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33673" w14:textId="44BBB7F5" w:rsidR="00EE630A" w:rsidRPr="00600C6D" w:rsidRDefault="00751FAB" w:rsidP="00EE630A">
      <w:pPr>
        <w:spacing w:after="240"/>
        <w:rPr>
          <w:rFonts w:ascii="Segoe UI" w:hAnsi="Segoe UI" w:cs="Segoe UI"/>
        </w:rPr>
      </w:pPr>
      <w:r w:rsidRPr="00600C6D">
        <w:rPr>
          <w:rFonts w:ascii="Segoe UI" w:hAnsi="Segoe UI" w:cs="Segoe UI"/>
        </w:rPr>
        <w:t xml:space="preserve">Cancer Control Agency </w:t>
      </w:r>
      <w:r w:rsidR="00EE630A" w:rsidRPr="00600C6D">
        <w:rPr>
          <w:rFonts w:ascii="Segoe UI" w:hAnsi="Segoe UI" w:cs="Segoe UI"/>
        </w:rPr>
        <w:t xml:space="preserve">Media </w:t>
      </w:r>
      <w:r w:rsidRPr="00600C6D">
        <w:rPr>
          <w:rFonts w:ascii="Segoe UI" w:hAnsi="Segoe UI" w:cs="Segoe UI"/>
        </w:rPr>
        <w:t>R</w:t>
      </w:r>
      <w:r w:rsidR="00EE630A" w:rsidRPr="00600C6D">
        <w:rPr>
          <w:rFonts w:ascii="Segoe UI" w:hAnsi="Segoe UI" w:cs="Segoe UI"/>
        </w:rPr>
        <w:t>elease</w:t>
      </w:r>
    </w:p>
    <w:p w14:paraId="59CC9006" w14:textId="77777777" w:rsidR="00EE630A" w:rsidRPr="00600C6D" w:rsidRDefault="00EE630A" w:rsidP="00EE630A">
      <w:pPr>
        <w:spacing w:after="240"/>
        <w:rPr>
          <w:rFonts w:ascii="Segoe UI" w:hAnsi="Segoe UI" w:cs="Segoe UI"/>
          <w:b/>
        </w:rPr>
      </w:pPr>
      <w:r w:rsidRPr="00600C6D">
        <w:rPr>
          <w:rFonts w:ascii="Segoe UI" w:hAnsi="Segoe UI" w:cs="Segoe UI"/>
          <w:b/>
        </w:rPr>
        <w:t>Cancer treatment remain</w:t>
      </w:r>
      <w:r w:rsidR="00FA23F9" w:rsidRPr="00600C6D">
        <w:rPr>
          <w:rFonts w:ascii="Segoe UI" w:hAnsi="Segoe UI" w:cs="Segoe UI"/>
          <w:b/>
        </w:rPr>
        <w:t>s</w:t>
      </w:r>
      <w:r w:rsidRPr="00600C6D">
        <w:rPr>
          <w:rFonts w:ascii="Segoe UI" w:hAnsi="Segoe UI" w:cs="Segoe UI"/>
          <w:b/>
        </w:rPr>
        <w:t xml:space="preserve"> on track through the COVID pandemic.</w:t>
      </w:r>
    </w:p>
    <w:p w14:paraId="17BE2381" w14:textId="64450321" w:rsidR="00FA23F9" w:rsidRPr="00600C6D" w:rsidRDefault="00F1243A" w:rsidP="00EE630A">
      <w:pPr>
        <w:spacing w:after="240"/>
        <w:rPr>
          <w:rFonts w:ascii="Segoe UI" w:hAnsi="Segoe UI" w:cs="Segoe UI"/>
        </w:rPr>
      </w:pPr>
      <w:r w:rsidRPr="00600C6D">
        <w:rPr>
          <w:rFonts w:ascii="Segoe UI" w:hAnsi="Segoe UI" w:cs="Segoe UI"/>
        </w:rPr>
        <w:t xml:space="preserve">For </w:t>
      </w:r>
      <w:r w:rsidR="009906B2" w:rsidRPr="00600C6D">
        <w:rPr>
          <w:rFonts w:ascii="Segoe UI" w:hAnsi="Segoe UI" w:cs="Segoe UI"/>
        </w:rPr>
        <w:t>those already diagnosed with cancer,</w:t>
      </w:r>
      <w:r w:rsidR="008A3C39" w:rsidRPr="00600C6D">
        <w:rPr>
          <w:rFonts w:ascii="Segoe UI" w:hAnsi="Segoe UI" w:cs="Segoe UI"/>
        </w:rPr>
        <w:t xml:space="preserve"> </w:t>
      </w:r>
      <w:r w:rsidR="00EE630A" w:rsidRPr="00600C6D">
        <w:rPr>
          <w:rFonts w:ascii="Segoe UI" w:hAnsi="Segoe UI" w:cs="Segoe UI"/>
        </w:rPr>
        <w:t>treatment</w:t>
      </w:r>
      <w:r w:rsidR="003A0339" w:rsidRPr="00600C6D">
        <w:rPr>
          <w:rFonts w:ascii="Segoe UI" w:hAnsi="Segoe UI" w:cs="Segoe UI"/>
        </w:rPr>
        <w:t xml:space="preserve"> </w:t>
      </w:r>
      <w:r w:rsidR="0017671F" w:rsidRPr="00600C6D">
        <w:rPr>
          <w:rFonts w:ascii="Segoe UI" w:hAnsi="Segoe UI" w:cs="Segoe UI"/>
        </w:rPr>
        <w:t>largely continued</w:t>
      </w:r>
      <w:r w:rsidR="00EE630A" w:rsidRPr="00600C6D">
        <w:rPr>
          <w:rFonts w:ascii="Segoe UI" w:hAnsi="Segoe UI" w:cs="Segoe UI"/>
        </w:rPr>
        <w:t xml:space="preserve"> </w:t>
      </w:r>
      <w:r w:rsidR="0017671F" w:rsidRPr="00600C6D">
        <w:rPr>
          <w:rFonts w:ascii="Segoe UI" w:hAnsi="Segoe UI" w:cs="Segoe UI"/>
        </w:rPr>
        <w:t>through</w:t>
      </w:r>
      <w:r w:rsidR="00EE630A" w:rsidRPr="00600C6D">
        <w:rPr>
          <w:rFonts w:ascii="Segoe UI" w:hAnsi="Segoe UI" w:cs="Segoe UI"/>
        </w:rPr>
        <w:t xml:space="preserve"> the COVID-19 lockdown</w:t>
      </w:r>
      <w:r w:rsidR="00A27B60" w:rsidRPr="00600C6D">
        <w:rPr>
          <w:rFonts w:ascii="Segoe UI" w:hAnsi="Segoe UI" w:cs="Segoe UI"/>
        </w:rPr>
        <w:t xml:space="preserve">, according to analysis carried out </w:t>
      </w:r>
      <w:r w:rsidR="00324925" w:rsidRPr="00600C6D">
        <w:rPr>
          <w:rFonts w:ascii="Segoe UI" w:hAnsi="Segoe UI" w:cs="Segoe UI"/>
        </w:rPr>
        <w:t xml:space="preserve">by </w:t>
      </w:r>
      <w:r w:rsidR="00A27B60" w:rsidRPr="00600C6D">
        <w:rPr>
          <w:rFonts w:ascii="Segoe UI" w:hAnsi="Segoe UI" w:cs="Segoe UI"/>
        </w:rPr>
        <w:t xml:space="preserve">the Cancer Control Agency. </w:t>
      </w:r>
    </w:p>
    <w:p w14:paraId="1FEBBBAB" w14:textId="381AAE74" w:rsidR="00672227" w:rsidRPr="00600C6D" w:rsidRDefault="00EE630A" w:rsidP="00F074D7">
      <w:pPr>
        <w:spacing w:after="240"/>
        <w:rPr>
          <w:rFonts w:ascii="Segoe UI" w:hAnsi="Segoe UI" w:cs="Segoe UI"/>
        </w:rPr>
      </w:pPr>
      <w:r w:rsidRPr="00600C6D">
        <w:rPr>
          <w:rFonts w:ascii="Segoe UI" w:hAnsi="Segoe UI" w:cs="Segoe UI"/>
        </w:rPr>
        <w:t>Cancer Control Agency Chief Executive Prof Diana Sarfati</w:t>
      </w:r>
      <w:r w:rsidR="00274135" w:rsidRPr="00600C6D">
        <w:rPr>
          <w:rFonts w:ascii="Segoe UI" w:hAnsi="Segoe UI" w:cs="Segoe UI"/>
        </w:rPr>
        <w:t xml:space="preserve"> says</w:t>
      </w:r>
      <w:r w:rsidRPr="00600C6D">
        <w:rPr>
          <w:rFonts w:ascii="Segoe UI" w:hAnsi="Segoe UI" w:cs="Segoe UI"/>
        </w:rPr>
        <w:t>, “</w:t>
      </w:r>
      <w:r w:rsidR="00A27B60" w:rsidRPr="00600C6D">
        <w:rPr>
          <w:rFonts w:ascii="Segoe UI" w:hAnsi="Segoe UI" w:cs="Segoe UI"/>
        </w:rPr>
        <w:t xml:space="preserve">Medical oncology, radiation oncology and cancer surgery were well maintained over the period of the lockdown. </w:t>
      </w:r>
      <w:r w:rsidR="00D30D6C" w:rsidRPr="00600C6D">
        <w:rPr>
          <w:rFonts w:ascii="Segoe UI" w:hAnsi="Segoe UI" w:cs="Segoe UI"/>
        </w:rPr>
        <w:t>This is a testament to the determination and innovation of all those in the cancer sector who have worked hard to make sure</w:t>
      </w:r>
      <w:r w:rsidR="00647BE0" w:rsidRPr="00600C6D">
        <w:rPr>
          <w:rFonts w:ascii="Segoe UI" w:hAnsi="Segoe UI" w:cs="Segoe UI"/>
        </w:rPr>
        <w:t xml:space="preserve"> </w:t>
      </w:r>
      <w:r w:rsidR="00D30D6C" w:rsidRPr="00600C6D">
        <w:rPr>
          <w:rFonts w:ascii="Segoe UI" w:hAnsi="Segoe UI" w:cs="Segoe UI"/>
        </w:rPr>
        <w:t>treatment</w:t>
      </w:r>
      <w:r w:rsidR="00B57A03" w:rsidRPr="00600C6D">
        <w:rPr>
          <w:rFonts w:ascii="Segoe UI" w:hAnsi="Segoe UI" w:cs="Segoe UI"/>
        </w:rPr>
        <w:t xml:space="preserve"> continued</w:t>
      </w:r>
      <w:r w:rsidR="00BD610E" w:rsidRPr="00600C6D">
        <w:rPr>
          <w:rFonts w:ascii="Segoe UI" w:hAnsi="Segoe UI" w:cs="Segoe UI"/>
        </w:rPr>
        <w:t xml:space="preserve"> for their patients</w:t>
      </w:r>
      <w:r w:rsidR="00274135" w:rsidRPr="00600C6D">
        <w:rPr>
          <w:rFonts w:ascii="Segoe UI" w:hAnsi="Segoe UI" w:cs="Segoe UI"/>
        </w:rPr>
        <w:t>.</w:t>
      </w:r>
      <w:r w:rsidR="00D30D6C" w:rsidRPr="00600C6D">
        <w:rPr>
          <w:rFonts w:ascii="Segoe UI" w:hAnsi="Segoe UI" w:cs="Segoe UI"/>
        </w:rPr>
        <w:t>”</w:t>
      </w:r>
    </w:p>
    <w:p w14:paraId="72111222" w14:textId="77777777" w:rsidR="00672227" w:rsidRPr="00600C6D" w:rsidRDefault="00F1243A" w:rsidP="00F074D7">
      <w:pPr>
        <w:spacing w:after="240"/>
        <w:rPr>
          <w:rFonts w:ascii="Segoe UI" w:hAnsi="Segoe UI" w:cs="Segoe UI"/>
        </w:rPr>
      </w:pPr>
      <w:r w:rsidRPr="00600C6D">
        <w:rPr>
          <w:rFonts w:ascii="Segoe UI" w:hAnsi="Segoe UI" w:cs="Segoe UI"/>
        </w:rPr>
        <w:t xml:space="preserve">However, the COVID-19 pandemic has resulted in a significant </w:t>
      </w:r>
      <w:r w:rsidR="00EE630A" w:rsidRPr="00600C6D">
        <w:rPr>
          <w:rFonts w:ascii="Segoe UI" w:hAnsi="Segoe UI" w:cs="Segoe UI"/>
        </w:rPr>
        <w:t>disruption to diagnostic services</w:t>
      </w:r>
      <w:r w:rsidRPr="00600C6D">
        <w:rPr>
          <w:rFonts w:ascii="Segoe UI" w:hAnsi="Segoe UI" w:cs="Segoe UI"/>
        </w:rPr>
        <w:t>.</w:t>
      </w:r>
      <w:r w:rsidR="00262557" w:rsidRPr="00600C6D">
        <w:rPr>
          <w:rFonts w:ascii="Segoe UI" w:hAnsi="Segoe UI" w:cs="Segoe UI"/>
        </w:rPr>
        <w:t xml:space="preserve"> </w:t>
      </w:r>
    </w:p>
    <w:p w14:paraId="1307E87F" w14:textId="7E814D96" w:rsidR="00262557" w:rsidRPr="00600C6D" w:rsidRDefault="00262557" w:rsidP="00F074D7">
      <w:pPr>
        <w:spacing w:after="240"/>
        <w:rPr>
          <w:rFonts w:ascii="Segoe UI" w:hAnsi="Segoe UI" w:cs="Segoe UI"/>
        </w:rPr>
      </w:pPr>
      <w:r w:rsidRPr="00600C6D">
        <w:rPr>
          <w:rFonts w:ascii="Segoe UI" w:hAnsi="Segoe UI" w:cs="Segoe UI"/>
        </w:rPr>
        <w:t>“We looked at the impact of the lockdown on</w:t>
      </w:r>
      <w:r w:rsidR="00116502" w:rsidRPr="00600C6D">
        <w:rPr>
          <w:rFonts w:ascii="Segoe UI" w:hAnsi="Segoe UI" w:cs="Segoe UI"/>
        </w:rPr>
        <w:t xml:space="preserve"> key procedures for the diagnosis of </w:t>
      </w:r>
      <w:proofErr w:type="gramStart"/>
      <w:r w:rsidR="00274135" w:rsidRPr="00600C6D">
        <w:rPr>
          <w:rFonts w:ascii="Segoe UI" w:hAnsi="Segoe UI" w:cs="Segoe UI"/>
        </w:rPr>
        <w:t>cancer, and</w:t>
      </w:r>
      <w:proofErr w:type="gramEnd"/>
      <w:r w:rsidRPr="00600C6D">
        <w:rPr>
          <w:rFonts w:ascii="Segoe UI" w:hAnsi="Segoe UI" w:cs="Segoe UI"/>
        </w:rPr>
        <w:t xml:space="preserve"> found</w:t>
      </w:r>
      <w:r w:rsidR="00116502" w:rsidRPr="00600C6D">
        <w:rPr>
          <w:rFonts w:ascii="Segoe UI" w:hAnsi="Segoe UI" w:cs="Segoe UI"/>
        </w:rPr>
        <w:t xml:space="preserve"> a significant decrease. </w:t>
      </w:r>
      <w:r w:rsidR="00A27B60" w:rsidRPr="00600C6D">
        <w:rPr>
          <w:rFonts w:ascii="Segoe UI" w:hAnsi="Segoe UI" w:cs="Segoe UI"/>
        </w:rPr>
        <w:t xml:space="preserve"> </w:t>
      </w:r>
      <w:r w:rsidR="00116502" w:rsidRPr="00600C6D">
        <w:rPr>
          <w:rFonts w:ascii="Segoe UI" w:hAnsi="Segoe UI" w:cs="Segoe UI"/>
        </w:rPr>
        <w:t xml:space="preserve">There </w:t>
      </w:r>
      <w:r w:rsidRPr="00600C6D">
        <w:rPr>
          <w:rFonts w:ascii="Segoe UI" w:hAnsi="Segoe UI" w:cs="Segoe UI"/>
        </w:rPr>
        <w:t>are likely to have been disruptions along the whole cancer diagnostic pathway</w:t>
      </w:r>
      <w:r w:rsidR="00116502" w:rsidRPr="00600C6D">
        <w:rPr>
          <w:rFonts w:ascii="Segoe UI" w:hAnsi="Segoe UI" w:cs="Segoe UI"/>
        </w:rPr>
        <w:t xml:space="preserve"> </w:t>
      </w:r>
      <w:r w:rsidRPr="00600C6D">
        <w:rPr>
          <w:rFonts w:ascii="Segoe UI" w:hAnsi="Segoe UI" w:cs="Segoe UI"/>
        </w:rPr>
        <w:t>from access to primary care and radiology</w:t>
      </w:r>
      <w:r w:rsidR="00274135" w:rsidRPr="00600C6D">
        <w:rPr>
          <w:rFonts w:ascii="Segoe UI" w:hAnsi="Segoe UI" w:cs="Segoe UI"/>
        </w:rPr>
        <w:t>,</w:t>
      </w:r>
      <w:r w:rsidR="00672227" w:rsidRPr="00600C6D">
        <w:rPr>
          <w:rFonts w:ascii="Segoe UI" w:hAnsi="Segoe UI" w:cs="Segoe UI"/>
        </w:rPr>
        <w:t>”</w:t>
      </w:r>
      <w:r w:rsidR="00274135" w:rsidRPr="00600C6D">
        <w:rPr>
          <w:rFonts w:ascii="Segoe UI" w:hAnsi="Segoe UI" w:cs="Segoe UI"/>
        </w:rPr>
        <w:t xml:space="preserve"> </w:t>
      </w:r>
      <w:r w:rsidR="000C440E" w:rsidRPr="00600C6D">
        <w:rPr>
          <w:rFonts w:ascii="Segoe UI" w:hAnsi="Segoe UI" w:cs="Segoe UI"/>
        </w:rPr>
        <w:t xml:space="preserve">she </w:t>
      </w:r>
      <w:r w:rsidR="00751FAB" w:rsidRPr="00600C6D">
        <w:rPr>
          <w:rFonts w:ascii="Segoe UI" w:hAnsi="Segoe UI" w:cs="Segoe UI"/>
        </w:rPr>
        <w:t>comment</w:t>
      </w:r>
      <w:r w:rsidR="00274135" w:rsidRPr="00600C6D">
        <w:rPr>
          <w:rFonts w:ascii="Segoe UI" w:hAnsi="Segoe UI" w:cs="Segoe UI"/>
        </w:rPr>
        <w:t>s.</w:t>
      </w:r>
    </w:p>
    <w:p w14:paraId="316F0197" w14:textId="19568383" w:rsidR="00C27A03" w:rsidRPr="00600C6D" w:rsidRDefault="00116502" w:rsidP="00F074D7">
      <w:pPr>
        <w:spacing w:after="240"/>
        <w:rPr>
          <w:rFonts w:ascii="Segoe UI" w:hAnsi="Segoe UI" w:cs="Segoe UI"/>
        </w:rPr>
      </w:pPr>
      <w:r w:rsidRPr="00600C6D">
        <w:rPr>
          <w:rFonts w:ascii="Segoe UI" w:hAnsi="Segoe UI" w:cs="Segoe UI"/>
        </w:rPr>
        <w:t xml:space="preserve">This disruption to diagnostic services contributed to a reduction in new cancer diagnoses. </w:t>
      </w:r>
      <w:r w:rsidR="00F074D7" w:rsidRPr="00600C6D">
        <w:rPr>
          <w:rFonts w:ascii="Segoe UI" w:hAnsi="Segoe UI" w:cs="Segoe UI"/>
        </w:rPr>
        <w:t>F</w:t>
      </w:r>
      <w:r w:rsidR="00804F9A" w:rsidRPr="00600C6D">
        <w:rPr>
          <w:rFonts w:ascii="Segoe UI" w:hAnsi="Segoe UI" w:cs="Segoe UI"/>
        </w:rPr>
        <w:t xml:space="preserve">or </w:t>
      </w:r>
      <w:r w:rsidR="00F074D7" w:rsidRPr="00600C6D">
        <w:rPr>
          <w:rFonts w:ascii="Segoe UI" w:hAnsi="Segoe UI" w:cs="Segoe UI"/>
        </w:rPr>
        <w:t>2020</w:t>
      </w:r>
      <w:r w:rsidR="00804F9A" w:rsidRPr="00600C6D">
        <w:rPr>
          <w:rFonts w:ascii="Segoe UI" w:hAnsi="Segoe UI" w:cs="Segoe UI"/>
        </w:rPr>
        <w:t xml:space="preserve"> </w:t>
      </w:r>
      <w:r w:rsidR="00F074D7" w:rsidRPr="00600C6D">
        <w:rPr>
          <w:rFonts w:ascii="Segoe UI" w:hAnsi="Segoe UI" w:cs="Segoe UI"/>
        </w:rPr>
        <w:t>(to</w:t>
      </w:r>
      <w:r w:rsidR="00804F9A" w:rsidRPr="00600C6D">
        <w:rPr>
          <w:rFonts w:ascii="Segoe UI" w:hAnsi="Segoe UI" w:cs="Segoe UI"/>
        </w:rPr>
        <w:t xml:space="preserve"> end April</w:t>
      </w:r>
      <w:r w:rsidR="00F074D7" w:rsidRPr="00600C6D">
        <w:rPr>
          <w:rFonts w:ascii="Segoe UI" w:hAnsi="Segoe UI" w:cs="Segoe UI"/>
        </w:rPr>
        <w:t>)</w:t>
      </w:r>
      <w:r w:rsidR="00804F9A" w:rsidRPr="00600C6D">
        <w:rPr>
          <w:rFonts w:ascii="Segoe UI" w:hAnsi="Segoe UI" w:cs="Segoe UI"/>
        </w:rPr>
        <w:t xml:space="preserve"> there were 500 fewer cancer registrations compared to the same time period in 2019. This is a 6% decrease in registrations for both Māori and Pacific, and a 7% decrease for European</w:t>
      </w:r>
      <w:r w:rsidR="00A27B60" w:rsidRPr="00600C6D">
        <w:rPr>
          <w:rFonts w:ascii="Segoe UI" w:hAnsi="Segoe UI" w:cs="Segoe UI"/>
        </w:rPr>
        <w:t xml:space="preserve"> over the whole year, with most of that decrease occurring during April</w:t>
      </w:r>
      <w:r w:rsidR="00804F9A" w:rsidRPr="00600C6D">
        <w:rPr>
          <w:rFonts w:ascii="Segoe UI" w:hAnsi="Segoe UI" w:cs="Segoe UI"/>
        </w:rPr>
        <w:t>.</w:t>
      </w:r>
    </w:p>
    <w:p w14:paraId="0A9CD334" w14:textId="29732607" w:rsidR="00F1243A" w:rsidRPr="00600C6D" w:rsidRDefault="00F1243A" w:rsidP="00116502">
      <w:pPr>
        <w:rPr>
          <w:rFonts w:ascii="Segoe UI" w:hAnsi="Segoe UI" w:cs="Segoe UI"/>
        </w:rPr>
      </w:pPr>
      <w:r w:rsidRPr="00600C6D">
        <w:rPr>
          <w:rFonts w:ascii="Segoe UI" w:hAnsi="Segoe UI" w:cs="Segoe UI"/>
        </w:rPr>
        <w:t>“New Zealand has done incredibly well compared to what we have seen internationally</w:t>
      </w:r>
      <w:r w:rsidR="00672227" w:rsidRPr="00600C6D">
        <w:rPr>
          <w:rFonts w:ascii="Segoe UI" w:hAnsi="Segoe UI" w:cs="Segoe UI"/>
        </w:rPr>
        <w:t xml:space="preserve"> in </w:t>
      </w:r>
      <w:r w:rsidRPr="00600C6D">
        <w:rPr>
          <w:rFonts w:ascii="Segoe UI" w:hAnsi="Segoe UI" w:cs="Segoe UI"/>
        </w:rPr>
        <w:t>prevent</w:t>
      </w:r>
      <w:r w:rsidR="00672227" w:rsidRPr="00600C6D">
        <w:rPr>
          <w:rFonts w:ascii="Segoe UI" w:hAnsi="Segoe UI" w:cs="Segoe UI"/>
        </w:rPr>
        <w:t>ing</w:t>
      </w:r>
      <w:r w:rsidRPr="00600C6D">
        <w:rPr>
          <w:rFonts w:ascii="Segoe UI" w:hAnsi="Segoe UI" w:cs="Segoe UI"/>
        </w:rPr>
        <w:t xml:space="preserve"> ou</w:t>
      </w:r>
      <w:r w:rsidR="00672227" w:rsidRPr="00600C6D">
        <w:rPr>
          <w:rFonts w:ascii="Segoe UI" w:hAnsi="Segoe UI" w:cs="Segoe UI"/>
        </w:rPr>
        <w:t>r</w:t>
      </w:r>
      <w:r w:rsidRPr="00600C6D">
        <w:rPr>
          <w:rFonts w:ascii="Segoe UI" w:hAnsi="Segoe UI" w:cs="Segoe UI"/>
        </w:rPr>
        <w:t xml:space="preserve"> health system from becoming overrun. This protected people with cancer, enabling hospital services to continue and </w:t>
      </w:r>
      <w:r w:rsidR="00672227" w:rsidRPr="00600C6D">
        <w:rPr>
          <w:rFonts w:ascii="Segoe UI" w:hAnsi="Segoe UI" w:cs="Segoe UI"/>
        </w:rPr>
        <w:t>safeguard</w:t>
      </w:r>
      <w:r w:rsidR="00D623FC" w:rsidRPr="00600C6D">
        <w:rPr>
          <w:rFonts w:ascii="Segoe UI" w:hAnsi="Segoe UI" w:cs="Segoe UI"/>
        </w:rPr>
        <w:t>ing</w:t>
      </w:r>
      <w:r w:rsidRPr="00600C6D">
        <w:rPr>
          <w:rFonts w:ascii="Segoe UI" w:hAnsi="Segoe UI" w:cs="Segoe UI"/>
        </w:rPr>
        <w:t xml:space="preserve"> those who are immunocompromised from the spread of COVID-19.</w:t>
      </w:r>
    </w:p>
    <w:p w14:paraId="7F43ACC1" w14:textId="40E3262E" w:rsidR="00BC2908" w:rsidRPr="00600C6D" w:rsidRDefault="00BC2908" w:rsidP="00116502">
      <w:pPr>
        <w:rPr>
          <w:rFonts w:ascii="Segoe UI" w:hAnsi="Segoe UI" w:cs="Segoe UI"/>
        </w:rPr>
      </w:pPr>
      <w:r w:rsidRPr="00600C6D">
        <w:rPr>
          <w:rFonts w:ascii="Segoe UI" w:hAnsi="Segoe UI" w:cs="Segoe UI"/>
        </w:rPr>
        <w:t xml:space="preserve">“A catch up on diagnostic services has now began and we will continue to monitor the impact of COVID-19 on </w:t>
      </w:r>
      <w:r w:rsidR="00546363" w:rsidRPr="00600C6D">
        <w:rPr>
          <w:rFonts w:ascii="Segoe UI" w:hAnsi="Segoe UI" w:cs="Segoe UI"/>
        </w:rPr>
        <w:t xml:space="preserve">the </w:t>
      </w:r>
      <w:r w:rsidRPr="00600C6D">
        <w:rPr>
          <w:rFonts w:ascii="Segoe UI" w:hAnsi="Segoe UI" w:cs="Segoe UI"/>
        </w:rPr>
        <w:t xml:space="preserve">cancer </w:t>
      </w:r>
      <w:r w:rsidR="00546363" w:rsidRPr="00600C6D">
        <w:rPr>
          <w:rFonts w:ascii="Segoe UI" w:hAnsi="Segoe UI" w:cs="Segoe UI"/>
        </w:rPr>
        <w:t>pathway</w:t>
      </w:r>
      <w:r w:rsidRPr="00600C6D">
        <w:rPr>
          <w:rFonts w:ascii="Segoe UI" w:hAnsi="Segoe UI" w:cs="Segoe UI"/>
        </w:rPr>
        <w:t>. This will feed into the sector’s planning and ongoing delivery of care</w:t>
      </w:r>
      <w:r w:rsidR="00AC1B49" w:rsidRPr="00600C6D">
        <w:rPr>
          <w:rFonts w:ascii="Segoe UI" w:hAnsi="Segoe UI" w:cs="Segoe UI"/>
        </w:rPr>
        <w:t>,</w:t>
      </w:r>
      <w:r w:rsidRPr="00600C6D">
        <w:rPr>
          <w:rFonts w:ascii="Segoe UI" w:hAnsi="Segoe UI" w:cs="Segoe UI"/>
        </w:rPr>
        <w:t>”</w:t>
      </w:r>
      <w:r w:rsidR="00AC1B49" w:rsidRPr="00600C6D">
        <w:rPr>
          <w:rFonts w:ascii="Segoe UI" w:hAnsi="Segoe UI" w:cs="Segoe UI"/>
        </w:rPr>
        <w:t xml:space="preserve"> says Sarfati.</w:t>
      </w:r>
    </w:p>
    <w:p w14:paraId="05858032" w14:textId="17485920" w:rsidR="00B57A03" w:rsidRPr="00600C6D" w:rsidRDefault="00692E6C" w:rsidP="007A3AD3">
      <w:pPr>
        <w:rPr>
          <w:rFonts w:ascii="Segoe UI" w:hAnsi="Segoe UI" w:cs="Segoe UI"/>
        </w:rPr>
      </w:pPr>
      <w:r w:rsidRPr="00600C6D">
        <w:rPr>
          <w:rFonts w:ascii="Segoe UI" w:hAnsi="Segoe UI" w:cs="Segoe UI"/>
        </w:rPr>
        <w:t>T</w:t>
      </w:r>
      <w:r w:rsidR="00EE630A" w:rsidRPr="00600C6D">
        <w:rPr>
          <w:rFonts w:ascii="Segoe UI" w:hAnsi="Segoe UI" w:cs="Segoe UI"/>
        </w:rPr>
        <w:t xml:space="preserve">he </w:t>
      </w:r>
      <w:r w:rsidRPr="00600C6D">
        <w:rPr>
          <w:rFonts w:ascii="Segoe UI" w:hAnsi="Segoe UI" w:cs="Segoe UI"/>
        </w:rPr>
        <w:t xml:space="preserve">report </w:t>
      </w:r>
      <w:r w:rsidR="000248E5" w:rsidRPr="00600C6D">
        <w:rPr>
          <w:rFonts w:ascii="Segoe UI" w:hAnsi="Segoe UI" w:cs="Segoe UI"/>
        </w:rPr>
        <w:t>indicat</w:t>
      </w:r>
      <w:r w:rsidR="007A3AD3" w:rsidRPr="00600C6D">
        <w:rPr>
          <w:rFonts w:ascii="Segoe UI" w:hAnsi="Segoe UI" w:cs="Segoe UI"/>
        </w:rPr>
        <w:t>es</w:t>
      </w:r>
      <w:r w:rsidRPr="00600C6D">
        <w:rPr>
          <w:rFonts w:ascii="Segoe UI" w:hAnsi="Segoe UI" w:cs="Segoe UI"/>
        </w:rPr>
        <w:t xml:space="preserve"> </w:t>
      </w:r>
      <w:r w:rsidR="00EE630A" w:rsidRPr="00600C6D">
        <w:rPr>
          <w:rFonts w:ascii="Segoe UI" w:hAnsi="Segoe UI" w:cs="Segoe UI"/>
        </w:rPr>
        <w:t xml:space="preserve">disruptions have not increased inequities, with Māori </w:t>
      </w:r>
      <w:r w:rsidR="00C27A03" w:rsidRPr="00600C6D">
        <w:rPr>
          <w:rFonts w:ascii="Segoe UI" w:hAnsi="Segoe UI" w:cs="Segoe UI"/>
        </w:rPr>
        <w:t>being</w:t>
      </w:r>
      <w:r w:rsidR="00EE630A" w:rsidRPr="00600C6D">
        <w:rPr>
          <w:rFonts w:ascii="Segoe UI" w:hAnsi="Segoe UI" w:cs="Segoe UI"/>
        </w:rPr>
        <w:t xml:space="preserve"> less severely impacted across most measures.</w:t>
      </w:r>
      <w:r w:rsidR="007A3AD3" w:rsidRPr="00600C6D">
        <w:rPr>
          <w:rFonts w:ascii="Segoe UI" w:hAnsi="Segoe UI" w:cs="Segoe UI"/>
        </w:rPr>
        <w:t xml:space="preserve"> </w:t>
      </w:r>
    </w:p>
    <w:p w14:paraId="6D93B5E9" w14:textId="20707CF2" w:rsidR="00B57A03" w:rsidRPr="00600C6D" w:rsidRDefault="00B57A03" w:rsidP="007A3AD3">
      <w:pPr>
        <w:rPr>
          <w:rFonts w:ascii="Segoe UI" w:hAnsi="Segoe UI" w:cs="Segoe UI"/>
        </w:rPr>
      </w:pPr>
      <w:r w:rsidRPr="00600C6D">
        <w:rPr>
          <w:rFonts w:ascii="Segoe UI" w:hAnsi="Segoe UI" w:cs="Segoe UI"/>
        </w:rPr>
        <w:t>Hei Āhuru Mōwai, Māori Cancer Leadership Aotearoa, Chairperson Dr Nina Scott notes, “The Agency-led, collaborative approach - with Māori at the table - has meant robust advice prioritising equitable outcomes was delivered.”</w:t>
      </w:r>
    </w:p>
    <w:p w14:paraId="56B68AE1" w14:textId="57046BEA" w:rsidR="007A3AD3" w:rsidRPr="00600C6D" w:rsidRDefault="007A3AD3" w:rsidP="00FA23F9">
      <w:pPr>
        <w:rPr>
          <w:rFonts w:ascii="Segoe UI" w:hAnsi="Segoe UI" w:cs="Segoe UI"/>
        </w:rPr>
      </w:pPr>
      <w:r w:rsidRPr="00600C6D">
        <w:rPr>
          <w:rFonts w:ascii="Segoe UI" w:hAnsi="Segoe UI" w:cs="Segoe UI"/>
        </w:rPr>
        <w:t xml:space="preserve">Equity </w:t>
      </w:r>
      <w:r w:rsidR="00546363" w:rsidRPr="00600C6D">
        <w:rPr>
          <w:rFonts w:ascii="Segoe UI" w:hAnsi="Segoe UI" w:cs="Segoe UI"/>
        </w:rPr>
        <w:t>is an absolute</w:t>
      </w:r>
      <w:r w:rsidRPr="00600C6D">
        <w:rPr>
          <w:rFonts w:ascii="Segoe UI" w:hAnsi="Segoe UI" w:cs="Segoe UI"/>
        </w:rPr>
        <w:t xml:space="preserve"> priority for the Agency and </w:t>
      </w:r>
      <w:r w:rsidR="00115164" w:rsidRPr="00600C6D">
        <w:rPr>
          <w:rFonts w:ascii="Segoe UI" w:hAnsi="Segoe UI" w:cs="Segoe UI"/>
        </w:rPr>
        <w:t xml:space="preserve">ongoing </w:t>
      </w:r>
      <w:r w:rsidRPr="00600C6D">
        <w:rPr>
          <w:rFonts w:ascii="Segoe UI" w:hAnsi="Segoe UI" w:cs="Segoe UI"/>
        </w:rPr>
        <w:t>monitoring wil</w:t>
      </w:r>
      <w:r w:rsidR="00BC2908" w:rsidRPr="00600C6D">
        <w:rPr>
          <w:rFonts w:ascii="Segoe UI" w:hAnsi="Segoe UI" w:cs="Segoe UI"/>
        </w:rPr>
        <w:t>l</w:t>
      </w:r>
      <w:r w:rsidR="00B57A03" w:rsidRPr="00600C6D">
        <w:rPr>
          <w:rFonts w:ascii="Segoe UI" w:hAnsi="Segoe UI" w:cs="Segoe UI"/>
        </w:rPr>
        <w:t xml:space="preserve"> </w:t>
      </w:r>
      <w:r w:rsidR="00751FAB" w:rsidRPr="00600C6D">
        <w:rPr>
          <w:rFonts w:ascii="Segoe UI" w:hAnsi="Segoe UI" w:cs="Segoe UI"/>
        </w:rPr>
        <w:t>enable actions to be put in place during the COVID-19 recovery phase to maximise equity gains.</w:t>
      </w:r>
    </w:p>
    <w:p w14:paraId="34BB5A28" w14:textId="77777777" w:rsidR="000C440E" w:rsidRPr="00600C6D" w:rsidRDefault="000C440E">
      <w:pPr>
        <w:rPr>
          <w:rFonts w:ascii="Segoe UI" w:hAnsi="Segoe UI" w:cs="Segoe UI"/>
        </w:rPr>
      </w:pPr>
    </w:p>
    <w:p w14:paraId="084BB8FD" w14:textId="23C6245C" w:rsidR="00751FAB" w:rsidRPr="00600C6D" w:rsidRDefault="00751FAB">
      <w:pPr>
        <w:rPr>
          <w:rFonts w:ascii="Segoe UI" w:hAnsi="Segoe UI" w:cs="Segoe UI"/>
        </w:rPr>
      </w:pPr>
      <w:r w:rsidRPr="00600C6D">
        <w:rPr>
          <w:rFonts w:ascii="Segoe UI" w:hAnsi="Segoe UI" w:cs="Segoe UI"/>
        </w:rPr>
        <w:t>For more information: Nicole Willis 021 966 665</w:t>
      </w:r>
      <w:bookmarkStart w:id="0" w:name="_GoBack"/>
      <w:bookmarkEnd w:id="0"/>
    </w:p>
    <w:sectPr w:rsidR="00751FAB" w:rsidRPr="00600C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A58A7"/>
    <w:multiLevelType w:val="hybridMultilevel"/>
    <w:tmpl w:val="5B86861C"/>
    <w:lvl w:ilvl="0" w:tplc="1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10345"/>
    <w:multiLevelType w:val="hybridMultilevel"/>
    <w:tmpl w:val="2B06D2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74E6F"/>
    <w:multiLevelType w:val="hybridMultilevel"/>
    <w:tmpl w:val="30FCA8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C748D"/>
    <w:multiLevelType w:val="hybridMultilevel"/>
    <w:tmpl w:val="17A42F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EC3E45"/>
    <w:multiLevelType w:val="hybridMultilevel"/>
    <w:tmpl w:val="6562C1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30A"/>
    <w:rsid w:val="000248E5"/>
    <w:rsid w:val="000C440E"/>
    <w:rsid w:val="000D39D7"/>
    <w:rsid w:val="000D6005"/>
    <w:rsid w:val="000F1429"/>
    <w:rsid w:val="000F5DCA"/>
    <w:rsid w:val="00115164"/>
    <w:rsid w:val="00116502"/>
    <w:rsid w:val="0012050D"/>
    <w:rsid w:val="001367B3"/>
    <w:rsid w:val="0017671F"/>
    <w:rsid w:val="001859E7"/>
    <w:rsid w:val="00262557"/>
    <w:rsid w:val="00274135"/>
    <w:rsid w:val="00324925"/>
    <w:rsid w:val="003A0339"/>
    <w:rsid w:val="00546363"/>
    <w:rsid w:val="00600C6D"/>
    <w:rsid w:val="00647BE0"/>
    <w:rsid w:val="00672227"/>
    <w:rsid w:val="00692E6C"/>
    <w:rsid w:val="007135F2"/>
    <w:rsid w:val="00751FAB"/>
    <w:rsid w:val="007A3AD3"/>
    <w:rsid w:val="00804F9A"/>
    <w:rsid w:val="008A3C39"/>
    <w:rsid w:val="009906B2"/>
    <w:rsid w:val="009E3504"/>
    <w:rsid w:val="00A27B60"/>
    <w:rsid w:val="00A521BF"/>
    <w:rsid w:val="00AC1B49"/>
    <w:rsid w:val="00AE6912"/>
    <w:rsid w:val="00B57A03"/>
    <w:rsid w:val="00BC2908"/>
    <w:rsid w:val="00BD610E"/>
    <w:rsid w:val="00C27A03"/>
    <w:rsid w:val="00D30D6C"/>
    <w:rsid w:val="00D623FC"/>
    <w:rsid w:val="00DC7C24"/>
    <w:rsid w:val="00DE4721"/>
    <w:rsid w:val="00EE630A"/>
    <w:rsid w:val="00F074D7"/>
    <w:rsid w:val="00F1243A"/>
    <w:rsid w:val="00FA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1507A"/>
  <w15:chartTrackingRefBased/>
  <w15:docId w15:val="{768AF3C5-EC9B-44ED-B90C-C163A6D1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630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63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63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E630A"/>
    <w:rPr>
      <w:rFonts w:asciiTheme="majorHAnsi" w:eastAsiaTheme="majorEastAsia" w:hAnsiTheme="majorHAnsi" w:cstheme="majorBidi"/>
      <w:b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E630A"/>
    <w:rPr>
      <w:rFonts w:asciiTheme="majorHAnsi" w:eastAsiaTheme="majorEastAsia" w:hAnsiTheme="majorHAnsi" w:cstheme="majorBidi"/>
      <w:b/>
      <w:i/>
      <w:sz w:val="28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E630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E630A"/>
  </w:style>
  <w:style w:type="character" w:styleId="CommentReference">
    <w:name w:val="annotation reference"/>
    <w:basedOn w:val="DefaultParagraphFont"/>
    <w:uiPriority w:val="99"/>
    <w:semiHidden/>
    <w:unhideWhenUsed/>
    <w:rsid w:val="00BD61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1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1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1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1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1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F8F01AF06A249BB5651B9DFA037D1" ma:contentTypeVersion="11" ma:contentTypeDescription="Create a new document." ma:contentTypeScope="" ma:versionID="0f854d36310ee56c2a761d890e62c3de">
  <xsd:schema xmlns:xsd="http://www.w3.org/2001/XMLSchema" xmlns:xs="http://www.w3.org/2001/XMLSchema" xmlns:p="http://schemas.microsoft.com/office/2006/metadata/properties" xmlns:ns3="ddce3988-8b87-4e29-99fa-ee8ea2db853e" xmlns:ns4="c3b16173-69fd-4bdb-ac1e-4b1767ff6873" targetNamespace="http://schemas.microsoft.com/office/2006/metadata/properties" ma:root="true" ma:fieldsID="dcbee37cf21332b2531a683af7bf4ffb" ns3:_="" ns4:_="">
    <xsd:import namespace="ddce3988-8b87-4e29-99fa-ee8ea2db853e"/>
    <xsd:import namespace="c3b16173-69fd-4bdb-ac1e-4b1767ff68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e3988-8b87-4e29-99fa-ee8ea2db8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16173-69fd-4bdb-ac1e-4b1767ff68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0E9AC0-77E3-4241-90C1-583625229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e3988-8b87-4e29-99fa-ee8ea2db853e"/>
    <ds:schemaRef ds:uri="c3b16173-69fd-4bdb-ac1e-4b1767ff68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3A9C8-6E72-4688-B8A1-1B172EC9CE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306BDB-C2EF-4EC5-9258-766A20BA91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Health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Willis</dc:creator>
  <cp:keywords/>
  <dc:description/>
  <cp:lastModifiedBy>Nicole Willis</cp:lastModifiedBy>
  <cp:revision>7</cp:revision>
  <dcterms:created xsi:type="dcterms:W3CDTF">2020-05-28T04:55:00Z</dcterms:created>
  <dcterms:modified xsi:type="dcterms:W3CDTF">2020-08-24T22:15:00Z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0x0101007EAF8F01AF06A249BB5651B9DFA037D1</vt:lpwstr>
  </property>
</Properties>
</file>