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28967" w14:textId="77777777" w:rsidR="00EC591F" w:rsidRDefault="006A2342">
      <w:r>
        <w:rPr>
          <w:noProof/>
        </w:rPr>
        <w:drawing>
          <wp:inline distT="0" distB="0" distL="0" distR="0" wp14:anchorId="4503D7E7" wp14:editId="3F7E80A0">
            <wp:extent cx="2276475" cy="973038"/>
            <wp:effectExtent l="0" t="0" r="0" b="0"/>
            <wp:docPr id="1" name="Picture 1" descr="A picture containing text, sig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K-logo-midgre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685" cy="983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E0C16" w14:textId="77777777" w:rsidR="006A2342" w:rsidRDefault="006A2342"/>
    <w:p w14:paraId="46026F66" w14:textId="77777777" w:rsidR="006A2342" w:rsidRPr="006A2342" w:rsidRDefault="006A2342" w:rsidP="006A2342">
      <w:pPr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b/>
          <w:bCs/>
          <w:color w:val="000000"/>
        </w:rPr>
        <w:t>Te Aho o Te Kahu Marks One Year Anniversary </w:t>
      </w:r>
    </w:p>
    <w:p w14:paraId="667879DD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One year since Te Aho o Te Kahu was established it is continuing to work hard to provide strong leadership and oversight of cancer control in Aotearoa.  </w:t>
      </w:r>
    </w:p>
    <w:p w14:paraId="36E7FD03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 xml:space="preserve">“During the last twelve months, Te Aho o Te Kahu has focused on being equity-led, knowledge-driven, person and </w:t>
      </w:r>
      <w:proofErr w:type="spellStart"/>
      <w:r w:rsidRPr="006A2342">
        <w:rPr>
          <w:rFonts w:ascii="Segoe UI" w:hAnsi="Segoe UI" w:cs="Segoe UI"/>
          <w:color w:val="000000"/>
        </w:rPr>
        <w:t>whānau</w:t>
      </w:r>
      <w:proofErr w:type="spellEnd"/>
      <w:r w:rsidRPr="006A2342">
        <w:rPr>
          <w:rFonts w:ascii="Segoe UI" w:hAnsi="Segoe UI" w:cs="Segoe UI"/>
          <w:color w:val="000000"/>
        </w:rPr>
        <w:t xml:space="preserve">-centred, and outcomes-focused,” </w:t>
      </w:r>
      <w:r>
        <w:rPr>
          <w:rFonts w:ascii="Segoe UI" w:hAnsi="Segoe UI" w:cs="Segoe UI"/>
          <w:color w:val="000000"/>
        </w:rPr>
        <w:t>C</w:t>
      </w:r>
      <w:r w:rsidRPr="006A2342">
        <w:rPr>
          <w:rFonts w:ascii="Segoe UI" w:hAnsi="Segoe UI" w:cs="Segoe UI"/>
          <w:color w:val="000000"/>
        </w:rPr>
        <w:t xml:space="preserve">hief </w:t>
      </w:r>
      <w:r>
        <w:rPr>
          <w:rFonts w:ascii="Segoe UI" w:hAnsi="Segoe UI" w:cs="Segoe UI"/>
          <w:color w:val="000000"/>
        </w:rPr>
        <w:t>E</w:t>
      </w:r>
      <w:r w:rsidRPr="006A2342">
        <w:rPr>
          <w:rFonts w:ascii="Segoe UI" w:hAnsi="Segoe UI" w:cs="Segoe UI"/>
          <w:color w:val="000000"/>
        </w:rPr>
        <w:t xml:space="preserve">xecutive </w:t>
      </w:r>
      <w:r>
        <w:rPr>
          <w:rFonts w:ascii="Segoe UI" w:hAnsi="Segoe UI" w:cs="Segoe UI"/>
          <w:color w:val="000000"/>
        </w:rPr>
        <w:t>P</w:t>
      </w:r>
      <w:r w:rsidRPr="006A2342">
        <w:rPr>
          <w:rFonts w:ascii="Segoe UI" w:hAnsi="Segoe UI" w:cs="Segoe UI"/>
          <w:color w:val="000000"/>
        </w:rPr>
        <w:t>rofessor Diana Sarfati says.  </w:t>
      </w:r>
    </w:p>
    <w:p w14:paraId="7CE21AE0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“We have made progress on a range of fronts – including responding to the COVID-19 pandemic, developing the Quality Performance Indicator programme, and being focused on how cancer care and diagnostics can be more equitable.”   </w:t>
      </w:r>
    </w:p>
    <w:p w14:paraId="092E0BD3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During the early stages of COVID-19, Agency staff worked fast to provide guidance to District Health Boards (DHBs) to ensure treatment services continued at maximum capacity.  </w:t>
      </w:r>
    </w:p>
    <w:p w14:paraId="46884849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Following the lockdown, Te Aho o Te Kahu began monitoring the impact of COVID-19 on cancer services, with a focus on equity.  </w:t>
      </w:r>
    </w:p>
    <w:p w14:paraId="7549FFEB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The five COVID-19 reports published have provided a clear picture of how cancer services are tracking following the lockdown.  </w:t>
      </w:r>
    </w:p>
    <w:p w14:paraId="32EBCDB0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“The Agency’s ability to lead the sector during the COVID-19 response showed how effective it can be.”  </w:t>
      </w:r>
    </w:p>
    <w:p w14:paraId="1B3EA165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“The support given to clinical leaders ensured health services were able to maintain their cancer treatment services.</w:t>
      </w:r>
      <w:r>
        <w:rPr>
          <w:rFonts w:ascii="Segoe UI" w:hAnsi="Segoe UI" w:cs="Segoe UI"/>
          <w:color w:val="000000"/>
        </w:rPr>
        <w:t>”</w:t>
      </w:r>
    </w:p>
    <w:p w14:paraId="4CC26BF8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“We know from the COVID-19 reports, cancer treatment was largely unchanged during 2020 – which is encouraging.” </w:t>
      </w:r>
    </w:p>
    <w:p w14:paraId="59B4DF7C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 </w:t>
      </w:r>
    </w:p>
    <w:p w14:paraId="0AEE8273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lastRenderedPageBreak/>
        <w:t>Te Aho o Te Kahu is focused on improving quality and consistency of cancer care across Aotearoa.  </w:t>
      </w:r>
    </w:p>
    <w:p w14:paraId="7B0F268D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A key element in achieving this goal is the establishment of the Quality Performance Indicator (QPI) Programme.  </w:t>
      </w:r>
    </w:p>
    <w:p w14:paraId="0F46F8F2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The QPI programme will enable DHBs to compare the quality of care and outcomes for people with cancer in their DHB to other DHBs.  </w:t>
      </w:r>
    </w:p>
    <w:p w14:paraId="30C909FF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Current work is focused on developing indicators for colorectal, lung, head and neck, prostate and pancreatic cancers, melanoma and neuroendocrine tumours.  </w:t>
      </w:r>
    </w:p>
    <w:p w14:paraId="2B914A50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“The programme will provide the sector with a better understanding of where improvements can be made.  </w:t>
      </w:r>
    </w:p>
    <w:p w14:paraId="7FDCAE42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“We want to be able to provide the most reliable and solid information so that systemic changes can be implemented where needed.” </w:t>
      </w:r>
    </w:p>
    <w:p w14:paraId="501619F4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A priority for Te Aho o Te Kahu is improving equity in cancer outcomes.  </w:t>
      </w:r>
    </w:p>
    <w:p w14:paraId="7AEE88C4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 xml:space="preserve">The Agency is working with the </w:t>
      </w:r>
      <w:r w:rsidRPr="006A2342">
        <w:rPr>
          <w:rFonts w:ascii="Segoe UI" w:hAnsi="Segoe UI" w:cs="Segoe UI"/>
          <w:color w:val="000000"/>
          <w:lang w:val="en-AU"/>
        </w:rPr>
        <w:t xml:space="preserve">Māori </w:t>
      </w:r>
      <w:r w:rsidRPr="006A2342">
        <w:rPr>
          <w:rFonts w:ascii="Segoe UI" w:hAnsi="Segoe UI" w:cs="Segoe UI"/>
          <w:color w:val="000000"/>
        </w:rPr>
        <w:t xml:space="preserve">cancer leadership network </w:t>
      </w:r>
      <w:r w:rsidRPr="006A2342">
        <w:rPr>
          <w:rStyle w:val="acopre1"/>
          <w:rFonts w:ascii="Segoe UI" w:hAnsi="Segoe UI" w:cs="Segoe UI"/>
          <w:color w:val="000000"/>
          <w:lang w:val="en-AU"/>
        </w:rPr>
        <w:t xml:space="preserve">Hei </w:t>
      </w:r>
      <w:proofErr w:type="spellStart"/>
      <w:r w:rsidRPr="006A2342">
        <w:rPr>
          <w:rStyle w:val="acopre1"/>
          <w:rFonts w:ascii="Segoe UI" w:hAnsi="Segoe UI" w:cs="Segoe UI"/>
          <w:color w:val="000000"/>
          <w:lang w:val="en-AU"/>
        </w:rPr>
        <w:t>Āhuru</w:t>
      </w:r>
      <w:proofErr w:type="spellEnd"/>
      <w:r w:rsidRPr="006A2342">
        <w:rPr>
          <w:rStyle w:val="acopre1"/>
          <w:rFonts w:ascii="Segoe UI" w:hAnsi="Segoe UI" w:cs="Segoe UI"/>
          <w:color w:val="000000"/>
          <w:lang w:val="en-AU"/>
        </w:rPr>
        <w:t xml:space="preserve"> </w:t>
      </w:r>
      <w:proofErr w:type="spellStart"/>
      <w:r w:rsidRPr="006A2342">
        <w:rPr>
          <w:rStyle w:val="acopre1"/>
          <w:rFonts w:ascii="Segoe UI" w:hAnsi="Segoe UI" w:cs="Segoe UI"/>
          <w:color w:val="000000"/>
          <w:lang w:val="en-AU"/>
        </w:rPr>
        <w:t>Mōwai</w:t>
      </w:r>
      <w:proofErr w:type="spellEnd"/>
      <w:r w:rsidRPr="006A2342">
        <w:rPr>
          <w:rFonts w:ascii="Segoe UI" w:hAnsi="Segoe UI" w:cs="Segoe UI"/>
          <w:color w:val="000000"/>
          <w:lang w:val="en-AU"/>
        </w:rPr>
        <w:t xml:space="preserve"> </w:t>
      </w:r>
      <w:r w:rsidRPr="006A2342">
        <w:rPr>
          <w:rFonts w:ascii="Segoe UI" w:hAnsi="Segoe UI" w:cs="Segoe UI"/>
          <w:color w:val="000000"/>
        </w:rPr>
        <w:t>to make sure it continues to promote change which will lead to more equitable outcomes in cancer care and diagnostics.  </w:t>
      </w:r>
    </w:p>
    <w:p w14:paraId="2C01D352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On February 4 – World Cancer Day - the Agency will release its State of the Nation cancer report.  </w:t>
      </w:r>
    </w:p>
    <w:p w14:paraId="5D14BE0A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The report will provide a picture on the current state of cancer prevention, diagnosis, treatment and outcomes for cancer across the country. </w:t>
      </w:r>
    </w:p>
    <w:p w14:paraId="7FCB69E2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“The report will help to inform policy decisions and give a bird’s eye view of what is needed to improve cancer outcomes, care and diagnostics in Aotearoa.”   </w:t>
      </w:r>
    </w:p>
    <w:p w14:paraId="39AA04A7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“A large number of people have contributed to the report, and we are looking forward to releasing it.” </w:t>
      </w:r>
    </w:p>
    <w:p w14:paraId="4A8156C1" w14:textId="77777777" w:rsid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As Te Aho o Te Kahu enters its second year, it will continue to keep all those affected by cancer as its focus, Professor Sarfati says.  </w:t>
      </w:r>
    </w:p>
    <w:p w14:paraId="5EEA0D04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lastRenderedPageBreak/>
        <w:t xml:space="preserve">“Everyone at the Agency feels the weight of responsibility in serving those living with caner and their </w:t>
      </w:r>
      <w:proofErr w:type="spellStart"/>
      <w:r w:rsidRPr="006A2342">
        <w:rPr>
          <w:rStyle w:val="acopre1"/>
          <w:rFonts w:ascii="Segoe UI" w:hAnsi="Segoe UI" w:cs="Segoe UI"/>
          <w:color w:val="000000"/>
          <w:lang w:val="en-AU"/>
        </w:rPr>
        <w:t>whānau</w:t>
      </w:r>
      <w:proofErr w:type="spellEnd"/>
      <w:r w:rsidRPr="006A2342">
        <w:rPr>
          <w:rFonts w:ascii="Segoe UI" w:hAnsi="Segoe UI" w:cs="Segoe UI"/>
          <w:color w:val="000000"/>
        </w:rPr>
        <w:t>.” </w:t>
      </w:r>
    </w:p>
    <w:p w14:paraId="540249AA" w14:textId="77777777" w:rsidR="006A2342" w:rsidRPr="006A2342" w:rsidRDefault="006A2342" w:rsidP="006A2342">
      <w:pPr>
        <w:spacing w:line="360" w:lineRule="auto"/>
        <w:rPr>
          <w:rFonts w:ascii="Segoe UI" w:hAnsi="Segoe UI" w:cs="Segoe UI"/>
          <w:color w:val="000000"/>
        </w:rPr>
      </w:pPr>
      <w:r w:rsidRPr="006A2342">
        <w:rPr>
          <w:rFonts w:ascii="Segoe UI" w:hAnsi="Segoe UI" w:cs="Segoe UI"/>
          <w:color w:val="000000"/>
        </w:rPr>
        <w:t>“We will continue to work hard to make improvements in 2021.”  </w:t>
      </w:r>
    </w:p>
    <w:p w14:paraId="76D0D838" w14:textId="77777777" w:rsidR="006A2342" w:rsidRDefault="006A2342" w:rsidP="006A2342">
      <w:bookmarkStart w:id="0" w:name="_GoBack"/>
      <w:bookmarkEnd w:id="0"/>
    </w:p>
    <w:sectPr w:rsidR="006A2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42"/>
    <w:rsid w:val="006A2342"/>
    <w:rsid w:val="00E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9496"/>
  <w15:chartTrackingRefBased/>
  <w15:docId w15:val="{1A9925CC-C390-4659-BFF8-9FA02BC5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1">
    <w:name w:val="acopre1"/>
    <w:basedOn w:val="DefaultParagraphFont"/>
    <w:rsid w:val="006A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D82E3FC07494888D7C9368DFAC697" ma:contentTypeVersion="13" ma:contentTypeDescription="Create a new document." ma:contentTypeScope="" ma:versionID="49ec27d9381133f1c48628509e430058">
  <xsd:schema xmlns:xsd="http://www.w3.org/2001/XMLSchema" xmlns:xs="http://www.w3.org/2001/XMLSchema" xmlns:p="http://schemas.microsoft.com/office/2006/metadata/properties" xmlns:ns3="417601d8-b133-4bfa-a841-9972946f34d2" xmlns:ns4="d59ea6e6-a59c-44b8-a0cc-c20c48781dd0" targetNamespace="http://schemas.microsoft.com/office/2006/metadata/properties" ma:root="true" ma:fieldsID="e71b23aa665bc9afb9f989de57362479" ns3:_="" ns4:_="">
    <xsd:import namespace="417601d8-b133-4bfa-a841-9972946f34d2"/>
    <xsd:import namespace="d59ea6e6-a59c-44b8-a0cc-c20c48781d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601d8-b133-4bfa-a841-9972946f3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ea6e6-a59c-44b8-a0cc-c20c48781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050D6-CF63-46AA-A316-FB32AE906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601d8-b133-4bfa-a841-9972946f34d2"/>
    <ds:schemaRef ds:uri="d59ea6e6-a59c-44b8-a0cc-c20c48781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318C1-5691-4AE8-877A-FFCC057B0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85CE7-97A6-42F5-AADA-4D0C09BE9C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2754</Characters>
  <Application>Microsoft Office Word</Application>
  <DocSecurity>0</DocSecurity>
  <Lines>22</Lines>
  <Paragraphs>6</Paragraphs>
  <ScaleCrop>false</ScaleCrop>
  <Company>Ministry of Health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Willis</dc:creator>
  <cp:keywords/>
  <dc:description/>
  <cp:lastModifiedBy>Nicole Willis</cp:lastModifiedBy>
  <cp:revision>1</cp:revision>
  <dcterms:created xsi:type="dcterms:W3CDTF">2020-12-10T01:20:00Z</dcterms:created>
  <dcterms:modified xsi:type="dcterms:W3CDTF">2020-12-10T01:23:00Z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0x010100080D82E3FC07494888D7C9368DFAC697</vt:lpwstr>
  </property>
</Properties>
</file>