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8E85" w14:textId="6B34E280" w:rsidR="00823D4D" w:rsidRDefault="00221646" w:rsidP="00485EC3">
      <w:pPr>
        <w:rPr>
          <w:rFonts w:ascii="Montserrat" w:eastAsiaTheme="majorEastAsia" w:hAnsi="Montserrat" w:cstheme="majorBidi"/>
          <w:color w:val="385623" w:themeColor="accent6" w:themeShade="80"/>
          <w:sz w:val="32"/>
          <w:szCs w:val="32"/>
        </w:rPr>
      </w:pPr>
      <w:bookmarkStart w:id="0" w:name="_Hlk174631766"/>
      <w:bookmarkEnd w:id="0"/>
      <w:r>
        <w:rPr>
          <w:rFonts w:ascii="Montserrat" w:eastAsiaTheme="majorEastAsia" w:hAnsi="Montserrat" w:cstheme="majorBidi"/>
          <w:noProof/>
          <w:color w:val="385623" w:themeColor="accent6" w:themeShade="80"/>
          <w:sz w:val="32"/>
          <w:szCs w:val="32"/>
        </w:rPr>
        <w:drawing>
          <wp:anchor distT="0" distB="0" distL="114300" distR="114300" simplePos="0" relativeHeight="251658240" behindDoc="1" locked="0" layoutInCell="1" allowOverlap="1" wp14:anchorId="67F8074C" wp14:editId="1340837B">
            <wp:simplePos x="0" y="0"/>
            <wp:positionH relativeFrom="column">
              <wp:posOffset>-931767</wp:posOffset>
            </wp:positionH>
            <wp:positionV relativeFrom="paragraph">
              <wp:posOffset>-813435</wp:posOffset>
            </wp:positionV>
            <wp:extent cx="7559675" cy="2007235"/>
            <wp:effectExtent l="0" t="0" r="0" b="0"/>
            <wp:wrapNone/>
            <wp:docPr id="384759183" name="Picture 384759183" descr="A green background with a white and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59183" name="Picture 1" descr="A green background with a white and black background&#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7559675" cy="2007235"/>
                    </a:xfrm>
                    <a:prstGeom prst="rect">
                      <a:avLst/>
                    </a:prstGeom>
                  </pic:spPr>
                </pic:pic>
              </a:graphicData>
            </a:graphic>
            <wp14:sizeRelH relativeFrom="page">
              <wp14:pctWidth>0</wp14:pctWidth>
            </wp14:sizeRelH>
            <wp14:sizeRelV relativeFrom="page">
              <wp14:pctHeight>0</wp14:pctHeight>
            </wp14:sizeRelV>
          </wp:anchor>
        </w:drawing>
      </w:r>
      <w:r w:rsidR="00283744">
        <w:rPr>
          <w:rFonts w:ascii="Montserrat" w:eastAsiaTheme="majorEastAsia" w:hAnsi="Montserrat" w:cstheme="majorBidi"/>
          <w:noProof/>
          <w:color w:val="385623" w:themeColor="accent6" w:themeShade="80"/>
          <w:sz w:val="32"/>
          <w:szCs w:val="32"/>
        </w:rPr>
        <mc:AlternateContent>
          <mc:Choice Requires="wps">
            <w:drawing>
              <wp:anchor distT="0" distB="0" distL="114300" distR="114300" simplePos="0" relativeHeight="251658241" behindDoc="0" locked="0" layoutInCell="1" allowOverlap="1" wp14:anchorId="15D17C39" wp14:editId="611C350B">
                <wp:simplePos x="0" y="0"/>
                <wp:positionH relativeFrom="column">
                  <wp:posOffset>2522220</wp:posOffset>
                </wp:positionH>
                <wp:positionV relativeFrom="paragraph">
                  <wp:posOffset>-281207</wp:posOffset>
                </wp:positionV>
                <wp:extent cx="3646805" cy="946150"/>
                <wp:effectExtent l="0" t="0" r="0" b="0"/>
                <wp:wrapNone/>
                <wp:docPr id="2067655450" name="Text Box 2067655450"/>
                <wp:cNvGraphicFramePr/>
                <a:graphic xmlns:a="http://schemas.openxmlformats.org/drawingml/2006/main">
                  <a:graphicData uri="http://schemas.microsoft.com/office/word/2010/wordprocessingShape">
                    <wps:wsp>
                      <wps:cNvSpPr txBox="1"/>
                      <wps:spPr>
                        <a:xfrm>
                          <a:off x="0" y="0"/>
                          <a:ext cx="3646805" cy="946150"/>
                        </a:xfrm>
                        <a:prstGeom prst="rect">
                          <a:avLst/>
                        </a:prstGeom>
                        <a:noFill/>
                        <a:ln w="6350">
                          <a:noFill/>
                        </a:ln>
                      </wps:spPr>
                      <wps:txbx>
                        <w:txbxContent>
                          <w:p w14:paraId="3C5EA9AE" w14:textId="3E2851DC" w:rsidR="00CB1959" w:rsidRPr="00CB1959" w:rsidRDefault="00CB1959" w:rsidP="00CB1959">
                            <w:pPr>
                              <w:rPr>
                                <w:rFonts w:ascii="Montserrat" w:eastAsia="Times New Roman" w:hAnsi="Montserrat" w:cs="Segoe UI Semibold"/>
                                <w:b/>
                                <w:color w:val="FFF7E9"/>
                                <w:spacing w:val="-10"/>
                                <w:kern w:val="21"/>
                                <w:sz w:val="56"/>
                                <w:szCs w:val="56"/>
                                <w:lang w:val="en-NZ" w:eastAsia="en-GB"/>
                              </w:rPr>
                            </w:pPr>
                          </w:p>
                          <w:p w14:paraId="58173EB5" w14:textId="77777777" w:rsidR="00CB1959" w:rsidRPr="00CB1959" w:rsidRDefault="00CB1959">
                            <w:pPr>
                              <w:rPr>
                                <w:color w:val="FFF7E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17C39" id="_x0000_t202" coordsize="21600,21600" o:spt="202" path="m,l,21600r21600,l21600,xe">
                <v:stroke joinstyle="miter"/>
                <v:path gradientshapeok="t" o:connecttype="rect"/>
              </v:shapetype>
              <v:shape id="Text Box 2067655450" o:spid="_x0000_s1026" type="#_x0000_t202" style="position:absolute;margin-left:198.6pt;margin-top:-22.15pt;width:287.15pt;height:7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ArFwIAACwEAAAOAAAAZHJzL2Uyb0RvYy54bWysU01vGyEQvVfqf0Dc67Ud201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" filled="f" stroked="f" strokeweight=".5pt">
                <v:textbox>
                  <w:txbxContent>
                    <w:p w14:paraId="3C5EA9AE" w14:textId="3E2851DC" w:rsidR="00CB1959" w:rsidRPr="00CB1959" w:rsidRDefault="00CB1959" w:rsidP="00CB1959">
                      <w:pPr>
                        <w:rPr>
                          <w:rFonts w:ascii="Montserrat" w:eastAsia="Times New Roman" w:hAnsi="Montserrat" w:cs="Segoe UI Semibold"/>
                          <w:b/>
                          <w:color w:val="FFF7E9"/>
                          <w:spacing w:val="-10"/>
                          <w:kern w:val="21"/>
                          <w:sz w:val="56"/>
                          <w:szCs w:val="56"/>
                          <w:lang w:val="en-NZ" w:eastAsia="en-GB"/>
                        </w:rPr>
                      </w:pPr>
                    </w:p>
                    <w:p w14:paraId="58173EB5" w14:textId="77777777" w:rsidR="00CB1959" w:rsidRPr="00CB1959" w:rsidRDefault="00CB1959">
                      <w:pPr>
                        <w:rPr>
                          <w:color w:val="FFF7E9"/>
                        </w:rPr>
                      </w:pPr>
                    </w:p>
                  </w:txbxContent>
                </v:textbox>
              </v:shape>
            </w:pict>
          </mc:Fallback>
        </mc:AlternateContent>
      </w:r>
      <w:bookmarkStart w:id="1" w:name="_Hlk162437592"/>
      <w:bookmarkEnd w:id="1"/>
    </w:p>
    <w:p w14:paraId="68D57CFB" w14:textId="5C214EDE" w:rsidR="00823D4D" w:rsidRDefault="00823D4D" w:rsidP="00485EC3">
      <w:pPr>
        <w:rPr>
          <w:rFonts w:ascii="Montserrat" w:eastAsiaTheme="majorEastAsia" w:hAnsi="Montserrat" w:cstheme="majorBidi"/>
          <w:color w:val="385623" w:themeColor="accent6" w:themeShade="80"/>
          <w:sz w:val="32"/>
          <w:szCs w:val="32"/>
        </w:rPr>
      </w:pPr>
    </w:p>
    <w:p w14:paraId="703369EB" w14:textId="77777777" w:rsidR="00823D4D" w:rsidRDefault="00823D4D" w:rsidP="00485EC3">
      <w:pPr>
        <w:rPr>
          <w:rFonts w:ascii="Montserrat" w:eastAsiaTheme="majorEastAsia" w:hAnsi="Montserrat" w:cstheme="majorBidi"/>
          <w:color w:val="385623" w:themeColor="accent6" w:themeShade="80"/>
          <w:sz w:val="32"/>
          <w:szCs w:val="32"/>
        </w:rPr>
      </w:pPr>
    </w:p>
    <w:p w14:paraId="062976F2" w14:textId="77777777" w:rsidR="00823D4D" w:rsidRPr="00CB1959" w:rsidRDefault="00823D4D" w:rsidP="00485EC3">
      <w:pPr>
        <w:rPr>
          <w:rFonts w:ascii="Montserrat" w:eastAsiaTheme="majorEastAsia" w:hAnsi="Montserrat" w:cstheme="majorBidi"/>
          <w:color w:val="385623" w:themeColor="accent6" w:themeShade="80"/>
          <w:sz w:val="28"/>
          <w:szCs w:val="28"/>
        </w:rPr>
      </w:pPr>
    </w:p>
    <w:p w14:paraId="27BADE1D" w14:textId="73755F9F" w:rsidR="00CB1959" w:rsidRDefault="00283744" w:rsidP="00CB1959">
      <w:pPr>
        <w:rPr>
          <w:rFonts w:ascii="Montserrat" w:eastAsia="Times New Roman" w:hAnsi="Montserrat" w:cs="Segoe UI Semibold"/>
          <w:b/>
          <w:color w:val="2C463B"/>
          <w:spacing w:val="-10"/>
          <w:sz w:val="52"/>
          <w:szCs w:val="52"/>
          <w:lang w:val="en-NZ" w:eastAsia="en-GB"/>
        </w:rPr>
      </w:pPr>
      <w:r>
        <w:rPr>
          <w:rFonts w:ascii="Montserrat" w:eastAsia="Times New Roman" w:hAnsi="Montserrat" w:cs="Segoe UI Semibold"/>
          <w:b/>
          <w:noProof/>
          <w:color w:val="2C463B"/>
          <w:spacing w:val="-10"/>
          <w:sz w:val="52"/>
          <w:szCs w:val="52"/>
          <w:lang w:val="en-NZ" w:eastAsia="en-GB"/>
        </w:rPr>
        <w:drawing>
          <wp:inline distT="0" distB="0" distL="0" distR="0" wp14:anchorId="78E25816" wp14:editId="3CC6582F">
            <wp:extent cx="6116320" cy="2950210"/>
            <wp:effectExtent l="0" t="0" r="5080" b="0"/>
            <wp:docPr id="520486016" name="Picture 52048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86016" name="Picture 520486016"/>
                    <pic:cNvPicPr/>
                  </pic:nvPicPr>
                  <pic:blipFill>
                    <a:blip r:embed="rId12">
                      <a:extLst>
                        <a:ext uri="{28A0092B-C50C-407E-A947-70E740481C1C}">
                          <a14:useLocalDpi xmlns:a14="http://schemas.microsoft.com/office/drawing/2010/main" val="0"/>
                        </a:ext>
                      </a:extLst>
                    </a:blip>
                    <a:stretch>
                      <a:fillRect/>
                    </a:stretch>
                  </pic:blipFill>
                  <pic:spPr>
                    <a:xfrm>
                      <a:off x="0" y="0"/>
                      <a:ext cx="6116320" cy="2950210"/>
                    </a:xfrm>
                    <a:prstGeom prst="rect">
                      <a:avLst/>
                    </a:prstGeom>
                  </pic:spPr>
                </pic:pic>
              </a:graphicData>
            </a:graphic>
          </wp:inline>
        </w:drawing>
      </w:r>
    </w:p>
    <w:p w14:paraId="2605A0E2" w14:textId="77777777" w:rsidR="006C5F9C" w:rsidRDefault="006C5F9C" w:rsidP="00CB1959">
      <w:pPr>
        <w:rPr>
          <w:rFonts w:ascii="Montserrat" w:eastAsia="Times New Roman" w:hAnsi="Montserrat" w:cs="Segoe UI Semibold"/>
          <w:b/>
          <w:color w:val="2C463B"/>
          <w:spacing w:val="-10"/>
          <w:sz w:val="56"/>
          <w:szCs w:val="56"/>
          <w:lang w:val="en-NZ" w:eastAsia="en-GB"/>
        </w:rPr>
      </w:pPr>
    </w:p>
    <w:p w14:paraId="58A014CA" w14:textId="7ADF7A97" w:rsidR="006C5F9C" w:rsidRDefault="00786282" w:rsidP="006C5F9C">
      <w:pPr>
        <w:ind w:left="-709" w:right="-613"/>
        <w:rPr>
          <w:rFonts w:ascii="Montserrat" w:eastAsia="Times New Roman" w:hAnsi="Montserrat" w:cs="Segoe UI Semibold"/>
          <w:b/>
          <w:color w:val="2C463B"/>
          <w:spacing w:val="-10"/>
          <w:sz w:val="56"/>
          <w:szCs w:val="56"/>
          <w:lang w:val="en-NZ" w:eastAsia="en-GB"/>
        </w:rPr>
      </w:pPr>
      <w:r w:rsidRPr="00623DE5">
        <w:rPr>
          <w:rFonts w:ascii="Montserrat" w:eastAsia="Times New Roman" w:hAnsi="Montserrat" w:cs="Segoe UI Semibold"/>
          <w:b/>
          <w:color w:val="2C463B"/>
          <w:spacing w:val="-10"/>
          <w:sz w:val="56"/>
          <w:szCs w:val="56"/>
          <w:lang w:val="en-NZ" w:eastAsia="en-GB"/>
        </w:rPr>
        <w:t xml:space="preserve">Optimal </w:t>
      </w:r>
      <w:r w:rsidR="006C5F9C">
        <w:rPr>
          <w:rFonts w:ascii="Montserrat" w:eastAsia="Times New Roman" w:hAnsi="Montserrat" w:cs="Segoe UI Semibold"/>
          <w:b/>
          <w:color w:val="2C463B"/>
          <w:spacing w:val="-10"/>
          <w:sz w:val="56"/>
          <w:szCs w:val="56"/>
          <w:lang w:val="en-NZ" w:eastAsia="en-GB"/>
        </w:rPr>
        <w:t>C</w:t>
      </w:r>
      <w:r w:rsidRPr="00623DE5">
        <w:rPr>
          <w:rFonts w:ascii="Montserrat" w:eastAsia="Times New Roman" w:hAnsi="Montserrat" w:cs="Segoe UI Semibold"/>
          <w:b/>
          <w:color w:val="2C463B"/>
          <w:spacing w:val="-10"/>
          <w:sz w:val="56"/>
          <w:szCs w:val="56"/>
          <w:lang w:val="en-NZ" w:eastAsia="en-GB"/>
        </w:rPr>
        <w:t xml:space="preserve">ancer </w:t>
      </w:r>
      <w:r w:rsidR="006C5F9C">
        <w:rPr>
          <w:rFonts w:ascii="Montserrat" w:eastAsia="Times New Roman" w:hAnsi="Montserrat" w:cs="Segoe UI Semibold"/>
          <w:b/>
          <w:color w:val="2C463B"/>
          <w:spacing w:val="-10"/>
          <w:sz w:val="56"/>
          <w:szCs w:val="56"/>
          <w:lang w:val="en-NZ" w:eastAsia="en-GB"/>
        </w:rPr>
        <w:t>C</w:t>
      </w:r>
      <w:r w:rsidRPr="00623DE5">
        <w:rPr>
          <w:rFonts w:ascii="Montserrat" w:eastAsia="Times New Roman" w:hAnsi="Montserrat" w:cs="Segoe UI Semibold"/>
          <w:b/>
          <w:color w:val="2C463B"/>
          <w:spacing w:val="-10"/>
          <w:sz w:val="56"/>
          <w:szCs w:val="56"/>
          <w:lang w:val="en-NZ" w:eastAsia="en-GB"/>
        </w:rPr>
        <w:t xml:space="preserve">are </w:t>
      </w:r>
      <w:r w:rsidR="006C5F9C">
        <w:rPr>
          <w:rFonts w:ascii="Montserrat" w:eastAsia="Times New Roman" w:hAnsi="Montserrat" w:cs="Segoe UI Semibold"/>
          <w:b/>
          <w:color w:val="2C463B"/>
          <w:spacing w:val="-10"/>
          <w:sz w:val="56"/>
          <w:szCs w:val="56"/>
          <w:lang w:val="en-NZ" w:eastAsia="en-GB"/>
        </w:rPr>
        <w:t>P</w:t>
      </w:r>
      <w:r w:rsidRPr="00623DE5">
        <w:rPr>
          <w:rFonts w:ascii="Montserrat" w:eastAsia="Times New Roman" w:hAnsi="Montserrat" w:cs="Segoe UI Semibold"/>
          <w:b/>
          <w:color w:val="2C463B"/>
          <w:spacing w:val="-10"/>
          <w:sz w:val="56"/>
          <w:szCs w:val="56"/>
          <w:lang w:val="en-NZ" w:eastAsia="en-GB"/>
        </w:rPr>
        <w:t xml:space="preserve">athway </w:t>
      </w:r>
      <w:r w:rsidR="00F20AC6">
        <w:rPr>
          <w:rFonts w:ascii="Montserrat" w:eastAsia="Times New Roman" w:hAnsi="Montserrat" w:cs="Segoe UI Semibold"/>
          <w:b/>
          <w:color w:val="2C463B"/>
          <w:spacing w:val="-10"/>
          <w:sz w:val="56"/>
          <w:szCs w:val="56"/>
          <w:lang w:val="en-NZ" w:eastAsia="en-GB"/>
        </w:rPr>
        <w:t>(</w:t>
      </w:r>
      <w:r w:rsidR="006C5F9C">
        <w:rPr>
          <w:rFonts w:ascii="Montserrat" w:eastAsia="Times New Roman" w:hAnsi="Montserrat" w:cs="Segoe UI Semibold"/>
          <w:b/>
          <w:color w:val="2C463B"/>
          <w:spacing w:val="-10"/>
          <w:sz w:val="56"/>
          <w:szCs w:val="56"/>
          <w:lang w:val="en-NZ" w:eastAsia="en-GB"/>
        </w:rPr>
        <w:t>OCCP)</w:t>
      </w:r>
    </w:p>
    <w:p w14:paraId="6DAA8B9D" w14:textId="104A6938" w:rsidR="00CB1959" w:rsidRPr="00CB1959" w:rsidRDefault="00623DE5" w:rsidP="009749C6">
      <w:pPr>
        <w:ind w:left="-567"/>
        <w:rPr>
          <w:noProof/>
          <w:color w:val="2C463B"/>
          <w:sz w:val="24"/>
          <w:szCs w:val="24"/>
        </w:rPr>
      </w:pPr>
      <w:r>
        <w:rPr>
          <w:rFonts w:ascii="Montserrat" w:hAnsi="Montserrat"/>
          <w:color w:val="2C463B"/>
          <w:sz w:val="36"/>
          <w:szCs w:val="36"/>
        </w:rPr>
        <w:t xml:space="preserve">January </w:t>
      </w:r>
      <w:r w:rsidR="006C5F9C">
        <w:rPr>
          <w:rFonts w:ascii="Montserrat" w:hAnsi="Montserrat"/>
          <w:color w:val="2C463B"/>
          <w:sz w:val="36"/>
          <w:szCs w:val="36"/>
        </w:rPr>
        <w:t>2025</w:t>
      </w:r>
      <w:r w:rsidR="00CB1959" w:rsidRPr="00CB1959">
        <w:rPr>
          <w:rFonts w:ascii="Montserrat" w:hAnsi="Montserrat"/>
          <w:color w:val="2C463B"/>
          <w:sz w:val="36"/>
          <w:szCs w:val="36"/>
        </w:rPr>
        <w:t xml:space="preserve"> | </w:t>
      </w:r>
      <w:r w:rsidR="006C5F9C">
        <w:rPr>
          <w:rFonts w:ascii="Montserrat" w:hAnsi="Montserrat"/>
          <w:color w:val="2C463B"/>
          <w:sz w:val="36"/>
          <w:szCs w:val="36"/>
        </w:rPr>
        <w:t>Supplementary Information</w:t>
      </w:r>
      <w:r w:rsidR="004450FB" w:rsidRPr="00CB1959">
        <w:rPr>
          <w:rFonts w:ascii="Montserrat" w:hAnsi="Montserrat"/>
          <w:color w:val="2C463B"/>
          <w:sz w:val="36"/>
          <w:szCs w:val="36"/>
        </w:rPr>
        <w:t xml:space="preserve"> </w:t>
      </w:r>
      <w:bookmarkStart w:id="2" w:name="_Toc118984225"/>
      <w:bookmarkStart w:id="3" w:name="_Toc132622653"/>
      <w:bookmarkStart w:id="4" w:name="_Toc116387623"/>
      <w:bookmarkStart w:id="5" w:name="_Toc146629719"/>
    </w:p>
    <w:p w14:paraId="7842AE9C" w14:textId="488F22C4" w:rsidR="00CB1959" w:rsidRPr="00CB1959" w:rsidRDefault="0092459C" w:rsidP="00CB1959">
      <w:pPr>
        <w:rPr>
          <w:rStyle w:val="Strong"/>
          <w:b w:val="0"/>
          <w:bCs w:val="0"/>
          <w:noProof/>
          <w:color w:val="2C463B"/>
          <w:sz w:val="24"/>
          <w:szCs w:val="24"/>
        </w:rPr>
      </w:pPr>
      <w:r>
        <w:rPr>
          <w:rFonts w:ascii="Montserrat" w:hAnsi="Montserrat"/>
          <w:b/>
          <w:bCs/>
          <w:noProof/>
          <w:color w:val="243D33"/>
          <w:sz w:val="28"/>
          <w:szCs w:val="28"/>
        </w:rPr>
        <w:drawing>
          <wp:anchor distT="0" distB="0" distL="114300" distR="114300" simplePos="0" relativeHeight="251658242" behindDoc="1" locked="0" layoutInCell="1" allowOverlap="1" wp14:anchorId="54F48E88" wp14:editId="2B5EB3E2">
            <wp:simplePos x="0" y="0"/>
            <wp:positionH relativeFrom="page">
              <wp:align>right</wp:align>
            </wp:positionH>
            <wp:positionV relativeFrom="paragraph">
              <wp:posOffset>61088</wp:posOffset>
            </wp:positionV>
            <wp:extent cx="7559675" cy="4027805"/>
            <wp:effectExtent l="0" t="0" r="3175" b="0"/>
            <wp:wrapNone/>
            <wp:docPr id="1856522098" name="Picture 1856522098" descr="A close-up of a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22098" name="Picture 4" descr="A close-up of a patter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559675" cy="4027805"/>
                    </a:xfrm>
                    <a:prstGeom prst="rect">
                      <a:avLst/>
                    </a:prstGeom>
                  </pic:spPr>
                </pic:pic>
              </a:graphicData>
            </a:graphic>
            <wp14:sizeRelH relativeFrom="page">
              <wp14:pctWidth>0</wp14:pctWidth>
            </wp14:sizeRelH>
            <wp14:sizeRelV relativeFrom="page">
              <wp14:pctHeight>0</wp14:pctHeight>
            </wp14:sizeRelV>
          </wp:anchor>
        </w:drawing>
      </w:r>
    </w:p>
    <w:p w14:paraId="1721E2FB" w14:textId="4287698F" w:rsidR="00CB1959" w:rsidRDefault="00CB1959" w:rsidP="00CB1959">
      <w:pPr>
        <w:pStyle w:val="NormalWeb"/>
        <w:rPr>
          <w:rStyle w:val="Strong"/>
          <w:rFonts w:ascii="Montserrat" w:hAnsi="Montserrat"/>
          <w:color w:val="243D33"/>
          <w:sz w:val="28"/>
          <w:szCs w:val="28"/>
        </w:rPr>
      </w:pPr>
    </w:p>
    <w:p w14:paraId="3EBC12D6" w14:textId="10B2F25A" w:rsidR="00CB1959" w:rsidRDefault="00CB1959" w:rsidP="00CB1959">
      <w:pPr>
        <w:pStyle w:val="NormalWeb"/>
        <w:rPr>
          <w:rStyle w:val="Strong"/>
          <w:rFonts w:ascii="Montserrat" w:hAnsi="Montserrat"/>
          <w:color w:val="243D33"/>
          <w:sz w:val="28"/>
          <w:szCs w:val="28"/>
        </w:rPr>
      </w:pPr>
    </w:p>
    <w:p w14:paraId="2CEED673" w14:textId="3A413114" w:rsidR="00CB1959" w:rsidRDefault="00CB1959" w:rsidP="00CB1959">
      <w:pPr>
        <w:pStyle w:val="NormalWeb"/>
        <w:rPr>
          <w:rStyle w:val="Strong"/>
          <w:rFonts w:ascii="Montserrat" w:hAnsi="Montserrat"/>
          <w:color w:val="243D33"/>
          <w:sz w:val="28"/>
          <w:szCs w:val="28"/>
        </w:rPr>
      </w:pPr>
    </w:p>
    <w:p w14:paraId="31A006FA" w14:textId="2BEBF919" w:rsidR="00CB1959" w:rsidRDefault="00CB1959" w:rsidP="00CB1959">
      <w:pPr>
        <w:pStyle w:val="NormalWeb"/>
        <w:rPr>
          <w:rStyle w:val="Strong"/>
          <w:rFonts w:ascii="Montserrat" w:hAnsi="Montserrat"/>
          <w:color w:val="243D33"/>
          <w:sz w:val="28"/>
          <w:szCs w:val="28"/>
        </w:rPr>
      </w:pPr>
    </w:p>
    <w:p w14:paraId="07E19C45" w14:textId="14617B3E" w:rsidR="00CB1959" w:rsidRDefault="00CB1959" w:rsidP="00CB1959">
      <w:pPr>
        <w:pStyle w:val="NormalWeb"/>
        <w:rPr>
          <w:rStyle w:val="Strong"/>
          <w:rFonts w:ascii="Montserrat" w:hAnsi="Montserrat"/>
          <w:color w:val="243D33"/>
          <w:sz w:val="28"/>
          <w:szCs w:val="28"/>
        </w:rPr>
      </w:pPr>
    </w:p>
    <w:p w14:paraId="3B0918D1" w14:textId="01F04594" w:rsidR="00A57A1F" w:rsidRDefault="00A57A1F" w:rsidP="005C4084">
      <w:pPr>
        <w:pStyle w:val="NormalWeb"/>
        <w:jc w:val="center"/>
        <w:rPr>
          <w:rStyle w:val="Strong"/>
          <w:rFonts w:ascii="Montserrat" w:hAnsi="Montserrat"/>
          <w:color w:val="243D33"/>
          <w:sz w:val="28"/>
          <w:szCs w:val="28"/>
        </w:rPr>
      </w:pPr>
    </w:p>
    <w:p w14:paraId="6F3EE523" w14:textId="5E13C810" w:rsidR="00A57A1F" w:rsidRDefault="00A57A1F" w:rsidP="005C4084">
      <w:pPr>
        <w:pStyle w:val="NormalWeb"/>
        <w:jc w:val="center"/>
        <w:rPr>
          <w:rStyle w:val="Strong"/>
          <w:rFonts w:ascii="Montserrat" w:hAnsi="Montserrat"/>
          <w:color w:val="243D33"/>
          <w:sz w:val="28"/>
          <w:szCs w:val="28"/>
        </w:rPr>
      </w:pPr>
    </w:p>
    <w:p w14:paraId="7A5CF279" w14:textId="77777777" w:rsidR="00F511BC" w:rsidRDefault="00F511BC" w:rsidP="00806632">
      <w:pPr>
        <w:pStyle w:val="NormalWeb"/>
        <w:rPr>
          <w:rFonts w:ascii="Fira Sans" w:hAnsi="Fira Sans"/>
          <w:color w:val="000000" w:themeColor="text1"/>
          <w:sz w:val="22"/>
          <w:szCs w:val="22"/>
        </w:rPr>
      </w:pPr>
    </w:p>
    <w:p w14:paraId="43181006" w14:textId="77777777" w:rsidR="0092459C" w:rsidRDefault="0092459C" w:rsidP="00806632">
      <w:pPr>
        <w:pStyle w:val="NormalWeb"/>
        <w:rPr>
          <w:rFonts w:ascii="Fira Sans" w:hAnsi="Fira Sans"/>
          <w:color w:val="000000" w:themeColor="text1"/>
          <w:sz w:val="22"/>
          <w:szCs w:val="22"/>
        </w:rPr>
      </w:pPr>
    </w:p>
    <w:p w14:paraId="5907BB18" w14:textId="77777777" w:rsidR="0092459C" w:rsidRDefault="0092459C" w:rsidP="00806632">
      <w:pPr>
        <w:pStyle w:val="NormalWeb"/>
        <w:rPr>
          <w:rFonts w:ascii="Fira Sans" w:hAnsi="Fira Sans"/>
          <w:color w:val="000000" w:themeColor="text1"/>
          <w:sz w:val="22"/>
          <w:szCs w:val="22"/>
        </w:rPr>
      </w:pPr>
    </w:p>
    <w:p w14:paraId="03A3EB8E" w14:textId="77777777" w:rsidR="0092459C" w:rsidRDefault="0092459C" w:rsidP="00806632">
      <w:pPr>
        <w:pStyle w:val="NormalWeb"/>
        <w:rPr>
          <w:rFonts w:ascii="Fira Sans" w:hAnsi="Fira Sans"/>
          <w:color w:val="000000" w:themeColor="text1"/>
          <w:sz w:val="22"/>
          <w:szCs w:val="22"/>
        </w:rPr>
      </w:pPr>
    </w:p>
    <w:p w14:paraId="35C23629" w14:textId="77777777" w:rsidR="0092459C" w:rsidRDefault="0092459C" w:rsidP="00806632">
      <w:pPr>
        <w:pStyle w:val="NormalWeb"/>
        <w:rPr>
          <w:rFonts w:ascii="Fira Sans" w:hAnsi="Fira Sans"/>
          <w:color w:val="000000" w:themeColor="text1"/>
          <w:sz w:val="22"/>
          <w:szCs w:val="22"/>
        </w:rPr>
      </w:pPr>
    </w:p>
    <w:p w14:paraId="2154CA0B" w14:textId="77777777" w:rsidR="0092459C" w:rsidRDefault="0092459C" w:rsidP="00806632">
      <w:pPr>
        <w:pStyle w:val="NormalWeb"/>
        <w:rPr>
          <w:rFonts w:ascii="Fira Sans" w:hAnsi="Fira Sans"/>
          <w:color w:val="000000" w:themeColor="text1"/>
          <w:sz w:val="22"/>
          <w:szCs w:val="22"/>
        </w:rPr>
      </w:pPr>
    </w:p>
    <w:p w14:paraId="0EE338BB" w14:textId="77777777" w:rsidR="0092459C" w:rsidRDefault="0092459C" w:rsidP="00806632">
      <w:pPr>
        <w:pStyle w:val="NormalWeb"/>
        <w:rPr>
          <w:rFonts w:ascii="Fira Sans" w:hAnsi="Fira Sans"/>
          <w:color w:val="000000" w:themeColor="text1"/>
          <w:sz w:val="22"/>
          <w:szCs w:val="22"/>
        </w:rPr>
      </w:pPr>
    </w:p>
    <w:p w14:paraId="3E2AEEA9" w14:textId="77777777" w:rsidR="0092459C" w:rsidRDefault="0092459C" w:rsidP="00806632">
      <w:pPr>
        <w:pStyle w:val="NormalWeb"/>
        <w:rPr>
          <w:rFonts w:ascii="Fira Sans" w:hAnsi="Fira Sans"/>
          <w:color w:val="000000" w:themeColor="text1"/>
          <w:sz w:val="22"/>
          <w:szCs w:val="22"/>
        </w:rPr>
      </w:pPr>
    </w:p>
    <w:p w14:paraId="356C0DB6" w14:textId="77777777" w:rsidR="0092459C" w:rsidRDefault="0092459C" w:rsidP="00806632">
      <w:pPr>
        <w:pStyle w:val="NormalWeb"/>
        <w:rPr>
          <w:rFonts w:ascii="Fira Sans" w:hAnsi="Fira Sans"/>
          <w:color w:val="000000" w:themeColor="text1"/>
          <w:sz w:val="22"/>
          <w:szCs w:val="22"/>
        </w:rPr>
      </w:pPr>
    </w:p>
    <w:p w14:paraId="5512270E" w14:textId="77777777" w:rsidR="00F511BC" w:rsidRDefault="00F511BC" w:rsidP="00806632">
      <w:pPr>
        <w:pStyle w:val="NormalWeb"/>
        <w:rPr>
          <w:rFonts w:ascii="Fira Sans" w:hAnsi="Fira Sans"/>
          <w:color w:val="000000" w:themeColor="text1"/>
          <w:sz w:val="22"/>
          <w:szCs w:val="22"/>
        </w:rPr>
      </w:pPr>
    </w:p>
    <w:p w14:paraId="750B6272" w14:textId="77777777" w:rsidR="00F511BC" w:rsidRDefault="00F511BC" w:rsidP="00806632">
      <w:pPr>
        <w:pStyle w:val="NormalWeb"/>
        <w:rPr>
          <w:rFonts w:ascii="Fira Sans" w:hAnsi="Fira Sans"/>
          <w:color w:val="000000" w:themeColor="text1"/>
          <w:sz w:val="22"/>
          <w:szCs w:val="22"/>
        </w:rPr>
      </w:pPr>
    </w:p>
    <w:p w14:paraId="5E4E4C13" w14:textId="277DD355" w:rsidR="00806632" w:rsidRPr="009503EA" w:rsidRDefault="00806632" w:rsidP="00806632">
      <w:pPr>
        <w:pStyle w:val="NormalWeb"/>
        <w:rPr>
          <w:rFonts w:ascii="Fira Sans" w:hAnsi="Fira Sans"/>
          <w:color w:val="000000"/>
          <w:sz w:val="22"/>
          <w:szCs w:val="22"/>
        </w:rPr>
      </w:pPr>
      <w:r w:rsidRPr="38541231">
        <w:rPr>
          <w:rFonts w:ascii="Fira Sans" w:hAnsi="Fira Sans"/>
          <w:color w:val="000000" w:themeColor="text1"/>
          <w:sz w:val="22"/>
          <w:szCs w:val="22"/>
        </w:rPr>
        <w:t>Citation: Te Aho o Te Kahu. 202</w:t>
      </w:r>
      <w:r w:rsidR="008E2DD0">
        <w:rPr>
          <w:rFonts w:ascii="Fira Sans" w:hAnsi="Fira Sans"/>
          <w:color w:val="000000" w:themeColor="text1"/>
          <w:sz w:val="22"/>
          <w:szCs w:val="22"/>
        </w:rPr>
        <w:t>5</w:t>
      </w:r>
      <w:r w:rsidRPr="38541231">
        <w:rPr>
          <w:rFonts w:ascii="Fira Sans" w:hAnsi="Fira Sans"/>
          <w:color w:val="000000" w:themeColor="text1"/>
          <w:sz w:val="22"/>
          <w:szCs w:val="22"/>
        </w:rPr>
        <w:t xml:space="preserve">. </w:t>
      </w:r>
      <w:r w:rsidRPr="38541231">
        <w:rPr>
          <w:rFonts w:ascii="Fira Sans" w:hAnsi="Fira Sans"/>
          <w:i/>
          <w:iCs/>
          <w:color w:val="000000" w:themeColor="text1"/>
          <w:sz w:val="22"/>
          <w:szCs w:val="22"/>
        </w:rPr>
        <w:t xml:space="preserve">Optimal cancer care pathway </w:t>
      </w:r>
      <w:r w:rsidR="00F20AC6">
        <w:rPr>
          <w:rFonts w:ascii="Fira Sans" w:hAnsi="Fira Sans"/>
          <w:i/>
          <w:iCs/>
          <w:color w:val="000000" w:themeColor="text1"/>
          <w:sz w:val="22"/>
          <w:szCs w:val="22"/>
        </w:rPr>
        <w:t>suppleme</w:t>
      </w:r>
      <w:r w:rsidR="005A0E9E">
        <w:rPr>
          <w:rFonts w:ascii="Fira Sans" w:hAnsi="Fira Sans"/>
          <w:i/>
          <w:iCs/>
          <w:color w:val="000000" w:themeColor="text1"/>
          <w:sz w:val="22"/>
          <w:szCs w:val="22"/>
        </w:rPr>
        <w:t>ntary information</w:t>
      </w:r>
      <w:r w:rsidRPr="38541231">
        <w:rPr>
          <w:rFonts w:ascii="Fira Sans" w:hAnsi="Fira Sans"/>
          <w:color w:val="000000" w:themeColor="text1"/>
          <w:sz w:val="22"/>
          <w:szCs w:val="22"/>
        </w:rPr>
        <w:t>. Wellington: Te Aho o Te Kahu.</w:t>
      </w:r>
    </w:p>
    <w:p w14:paraId="7CC94C7D" w14:textId="611E2FBD" w:rsidR="00806632" w:rsidRPr="009503EA" w:rsidRDefault="00806632" w:rsidP="00806632">
      <w:pPr>
        <w:pStyle w:val="NormalWeb"/>
        <w:rPr>
          <w:rFonts w:ascii="Fira Sans" w:hAnsi="Fira Sans"/>
          <w:color w:val="000000"/>
          <w:sz w:val="22"/>
          <w:szCs w:val="22"/>
        </w:rPr>
      </w:pPr>
      <w:r w:rsidRPr="009503EA">
        <w:rPr>
          <w:rFonts w:ascii="Fira Sans" w:hAnsi="Fira Sans"/>
          <w:color w:val="000000" w:themeColor="text1"/>
          <w:sz w:val="22"/>
          <w:szCs w:val="22"/>
        </w:rPr>
        <w:t>Published in 202</w:t>
      </w:r>
      <w:r w:rsidR="005A0E9E">
        <w:rPr>
          <w:rFonts w:ascii="Fira Sans" w:hAnsi="Fira Sans"/>
          <w:color w:val="000000" w:themeColor="text1"/>
          <w:sz w:val="22"/>
          <w:szCs w:val="22"/>
        </w:rPr>
        <w:t>5</w:t>
      </w:r>
      <w:r w:rsidRPr="009503EA">
        <w:rPr>
          <w:rFonts w:ascii="Fira Sans" w:hAnsi="Fira Sans"/>
          <w:color w:val="000000" w:themeColor="text1"/>
          <w:sz w:val="22"/>
          <w:szCs w:val="22"/>
        </w:rPr>
        <w:t xml:space="preserve"> by Te Aho o Te Kahu</w:t>
      </w:r>
      <w:r>
        <w:rPr>
          <w:rFonts w:ascii="Fira Sans" w:hAnsi="Fira Sans"/>
          <w:color w:val="000000" w:themeColor="text1"/>
          <w:sz w:val="22"/>
          <w:szCs w:val="22"/>
        </w:rPr>
        <w:t xml:space="preserve"> |</w:t>
      </w:r>
      <w:r w:rsidRPr="009503EA">
        <w:rPr>
          <w:rFonts w:ascii="Fira Sans" w:hAnsi="Fira Sans"/>
          <w:color w:val="000000" w:themeColor="text1"/>
          <w:sz w:val="22"/>
          <w:szCs w:val="22"/>
        </w:rPr>
        <w:t xml:space="preserve"> Cancer Control Agency</w:t>
      </w:r>
      <w:r>
        <w:rPr>
          <w:rFonts w:ascii="Fira Sans" w:hAnsi="Fira Sans"/>
          <w:color w:val="000000" w:themeColor="text1"/>
          <w:sz w:val="22"/>
          <w:szCs w:val="22"/>
        </w:rPr>
        <w:t>,</w:t>
      </w:r>
      <w:r w:rsidRPr="009503EA">
        <w:rPr>
          <w:rFonts w:ascii="Fira Sans" w:hAnsi="Fira Sans"/>
          <w:color w:val="000000" w:themeColor="text1"/>
          <w:sz w:val="22"/>
          <w:szCs w:val="22"/>
        </w:rPr>
        <w:t xml:space="preserve"> PO Box 5013, Wellington 6140, New Zealand</w:t>
      </w:r>
    </w:p>
    <w:p w14:paraId="78873D55" w14:textId="69E3DED2" w:rsidR="00806632" w:rsidRDefault="0054298E" w:rsidP="003D1CFD">
      <w:pPr>
        <w:pStyle w:val="NormalWeb"/>
        <w:spacing w:before="0" w:beforeAutospacing="0" w:after="0" w:afterAutospacing="0"/>
        <w:rPr>
          <w:rFonts w:ascii="Fira Sans" w:hAnsi="Fira Sans"/>
          <w:color w:val="000000" w:themeColor="text1"/>
          <w:sz w:val="22"/>
          <w:szCs w:val="22"/>
        </w:rPr>
      </w:pPr>
      <w:r w:rsidRPr="0054298E">
        <w:rPr>
          <w:rFonts w:ascii="Fira Sans" w:hAnsi="Fira Sans"/>
          <w:color w:val="000000" w:themeColor="text1"/>
          <w:sz w:val="22"/>
          <w:szCs w:val="22"/>
        </w:rPr>
        <w:t xml:space="preserve">ISSN </w:t>
      </w:r>
      <w:r w:rsidR="003D1CFD">
        <w:rPr>
          <w:rFonts w:ascii="Fira Sans" w:hAnsi="Fira Sans"/>
          <w:color w:val="000000" w:themeColor="text1"/>
          <w:sz w:val="22"/>
          <w:szCs w:val="22"/>
        </w:rPr>
        <w:t>3021-3053</w:t>
      </w:r>
    </w:p>
    <w:p w14:paraId="1382297C" w14:textId="111CA41B" w:rsidR="003D1CFD" w:rsidRPr="0054298E" w:rsidRDefault="003D1CFD" w:rsidP="003D1CFD">
      <w:pPr>
        <w:pStyle w:val="NormalWeb"/>
        <w:spacing w:before="0" w:beforeAutospacing="0" w:after="0" w:afterAutospacing="0"/>
        <w:rPr>
          <w:rFonts w:ascii="Fira Sans" w:hAnsi="Fira Sans"/>
          <w:color w:val="000000" w:themeColor="text1"/>
          <w:sz w:val="22"/>
          <w:szCs w:val="22"/>
        </w:rPr>
      </w:pPr>
      <w:r>
        <w:rPr>
          <w:rFonts w:ascii="Fira Sans" w:hAnsi="Fira Sans"/>
          <w:color w:val="000000" w:themeColor="text1"/>
          <w:sz w:val="22"/>
          <w:szCs w:val="22"/>
        </w:rPr>
        <w:t>TP0024</w:t>
      </w:r>
    </w:p>
    <w:p w14:paraId="291C4C2A" w14:textId="77777777" w:rsidR="005A0E9E" w:rsidRPr="009503EA" w:rsidRDefault="005A0E9E" w:rsidP="00806632">
      <w:pPr>
        <w:pStyle w:val="NormalWeb"/>
        <w:rPr>
          <w:rFonts w:ascii="Fira Sans" w:hAnsi="Fira Sans"/>
          <w:color w:val="000000" w:themeColor="text1"/>
          <w:sz w:val="22"/>
          <w:szCs w:val="22"/>
          <w:highlight w:val="yellow"/>
        </w:rPr>
      </w:pPr>
    </w:p>
    <w:p w14:paraId="7748CF3A" w14:textId="77777777" w:rsidR="00806632" w:rsidRPr="009503EA" w:rsidRDefault="00806632" w:rsidP="0092459C">
      <w:pPr>
        <w:pStyle w:val="NormalWeb"/>
        <w:rPr>
          <w:rFonts w:ascii="Fira Sans" w:hAnsi="Fira Sans"/>
          <w:color w:val="000000"/>
          <w:sz w:val="22"/>
          <w:szCs w:val="22"/>
        </w:rPr>
      </w:pPr>
      <w:r w:rsidRPr="006A784E">
        <w:rPr>
          <w:rFonts w:ascii="Fira Sans" w:hAnsi="Fira Sans"/>
          <w:noProof/>
        </w:rPr>
        <w:drawing>
          <wp:inline distT="0" distB="0" distL="0" distR="0" wp14:anchorId="5ACEB66C" wp14:editId="47393A84">
            <wp:extent cx="1735200" cy="741600"/>
            <wp:effectExtent l="0" t="0" r="0" b="1905"/>
            <wp:docPr id="1" name="Picture 1" descr="A black and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4">
                      <a:extLst>
                        <a:ext uri="{28A0092B-C50C-407E-A947-70E740481C1C}">
                          <a14:useLocalDpi xmlns:a14="http://schemas.microsoft.com/office/drawing/2010/main" val="0"/>
                        </a:ext>
                      </a:extLst>
                    </a:blip>
                    <a:stretch>
                      <a:fillRect/>
                    </a:stretch>
                  </pic:blipFill>
                  <pic:spPr>
                    <a:xfrm>
                      <a:off x="0" y="0"/>
                      <a:ext cx="1735200" cy="741600"/>
                    </a:xfrm>
                    <a:prstGeom prst="rect">
                      <a:avLst/>
                    </a:prstGeom>
                  </pic:spPr>
                </pic:pic>
              </a:graphicData>
            </a:graphic>
          </wp:inline>
        </w:drawing>
      </w:r>
    </w:p>
    <w:p w14:paraId="3F42CCE5" w14:textId="77777777" w:rsidR="00806632" w:rsidRPr="009503EA" w:rsidRDefault="00806632" w:rsidP="00806632">
      <w:pPr>
        <w:pStyle w:val="NormalWeb"/>
        <w:rPr>
          <w:rFonts w:ascii="Fira Sans" w:hAnsi="Fira Sans"/>
          <w:color w:val="000000" w:themeColor="text1"/>
          <w:sz w:val="22"/>
          <w:szCs w:val="22"/>
        </w:rPr>
      </w:pPr>
    </w:p>
    <w:p w14:paraId="00BB4B88" w14:textId="2FF55803" w:rsidR="00806632" w:rsidRPr="009503EA" w:rsidRDefault="00806632" w:rsidP="00806632">
      <w:pPr>
        <w:pStyle w:val="NormalWeb"/>
        <w:rPr>
          <w:rFonts w:ascii="Fira Sans" w:hAnsi="Fira Sans"/>
          <w:color w:val="000000"/>
          <w:sz w:val="22"/>
          <w:szCs w:val="22"/>
        </w:rPr>
      </w:pPr>
      <w:r w:rsidRPr="009503EA">
        <w:rPr>
          <w:rFonts w:ascii="Fira Sans" w:hAnsi="Fira Sans"/>
          <w:color w:val="000000" w:themeColor="text1"/>
          <w:sz w:val="22"/>
          <w:szCs w:val="22"/>
        </w:rPr>
        <w:t xml:space="preserve">This document is available at </w:t>
      </w:r>
      <w:r w:rsidR="005A1BDE" w:rsidRPr="009503EA">
        <w:rPr>
          <w:rFonts w:ascii="Fira Sans" w:hAnsi="Fira Sans"/>
          <w:b/>
          <w:bCs/>
          <w:color w:val="000000" w:themeColor="text1"/>
          <w:sz w:val="22"/>
          <w:szCs w:val="22"/>
        </w:rPr>
        <w:t>teaho.govt.nz.</w:t>
      </w:r>
    </w:p>
    <w:p w14:paraId="2C4D47D2" w14:textId="77777777" w:rsidR="00806632" w:rsidRPr="009503EA" w:rsidRDefault="00806632" w:rsidP="00806632">
      <w:pPr>
        <w:pStyle w:val="NormalWeb"/>
        <w:rPr>
          <w:rFonts w:ascii="Fira Sans" w:hAnsi="Fira Sans"/>
          <w:b/>
          <w:bCs/>
          <w:color w:val="000000" w:themeColor="text1"/>
          <w:sz w:val="22"/>
          <w:szCs w:val="22"/>
        </w:rPr>
      </w:pPr>
    </w:p>
    <w:p w14:paraId="2BC90B99" w14:textId="0D56D91C" w:rsidR="00806632" w:rsidRPr="009503EA" w:rsidRDefault="00806632" w:rsidP="000910A6">
      <w:pPr>
        <w:pStyle w:val="NormalWeb"/>
        <w:jc w:val="both"/>
        <w:rPr>
          <w:rFonts w:ascii="Fira Sans" w:hAnsi="Fira Sans"/>
          <w:color w:val="000000"/>
          <w:sz w:val="22"/>
          <w:szCs w:val="22"/>
        </w:rPr>
      </w:pPr>
      <w:r w:rsidRPr="006A784E">
        <w:rPr>
          <w:rFonts w:ascii="Fira Sans" w:hAnsi="Fira Sans"/>
          <w:noProof/>
        </w:rPr>
        <w:drawing>
          <wp:anchor distT="0" distB="0" distL="114300" distR="114300" simplePos="0" relativeHeight="251658243" behindDoc="1" locked="0" layoutInCell="1" allowOverlap="1" wp14:anchorId="7986C40C" wp14:editId="421C085B">
            <wp:simplePos x="0" y="0"/>
            <wp:positionH relativeFrom="margin">
              <wp:align>left</wp:align>
            </wp:positionH>
            <wp:positionV relativeFrom="paragraph">
              <wp:posOffset>18415</wp:posOffset>
            </wp:positionV>
            <wp:extent cx="1095375" cy="385445"/>
            <wp:effectExtent l="0" t="0" r="0" b="0"/>
            <wp:wrapTight wrapText="bothSides">
              <wp:wrapPolygon edited="0">
                <wp:start x="0" y="0"/>
                <wp:lineTo x="0" y="20283"/>
                <wp:lineTo x="21037" y="20283"/>
                <wp:lineTo x="2103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5">
                      <a:extLst>
                        <a:ext uri="{28A0092B-C50C-407E-A947-70E740481C1C}">
                          <a14:useLocalDpi xmlns:a14="http://schemas.microsoft.com/office/drawing/2010/main" val="0"/>
                        </a:ext>
                      </a:extLst>
                    </a:blip>
                    <a:stretch>
                      <a:fillRect/>
                    </a:stretch>
                  </pic:blipFill>
                  <pic:spPr>
                    <a:xfrm>
                      <a:off x="0" y="0"/>
                      <a:ext cx="1101624" cy="387923"/>
                    </a:xfrm>
                    <a:prstGeom prst="rect">
                      <a:avLst/>
                    </a:prstGeom>
                  </pic:spPr>
                </pic:pic>
              </a:graphicData>
            </a:graphic>
            <wp14:sizeRelH relativeFrom="page">
              <wp14:pctWidth>0</wp14:pctWidth>
            </wp14:sizeRelH>
            <wp14:sizeRelV relativeFrom="page">
              <wp14:pctHeight>0</wp14:pctHeight>
            </wp14:sizeRelV>
          </wp:anchor>
        </w:drawing>
      </w:r>
      <w:r w:rsidRPr="009503EA">
        <w:rPr>
          <w:rFonts w:ascii="Fira Sans" w:hAnsi="Fira Sans"/>
          <w:color w:val="000000"/>
          <w:sz w:val="20"/>
          <w:szCs w:val="20"/>
        </w:rPr>
        <w:t xml:space="preserve">This work is licensed under the Creative Commons Attribution 4.0 International licence. In essence, you are free to: share </w:t>
      </w:r>
      <w:r w:rsidR="0092459C" w:rsidRPr="009503EA">
        <w:rPr>
          <w:rFonts w:ascii="Fira Sans" w:hAnsi="Fira Sans"/>
          <w:color w:val="000000"/>
          <w:sz w:val="20"/>
          <w:szCs w:val="20"/>
        </w:rPr>
        <w:t>i.e.</w:t>
      </w:r>
      <w:r w:rsidRPr="009503EA">
        <w:rPr>
          <w:rFonts w:ascii="Fira Sans" w:hAnsi="Fira Sans"/>
          <w:color w:val="000000"/>
          <w:sz w:val="20"/>
          <w:szCs w:val="20"/>
        </w:rPr>
        <w:t>, copy</w:t>
      </w:r>
      <w:r w:rsidR="0092459C">
        <w:rPr>
          <w:rFonts w:ascii="Fira Sans" w:hAnsi="Fira Sans"/>
          <w:color w:val="000000"/>
          <w:sz w:val="20"/>
          <w:szCs w:val="20"/>
        </w:rPr>
        <w:t>,</w:t>
      </w:r>
      <w:r w:rsidRPr="009503EA">
        <w:rPr>
          <w:rFonts w:ascii="Fira Sans" w:hAnsi="Fira Sans"/>
          <w:color w:val="000000"/>
          <w:sz w:val="20"/>
          <w:szCs w:val="20"/>
        </w:rPr>
        <w:t xml:space="preserve"> and redistribute the material in any medium or format; adapt </w:t>
      </w:r>
      <w:r w:rsidR="0092459C" w:rsidRPr="009503EA">
        <w:rPr>
          <w:rFonts w:ascii="Fira Sans" w:hAnsi="Fira Sans"/>
          <w:color w:val="000000"/>
          <w:sz w:val="20"/>
          <w:szCs w:val="20"/>
        </w:rPr>
        <w:t>i.e.</w:t>
      </w:r>
      <w:r w:rsidRPr="009503EA">
        <w:rPr>
          <w:rFonts w:ascii="Fira Sans" w:hAnsi="Fira Sans"/>
          <w:color w:val="000000"/>
          <w:sz w:val="20"/>
          <w:szCs w:val="20"/>
        </w:rPr>
        <w:t>, remix, transform and build upon the material. You must give appropriate credit, provide a link to the licence</w:t>
      </w:r>
      <w:r w:rsidR="0092459C">
        <w:rPr>
          <w:rFonts w:ascii="Fira Sans" w:hAnsi="Fira Sans"/>
          <w:color w:val="000000"/>
          <w:sz w:val="20"/>
          <w:szCs w:val="20"/>
        </w:rPr>
        <w:t>,</w:t>
      </w:r>
      <w:r w:rsidRPr="009503EA">
        <w:rPr>
          <w:rFonts w:ascii="Fira Sans" w:hAnsi="Fira Sans"/>
          <w:color w:val="000000"/>
          <w:sz w:val="20"/>
          <w:szCs w:val="20"/>
        </w:rPr>
        <w:t xml:space="preserve"> and indicate if changes were made.</w:t>
      </w:r>
    </w:p>
    <w:p w14:paraId="719385C6" w14:textId="281CCAF8" w:rsidR="001449BC" w:rsidRDefault="00111F1F" w:rsidP="0092459C">
      <w:pPr>
        <w:rPr>
          <w:rFonts w:ascii="Fira Sans" w:eastAsia="Times New Roman" w:hAnsi="Fira Sans" w:cs="Times New Roman"/>
          <w:lang w:val="en-NZ" w:eastAsia="en-NZ"/>
        </w:rPr>
      </w:pPr>
      <w:r>
        <w:rPr>
          <w:rFonts w:ascii="Montserrat" w:eastAsia="Times New Roman" w:hAnsi="Montserrat" w:cs="Times New Roman"/>
          <w:b/>
          <w:color w:val="2C463B"/>
          <w:spacing w:val="-10"/>
          <w:sz w:val="48"/>
          <w:szCs w:val="48"/>
          <w:lang w:val="en-NZ" w:eastAsia="en-GB"/>
        </w:rPr>
        <w:br w:type="page"/>
      </w:r>
    </w:p>
    <w:p w14:paraId="27949CD3" w14:textId="382FF550" w:rsidR="0092459C" w:rsidRDefault="00BC1773" w:rsidP="00296139">
      <w:pPr>
        <w:pStyle w:val="OCCP1"/>
        <w:spacing w:after="240"/>
      </w:pPr>
      <w:bookmarkStart w:id="6" w:name="_Toc173415820"/>
      <w:bookmarkStart w:id="7" w:name="_Toc174717371"/>
      <w:bookmarkStart w:id="8" w:name="_Toc188459141"/>
      <w:bookmarkStart w:id="9" w:name="_Toc193262880"/>
      <w:r w:rsidRPr="00865903">
        <w:lastRenderedPageBreak/>
        <w:t>Contents</w:t>
      </w:r>
      <w:bookmarkStart w:id="10" w:name="_Toc149031602"/>
      <w:bookmarkEnd w:id="6"/>
      <w:bookmarkEnd w:id="7"/>
      <w:bookmarkEnd w:id="8"/>
      <w:bookmarkEnd w:id="9"/>
    </w:p>
    <w:p w14:paraId="0C1E8AF3" w14:textId="73B96ABE" w:rsidR="00F4621B" w:rsidRDefault="00551622">
      <w:pPr>
        <w:pStyle w:val="TOC1"/>
        <w:rPr>
          <w:rFonts w:eastAsiaTheme="minorEastAsia" w:cstheme="minorBidi"/>
          <w:b w:val="0"/>
          <w:bCs w:val="0"/>
          <w:caps w:val="0"/>
          <w:color w:val="auto"/>
          <w:kern w:val="2"/>
          <w:sz w:val="22"/>
          <w:szCs w:val="22"/>
          <w:lang w:val="en-NZ" w:eastAsia="en-NZ"/>
          <w14:ligatures w14:val="standardContextual"/>
        </w:rPr>
      </w:pPr>
      <w:r>
        <w:fldChar w:fldCharType="begin"/>
      </w:r>
      <w:r>
        <w:instrText xml:space="preserve"> TOC \h \z \t "OCCP 1,1,OCCP 2,2,OCCP 3,2,OCCP 4,2" </w:instrText>
      </w:r>
      <w:r>
        <w:fldChar w:fldCharType="separate"/>
      </w:r>
      <w:hyperlink w:anchor="_Toc193262880" w:history="1">
        <w:r w:rsidR="00F4621B" w:rsidRPr="00685EAA">
          <w:rPr>
            <w:rStyle w:val="Hyperlink"/>
          </w:rPr>
          <w:t>Contents</w:t>
        </w:r>
        <w:r w:rsidR="00F4621B">
          <w:rPr>
            <w:webHidden/>
          </w:rPr>
          <w:tab/>
        </w:r>
        <w:r w:rsidR="00F4621B">
          <w:rPr>
            <w:webHidden/>
          </w:rPr>
          <w:fldChar w:fldCharType="begin"/>
        </w:r>
        <w:r w:rsidR="00F4621B">
          <w:rPr>
            <w:webHidden/>
          </w:rPr>
          <w:instrText xml:space="preserve"> PAGEREF _Toc193262880 \h </w:instrText>
        </w:r>
        <w:r w:rsidR="00F4621B">
          <w:rPr>
            <w:webHidden/>
          </w:rPr>
        </w:r>
        <w:r w:rsidR="00F4621B">
          <w:rPr>
            <w:webHidden/>
          </w:rPr>
          <w:fldChar w:fldCharType="separate"/>
        </w:r>
        <w:r w:rsidR="00B40BF4">
          <w:rPr>
            <w:webHidden/>
          </w:rPr>
          <w:t>3</w:t>
        </w:r>
        <w:r w:rsidR="00F4621B">
          <w:rPr>
            <w:webHidden/>
          </w:rPr>
          <w:fldChar w:fldCharType="end"/>
        </w:r>
      </w:hyperlink>
    </w:p>
    <w:p w14:paraId="0AC53F9B" w14:textId="6AACEAAD" w:rsidR="00F4621B" w:rsidRDefault="00000000">
      <w:pPr>
        <w:pStyle w:val="TOC1"/>
        <w:rPr>
          <w:rFonts w:eastAsiaTheme="minorEastAsia" w:cstheme="minorBidi"/>
          <w:b w:val="0"/>
          <w:bCs w:val="0"/>
          <w:caps w:val="0"/>
          <w:color w:val="auto"/>
          <w:kern w:val="2"/>
          <w:sz w:val="22"/>
          <w:szCs w:val="22"/>
          <w:lang w:val="en-NZ" w:eastAsia="en-NZ"/>
          <w14:ligatures w14:val="standardContextual"/>
        </w:rPr>
      </w:pPr>
      <w:hyperlink w:anchor="_Toc193262881" w:history="1">
        <w:r w:rsidR="00F4621B" w:rsidRPr="00685EAA">
          <w:rPr>
            <w:rStyle w:val="Hyperlink"/>
          </w:rPr>
          <w:t>Achieving Pae Ora, equity and whānau insights</w:t>
        </w:r>
        <w:r w:rsidR="00F4621B">
          <w:rPr>
            <w:webHidden/>
          </w:rPr>
          <w:tab/>
        </w:r>
        <w:r w:rsidR="00F4621B">
          <w:rPr>
            <w:webHidden/>
          </w:rPr>
          <w:fldChar w:fldCharType="begin"/>
        </w:r>
        <w:r w:rsidR="00F4621B">
          <w:rPr>
            <w:webHidden/>
          </w:rPr>
          <w:instrText xml:space="preserve"> PAGEREF _Toc193262881 \h </w:instrText>
        </w:r>
        <w:r w:rsidR="00F4621B">
          <w:rPr>
            <w:webHidden/>
          </w:rPr>
        </w:r>
        <w:r w:rsidR="00F4621B">
          <w:rPr>
            <w:webHidden/>
          </w:rPr>
          <w:fldChar w:fldCharType="separate"/>
        </w:r>
        <w:r w:rsidR="00B40BF4">
          <w:rPr>
            <w:webHidden/>
          </w:rPr>
          <w:t>4</w:t>
        </w:r>
        <w:r w:rsidR="00F4621B">
          <w:rPr>
            <w:webHidden/>
          </w:rPr>
          <w:fldChar w:fldCharType="end"/>
        </w:r>
      </w:hyperlink>
    </w:p>
    <w:p w14:paraId="4C25E10B" w14:textId="3AF2F06E" w:rsidR="00F4621B" w:rsidRDefault="00000000">
      <w:pPr>
        <w:pStyle w:val="TOC1"/>
        <w:rPr>
          <w:rFonts w:eastAsiaTheme="minorEastAsia" w:cstheme="minorBidi"/>
          <w:b w:val="0"/>
          <w:bCs w:val="0"/>
          <w:caps w:val="0"/>
          <w:color w:val="auto"/>
          <w:kern w:val="2"/>
          <w:sz w:val="22"/>
          <w:szCs w:val="22"/>
          <w:lang w:val="en-NZ" w:eastAsia="en-NZ"/>
          <w14:ligatures w14:val="standardContextual"/>
        </w:rPr>
      </w:pPr>
      <w:hyperlink w:anchor="_Toc193262882" w:history="1">
        <w:r w:rsidR="00F4621B" w:rsidRPr="00685EAA">
          <w:rPr>
            <w:rStyle w:val="Hyperlink"/>
          </w:rPr>
          <w:t>Person/whānau questions</w:t>
        </w:r>
        <w:r w:rsidR="00F4621B">
          <w:rPr>
            <w:webHidden/>
          </w:rPr>
          <w:tab/>
        </w:r>
        <w:r w:rsidR="00F4621B">
          <w:rPr>
            <w:webHidden/>
          </w:rPr>
          <w:fldChar w:fldCharType="begin"/>
        </w:r>
        <w:r w:rsidR="00F4621B">
          <w:rPr>
            <w:webHidden/>
          </w:rPr>
          <w:instrText xml:space="preserve"> PAGEREF _Toc193262882 \h </w:instrText>
        </w:r>
        <w:r w:rsidR="00F4621B">
          <w:rPr>
            <w:webHidden/>
          </w:rPr>
        </w:r>
        <w:r w:rsidR="00F4621B">
          <w:rPr>
            <w:webHidden/>
          </w:rPr>
          <w:fldChar w:fldCharType="separate"/>
        </w:r>
        <w:r w:rsidR="00B40BF4">
          <w:rPr>
            <w:webHidden/>
          </w:rPr>
          <w:t>8</w:t>
        </w:r>
        <w:r w:rsidR="00F4621B">
          <w:rPr>
            <w:webHidden/>
          </w:rPr>
          <w:fldChar w:fldCharType="end"/>
        </w:r>
      </w:hyperlink>
    </w:p>
    <w:p w14:paraId="643744A0" w14:textId="7FB3E56E" w:rsidR="00F4621B" w:rsidRDefault="00000000">
      <w:pPr>
        <w:pStyle w:val="TOC1"/>
        <w:rPr>
          <w:rFonts w:eastAsiaTheme="minorEastAsia" w:cstheme="minorBidi"/>
          <w:b w:val="0"/>
          <w:bCs w:val="0"/>
          <w:caps w:val="0"/>
          <w:color w:val="auto"/>
          <w:kern w:val="2"/>
          <w:sz w:val="22"/>
          <w:szCs w:val="22"/>
          <w:lang w:val="en-NZ" w:eastAsia="en-NZ"/>
          <w14:ligatures w14:val="standardContextual"/>
        </w:rPr>
      </w:pPr>
      <w:hyperlink w:anchor="_Toc193262883" w:history="1">
        <w:r w:rsidR="00F4621B" w:rsidRPr="00685EAA">
          <w:rPr>
            <w:rStyle w:val="Hyperlink"/>
            <w:rFonts w:eastAsiaTheme="majorEastAsia"/>
          </w:rPr>
          <w:t>Definitions</w:t>
        </w:r>
        <w:r w:rsidR="00F4621B">
          <w:rPr>
            <w:webHidden/>
          </w:rPr>
          <w:tab/>
        </w:r>
        <w:r w:rsidR="00F4621B">
          <w:rPr>
            <w:webHidden/>
          </w:rPr>
          <w:fldChar w:fldCharType="begin"/>
        </w:r>
        <w:r w:rsidR="00F4621B">
          <w:rPr>
            <w:webHidden/>
          </w:rPr>
          <w:instrText xml:space="preserve"> PAGEREF _Toc193262883 \h </w:instrText>
        </w:r>
        <w:r w:rsidR="00F4621B">
          <w:rPr>
            <w:webHidden/>
          </w:rPr>
        </w:r>
        <w:r w:rsidR="00F4621B">
          <w:rPr>
            <w:webHidden/>
          </w:rPr>
          <w:fldChar w:fldCharType="separate"/>
        </w:r>
        <w:r w:rsidR="00B40BF4">
          <w:rPr>
            <w:webHidden/>
          </w:rPr>
          <w:t>9</w:t>
        </w:r>
        <w:r w:rsidR="00F4621B">
          <w:rPr>
            <w:webHidden/>
          </w:rPr>
          <w:fldChar w:fldCharType="end"/>
        </w:r>
      </w:hyperlink>
    </w:p>
    <w:p w14:paraId="3750A1F7" w14:textId="452A8E73" w:rsidR="00F4621B" w:rsidRDefault="00000000">
      <w:pPr>
        <w:pStyle w:val="TOC1"/>
        <w:rPr>
          <w:rFonts w:eastAsiaTheme="minorEastAsia" w:cstheme="minorBidi"/>
          <w:b w:val="0"/>
          <w:bCs w:val="0"/>
          <w:caps w:val="0"/>
          <w:color w:val="auto"/>
          <w:kern w:val="2"/>
          <w:sz w:val="22"/>
          <w:szCs w:val="22"/>
          <w:lang w:val="en-NZ" w:eastAsia="en-NZ"/>
          <w14:ligatures w14:val="standardContextual"/>
        </w:rPr>
      </w:pPr>
      <w:hyperlink w:anchor="_Toc193262884" w:history="1">
        <w:r w:rsidR="00F4621B" w:rsidRPr="00685EAA">
          <w:rPr>
            <w:rStyle w:val="Hyperlink"/>
          </w:rPr>
          <w:t>References</w:t>
        </w:r>
        <w:r w:rsidR="00F4621B">
          <w:rPr>
            <w:webHidden/>
          </w:rPr>
          <w:tab/>
        </w:r>
        <w:r w:rsidR="00F4621B">
          <w:rPr>
            <w:webHidden/>
          </w:rPr>
          <w:fldChar w:fldCharType="begin"/>
        </w:r>
        <w:r w:rsidR="00F4621B">
          <w:rPr>
            <w:webHidden/>
          </w:rPr>
          <w:instrText xml:space="preserve"> PAGEREF _Toc193262884 \h </w:instrText>
        </w:r>
        <w:r w:rsidR="00F4621B">
          <w:rPr>
            <w:webHidden/>
          </w:rPr>
        </w:r>
        <w:r w:rsidR="00F4621B">
          <w:rPr>
            <w:webHidden/>
          </w:rPr>
          <w:fldChar w:fldCharType="separate"/>
        </w:r>
        <w:r w:rsidR="00B40BF4">
          <w:rPr>
            <w:webHidden/>
          </w:rPr>
          <w:t>13</w:t>
        </w:r>
        <w:r w:rsidR="00F4621B">
          <w:rPr>
            <w:webHidden/>
          </w:rPr>
          <w:fldChar w:fldCharType="end"/>
        </w:r>
      </w:hyperlink>
    </w:p>
    <w:p w14:paraId="2B625387" w14:textId="1783BD2B" w:rsidR="00F4621B" w:rsidRDefault="00000000">
      <w:pPr>
        <w:pStyle w:val="TOC1"/>
        <w:rPr>
          <w:rFonts w:eastAsiaTheme="minorEastAsia" w:cstheme="minorBidi"/>
          <w:b w:val="0"/>
          <w:bCs w:val="0"/>
          <w:caps w:val="0"/>
          <w:color w:val="auto"/>
          <w:kern w:val="2"/>
          <w:sz w:val="22"/>
          <w:szCs w:val="22"/>
          <w:lang w:val="en-NZ" w:eastAsia="en-NZ"/>
          <w14:ligatures w14:val="standardContextual"/>
        </w:rPr>
      </w:pPr>
      <w:hyperlink w:anchor="_Toc193262885" w:history="1">
        <w:r w:rsidR="00F4621B" w:rsidRPr="00685EAA">
          <w:rPr>
            <w:rStyle w:val="Hyperlink"/>
          </w:rPr>
          <w:t>OCCP tumour stream references and bibliographies.</w:t>
        </w:r>
        <w:r w:rsidR="00F4621B">
          <w:rPr>
            <w:webHidden/>
          </w:rPr>
          <w:tab/>
        </w:r>
        <w:r w:rsidR="00F4621B">
          <w:rPr>
            <w:webHidden/>
          </w:rPr>
          <w:fldChar w:fldCharType="begin"/>
        </w:r>
        <w:r w:rsidR="00F4621B">
          <w:rPr>
            <w:webHidden/>
          </w:rPr>
          <w:instrText xml:space="preserve"> PAGEREF _Toc193262885 \h </w:instrText>
        </w:r>
        <w:r w:rsidR="00F4621B">
          <w:rPr>
            <w:webHidden/>
          </w:rPr>
        </w:r>
        <w:r w:rsidR="00F4621B">
          <w:rPr>
            <w:webHidden/>
          </w:rPr>
          <w:fldChar w:fldCharType="separate"/>
        </w:r>
        <w:r w:rsidR="00B40BF4">
          <w:rPr>
            <w:webHidden/>
          </w:rPr>
          <w:t>18</w:t>
        </w:r>
        <w:r w:rsidR="00F4621B">
          <w:rPr>
            <w:webHidden/>
          </w:rPr>
          <w:fldChar w:fldCharType="end"/>
        </w:r>
      </w:hyperlink>
    </w:p>
    <w:p w14:paraId="762B30DD" w14:textId="05D7371C" w:rsidR="00F4621B" w:rsidRPr="0095083D" w:rsidRDefault="00000000" w:rsidP="0095083D">
      <w:pPr>
        <w:pStyle w:val="TOC1"/>
        <w:ind w:left="720"/>
        <w:rPr>
          <w:rFonts w:eastAsiaTheme="minorEastAsia"/>
          <w:b w:val="0"/>
          <w:bCs w:val="0"/>
          <w:caps w:val="0"/>
          <w:color w:val="auto"/>
          <w:kern w:val="2"/>
          <w:sz w:val="24"/>
          <w:szCs w:val="24"/>
          <w:lang w:val="en-NZ" w:eastAsia="en-NZ"/>
          <w14:ligatures w14:val="standardContextual"/>
        </w:rPr>
      </w:pPr>
      <w:hyperlink w:anchor="_Toc193262886" w:history="1">
        <w:r w:rsidR="00F4621B" w:rsidRPr="0095083D">
          <w:rPr>
            <w:rStyle w:val="Hyperlink"/>
            <w:b w:val="0"/>
            <w:bCs w:val="0"/>
            <w:sz w:val="24"/>
            <w:szCs w:val="24"/>
          </w:rPr>
          <w:t>Acute lymphoblastic leukaemia</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_Toc193262886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18</w:t>
        </w:r>
        <w:r w:rsidR="00F4621B" w:rsidRPr="0095083D">
          <w:rPr>
            <w:b w:val="0"/>
            <w:bCs w:val="0"/>
            <w:webHidden/>
            <w:sz w:val="24"/>
            <w:szCs w:val="24"/>
          </w:rPr>
          <w:fldChar w:fldCharType="end"/>
        </w:r>
      </w:hyperlink>
    </w:p>
    <w:p w14:paraId="71FE91C8" w14:textId="74CDB29F" w:rsidR="00F4621B" w:rsidRPr="0095083D" w:rsidRDefault="00000000" w:rsidP="0095083D">
      <w:pPr>
        <w:pStyle w:val="TOC1"/>
        <w:ind w:left="709"/>
        <w:rPr>
          <w:rFonts w:eastAsiaTheme="minorEastAsia"/>
          <w:b w:val="0"/>
          <w:bCs w:val="0"/>
          <w:caps w:val="0"/>
          <w:color w:val="auto"/>
          <w:kern w:val="2"/>
          <w:sz w:val="24"/>
          <w:szCs w:val="24"/>
          <w:lang w:val="en-NZ" w:eastAsia="en-NZ"/>
          <w14:ligatures w14:val="standardContextual"/>
        </w:rPr>
      </w:pPr>
      <w:hyperlink w:anchor="_Toc193262887" w:history="1">
        <w:r w:rsidR="00F4621B" w:rsidRPr="0095083D">
          <w:rPr>
            <w:rStyle w:val="Hyperlink"/>
            <w:b w:val="0"/>
            <w:bCs w:val="0"/>
            <w:sz w:val="24"/>
            <w:szCs w:val="24"/>
            <w:shd w:val="clear" w:color="auto" w:fill="FFFFFF"/>
          </w:rPr>
          <w:t xml:space="preserve">Acute </w:t>
        </w:r>
        <w:r w:rsidR="00AA265B" w:rsidRPr="0095083D">
          <w:rPr>
            <w:rStyle w:val="Hyperlink"/>
            <w:b w:val="0"/>
            <w:bCs w:val="0"/>
            <w:sz w:val="24"/>
            <w:szCs w:val="24"/>
            <w:shd w:val="clear" w:color="auto" w:fill="FFFFFF"/>
          </w:rPr>
          <w:t xml:space="preserve">Myeloid </w:t>
        </w:r>
        <w:r w:rsidR="00F4621B" w:rsidRPr="0095083D">
          <w:rPr>
            <w:rStyle w:val="Hyperlink"/>
            <w:b w:val="0"/>
            <w:bCs w:val="0"/>
            <w:sz w:val="24"/>
            <w:szCs w:val="24"/>
            <w:shd w:val="clear" w:color="auto" w:fill="FFFFFF"/>
          </w:rPr>
          <w:t>Leukemia</w:t>
        </w:r>
        <w:r w:rsidR="0095083D">
          <w:rPr>
            <w:rStyle w:val="Hyperlink"/>
            <w:b w:val="0"/>
            <w:bCs w:val="0"/>
            <w:sz w:val="24"/>
            <w:szCs w:val="24"/>
            <w:shd w:val="clear" w:color="auto" w:fill="FFFFFF"/>
          </w:rPr>
          <w:t>…</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_Toc193262887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20</w:t>
        </w:r>
        <w:r w:rsidR="00F4621B" w:rsidRPr="0095083D">
          <w:rPr>
            <w:b w:val="0"/>
            <w:bCs w:val="0"/>
            <w:webHidden/>
            <w:sz w:val="24"/>
            <w:szCs w:val="24"/>
          </w:rPr>
          <w:fldChar w:fldCharType="end"/>
        </w:r>
      </w:hyperlink>
    </w:p>
    <w:p w14:paraId="4E2B9D77" w14:textId="4C14BDD4" w:rsidR="00F4621B" w:rsidRPr="0095083D" w:rsidRDefault="00000000" w:rsidP="0095083D">
      <w:pPr>
        <w:pStyle w:val="TOC1"/>
        <w:ind w:left="720"/>
        <w:rPr>
          <w:rFonts w:eastAsiaTheme="minorEastAsia"/>
          <w:b w:val="0"/>
          <w:bCs w:val="0"/>
          <w:caps w:val="0"/>
          <w:color w:val="auto"/>
          <w:kern w:val="2"/>
          <w:sz w:val="24"/>
          <w:szCs w:val="24"/>
          <w:lang w:val="en-NZ" w:eastAsia="en-NZ"/>
          <w14:ligatures w14:val="standardContextual"/>
        </w:rPr>
      </w:pPr>
      <w:hyperlink w:anchor="_Toc193262888" w:history="1">
        <w:r w:rsidR="00F4621B" w:rsidRPr="0095083D">
          <w:rPr>
            <w:rStyle w:val="Hyperlink"/>
            <w:b w:val="0"/>
            <w:bCs w:val="0"/>
            <w:sz w:val="24"/>
            <w:szCs w:val="24"/>
          </w:rPr>
          <w:t>Breast cancer</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_Toc193262888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20</w:t>
        </w:r>
        <w:r w:rsidR="00F4621B" w:rsidRPr="0095083D">
          <w:rPr>
            <w:b w:val="0"/>
            <w:bCs w:val="0"/>
            <w:webHidden/>
            <w:sz w:val="24"/>
            <w:szCs w:val="24"/>
          </w:rPr>
          <w:fldChar w:fldCharType="end"/>
        </w:r>
      </w:hyperlink>
    </w:p>
    <w:p w14:paraId="7A44C926" w14:textId="292F8827" w:rsidR="00F4621B" w:rsidRPr="0095083D" w:rsidRDefault="00000000" w:rsidP="0095083D">
      <w:pPr>
        <w:pStyle w:val="TOC1"/>
        <w:ind w:left="720"/>
        <w:rPr>
          <w:rFonts w:eastAsiaTheme="minorEastAsia"/>
          <w:b w:val="0"/>
          <w:bCs w:val="0"/>
          <w:caps w:val="0"/>
          <w:color w:val="auto"/>
          <w:kern w:val="2"/>
          <w:sz w:val="24"/>
          <w:szCs w:val="24"/>
          <w:lang w:val="en-NZ" w:eastAsia="en-NZ"/>
          <w14:ligatures w14:val="standardContextual"/>
        </w:rPr>
      </w:pPr>
      <w:hyperlink w:anchor="_Toc193262889" w:history="1">
        <w:r w:rsidR="00F4621B" w:rsidRPr="0095083D">
          <w:rPr>
            <w:rStyle w:val="Hyperlink"/>
            <w:b w:val="0"/>
            <w:bCs w:val="0"/>
            <w:sz w:val="24"/>
            <w:szCs w:val="24"/>
          </w:rPr>
          <w:t>Bowel Cancer</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_Toc193262889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22</w:t>
        </w:r>
        <w:r w:rsidR="00F4621B" w:rsidRPr="0095083D">
          <w:rPr>
            <w:b w:val="0"/>
            <w:bCs w:val="0"/>
            <w:webHidden/>
            <w:sz w:val="24"/>
            <w:szCs w:val="24"/>
          </w:rPr>
          <w:fldChar w:fldCharType="end"/>
        </w:r>
      </w:hyperlink>
    </w:p>
    <w:p w14:paraId="3BE5BEBA" w14:textId="1CA47469" w:rsidR="00F4621B" w:rsidRPr="0095083D" w:rsidRDefault="00000000" w:rsidP="0095083D">
      <w:pPr>
        <w:pStyle w:val="TOC1"/>
        <w:ind w:left="720"/>
        <w:rPr>
          <w:rFonts w:eastAsiaTheme="minorEastAsia"/>
          <w:b w:val="0"/>
          <w:bCs w:val="0"/>
          <w:caps w:val="0"/>
          <w:color w:val="auto"/>
          <w:kern w:val="2"/>
          <w:sz w:val="24"/>
          <w:szCs w:val="24"/>
          <w:lang w:val="en-NZ" w:eastAsia="en-NZ"/>
          <w14:ligatures w14:val="standardContextual"/>
        </w:rPr>
      </w:pPr>
      <w:hyperlink w:anchor="_Toc193262890" w:history="1">
        <w:r w:rsidR="00F4621B" w:rsidRPr="0095083D">
          <w:rPr>
            <w:rStyle w:val="Hyperlink"/>
            <w:b w:val="0"/>
            <w:bCs w:val="0"/>
            <w:sz w:val="24"/>
            <w:szCs w:val="24"/>
          </w:rPr>
          <w:t>Chronic lymphocytic leukaemia</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_Toc193262890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24</w:t>
        </w:r>
        <w:r w:rsidR="00F4621B" w:rsidRPr="0095083D">
          <w:rPr>
            <w:b w:val="0"/>
            <w:bCs w:val="0"/>
            <w:webHidden/>
            <w:sz w:val="24"/>
            <w:szCs w:val="24"/>
          </w:rPr>
          <w:fldChar w:fldCharType="end"/>
        </w:r>
      </w:hyperlink>
    </w:p>
    <w:p w14:paraId="682611EC" w14:textId="218A975B" w:rsidR="00F4621B" w:rsidRPr="0095083D" w:rsidRDefault="00000000" w:rsidP="0095083D">
      <w:pPr>
        <w:pStyle w:val="TOC1"/>
        <w:ind w:left="720"/>
        <w:rPr>
          <w:rFonts w:eastAsiaTheme="minorEastAsia"/>
          <w:b w:val="0"/>
          <w:bCs w:val="0"/>
          <w:caps w:val="0"/>
          <w:color w:val="auto"/>
          <w:kern w:val="2"/>
          <w:sz w:val="24"/>
          <w:szCs w:val="24"/>
          <w:lang w:val="en-NZ" w:eastAsia="en-NZ"/>
          <w14:ligatures w14:val="standardContextual"/>
        </w:rPr>
      </w:pPr>
      <w:hyperlink w:anchor="_Toc193262892" w:history="1">
        <w:r w:rsidR="00F4621B" w:rsidRPr="0095083D">
          <w:rPr>
            <w:rStyle w:val="Hyperlink"/>
            <w:b w:val="0"/>
            <w:bCs w:val="0"/>
            <w:sz w:val="24"/>
            <w:szCs w:val="24"/>
          </w:rPr>
          <w:t>Chronic myeloid leukaemia</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_Toc193262892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26</w:t>
        </w:r>
        <w:r w:rsidR="00F4621B" w:rsidRPr="0095083D">
          <w:rPr>
            <w:b w:val="0"/>
            <w:bCs w:val="0"/>
            <w:webHidden/>
            <w:sz w:val="24"/>
            <w:szCs w:val="24"/>
          </w:rPr>
          <w:fldChar w:fldCharType="end"/>
        </w:r>
      </w:hyperlink>
    </w:p>
    <w:p w14:paraId="178A7775" w14:textId="2F8546A1" w:rsidR="00F4621B" w:rsidRPr="0095083D" w:rsidRDefault="00000000" w:rsidP="0095083D">
      <w:pPr>
        <w:pStyle w:val="TOC1"/>
        <w:ind w:left="720"/>
        <w:rPr>
          <w:rFonts w:eastAsiaTheme="minorEastAsia"/>
          <w:b w:val="0"/>
          <w:bCs w:val="0"/>
          <w:caps w:val="0"/>
          <w:color w:val="auto"/>
          <w:kern w:val="2"/>
          <w:sz w:val="24"/>
          <w:szCs w:val="24"/>
          <w:lang w:val="en-NZ" w:eastAsia="en-NZ"/>
          <w14:ligatures w14:val="standardContextual"/>
        </w:rPr>
      </w:pPr>
      <w:hyperlink w:anchor="_Toc193262893" w:history="1">
        <w:r w:rsidR="00F4621B" w:rsidRPr="0095083D">
          <w:rPr>
            <w:rStyle w:val="Hyperlink"/>
            <w:b w:val="0"/>
            <w:bCs w:val="0"/>
            <w:sz w:val="24"/>
            <w:szCs w:val="24"/>
          </w:rPr>
          <w:t>Head and Neck Cancer</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_Toc193262893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26</w:t>
        </w:r>
        <w:r w:rsidR="00F4621B" w:rsidRPr="0095083D">
          <w:rPr>
            <w:b w:val="0"/>
            <w:bCs w:val="0"/>
            <w:webHidden/>
            <w:sz w:val="24"/>
            <w:szCs w:val="24"/>
          </w:rPr>
          <w:fldChar w:fldCharType="end"/>
        </w:r>
      </w:hyperlink>
    </w:p>
    <w:p w14:paraId="73BB47BC" w14:textId="60724D28" w:rsidR="00F4621B" w:rsidRPr="0095083D" w:rsidRDefault="00000000" w:rsidP="0095083D">
      <w:pPr>
        <w:pStyle w:val="TOC1"/>
        <w:ind w:left="720"/>
        <w:rPr>
          <w:rFonts w:eastAsiaTheme="minorEastAsia"/>
          <w:b w:val="0"/>
          <w:bCs w:val="0"/>
          <w:caps w:val="0"/>
          <w:color w:val="auto"/>
          <w:kern w:val="2"/>
          <w:sz w:val="24"/>
          <w:szCs w:val="24"/>
          <w:lang w:val="en-NZ" w:eastAsia="en-NZ"/>
          <w14:ligatures w14:val="standardContextual"/>
        </w:rPr>
      </w:pPr>
      <w:hyperlink w:anchor="_Toc193262895" w:history="1">
        <w:r w:rsidR="00F4621B" w:rsidRPr="0095083D">
          <w:rPr>
            <w:rStyle w:val="Hyperlink"/>
            <w:b w:val="0"/>
            <w:bCs w:val="0"/>
            <w:sz w:val="24"/>
            <w:szCs w:val="24"/>
          </w:rPr>
          <w:t>Hodgkin and diffuse large B-cell lymphoma</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_Toc193262895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27</w:t>
        </w:r>
        <w:r w:rsidR="00F4621B" w:rsidRPr="0095083D">
          <w:rPr>
            <w:b w:val="0"/>
            <w:bCs w:val="0"/>
            <w:webHidden/>
            <w:sz w:val="24"/>
            <w:szCs w:val="24"/>
          </w:rPr>
          <w:fldChar w:fldCharType="end"/>
        </w:r>
      </w:hyperlink>
    </w:p>
    <w:p w14:paraId="72BBFD91" w14:textId="4CE5B7D2" w:rsidR="00F4621B" w:rsidRPr="0095083D" w:rsidRDefault="00000000" w:rsidP="0095083D">
      <w:pPr>
        <w:pStyle w:val="TOC1"/>
        <w:ind w:left="720"/>
        <w:rPr>
          <w:rFonts w:eastAsiaTheme="minorEastAsia"/>
          <w:b w:val="0"/>
          <w:bCs w:val="0"/>
          <w:caps w:val="0"/>
          <w:color w:val="auto"/>
          <w:kern w:val="2"/>
          <w:sz w:val="24"/>
          <w:szCs w:val="24"/>
          <w:lang w:val="en-NZ" w:eastAsia="en-NZ"/>
          <w14:ligatures w14:val="standardContextual"/>
        </w:rPr>
      </w:pPr>
      <w:hyperlink w:anchor="_Toc193262896" w:history="1">
        <w:r w:rsidR="00F4621B" w:rsidRPr="0095083D">
          <w:rPr>
            <w:rStyle w:val="Hyperlink"/>
            <w:b w:val="0"/>
            <w:bCs w:val="0"/>
            <w:sz w:val="24"/>
            <w:szCs w:val="24"/>
          </w:rPr>
          <w:t>Low grade lymphoma</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_Toc193262896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28</w:t>
        </w:r>
        <w:r w:rsidR="00F4621B" w:rsidRPr="0095083D">
          <w:rPr>
            <w:b w:val="0"/>
            <w:bCs w:val="0"/>
            <w:webHidden/>
            <w:sz w:val="24"/>
            <w:szCs w:val="24"/>
          </w:rPr>
          <w:fldChar w:fldCharType="end"/>
        </w:r>
      </w:hyperlink>
    </w:p>
    <w:p w14:paraId="30FB90B3" w14:textId="10EEAFBB" w:rsidR="00F4621B" w:rsidRPr="0095083D" w:rsidRDefault="00000000" w:rsidP="0095083D">
      <w:pPr>
        <w:pStyle w:val="TOC1"/>
        <w:ind w:left="720"/>
        <w:rPr>
          <w:rFonts w:eastAsiaTheme="minorEastAsia"/>
          <w:b w:val="0"/>
          <w:bCs w:val="0"/>
          <w:caps w:val="0"/>
          <w:color w:val="auto"/>
          <w:kern w:val="2"/>
          <w:sz w:val="24"/>
          <w:szCs w:val="24"/>
          <w:lang w:val="en-NZ" w:eastAsia="en-NZ"/>
          <w14:ligatures w14:val="standardContextual"/>
        </w:rPr>
      </w:pPr>
      <w:hyperlink w:anchor="_Toc193262897" w:history="1">
        <w:r w:rsidR="00F4621B" w:rsidRPr="0095083D">
          <w:rPr>
            <w:rStyle w:val="Hyperlink"/>
            <w:b w:val="0"/>
            <w:bCs w:val="0"/>
            <w:sz w:val="24"/>
            <w:szCs w:val="24"/>
          </w:rPr>
          <w:t>Lung Cancer</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_Toc193262897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29</w:t>
        </w:r>
        <w:r w:rsidR="00F4621B" w:rsidRPr="0095083D">
          <w:rPr>
            <w:b w:val="0"/>
            <w:bCs w:val="0"/>
            <w:webHidden/>
            <w:sz w:val="24"/>
            <w:szCs w:val="24"/>
          </w:rPr>
          <w:fldChar w:fldCharType="end"/>
        </w:r>
      </w:hyperlink>
    </w:p>
    <w:p w14:paraId="3DEAE198" w14:textId="19625986" w:rsidR="00F4621B" w:rsidRPr="0095083D" w:rsidRDefault="00000000" w:rsidP="0095083D">
      <w:pPr>
        <w:pStyle w:val="TOC1"/>
        <w:ind w:left="720"/>
        <w:rPr>
          <w:rFonts w:eastAsiaTheme="minorEastAsia"/>
          <w:b w:val="0"/>
          <w:bCs w:val="0"/>
          <w:caps w:val="0"/>
          <w:color w:val="auto"/>
          <w:kern w:val="2"/>
          <w:sz w:val="24"/>
          <w:szCs w:val="24"/>
          <w:lang w:val="en-NZ" w:eastAsia="en-NZ"/>
          <w14:ligatures w14:val="standardContextual"/>
        </w:rPr>
      </w:pPr>
      <w:hyperlink w:anchor="_Toc193262898" w:history="1">
        <w:r w:rsidR="00F4621B" w:rsidRPr="0095083D">
          <w:rPr>
            <w:rStyle w:val="Hyperlink"/>
            <w:b w:val="0"/>
            <w:bCs w:val="0"/>
            <w:sz w:val="24"/>
            <w:szCs w:val="24"/>
          </w:rPr>
          <w:t>Multiple Myeloma</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_Toc193262898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31</w:t>
        </w:r>
        <w:r w:rsidR="00F4621B" w:rsidRPr="0095083D">
          <w:rPr>
            <w:b w:val="0"/>
            <w:bCs w:val="0"/>
            <w:webHidden/>
            <w:sz w:val="24"/>
            <w:szCs w:val="24"/>
          </w:rPr>
          <w:fldChar w:fldCharType="end"/>
        </w:r>
      </w:hyperlink>
    </w:p>
    <w:p w14:paraId="76DD5164" w14:textId="47333B33" w:rsidR="00F4621B" w:rsidRPr="0095083D" w:rsidRDefault="00000000" w:rsidP="0095083D">
      <w:pPr>
        <w:pStyle w:val="TOC1"/>
        <w:ind w:left="720"/>
        <w:rPr>
          <w:rFonts w:eastAsiaTheme="minorEastAsia"/>
          <w:b w:val="0"/>
          <w:bCs w:val="0"/>
          <w:caps w:val="0"/>
          <w:color w:val="auto"/>
          <w:kern w:val="2"/>
          <w:sz w:val="24"/>
          <w:szCs w:val="24"/>
          <w:lang w:val="en-NZ" w:eastAsia="en-NZ"/>
          <w14:ligatures w14:val="standardContextual"/>
        </w:rPr>
      </w:pPr>
      <w:hyperlink w:anchor="_Toc193262899" w:history="1">
        <w:r w:rsidR="00F4621B" w:rsidRPr="0095083D">
          <w:rPr>
            <w:rStyle w:val="Hyperlink"/>
            <w:b w:val="0"/>
            <w:bCs w:val="0"/>
            <w:sz w:val="24"/>
            <w:szCs w:val="24"/>
          </w:rPr>
          <w:t>Myelodysplastic syndrome</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_Toc193262899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33</w:t>
        </w:r>
        <w:r w:rsidR="00F4621B" w:rsidRPr="0095083D">
          <w:rPr>
            <w:b w:val="0"/>
            <w:bCs w:val="0"/>
            <w:webHidden/>
            <w:sz w:val="24"/>
            <w:szCs w:val="24"/>
          </w:rPr>
          <w:fldChar w:fldCharType="end"/>
        </w:r>
      </w:hyperlink>
    </w:p>
    <w:p w14:paraId="23886CFB" w14:textId="3B707C2A" w:rsidR="00F4621B" w:rsidRPr="0095083D" w:rsidRDefault="00000000" w:rsidP="0095083D">
      <w:pPr>
        <w:pStyle w:val="TOC1"/>
        <w:ind w:left="720"/>
        <w:rPr>
          <w:rFonts w:eastAsiaTheme="minorEastAsia"/>
          <w:b w:val="0"/>
          <w:bCs w:val="0"/>
          <w:caps w:val="0"/>
          <w:color w:val="auto"/>
          <w:kern w:val="2"/>
          <w:sz w:val="24"/>
          <w:szCs w:val="24"/>
          <w:lang w:val="en-NZ" w:eastAsia="en-NZ"/>
          <w14:ligatures w14:val="standardContextual"/>
        </w:rPr>
      </w:pPr>
      <w:hyperlink w:anchor="_Toc193262900" w:history="1">
        <w:r w:rsidR="00F4621B" w:rsidRPr="0095083D">
          <w:rPr>
            <w:rStyle w:val="Hyperlink"/>
            <w:b w:val="0"/>
            <w:bCs w:val="0"/>
            <w:sz w:val="24"/>
            <w:szCs w:val="24"/>
          </w:rPr>
          <w:t>Ovarian Cancer</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_Toc193262900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33</w:t>
        </w:r>
        <w:r w:rsidR="00F4621B" w:rsidRPr="0095083D">
          <w:rPr>
            <w:b w:val="0"/>
            <w:bCs w:val="0"/>
            <w:webHidden/>
            <w:sz w:val="24"/>
            <w:szCs w:val="24"/>
          </w:rPr>
          <w:fldChar w:fldCharType="end"/>
        </w:r>
      </w:hyperlink>
    </w:p>
    <w:p w14:paraId="43C99234" w14:textId="041295BD" w:rsidR="00F4621B" w:rsidRPr="0095083D" w:rsidRDefault="00000000" w:rsidP="0095083D">
      <w:pPr>
        <w:pStyle w:val="TOC1"/>
        <w:ind w:left="720"/>
        <w:rPr>
          <w:rFonts w:eastAsiaTheme="minorEastAsia"/>
          <w:b w:val="0"/>
          <w:bCs w:val="0"/>
          <w:caps w:val="0"/>
          <w:color w:val="auto"/>
          <w:kern w:val="2"/>
          <w:sz w:val="24"/>
          <w:szCs w:val="24"/>
          <w:lang w:val="en-NZ" w:eastAsia="en-NZ"/>
          <w14:ligatures w14:val="standardContextual"/>
        </w:rPr>
      </w:pPr>
      <w:hyperlink w:anchor="_Toc193262901" w:history="1">
        <w:r w:rsidR="00F4621B" w:rsidRPr="0095083D">
          <w:rPr>
            <w:rStyle w:val="Hyperlink"/>
            <w:b w:val="0"/>
            <w:bCs w:val="0"/>
            <w:sz w:val="24"/>
            <w:szCs w:val="24"/>
          </w:rPr>
          <w:t>Pancreatic Cancer</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_Toc193262901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34</w:t>
        </w:r>
        <w:r w:rsidR="00F4621B" w:rsidRPr="0095083D">
          <w:rPr>
            <w:b w:val="0"/>
            <w:bCs w:val="0"/>
            <w:webHidden/>
            <w:sz w:val="24"/>
            <w:szCs w:val="24"/>
          </w:rPr>
          <w:fldChar w:fldCharType="end"/>
        </w:r>
      </w:hyperlink>
    </w:p>
    <w:p w14:paraId="26FAB780" w14:textId="275825A9" w:rsidR="00F4621B" w:rsidRPr="0095083D" w:rsidRDefault="00000000" w:rsidP="0095083D">
      <w:pPr>
        <w:pStyle w:val="TOC1"/>
        <w:ind w:left="720"/>
        <w:rPr>
          <w:rFonts w:eastAsiaTheme="minorEastAsia"/>
          <w:b w:val="0"/>
          <w:bCs w:val="0"/>
          <w:caps w:val="0"/>
          <w:color w:val="auto"/>
          <w:kern w:val="2"/>
          <w:sz w:val="24"/>
          <w:szCs w:val="24"/>
          <w:lang w:val="en-NZ" w:eastAsia="en-NZ"/>
          <w14:ligatures w14:val="standardContextual"/>
        </w:rPr>
      </w:pPr>
      <w:hyperlink w:anchor="_Toc193262902" w:history="1">
        <w:r w:rsidR="00F4621B" w:rsidRPr="0095083D">
          <w:rPr>
            <w:rStyle w:val="Hyperlink"/>
            <w:b w:val="0"/>
            <w:bCs w:val="0"/>
            <w:sz w:val="24"/>
            <w:szCs w:val="24"/>
          </w:rPr>
          <w:t>Prostate Cancer</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_Toc193262902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35</w:t>
        </w:r>
        <w:r w:rsidR="00F4621B" w:rsidRPr="0095083D">
          <w:rPr>
            <w:b w:val="0"/>
            <w:bCs w:val="0"/>
            <w:webHidden/>
            <w:sz w:val="24"/>
            <w:szCs w:val="24"/>
          </w:rPr>
          <w:fldChar w:fldCharType="end"/>
        </w:r>
      </w:hyperlink>
    </w:p>
    <w:p w14:paraId="7B5E5E79" w14:textId="34D1F959" w:rsidR="00F4621B" w:rsidRDefault="00000000" w:rsidP="0095083D">
      <w:pPr>
        <w:pStyle w:val="TOC1"/>
        <w:ind w:left="720"/>
        <w:rPr>
          <w:rStyle w:val="Hyperlink"/>
          <w:b w:val="0"/>
          <w:bCs w:val="0"/>
          <w:sz w:val="24"/>
          <w:szCs w:val="24"/>
        </w:rPr>
      </w:pPr>
      <w:hyperlink w:anchor="_Toc193262903" w:history="1">
        <w:r w:rsidR="00F4621B" w:rsidRPr="0095083D">
          <w:rPr>
            <w:rStyle w:val="Hyperlink"/>
            <w:b w:val="0"/>
            <w:bCs w:val="0"/>
            <w:sz w:val="24"/>
            <w:szCs w:val="24"/>
          </w:rPr>
          <w:t>Sarcoma</w:t>
        </w:r>
        <w:r w:rsidR="00F4621B" w:rsidRPr="0095083D">
          <w:rPr>
            <w:b w:val="0"/>
            <w:bCs w:val="0"/>
            <w:webHidden/>
            <w:sz w:val="24"/>
            <w:szCs w:val="24"/>
          </w:rPr>
          <w:tab/>
        </w:r>
        <w:r w:rsidR="00F4621B" w:rsidRPr="0095083D">
          <w:rPr>
            <w:b w:val="0"/>
            <w:bCs w:val="0"/>
            <w:webHidden/>
            <w:sz w:val="24"/>
            <w:szCs w:val="24"/>
          </w:rPr>
          <w:fldChar w:fldCharType="begin"/>
        </w:r>
        <w:r w:rsidR="00F4621B" w:rsidRPr="0095083D">
          <w:rPr>
            <w:b w:val="0"/>
            <w:bCs w:val="0"/>
            <w:webHidden/>
            <w:sz w:val="24"/>
            <w:szCs w:val="24"/>
          </w:rPr>
          <w:instrText xml:space="preserve"> PAGEREF _Toc193262903 \h </w:instrText>
        </w:r>
        <w:r w:rsidR="00F4621B" w:rsidRPr="0095083D">
          <w:rPr>
            <w:b w:val="0"/>
            <w:bCs w:val="0"/>
            <w:webHidden/>
            <w:sz w:val="24"/>
            <w:szCs w:val="24"/>
          </w:rPr>
        </w:r>
        <w:r w:rsidR="00F4621B" w:rsidRPr="0095083D">
          <w:rPr>
            <w:b w:val="0"/>
            <w:bCs w:val="0"/>
            <w:webHidden/>
            <w:sz w:val="24"/>
            <w:szCs w:val="24"/>
          </w:rPr>
          <w:fldChar w:fldCharType="separate"/>
        </w:r>
        <w:r w:rsidR="00B40BF4">
          <w:rPr>
            <w:b w:val="0"/>
            <w:bCs w:val="0"/>
            <w:webHidden/>
            <w:sz w:val="24"/>
            <w:szCs w:val="24"/>
          </w:rPr>
          <w:t>35</w:t>
        </w:r>
        <w:r w:rsidR="00F4621B" w:rsidRPr="0095083D">
          <w:rPr>
            <w:b w:val="0"/>
            <w:bCs w:val="0"/>
            <w:webHidden/>
            <w:sz w:val="24"/>
            <w:szCs w:val="24"/>
          </w:rPr>
          <w:fldChar w:fldCharType="end"/>
        </w:r>
      </w:hyperlink>
    </w:p>
    <w:p w14:paraId="5D5B7B1C" w14:textId="5DF2381F" w:rsidR="00B94ABD" w:rsidRDefault="00000000" w:rsidP="00B94ABD">
      <w:pPr>
        <w:pStyle w:val="TOC1"/>
        <w:rPr>
          <w:rFonts w:eastAsiaTheme="minorEastAsia" w:cstheme="minorBidi"/>
          <w:b w:val="0"/>
          <w:bCs w:val="0"/>
          <w:caps w:val="0"/>
          <w:color w:val="auto"/>
          <w:kern w:val="2"/>
          <w:sz w:val="22"/>
          <w:szCs w:val="22"/>
          <w:lang w:val="en-NZ" w:eastAsia="en-NZ"/>
          <w14:ligatures w14:val="standardContextual"/>
        </w:rPr>
      </w:pPr>
      <w:hyperlink w:anchor="_Toc193262885" w:history="1">
        <w:r w:rsidR="00B94ABD" w:rsidRPr="00685EAA">
          <w:rPr>
            <w:rStyle w:val="Hyperlink"/>
          </w:rPr>
          <w:t xml:space="preserve">OCCP tumour </w:t>
        </w:r>
        <w:r w:rsidR="00B94ABD">
          <w:rPr>
            <w:rStyle w:val="Hyperlink"/>
          </w:rPr>
          <w:t>Volumes</w:t>
        </w:r>
        <w:r w:rsidR="00B94ABD" w:rsidRPr="00685EAA">
          <w:rPr>
            <w:rStyle w:val="Hyperlink"/>
          </w:rPr>
          <w:t>.</w:t>
        </w:r>
        <w:r w:rsidR="00B94ABD">
          <w:rPr>
            <w:webHidden/>
          </w:rPr>
          <w:tab/>
          <w:t>37</w:t>
        </w:r>
      </w:hyperlink>
    </w:p>
    <w:p w14:paraId="5B57E998" w14:textId="5D3803E5" w:rsidR="008A3634" w:rsidRPr="00D07612" w:rsidRDefault="008A3634" w:rsidP="008A3634">
      <w:pPr>
        <w:rPr>
          <w:b/>
          <w:bCs/>
          <w:noProof/>
          <w:color w:val="2C463B"/>
          <w:sz w:val="32"/>
          <w:szCs w:val="32"/>
          <w:u w:val="single"/>
        </w:rPr>
      </w:pPr>
    </w:p>
    <w:p w14:paraId="559BF331" w14:textId="6E5B31E7" w:rsidR="00696A35" w:rsidRDefault="00551622" w:rsidP="000C5D66">
      <w:pPr>
        <w:pStyle w:val="OCCP1"/>
        <w:rPr>
          <w:rFonts w:asciiTheme="minorHAnsi" w:eastAsiaTheme="minorHAnsi" w:hAnsiTheme="minorHAnsi" w:cstheme="minorHAnsi"/>
          <w:caps/>
          <w:noProof/>
          <w:spacing w:val="0"/>
          <w:sz w:val="24"/>
          <w:szCs w:val="24"/>
          <w:lang w:val="en-US" w:eastAsia="en-US"/>
        </w:rPr>
      </w:pPr>
      <w:r>
        <w:rPr>
          <w:rFonts w:asciiTheme="minorHAnsi" w:eastAsiaTheme="minorHAnsi" w:hAnsiTheme="minorHAnsi" w:cstheme="minorHAnsi"/>
          <w:caps/>
          <w:noProof/>
          <w:spacing w:val="0"/>
          <w:sz w:val="24"/>
          <w:szCs w:val="24"/>
          <w:lang w:val="en-US" w:eastAsia="en-US"/>
        </w:rPr>
        <w:fldChar w:fldCharType="end"/>
      </w:r>
    </w:p>
    <w:p w14:paraId="78560AD9" w14:textId="77777777" w:rsidR="008908C0" w:rsidRDefault="008908C0" w:rsidP="000C5D66">
      <w:pPr>
        <w:pStyle w:val="OCCP1"/>
        <w:rPr>
          <w:rFonts w:asciiTheme="minorHAnsi" w:eastAsiaTheme="minorHAnsi" w:hAnsiTheme="minorHAnsi" w:cstheme="minorHAnsi"/>
          <w:caps/>
          <w:noProof/>
          <w:spacing w:val="0"/>
          <w:sz w:val="24"/>
          <w:szCs w:val="24"/>
          <w:lang w:val="en-US" w:eastAsia="en-US"/>
        </w:rPr>
      </w:pPr>
    </w:p>
    <w:p w14:paraId="68BE498B" w14:textId="77777777" w:rsidR="008908C0" w:rsidRDefault="008908C0" w:rsidP="000C5D66">
      <w:pPr>
        <w:pStyle w:val="OCCP1"/>
      </w:pPr>
    </w:p>
    <w:p w14:paraId="2BDD0EB7" w14:textId="77777777" w:rsidR="00700C04" w:rsidRDefault="00700C04" w:rsidP="00211CAF">
      <w:pPr>
        <w:pStyle w:val="OCCP1"/>
        <w:rPr>
          <w:sz w:val="40"/>
          <w:szCs w:val="40"/>
        </w:rPr>
      </w:pPr>
      <w:bookmarkStart w:id="11" w:name="_Toc193262881"/>
      <w:bookmarkStart w:id="12" w:name="_Toc146629736"/>
      <w:bookmarkEnd w:id="2"/>
      <w:bookmarkEnd w:id="3"/>
      <w:bookmarkEnd w:id="4"/>
      <w:bookmarkEnd w:id="5"/>
      <w:bookmarkEnd w:id="10"/>
    </w:p>
    <w:p w14:paraId="53C48220" w14:textId="2601BDDA" w:rsidR="00616FA9" w:rsidRPr="00211CAF" w:rsidRDefault="005C5472" w:rsidP="00211CAF">
      <w:pPr>
        <w:pStyle w:val="OCCP1"/>
        <w:rPr>
          <w:sz w:val="40"/>
          <w:szCs w:val="40"/>
        </w:rPr>
      </w:pPr>
      <w:r>
        <w:rPr>
          <w:sz w:val="40"/>
          <w:szCs w:val="40"/>
        </w:rPr>
        <w:lastRenderedPageBreak/>
        <w:t>A</w:t>
      </w:r>
      <w:r w:rsidR="00616FA9" w:rsidRPr="00211CAF">
        <w:rPr>
          <w:sz w:val="40"/>
          <w:szCs w:val="40"/>
        </w:rPr>
        <w:t>chieving Pae Ora, equity and whānau insights</w:t>
      </w:r>
      <w:bookmarkEnd w:id="11"/>
      <w:r w:rsidR="00616FA9" w:rsidRPr="00211CAF">
        <w:rPr>
          <w:sz w:val="40"/>
          <w:szCs w:val="40"/>
        </w:rPr>
        <w:t xml:space="preserve"> </w:t>
      </w:r>
    </w:p>
    <w:p w14:paraId="34C0E7C8" w14:textId="77777777" w:rsidR="00616FA9" w:rsidRPr="00B44F52" w:rsidRDefault="00616FA9" w:rsidP="00616FA9">
      <w:pPr>
        <w:spacing w:before="100" w:beforeAutospacing="1" w:line="240" w:lineRule="auto"/>
        <w:rPr>
          <w:rFonts w:ascii="Fira Sans" w:hAnsi="Fira Sans"/>
          <w:lang w:val="en-NZ" w:eastAsia="en-NZ"/>
        </w:rPr>
      </w:pPr>
      <w:r w:rsidRPr="00B44F52">
        <w:rPr>
          <w:rFonts w:ascii="Fira Sans" w:hAnsi="Fira Sans"/>
          <w:lang w:val="en-NZ" w:eastAsia="en-NZ"/>
        </w:rPr>
        <w:t>The level of care that anyone engaging in any part of the cancer care system in Aotearoa New Zealand can expect is informed and guided by:</w:t>
      </w:r>
    </w:p>
    <w:p w14:paraId="6788BB8C" w14:textId="77777777" w:rsidR="00616FA9" w:rsidRPr="00792A1A" w:rsidRDefault="00616FA9" w:rsidP="00616FA9">
      <w:pPr>
        <w:numPr>
          <w:ilvl w:val="0"/>
          <w:numId w:val="3"/>
        </w:numPr>
        <w:spacing w:line="240" w:lineRule="auto"/>
        <w:ind w:left="568" w:hanging="284"/>
        <w:contextualSpacing/>
        <w:rPr>
          <w:rFonts w:ascii="Fira Sans" w:hAnsi="Fira Sans"/>
          <w:iCs/>
          <w:lang w:val="en-NZ" w:eastAsia="en-NZ"/>
        </w:rPr>
      </w:pPr>
      <w:r w:rsidRPr="00E159FD">
        <w:rPr>
          <w:rFonts w:ascii="Fira Sans" w:hAnsi="Fira Sans"/>
          <w:i/>
          <w:lang w:val="en-NZ" w:eastAsia="en-NZ"/>
        </w:rPr>
        <w:t>Te Pae Tata Interim New Zealand Health Plan 2022</w:t>
      </w:r>
      <w:r w:rsidRPr="00792A1A">
        <w:rPr>
          <w:rFonts w:ascii="Fira Sans" w:hAnsi="Fira Sans"/>
          <w:iCs/>
          <w:lang w:val="en-NZ" w:eastAsia="en-NZ"/>
        </w:rPr>
        <w:t xml:space="preserve"> (Health New Zealand | Te Whatu Ora 2022)</w:t>
      </w:r>
    </w:p>
    <w:p w14:paraId="038FC62D" w14:textId="77777777" w:rsidR="00616FA9" w:rsidRPr="00792A1A" w:rsidRDefault="00616FA9" w:rsidP="00616FA9">
      <w:pPr>
        <w:numPr>
          <w:ilvl w:val="0"/>
          <w:numId w:val="3"/>
        </w:numPr>
        <w:spacing w:line="240" w:lineRule="auto"/>
        <w:ind w:left="568" w:hanging="284"/>
        <w:contextualSpacing/>
        <w:rPr>
          <w:rFonts w:ascii="Fira Sans" w:hAnsi="Fira Sans"/>
          <w:iCs/>
          <w:lang w:val="en-NZ" w:eastAsia="en-NZ"/>
        </w:rPr>
      </w:pPr>
      <w:r w:rsidRPr="00E159FD">
        <w:rPr>
          <w:rFonts w:ascii="Fira Sans" w:hAnsi="Fira Sans"/>
          <w:i/>
          <w:lang w:val="en-NZ" w:eastAsia="en-NZ"/>
        </w:rPr>
        <w:t>New Zealand Cancer Action Plan 2019–2029</w:t>
      </w:r>
      <w:r w:rsidRPr="00792A1A">
        <w:rPr>
          <w:rFonts w:ascii="Fira Sans" w:hAnsi="Fira Sans"/>
          <w:iCs/>
          <w:lang w:val="en-NZ" w:eastAsia="en-NZ"/>
        </w:rPr>
        <w:t xml:space="preserve"> (Ministry of Health | </w:t>
      </w:r>
      <w:proofErr w:type="spellStart"/>
      <w:r w:rsidRPr="00792A1A">
        <w:rPr>
          <w:rFonts w:ascii="Fira Sans" w:hAnsi="Fira Sans"/>
          <w:iCs/>
          <w:lang w:val="en-NZ" w:eastAsia="en-NZ"/>
        </w:rPr>
        <w:t>Manatū</w:t>
      </w:r>
      <w:proofErr w:type="spellEnd"/>
      <w:r w:rsidRPr="00792A1A">
        <w:rPr>
          <w:rFonts w:ascii="Fira Sans" w:hAnsi="Fira Sans"/>
          <w:iCs/>
          <w:lang w:val="en-NZ" w:eastAsia="en-NZ"/>
        </w:rPr>
        <w:t xml:space="preserve"> Hauora 2019)</w:t>
      </w:r>
    </w:p>
    <w:p w14:paraId="3DB2576F" w14:textId="77777777" w:rsidR="00616FA9" w:rsidRPr="00792A1A" w:rsidRDefault="00616FA9" w:rsidP="00616FA9">
      <w:pPr>
        <w:numPr>
          <w:ilvl w:val="0"/>
          <w:numId w:val="3"/>
        </w:numPr>
        <w:spacing w:after="120" w:line="240" w:lineRule="auto"/>
        <w:ind w:left="568" w:hanging="284"/>
        <w:rPr>
          <w:rFonts w:ascii="Fira Sans" w:hAnsi="Fira Sans"/>
          <w:iCs/>
          <w:lang w:val="en-NZ" w:eastAsia="en-NZ"/>
        </w:rPr>
      </w:pPr>
      <w:r w:rsidRPr="00E159FD">
        <w:rPr>
          <w:rFonts w:ascii="Fira Sans" w:hAnsi="Fira Sans"/>
          <w:i/>
          <w:lang w:val="en-NZ" w:eastAsia="en-NZ"/>
        </w:rPr>
        <w:t xml:space="preserve">Rongohia Te Reo, Whatua He Oranga: The voices of whānau Māori affected by cancer </w:t>
      </w:r>
      <w:r w:rsidRPr="00792A1A">
        <w:rPr>
          <w:rFonts w:ascii="Fira Sans" w:hAnsi="Fira Sans"/>
          <w:iCs/>
        </w:rPr>
        <w:t>(Te Aho o Te Kahu 2023)</w:t>
      </w:r>
      <w:r w:rsidRPr="00792A1A">
        <w:rPr>
          <w:rFonts w:ascii="Fira Sans" w:hAnsi="Fira Sans"/>
          <w:iCs/>
          <w:lang w:val="en-NZ" w:eastAsia="en-NZ"/>
        </w:rPr>
        <w:t>.</w:t>
      </w:r>
    </w:p>
    <w:p w14:paraId="7DD101CE" w14:textId="77777777" w:rsidR="00616FA9" w:rsidRPr="008E349C" w:rsidRDefault="00616FA9" w:rsidP="00616FA9">
      <w:pPr>
        <w:spacing w:line="240" w:lineRule="auto"/>
        <w:rPr>
          <w:rFonts w:ascii="Fira Sans" w:hAnsi="Fira Sans"/>
          <w:lang w:val="en-NZ" w:eastAsia="en-NZ"/>
        </w:rPr>
      </w:pPr>
      <w:r w:rsidRPr="00B44F52">
        <w:rPr>
          <w:rFonts w:ascii="Fira Sans" w:hAnsi="Fira Sans"/>
          <w:lang w:val="en-NZ" w:eastAsia="en-NZ"/>
        </w:rPr>
        <w:t>The table below shows how each step in the OCCPs delivers on the goals of the health strategies.</w:t>
      </w:r>
    </w:p>
    <w:tbl>
      <w:tblPr>
        <w:tblStyle w:val="TableGrid"/>
        <w:tblW w:w="9639" w:type="dxa"/>
        <w:tblInd w:w="-5" w:type="dxa"/>
        <w:tblBorders>
          <w:top w:val="none" w:sz="0" w:space="0" w:color="auto"/>
          <w:left w:val="none" w:sz="0" w:space="0" w:color="auto"/>
          <w:bottom w:val="none" w:sz="0" w:space="0" w:color="auto"/>
          <w:right w:val="none" w:sz="0" w:space="0" w:color="auto"/>
          <w:insideH w:val="single" w:sz="4" w:space="0" w:color="C2D9BA"/>
          <w:insideV w:val="single" w:sz="4" w:space="0" w:color="C2D9BA"/>
        </w:tblBorders>
        <w:tblCellMar>
          <w:top w:w="57" w:type="dxa"/>
          <w:left w:w="57" w:type="dxa"/>
          <w:bottom w:w="57" w:type="dxa"/>
          <w:right w:w="57" w:type="dxa"/>
        </w:tblCellMar>
        <w:tblLook w:val="04A0" w:firstRow="1" w:lastRow="0" w:firstColumn="1" w:lastColumn="0" w:noHBand="0" w:noVBand="1"/>
      </w:tblPr>
      <w:tblGrid>
        <w:gridCol w:w="3124"/>
        <w:gridCol w:w="3260"/>
        <w:gridCol w:w="3255"/>
      </w:tblGrid>
      <w:tr w:rsidR="00616FA9" w:rsidRPr="007F1E9B" w14:paraId="530BDC16" w14:textId="77777777">
        <w:tc>
          <w:tcPr>
            <w:tcW w:w="9639" w:type="dxa"/>
            <w:gridSpan w:val="3"/>
            <w:shd w:val="clear" w:color="auto" w:fill="C2D9BA"/>
            <w:vAlign w:val="center"/>
          </w:tcPr>
          <w:p w14:paraId="563F3CC9" w14:textId="77777777" w:rsidR="00616FA9" w:rsidRPr="005F3D0F" w:rsidRDefault="00616FA9" w:rsidP="00BE0739">
            <w:pPr>
              <w:rPr>
                <w:rFonts w:ascii="Montserrat" w:hAnsi="Montserrat"/>
                <w:b/>
                <w:bCs/>
                <w:color w:val="2C463B"/>
                <w:sz w:val="24"/>
                <w:szCs w:val="24"/>
                <w:lang w:eastAsia="en-NZ"/>
              </w:rPr>
            </w:pPr>
            <w:r w:rsidRPr="005F3D0F">
              <w:rPr>
                <w:rFonts w:ascii="Montserrat" w:hAnsi="Montserrat"/>
                <w:b/>
                <w:bCs/>
                <w:color w:val="2C463B"/>
                <w:sz w:val="24"/>
                <w:szCs w:val="24"/>
                <w:lang w:eastAsia="en-NZ"/>
              </w:rPr>
              <w:t>Step 1. Wellness</w:t>
            </w:r>
          </w:p>
        </w:tc>
      </w:tr>
      <w:tr w:rsidR="00616FA9" w:rsidRPr="007F1E9B" w14:paraId="3935896A" w14:textId="77777777">
        <w:trPr>
          <w:trHeight w:val="648"/>
        </w:trPr>
        <w:tc>
          <w:tcPr>
            <w:tcW w:w="3124" w:type="dxa"/>
            <w:vAlign w:val="center"/>
          </w:tcPr>
          <w:p w14:paraId="09071582" w14:textId="77777777" w:rsidR="00616FA9" w:rsidRPr="005F3D0F" w:rsidRDefault="00616FA9" w:rsidP="00BE0739">
            <w:pPr>
              <w:spacing w:after="120"/>
              <w:rPr>
                <w:rFonts w:ascii="Fira Sans" w:hAnsi="Fira Sans"/>
                <w:color w:val="595454"/>
                <w:sz w:val="17"/>
                <w:szCs w:val="17"/>
                <w:lang w:eastAsia="en-NZ"/>
              </w:rPr>
            </w:pPr>
            <w:r w:rsidRPr="008E349C">
              <w:rPr>
                <w:rFonts w:ascii="Fira Sans" w:hAnsi="Fira Sans"/>
                <w:b/>
                <w:color w:val="595454"/>
                <w:sz w:val="17"/>
                <w:szCs w:val="17"/>
                <w:lang w:eastAsia="en-NZ"/>
              </w:rPr>
              <w:t>Achieving Pae Ora</w:t>
            </w:r>
            <w:r w:rsidRPr="005F3D0F">
              <w:rPr>
                <w:rFonts w:ascii="Fira Sans" w:hAnsi="Fira Sans"/>
                <w:color w:val="595454"/>
                <w:sz w:val="17"/>
                <w:szCs w:val="17"/>
                <w:lang w:eastAsia="en-NZ"/>
              </w:rPr>
              <w:br/>
              <w:t>Te Pae Tata Interim Health Plan (2022); New Zealand Cancer Action Plan (2019-2029).</w:t>
            </w:r>
          </w:p>
        </w:tc>
        <w:tc>
          <w:tcPr>
            <w:tcW w:w="3260" w:type="dxa"/>
            <w:vAlign w:val="center"/>
          </w:tcPr>
          <w:p w14:paraId="6FD0C3B6" w14:textId="77777777" w:rsidR="00616FA9" w:rsidRPr="008E349C" w:rsidRDefault="00616FA9" w:rsidP="00BE0739">
            <w:pPr>
              <w:spacing w:after="120"/>
              <w:rPr>
                <w:rFonts w:ascii="Fira Sans" w:hAnsi="Fira Sans"/>
                <w:b/>
                <w:color w:val="595454"/>
                <w:sz w:val="17"/>
                <w:szCs w:val="17"/>
                <w:lang w:eastAsia="en-NZ"/>
              </w:rPr>
            </w:pPr>
            <w:r w:rsidRPr="008E349C">
              <w:rPr>
                <w:rFonts w:ascii="Fira Sans" w:hAnsi="Fira Sans"/>
                <w:b/>
                <w:color w:val="595454"/>
                <w:sz w:val="17"/>
                <w:szCs w:val="17"/>
                <w:lang w:eastAsia="en-NZ"/>
              </w:rPr>
              <w:t>Equity Insights</w:t>
            </w:r>
          </w:p>
          <w:p w14:paraId="36F112C1" w14:textId="77777777" w:rsidR="00616FA9" w:rsidRPr="005F3D0F" w:rsidRDefault="00616FA9" w:rsidP="00BE0739">
            <w:pPr>
              <w:spacing w:after="120"/>
              <w:rPr>
                <w:rFonts w:ascii="Fira Sans" w:hAnsi="Fira Sans"/>
                <w:color w:val="595454"/>
                <w:sz w:val="17"/>
                <w:szCs w:val="17"/>
                <w:lang w:eastAsia="en-NZ"/>
              </w:rPr>
            </w:pPr>
          </w:p>
        </w:tc>
        <w:tc>
          <w:tcPr>
            <w:tcW w:w="3255" w:type="dxa"/>
            <w:vAlign w:val="center"/>
          </w:tcPr>
          <w:p w14:paraId="596956D8" w14:textId="77777777" w:rsidR="00616FA9" w:rsidRPr="005F3D0F" w:rsidRDefault="00616FA9" w:rsidP="00BE0739">
            <w:pPr>
              <w:spacing w:after="120"/>
              <w:rPr>
                <w:rFonts w:ascii="Fira Sans" w:hAnsi="Fira Sans"/>
                <w:color w:val="595454"/>
                <w:sz w:val="17"/>
                <w:szCs w:val="17"/>
                <w:lang w:eastAsia="en-NZ"/>
              </w:rPr>
            </w:pPr>
            <w:r w:rsidRPr="008E349C">
              <w:rPr>
                <w:rFonts w:ascii="Fira Sans" w:hAnsi="Fira Sans"/>
                <w:b/>
                <w:color w:val="595454"/>
                <w:sz w:val="17"/>
                <w:szCs w:val="17"/>
                <w:lang w:eastAsia="en-NZ"/>
              </w:rPr>
              <w:t>Whānau Insights</w:t>
            </w:r>
            <w:r w:rsidRPr="005F3D0F">
              <w:rPr>
                <w:rFonts w:ascii="Fira Sans" w:hAnsi="Fira Sans"/>
                <w:color w:val="595454"/>
                <w:sz w:val="17"/>
                <w:szCs w:val="17"/>
                <w:lang w:eastAsia="en-NZ"/>
              </w:rPr>
              <w:br/>
              <w:t>Rongohia Te Reo, Whatua He Oranga: The voices of whānau Māori affected by cancer.</w:t>
            </w:r>
            <w:r w:rsidRPr="005F3D0F">
              <w:rPr>
                <w:rFonts w:ascii="Arial" w:hAnsi="Arial" w:cs="Arial"/>
                <w:color w:val="595454"/>
                <w:sz w:val="17"/>
                <w:szCs w:val="17"/>
                <w:lang w:eastAsia="en-NZ"/>
              </w:rPr>
              <w:t> </w:t>
            </w:r>
          </w:p>
        </w:tc>
      </w:tr>
      <w:tr w:rsidR="00616FA9" w:rsidRPr="007F1E9B" w14:paraId="36E22D59" w14:textId="77777777">
        <w:tc>
          <w:tcPr>
            <w:tcW w:w="3124" w:type="dxa"/>
            <w:shd w:val="clear" w:color="auto" w:fill="F2F2F2" w:themeFill="background1" w:themeFillShade="F2"/>
            <w:vAlign w:val="center"/>
          </w:tcPr>
          <w:p w14:paraId="55E58564"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Te Pae Tata 2.1</w:t>
            </w:r>
            <w:r w:rsidRPr="005F3D0F">
              <w:rPr>
                <w:rFonts w:ascii="Arial" w:hAnsi="Arial" w:cs="Arial"/>
                <w:color w:val="595454"/>
                <w:sz w:val="17"/>
                <w:szCs w:val="17"/>
                <w:lang w:eastAsia="en-NZ"/>
              </w:rPr>
              <w:t>  </w:t>
            </w:r>
            <w:r w:rsidRPr="005F3D0F">
              <w:rPr>
                <w:rFonts w:ascii="Fira Sans" w:hAnsi="Fira Sans"/>
                <w:color w:val="595454"/>
                <w:sz w:val="17"/>
                <w:szCs w:val="17"/>
                <w:lang w:eastAsia="en-NZ"/>
              </w:rPr>
              <w:t> </w:t>
            </w:r>
            <w:r w:rsidRPr="005F3D0F">
              <w:rPr>
                <w:rFonts w:ascii="Fira Sans" w:hAnsi="Fira Sans"/>
                <w:color w:val="595454"/>
                <w:sz w:val="17"/>
                <w:szCs w:val="17"/>
                <w:lang w:eastAsia="en-NZ"/>
              </w:rPr>
              <w:br/>
              <w:t>Achieving equity in health outcomes: Establishing actions that ensure that equity in access and outcomes is a critical change in Te Pae Tata.</w:t>
            </w:r>
            <w:r w:rsidRPr="005F3D0F">
              <w:rPr>
                <w:rFonts w:ascii="Arial" w:hAnsi="Arial" w:cs="Arial"/>
                <w:color w:val="595454"/>
                <w:sz w:val="17"/>
                <w:szCs w:val="17"/>
                <w:lang w:eastAsia="en-NZ"/>
              </w:rPr>
              <w:t> </w:t>
            </w:r>
            <w:r w:rsidRPr="005F3D0F">
              <w:rPr>
                <w:rFonts w:ascii="Fira Sans" w:hAnsi="Fira Sans"/>
                <w:color w:val="595454"/>
                <w:sz w:val="17"/>
                <w:szCs w:val="17"/>
                <w:lang w:eastAsia="en-NZ"/>
              </w:rPr>
              <w:t> </w:t>
            </w:r>
            <w:r w:rsidRPr="005F3D0F">
              <w:rPr>
                <w:rFonts w:ascii="Fira Sans" w:hAnsi="Fira Sans"/>
                <w:color w:val="595454"/>
                <w:sz w:val="17"/>
                <w:szCs w:val="17"/>
                <w:lang w:eastAsia="en-NZ"/>
              </w:rPr>
              <w:br/>
              <w:t>Empower whānau to take charge of their own wellbeing.</w:t>
            </w:r>
            <w:r w:rsidRPr="005F3D0F">
              <w:rPr>
                <w:rFonts w:ascii="Arial" w:hAnsi="Arial" w:cs="Arial"/>
                <w:color w:val="595454"/>
                <w:sz w:val="17"/>
                <w:szCs w:val="17"/>
                <w:lang w:eastAsia="en-NZ"/>
              </w:rPr>
              <w:t> </w:t>
            </w:r>
            <w:r w:rsidRPr="005F3D0F">
              <w:rPr>
                <w:rFonts w:ascii="Fira Sans" w:hAnsi="Fira Sans"/>
                <w:color w:val="595454"/>
                <w:sz w:val="17"/>
                <w:szCs w:val="17"/>
                <w:lang w:eastAsia="en-NZ"/>
              </w:rPr>
              <w:t xml:space="preserve"> </w:t>
            </w:r>
          </w:p>
        </w:tc>
        <w:tc>
          <w:tcPr>
            <w:tcW w:w="3260" w:type="dxa"/>
            <w:shd w:val="clear" w:color="auto" w:fill="F2F2F2" w:themeFill="background1" w:themeFillShade="F2"/>
            <w:vAlign w:val="center"/>
          </w:tcPr>
          <w:p w14:paraId="613B3E05"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The most common cancers affecting Māori are preventable and include breast, liver, lung, pancreatic, stomach and uterine cancers (Cancer Prevention Report 2022)</w:t>
            </w:r>
          </w:p>
          <w:p w14:paraId="38C726D9" w14:textId="77777777" w:rsidR="00616FA9" w:rsidRPr="005F3D0F" w:rsidRDefault="00616FA9" w:rsidP="00BE0739">
            <w:pPr>
              <w:spacing w:after="120"/>
              <w:rPr>
                <w:rFonts w:ascii="Fira Sans" w:hAnsi="Fira Sans"/>
                <w:color w:val="595454"/>
                <w:sz w:val="17"/>
                <w:szCs w:val="17"/>
                <w:lang w:eastAsia="en-NZ"/>
              </w:rPr>
            </w:pPr>
          </w:p>
        </w:tc>
        <w:tc>
          <w:tcPr>
            <w:tcW w:w="3255" w:type="dxa"/>
            <w:shd w:val="clear" w:color="auto" w:fill="F2F2F2" w:themeFill="background1" w:themeFillShade="F2"/>
            <w:vAlign w:val="center"/>
          </w:tcPr>
          <w:p w14:paraId="4B2A354A" w14:textId="77777777" w:rsidR="00616FA9" w:rsidRPr="005F3D0F" w:rsidRDefault="00616FA9" w:rsidP="00BE0739">
            <w:pPr>
              <w:spacing w:after="120"/>
              <w:rPr>
                <w:rFonts w:ascii="Fira Sans" w:hAnsi="Fira Sans"/>
                <w:i/>
                <w:color w:val="595454"/>
                <w:sz w:val="17"/>
                <w:szCs w:val="17"/>
                <w:lang w:eastAsia="en-NZ"/>
              </w:rPr>
            </w:pPr>
            <w:r w:rsidRPr="005F3D0F">
              <w:rPr>
                <w:rFonts w:ascii="Fira Sans" w:hAnsi="Fira Sans"/>
                <w:i/>
                <w:color w:val="595454"/>
                <w:sz w:val="17"/>
                <w:szCs w:val="17"/>
                <w:lang w:eastAsia="en-NZ"/>
              </w:rPr>
              <w:t>“Cancer leadership hasn’t been a priority – we don’t just focus on one disease.”</w:t>
            </w:r>
            <w:r w:rsidRPr="005F3D0F">
              <w:rPr>
                <w:rFonts w:ascii="Arial" w:hAnsi="Arial" w:cs="Arial"/>
                <w:i/>
                <w:color w:val="595454"/>
                <w:sz w:val="17"/>
                <w:szCs w:val="17"/>
                <w:lang w:eastAsia="en-NZ"/>
              </w:rPr>
              <w:t> </w:t>
            </w:r>
          </w:p>
          <w:p w14:paraId="2D4B2549" w14:textId="77777777" w:rsidR="00616FA9" w:rsidRPr="005F3D0F" w:rsidRDefault="00616FA9" w:rsidP="00BE0739">
            <w:pPr>
              <w:spacing w:after="120"/>
              <w:rPr>
                <w:rFonts w:ascii="Fira Sans" w:hAnsi="Fira Sans"/>
                <w:i/>
                <w:color w:val="595454"/>
                <w:sz w:val="17"/>
                <w:szCs w:val="17"/>
                <w:lang w:eastAsia="en-NZ"/>
              </w:rPr>
            </w:pPr>
            <w:r w:rsidRPr="005F3D0F">
              <w:rPr>
                <w:rFonts w:ascii="Fira Sans" w:hAnsi="Fira Sans"/>
                <w:i/>
                <w:color w:val="595454"/>
                <w:sz w:val="17"/>
                <w:szCs w:val="17"/>
                <w:lang w:eastAsia="en-NZ"/>
              </w:rPr>
              <w:t>“Golden egg solutions are not sustainable – consequences for our actions on current generations but also generations for come.”</w:t>
            </w:r>
            <w:r w:rsidRPr="005F3D0F">
              <w:rPr>
                <w:rFonts w:ascii="Arial" w:hAnsi="Arial" w:cs="Arial"/>
                <w:i/>
                <w:color w:val="595454"/>
                <w:sz w:val="17"/>
                <w:szCs w:val="17"/>
                <w:lang w:eastAsia="en-NZ"/>
              </w:rPr>
              <w:t> </w:t>
            </w:r>
            <w:r w:rsidRPr="005F3D0F">
              <w:rPr>
                <w:rFonts w:ascii="Fira Sans" w:hAnsi="Fira Sans"/>
                <w:i/>
                <w:color w:val="595454"/>
                <w:sz w:val="17"/>
                <w:szCs w:val="17"/>
                <w:lang w:eastAsia="en-NZ"/>
              </w:rPr>
              <w:t> </w:t>
            </w:r>
          </w:p>
        </w:tc>
      </w:tr>
      <w:tr w:rsidR="00616FA9" w:rsidRPr="007F1E9B" w14:paraId="31EFD96D" w14:textId="77777777">
        <w:trPr>
          <w:trHeight w:val="841"/>
        </w:trPr>
        <w:tc>
          <w:tcPr>
            <w:tcW w:w="3124" w:type="dxa"/>
            <w:vAlign w:val="center"/>
          </w:tcPr>
          <w:p w14:paraId="1DF28248"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NZ Cancer Action Plan </w:t>
            </w:r>
            <w:r w:rsidRPr="005F3D0F">
              <w:rPr>
                <w:rFonts w:ascii="Fira Sans" w:hAnsi="Fira Sans"/>
                <w:color w:val="595454"/>
                <w:sz w:val="17"/>
                <w:szCs w:val="17"/>
                <w:lang w:eastAsia="en-NZ"/>
              </w:rPr>
              <w:br/>
              <w:t xml:space="preserve">Outcome 3: New Zealanders have fewer cancers | Te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xml:space="preserve"> 3: He </w:t>
            </w:r>
            <w:proofErr w:type="spellStart"/>
            <w:r w:rsidRPr="005F3D0F">
              <w:rPr>
                <w:rFonts w:ascii="Fira Sans" w:hAnsi="Fira Sans"/>
                <w:color w:val="595454"/>
                <w:sz w:val="17"/>
                <w:szCs w:val="17"/>
                <w:lang w:eastAsia="en-NZ"/>
              </w:rPr>
              <w:t>iti</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iho</w:t>
            </w:r>
            <w:proofErr w:type="spellEnd"/>
            <w:r w:rsidRPr="005F3D0F">
              <w:rPr>
                <w:rFonts w:ascii="Fira Sans" w:hAnsi="Fira Sans"/>
                <w:color w:val="595454"/>
                <w:sz w:val="17"/>
                <w:szCs w:val="17"/>
                <w:lang w:eastAsia="en-NZ"/>
              </w:rPr>
              <w:t xml:space="preserve"> te mate </w:t>
            </w:r>
            <w:proofErr w:type="spellStart"/>
            <w:r w:rsidRPr="005F3D0F">
              <w:rPr>
                <w:rFonts w:ascii="Fira Sans" w:hAnsi="Fira Sans"/>
                <w:color w:val="595454"/>
                <w:sz w:val="17"/>
                <w:szCs w:val="17"/>
                <w:lang w:eastAsia="en-NZ"/>
              </w:rPr>
              <w:t>pukupuku</w:t>
            </w:r>
            <w:proofErr w:type="spellEnd"/>
            <w:r w:rsidRPr="005F3D0F">
              <w:rPr>
                <w:rFonts w:ascii="Fira Sans" w:hAnsi="Fira Sans"/>
                <w:color w:val="595454"/>
                <w:sz w:val="17"/>
                <w:szCs w:val="17"/>
                <w:lang w:eastAsia="en-NZ"/>
              </w:rPr>
              <w:t>.</w:t>
            </w:r>
            <w:r w:rsidRPr="005F3D0F">
              <w:rPr>
                <w:rFonts w:ascii="Arial" w:hAnsi="Arial" w:cs="Arial"/>
                <w:color w:val="595454"/>
                <w:sz w:val="17"/>
                <w:szCs w:val="17"/>
                <w:lang w:eastAsia="en-NZ"/>
              </w:rPr>
              <w:t> </w:t>
            </w:r>
            <w:r w:rsidRPr="005F3D0F">
              <w:rPr>
                <w:rFonts w:ascii="Fira Sans" w:hAnsi="Fira Sans"/>
                <w:color w:val="595454"/>
                <w:sz w:val="17"/>
                <w:szCs w:val="17"/>
                <w:lang w:eastAsia="en-NZ"/>
              </w:rPr>
              <w:t> </w:t>
            </w:r>
          </w:p>
          <w:p w14:paraId="7B7CBA8D"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Standardise care across Aotearoa so that whānau can expect the same high-quality level of care at any centre throughout Aotearoa.</w:t>
            </w:r>
          </w:p>
        </w:tc>
        <w:tc>
          <w:tcPr>
            <w:tcW w:w="3260" w:type="dxa"/>
            <w:vAlign w:val="center"/>
          </w:tcPr>
          <w:p w14:paraId="7B0DAE7A"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Māori and Pacific people are more exposed to cancer risk factors (for example, tobacco, alcohol, poor nutrition) due to social, political, and economic influences, including colonisation and racism. These influences also drive poorer access to and through the health system, contributing to inequities in health outcomes. (</w:t>
            </w:r>
            <w:r>
              <w:rPr>
                <w:rFonts w:ascii="Fira Sans" w:hAnsi="Fira Sans"/>
                <w:color w:val="595454"/>
                <w:sz w:val="17"/>
                <w:szCs w:val="17"/>
                <w:lang w:eastAsia="en-NZ"/>
              </w:rPr>
              <w:t>Te Aho o te Kahu</w:t>
            </w:r>
            <w:r w:rsidRPr="005F3D0F">
              <w:rPr>
                <w:rFonts w:ascii="Fira Sans" w:hAnsi="Fira Sans"/>
                <w:color w:val="595454"/>
                <w:sz w:val="17"/>
                <w:szCs w:val="17"/>
                <w:lang w:eastAsia="en-NZ"/>
              </w:rPr>
              <w:t>, 2022).</w:t>
            </w:r>
          </w:p>
        </w:tc>
        <w:tc>
          <w:tcPr>
            <w:tcW w:w="3255" w:type="dxa"/>
            <w:vAlign w:val="center"/>
          </w:tcPr>
          <w:p w14:paraId="56EB76E1" w14:textId="77777777" w:rsidR="00616FA9" w:rsidRPr="005F3D0F" w:rsidRDefault="00616FA9" w:rsidP="00BE0739">
            <w:pPr>
              <w:spacing w:after="120"/>
              <w:rPr>
                <w:rFonts w:ascii="Fira Sans" w:hAnsi="Fira Sans"/>
                <w:i/>
                <w:color w:val="595454"/>
                <w:sz w:val="17"/>
                <w:szCs w:val="17"/>
                <w:lang w:eastAsia="en-NZ"/>
              </w:rPr>
            </w:pPr>
            <w:r w:rsidRPr="005F3D0F">
              <w:rPr>
                <w:rFonts w:ascii="Fira Sans" w:hAnsi="Fira Sans"/>
                <w:i/>
                <w:color w:val="595454"/>
                <w:sz w:val="17"/>
                <w:szCs w:val="17"/>
                <w:lang w:eastAsia="en-NZ"/>
              </w:rPr>
              <w:t>“…the value of a ‘Whānau Ora’ approach as a ‘complete package’.” </w:t>
            </w:r>
          </w:p>
          <w:p w14:paraId="223C799F"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Whānau look at prevention holistically.</w:t>
            </w:r>
          </w:p>
          <w:p w14:paraId="0512811D"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Preventing infectious illnesses is critical.</w:t>
            </w:r>
          </w:p>
        </w:tc>
      </w:tr>
      <w:tr w:rsidR="00616FA9" w:rsidRPr="007F1E9B" w14:paraId="1788843F" w14:textId="77777777">
        <w:tc>
          <w:tcPr>
            <w:tcW w:w="3124" w:type="dxa"/>
            <w:shd w:val="clear" w:color="auto" w:fill="F2F2F2" w:themeFill="background1" w:themeFillShade="F2"/>
            <w:vAlign w:val="center"/>
          </w:tcPr>
          <w:p w14:paraId="597504A9" w14:textId="77777777" w:rsidR="00616FA9" w:rsidRPr="005F3D0F" w:rsidRDefault="00616FA9" w:rsidP="00BE0739">
            <w:pPr>
              <w:spacing w:after="120"/>
              <w:rPr>
                <w:rFonts w:ascii="Fira Sans" w:hAnsi="Fira Sans"/>
                <w:color w:val="595454"/>
                <w:sz w:val="17"/>
                <w:szCs w:val="17"/>
                <w:lang w:eastAsia="en-NZ"/>
              </w:rPr>
            </w:pPr>
          </w:p>
        </w:tc>
        <w:tc>
          <w:tcPr>
            <w:tcW w:w="3260" w:type="dxa"/>
            <w:shd w:val="clear" w:color="auto" w:fill="F2F2F2" w:themeFill="background1" w:themeFillShade="F2"/>
            <w:vAlign w:val="center"/>
          </w:tcPr>
          <w:p w14:paraId="7940ADF8"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 xml:space="preserve">Māori and Pacific peoples have poorer access to the resources that support good health </w:t>
            </w:r>
            <w:r>
              <w:rPr>
                <w:rFonts w:ascii="Fira Sans" w:hAnsi="Fira Sans"/>
                <w:color w:val="595454"/>
                <w:sz w:val="17"/>
                <w:szCs w:val="17"/>
                <w:lang w:eastAsia="en-NZ"/>
              </w:rPr>
              <w:t>(Te Aho o Te Kahu, 2021a</w:t>
            </w:r>
            <w:r w:rsidRPr="005F3D0F">
              <w:rPr>
                <w:rFonts w:ascii="Fira Sans" w:hAnsi="Fira Sans"/>
                <w:color w:val="595454"/>
                <w:sz w:val="17"/>
                <w:szCs w:val="17"/>
                <w:lang w:eastAsia="en-NZ"/>
              </w:rPr>
              <w:t>).</w:t>
            </w:r>
            <w:r w:rsidRPr="005F3D0F">
              <w:rPr>
                <w:rFonts w:ascii="Arial" w:hAnsi="Arial" w:cs="Arial"/>
                <w:color w:val="595454"/>
                <w:sz w:val="17"/>
                <w:szCs w:val="17"/>
                <w:lang w:eastAsia="en-NZ"/>
              </w:rPr>
              <w:t> </w:t>
            </w:r>
            <w:r w:rsidRPr="005F3D0F">
              <w:rPr>
                <w:rFonts w:ascii="Fira Sans" w:hAnsi="Fira Sans"/>
                <w:color w:val="595454"/>
                <w:sz w:val="17"/>
                <w:szCs w:val="17"/>
                <w:lang w:eastAsia="en-NZ"/>
              </w:rPr>
              <w:t> </w:t>
            </w:r>
          </w:p>
        </w:tc>
        <w:tc>
          <w:tcPr>
            <w:tcW w:w="3255" w:type="dxa"/>
            <w:shd w:val="clear" w:color="auto" w:fill="F2F2F2" w:themeFill="background1" w:themeFillShade="F2"/>
            <w:vAlign w:val="center"/>
          </w:tcPr>
          <w:p w14:paraId="415EF67C"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More knowledge is needed on workplace carcinogens.</w:t>
            </w:r>
          </w:p>
          <w:p w14:paraId="7322C265" w14:textId="77777777" w:rsidR="00616FA9" w:rsidRPr="005F3D0F" w:rsidRDefault="00616FA9" w:rsidP="00BE0739">
            <w:pPr>
              <w:spacing w:after="120"/>
              <w:rPr>
                <w:rFonts w:ascii="Fira Sans" w:hAnsi="Fira Sans"/>
                <w:color w:val="595454"/>
                <w:sz w:val="17"/>
                <w:szCs w:val="17"/>
                <w:lang w:eastAsia="en-NZ"/>
              </w:rPr>
            </w:pPr>
          </w:p>
        </w:tc>
      </w:tr>
      <w:tr w:rsidR="00616FA9" w:rsidRPr="007F1E9B" w14:paraId="7B4F7762" w14:textId="77777777">
        <w:tc>
          <w:tcPr>
            <w:tcW w:w="9639" w:type="dxa"/>
            <w:gridSpan w:val="3"/>
            <w:shd w:val="clear" w:color="auto" w:fill="C2D9BA"/>
            <w:vAlign w:val="center"/>
          </w:tcPr>
          <w:p w14:paraId="6B46198F" w14:textId="77777777" w:rsidR="00616FA9" w:rsidRPr="005F3D0F" w:rsidRDefault="00616FA9" w:rsidP="00BE0739">
            <w:pPr>
              <w:rPr>
                <w:rFonts w:ascii="Montserrat" w:hAnsi="Montserrat"/>
                <w:b/>
                <w:bCs/>
                <w:color w:val="2C463B"/>
                <w:sz w:val="24"/>
                <w:szCs w:val="24"/>
                <w:lang w:eastAsia="en-NZ"/>
              </w:rPr>
            </w:pPr>
            <w:r w:rsidRPr="005F3D0F">
              <w:rPr>
                <w:rFonts w:ascii="Montserrat" w:hAnsi="Montserrat"/>
                <w:b/>
                <w:bCs/>
                <w:color w:val="2C463B"/>
                <w:sz w:val="24"/>
                <w:szCs w:val="24"/>
                <w:lang w:eastAsia="en-NZ"/>
              </w:rPr>
              <w:t xml:space="preserve">Step 2. Screening and early detection </w:t>
            </w:r>
          </w:p>
        </w:tc>
      </w:tr>
      <w:tr w:rsidR="00616FA9" w:rsidRPr="007F1E9B" w14:paraId="1FA1FABE" w14:textId="77777777">
        <w:trPr>
          <w:trHeight w:val="587"/>
        </w:trPr>
        <w:tc>
          <w:tcPr>
            <w:tcW w:w="3124" w:type="dxa"/>
            <w:vAlign w:val="center"/>
          </w:tcPr>
          <w:p w14:paraId="32A3F54C" w14:textId="77777777" w:rsidR="00616FA9" w:rsidRPr="005F3D0F" w:rsidRDefault="00616FA9" w:rsidP="00BE0739">
            <w:pPr>
              <w:spacing w:after="120"/>
              <w:rPr>
                <w:rFonts w:ascii="Fira Sans" w:hAnsi="Fira Sans"/>
                <w:color w:val="595454"/>
                <w:sz w:val="17"/>
                <w:szCs w:val="17"/>
                <w:lang w:eastAsia="en-NZ"/>
              </w:rPr>
            </w:pPr>
            <w:r w:rsidRPr="002747AD">
              <w:rPr>
                <w:rFonts w:ascii="Fira Sans" w:hAnsi="Fira Sans"/>
                <w:b/>
                <w:color w:val="595454"/>
                <w:sz w:val="17"/>
                <w:szCs w:val="17"/>
                <w:lang w:eastAsia="en-NZ"/>
              </w:rPr>
              <w:t>Achieving Pae Ora</w:t>
            </w:r>
            <w:r w:rsidRPr="005F3D0F">
              <w:rPr>
                <w:rFonts w:ascii="Fira Sans" w:hAnsi="Fira Sans"/>
                <w:color w:val="595454"/>
                <w:sz w:val="17"/>
                <w:szCs w:val="17"/>
                <w:lang w:eastAsia="en-NZ"/>
              </w:rPr>
              <w:br/>
              <w:t>Te Pae Tata Interim Health Plan (2022); New Zealand Cancer Action Plan (2019-2029).</w:t>
            </w:r>
          </w:p>
        </w:tc>
        <w:tc>
          <w:tcPr>
            <w:tcW w:w="3260" w:type="dxa"/>
            <w:vAlign w:val="center"/>
          </w:tcPr>
          <w:p w14:paraId="5706207A" w14:textId="77777777" w:rsidR="00616FA9" w:rsidRPr="002747AD" w:rsidRDefault="00616FA9" w:rsidP="00BE0739">
            <w:pPr>
              <w:spacing w:after="120"/>
              <w:rPr>
                <w:rFonts w:ascii="Fira Sans" w:hAnsi="Fira Sans"/>
                <w:b/>
                <w:color w:val="595454"/>
                <w:sz w:val="17"/>
                <w:szCs w:val="17"/>
                <w:lang w:eastAsia="en-NZ"/>
              </w:rPr>
            </w:pPr>
            <w:r w:rsidRPr="002747AD">
              <w:rPr>
                <w:rFonts w:ascii="Fira Sans" w:hAnsi="Fira Sans"/>
                <w:b/>
                <w:color w:val="595454"/>
                <w:sz w:val="17"/>
                <w:szCs w:val="17"/>
                <w:lang w:eastAsia="en-NZ"/>
              </w:rPr>
              <w:t>Equity Insights</w:t>
            </w:r>
          </w:p>
          <w:p w14:paraId="2118C72F" w14:textId="77777777" w:rsidR="00616FA9" w:rsidRPr="005F3D0F" w:rsidRDefault="00616FA9" w:rsidP="00BE0739">
            <w:pPr>
              <w:spacing w:after="120"/>
              <w:rPr>
                <w:rFonts w:ascii="Fira Sans" w:hAnsi="Fira Sans"/>
                <w:color w:val="595454"/>
                <w:sz w:val="17"/>
                <w:szCs w:val="17"/>
                <w:lang w:eastAsia="en-NZ"/>
              </w:rPr>
            </w:pPr>
          </w:p>
        </w:tc>
        <w:tc>
          <w:tcPr>
            <w:tcW w:w="3255" w:type="dxa"/>
            <w:vAlign w:val="center"/>
          </w:tcPr>
          <w:p w14:paraId="4E9E07E7" w14:textId="77777777" w:rsidR="00616FA9" w:rsidRPr="005F3D0F" w:rsidRDefault="00616FA9" w:rsidP="00BE0739">
            <w:pPr>
              <w:spacing w:after="120"/>
              <w:rPr>
                <w:rFonts w:ascii="Fira Sans" w:hAnsi="Fira Sans"/>
                <w:color w:val="595454"/>
                <w:sz w:val="17"/>
                <w:szCs w:val="17"/>
                <w:lang w:eastAsia="en-NZ"/>
              </w:rPr>
            </w:pPr>
            <w:r w:rsidRPr="002747AD">
              <w:rPr>
                <w:rFonts w:ascii="Fira Sans" w:hAnsi="Fira Sans"/>
                <w:b/>
                <w:color w:val="595454"/>
                <w:sz w:val="17"/>
                <w:szCs w:val="17"/>
                <w:lang w:eastAsia="en-NZ"/>
              </w:rPr>
              <w:t>Whānau Insights</w:t>
            </w:r>
            <w:r w:rsidRPr="005F3D0F">
              <w:rPr>
                <w:rFonts w:ascii="Fira Sans" w:hAnsi="Fira Sans"/>
                <w:color w:val="595454"/>
                <w:sz w:val="17"/>
                <w:szCs w:val="17"/>
                <w:lang w:eastAsia="en-NZ"/>
              </w:rPr>
              <w:br/>
              <w:t>Rongohia Te Reo, Whatua He Oranga: The voices of whānau Māori affected by cancer.</w:t>
            </w:r>
            <w:r w:rsidRPr="005F3D0F">
              <w:rPr>
                <w:rFonts w:ascii="Arial" w:hAnsi="Arial" w:cs="Arial"/>
                <w:color w:val="595454"/>
                <w:sz w:val="17"/>
                <w:szCs w:val="17"/>
                <w:lang w:eastAsia="en-NZ"/>
              </w:rPr>
              <w:t> </w:t>
            </w:r>
          </w:p>
        </w:tc>
      </w:tr>
      <w:tr w:rsidR="00616FA9" w:rsidRPr="007F1E9B" w14:paraId="7F7D039D" w14:textId="77777777">
        <w:tc>
          <w:tcPr>
            <w:tcW w:w="3124" w:type="dxa"/>
            <w:shd w:val="clear" w:color="auto" w:fill="F2F2F2" w:themeFill="background1" w:themeFillShade="F2"/>
            <w:vAlign w:val="center"/>
          </w:tcPr>
          <w:p w14:paraId="241D0BFD"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Te Pae Tata  </w:t>
            </w:r>
            <w:r w:rsidRPr="005F3D0F">
              <w:rPr>
                <w:rFonts w:ascii="Fira Sans" w:hAnsi="Fira Sans"/>
                <w:color w:val="595454"/>
                <w:sz w:val="17"/>
                <w:szCs w:val="17"/>
                <w:lang w:eastAsia="en-NZ"/>
              </w:rPr>
              <w:br/>
              <w:t>2.1 Create flexible options for communities to access screening and early intervention services. </w:t>
            </w:r>
          </w:p>
        </w:tc>
        <w:tc>
          <w:tcPr>
            <w:tcW w:w="3260" w:type="dxa"/>
            <w:shd w:val="clear" w:color="auto" w:fill="F2F2F2" w:themeFill="background1" w:themeFillShade="F2"/>
            <w:vAlign w:val="center"/>
          </w:tcPr>
          <w:p w14:paraId="0961AEE6"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Pacific people have lower participation rates in cancer screening programmes. (</w:t>
            </w:r>
            <w:r>
              <w:rPr>
                <w:rFonts w:ascii="Fira Sans" w:hAnsi="Fira Sans"/>
                <w:color w:val="595454"/>
                <w:sz w:val="17"/>
                <w:szCs w:val="17"/>
                <w:lang w:eastAsia="en-NZ"/>
              </w:rPr>
              <w:t>Te Aho o Te Kahu, 2021a)</w:t>
            </w:r>
            <w:r w:rsidRPr="005F3D0F">
              <w:rPr>
                <w:rFonts w:ascii="Fira Sans" w:hAnsi="Fira Sans"/>
                <w:color w:val="595454"/>
                <w:sz w:val="17"/>
                <w:szCs w:val="17"/>
                <w:lang w:eastAsia="en-NZ"/>
              </w:rPr>
              <w:t>.</w:t>
            </w:r>
            <w:r w:rsidRPr="005F3D0F">
              <w:rPr>
                <w:rFonts w:ascii="Arial" w:hAnsi="Arial" w:cs="Arial"/>
                <w:color w:val="595454"/>
                <w:sz w:val="17"/>
                <w:szCs w:val="17"/>
                <w:lang w:eastAsia="en-NZ"/>
              </w:rPr>
              <w:t> </w:t>
            </w:r>
            <w:r w:rsidRPr="005F3D0F">
              <w:rPr>
                <w:rFonts w:ascii="Fira Sans" w:hAnsi="Fira Sans"/>
                <w:color w:val="595454"/>
                <w:sz w:val="17"/>
                <w:szCs w:val="17"/>
                <w:lang w:eastAsia="en-NZ"/>
              </w:rPr>
              <w:t> </w:t>
            </w:r>
          </w:p>
        </w:tc>
        <w:tc>
          <w:tcPr>
            <w:tcW w:w="3255" w:type="dxa"/>
            <w:shd w:val="clear" w:color="auto" w:fill="F2F2F2" w:themeFill="background1" w:themeFillShade="F2"/>
            <w:vAlign w:val="center"/>
          </w:tcPr>
          <w:p w14:paraId="037F53B2" w14:textId="77777777" w:rsidR="00616FA9" w:rsidRPr="005F3D0F" w:rsidRDefault="00616FA9" w:rsidP="00BE0739">
            <w:pPr>
              <w:spacing w:after="120"/>
              <w:rPr>
                <w:rFonts w:ascii="Fira Sans" w:hAnsi="Fira Sans"/>
                <w:i/>
                <w:color w:val="595454"/>
                <w:sz w:val="17"/>
                <w:szCs w:val="17"/>
                <w:lang w:eastAsia="en-NZ"/>
              </w:rPr>
            </w:pPr>
            <w:r w:rsidRPr="005F3D0F">
              <w:rPr>
                <w:rFonts w:ascii="Fira Sans" w:hAnsi="Fira Sans"/>
                <w:i/>
                <w:color w:val="595454"/>
                <w:sz w:val="17"/>
                <w:szCs w:val="17"/>
                <w:lang w:eastAsia="en-NZ"/>
              </w:rPr>
              <w:t xml:space="preserve">“We went to screening as a group…we could </w:t>
            </w:r>
            <w:proofErr w:type="spellStart"/>
            <w:r w:rsidRPr="005F3D0F">
              <w:rPr>
                <w:rFonts w:ascii="Fira Sans" w:hAnsi="Fira Sans"/>
                <w:i/>
                <w:color w:val="595454"/>
                <w:sz w:val="17"/>
                <w:szCs w:val="17"/>
                <w:lang w:eastAsia="en-NZ"/>
              </w:rPr>
              <w:t>awhi</w:t>
            </w:r>
            <w:proofErr w:type="spellEnd"/>
            <w:r w:rsidRPr="005F3D0F">
              <w:rPr>
                <w:rFonts w:ascii="Fira Sans" w:hAnsi="Fira Sans"/>
                <w:i/>
                <w:color w:val="595454"/>
                <w:sz w:val="17"/>
                <w:szCs w:val="17"/>
                <w:lang w:eastAsia="en-NZ"/>
              </w:rPr>
              <w:t xml:space="preserve"> each other.” </w:t>
            </w:r>
          </w:p>
          <w:p w14:paraId="46BA9899" w14:textId="77777777" w:rsidR="00616FA9" w:rsidRPr="005F3D0F" w:rsidRDefault="00616FA9" w:rsidP="00BE0739">
            <w:pPr>
              <w:spacing w:after="120"/>
              <w:rPr>
                <w:rFonts w:ascii="Fira Sans" w:hAnsi="Fira Sans"/>
                <w:i/>
                <w:color w:val="595454"/>
                <w:sz w:val="17"/>
                <w:szCs w:val="17"/>
                <w:lang w:eastAsia="en-NZ"/>
              </w:rPr>
            </w:pPr>
            <w:r w:rsidRPr="005F3D0F">
              <w:rPr>
                <w:rFonts w:ascii="Fira Sans" w:hAnsi="Fira Sans"/>
                <w:i/>
                <w:color w:val="595454"/>
                <w:sz w:val="17"/>
                <w:szCs w:val="17"/>
                <w:lang w:eastAsia="en-NZ"/>
              </w:rPr>
              <w:t>“Education and screening at marae would be good.” </w:t>
            </w:r>
          </w:p>
        </w:tc>
      </w:tr>
      <w:tr w:rsidR="00616FA9" w:rsidRPr="007F1E9B" w14:paraId="024D690D" w14:textId="77777777">
        <w:trPr>
          <w:trHeight w:val="538"/>
        </w:trPr>
        <w:tc>
          <w:tcPr>
            <w:tcW w:w="3124" w:type="dxa"/>
            <w:vAlign w:val="center"/>
          </w:tcPr>
          <w:p w14:paraId="7A009CA9"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2.3 Deliver new equity-focused screening initiatives while sustaining those already developed and consideration of lung cancer screening</w:t>
            </w:r>
            <w:r>
              <w:rPr>
                <w:rFonts w:ascii="Fira Sans" w:hAnsi="Fira Sans"/>
                <w:color w:val="595454"/>
                <w:sz w:val="17"/>
                <w:szCs w:val="17"/>
                <w:lang w:eastAsia="en-NZ"/>
              </w:rPr>
              <w:t>.</w:t>
            </w:r>
          </w:p>
          <w:p w14:paraId="0486FEB4" w14:textId="77777777" w:rsidR="00616FA9" w:rsidRPr="005F3D0F" w:rsidRDefault="00616FA9" w:rsidP="00BE0739">
            <w:pPr>
              <w:spacing w:after="120"/>
              <w:rPr>
                <w:rFonts w:ascii="Fira Sans" w:hAnsi="Fira Sans"/>
                <w:color w:val="595454"/>
                <w:sz w:val="17"/>
                <w:szCs w:val="17"/>
                <w:lang w:eastAsia="en-NZ"/>
              </w:rPr>
            </w:pPr>
          </w:p>
        </w:tc>
        <w:tc>
          <w:tcPr>
            <w:tcW w:w="3260" w:type="dxa"/>
            <w:vAlign w:val="center"/>
          </w:tcPr>
          <w:p w14:paraId="49E5E3E1"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Poorer access to early diagnosis and screening, the presence of comorbidities and poorer access to best-practice treatments have all been associated with disparities in the survival between Māori and non-Māori cancer patients. ((</w:t>
            </w:r>
            <w:r>
              <w:rPr>
                <w:rFonts w:ascii="Fira Sans" w:hAnsi="Fira Sans"/>
                <w:color w:val="595454"/>
                <w:sz w:val="17"/>
                <w:szCs w:val="17"/>
                <w:lang w:eastAsia="en-NZ"/>
              </w:rPr>
              <w:t>Te Aho o Te Kahu, 2021a)</w:t>
            </w:r>
            <w:r w:rsidRPr="005F3D0F">
              <w:rPr>
                <w:rFonts w:ascii="Fira Sans" w:hAnsi="Fira Sans"/>
                <w:color w:val="595454"/>
                <w:sz w:val="17"/>
                <w:szCs w:val="17"/>
                <w:lang w:eastAsia="en-NZ"/>
              </w:rPr>
              <w:t>.</w:t>
            </w:r>
          </w:p>
        </w:tc>
        <w:tc>
          <w:tcPr>
            <w:tcW w:w="3255" w:type="dxa"/>
            <w:vAlign w:val="center"/>
          </w:tcPr>
          <w:p w14:paraId="13641A30"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 xml:space="preserve">Multiple barriers to participation in screening services. These include cost (travel, time off work, babysitters for children etc), a lack of trust in screening services, the lack of kaupapa Māori screening services, few Māori staff within the services, limited health </w:t>
            </w:r>
            <w:r w:rsidRPr="005F3D0F">
              <w:rPr>
                <w:rFonts w:ascii="Fira Sans" w:hAnsi="Fira Sans"/>
                <w:color w:val="595454"/>
                <w:sz w:val="17"/>
                <w:szCs w:val="17"/>
                <w:lang w:eastAsia="en-NZ"/>
              </w:rPr>
              <w:lastRenderedPageBreak/>
              <w:t>literacy and a perception that screening is not a priority. </w:t>
            </w:r>
          </w:p>
        </w:tc>
      </w:tr>
      <w:tr w:rsidR="00616FA9" w:rsidRPr="007F1E9B" w14:paraId="292E7955" w14:textId="77777777">
        <w:tc>
          <w:tcPr>
            <w:tcW w:w="3124" w:type="dxa"/>
            <w:shd w:val="clear" w:color="auto" w:fill="F2F2F2" w:themeFill="background1" w:themeFillShade="F2"/>
            <w:vAlign w:val="center"/>
          </w:tcPr>
          <w:p w14:paraId="6EC3C161"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lastRenderedPageBreak/>
              <w:t>4.1 Take a pro-equity approach to age thresholds for access to screening and removing barriers to primary care to improve early detection. </w:t>
            </w:r>
          </w:p>
        </w:tc>
        <w:tc>
          <w:tcPr>
            <w:tcW w:w="3260" w:type="dxa"/>
            <w:shd w:val="clear" w:color="auto" w:fill="F2F2F2" w:themeFill="background1" w:themeFillShade="F2"/>
            <w:vAlign w:val="center"/>
          </w:tcPr>
          <w:p w14:paraId="66DEA624" w14:textId="77777777" w:rsidR="00616FA9" w:rsidRPr="005F3D0F" w:rsidRDefault="00616FA9" w:rsidP="00BE0739">
            <w:pPr>
              <w:spacing w:after="120"/>
              <w:rPr>
                <w:rFonts w:ascii="Fira Sans" w:hAnsi="Fira Sans"/>
                <w:color w:val="595454"/>
                <w:sz w:val="17"/>
                <w:szCs w:val="17"/>
                <w:lang w:eastAsia="en-NZ"/>
              </w:rPr>
            </w:pPr>
          </w:p>
        </w:tc>
        <w:tc>
          <w:tcPr>
            <w:tcW w:w="3255" w:type="dxa"/>
            <w:shd w:val="clear" w:color="auto" w:fill="F2F2F2" w:themeFill="background1" w:themeFillShade="F2"/>
            <w:vAlign w:val="center"/>
          </w:tcPr>
          <w:p w14:paraId="0698A63F"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Improvement is needed in early detection</w:t>
            </w:r>
            <w:r>
              <w:rPr>
                <w:rFonts w:ascii="Fira Sans" w:hAnsi="Fira Sans"/>
                <w:color w:val="595454"/>
                <w:sz w:val="17"/>
                <w:szCs w:val="17"/>
                <w:lang w:eastAsia="en-NZ"/>
              </w:rPr>
              <w:t>.</w:t>
            </w:r>
            <w:r w:rsidRPr="005F3D0F">
              <w:rPr>
                <w:rFonts w:ascii="Fira Sans" w:hAnsi="Fira Sans"/>
                <w:color w:val="595454"/>
                <w:sz w:val="17"/>
                <w:szCs w:val="17"/>
                <w:lang w:eastAsia="en-NZ"/>
              </w:rPr>
              <w:t> </w:t>
            </w:r>
          </w:p>
        </w:tc>
      </w:tr>
      <w:tr w:rsidR="00616FA9" w:rsidRPr="007F1E9B" w14:paraId="09D714AF" w14:textId="77777777">
        <w:tc>
          <w:tcPr>
            <w:tcW w:w="3124" w:type="dxa"/>
            <w:vAlign w:val="center"/>
          </w:tcPr>
          <w:p w14:paraId="76F17F6D"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Standardise care across Aotearoa so that whānau can expect the same high-quality level of care at any centre throughout Aotearoa. </w:t>
            </w:r>
          </w:p>
        </w:tc>
        <w:tc>
          <w:tcPr>
            <w:tcW w:w="3260" w:type="dxa"/>
            <w:vAlign w:val="center"/>
          </w:tcPr>
          <w:p w14:paraId="29B278BA" w14:textId="77777777" w:rsidR="00616FA9" w:rsidRPr="005F3D0F" w:rsidRDefault="00616FA9" w:rsidP="00BE0739">
            <w:pPr>
              <w:spacing w:after="120"/>
              <w:rPr>
                <w:rFonts w:ascii="Fira Sans" w:hAnsi="Fira Sans"/>
                <w:color w:val="595454"/>
                <w:sz w:val="17"/>
                <w:szCs w:val="17"/>
                <w:lang w:eastAsia="en-NZ"/>
              </w:rPr>
            </w:pPr>
          </w:p>
        </w:tc>
        <w:tc>
          <w:tcPr>
            <w:tcW w:w="3255" w:type="dxa"/>
            <w:vAlign w:val="center"/>
          </w:tcPr>
          <w:p w14:paraId="3ECE426D" w14:textId="77777777" w:rsidR="00616FA9" w:rsidRPr="005F3D0F" w:rsidRDefault="00616FA9" w:rsidP="00BE0739">
            <w:pPr>
              <w:spacing w:after="120"/>
              <w:rPr>
                <w:rFonts w:ascii="Fira Sans" w:hAnsi="Fira Sans"/>
                <w:color w:val="595454"/>
                <w:sz w:val="17"/>
                <w:szCs w:val="17"/>
                <w:lang w:eastAsia="en-NZ"/>
              </w:rPr>
            </w:pPr>
          </w:p>
        </w:tc>
      </w:tr>
      <w:tr w:rsidR="00616FA9" w:rsidRPr="007F1E9B" w14:paraId="74A029EC" w14:textId="77777777">
        <w:tc>
          <w:tcPr>
            <w:tcW w:w="3124" w:type="dxa"/>
            <w:shd w:val="clear" w:color="auto" w:fill="F2F2F2" w:themeFill="background1" w:themeFillShade="F2"/>
            <w:vAlign w:val="center"/>
          </w:tcPr>
          <w:p w14:paraId="1B41432F"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 xml:space="preserve">Outcome 3: New Zealanders have fewer cancers | Te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xml:space="preserve"> 3: He </w:t>
            </w:r>
            <w:proofErr w:type="spellStart"/>
            <w:r w:rsidRPr="005F3D0F">
              <w:rPr>
                <w:rFonts w:ascii="Fira Sans" w:hAnsi="Fira Sans"/>
                <w:color w:val="595454"/>
                <w:sz w:val="17"/>
                <w:szCs w:val="17"/>
                <w:lang w:eastAsia="en-NZ"/>
              </w:rPr>
              <w:t>iti</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iho</w:t>
            </w:r>
            <w:proofErr w:type="spellEnd"/>
            <w:r w:rsidRPr="005F3D0F">
              <w:rPr>
                <w:rFonts w:ascii="Fira Sans" w:hAnsi="Fira Sans"/>
                <w:color w:val="595454"/>
                <w:sz w:val="17"/>
                <w:szCs w:val="17"/>
                <w:lang w:eastAsia="en-NZ"/>
              </w:rPr>
              <w:t xml:space="preserve"> te mate </w:t>
            </w:r>
            <w:proofErr w:type="spellStart"/>
            <w:r w:rsidRPr="005F3D0F">
              <w:rPr>
                <w:rFonts w:ascii="Fira Sans" w:hAnsi="Fira Sans"/>
                <w:color w:val="595454"/>
                <w:sz w:val="17"/>
                <w:szCs w:val="17"/>
                <w:lang w:eastAsia="en-NZ"/>
              </w:rPr>
              <w:t>pukupuku</w:t>
            </w:r>
            <w:proofErr w:type="spellEnd"/>
          </w:p>
        </w:tc>
        <w:tc>
          <w:tcPr>
            <w:tcW w:w="3260" w:type="dxa"/>
            <w:shd w:val="clear" w:color="auto" w:fill="F2F2F2" w:themeFill="background1" w:themeFillShade="F2"/>
            <w:vAlign w:val="center"/>
          </w:tcPr>
          <w:p w14:paraId="31BB3219" w14:textId="77777777" w:rsidR="00616FA9" w:rsidRPr="005F3D0F" w:rsidRDefault="00616FA9" w:rsidP="00BE0739">
            <w:pPr>
              <w:spacing w:after="120"/>
              <w:rPr>
                <w:rFonts w:ascii="Fira Sans" w:hAnsi="Fira Sans"/>
                <w:color w:val="595454"/>
                <w:sz w:val="17"/>
                <w:szCs w:val="17"/>
                <w:lang w:eastAsia="en-NZ"/>
              </w:rPr>
            </w:pPr>
          </w:p>
        </w:tc>
        <w:tc>
          <w:tcPr>
            <w:tcW w:w="3255" w:type="dxa"/>
            <w:shd w:val="clear" w:color="auto" w:fill="F2F2F2" w:themeFill="background1" w:themeFillShade="F2"/>
            <w:vAlign w:val="center"/>
          </w:tcPr>
          <w:p w14:paraId="757DC29E" w14:textId="77777777" w:rsidR="00616FA9" w:rsidRPr="005F3D0F" w:rsidRDefault="00616FA9" w:rsidP="00BE0739">
            <w:pPr>
              <w:spacing w:after="120"/>
              <w:rPr>
                <w:rFonts w:ascii="Fira Sans" w:hAnsi="Fira Sans"/>
                <w:color w:val="595454"/>
                <w:sz w:val="17"/>
                <w:szCs w:val="17"/>
                <w:lang w:eastAsia="en-NZ"/>
              </w:rPr>
            </w:pPr>
          </w:p>
        </w:tc>
      </w:tr>
      <w:tr w:rsidR="00616FA9" w:rsidRPr="007F1E9B" w14:paraId="0D42E938" w14:textId="77777777">
        <w:tc>
          <w:tcPr>
            <w:tcW w:w="9639" w:type="dxa"/>
            <w:gridSpan w:val="3"/>
            <w:shd w:val="clear" w:color="auto" w:fill="C2D9BA"/>
            <w:vAlign w:val="center"/>
          </w:tcPr>
          <w:p w14:paraId="3F752CC2" w14:textId="77777777" w:rsidR="00616FA9" w:rsidRPr="005F3D0F" w:rsidRDefault="00616FA9" w:rsidP="00BE0739">
            <w:pPr>
              <w:rPr>
                <w:rFonts w:ascii="Montserrat" w:hAnsi="Montserrat"/>
                <w:b/>
                <w:bCs/>
                <w:color w:val="2C463B"/>
                <w:sz w:val="24"/>
                <w:szCs w:val="24"/>
                <w:lang w:eastAsia="en-NZ"/>
              </w:rPr>
            </w:pPr>
            <w:r w:rsidRPr="005F3D0F">
              <w:rPr>
                <w:rFonts w:ascii="Montserrat" w:hAnsi="Montserrat"/>
                <w:b/>
                <w:bCs/>
                <w:color w:val="2C463B"/>
                <w:sz w:val="24"/>
                <w:szCs w:val="24"/>
                <w:lang w:eastAsia="en-NZ"/>
              </w:rPr>
              <w:t>Step 3. Presentation, initial investigations, and referral</w:t>
            </w:r>
          </w:p>
        </w:tc>
      </w:tr>
      <w:tr w:rsidR="00616FA9" w:rsidRPr="007F1E9B" w14:paraId="23C1A6DF" w14:textId="77777777">
        <w:tc>
          <w:tcPr>
            <w:tcW w:w="3124" w:type="dxa"/>
            <w:vAlign w:val="center"/>
          </w:tcPr>
          <w:p w14:paraId="5AF9BB8B"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Achieving Pae Ora</w:t>
            </w:r>
            <w:r w:rsidRPr="005F3D0F">
              <w:rPr>
                <w:rFonts w:ascii="Fira Sans" w:hAnsi="Fira Sans"/>
                <w:color w:val="595454"/>
                <w:sz w:val="17"/>
                <w:szCs w:val="17"/>
                <w:lang w:eastAsia="en-NZ"/>
              </w:rPr>
              <w:br/>
              <w:t>Te Pae Tata Interim Health Plan (2022); New Zealand Cancer Action Plan (2019-2029).</w:t>
            </w:r>
          </w:p>
        </w:tc>
        <w:tc>
          <w:tcPr>
            <w:tcW w:w="3260" w:type="dxa"/>
            <w:vAlign w:val="center"/>
          </w:tcPr>
          <w:p w14:paraId="399CB829" w14:textId="77777777" w:rsidR="00616FA9" w:rsidRPr="001B2431" w:rsidRDefault="00616FA9" w:rsidP="00BE0739">
            <w:pPr>
              <w:spacing w:after="120"/>
              <w:rPr>
                <w:rFonts w:ascii="Fira Sans" w:hAnsi="Fira Sans"/>
                <w:b/>
                <w:color w:val="595454"/>
                <w:sz w:val="17"/>
                <w:szCs w:val="17"/>
                <w:lang w:eastAsia="en-NZ"/>
              </w:rPr>
            </w:pPr>
            <w:r w:rsidRPr="001B2431">
              <w:rPr>
                <w:rFonts w:ascii="Fira Sans" w:hAnsi="Fira Sans"/>
                <w:b/>
                <w:color w:val="595454"/>
                <w:sz w:val="17"/>
                <w:szCs w:val="17"/>
                <w:lang w:eastAsia="en-NZ"/>
              </w:rPr>
              <w:t>Equity Insights</w:t>
            </w:r>
          </w:p>
          <w:p w14:paraId="4C51CF9D" w14:textId="77777777" w:rsidR="00616FA9" w:rsidRPr="005F3D0F" w:rsidRDefault="00616FA9" w:rsidP="00BE0739">
            <w:pPr>
              <w:spacing w:after="120"/>
              <w:rPr>
                <w:rFonts w:ascii="Fira Sans" w:hAnsi="Fira Sans"/>
                <w:color w:val="595454"/>
                <w:sz w:val="17"/>
                <w:szCs w:val="17"/>
                <w:lang w:eastAsia="en-NZ"/>
              </w:rPr>
            </w:pPr>
          </w:p>
        </w:tc>
        <w:tc>
          <w:tcPr>
            <w:tcW w:w="3255" w:type="dxa"/>
            <w:vAlign w:val="center"/>
          </w:tcPr>
          <w:p w14:paraId="7996A840" w14:textId="77777777" w:rsidR="00616FA9" w:rsidRPr="005F3D0F" w:rsidRDefault="00616FA9" w:rsidP="00BE0739">
            <w:pPr>
              <w:spacing w:after="120"/>
              <w:rPr>
                <w:rFonts w:ascii="Fira Sans" w:hAnsi="Fira Sans"/>
                <w:color w:val="595454"/>
                <w:sz w:val="17"/>
                <w:szCs w:val="17"/>
                <w:lang w:eastAsia="en-NZ"/>
              </w:rPr>
            </w:pPr>
            <w:r w:rsidRPr="001B2431">
              <w:rPr>
                <w:rFonts w:ascii="Fira Sans" w:hAnsi="Fira Sans"/>
                <w:b/>
                <w:color w:val="595454"/>
                <w:sz w:val="17"/>
                <w:szCs w:val="17"/>
                <w:lang w:eastAsia="en-NZ"/>
              </w:rPr>
              <w:t>Whānau Insights</w:t>
            </w:r>
            <w:r w:rsidRPr="005F3D0F">
              <w:rPr>
                <w:rFonts w:ascii="Fira Sans" w:hAnsi="Fira Sans"/>
                <w:color w:val="595454"/>
                <w:sz w:val="17"/>
                <w:szCs w:val="17"/>
                <w:lang w:eastAsia="en-NZ"/>
              </w:rPr>
              <w:br/>
              <w:t>Rongohia Te Reo, Whatua He Oranga: The voices of whānau Māori affected by cancer.</w:t>
            </w:r>
            <w:r w:rsidRPr="005F3D0F">
              <w:rPr>
                <w:rFonts w:ascii="Arial" w:hAnsi="Arial" w:cs="Arial"/>
                <w:color w:val="595454"/>
                <w:sz w:val="17"/>
                <w:szCs w:val="17"/>
                <w:lang w:eastAsia="en-NZ"/>
              </w:rPr>
              <w:t> </w:t>
            </w:r>
          </w:p>
        </w:tc>
      </w:tr>
      <w:tr w:rsidR="00616FA9" w:rsidRPr="007F1E9B" w14:paraId="57DB1256" w14:textId="77777777">
        <w:tc>
          <w:tcPr>
            <w:tcW w:w="3124" w:type="dxa"/>
            <w:shd w:val="clear" w:color="auto" w:fill="F2F2F2" w:themeFill="background1" w:themeFillShade="F2"/>
            <w:vAlign w:val="center"/>
          </w:tcPr>
          <w:p w14:paraId="572B8A28"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Te Pae Tata  </w:t>
            </w:r>
            <w:r w:rsidRPr="005F3D0F">
              <w:rPr>
                <w:rFonts w:ascii="Fira Sans" w:hAnsi="Fira Sans"/>
                <w:color w:val="595454"/>
                <w:sz w:val="17"/>
                <w:szCs w:val="17"/>
                <w:lang w:eastAsia="en-NZ"/>
              </w:rPr>
              <w:br/>
              <w:t>2.3 Develop new, joined-up pathways to facilitate rapid diagnosis of suspected cancer, beginning in primary care to support equitable access to cancer diagnostic and treatment options. </w:t>
            </w:r>
          </w:p>
        </w:tc>
        <w:tc>
          <w:tcPr>
            <w:tcW w:w="3260" w:type="dxa"/>
            <w:shd w:val="clear" w:color="auto" w:fill="F2F2F2" w:themeFill="background1" w:themeFillShade="F2"/>
            <w:vAlign w:val="center"/>
          </w:tcPr>
          <w:p w14:paraId="3C6015DF"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Māori adults are more than 1.5 times as likely as non-Māori adults to have experienced an unmet need for a general practitioner (GP) due to cost</w:t>
            </w:r>
            <w:r w:rsidRPr="005F3D0F">
              <w:rPr>
                <w:rFonts w:ascii="Arial" w:hAnsi="Arial" w:cs="Arial"/>
                <w:color w:val="595454"/>
                <w:sz w:val="17"/>
                <w:szCs w:val="17"/>
                <w:lang w:eastAsia="en-NZ"/>
              </w:rPr>
              <w:t> </w:t>
            </w:r>
            <w:r w:rsidRPr="005F3D0F">
              <w:rPr>
                <w:rFonts w:ascii="Fira Sans" w:hAnsi="Fira Sans"/>
                <w:color w:val="595454"/>
                <w:sz w:val="17"/>
                <w:szCs w:val="17"/>
                <w:lang w:eastAsia="en-NZ"/>
              </w:rPr>
              <w:t>(</w:t>
            </w:r>
            <w:proofErr w:type="spellStart"/>
            <w:r w:rsidRPr="005F3D0F">
              <w:rPr>
                <w:rFonts w:ascii="Fira Sans" w:hAnsi="Fira Sans"/>
                <w:color w:val="595454"/>
                <w:sz w:val="17"/>
                <w:szCs w:val="17"/>
                <w:lang w:eastAsia="en-NZ"/>
              </w:rPr>
              <w:t>Manatū</w:t>
            </w:r>
            <w:proofErr w:type="spellEnd"/>
            <w:r w:rsidRPr="005F3D0F">
              <w:rPr>
                <w:rFonts w:ascii="Fira Sans" w:hAnsi="Fira Sans"/>
                <w:color w:val="595454"/>
                <w:sz w:val="17"/>
                <w:szCs w:val="17"/>
                <w:lang w:eastAsia="en-NZ"/>
              </w:rPr>
              <w:t xml:space="preserve"> Hauora Ministry of Health, 2019).</w:t>
            </w:r>
          </w:p>
        </w:tc>
        <w:tc>
          <w:tcPr>
            <w:tcW w:w="3255" w:type="dxa"/>
            <w:shd w:val="clear" w:color="auto" w:fill="F2F2F2" w:themeFill="background1" w:themeFillShade="F2"/>
            <w:vAlign w:val="center"/>
          </w:tcPr>
          <w:p w14:paraId="4D33D0B8"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There is a perception that primary care providers are often racist and/or biased, dismissing or ignoring signs and symptoms, or assuming the symptoms are due to comorbidities.</w:t>
            </w:r>
          </w:p>
        </w:tc>
      </w:tr>
      <w:tr w:rsidR="00616FA9" w:rsidRPr="007F1E9B" w14:paraId="46BA2449" w14:textId="77777777">
        <w:trPr>
          <w:trHeight w:val="1512"/>
        </w:trPr>
        <w:tc>
          <w:tcPr>
            <w:tcW w:w="3124" w:type="dxa"/>
            <w:vAlign w:val="center"/>
          </w:tcPr>
          <w:p w14:paraId="0A5B51E0"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 xml:space="preserve">3.1.4 Develop </w:t>
            </w:r>
            <w:r>
              <w:rPr>
                <w:rFonts w:ascii="Fira Sans" w:hAnsi="Fira Sans"/>
                <w:color w:val="595454"/>
                <w:sz w:val="17"/>
                <w:szCs w:val="17"/>
                <w:lang w:eastAsia="en-NZ"/>
              </w:rPr>
              <w:t>h</w:t>
            </w:r>
            <w:r w:rsidRPr="005F3D0F">
              <w:rPr>
                <w:rFonts w:ascii="Fira Sans" w:hAnsi="Fira Sans"/>
                <w:color w:val="595454"/>
                <w:sz w:val="17"/>
                <w:szCs w:val="17"/>
                <w:lang w:eastAsia="en-NZ"/>
              </w:rPr>
              <w:t xml:space="preserve">ealth </w:t>
            </w:r>
            <w:r>
              <w:rPr>
                <w:rFonts w:ascii="Fira Sans" w:hAnsi="Fira Sans"/>
                <w:color w:val="595454"/>
                <w:sz w:val="17"/>
                <w:szCs w:val="17"/>
                <w:lang w:eastAsia="en-NZ"/>
              </w:rPr>
              <w:t>p</w:t>
            </w:r>
            <w:r w:rsidRPr="005F3D0F">
              <w:rPr>
                <w:rFonts w:ascii="Fira Sans" w:hAnsi="Fira Sans"/>
                <w:color w:val="595454"/>
                <w:sz w:val="17"/>
                <w:szCs w:val="17"/>
                <w:lang w:eastAsia="en-NZ"/>
              </w:rPr>
              <w:t>athways that support equity, incorporating Mātauranga Māori, Te Ao Māori approaches, and integrating whānau perspectives to reduce the burden on whānau to navigate health services, particularly for complex care. </w:t>
            </w:r>
          </w:p>
        </w:tc>
        <w:tc>
          <w:tcPr>
            <w:tcW w:w="3260" w:type="dxa"/>
            <w:vAlign w:val="center"/>
          </w:tcPr>
          <w:p w14:paraId="6C60AFAD"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 xml:space="preserve">Cost is the main barrier to accessing primary healthcare. </w:t>
            </w:r>
          </w:p>
        </w:tc>
        <w:tc>
          <w:tcPr>
            <w:tcW w:w="3255" w:type="dxa"/>
            <w:vAlign w:val="center"/>
          </w:tcPr>
          <w:p w14:paraId="54406D9E"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System barriers (pg. 67). </w:t>
            </w:r>
            <w:r w:rsidRPr="005F3D0F">
              <w:rPr>
                <w:rFonts w:ascii="Fira Sans" w:hAnsi="Fira Sans"/>
                <w:color w:val="595454"/>
                <w:sz w:val="17"/>
                <w:szCs w:val="17"/>
                <w:lang w:eastAsia="en-NZ"/>
              </w:rPr>
              <w:br/>
              <w:t>Access - Primary care is not accessible to whānau.</w:t>
            </w:r>
            <w:r w:rsidRPr="005F3D0F">
              <w:rPr>
                <w:rFonts w:ascii="Fira Sans" w:hAnsi="Fira Sans"/>
                <w:color w:val="595454"/>
                <w:sz w:val="17"/>
                <w:szCs w:val="17"/>
                <w:lang w:eastAsia="en-NZ"/>
              </w:rPr>
              <w:br/>
              <w:t>Trust - whānau struggle to trust primary care professionals.</w:t>
            </w:r>
            <w:r w:rsidRPr="005F3D0F">
              <w:rPr>
                <w:rFonts w:ascii="Fira Sans" w:hAnsi="Fira Sans"/>
                <w:color w:val="595454"/>
                <w:sz w:val="17"/>
                <w:szCs w:val="17"/>
                <w:lang w:eastAsia="en-NZ"/>
              </w:rPr>
              <w:br/>
              <w:t>Mindset - Impact of whānau beliefs and experiences.</w:t>
            </w:r>
          </w:p>
        </w:tc>
      </w:tr>
      <w:tr w:rsidR="00616FA9" w:rsidRPr="007F1E9B" w14:paraId="5696F6A0" w14:textId="77777777">
        <w:tc>
          <w:tcPr>
            <w:tcW w:w="3124" w:type="dxa"/>
            <w:shd w:val="clear" w:color="auto" w:fill="F2F2F2" w:themeFill="background1" w:themeFillShade="F2"/>
            <w:vAlign w:val="center"/>
          </w:tcPr>
          <w:p w14:paraId="6E0ECED9"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NZ Cancer Action Plan</w:t>
            </w:r>
            <w:r w:rsidRPr="005F3D0F">
              <w:rPr>
                <w:rFonts w:ascii="Fira Sans" w:hAnsi="Fira Sans"/>
                <w:color w:val="595454"/>
                <w:sz w:val="17"/>
                <w:szCs w:val="17"/>
                <w:lang w:eastAsia="en-NZ"/>
              </w:rPr>
              <w:br/>
              <w:t xml:space="preserve">Outcome 1: New Zealanders have a system that delivers consistent and modern cancer care | Te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xml:space="preserve"> 1: He </w:t>
            </w:r>
            <w:proofErr w:type="spellStart"/>
            <w:r w:rsidRPr="005F3D0F">
              <w:rPr>
                <w:rFonts w:ascii="Fira Sans" w:hAnsi="Fira Sans"/>
                <w:color w:val="595454"/>
                <w:sz w:val="17"/>
                <w:szCs w:val="17"/>
                <w:lang w:eastAsia="en-NZ"/>
              </w:rPr>
              <w:t>punaha</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atawhai</w:t>
            </w:r>
            <w:proofErr w:type="spellEnd"/>
            <w:r w:rsidRPr="005F3D0F">
              <w:rPr>
                <w:rFonts w:ascii="Fira Sans" w:hAnsi="Fira Sans"/>
                <w:color w:val="595454"/>
                <w:sz w:val="17"/>
                <w:szCs w:val="17"/>
                <w:lang w:eastAsia="en-NZ"/>
              </w:rPr>
              <w:t xml:space="preserve">. </w:t>
            </w:r>
          </w:p>
          <w:p w14:paraId="49223BDD"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 xml:space="preserve">Outcome 2: New Zealanders experience equitable cancer outcomes | Te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xml:space="preserve"> 2: He </w:t>
            </w:r>
            <w:proofErr w:type="spellStart"/>
            <w:r w:rsidRPr="005F3D0F">
              <w:rPr>
                <w:rFonts w:ascii="Fira Sans" w:hAnsi="Fira Sans"/>
                <w:color w:val="595454"/>
                <w:sz w:val="17"/>
                <w:szCs w:val="17"/>
                <w:lang w:eastAsia="en-NZ"/>
              </w:rPr>
              <w:t>taurite</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nga</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xml:space="preserve">. </w:t>
            </w:r>
          </w:p>
        </w:tc>
        <w:tc>
          <w:tcPr>
            <w:tcW w:w="3260" w:type="dxa"/>
            <w:shd w:val="clear" w:color="auto" w:fill="F2F2F2" w:themeFill="background1" w:themeFillShade="F2"/>
            <w:vAlign w:val="center"/>
          </w:tcPr>
          <w:p w14:paraId="415F6FD1"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Lack of transport is more than twice as likely to be a barrier to accessing GP services for Māori adults as it is for non-Māori adults (</w:t>
            </w:r>
            <w:proofErr w:type="spellStart"/>
            <w:r w:rsidRPr="005F3D0F">
              <w:rPr>
                <w:rFonts w:ascii="Fira Sans" w:hAnsi="Fira Sans"/>
                <w:color w:val="595454"/>
                <w:sz w:val="17"/>
                <w:szCs w:val="17"/>
                <w:lang w:eastAsia="en-NZ"/>
              </w:rPr>
              <w:t>Manatū</w:t>
            </w:r>
            <w:proofErr w:type="spellEnd"/>
            <w:r w:rsidRPr="005F3D0F">
              <w:rPr>
                <w:rFonts w:ascii="Fira Sans" w:hAnsi="Fira Sans"/>
                <w:color w:val="595454"/>
                <w:sz w:val="17"/>
                <w:szCs w:val="17"/>
                <w:lang w:eastAsia="en-NZ"/>
              </w:rPr>
              <w:t xml:space="preserve"> Hauora </w:t>
            </w:r>
            <w:r>
              <w:rPr>
                <w:rFonts w:ascii="Fira Sans" w:hAnsi="Fira Sans"/>
                <w:color w:val="595454"/>
                <w:sz w:val="17"/>
                <w:szCs w:val="17"/>
                <w:lang w:eastAsia="en-NZ"/>
              </w:rPr>
              <w:t>|</w:t>
            </w:r>
            <w:r w:rsidRPr="005F3D0F">
              <w:rPr>
                <w:rFonts w:ascii="Fira Sans" w:hAnsi="Fira Sans"/>
                <w:color w:val="595454"/>
                <w:sz w:val="17"/>
                <w:szCs w:val="17"/>
                <w:lang w:eastAsia="en-NZ"/>
              </w:rPr>
              <w:t xml:space="preserve"> Ministry of Health, 2019).  </w:t>
            </w:r>
          </w:p>
        </w:tc>
        <w:tc>
          <w:tcPr>
            <w:tcW w:w="3255" w:type="dxa"/>
            <w:shd w:val="clear" w:color="auto" w:fill="F2F2F2" w:themeFill="background1" w:themeFillShade="F2"/>
            <w:vAlign w:val="center"/>
          </w:tcPr>
          <w:p w14:paraId="0551794D"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Multiple visits, sometimes over several years presenting with the same symptoms before their primary health provider would order a diagnostic test. </w:t>
            </w:r>
          </w:p>
          <w:p w14:paraId="21A72051"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Whānau face multiple barriers to primary care.  </w:t>
            </w:r>
          </w:p>
          <w:p w14:paraId="238F96C0" w14:textId="77777777" w:rsidR="00616FA9" w:rsidRPr="005F3D0F" w:rsidRDefault="00616FA9" w:rsidP="00BE0739">
            <w:pPr>
              <w:spacing w:after="120"/>
              <w:rPr>
                <w:rFonts w:ascii="Fira Sans" w:hAnsi="Fira Sans"/>
                <w:i/>
                <w:color w:val="595454"/>
                <w:sz w:val="17"/>
                <w:szCs w:val="17"/>
                <w:lang w:eastAsia="en-NZ"/>
              </w:rPr>
            </w:pPr>
            <w:r w:rsidRPr="005F3D0F">
              <w:rPr>
                <w:rFonts w:ascii="Fira Sans" w:hAnsi="Fira Sans"/>
                <w:i/>
                <w:color w:val="595454"/>
                <w:sz w:val="17"/>
                <w:szCs w:val="17"/>
                <w:lang w:eastAsia="en-NZ"/>
              </w:rPr>
              <w:t>“That safety net had been taken away.” </w:t>
            </w:r>
          </w:p>
        </w:tc>
      </w:tr>
      <w:tr w:rsidR="00616FA9" w:rsidRPr="007F1E9B" w14:paraId="6AF52C49" w14:textId="77777777">
        <w:tc>
          <w:tcPr>
            <w:tcW w:w="9639" w:type="dxa"/>
            <w:gridSpan w:val="3"/>
            <w:shd w:val="clear" w:color="auto" w:fill="C2D9BA"/>
            <w:vAlign w:val="center"/>
          </w:tcPr>
          <w:p w14:paraId="78803EC6" w14:textId="77777777" w:rsidR="00616FA9" w:rsidRPr="005F3D0F" w:rsidRDefault="00616FA9" w:rsidP="00BE0739">
            <w:pPr>
              <w:rPr>
                <w:rFonts w:ascii="Montserrat" w:hAnsi="Montserrat"/>
                <w:b/>
                <w:bCs/>
                <w:color w:val="2C463B"/>
                <w:sz w:val="24"/>
                <w:szCs w:val="24"/>
                <w:lang w:eastAsia="en-NZ"/>
              </w:rPr>
            </w:pPr>
            <w:r w:rsidRPr="005F3D0F">
              <w:rPr>
                <w:rFonts w:ascii="Montserrat" w:hAnsi="Montserrat"/>
                <w:b/>
                <w:bCs/>
                <w:color w:val="2C463B"/>
                <w:sz w:val="24"/>
                <w:szCs w:val="24"/>
                <w:lang w:eastAsia="en-NZ"/>
              </w:rPr>
              <w:t>Step 4. Diagnosis, staging, and treatment planning</w:t>
            </w:r>
          </w:p>
        </w:tc>
      </w:tr>
      <w:tr w:rsidR="00616FA9" w:rsidRPr="007F1E9B" w14:paraId="0B7F05C5" w14:textId="77777777">
        <w:tc>
          <w:tcPr>
            <w:tcW w:w="3124" w:type="dxa"/>
            <w:vAlign w:val="center"/>
          </w:tcPr>
          <w:p w14:paraId="5AB0DE2F" w14:textId="77777777" w:rsidR="00616FA9" w:rsidRPr="005F3D0F" w:rsidRDefault="00616FA9" w:rsidP="00BE0739">
            <w:pPr>
              <w:spacing w:after="120"/>
              <w:rPr>
                <w:rFonts w:ascii="Fira Sans" w:hAnsi="Fira Sans"/>
                <w:color w:val="595454"/>
                <w:sz w:val="17"/>
                <w:szCs w:val="17"/>
                <w:lang w:eastAsia="en-NZ"/>
              </w:rPr>
            </w:pPr>
            <w:r w:rsidRPr="00BC2ACA">
              <w:rPr>
                <w:rFonts w:ascii="Fira Sans" w:hAnsi="Fira Sans"/>
                <w:b/>
                <w:color w:val="595454"/>
                <w:sz w:val="17"/>
                <w:szCs w:val="17"/>
                <w:lang w:eastAsia="en-NZ"/>
              </w:rPr>
              <w:t>Achieving Pae Ora</w:t>
            </w:r>
            <w:r w:rsidRPr="005F3D0F">
              <w:rPr>
                <w:rFonts w:ascii="Fira Sans" w:hAnsi="Fira Sans"/>
                <w:color w:val="595454"/>
                <w:sz w:val="17"/>
                <w:szCs w:val="17"/>
                <w:lang w:eastAsia="en-NZ"/>
              </w:rPr>
              <w:br/>
              <w:t>Te Pae Tata Interim Health Plan (2022); New Zealand Cancer Action Plan (2019-2029).</w:t>
            </w:r>
          </w:p>
        </w:tc>
        <w:tc>
          <w:tcPr>
            <w:tcW w:w="3260" w:type="dxa"/>
            <w:vAlign w:val="center"/>
          </w:tcPr>
          <w:p w14:paraId="4E48A00B" w14:textId="77777777" w:rsidR="00616FA9" w:rsidRPr="00BC2ACA" w:rsidRDefault="00616FA9" w:rsidP="00BE0739">
            <w:pPr>
              <w:spacing w:after="120"/>
              <w:rPr>
                <w:rFonts w:ascii="Fira Sans" w:hAnsi="Fira Sans"/>
                <w:b/>
                <w:color w:val="595454"/>
                <w:sz w:val="17"/>
                <w:szCs w:val="17"/>
                <w:lang w:eastAsia="en-NZ"/>
              </w:rPr>
            </w:pPr>
            <w:r w:rsidRPr="00BC2ACA">
              <w:rPr>
                <w:rFonts w:ascii="Fira Sans" w:hAnsi="Fira Sans"/>
                <w:b/>
                <w:color w:val="595454"/>
                <w:sz w:val="17"/>
                <w:szCs w:val="17"/>
                <w:lang w:eastAsia="en-NZ"/>
              </w:rPr>
              <w:t>Equity Insights</w:t>
            </w:r>
          </w:p>
        </w:tc>
        <w:tc>
          <w:tcPr>
            <w:tcW w:w="3255" w:type="dxa"/>
            <w:vAlign w:val="center"/>
          </w:tcPr>
          <w:p w14:paraId="5330A035" w14:textId="77777777" w:rsidR="00616FA9" w:rsidRPr="005F3D0F" w:rsidRDefault="00616FA9" w:rsidP="00BE0739">
            <w:pPr>
              <w:spacing w:after="120"/>
              <w:rPr>
                <w:rFonts w:ascii="Fira Sans" w:hAnsi="Fira Sans"/>
                <w:color w:val="595454"/>
                <w:sz w:val="17"/>
                <w:szCs w:val="17"/>
                <w:lang w:eastAsia="en-NZ"/>
              </w:rPr>
            </w:pPr>
            <w:r w:rsidRPr="00BC2ACA">
              <w:rPr>
                <w:rFonts w:ascii="Fira Sans" w:hAnsi="Fira Sans"/>
                <w:b/>
                <w:color w:val="595454"/>
                <w:sz w:val="17"/>
                <w:szCs w:val="17"/>
                <w:lang w:eastAsia="en-NZ"/>
              </w:rPr>
              <w:t>Whānau Insights</w:t>
            </w:r>
            <w:r w:rsidRPr="005F3D0F">
              <w:rPr>
                <w:rFonts w:ascii="Fira Sans" w:hAnsi="Fira Sans"/>
                <w:color w:val="595454"/>
                <w:sz w:val="17"/>
                <w:szCs w:val="17"/>
                <w:lang w:eastAsia="en-NZ"/>
              </w:rPr>
              <w:br/>
              <w:t>Rongohia Te Reo, Whatua He Oranga: The voices of whānau Māori affected by cancer.</w:t>
            </w:r>
            <w:r w:rsidRPr="005F3D0F">
              <w:rPr>
                <w:rFonts w:ascii="Arial" w:hAnsi="Arial" w:cs="Arial"/>
                <w:color w:val="595454"/>
                <w:sz w:val="17"/>
                <w:szCs w:val="17"/>
                <w:lang w:eastAsia="en-NZ"/>
              </w:rPr>
              <w:t> </w:t>
            </w:r>
          </w:p>
        </w:tc>
      </w:tr>
      <w:tr w:rsidR="00616FA9" w:rsidRPr="007F1E9B" w14:paraId="470644EB" w14:textId="77777777">
        <w:tc>
          <w:tcPr>
            <w:tcW w:w="3124" w:type="dxa"/>
            <w:shd w:val="clear" w:color="auto" w:fill="F2F2F2" w:themeFill="background1" w:themeFillShade="F2"/>
            <w:vAlign w:val="center"/>
          </w:tcPr>
          <w:p w14:paraId="230D1B5A"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Te Pae Tata </w:t>
            </w:r>
            <w:r w:rsidRPr="005F3D0F">
              <w:rPr>
                <w:rFonts w:ascii="Fira Sans" w:hAnsi="Fira Sans"/>
                <w:color w:val="595454"/>
                <w:sz w:val="17"/>
                <w:szCs w:val="17"/>
                <w:lang w:eastAsia="en-NZ"/>
              </w:rPr>
              <w:br/>
              <w:t>2.3 The leadership focus will be on addressing unwarranted variations in care, so that everyone can access high-quality cancer care, regardless of who they are or where they live. This includes cancer prevention, improved diagnostic pathways and access to timely best-practice treatment once cancer is diagnosed. </w:t>
            </w:r>
          </w:p>
        </w:tc>
        <w:tc>
          <w:tcPr>
            <w:tcW w:w="3260" w:type="dxa"/>
            <w:shd w:val="clear" w:color="auto" w:fill="F2F2F2" w:themeFill="background1" w:themeFillShade="F2"/>
            <w:vAlign w:val="center"/>
          </w:tcPr>
          <w:p w14:paraId="48DF1BCB"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Māori and Pacific peoples encounter multiple barriers and delays along the diagnostic pathway, contributing to poorer outcomes</w:t>
            </w:r>
            <w:r w:rsidRPr="005F3D0F">
              <w:rPr>
                <w:rFonts w:ascii="Fira Sans" w:hAnsi="Fira Sans"/>
                <w:color w:val="595454"/>
                <w:sz w:val="17"/>
                <w:szCs w:val="17"/>
                <w:lang w:eastAsia="en-NZ"/>
              </w:rPr>
              <w:br/>
              <w:t>(</w:t>
            </w:r>
            <w:r w:rsidRPr="00A6383D">
              <w:rPr>
                <w:rFonts w:ascii="Fira Sans" w:hAnsi="Fira Sans"/>
                <w:color w:val="595454"/>
                <w:sz w:val="17"/>
                <w:szCs w:val="17"/>
                <w:lang w:eastAsia="en-NZ"/>
              </w:rPr>
              <w:t xml:space="preserve">Te Aho o Te Kahu 2021a). </w:t>
            </w:r>
          </w:p>
        </w:tc>
        <w:tc>
          <w:tcPr>
            <w:tcW w:w="3255" w:type="dxa"/>
            <w:shd w:val="clear" w:color="auto" w:fill="F2F2F2" w:themeFill="background1" w:themeFillShade="F2"/>
            <w:vAlign w:val="center"/>
          </w:tcPr>
          <w:p w14:paraId="323A1B41" w14:textId="77777777" w:rsidR="00616FA9" w:rsidRPr="005F3D0F" w:rsidRDefault="00616FA9" w:rsidP="00BE0739">
            <w:pPr>
              <w:spacing w:after="120"/>
              <w:rPr>
                <w:rFonts w:ascii="Fira Sans" w:hAnsi="Fira Sans"/>
                <w:i/>
                <w:color w:val="595454"/>
                <w:sz w:val="17"/>
                <w:szCs w:val="17"/>
                <w:lang w:eastAsia="en-NZ"/>
              </w:rPr>
            </w:pPr>
            <w:r w:rsidRPr="005F3D0F">
              <w:rPr>
                <w:rFonts w:ascii="Fira Sans" w:hAnsi="Fira Sans"/>
                <w:i/>
                <w:color w:val="595454"/>
                <w:sz w:val="17"/>
                <w:szCs w:val="17"/>
                <w:lang w:eastAsia="en-NZ"/>
              </w:rPr>
              <w:t>“Every time I needed a biopsy, that meant a whole day off work. Plus, another day each time the results came through.”  “Having a support person is really important to advocate, look and learn.” </w:t>
            </w:r>
          </w:p>
          <w:p w14:paraId="7A3464A7" w14:textId="77777777" w:rsidR="00616FA9" w:rsidRPr="005F3D0F" w:rsidRDefault="00616FA9" w:rsidP="00BE0739">
            <w:pPr>
              <w:spacing w:after="120"/>
              <w:rPr>
                <w:rFonts w:ascii="Fira Sans" w:hAnsi="Fira Sans"/>
                <w:i/>
                <w:color w:val="595454"/>
                <w:sz w:val="17"/>
                <w:szCs w:val="17"/>
                <w:lang w:eastAsia="en-NZ"/>
              </w:rPr>
            </w:pPr>
            <w:r w:rsidRPr="005F3D0F">
              <w:rPr>
                <w:rFonts w:ascii="Fira Sans" w:hAnsi="Fira Sans"/>
                <w:i/>
                <w:color w:val="595454"/>
                <w:sz w:val="17"/>
                <w:szCs w:val="17"/>
                <w:lang w:eastAsia="en-NZ"/>
              </w:rPr>
              <w:t>“A lot of people need to travel hours to get to an appointment and don’t have vehicles or family support.” </w:t>
            </w:r>
          </w:p>
        </w:tc>
      </w:tr>
      <w:tr w:rsidR="00616FA9" w:rsidRPr="007F1E9B" w14:paraId="4EF6590C" w14:textId="77777777">
        <w:tc>
          <w:tcPr>
            <w:tcW w:w="3124" w:type="dxa"/>
            <w:vAlign w:val="center"/>
          </w:tcPr>
          <w:p w14:paraId="568EB4BA"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lastRenderedPageBreak/>
              <w:t>2.3 Develop new, joined-up pathways to facilitate rapid diagnosis of suspected cancer, beginning commencing in primary care, to support equitable access to cancer diagnostics and treatment options. </w:t>
            </w:r>
          </w:p>
        </w:tc>
        <w:tc>
          <w:tcPr>
            <w:tcW w:w="3260" w:type="dxa"/>
            <w:vAlign w:val="center"/>
          </w:tcPr>
          <w:p w14:paraId="3BB816BE"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Māori are less likely to access staging procedures in a timely manner than non-Māori. As a result, they are less likely to have their stage information recorded (Cormack et</w:t>
            </w:r>
            <w:r w:rsidRPr="005F3D0F">
              <w:rPr>
                <w:rFonts w:ascii="Arial" w:hAnsi="Arial" w:cs="Arial"/>
                <w:color w:val="595454"/>
                <w:sz w:val="17"/>
                <w:szCs w:val="17"/>
                <w:lang w:eastAsia="en-NZ"/>
              </w:rPr>
              <w:t> </w:t>
            </w:r>
            <w:r w:rsidRPr="005F3D0F">
              <w:rPr>
                <w:rFonts w:ascii="Fira Sans" w:hAnsi="Fira Sans"/>
                <w:color w:val="595454"/>
                <w:sz w:val="17"/>
                <w:szCs w:val="17"/>
                <w:lang w:eastAsia="en-NZ"/>
              </w:rPr>
              <w:t xml:space="preserve">al 2005). </w:t>
            </w:r>
            <w:r w:rsidRPr="005F3D0F">
              <w:rPr>
                <w:rFonts w:ascii="Fira Sans" w:hAnsi="Fira Sans"/>
                <w:color w:val="595454"/>
                <w:sz w:val="17"/>
                <w:szCs w:val="17"/>
                <w:lang w:eastAsia="en-NZ"/>
              </w:rPr>
              <w:br/>
            </w:r>
          </w:p>
        </w:tc>
        <w:tc>
          <w:tcPr>
            <w:tcW w:w="3255" w:type="dxa"/>
            <w:vAlign w:val="center"/>
          </w:tcPr>
          <w:p w14:paraId="204D4254"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They want all available treatment options explained to them, so they can make informed decisions for their whānau. This also includes treatment options that may be costly</w:t>
            </w:r>
            <w:r>
              <w:rPr>
                <w:rFonts w:ascii="Fira Sans" w:hAnsi="Fira Sans"/>
                <w:color w:val="595454"/>
                <w:sz w:val="17"/>
                <w:szCs w:val="17"/>
                <w:lang w:eastAsia="en-NZ"/>
              </w:rPr>
              <w:t>.</w:t>
            </w:r>
          </w:p>
        </w:tc>
      </w:tr>
      <w:tr w:rsidR="00616FA9" w:rsidRPr="007F1E9B" w14:paraId="420969C1" w14:textId="77777777">
        <w:tc>
          <w:tcPr>
            <w:tcW w:w="3124" w:type="dxa"/>
            <w:shd w:val="clear" w:color="auto" w:fill="F2F2F2" w:themeFill="background1" w:themeFillShade="F2"/>
            <w:vAlign w:val="center"/>
          </w:tcPr>
          <w:p w14:paraId="5BC2F49A"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 xml:space="preserve">3.1.4 Standardise pathways across Aotearoa to remove differences in eligibility criteria and access to </w:t>
            </w:r>
            <w:r>
              <w:rPr>
                <w:rFonts w:ascii="Fira Sans" w:hAnsi="Fira Sans"/>
                <w:color w:val="595454"/>
                <w:sz w:val="17"/>
                <w:szCs w:val="17"/>
                <w:lang w:eastAsia="en-NZ"/>
              </w:rPr>
              <w:t>H</w:t>
            </w:r>
            <w:r w:rsidRPr="005F3D0F">
              <w:rPr>
                <w:rFonts w:ascii="Fira Sans" w:hAnsi="Fira Sans"/>
                <w:color w:val="595454"/>
                <w:sz w:val="17"/>
                <w:szCs w:val="17"/>
                <w:lang w:eastAsia="en-NZ"/>
              </w:rPr>
              <w:t xml:space="preserve">ealth </w:t>
            </w:r>
            <w:r>
              <w:rPr>
                <w:rFonts w:ascii="Fira Sans" w:hAnsi="Fira Sans"/>
                <w:color w:val="595454"/>
                <w:sz w:val="17"/>
                <w:szCs w:val="17"/>
                <w:lang w:eastAsia="en-NZ"/>
              </w:rPr>
              <w:t>P</w:t>
            </w:r>
            <w:r w:rsidRPr="005F3D0F">
              <w:rPr>
                <w:rFonts w:ascii="Fira Sans" w:hAnsi="Fira Sans"/>
                <w:color w:val="595454"/>
                <w:sz w:val="17"/>
                <w:szCs w:val="17"/>
                <w:lang w:eastAsia="en-NZ"/>
              </w:rPr>
              <w:t>athways, including diagnostics. </w:t>
            </w:r>
          </w:p>
        </w:tc>
        <w:tc>
          <w:tcPr>
            <w:tcW w:w="3260" w:type="dxa"/>
            <w:shd w:val="clear" w:color="auto" w:fill="F2F2F2" w:themeFill="background1" w:themeFillShade="F2"/>
            <w:vAlign w:val="center"/>
          </w:tcPr>
          <w:p w14:paraId="612EB094" w14:textId="77777777" w:rsidR="00616FA9" w:rsidRPr="005F3D0F" w:rsidRDefault="00616FA9" w:rsidP="00BE0739">
            <w:pPr>
              <w:spacing w:after="120"/>
              <w:rPr>
                <w:rFonts w:ascii="Fira Sans" w:hAnsi="Fira Sans"/>
                <w:color w:val="595454"/>
                <w:sz w:val="17"/>
                <w:szCs w:val="17"/>
                <w:lang w:eastAsia="en-NZ"/>
              </w:rPr>
            </w:pPr>
          </w:p>
        </w:tc>
        <w:tc>
          <w:tcPr>
            <w:tcW w:w="3255" w:type="dxa"/>
            <w:shd w:val="clear" w:color="auto" w:fill="F2F2F2" w:themeFill="background1" w:themeFillShade="F2"/>
            <w:vAlign w:val="center"/>
          </w:tcPr>
          <w:p w14:paraId="5739088A"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The trauma of the cancer experience hung over them and they often did not know how to deal with the physical, psychosocial, and emotional consequences. </w:t>
            </w:r>
          </w:p>
        </w:tc>
      </w:tr>
      <w:tr w:rsidR="00616FA9" w:rsidRPr="007F1E9B" w14:paraId="0395D41A" w14:textId="77777777">
        <w:tc>
          <w:tcPr>
            <w:tcW w:w="3124" w:type="dxa"/>
            <w:vAlign w:val="center"/>
          </w:tcPr>
          <w:p w14:paraId="7E2ADFDC"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NZ Cancer Action Plan</w:t>
            </w:r>
            <w:r w:rsidRPr="005F3D0F">
              <w:rPr>
                <w:rFonts w:ascii="Fira Sans" w:hAnsi="Fira Sans"/>
                <w:color w:val="595454"/>
                <w:sz w:val="17"/>
                <w:szCs w:val="17"/>
                <w:lang w:eastAsia="en-NZ"/>
              </w:rPr>
              <w:br/>
              <w:t xml:space="preserve">Outcome 1: New Zealanders have a system that delivers consistent and modern cancer care. | Te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xml:space="preserve"> 1: He </w:t>
            </w:r>
            <w:proofErr w:type="spellStart"/>
            <w:r w:rsidRPr="005F3D0F">
              <w:rPr>
                <w:rFonts w:ascii="Fira Sans" w:hAnsi="Fira Sans"/>
                <w:color w:val="595454"/>
                <w:sz w:val="17"/>
                <w:szCs w:val="17"/>
                <w:lang w:eastAsia="en-NZ"/>
              </w:rPr>
              <w:t>punahi</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atawhai</w:t>
            </w:r>
            <w:proofErr w:type="spellEnd"/>
            <w:r w:rsidRPr="005F3D0F">
              <w:rPr>
                <w:rFonts w:ascii="Fira Sans" w:hAnsi="Fira Sans"/>
                <w:color w:val="595454"/>
                <w:sz w:val="17"/>
                <w:szCs w:val="17"/>
                <w:lang w:eastAsia="en-NZ"/>
              </w:rPr>
              <w:t xml:space="preserve"> </w:t>
            </w:r>
          </w:p>
        </w:tc>
        <w:tc>
          <w:tcPr>
            <w:tcW w:w="3260" w:type="dxa"/>
            <w:vAlign w:val="center"/>
          </w:tcPr>
          <w:p w14:paraId="4DDAF774" w14:textId="77777777" w:rsidR="00616FA9" w:rsidRPr="005F3D0F" w:rsidRDefault="00616FA9" w:rsidP="00BE0739">
            <w:pPr>
              <w:spacing w:after="120"/>
              <w:rPr>
                <w:rFonts w:ascii="Fira Sans" w:hAnsi="Fira Sans"/>
                <w:color w:val="595454"/>
                <w:sz w:val="17"/>
                <w:szCs w:val="17"/>
                <w:lang w:eastAsia="en-NZ"/>
              </w:rPr>
            </w:pPr>
          </w:p>
        </w:tc>
        <w:tc>
          <w:tcPr>
            <w:tcW w:w="3255" w:type="dxa"/>
            <w:vAlign w:val="center"/>
          </w:tcPr>
          <w:p w14:paraId="6453F2C8" w14:textId="77777777" w:rsidR="00616FA9" w:rsidRPr="005F3D0F" w:rsidRDefault="00616FA9" w:rsidP="00BE0739">
            <w:pPr>
              <w:spacing w:after="120"/>
              <w:rPr>
                <w:rFonts w:ascii="Fira Sans" w:hAnsi="Fira Sans"/>
                <w:color w:val="595454"/>
                <w:sz w:val="17"/>
                <w:szCs w:val="17"/>
                <w:lang w:eastAsia="en-NZ"/>
              </w:rPr>
            </w:pPr>
          </w:p>
        </w:tc>
      </w:tr>
      <w:tr w:rsidR="00616FA9" w:rsidRPr="007F1E9B" w14:paraId="2BB34C9E" w14:textId="77777777">
        <w:tc>
          <w:tcPr>
            <w:tcW w:w="3124" w:type="dxa"/>
            <w:shd w:val="clear" w:color="auto" w:fill="F2F2F2" w:themeFill="background1" w:themeFillShade="F2"/>
            <w:vAlign w:val="center"/>
          </w:tcPr>
          <w:p w14:paraId="25F69D13"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 xml:space="preserve">Outcome 4: New Zealanders have better cancer survival, supportive care, and end-of-life care | Te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xml:space="preserve"> 4: He </w:t>
            </w:r>
            <w:proofErr w:type="spellStart"/>
            <w:r w:rsidRPr="005F3D0F">
              <w:rPr>
                <w:rFonts w:ascii="Fira Sans" w:hAnsi="Fira Sans"/>
                <w:color w:val="595454"/>
                <w:sz w:val="17"/>
                <w:szCs w:val="17"/>
                <w:lang w:eastAsia="en-NZ"/>
              </w:rPr>
              <w:t>hiki</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aki</w:t>
            </w:r>
            <w:proofErr w:type="spellEnd"/>
            <w:r w:rsidRPr="005F3D0F">
              <w:rPr>
                <w:rFonts w:ascii="Fira Sans" w:hAnsi="Fira Sans"/>
                <w:color w:val="595454"/>
                <w:sz w:val="17"/>
                <w:szCs w:val="17"/>
                <w:lang w:eastAsia="en-NZ"/>
              </w:rPr>
              <w:t xml:space="preserve"> I te </w:t>
            </w:r>
            <w:proofErr w:type="spellStart"/>
            <w:r w:rsidRPr="005F3D0F">
              <w:rPr>
                <w:rFonts w:ascii="Fira Sans" w:hAnsi="Fira Sans"/>
                <w:color w:val="595454"/>
                <w:sz w:val="17"/>
                <w:szCs w:val="17"/>
                <w:lang w:eastAsia="en-NZ"/>
              </w:rPr>
              <w:t>oranga</w:t>
            </w:r>
            <w:proofErr w:type="spellEnd"/>
            <w:r w:rsidRPr="005F3D0F">
              <w:rPr>
                <w:rFonts w:ascii="Fira Sans" w:hAnsi="Fira Sans"/>
                <w:color w:val="595454"/>
                <w:sz w:val="17"/>
                <w:szCs w:val="17"/>
                <w:lang w:eastAsia="en-NZ"/>
              </w:rPr>
              <w:t xml:space="preserve">. </w:t>
            </w:r>
          </w:p>
        </w:tc>
        <w:tc>
          <w:tcPr>
            <w:tcW w:w="3260" w:type="dxa"/>
            <w:shd w:val="clear" w:color="auto" w:fill="F2F2F2" w:themeFill="background1" w:themeFillShade="F2"/>
            <w:vAlign w:val="center"/>
          </w:tcPr>
          <w:p w14:paraId="00F49B27" w14:textId="77777777" w:rsidR="00616FA9" w:rsidRPr="005F3D0F" w:rsidRDefault="00616FA9" w:rsidP="00BE0739">
            <w:pPr>
              <w:spacing w:after="120"/>
              <w:rPr>
                <w:rFonts w:ascii="Fira Sans" w:hAnsi="Fira Sans"/>
                <w:color w:val="595454"/>
                <w:sz w:val="17"/>
                <w:szCs w:val="17"/>
                <w:lang w:eastAsia="en-NZ"/>
              </w:rPr>
            </w:pPr>
          </w:p>
        </w:tc>
        <w:tc>
          <w:tcPr>
            <w:tcW w:w="3255" w:type="dxa"/>
            <w:shd w:val="clear" w:color="auto" w:fill="F2F2F2" w:themeFill="background1" w:themeFillShade="F2"/>
            <w:vAlign w:val="center"/>
          </w:tcPr>
          <w:p w14:paraId="42F0D1F4" w14:textId="77777777" w:rsidR="00616FA9" w:rsidRPr="005F3D0F" w:rsidRDefault="00616FA9" w:rsidP="00BE0739">
            <w:pPr>
              <w:spacing w:after="120"/>
              <w:rPr>
                <w:rFonts w:ascii="Fira Sans" w:hAnsi="Fira Sans"/>
                <w:color w:val="595454"/>
                <w:sz w:val="17"/>
                <w:szCs w:val="17"/>
                <w:lang w:eastAsia="en-NZ"/>
              </w:rPr>
            </w:pPr>
          </w:p>
        </w:tc>
      </w:tr>
      <w:tr w:rsidR="00616FA9" w:rsidRPr="007F1E9B" w14:paraId="44D4DD84" w14:textId="77777777">
        <w:tc>
          <w:tcPr>
            <w:tcW w:w="9639" w:type="dxa"/>
            <w:gridSpan w:val="3"/>
            <w:shd w:val="clear" w:color="auto" w:fill="C2D9BA"/>
            <w:vAlign w:val="center"/>
          </w:tcPr>
          <w:p w14:paraId="188F1993" w14:textId="77777777" w:rsidR="00616FA9" w:rsidRPr="005F3D0F" w:rsidRDefault="00616FA9" w:rsidP="00BE0739">
            <w:pPr>
              <w:rPr>
                <w:rFonts w:ascii="Montserrat" w:hAnsi="Montserrat"/>
                <w:b/>
                <w:bCs/>
                <w:color w:val="2C463B"/>
                <w:sz w:val="24"/>
                <w:szCs w:val="24"/>
                <w:lang w:eastAsia="en-NZ"/>
              </w:rPr>
            </w:pPr>
            <w:r w:rsidRPr="005F3D0F">
              <w:rPr>
                <w:rFonts w:ascii="Montserrat" w:hAnsi="Montserrat"/>
                <w:b/>
                <w:bCs/>
                <w:color w:val="2C463B"/>
                <w:sz w:val="24"/>
                <w:szCs w:val="24"/>
                <w:lang w:eastAsia="en-NZ"/>
              </w:rPr>
              <w:t>Step 5. Treatment</w:t>
            </w:r>
          </w:p>
        </w:tc>
      </w:tr>
      <w:tr w:rsidR="00616FA9" w:rsidRPr="007F1E9B" w14:paraId="43AB3547" w14:textId="77777777">
        <w:tc>
          <w:tcPr>
            <w:tcW w:w="3124" w:type="dxa"/>
            <w:vAlign w:val="center"/>
          </w:tcPr>
          <w:p w14:paraId="3542E4E0" w14:textId="77777777" w:rsidR="00616FA9" w:rsidRPr="005F3D0F" w:rsidRDefault="00616FA9" w:rsidP="00BE0739">
            <w:pPr>
              <w:spacing w:after="120"/>
              <w:rPr>
                <w:rFonts w:ascii="Fira Sans" w:hAnsi="Fira Sans"/>
                <w:color w:val="595454"/>
                <w:sz w:val="17"/>
                <w:szCs w:val="17"/>
                <w:lang w:eastAsia="en-NZ"/>
              </w:rPr>
            </w:pPr>
            <w:r w:rsidRPr="00BB5179">
              <w:rPr>
                <w:rFonts w:ascii="Fira Sans" w:hAnsi="Fira Sans"/>
                <w:b/>
                <w:color w:val="595454"/>
                <w:sz w:val="17"/>
                <w:szCs w:val="17"/>
                <w:lang w:eastAsia="en-NZ"/>
              </w:rPr>
              <w:t>Achieving Pae Ora</w:t>
            </w:r>
            <w:r w:rsidRPr="005F3D0F">
              <w:rPr>
                <w:rFonts w:ascii="Fira Sans" w:hAnsi="Fira Sans"/>
                <w:color w:val="595454"/>
                <w:sz w:val="17"/>
                <w:szCs w:val="17"/>
                <w:lang w:eastAsia="en-NZ"/>
              </w:rPr>
              <w:br/>
              <w:t>Te Pae Tata Interim Health Plan (2022); New Zealand Cancer Action Plan (2019-2029).</w:t>
            </w:r>
          </w:p>
        </w:tc>
        <w:tc>
          <w:tcPr>
            <w:tcW w:w="3260" w:type="dxa"/>
            <w:vAlign w:val="center"/>
          </w:tcPr>
          <w:p w14:paraId="625329A2" w14:textId="77777777" w:rsidR="00616FA9" w:rsidRPr="00A6383D" w:rsidRDefault="00616FA9" w:rsidP="00BE0739">
            <w:pPr>
              <w:spacing w:after="120"/>
              <w:rPr>
                <w:rFonts w:ascii="Fira Sans" w:hAnsi="Fira Sans"/>
                <w:b/>
                <w:color w:val="595454"/>
                <w:sz w:val="17"/>
                <w:szCs w:val="17"/>
                <w:lang w:eastAsia="en-NZ"/>
              </w:rPr>
            </w:pPr>
            <w:r w:rsidRPr="00A6383D">
              <w:rPr>
                <w:rFonts w:ascii="Fira Sans" w:hAnsi="Fira Sans"/>
                <w:b/>
                <w:color w:val="595454"/>
                <w:sz w:val="17"/>
                <w:szCs w:val="17"/>
                <w:lang w:eastAsia="en-NZ"/>
              </w:rPr>
              <w:t>Equity Insights</w:t>
            </w:r>
          </w:p>
          <w:p w14:paraId="2B7117E6" w14:textId="77777777" w:rsidR="00616FA9" w:rsidRPr="005F3D0F" w:rsidRDefault="00616FA9" w:rsidP="00BE0739">
            <w:pPr>
              <w:spacing w:after="120"/>
              <w:rPr>
                <w:rFonts w:ascii="Fira Sans" w:hAnsi="Fira Sans"/>
                <w:color w:val="595454"/>
                <w:sz w:val="17"/>
                <w:szCs w:val="17"/>
                <w:lang w:eastAsia="en-NZ"/>
              </w:rPr>
            </w:pPr>
          </w:p>
        </w:tc>
        <w:tc>
          <w:tcPr>
            <w:tcW w:w="3255" w:type="dxa"/>
            <w:vAlign w:val="center"/>
          </w:tcPr>
          <w:p w14:paraId="2CAEA98C" w14:textId="77777777" w:rsidR="00616FA9" w:rsidRPr="005F3D0F" w:rsidRDefault="00616FA9" w:rsidP="00BE0739">
            <w:pPr>
              <w:spacing w:after="120"/>
              <w:rPr>
                <w:rFonts w:ascii="Fira Sans" w:hAnsi="Fira Sans"/>
                <w:color w:val="595454"/>
                <w:sz w:val="17"/>
                <w:szCs w:val="17"/>
                <w:lang w:eastAsia="en-NZ"/>
              </w:rPr>
            </w:pPr>
            <w:r w:rsidRPr="00A6383D">
              <w:rPr>
                <w:rFonts w:ascii="Fira Sans" w:hAnsi="Fira Sans"/>
                <w:b/>
                <w:color w:val="595454"/>
                <w:sz w:val="17"/>
                <w:szCs w:val="17"/>
                <w:lang w:eastAsia="en-NZ"/>
              </w:rPr>
              <w:t>Whānau Insights</w:t>
            </w:r>
            <w:r w:rsidRPr="005F3D0F">
              <w:rPr>
                <w:rFonts w:ascii="Fira Sans" w:hAnsi="Fira Sans"/>
                <w:color w:val="595454"/>
                <w:sz w:val="17"/>
                <w:szCs w:val="17"/>
                <w:lang w:eastAsia="en-NZ"/>
              </w:rPr>
              <w:br/>
              <w:t>Rongohia Te Reo, Whatua He Oranga: The voices of whānau Māori affected by cancer.</w:t>
            </w:r>
            <w:r w:rsidRPr="005F3D0F">
              <w:rPr>
                <w:rFonts w:ascii="Arial" w:hAnsi="Arial" w:cs="Arial"/>
                <w:color w:val="595454"/>
                <w:sz w:val="17"/>
                <w:szCs w:val="17"/>
                <w:lang w:eastAsia="en-NZ"/>
              </w:rPr>
              <w:t> </w:t>
            </w:r>
          </w:p>
        </w:tc>
      </w:tr>
      <w:tr w:rsidR="00616FA9" w:rsidRPr="007F1E9B" w14:paraId="2A1649E9" w14:textId="77777777">
        <w:tc>
          <w:tcPr>
            <w:tcW w:w="3124" w:type="dxa"/>
            <w:shd w:val="clear" w:color="auto" w:fill="F2F2F2" w:themeFill="background1" w:themeFillShade="F2"/>
            <w:vAlign w:val="center"/>
          </w:tcPr>
          <w:p w14:paraId="1A27C155"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 xml:space="preserve">Everyone will have equitable access to high quality emergency and specialist care when they need it, wherever they live. </w:t>
            </w:r>
          </w:p>
          <w:p w14:paraId="023099DF" w14:textId="77777777" w:rsidR="00616FA9" w:rsidRPr="005F3D0F" w:rsidRDefault="00616FA9" w:rsidP="00BE0739">
            <w:pPr>
              <w:spacing w:after="120"/>
              <w:rPr>
                <w:rFonts w:ascii="Fira Sans" w:hAnsi="Fira Sans"/>
                <w:color w:val="595454"/>
                <w:sz w:val="17"/>
                <w:szCs w:val="17"/>
                <w:lang w:eastAsia="en-NZ"/>
              </w:rPr>
            </w:pPr>
          </w:p>
        </w:tc>
        <w:tc>
          <w:tcPr>
            <w:tcW w:w="3260" w:type="dxa"/>
            <w:shd w:val="clear" w:color="auto" w:fill="F2F2F2" w:themeFill="background1" w:themeFillShade="F2"/>
            <w:vAlign w:val="center"/>
          </w:tcPr>
          <w:p w14:paraId="1D8BB823"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Once diagnosed with cancer, Māori continue to experience poorer survival rates than non-Māori for nearly all the most common cancers</w:t>
            </w:r>
            <w:r>
              <w:rPr>
                <w:rFonts w:ascii="Fira Sans" w:hAnsi="Fira Sans"/>
                <w:color w:val="595454"/>
                <w:sz w:val="17"/>
                <w:szCs w:val="17"/>
                <w:lang w:eastAsia="en-NZ"/>
              </w:rPr>
              <w:t>.</w:t>
            </w:r>
          </w:p>
        </w:tc>
        <w:tc>
          <w:tcPr>
            <w:tcW w:w="3255" w:type="dxa"/>
            <w:shd w:val="clear" w:color="auto" w:fill="F2F2F2" w:themeFill="background1" w:themeFillShade="F2"/>
            <w:vAlign w:val="center"/>
          </w:tcPr>
          <w:p w14:paraId="1423CC12" w14:textId="77777777" w:rsidR="00616FA9" w:rsidRPr="005F3D0F" w:rsidRDefault="00616FA9" w:rsidP="00BE0739">
            <w:pPr>
              <w:spacing w:after="120"/>
              <w:rPr>
                <w:rFonts w:ascii="Fira Sans" w:hAnsi="Fira Sans"/>
                <w:i/>
                <w:color w:val="595454"/>
                <w:sz w:val="17"/>
                <w:szCs w:val="17"/>
                <w:lang w:eastAsia="en-NZ"/>
              </w:rPr>
            </w:pPr>
            <w:r w:rsidRPr="005F3D0F">
              <w:rPr>
                <w:rFonts w:ascii="Fira Sans" w:hAnsi="Fira Sans"/>
                <w:color w:val="595454"/>
                <w:sz w:val="17"/>
                <w:szCs w:val="17"/>
                <w:lang w:eastAsia="en-NZ"/>
              </w:rPr>
              <w:t>“</w:t>
            </w:r>
            <w:r w:rsidRPr="005F3D0F">
              <w:rPr>
                <w:rFonts w:ascii="Fira Sans" w:hAnsi="Fira Sans"/>
                <w:i/>
                <w:color w:val="595454"/>
                <w:sz w:val="17"/>
                <w:szCs w:val="17"/>
                <w:lang w:eastAsia="en-NZ"/>
              </w:rPr>
              <w:t>You have no idea where you sit in the queue [for treatment]”. </w:t>
            </w:r>
          </w:p>
          <w:p w14:paraId="3C587F3E"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Treatment doesn’t feel fair.  </w:t>
            </w:r>
          </w:p>
        </w:tc>
      </w:tr>
      <w:tr w:rsidR="00616FA9" w:rsidRPr="007F1E9B" w14:paraId="26B7972C" w14:textId="77777777">
        <w:tc>
          <w:tcPr>
            <w:tcW w:w="3124" w:type="dxa"/>
            <w:vAlign w:val="center"/>
          </w:tcPr>
          <w:p w14:paraId="341E4810"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Ensure access to timely best-practice treatment once cancer is diagnosed, with auditing to ensure deviations are justified.</w:t>
            </w:r>
          </w:p>
        </w:tc>
        <w:tc>
          <w:tcPr>
            <w:tcW w:w="3260" w:type="dxa"/>
            <w:vAlign w:val="center"/>
          </w:tcPr>
          <w:p w14:paraId="08BF4E2E"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Māori wait longer for curative treatment (surgical or radiotherapy) compared to non-Māori (pg.165) – from OCCP equity analysis spreadsheet. </w:t>
            </w:r>
          </w:p>
        </w:tc>
        <w:tc>
          <w:tcPr>
            <w:tcW w:w="3255" w:type="dxa"/>
            <w:vAlign w:val="center"/>
          </w:tcPr>
          <w:p w14:paraId="2E26EF50"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Effective supportive care models reflect the te ao Māori worldview.  </w:t>
            </w:r>
          </w:p>
        </w:tc>
      </w:tr>
      <w:tr w:rsidR="00616FA9" w:rsidRPr="007F1E9B" w14:paraId="7294F723" w14:textId="77777777">
        <w:tc>
          <w:tcPr>
            <w:tcW w:w="3124" w:type="dxa"/>
            <w:shd w:val="clear" w:color="auto" w:fill="F2F2F2" w:themeFill="background1" w:themeFillShade="F2"/>
            <w:vAlign w:val="center"/>
          </w:tcPr>
          <w:p w14:paraId="6C2F34EB"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Simplify access to national and regional specialist services and address unwarranted variation in the quality-of-care people experience. </w:t>
            </w:r>
          </w:p>
        </w:tc>
        <w:tc>
          <w:tcPr>
            <w:tcW w:w="3260" w:type="dxa"/>
            <w:shd w:val="clear" w:color="auto" w:fill="F2F2F2" w:themeFill="background1" w:themeFillShade="F2"/>
            <w:vAlign w:val="center"/>
          </w:tcPr>
          <w:p w14:paraId="6A0E1594" w14:textId="77777777" w:rsidR="00616FA9" w:rsidRPr="005F3D0F" w:rsidRDefault="00616FA9" w:rsidP="00BE0739">
            <w:pPr>
              <w:spacing w:after="120"/>
              <w:rPr>
                <w:rFonts w:ascii="Fira Sans" w:hAnsi="Fira Sans"/>
                <w:color w:val="595454"/>
                <w:sz w:val="17"/>
                <w:szCs w:val="17"/>
                <w:lang w:eastAsia="en-NZ"/>
              </w:rPr>
            </w:pPr>
          </w:p>
        </w:tc>
        <w:tc>
          <w:tcPr>
            <w:tcW w:w="3255" w:type="dxa"/>
            <w:shd w:val="clear" w:color="auto" w:fill="F2F2F2" w:themeFill="background1" w:themeFillShade="F2"/>
            <w:vAlign w:val="center"/>
          </w:tcPr>
          <w:p w14:paraId="395EB27F"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Cancer creates many financial barriers for whānau. </w:t>
            </w:r>
          </w:p>
          <w:p w14:paraId="00F282EA" w14:textId="77777777" w:rsidR="00616FA9" w:rsidRPr="005F3D0F" w:rsidRDefault="00616FA9" w:rsidP="00BE0739">
            <w:pPr>
              <w:spacing w:after="120"/>
              <w:rPr>
                <w:rFonts w:ascii="Fira Sans" w:hAnsi="Fira Sans"/>
                <w:color w:val="595454"/>
                <w:sz w:val="17"/>
                <w:szCs w:val="17"/>
                <w:lang w:eastAsia="en-NZ"/>
              </w:rPr>
            </w:pPr>
          </w:p>
        </w:tc>
      </w:tr>
      <w:tr w:rsidR="00616FA9" w:rsidRPr="007F1E9B" w14:paraId="18A536EF" w14:textId="77777777">
        <w:tc>
          <w:tcPr>
            <w:tcW w:w="3124" w:type="dxa"/>
            <w:vAlign w:val="center"/>
          </w:tcPr>
          <w:p w14:paraId="57D9F965"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Implement national pathways to access transport and accommodation to support the equitable completion of cancer treatment. </w:t>
            </w:r>
          </w:p>
        </w:tc>
        <w:tc>
          <w:tcPr>
            <w:tcW w:w="3260" w:type="dxa"/>
            <w:vAlign w:val="center"/>
          </w:tcPr>
          <w:p w14:paraId="60416A7C" w14:textId="77777777" w:rsidR="00616FA9" w:rsidRPr="005F3D0F" w:rsidRDefault="00616FA9" w:rsidP="00BE0739">
            <w:pPr>
              <w:spacing w:after="120"/>
              <w:rPr>
                <w:rFonts w:ascii="Fira Sans" w:hAnsi="Fira Sans"/>
                <w:color w:val="595454"/>
                <w:sz w:val="17"/>
                <w:szCs w:val="17"/>
                <w:lang w:eastAsia="en-NZ"/>
              </w:rPr>
            </w:pPr>
          </w:p>
        </w:tc>
        <w:tc>
          <w:tcPr>
            <w:tcW w:w="3255" w:type="dxa"/>
            <w:vAlign w:val="center"/>
          </w:tcPr>
          <w:p w14:paraId="489F0C3C"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Whānau need to have a choice of services including rongoā, mirimiri etc and know how to access tohunga, particularly for whānau who may be disconnected from te ao Māori. </w:t>
            </w:r>
          </w:p>
        </w:tc>
      </w:tr>
      <w:tr w:rsidR="00616FA9" w:rsidRPr="007F1E9B" w14:paraId="2D9E6F78" w14:textId="77777777">
        <w:tc>
          <w:tcPr>
            <w:tcW w:w="3124" w:type="dxa"/>
            <w:shd w:val="clear" w:color="auto" w:fill="F2F2F2" w:themeFill="background1" w:themeFillShade="F2"/>
            <w:vAlign w:val="center"/>
          </w:tcPr>
          <w:p w14:paraId="15394033"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NZ Cancer Action Plan</w:t>
            </w:r>
            <w:r w:rsidRPr="005F3D0F">
              <w:rPr>
                <w:rFonts w:ascii="Fira Sans" w:hAnsi="Fira Sans"/>
                <w:color w:val="595454"/>
                <w:sz w:val="17"/>
                <w:szCs w:val="17"/>
                <w:lang w:eastAsia="en-NZ"/>
              </w:rPr>
              <w:br/>
              <w:t xml:space="preserve">Outcome 1: New Zealanders have a system that delivers consistent and modern cancer care | Te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xml:space="preserve"> 1: He </w:t>
            </w:r>
            <w:proofErr w:type="spellStart"/>
            <w:r w:rsidRPr="005F3D0F">
              <w:rPr>
                <w:rFonts w:ascii="Fira Sans" w:hAnsi="Fira Sans"/>
                <w:color w:val="595454"/>
                <w:sz w:val="17"/>
                <w:szCs w:val="17"/>
                <w:lang w:eastAsia="en-NZ"/>
              </w:rPr>
              <w:t>punahi</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atawhai</w:t>
            </w:r>
            <w:proofErr w:type="spellEnd"/>
            <w:r w:rsidRPr="005F3D0F">
              <w:rPr>
                <w:rFonts w:ascii="Fira Sans" w:hAnsi="Fira Sans"/>
                <w:color w:val="595454"/>
                <w:sz w:val="17"/>
                <w:szCs w:val="17"/>
                <w:lang w:eastAsia="en-NZ"/>
              </w:rPr>
              <w:t>. </w:t>
            </w:r>
          </w:p>
          <w:p w14:paraId="5060A20B"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 xml:space="preserve">Outcome 2: New Zealanders experience equitable cancer outcomes | Te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xml:space="preserve"> 2: He </w:t>
            </w:r>
            <w:proofErr w:type="spellStart"/>
            <w:r w:rsidRPr="005F3D0F">
              <w:rPr>
                <w:rFonts w:ascii="Fira Sans" w:hAnsi="Fira Sans"/>
                <w:color w:val="595454"/>
                <w:sz w:val="17"/>
                <w:szCs w:val="17"/>
                <w:lang w:eastAsia="en-NZ"/>
              </w:rPr>
              <w:t>taurite</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nga</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w:t>
            </w:r>
          </w:p>
          <w:p w14:paraId="26355EB5" w14:textId="77777777" w:rsidR="00616FA9" w:rsidRPr="005F3D0F" w:rsidRDefault="00616FA9" w:rsidP="00BE0739">
            <w:pPr>
              <w:spacing w:after="120"/>
              <w:rPr>
                <w:rFonts w:ascii="Fira Sans" w:hAnsi="Fira Sans"/>
                <w:color w:val="595454"/>
                <w:sz w:val="17"/>
                <w:szCs w:val="17"/>
                <w:u w:val="single"/>
                <w:lang w:eastAsia="en-NZ"/>
              </w:rPr>
            </w:pPr>
            <w:r w:rsidRPr="005F3D0F">
              <w:rPr>
                <w:rFonts w:ascii="Fira Sans" w:hAnsi="Fira Sans"/>
                <w:color w:val="595454"/>
                <w:sz w:val="17"/>
                <w:szCs w:val="17"/>
                <w:lang w:eastAsia="en-NZ"/>
              </w:rPr>
              <w:t xml:space="preserve">Outcome 4: New Zealanders have better cancer survival, supportive care, and end-of-life care | Te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xml:space="preserve"> 4: He </w:t>
            </w:r>
            <w:proofErr w:type="spellStart"/>
            <w:r w:rsidRPr="005F3D0F">
              <w:rPr>
                <w:rFonts w:ascii="Fira Sans" w:hAnsi="Fira Sans"/>
                <w:color w:val="595454"/>
                <w:sz w:val="17"/>
                <w:szCs w:val="17"/>
                <w:lang w:eastAsia="en-NZ"/>
              </w:rPr>
              <w:t>hiki</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ake</w:t>
            </w:r>
            <w:proofErr w:type="spellEnd"/>
            <w:r w:rsidRPr="005F3D0F">
              <w:rPr>
                <w:rFonts w:ascii="Fira Sans" w:hAnsi="Fira Sans"/>
                <w:color w:val="595454"/>
                <w:sz w:val="17"/>
                <w:szCs w:val="17"/>
                <w:lang w:eastAsia="en-NZ"/>
              </w:rPr>
              <w:t xml:space="preserve"> I te orange.</w:t>
            </w:r>
            <w:r w:rsidRPr="005F3D0F">
              <w:rPr>
                <w:rFonts w:ascii="Fira Sans" w:hAnsi="Fira Sans"/>
                <w:color w:val="595454"/>
                <w:sz w:val="17"/>
                <w:szCs w:val="17"/>
                <w:u w:val="single"/>
                <w:lang w:eastAsia="en-NZ"/>
              </w:rPr>
              <w:t> </w:t>
            </w:r>
          </w:p>
        </w:tc>
        <w:tc>
          <w:tcPr>
            <w:tcW w:w="3260" w:type="dxa"/>
            <w:shd w:val="clear" w:color="auto" w:fill="F2F2F2" w:themeFill="background1" w:themeFillShade="F2"/>
            <w:vAlign w:val="center"/>
          </w:tcPr>
          <w:p w14:paraId="687F1001" w14:textId="77777777" w:rsidR="00616FA9" w:rsidRPr="005F3D0F" w:rsidRDefault="00616FA9" w:rsidP="00BE0739">
            <w:pPr>
              <w:spacing w:after="120"/>
              <w:rPr>
                <w:rFonts w:ascii="Fira Sans" w:hAnsi="Fira Sans"/>
                <w:color w:val="595454"/>
                <w:sz w:val="17"/>
                <w:szCs w:val="17"/>
                <w:u w:val="single"/>
                <w:lang w:eastAsia="en-NZ"/>
              </w:rPr>
            </w:pPr>
          </w:p>
        </w:tc>
        <w:tc>
          <w:tcPr>
            <w:tcW w:w="3255" w:type="dxa"/>
            <w:shd w:val="clear" w:color="auto" w:fill="F2F2F2" w:themeFill="background1" w:themeFillShade="F2"/>
            <w:vAlign w:val="center"/>
          </w:tcPr>
          <w:p w14:paraId="6D95F6CA" w14:textId="77777777" w:rsidR="00616FA9" w:rsidRPr="005F3D0F" w:rsidRDefault="00616FA9" w:rsidP="00BE0739">
            <w:pPr>
              <w:spacing w:after="120"/>
              <w:rPr>
                <w:rFonts w:ascii="Fira Sans" w:hAnsi="Fira Sans"/>
                <w:i/>
                <w:color w:val="595454"/>
                <w:sz w:val="17"/>
                <w:szCs w:val="17"/>
                <w:lang w:eastAsia="en-NZ"/>
              </w:rPr>
            </w:pPr>
            <w:r w:rsidRPr="005F3D0F">
              <w:rPr>
                <w:rFonts w:ascii="Fira Sans" w:hAnsi="Fira Sans"/>
                <w:i/>
                <w:color w:val="595454"/>
                <w:sz w:val="17"/>
                <w:szCs w:val="17"/>
                <w:lang w:eastAsia="en-NZ"/>
              </w:rPr>
              <w:t xml:space="preserve">“More training and support for the next generation of </w:t>
            </w:r>
            <w:proofErr w:type="spellStart"/>
            <w:r w:rsidRPr="005F3D0F">
              <w:rPr>
                <w:rFonts w:ascii="Fira Sans" w:hAnsi="Fira Sans"/>
                <w:i/>
                <w:color w:val="595454"/>
                <w:sz w:val="17"/>
                <w:szCs w:val="17"/>
                <w:lang w:eastAsia="en-NZ"/>
              </w:rPr>
              <w:t>rangatahi</w:t>
            </w:r>
            <w:proofErr w:type="spellEnd"/>
            <w:r w:rsidRPr="005F3D0F">
              <w:rPr>
                <w:rFonts w:ascii="Fira Sans" w:hAnsi="Fira Sans"/>
                <w:i/>
                <w:color w:val="595454"/>
                <w:sz w:val="17"/>
                <w:szCs w:val="17"/>
                <w:lang w:eastAsia="en-NZ"/>
              </w:rPr>
              <w:t xml:space="preserve"> Māori to pursue careers in cancer or health generally.”</w:t>
            </w:r>
          </w:p>
          <w:p w14:paraId="2D2989F6" w14:textId="77777777" w:rsidR="00616FA9" w:rsidRPr="005F3D0F" w:rsidRDefault="00616FA9" w:rsidP="00BE0739">
            <w:pPr>
              <w:spacing w:after="120"/>
              <w:rPr>
                <w:rFonts w:ascii="Fira Sans" w:hAnsi="Fira Sans"/>
                <w:i/>
                <w:color w:val="595454"/>
                <w:sz w:val="17"/>
                <w:szCs w:val="17"/>
                <w:u w:val="single"/>
                <w:lang w:eastAsia="en-NZ"/>
              </w:rPr>
            </w:pPr>
          </w:p>
        </w:tc>
      </w:tr>
      <w:tr w:rsidR="00616FA9" w:rsidRPr="007F1E9B" w14:paraId="22BFE214" w14:textId="77777777">
        <w:tc>
          <w:tcPr>
            <w:tcW w:w="9639" w:type="dxa"/>
            <w:gridSpan w:val="3"/>
            <w:shd w:val="clear" w:color="auto" w:fill="C2D9BA"/>
            <w:vAlign w:val="center"/>
          </w:tcPr>
          <w:p w14:paraId="322724EA" w14:textId="77777777" w:rsidR="00616FA9" w:rsidRPr="005F3D0F" w:rsidRDefault="00616FA9" w:rsidP="00BE0739">
            <w:pPr>
              <w:rPr>
                <w:rFonts w:ascii="Montserrat" w:hAnsi="Montserrat"/>
                <w:b/>
                <w:bCs/>
                <w:color w:val="2C463B"/>
                <w:sz w:val="24"/>
                <w:szCs w:val="24"/>
                <w:lang w:eastAsia="en-NZ"/>
              </w:rPr>
            </w:pPr>
            <w:r w:rsidRPr="005F3D0F">
              <w:rPr>
                <w:rFonts w:ascii="Montserrat" w:hAnsi="Montserrat"/>
                <w:b/>
                <w:bCs/>
                <w:color w:val="2C463B"/>
                <w:sz w:val="24"/>
                <w:szCs w:val="24"/>
                <w:lang w:eastAsia="en-NZ"/>
              </w:rPr>
              <w:lastRenderedPageBreak/>
              <w:t>Step 6. Care after treatment</w:t>
            </w:r>
          </w:p>
        </w:tc>
      </w:tr>
      <w:tr w:rsidR="00616FA9" w:rsidRPr="007F1E9B" w14:paraId="3F5BE3D4" w14:textId="77777777">
        <w:tc>
          <w:tcPr>
            <w:tcW w:w="3124" w:type="dxa"/>
            <w:vAlign w:val="center"/>
          </w:tcPr>
          <w:p w14:paraId="3650CE2A" w14:textId="77777777" w:rsidR="00616FA9" w:rsidRPr="005F3D0F" w:rsidRDefault="00616FA9" w:rsidP="00BE0739">
            <w:pPr>
              <w:spacing w:after="120"/>
              <w:rPr>
                <w:rFonts w:ascii="Fira Sans" w:hAnsi="Fira Sans"/>
                <w:color w:val="595454"/>
                <w:sz w:val="17"/>
                <w:szCs w:val="17"/>
                <w:lang w:eastAsia="en-NZ"/>
              </w:rPr>
            </w:pPr>
            <w:r w:rsidRPr="00BB5179">
              <w:rPr>
                <w:rFonts w:ascii="Fira Sans" w:hAnsi="Fira Sans"/>
                <w:b/>
                <w:color w:val="595454"/>
                <w:sz w:val="17"/>
                <w:szCs w:val="17"/>
                <w:lang w:eastAsia="en-NZ"/>
              </w:rPr>
              <w:t>Achieving Pae Ora</w:t>
            </w:r>
            <w:r w:rsidRPr="005F3D0F">
              <w:rPr>
                <w:rFonts w:ascii="Fira Sans" w:hAnsi="Fira Sans"/>
                <w:color w:val="595454"/>
                <w:sz w:val="17"/>
                <w:szCs w:val="17"/>
                <w:lang w:eastAsia="en-NZ"/>
              </w:rPr>
              <w:br/>
              <w:t>Te Pae Tata Interim Health Plan (2022); New Zealand Cancer Action Plan (2019-2029).</w:t>
            </w:r>
          </w:p>
        </w:tc>
        <w:tc>
          <w:tcPr>
            <w:tcW w:w="3260" w:type="dxa"/>
            <w:vAlign w:val="center"/>
          </w:tcPr>
          <w:p w14:paraId="5502043D" w14:textId="77777777" w:rsidR="00616FA9" w:rsidRPr="00BB5179" w:rsidRDefault="00616FA9" w:rsidP="00BE0739">
            <w:pPr>
              <w:spacing w:after="120"/>
              <w:rPr>
                <w:rFonts w:ascii="Fira Sans" w:hAnsi="Fira Sans"/>
                <w:b/>
                <w:color w:val="595454"/>
                <w:sz w:val="17"/>
                <w:szCs w:val="17"/>
                <w:lang w:eastAsia="en-NZ"/>
              </w:rPr>
            </w:pPr>
            <w:r w:rsidRPr="00BB5179">
              <w:rPr>
                <w:rFonts w:ascii="Fira Sans" w:hAnsi="Fira Sans"/>
                <w:b/>
                <w:color w:val="595454"/>
                <w:sz w:val="17"/>
                <w:szCs w:val="17"/>
                <w:lang w:eastAsia="en-NZ"/>
              </w:rPr>
              <w:t>Equity Insights</w:t>
            </w:r>
          </w:p>
          <w:p w14:paraId="49696FFA" w14:textId="77777777" w:rsidR="00616FA9" w:rsidRPr="005F3D0F" w:rsidRDefault="00616FA9" w:rsidP="00BE0739">
            <w:pPr>
              <w:spacing w:after="120"/>
              <w:rPr>
                <w:rFonts w:ascii="Fira Sans" w:hAnsi="Fira Sans"/>
                <w:color w:val="595454"/>
                <w:sz w:val="17"/>
                <w:szCs w:val="17"/>
                <w:lang w:eastAsia="en-NZ"/>
              </w:rPr>
            </w:pPr>
          </w:p>
        </w:tc>
        <w:tc>
          <w:tcPr>
            <w:tcW w:w="3255" w:type="dxa"/>
            <w:vAlign w:val="center"/>
          </w:tcPr>
          <w:p w14:paraId="6CF99F29" w14:textId="77777777" w:rsidR="00616FA9" w:rsidRPr="005F3D0F" w:rsidRDefault="00616FA9" w:rsidP="00BE0739">
            <w:pPr>
              <w:spacing w:after="120"/>
              <w:rPr>
                <w:rFonts w:ascii="Fira Sans" w:hAnsi="Fira Sans"/>
                <w:color w:val="595454"/>
                <w:sz w:val="17"/>
                <w:szCs w:val="17"/>
                <w:lang w:eastAsia="en-NZ"/>
              </w:rPr>
            </w:pPr>
            <w:r w:rsidRPr="00BB5179">
              <w:rPr>
                <w:rFonts w:ascii="Fira Sans" w:hAnsi="Fira Sans"/>
                <w:b/>
                <w:color w:val="595454"/>
                <w:sz w:val="17"/>
                <w:szCs w:val="17"/>
                <w:lang w:eastAsia="en-NZ"/>
              </w:rPr>
              <w:t>Whānau Insights</w:t>
            </w:r>
            <w:r w:rsidRPr="005F3D0F">
              <w:rPr>
                <w:rFonts w:ascii="Fira Sans" w:hAnsi="Fira Sans"/>
                <w:color w:val="595454"/>
                <w:sz w:val="17"/>
                <w:szCs w:val="17"/>
                <w:lang w:eastAsia="en-NZ"/>
              </w:rPr>
              <w:br/>
              <w:t>Rongohia Te Reo, Whatua He Oranga: The voices of whānau Māori affected by cancer.</w:t>
            </w:r>
            <w:r w:rsidRPr="005F3D0F">
              <w:rPr>
                <w:rFonts w:ascii="Arial" w:hAnsi="Arial" w:cs="Arial"/>
                <w:color w:val="595454"/>
                <w:sz w:val="17"/>
                <w:szCs w:val="17"/>
                <w:lang w:eastAsia="en-NZ"/>
              </w:rPr>
              <w:t> </w:t>
            </w:r>
          </w:p>
        </w:tc>
      </w:tr>
      <w:tr w:rsidR="00616FA9" w:rsidRPr="007F1E9B" w14:paraId="0C5EF939" w14:textId="77777777">
        <w:tc>
          <w:tcPr>
            <w:tcW w:w="3124" w:type="dxa"/>
            <w:shd w:val="clear" w:color="auto" w:fill="F2F2F2" w:themeFill="background1" w:themeFillShade="F2"/>
            <w:vAlign w:val="center"/>
          </w:tcPr>
          <w:p w14:paraId="43400047"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Te Pae Tata </w:t>
            </w:r>
            <w:r w:rsidRPr="005F3D0F">
              <w:rPr>
                <w:rFonts w:ascii="Fira Sans" w:hAnsi="Fira Sans"/>
                <w:color w:val="595454"/>
                <w:sz w:val="17"/>
                <w:szCs w:val="17"/>
                <w:lang w:eastAsia="en-NZ"/>
              </w:rPr>
              <w:br/>
              <w:t>We will focus on the delivery of equitable care across the cancer continuum, from prevention to palliative end-of-life care and survivorship. </w:t>
            </w:r>
          </w:p>
        </w:tc>
        <w:tc>
          <w:tcPr>
            <w:tcW w:w="3260" w:type="dxa"/>
            <w:shd w:val="clear" w:color="auto" w:fill="F2F2F2" w:themeFill="background1" w:themeFillShade="F2"/>
            <w:vAlign w:val="center"/>
          </w:tcPr>
          <w:p w14:paraId="0957697B" w14:textId="77777777" w:rsidR="00616FA9" w:rsidRPr="005F3D0F" w:rsidRDefault="00616FA9" w:rsidP="00BE0739">
            <w:pPr>
              <w:spacing w:after="120"/>
              <w:rPr>
                <w:rFonts w:ascii="Fira Sans" w:hAnsi="Fira Sans"/>
                <w:color w:val="595454"/>
                <w:sz w:val="17"/>
                <w:szCs w:val="17"/>
                <w:lang w:eastAsia="en-NZ"/>
              </w:rPr>
            </w:pPr>
          </w:p>
        </w:tc>
        <w:tc>
          <w:tcPr>
            <w:tcW w:w="3255" w:type="dxa"/>
            <w:shd w:val="clear" w:color="auto" w:fill="F2F2F2" w:themeFill="background1" w:themeFillShade="F2"/>
            <w:vAlign w:val="center"/>
          </w:tcPr>
          <w:p w14:paraId="7976444F"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Whānau feel forgotten when treatment ends. </w:t>
            </w:r>
          </w:p>
          <w:p w14:paraId="4927867B"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Draw on the lived experience of patients. We’ve been there, we know what it’s like. </w:t>
            </w:r>
          </w:p>
        </w:tc>
      </w:tr>
      <w:tr w:rsidR="00616FA9" w:rsidRPr="007F1E9B" w14:paraId="3322FBA2" w14:textId="77777777">
        <w:tc>
          <w:tcPr>
            <w:tcW w:w="3124" w:type="dxa"/>
            <w:vAlign w:val="center"/>
          </w:tcPr>
          <w:p w14:paraId="328BBFB2"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NZ Cancer Action Plan</w:t>
            </w:r>
            <w:r w:rsidRPr="005F3D0F">
              <w:rPr>
                <w:rFonts w:ascii="Fira Sans" w:hAnsi="Fira Sans"/>
                <w:color w:val="595454"/>
                <w:sz w:val="17"/>
                <w:szCs w:val="17"/>
                <w:lang w:eastAsia="en-NZ"/>
              </w:rPr>
              <w:br/>
              <w:t xml:space="preserve">Outcome 1: New Zealanders have a system that delivers consistent and modern cancer care | Te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xml:space="preserve"> 1: He </w:t>
            </w:r>
            <w:proofErr w:type="spellStart"/>
            <w:r w:rsidRPr="005F3D0F">
              <w:rPr>
                <w:rFonts w:ascii="Fira Sans" w:hAnsi="Fira Sans"/>
                <w:color w:val="595454"/>
                <w:sz w:val="17"/>
                <w:szCs w:val="17"/>
                <w:lang w:eastAsia="en-NZ"/>
              </w:rPr>
              <w:t>punahi</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atawhai</w:t>
            </w:r>
            <w:proofErr w:type="spellEnd"/>
            <w:r w:rsidRPr="005F3D0F">
              <w:rPr>
                <w:rFonts w:ascii="Fira Sans" w:hAnsi="Fira Sans"/>
                <w:color w:val="595454"/>
                <w:sz w:val="17"/>
                <w:szCs w:val="17"/>
                <w:lang w:eastAsia="en-NZ"/>
              </w:rPr>
              <w:t>. </w:t>
            </w:r>
          </w:p>
          <w:p w14:paraId="3645EE26"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 xml:space="preserve">Outcome 2: New Zealanders experience equitable cancer outcomes | Te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xml:space="preserve"> 2: He </w:t>
            </w:r>
            <w:proofErr w:type="spellStart"/>
            <w:r w:rsidRPr="005F3D0F">
              <w:rPr>
                <w:rFonts w:ascii="Fira Sans" w:hAnsi="Fira Sans"/>
                <w:color w:val="595454"/>
                <w:sz w:val="17"/>
                <w:szCs w:val="17"/>
                <w:lang w:eastAsia="en-NZ"/>
              </w:rPr>
              <w:t>taurite</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nga</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w:t>
            </w:r>
          </w:p>
          <w:p w14:paraId="33CE0385" w14:textId="77777777" w:rsidR="00616FA9" w:rsidRPr="005F3D0F" w:rsidRDefault="00616FA9" w:rsidP="00BE0739">
            <w:pPr>
              <w:spacing w:after="120"/>
              <w:rPr>
                <w:rFonts w:ascii="Fira Sans" w:hAnsi="Fira Sans"/>
                <w:color w:val="595454"/>
                <w:sz w:val="17"/>
                <w:szCs w:val="17"/>
                <w:u w:val="single"/>
                <w:lang w:eastAsia="en-NZ"/>
              </w:rPr>
            </w:pPr>
            <w:r w:rsidRPr="005F3D0F">
              <w:rPr>
                <w:rFonts w:ascii="Fira Sans" w:hAnsi="Fira Sans"/>
                <w:color w:val="595454"/>
                <w:sz w:val="17"/>
                <w:szCs w:val="17"/>
                <w:lang w:eastAsia="en-NZ"/>
              </w:rPr>
              <w:t xml:space="preserve">Outcome 4: New Zealanders have better cancer survival, supportive care, and end-of-life care | Te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xml:space="preserve"> 4: He </w:t>
            </w:r>
            <w:proofErr w:type="spellStart"/>
            <w:r w:rsidRPr="005F3D0F">
              <w:rPr>
                <w:rFonts w:ascii="Fira Sans" w:hAnsi="Fira Sans"/>
                <w:color w:val="595454"/>
                <w:sz w:val="17"/>
                <w:szCs w:val="17"/>
                <w:lang w:eastAsia="en-NZ"/>
              </w:rPr>
              <w:t>hiki</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ake</w:t>
            </w:r>
            <w:proofErr w:type="spellEnd"/>
            <w:r w:rsidRPr="005F3D0F">
              <w:rPr>
                <w:rFonts w:ascii="Fira Sans" w:hAnsi="Fira Sans"/>
                <w:color w:val="595454"/>
                <w:sz w:val="17"/>
                <w:szCs w:val="17"/>
                <w:lang w:eastAsia="en-NZ"/>
              </w:rPr>
              <w:t xml:space="preserve"> I te orange.  </w:t>
            </w:r>
          </w:p>
        </w:tc>
        <w:tc>
          <w:tcPr>
            <w:tcW w:w="3260" w:type="dxa"/>
            <w:vAlign w:val="center"/>
          </w:tcPr>
          <w:p w14:paraId="0169C562" w14:textId="77777777" w:rsidR="00616FA9" w:rsidRPr="005F3D0F" w:rsidRDefault="00616FA9" w:rsidP="00BE0739">
            <w:pPr>
              <w:spacing w:after="120"/>
              <w:rPr>
                <w:rFonts w:ascii="Fira Sans" w:hAnsi="Fira Sans"/>
                <w:color w:val="595454"/>
                <w:sz w:val="17"/>
                <w:szCs w:val="17"/>
                <w:lang w:eastAsia="en-NZ"/>
              </w:rPr>
            </w:pPr>
          </w:p>
        </w:tc>
        <w:tc>
          <w:tcPr>
            <w:tcW w:w="3255" w:type="dxa"/>
            <w:vAlign w:val="center"/>
          </w:tcPr>
          <w:p w14:paraId="51C5FFB1" w14:textId="77777777" w:rsidR="00616FA9" w:rsidRPr="005F3D0F" w:rsidRDefault="00616FA9" w:rsidP="00BE0739">
            <w:pPr>
              <w:spacing w:after="120"/>
              <w:rPr>
                <w:rFonts w:ascii="Fira Sans" w:hAnsi="Fira Sans"/>
                <w:i/>
                <w:color w:val="595454"/>
                <w:sz w:val="17"/>
                <w:szCs w:val="17"/>
                <w:lang w:eastAsia="en-NZ"/>
              </w:rPr>
            </w:pPr>
            <w:r w:rsidRPr="005F3D0F">
              <w:rPr>
                <w:rFonts w:ascii="Fira Sans" w:hAnsi="Fira Sans"/>
                <w:i/>
                <w:color w:val="595454"/>
                <w:sz w:val="17"/>
                <w:szCs w:val="17"/>
                <w:lang w:eastAsia="en-NZ"/>
              </w:rPr>
              <w:t>“The need for care doesn’t stop when treatment finishes.” </w:t>
            </w:r>
          </w:p>
          <w:p w14:paraId="33EF00E5" w14:textId="77777777" w:rsidR="00616FA9" w:rsidRPr="005F3D0F" w:rsidRDefault="00616FA9" w:rsidP="00BE0739">
            <w:pPr>
              <w:spacing w:after="120"/>
              <w:rPr>
                <w:rFonts w:ascii="Fira Sans" w:hAnsi="Fira Sans"/>
                <w:i/>
                <w:color w:val="595454"/>
                <w:sz w:val="17"/>
                <w:szCs w:val="17"/>
                <w:lang w:eastAsia="en-NZ"/>
              </w:rPr>
            </w:pPr>
            <w:r w:rsidRPr="005F3D0F">
              <w:rPr>
                <w:rFonts w:ascii="Fira Sans" w:hAnsi="Fira Sans"/>
                <w:i/>
                <w:color w:val="595454"/>
                <w:sz w:val="17"/>
                <w:szCs w:val="17"/>
                <w:lang w:eastAsia="en-NZ"/>
              </w:rPr>
              <w:t>“It can’t be just bureaucrats who design the systems. You must co-design with patients and whānau. “</w:t>
            </w:r>
          </w:p>
          <w:p w14:paraId="73021D17" w14:textId="77777777" w:rsidR="00616FA9" w:rsidRPr="005F3D0F" w:rsidRDefault="00616FA9" w:rsidP="00BE0739">
            <w:pPr>
              <w:spacing w:after="120"/>
              <w:rPr>
                <w:rFonts w:ascii="Fira Sans" w:hAnsi="Fira Sans"/>
                <w:color w:val="595454"/>
                <w:sz w:val="17"/>
                <w:szCs w:val="17"/>
                <w:lang w:eastAsia="en-NZ"/>
              </w:rPr>
            </w:pPr>
          </w:p>
        </w:tc>
      </w:tr>
      <w:tr w:rsidR="00616FA9" w:rsidRPr="007F1E9B" w14:paraId="38FC0D0B" w14:textId="77777777">
        <w:trPr>
          <w:trHeight w:val="251"/>
        </w:trPr>
        <w:tc>
          <w:tcPr>
            <w:tcW w:w="9639" w:type="dxa"/>
            <w:gridSpan w:val="3"/>
            <w:shd w:val="clear" w:color="auto" w:fill="C2D9BA"/>
            <w:vAlign w:val="center"/>
          </w:tcPr>
          <w:p w14:paraId="601C4E7D" w14:textId="77777777" w:rsidR="00616FA9" w:rsidRPr="005F3D0F" w:rsidRDefault="00616FA9" w:rsidP="00BE0739">
            <w:pPr>
              <w:rPr>
                <w:rFonts w:ascii="Montserrat" w:hAnsi="Montserrat"/>
                <w:b/>
                <w:bCs/>
                <w:color w:val="2C463B"/>
                <w:sz w:val="24"/>
                <w:szCs w:val="24"/>
                <w:lang w:eastAsia="en-NZ"/>
              </w:rPr>
            </w:pPr>
            <w:r w:rsidRPr="005F3D0F">
              <w:rPr>
                <w:rFonts w:ascii="Montserrat" w:hAnsi="Montserrat"/>
                <w:b/>
                <w:bCs/>
                <w:color w:val="2C463B"/>
                <w:sz w:val="24"/>
                <w:szCs w:val="24"/>
                <w:lang w:eastAsia="en-NZ"/>
              </w:rPr>
              <w:t>Step 7. Palliative</w:t>
            </w:r>
            <w:r>
              <w:rPr>
                <w:rFonts w:ascii="Montserrat" w:hAnsi="Montserrat"/>
                <w:b/>
                <w:bCs/>
                <w:color w:val="2C463B"/>
                <w:sz w:val="24"/>
                <w:szCs w:val="24"/>
                <w:lang w:eastAsia="en-NZ"/>
              </w:rPr>
              <w:t xml:space="preserve"> </w:t>
            </w:r>
            <w:r w:rsidRPr="005F3D0F">
              <w:rPr>
                <w:rFonts w:ascii="Montserrat" w:hAnsi="Montserrat"/>
                <w:b/>
                <w:bCs/>
                <w:color w:val="2C463B"/>
                <w:sz w:val="24"/>
                <w:szCs w:val="24"/>
                <w:lang w:eastAsia="en-NZ"/>
              </w:rPr>
              <w:t>and end</w:t>
            </w:r>
            <w:r>
              <w:rPr>
                <w:rFonts w:ascii="Montserrat" w:hAnsi="Montserrat"/>
                <w:b/>
                <w:bCs/>
                <w:color w:val="2C463B"/>
                <w:sz w:val="24"/>
                <w:szCs w:val="24"/>
                <w:lang w:eastAsia="en-NZ"/>
              </w:rPr>
              <w:t>-</w:t>
            </w:r>
            <w:r w:rsidRPr="005F3D0F">
              <w:rPr>
                <w:rFonts w:ascii="Montserrat" w:hAnsi="Montserrat"/>
                <w:b/>
                <w:bCs/>
                <w:color w:val="2C463B"/>
                <w:sz w:val="24"/>
                <w:szCs w:val="24"/>
                <w:lang w:eastAsia="en-NZ"/>
              </w:rPr>
              <w:t>of</w:t>
            </w:r>
            <w:r>
              <w:rPr>
                <w:rFonts w:ascii="Montserrat" w:hAnsi="Montserrat"/>
                <w:b/>
                <w:bCs/>
                <w:color w:val="2C463B"/>
                <w:sz w:val="24"/>
                <w:szCs w:val="24"/>
                <w:lang w:eastAsia="en-NZ"/>
              </w:rPr>
              <w:t>-</w:t>
            </w:r>
            <w:r w:rsidRPr="005F3D0F">
              <w:rPr>
                <w:rFonts w:ascii="Montserrat" w:hAnsi="Montserrat"/>
                <w:b/>
                <w:bCs/>
                <w:color w:val="2C463B"/>
                <w:sz w:val="24"/>
                <w:szCs w:val="24"/>
                <w:lang w:eastAsia="en-NZ"/>
              </w:rPr>
              <w:t>life</w:t>
            </w:r>
            <w:r>
              <w:rPr>
                <w:rFonts w:ascii="Montserrat" w:hAnsi="Montserrat"/>
                <w:b/>
                <w:bCs/>
                <w:color w:val="2C463B"/>
                <w:sz w:val="24"/>
                <w:szCs w:val="24"/>
                <w:lang w:eastAsia="en-NZ"/>
              </w:rPr>
              <w:t xml:space="preserve"> care</w:t>
            </w:r>
          </w:p>
        </w:tc>
      </w:tr>
      <w:tr w:rsidR="00616FA9" w:rsidRPr="007F1E9B" w14:paraId="50FF9E35" w14:textId="77777777">
        <w:tc>
          <w:tcPr>
            <w:tcW w:w="3124" w:type="dxa"/>
            <w:shd w:val="clear" w:color="auto" w:fill="F2F2F2" w:themeFill="background1" w:themeFillShade="F2"/>
            <w:vAlign w:val="center"/>
          </w:tcPr>
          <w:p w14:paraId="388D2D99" w14:textId="77777777" w:rsidR="00616FA9" w:rsidRPr="005F3D0F" w:rsidRDefault="00616FA9" w:rsidP="00BE0739">
            <w:pPr>
              <w:spacing w:after="120"/>
              <w:rPr>
                <w:rFonts w:ascii="Fira Sans" w:hAnsi="Fira Sans"/>
                <w:color w:val="595454"/>
                <w:sz w:val="17"/>
                <w:szCs w:val="17"/>
                <w:lang w:eastAsia="en-NZ"/>
              </w:rPr>
            </w:pPr>
            <w:r w:rsidRPr="00BB5179">
              <w:rPr>
                <w:rFonts w:ascii="Fira Sans" w:hAnsi="Fira Sans"/>
                <w:b/>
                <w:color w:val="595454"/>
                <w:sz w:val="17"/>
                <w:szCs w:val="17"/>
                <w:lang w:eastAsia="en-NZ"/>
              </w:rPr>
              <w:t>Achieving Pae Ora</w:t>
            </w:r>
            <w:r w:rsidRPr="005F3D0F">
              <w:rPr>
                <w:rFonts w:ascii="Fira Sans" w:hAnsi="Fira Sans"/>
                <w:color w:val="595454"/>
                <w:sz w:val="17"/>
                <w:szCs w:val="17"/>
                <w:lang w:eastAsia="en-NZ"/>
              </w:rPr>
              <w:br/>
              <w:t>Te Pae Tata Interim Health Plan (2022); New Zealand Cancer Action Plan (2019-2029).</w:t>
            </w:r>
          </w:p>
        </w:tc>
        <w:tc>
          <w:tcPr>
            <w:tcW w:w="3260" w:type="dxa"/>
            <w:shd w:val="clear" w:color="auto" w:fill="F2F2F2" w:themeFill="background1" w:themeFillShade="F2"/>
            <w:vAlign w:val="center"/>
          </w:tcPr>
          <w:p w14:paraId="1B1B0ED1" w14:textId="77777777" w:rsidR="00616FA9" w:rsidRPr="00BB5179" w:rsidRDefault="00616FA9" w:rsidP="00BE0739">
            <w:pPr>
              <w:spacing w:after="120"/>
              <w:rPr>
                <w:rFonts w:ascii="Fira Sans" w:hAnsi="Fira Sans"/>
                <w:b/>
                <w:color w:val="595454"/>
                <w:sz w:val="17"/>
                <w:szCs w:val="17"/>
                <w:lang w:eastAsia="en-NZ"/>
              </w:rPr>
            </w:pPr>
            <w:r w:rsidRPr="00BB5179">
              <w:rPr>
                <w:rFonts w:ascii="Fira Sans" w:hAnsi="Fira Sans"/>
                <w:b/>
                <w:color w:val="595454"/>
                <w:sz w:val="17"/>
                <w:szCs w:val="17"/>
                <w:lang w:eastAsia="en-NZ"/>
              </w:rPr>
              <w:t>Equity Insights</w:t>
            </w:r>
          </w:p>
          <w:p w14:paraId="78141F4B" w14:textId="77777777" w:rsidR="00616FA9" w:rsidRPr="005F3D0F" w:rsidRDefault="00616FA9" w:rsidP="00BE0739">
            <w:pPr>
              <w:spacing w:after="120"/>
              <w:rPr>
                <w:rFonts w:ascii="Fira Sans" w:hAnsi="Fira Sans"/>
                <w:color w:val="595454"/>
                <w:sz w:val="17"/>
                <w:szCs w:val="17"/>
                <w:lang w:eastAsia="en-NZ"/>
              </w:rPr>
            </w:pPr>
          </w:p>
        </w:tc>
        <w:tc>
          <w:tcPr>
            <w:tcW w:w="3255" w:type="dxa"/>
            <w:shd w:val="clear" w:color="auto" w:fill="F2F2F2" w:themeFill="background1" w:themeFillShade="F2"/>
            <w:vAlign w:val="center"/>
          </w:tcPr>
          <w:p w14:paraId="3701895E" w14:textId="77777777" w:rsidR="00616FA9" w:rsidRPr="005F3D0F" w:rsidRDefault="00616FA9" w:rsidP="00BE0739">
            <w:pPr>
              <w:spacing w:after="120"/>
              <w:rPr>
                <w:rFonts w:ascii="Fira Sans" w:hAnsi="Fira Sans"/>
                <w:color w:val="595454"/>
                <w:sz w:val="17"/>
                <w:szCs w:val="17"/>
                <w:lang w:eastAsia="en-NZ"/>
              </w:rPr>
            </w:pPr>
            <w:r w:rsidRPr="00BB5179">
              <w:rPr>
                <w:rFonts w:ascii="Fira Sans" w:hAnsi="Fira Sans"/>
                <w:b/>
                <w:color w:val="595454"/>
                <w:sz w:val="17"/>
                <w:szCs w:val="17"/>
                <w:lang w:eastAsia="en-NZ"/>
              </w:rPr>
              <w:t>Whānau Insights</w:t>
            </w:r>
            <w:r w:rsidRPr="005F3D0F">
              <w:rPr>
                <w:rFonts w:ascii="Fira Sans" w:hAnsi="Fira Sans"/>
                <w:color w:val="595454"/>
                <w:sz w:val="17"/>
                <w:szCs w:val="17"/>
                <w:lang w:eastAsia="en-NZ"/>
              </w:rPr>
              <w:br/>
              <w:t>Rongohia Te Reo, Whatua He Oranga: The voices of whānau Māori affected by cancer.</w:t>
            </w:r>
            <w:r w:rsidRPr="005F3D0F">
              <w:rPr>
                <w:rFonts w:ascii="Arial" w:hAnsi="Arial" w:cs="Arial"/>
                <w:color w:val="595454"/>
                <w:sz w:val="17"/>
                <w:szCs w:val="17"/>
                <w:lang w:eastAsia="en-NZ"/>
              </w:rPr>
              <w:t> </w:t>
            </w:r>
          </w:p>
        </w:tc>
      </w:tr>
      <w:tr w:rsidR="00616FA9" w:rsidRPr="007F1E9B" w14:paraId="1A0BFBF2" w14:textId="77777777">
        <w:tc>
          <w:tcPr>
            <w:tcW w:w="3124" w:type="dxa"/>
            <w:vAlign w:val="center"/>
          </w:tcPr>
          <w:p w14:paraId="796546E5"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Te Pae Tata  </w:t>
            </w:r>
            <w:r w:rsidRPr="005F3D0F">
              <w:rPr>
                <w:rFonts w:ascii="Fira Sans" w:hAnsi="Fira Sans"/>
                <w:color w:val="595454"/>
                <w:sz w:val="17"/>
                <w:szCs w:val="17"/>
                <w:lang w:eastAsia="en-NZ"/>
              </w:rPr>
              <w:br/>
              <w:t>The delivery of high-quality end of life care that is culturally responsive to the needs and aspirations of Māori. </w:t>
            </w:r>
          </w:p>
        </w:tc>
        <w:tc>
          <w:tcPr>
            <w:tcW w:w="3260" w:type="dxa"/>
            <w:vAlign w:val="center"/>
          </w:tcPr>
          <w:p w14:paraId="3D5DB1C2"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Currently, not all New Zealanders have equal or early access to palliative care (State of Cancer report, 2020). </w:t>
            </w:r>
          </w:p>
        </w:tc>
        <w:tc>
          <w:tcPr>
            <w:tcW w:w="3255" w:type="dxa"/>
            <w:vAlign w:val="center"/>
          </w:tcPr>
          <w:p w14:paraId="4E792EFA"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More conversation is needed on palliative care and end-of-life care. </w:t>
            </w:r>
          </w:p>
        </w:tc>
      </w:tr>
      <w:tr w:rsidR="00616FA9" w:rsidRPr="007F1E9B" w14:paraId="4E20DBD7" w14:textId="77777777">
        <w:tc>
          <w:tcPr>
            <w:tcW w:w="3124" w:type="dxa"/>
            <w:shd w:val="clear" w:color="auto" w:fill="F2F2F2" w:themeFill="background1" w:themeFillShade="F2"/>
            <w:vAlign w:val="center"/>
          </w:tcPr>
          <w:p w14:paraId="58CD458F" w14:textId="77777777" w:rsidR="00616FA9" w:rsidRPr="005F3D0F" w:rsidRDefault="00616FA9" w:rsidP="00BE0739">
            <w:pPr>
              <w:spacing w:after="120"/>
              <w:rPr>
                <w:rFonts w:ascii="Fira Sans" w:hAnsi="Fira Sans"/>
                <w:color w:val="595454"/>
                <w:sz w:val="17"/>
                <w:szCs w:val="17"/>
                <w:u w:val="single"/>
                <w:lang w:eastAsia="en-NZ"/>
              </w:rPr>
            </w:pPr>
            <w:r w:rsidRPr="005F3D0F">
              <w:rPr>
                <w:rFonts w:ascii="Fira Sans" w:hAnsi="Fira Sans"/>
                <w:color w:val="595454"/>
                <w:sz w:val="17"/>
                <w:szCs w:val="17"/>
                <w:lang w:eastAsia="en-NZ"/>
              </w:rPr>
              <w:t>NZ Cancer Action Plan</w:t>
            </w:r>
            <w:r w:rsidRPr="005F3D0F">
              <w:rPr>
                <w:rFonts w:ascii="Fira Sans" w:hAnsi="Fira Sans"/>
                <w:color w:val="595454"/>
                <w:sz w:val="17"/>
                <w:szCs w:val="17"/>
                <w:lang w:eastAsia="en-NZ"/>
              </w:rPr>
              <w:br/>
              <w:t xml:space="preserve">Outcome4: New Zealanders have better cancer survival, supportive care, and end-of-life care | Te </w:t>
            </w:r>
            <w:proofErr w:type="spellStart"/>
            <w:r w:rsidRPr="005F3D0F">
              <w:rPr>
                <w:rFonts w:ascii="Fira Sans" w:hAnsi="Fira Sans"/>
                <w:color w:val="595454"/>
                <w:sz w:val="17"/>
                <w:szCs w:val="17"/>
                <w:lang w:eastAsia="en-NZ"/>
              </w:rPr>
              <w:t>huanga</w:t>
            </w:r>
            <w:proofErr w:type="spellEnd"/>
            <w:r w:rsidRPr="005F3D0F">
              <w:rPr>
                <w:rFonts w:ascii="Fira Sans" w:hAnsi="Fira Sans"/>
                <w:color w:val="595454"/>
                <w:sz w:val="17"/>
                <w:szCs w:val="17"/>
                <w:lang w:eastAsia="en-NZ"/>
              </w:rPr>
              <w:t xml:space="preserve"> 4: He </w:t>
            </w:r>
            <w:proofErr w:type="spellStart"/>
            <w:r w:rsidRPr="005F3D0F">
              <w:rPr>
                <w:rFonts w:ascii="Fira Sans" w:hAnsi="Fira Sans"/>
                <w:color w:val="595454"/>
                <w:sz w:val="17"/>
                <w:szCs w:val="17"/>
                <w:lang w:eastAsia="en-NZ"/>
              </w:rPr>
              <w:t>hiki</w:t>
            </w:r>
            <w:proofErr w:type="spellEnd"/>
            <w:r w:rsidRPr="005F3D0F">
              <w:rPr>
                <w:rFonts w:ascii="Fira Sans" w:hAnsi="Fira Sans"/>
                <w:color w:val="595454"/>
                <w:sz w:val="17"/>
                <w:szCs w:val="17"/>
                <w:lang w:eastAsia="en-NZ"/>
              </w:rPr>
              <w:t xml:space="preserve"> </w:t>
            </w:r>
            <w:proofErr w:type="spellStart"/>
            <w:r w:rsidRPr="005F3D0F">
              <w:rPr>
                <w:rFonts w:ascii="Fira Sans" w:hAnsi="Fira Sans"/>
                <w:color w:val="595454"/>
                <w:sz w:val="17"/>
                <w:szCs w:val="17"/>
                <w:lang w:eastAsia="en-NZ"/>
              </w:rPr>
              <w:t>ake</w:t>
            </w:r>
            <w:proofErr w:type="spellEnd"/>
            <w:r w:rsidRPr="005F3D0F">
              <w:rPr>
                <w:rFonts w:ascii="Fira Sans" w:hAnsi="Fira Sans"/>
                <w:color w:val="595454"/>
                <w:sz w:val="17"/>
                <w:szCs w:val="17"/>
                <w:lang w:eastAsia="en-NZ"/>
              </w:rPr>
              <w:t xml:space="preserve"> I te orange. </w:t>
            </w:r>
          </w:p>
        </w:tc>
        <w:tc>
          <w:tcPr>
            <w:tcW w:w="3260" w:type="dxa"/>
            <w:shd w:val="clear" w:color="auto" w:fill="F2F2F2" w:themeFill="background1" w:themeFillShade="F2"/>
            <w:vAlign w:val="center"/>
          </w:tcPr>
          <w:p w14:paraId="55F26633" w14:textId="77777777" w:rsidR="00616FA9" w:rsidRPr="005F3D0F" w:rsidRDefault="00616FA9" w:rsidP="00BE0739">
            <w:pPr>
              <w:spacing w:after="120"/>
              <w:rPr>
                <w:rFonts w:ascii="Fira Sans" w:hAnsi="Fira Sans"/>
                <w:color w:val="595454"/>
                <w:sz w:val="17"/>
                <w:szCs w:val="17"/>
                <w:lang w:eastAsia="en-NZ"/>
              </w:rPr>
            </w:pPr>
            <w:r w:rsidRPr="005F3D0F">
              <w:rPr>
                <w:rFonts w:ascii="Fira Sans" w:hAnsi="Fira Sans"/>
                <w:color w:val="595454"/>
                <w:sz w:val="17"/>
                <w:szCs w:val="17"/>
                <w:lang w:eastAsia="en-NZ"/>
              </w:rPr>
              <w:t xml:space="preserve">Evidence reveals gaps and inconsistencies in the provision of appropriate palliative care services to Māori. Gaps are exacerbated for whānau who have limited resources and poor access to information. (Māori and Palliative Care: Lit review Te </w:t>
            </w:r>
            <w:proofErr w:type="spellStart"/>
            <w:r w:rsidRPr="005F3D0F">
              <w:rPr>
                <w:rFonts w:ascii="Fira Sans" w:hAnsi="Fira Sans"/>
                <w:color w:val="595454"/>
                <w:sz w:val="17"/>
                <w:szCs w:val="17"/>
                <w:lang w:eastAsia="en-NZ"/>
              </w:rPr>
              <w:t>Ohu</w:t>
            </w:r>
            <w:proofErr w:type="spellEnd"/>
            <w:r w:rsidRPr="005F3D0F">
              <w:rPr>
                <w:rFonts w:ascii="Fira Sans" w:hAnsi="Fira Sans"/>
                <w:color w:val="595454"/>
                <w:sz w:val="17"/>
                <w:szCs w:val="17"/>
                <w:lang w:eastAsia="en-NZ"/>
              </w:rPr>
              <w:t xml:space="preserve"> Rata Aotearoa Feb 2018). </w:t>
            </w:r>
          </w:p>
        </w:tc>
        <w:tc>
          <w:tcPr>
            <w:tcW w:w="3255" w:type="dxa"/>
            <w:shd w:val="clear" w:color="auto" w:fill="F2F2F2" w:themeFill="background1" w:themeFillShade="F2"/>
            <w:vAlign w:val="center"/>
          </w:tcPr>
          <w:p w14:paraId="4F4797E8" w14:textId="77777777" w:rsidR="00616FA9" w:rsidRPr="005F3D0F" w:rsidRDefault="00616FA9" w:rsidP="00BE0739">
            <w:pPr>
              <w:spacing w:after="120"/>
              <w:rPr>
                <w:rFonts w:ascii="Fira Sans" w:hAnsi="Fira Sans"/>
                <w:i/>
                <w:color w:val="595454"/>
                <w:sz w:val="17"/>
                <w:szCs w:val="17"/>
                <w:lang w:eastAsia="en-NZ"/>
              </w:rPr>
            </w:pPr>
            <w:r w:rsidRPr="005F3D0F">
              <w:rPr>
                <w:rFonts w:ascii="Fira Sans" w:hAnsi="Fira Sans"/>
                <w:i/>
                <w:color w:val="595454"/>
                <w:sz w:val="17"/>
                <w:szCs w:val="17"/>
                <w:lang w:eastAsia="en-NZ"/>
              </w:rPr>
              <w:t>“Palliative care is a tapu space and requires a careful, holistic approach.” </w:t>
            </w:r>
          </w:p>
          <w:p w14:paraId="089B6FE8" w14:textId="77777777" w:rsidR="00616FA9" w:rsidRPr="005F3D0F" w:rsidRDefault="00616FA9" w:rsidP="00BE0739">
            <w:pPr>
              <w:spacing w:after="120"/>
              <w:rPr>
                <w:rFonts w:ascii="Fira Sans" w:hAnsi="Fira Sans"/>
                <w:i/>
                <w:color w:val="595454"/>
                <w:sz w:val="17"/>
                <w:szCs w:val="17"/>
                <w:lang w:eastAsia="en-NZ"/>
              </w:rPr>
            </w:pPr>
            <w:r w:rsidRPr="005F3D0F">
              <w:rPr>
                <w:rFonts w:ascii="Fira Sans" w:hAnsi="Fira Sans"/>
                <w:i/>
                <w:color w:val="595454"/>
                <w:sz w:val="17"/>
                <w:szCs w:val="17"/>
                <w:lang w:eastAsia="en-NZ"/>
              </w:rPr>
              <w:t>“What about having kaimahi in the palliative care space? They don’t seem to cover this part of health, whānau are passed over to the Pākehā system when they reach palliative care.” </w:t>
            </w:r>
          </w:p>
        </w:tc>
      </w:tr>
    </w:tbl>
    <w:p w14:paraId="5D9EA8A9" w14:textId="77777777" w:rsidR="00616FA9" w:rsidRPr="002D423C" w:rsidRDefault="00616FA9" w:rsidP="00616FA9">
      <w:pPr>
        <w:rPr>
          <w:rFonts w:ascii="Fira Sans" w:hAnsi="Fira Sans"/>
          <w:lang w:val="en-NZ" w:eastAsia="en-NZ"/>
        </w:rPr>
      </w:pPr>
    </w:p>
    <w:p w14:paraId="24F0C22A" w14:textId="2AB94844" w:rsidR="00F015FA" w:rsidRDefault="00616FA9" w:rsidP="00616FA9">
      <w:pPr>
        <w:pStyle w:val="OCCP1"/>
      </w:pPr>
      <w:r w:rsidRPr="007F1E9B">
        <w:rPr>
          <w:rFonts w:ascii="Fira Sans" w:hAnsi="Fira Sans"/>
        </w:rPr>
        <w:br w:type="page"/>
      </w:r>
    </w:p>
    <w:p w14:paraId="6E705639" w14:textId="2BCC1DC3" w:rsidR="004F5CE2" w:rsidRPr="009749C6" w:rsidRDefault="00934474" w:rsidP="00211CAF">
      <w:pPr>
        <w:pStyle w:val="OCCP1"/>
        <w:spacing w:after="0"/>
        <w:rPr>
          <w:sz w:val="32"/>
          <w:szCs w:val="32"/>
        </w:rPr>
      </w:pPr>
      <w:bookmarkStart w:id="13" w:name="_Toc146629737"/>
      <w:bookmarkStart w:id="14" w:name="_Toc193262882"/>
      <w:bookmarkEnd w:id="12"/>
      <w:r w:rsidRPr="009749C6">
        <w:rPr>
          <w:sz w:val="32"/>
          <w:szCs w:val="32"/>
        </w:rPr>
        <w:lastRenderedPageBreak/>
        <w:t>Person/</w:t>
      </w:r>
      <w:r w:rsidR="008F241A" w:rsidRPr="009749C6">
        <w:rPr>
          <w:sz w:val="32"/>
          <w:szCs w:val="32"/>
        </w:rPr>
        <w:t>w</w:t>
      </w:r>
      <w:r w:rsidRPr="009749C6">
        <w:rPr>
          <w:sz w:val="32"/>
          <w:szCs w:val="32"/>
        </w:rPr>
        <w:t>hānau questions</w:t>
      </w:r>
      <w:bookmarkEnd w:id="13"/>
      <w:bookmarkEnd w:id="14"/>
    </w:p>
    <w:tbl>
      <w:tblPr>
        <w:tblStyle w:val="TableGrid"/>
        <w:tblW w:w="9776" w:type="dxa"/>
        <w:tblCellMar>
          <w:top w:w="57" w:type="dxa"/>
          <w:left w:w="57" w:type="dxa"/>
          <w:bottom w:w="57" w:type="dxa"/>
          <w:right w:w="57" w:type="dxa"/>
        </w:tblCellMar>
        <w:tblLook w:val="04A0" w:firstRow="1" w:lastRow="0" w:firstColumn="1" w:lastColumn="0" w:noHBand="0" w:noVBand="1"/>
      </w:tblPr>
      <w:tblGrid>
        <w:gridCol w:w="2122"/>
        <w:gridCol w:w="7654"/>
      </w:tblGrid>
      <w:tr w:rsidR="001825E0" w:rsidRPr="006503C7" w14:paraId="2C79DA26" w14:textId="77777777" w:rsidTr="004F5CE2">
        <w:trPr>
          <w:trHeight w:val="372"/>
        </w:trPr>
        <w:tc>
          <w:tcPr>
            <w:tcW w:w="9776" w:type="dxa"/>
            <w:gridSpan w:val="2"/>
            <w:tcBorders>
              <w:bottom w:val="nil"/>
            </w:tcBorders>
            <w:shd w:val="clear" w:color="auto" w:fill="2C463B"/>
          </w:tcPr>
          <w:p w14:paraId="54ED3E3F" w14:textId="27E5670A" w:rsidR="001825E0" w:rsidRPr="004F5CE2" w:rsidRDefault="001825E0" w:rsidP="004F5CE2">
            <w:pPr>
              <w:rPr>
                <w:rFonts w:ascii="Montserrat" w:hAnsi="Montserrat"/>
                <w:b/>
                <w:bCs/>
                <w:color w:val="FFFFFF" w:themeColor="background1"/>
                <w:sz w:val="24"/>
                <w:szCs w:val="24"/>
                <w:lang w:eastAsia="en-NZ"/>
              </w:rPr>
            </w:pPr>
            <w:r w:rsidRPr="004F5CE2">
              <w:rPr>
                <w:rFonts w:ascii="Montserrat" w:hAnsi="Montserrat"/>
                <w:b/>
                <w:bCs/>
                <w:color w:val="FFFFFF" w:themeColor="background1"/>
                <w:sz w:val="24"/>
                <w:szCs w:val="24"/>
                <w:lang w:eastAsia="en-NZ"/>
              </w:rPr>
              <w:t>Questions to support the person/whānau</w:t>
            </w:r>
          </w:p>
        </w:tc>
      </w:tr>
      <w:tr w:rsidR="00934474" w:rsidRPr="006503C7" w14:paraId="23BEDAE9" w14:textId="77777777" w:rsidTr="005B7ACF">
        <w:trPr>
          <w:trHeight w:val="229"/>
        </w:trPr>
        <w:tc>
          <w:tcPr>
            <w:tcW w:w="2122" w:type="dxa"/>
            <w:tcBorders>
              <w:top w:val="nil"/>
              <w:left w:val="nil"/>
              <w:bottom w:val="single" w:sz="4" w:space="0" w:color="C2D9BA"/>
              <w:right w:val="nil"/>
            </w:tcBorders>
            <w:shd w:val="clear" w:color="auto" w:fill="C2D9BA"/>
          </w:tcPr>
          <w:p w14:paraId="587C8BD0" w14:textId="7491CF88" w:rsidR="00934474" w:rsidRPr="004F5CE2" w:rsidRDefault="004F5CE2" w:rsidP="004F5CE2">
            <w:pPr>
              <w:rPr>
                <w:rFonts w:ascii="Montserrat" w:hAnsi="Montserrat"/>
                <w:b/>
                <w:bCs/>
                <w:color w:val="2C463B"/>
                <w:sz w:val="24"/>
                <w:szCs w:val="24"/>
                <w:lang w:eastAsia="en-NZ"/>
              </w:rPr>
            </w:pPr>
            <w:r w:rsidRPr="004F5CE2">
              <w:rPr>
                <w:rFonts w:ascii="Montserrat" w:hAnsi="Montserrat"/>
                <w:b/>
                <w:bCs/>
                <w:color w:val="2C463B"/>
                <w:sz w:val="24"/>
                <w:szCs w:val="24"/>
                <w:lang w:eastAsia="en-NZ"/>
              </w:rPr>
              <w:t>S</w:t>
            </w:r>
            <w:r w:rsidR="00934474" w:rsidRPr="004F5CE2">
              <w:rPr>
                <w:rFonts w:ascii="Montserrat" w:hAnsi="Montserrat"/>
                <w:b/>
                <w:bCs/>
                <w:color w:val="2C463B"/>
                <w:sz w:val="24"/>
                <w:szCs w:val="24"/>
                <w:lang w:eastAsia="en-NZ"/>
              </w:rPr>
              <w:t>tep</w:t>
            </w:r>
          </w:p>
        </w:tc>
        <w:tc>
          <w:tcPr>
            <w:tcW w:w="7654" w:type="dxa"/>
            <w:tcBorders>
              <w:top w:val="nil"/>
              <w:left w:val="nil"/>
              <w:bottom w:val="single" w:sz="4" w:space="0" w:color="C2D9BA"/>
              <w:right w:val="nil"/>
            </w:tcBorders>
            <w:shd w:val="clear" w:color="auto" w:fill="C2D9BA"/>
          </w:tcPr>
          <w:p w14:paraId="3D0C8108" w14:textId="77777777" w:rsidR="00934474" w:rsidRPr="004F5CE2" w:rsidRDefault="00934474" w:rsidP="004F5CE2">
            <w:pPr>
              <w:rPr>
                <w:rFonts w:ascii="Montserrat" w:hAnsi="Montserrat"/>
                <w:b/>
                <w:bCs/>
                <w:color w:val="2C463B"/>
                <w:sz w:val="24"/>
                <w:szCs w:val="24"/>
                <w:lang w:eastAsia="en-NZ"/>
              </w:rPr>
            </w:pPr>
            <w:r w:rsidRPr="004F5CE2">
              <w:rPr>
                <w:rFonts w:ascii="Montserrat" w:hAnsi="Montserrat"/>
                <w:b/>
                <w:bCs/>
                <w:color w:val="2C463B"/>
                <w:sz w:val="24"/>
                <w:szCs w:val="24"/>
                <w:lang w:eastAsia="en-NZ"/>
              </w:rPr>
              <w:t>Questions</w:t>
            </w:r>
          </w:p>
        </w:tc>
      </w:tr>
      <w:tr w:rsidR="00934474" w:rsidRPr="006503C7" w14:paraId="76C3493E" w14:textId="77777777" w:rsidTr="005B7ACF">
        <w:tc>
          <w:tcPr>
            <w:tcW w:w="2122" w:type="dxa"/>
            <w:tcBorders>
              <w:top w:val="single" w:sz="4" w:space="0" w:color="C2D9BA"/>
              <w:left w:val="nil"/>
              <w:bottom w:val="single" w:sz="4" w:space="0" w:color="C2D9BA"/>
              <w:right w:val="nil"/>
            </w:tcBorders>
          </w:tcPr>
          <w:p w14:paraId="6BE0EFAA" w14:textId="0F8D3DAA" w:rsidR="00934474" w:rsidRPr="004F5CE2" w:rsidRDefault="004F5CE2" w:rsidP="004F5CE2">
            <w:pPr>
              <w:rPr>
                <w:rFonts w:ascii="Fira Sans" w:hAnsi="Fira Sans"/>
                <w:b/>
                <w:bCs/>
                <w:color w:val="595454"/>
                <w:sz w:val="24"/>
                <w:szCs w:val="24"/>
                <w:lang w:eastAsia="en-NZ"/>
              </w:rPr>
            </w:pPr>
            <w:r w:rsidRPr="004F5CE2">
              <w:rPr>
                <w:rFonts w:ascii="Fira Sans" w:hAnsi="Fira Sans"/>
                <w:b/>
                <w:bCs/>
                <w:color w:val="595454"/>
                <w:sz w:val="24"/>
                <w:szCs w:val="24"/>
                <w:lang w:eastAsia="en-NZ"/>
              </w:rPr>
              <w:t>1.</w:t>
            </w:r>
            <w:r w:rsidR="00B27947" w:rsidRPr="004F5CE2">
              <w:rPr>
                <w:rFonts w:ascii="Fira Sans" w:hAnsi="Fira Sans"/>
                <w:b/>
                <w:bCs/>
                <w:color w:val="595454"/>
                <w:sz w:val="24"/>
                <w:szCs w:val="24"/>
                <w:lang w:eastAsia="en-NZ"/>
              </w:rPr>
              <w:t xml:space="preserve"> </w:t>
            </w:r>
            <w:r w:rsidR="00B27947">
              <w:rPr>
                <w:rFonts w:ascii="Fira Sans" w:hAnsi="Fira Sans"/>
                <w:b/>
                <w:bCs/>
                <w:color w:val="595454"/>
                <w:sz w:val="24"/>
                <w:szCs w:val="24"/>
                <w:lang w:eastAsia="en-NZ"/>
              </w:rPr>
              <w:t xml:space="preserve">   </w:t>
            </w:r>
            <w:r w:rsidR="00934474" w:rsidRPr="004F5CE2">
              <w:rPr>
                <w:rFonts w:ascii="Fira Sans" w:hAnsi="Fira Sans"/>
                <w:b/>
                <w:bCs/>
                <w:color w:val="595454"/>
                <w:sz w:val="24"/>
                <w:szCs w:val="24"/>
                <w:lang w:eastAsia="en-NZ"/>
              </w:rPr>
              <w:t>Wellness</w:t>
            </w:r>
          </w:p>
          <w:p w14:paraId="2F57307D" w14:textId="77777777" w:rsidR="00934474" w:rsidRPr="004F5CE2" w:rsidRDefault="00934474" w:rsidP="004F5CE2">
            <w:pPr>
              <w:rPr>
                <w:rFonts w:ascii="Fira Sans" w:hAnsi="Fira Sans"/>
                <w:b/>
                <w:bCs/>
                <w:color w:val="595454"/>
                <w:sz w:val="24"/>
                <w:szCs w:val="24"/>
                <w:lang w:eastAsia="en-NZ"/>
              </w:rPr>
            </w:pPr>
          </w:p>
        </w:tc>
        <w:tc>
          <w:tcPr>
            <w:tcW w:w="7654" w:type="dxa"/>
            <w:tcBorders>
              <w:top w:val="single" w:sz="4" w:space="0" w:color="C2D9BA"/>
              <w:left w:val="nil"/>
              <w:bottom w:val="single" w:sz="4" w:space="0" w:color="C2D9BA"/>
              <w:right w:val="nil"/>
            </w:tcBorders>
          </w:tcPr>
          <w:p w14:paraId="3EEBFC42"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What can I do to improve my health?</w:t>
            </w:r>
          </w:p>
          <w:p w14:paraId="7E394970"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If others in my whānau have cancer, do I need to be concerned about my health? </w:t>
            </w:r>
          </w:p>
        </w:tc>
      </w:tr>
      <w:tr w:rsidR="00934474" w:rsidRPr="006503C7" w14:paraId="1BA37436" w14:textId="77777777" w:rsidTr="005B7ACF">
        <w:tc>
          <w:tcPr>
            <w:tcW w:w="2122" w:type="dxa"/>
            <w:tcBorders>
              <w:top w:val="single" w:sz="4" w:space="0" w:color="C2D9BA"/>
              <w:left w:val="nil"/>
              <w:bottom w:val="single" w:sz="4" w:space="0" w:color="C2D9BA"/>
              <w:right w:val="nil"/>
            </w:tcBorders>
          </w:tcPr>
          <w:p w14:paraId="3CDDBD98" w14:textId="688D8A4F" w:rsidR="00934474" w:rsidRPr="004F5CE2" w:rsidRDefault="004F5CE2" w:rsidP="004F5CE2">
            <w:pPr>
              <w:rPr>
                <w:rFonts w:ascii="Fira Sans" w:hAnsi="Fira Sans"/>
                <w:b/>
                <w:bCs/>
                <w:color w:val="595454"/>
                <w:sz w:val="24"/>
                <w:szCs w:val="24"/>
                <w:lang w:eastAsia="en-NZ"/>
              </w:rPr>
            </w:pPr>
            <w:r w:rsidRPr="004F5CE2">
              <w:rPr>
                <w:rFonts w:ascii="Fira Sans" w:hAnsi="Fira Sans"/>
                <w:b/>
                <w:bCs/>
                <w:color w:val="595454"/>
                <w:sz w:val="24"/>
                <w:szCs w:val="24"/>
                <w:lang w:eastAsia="en-NZ"/>
              </w:rPr>
              <w:t xml:space="preserve">2. </w:t>
            </w:r>
            <w:r w:rsidR="00027EFD" w:rsidRPr="004F5CE2">
              <w:rPr>
                <w:rFonts w:ascii="Fira Sans" w:hAnsi="Fira Sans"/>
                <w:b/>
                <w:bCs/>
                <w:color w:val="595454"/>
                <w:sz w:val="24"/>
                <w:szCs w:val="24"/>
                <w:lang w:eastAsia="en-NZ"/>
              </w:rPr>
              <w:t>Screening and e</w:t>
            </w:r>
            <w:r w:rsidR="00934474" w:rsidRPr="004F5CE2">
              <w:rPr>
                <w:rFonts w:ascii="Fira Sans" w:hAnsi="Fira Sans"/>
                <w:b/>
                <w:bCs/>
                <w:color w:val="595454"/>
                <w:sz w:val="24"/>
                <w:szCs w:val="24"/>
                <w:lang w:eastAsia="en-NZ"/>
              </w:rPr>
              <w:t xml:space="preserve">arly detection </w:t>
            </w:r>
          </w:p>
        </w:tc>
        <w:tc>
          <w:tcPr>
            <w:tcW w:w="7654" w:type="dxa"/>
            <w:tcBorders>
              <w:top w:val="single" w:sz="4" w:space="0" w:color="C2D9BA"/>
              <w:left w:val="nil"/>
              <w:bottom w:val="single" w:sz="4" w:space="0" w:color="C2D9BA"/>
              <w:right w:val="nil"/>
            </w:tcBorders>
          </w:tcPr>
          <w:p w14:paraId="21BF439E"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What is screening?</w:t>
            </w:r>
          </w:p>
          <w:p w14:paraId="4191BE3E"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How do I access the national screening services?</w:t>
            </w:r>
          </w:p>
          <w:p w14:paraId="137F7475" w14:textId="19530CE2" w:rsidR="00934474" w:rsidRPr="004F5CE2" w:rsidRDefault="00934474" w:rsidP="005B7ACF">
            <w:pPr>
              <w:spacing w:after="20"/>
              <w:rPr>
                <w:rFonts w:ascii="Fira Sans" w:hAnsi="Fira Sans"/>
                <w:color w:val="595454"/>
                <w:sz w:val="20"/>
                <w:szCs w:val="20"/>
                <w:lang w:eastAsia="en-NZ"/>
              </w:rPr>
            </w:pPr>
            <w:r w:rsidRPr="006E2EB4">
              <w:rPr>
                <w:rFonts w:ascii="Fira Sans" w:hAnsi="Fira Sans"/>
                <w:sz w:val="20"/>
                <w:szCs w:val="20"/>
                <w:lang w:eastAsia="en-NZ"/>
              </w:rPr>
              <w:t>Who gets notified of my result and what happens next? </w:t>
            </w:r>
          </w:p>
        </w:tc>
      </w:tr>
      <w:tr w:rsidR="00934474" w:rsidRPr="006503C7" w14:paraId="3F58C6F3" w14:textId="77777777" w:rsidTr="005B7ACF">
        <w:tc>
          <w:tcPr>
            <w:tcW w:w="2122" w:type="dxa"/>
            <w:tcBorders>
              <w:top w:val="single" w:sz="4" w:space="0" w:color="C2D9BA"/>
              <w:left w:val="nil"/>
              <w:bottom w:val="single" w:sz="4" w:space="0" w:color="C2D9BA"/>
              <w:right w:val="nil"/>
            </w:tcBorders>
          </w:tcPr>
          <w:p w14:paraId="68AE0EEF" w14:textId="0992A9C6" w:rsidR="00934474" w:rsidRPr="004F5CE2" w:rsidRDefault="004F5CE2" w:rsidP="004F5CE2">
            <w:pPr>
              <w:rPr>
                <w:rFonts w:ascii="Fira Sans" w:hAnsi="Fira Sans"/>
                <w:b/>
                <w:bCs/>
                <w:color w:val="595454"/>
                <w:sz w:val="24"/>
                <w:szCs w:val="24"/>
                <w:lang w:eastAsia="en-NZ"/>
              </w:rPr>
            </w:pPr>
            <w:r w:rsidRPr="004F5CE2">
              <w:rPr>
                <w:rFonts w:ascii="Fira Sans" w:hAnsi="Fira Sans"/>
                <w:b/>
                <w:bCs/>
                <w:color w:val="595454"/>
                <w:sz w:val="24"/>
                <w:szCs w:val="24"/>
                <w:lang w:eastAsia="en-NZ"/>
              </w:rPr>
              <w:t xml:space="preserve">3. </w:t>
            </w:r>
            <w:r w:rsidR="00934474" w:rsidRPr="004F5CE2">
              <w:rPr>
                <w:rFonts w:ascii="Fira Sans" w:hAnsi="Fira Sans"/>
                <w:b/>
                <w:bCs/>
                <w:color w:val="595454"/>
                <w:sz w:val="24"/>
                <w:szCs w:val="24"/>
                <w:lang w:eastAsia="en-NZ"/>
              </w:rPr>
              <w:t>Presentation, initial investigation</w:t>
            </w:r>
            <w:r>
              <w:rPr>
                <w:rFonts w:ascii="Fira Sans" w:hAnsi="Fira Sans"/>
                <w:b/>
                <w:bCs/>
                <w:color w:val="595454"/>
                <w:sz w:val="24"/>
                <w:szCs w:val="24"/>
                <w:lang w:eastAsia="en-NZ"/>
              </w:rPr>
              <w:t>s,</w:t>
            </w:r>
            <w:r w:rsidR="00934474" w:rsidRPr="004F5CE2">
              <w:rPr>
                <w:rFonts w:ascii="Fira Sans" w:hAnsi="Fira Sans"/>
                <w:b/>
                <w:bCs/>
                <w:color w:val="595454"/>
                <w:sz w:val="24"/>
                <w:szCs w:val="24"/>
                <w:lang w:eastAsia="en-NZ"/>
              </w:rPr>
              <w:t xml:space="preserve"> and referral</w:t>
            </w:r>
          </w:p>
          <w:p w14:paraId="787FE66D" w14:textId="77777777" w:rsidR="00934474" w:rsidRPr="004F5CE2" w:rsidRDefault="00934474" w:rsidP="004F5CE2">
            <w:pPr>
              <w:rPr>
                <w:rFonts w:ascii="Fira Sans" w:hAnsi="Fira Sans"/>
                <w:b/>
                <w:bCs/>
                <w:color w:val="595454"/>
                <w:sz w:val="24"/>
                <w:szCs w:val="24"/>
                <w:lang w:eastAsia="en-NZ"/>
              </w:rPr>
            </w:pPr>
          </w:p>
        </w:tc>
        <w:tc>
          <w:tcPr>
            <w:tcW w:w="7654" w:type="dxa"/>
            <w:tcBorders>
              <w:top w:val="single" w:sz="4" w:space="0" w:color="C2D9BA"/>
              <w:left w:val="nil"/>
              <w:bottom w:val="single" w:sz="4" w:space="0" w:color="C2D9BA"/>
              <w:right w:val="nil"/>
            </w:tcBorders>
          </w:tcPr>
          <w:p w14:paraId="5DB7CA3F"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Could this be cancer? Why?</w:t>
            </w:r>
          </w:p>
          <w:p w14:paraId="6ED6CD64"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Could this be something else? </w:t>
            </w:r>
          </w:p>
          <w:p w14:paraId="419274DB"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Can I choose whether I go to a public hospital or private practice? </w:t>
            </w:r>
          </w:p>
          <w:p w14:paraId="2A99D565"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Can I choose the specialist </w:t>
            </w:r>
            <w:proofErr w:type="gramStart"/>
            <w:r w:rsidRPr="006E2EB4">
              <w:rPr>
                <w:rFonts w:ascii="Fira Sans" w:hAnsi="Fira Sans"/>
                <w:sz w:val="20"/>
                <w:szCs w:val="20"/>
                <w:lang w:eastAsia="en-NZ"/>
              </w:rPr>
              <w:t>I</w:t>
            </w:r>
            <w:proofErr w:type="gramEnd"/>
            <w:r w:rsidRPr="006E2EB4">
              <w:rPr>
                <w:rFonts w:ascii="Fira Sans" w:hAnsi="Fira Sans"/>
                <w:sz w:val="20"/>
                <w:szCs w:val="20"/>
                <w:lang w:eastAsia="en-NZ"/>
              </w:rPr>
              <w:t xml:space="preserve"> see? </w:t>
            </w:r>
          </w:p>
          <w:p w14:paraId="6A9C4361" w14:textId="720215DA"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Will there be any costs </w:t>
            </w:r>
            <w:r w:rsidR="38B2505E" w:rsidRPr="006E2EB4">
              <w:rPr>
                <w:rFonts w:ascii="Fira Sans" w:hAnsi="Fira Sans"/>
                <w:sz w:val="20"/>
                <w:szCs w:val="20"/>
                <w:lang w:eastAsia="en-NZ"/>
              </w:rPr>
              <w:t>for</w:t>
            </w:r>
            <w:r w:rsidRPr="006E2EB4">
              <w:rPr>
                <w:rFonts w:ascii="Fira Sans" w:hAnsi="Fira Sans"/>
                <w:sz w:val="20"/>
                <w:szCs w:val="20"/>
                <w:lang w:eastAsia="en-NZ"/>
              </w:rPr>
              <w:t xml:space="preserve"> me?</w:t>
            </w:r>
          </w:p>
          <w:p w14:paraId="07D1C937" w14:textId="32219066"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What tests am I being referred for? How much time will this take?</w:t>
            </w:r>
            <w:r w:rsidR="00B27947" w:rsidRPr="006E2EB4">
              <w:rPr>
                <w:rFonts w:ascii="Fira Sans" w:hAnsi="Fira Sans"/>
                <w:sz w:val="20"/>
                <w:szCs w:val="20"/>
                <w:lang w:eastAsia="en-NZ"/>
              </w:rPr>
              <w:t xml:space="preserve"> </w:t>
            </w:r>
            <w:r w:rsidR="00B27947">
              <w:rPr>
                <w:rFonts w:ascii="Fira Sans" w:hAnsi="Fira Sans"/>
                <w:sz w:val="20"/>
                <w:szCs w:val="20"/>
                <w:lang w:eastAsia="en-NZ"/>
              </w:rPr>
              <w:t xml:space="preserve">   </w:t>
            </w:r>
            <w:r w:rsidRPr="006E2EB4">
              <w:rPr>
                <w:rFonts w:ascii="Fira Sans" w:hAnsi="Fira Sans"/>
                <w:sz w:val="20"/>
                <w:szCs w:val="20"/>
                <w:lang w:eastAsia="en-NZ"/>
              </w:rPr>
              <w:t>Do I need to go to different places for these?</w:t>
            </w:r>
          </w:p>
          <w:p w14:paraId="0C5BF87F" w14:textId="12DA739F" w:rsidR="00934474" w:rsidRPr="004F5CE2" w:rsidRDefault="00934474" w:rsidP="005B7ACF">
            <w:pPr>
              <w:spacing w:after="20"/>
              <w:rPr>
                <w:rFonts w:ascii="Fira Sans" w:hAnsi="Fira Sans"/>
                <w:color w:val="595454"/>
                <w:sz w:val="20"/>
                <w:szCs w:val="20"/>
                <w:lang w:eastAsia="en-NZ"/>
              </w:rPr>
            </w:pPr>
            <w:r w:rsidRPr="006E2EB4">
              <w:rPr>
                <w:rFonts w:ascii="Fira Sans" w:hAnsi="Fira Sans"/>
                <w:sz w:val="20"/>
                <w:szCs w:val="20"/>
                <w:lang w:eastAsia="en-NZ"/>
              </w:rPr>
              <w:t>Is there transport available to these services?</w:t>
            </w:r>
          </w:p>
        </w:tc>
      </w:tr>
      <w:tr w:rsidR="00934474" w:rsidRPr="006503C7" w14:paraId="14B1516D" w14:textId="77777777" w:rsidTr="005B7ACF">
        <w:tc>
          <w:tcPr>
            <w:tcW w:w="2122" w:type="dxa"/>
            <w:tcBorders>
              <w:top w:val="single" w:sz="4" w:space="0" w:color="C2D9BA"/>
              <w:left w:val="nil"/>
              <w:bottom w:val="single" w:sz="4" w:space="0" w:color="C2D9BA"/>
              <w:right w:val="nil"/>
            </w:tcBorders>
          </w:tcPr>
          <w:p w14:paraId="4BD53590" w14:textId="5A87BB6A" w:rsidR="00934474" w:rsidRPr="004F5CE2" w:rsidRDefault="004F5CE2" w:rsidP="004F5CE2">
            <w:pPr>
              <w:rPr>
                <w:rFonts w:ascii="Fira Sans" w:hAnsi="Fira Sans"/>
                <w:b/>
                <w:bCs/>
                <w:color w:val="595454"/>
                <w:sz w:val="24"/>
                <w:szCs w:val="24"/>
                <w:lang w:eastAsia="en-NZ"/>
              </w:rPr>
            </w:pPr>
            <w:r w:rsidRPr="004F5CE2">
              <w:rPr>
                <w:rFonts w:ascii="Fira Sans" w:hAnsi="Fira Sans"/>
                <w:b/>
                <w:bCs/>
                <w:color w:val="595454"/>
                <w:sz w:val="24"/>
                <w:szCs w:val="24"/>
                <w:lang w:eastAsia="en-NZ"/>
              </w:rPr>
              <w:t>4.</w:t>
            </w:r>
            <w:r w:rsidR="00934474" w:rsidRPr="004F5CE2">
              <w:rPr>
                <w:rFonts w:ascii="Fira Sans" w:hAnsi="Fira Sans"/>
                <w:b/>
                <w:bCs/>
                <w:color w:val="595454"/>
                <w:sz w:val="24"/>
                <w:szCs w:val="24"/>
                <w:lang w:eastAsia="en-NZ"/>
              </w:rPr>
              <w:t xml:space="preserve"> Diagnosis, staging</w:t>
            </w:r>
            <w:r>
              <w:rPr>
                <w:rFonts w:ascii="Fira Sans" w:hAnsi="Fira Sans"/>
                <w:b/>
                <w:bCs/>
                <w:color w:val="595454"/>
                <w:sz w:val="24"/>
                <w:szCs w:val="24"/>
                <w:lang w:eastAsia="en-NZ"/>
              </w:rPr>
              <w:t>,</w:t>
            </w:r>
            <w:r w:rsidR="00934474" w:rsidRPr="004F5CE2">
              <w:rPr>
                <w:rFonts w:ascii="Fira Sans" w:hAnsi="Fira Sans"/>
                <w:b/>
                <w:bCs/>
                <w:color w:val="595454"/>
                <w:sz w:val="24"/>
                <w:szCs w:val="24"/>
                <w:lang w:eastAsia="en-NZ"/>
              </w:rPr>
              <w:t xml:space="preserve"> and treatment planning</w:t>
            </w:r>
          </w:p>
        </w:tc>
        <w:tc>
          <w:tcPr>
            <w:tcW w:w="7654" w:type="dxa"/>
            <w:tcBorders>
              <w:top w:val="single" w:sz="4" w:space="0" w:color="C2D9BA"/>
              <w:left w:val="nil"/>
              <w:bottom w:val="single" w:sz="4" w:space="0" w:color="C2D9BA"/>
              <w:right w:val="nil"/>
            </w:tcBorders>
          </w:tcPr>
          <w:p w14:paraId="4D74B49F"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Have I got cancer?</w:t>
            </w:r>
          </w:p>
          <w:p w14:paraId="11421367"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What is this type of cancer? </w:t>
            </w:r>
          </w:p>
          <w:p w14:paraId="2EEF0F84"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What tests will I have? </w:t>
            </w:r>
          </w:p>
          <w:p w14:paraId="2432FE2A"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How much will tests/appointments cost? </w:t>
            </w:r>
          </w:p>
          <w:p w14:paraId="534D6879"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What are my options? </w:t>
            </w:r>
          </w:p>
          <w:p w14:paraId="5BADD447"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Where should I be treated? </w:t>
            </w:r>
          </w:p>
          <w:p w14:paraId="36B59E55"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What stage is my cancer? What does this mean?</w:t>
            </w:r>
          </w:p>
          <w:p w14:paraId="28425B32" w14:textId="6080D661" w:rsidR="00934474" w:rsidRPr="004F5CE2" w:rsidRDefault="00934474" w:rsidP="005B7ACF">
            <w:pPr>
              <w:spacing w:after="20"/>
              <w:rPr>
                <w:rFonts w:ascii="Fira Sans" w:hAnsi="Fira Sans"/>
                <w:color w:val="595454"/>
                <w:sz w:val="20"/>
                <w:szCs w:val="20"/>
                <w:lang w:eastAsia="en-NZ"/>
              </w:rPr>
            </w:pPr>
            <w:r w:rsidRPr="006E2EB4">
              <w:rPr>
                <w:rFonts w:ascii="Fira Sans" w:hAnsi="Fira Sans"/>
                <w:sz w:val="20"/>
                <w:szCs w:val="20"/>
                <w:lang w:eastAsia="en-NZ"/>
              </w:rPr>
              <w:t>What support services are available to me?</w:t>
            </w:r>
          </w:p>
        </w:tc>
      </w:tr>
      <w:tr w:rsidR="00934474" w:rsidRPr="006503C7" w14:paraId="316D96E2" w14:textId="77777777" w:rsidTr="005B7ACF">
        <w:tc>
          <w:tcPr>
            <w:tcW w:w="2122" w:type="dxa"/>
            <w:tcBorders>
              <w:top w:val="single" w:sz="4" w:space="0" w:color="C2D9BA"/>
              <w:left w:val="nil"/>
              <w:bottom w:val="single" w:sz="4" w:space="0" w:color="C2D9BA"/>
              <w:right w:val="nil"/>
            </w:tcBorders>
          </w:tcPr>
          <w:p w14:paraId="718D8847" w14:textId="0568CF38" w:rsidR="00934474" w:rsidRPr="004F5CE2" w:rsidRDefault="004F5CE2" w:rsidP="004F5CE2">
            <w:pPr>
              <w:rPr>
                <w:rFonts w:ascii="Fira Sans" w:hAnsi="Fira Sans"/>
                <w:b/>
                <w:bCs/>
                <w:color w:val="595454"/>
                <w:sz w:val="24"/>
                <w:szCs w:val="24"/>
                <w:lang w:eastAsia="en-NZ"/>
              </w:rPr>
            </w:pPr>
            <w:r w:rsidRPr="004F5CE2">
              <w:rPr>
                <w:rFonts w:ascii="Fira Sans" w:hAnsi="Fira Sans"/>
                <w:b/>
                <w:bCs/>
                <w:color w:val="595454"/>
                <w:sz w:val="24"/>
                <w:szCs w:val="24"/>
                <w:lang w:eastAsia="en-NZ"/>
              </w:rPr>
              <w:t xml:space="preserve">5. </w:t>
            </w:r>
            <w:r w:rsidR="00934474" w:rsidRPr="004F5CE2">
              <w:rPr>
                <w:rFonts w:ascii="Fira Sans" w:hAnsi="Fira Sans"/>
                <w:b/>
                <w:bCs/>
                <w:color w:val="595454"/>
                <w:sz w:val="24"/>
                <w:szCs w:val="24"/>
                <w:lang w:eastAsia="en-NZ"/>
              </w:rPr>
              <w:t>Treatment</w:t>
            </w:r>
          </w:p>
        </w:tc>
        <w:tc>
          <w:tcPr>
            <w:tcW w:w="7654" w:type="dxa"/>
            <w:tcBorders>
              <w:top w:val="single" w:sz="4" w:space="0" w:color="C2D9BA"/>
              <w:left w:val="nil"/>
              <w:bottom w:val="single" w:sz="4" w:space="0" w:color="C2D9BA"/>
              <w:right w:val="nil"/>
            </w:tcBorders>
          </w:tcPr>
          <w:p w14:paraId="5DB20926"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Are there other treatment options available?</w:t>
            </w:r>
          </w:p>
          <w:p w14:paraId="1215CC4D"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What treatment do you recommend? </w:t>
            </w:r>
          </w:p>
          <w:p w14:paraId="694B631D"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Where will I have to go to have treatment? </w:t>
            </w:r>
          </w:p>
          <w:p w14:paraId="0C2631C5" w14:textId="55EF556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What will treatment cost and how </w:t>
            </w:r>
            <w:r w:rsidR="09E0D781" w:rsidRPr="006E2EB4">
              <w:rPr>
                <w:rFonts w:ascii="Fira Sans" w:hAnsi="Fira Sans"/>
                <w:sz w:val="20"/>
                <w:szCs w:val="20"/>
                <w:lang w:eastAsia="en-NZ"/>
              </w:rPr>
              <w:t>much</w:t>
            </w:r>
            <w:r w:rsidRPr="006E2EB4">
              <w:rPr>
                <w:rFonts w:ascii="Fira Sans" w:hAnsi="Fira Sans"/>
                <w:sz w:val="20"/>
                <w:szCs w:val="20"/>
                <w:lang w:eastAsia="en-NZ"/>
              </w:rPr>
              <w:t xml:space="preserve"> will I have to pay myself? </w:t>
            </w:r>
          </w:p>
          <w:p w14:paraId="30500B10"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What activities/exercise will help me during and after treatment? </w:t>
            </w:r>
          </w:p>
          <w:p w14:paraId="09C53D02"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Can I still work?</w:t>
            </w:r>
          </w:p>
          <w:p w14:paraId="287FEF67" w14:textId="4557D764"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Can I use complementary therapies</w:t>
            </w:r>
            <w:r w:rsidR="00AD0510" w:rsidRPr="006E2EB4">
              <w:rPr>
                <w:rFonts w:ascii="Fira Sans" w:hAnsi="Fira Sans"/>
                <w:sz w:val="20"/>
                <w:szCs w:val="20"/>
                <w:lang w:eastAsia="en-NZ"/>
              </w:rPr>
              <w:t xml:space="preserve"> such as </w:t>
            </w:r>
            <w:r w:rsidRPr="006E2EB4">
              <w:rPr>
                <w:rFonts w:ascii="Fira Sans" w:hAnsi="Fira Sans"/>
                <w:sz w:val="20"/>
                <w:szCs w:val="20"/>
                <w:lang w:eastAsia="en-NZ"/>
              </w:rPr>
              <w:t>rongoā Māori?</w:t>
            </w:r>
          </w:p>
          <w:p w14:paraId="4F10087A"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How will the treatment affect my day-to-day life?</w:t>
            </w:r>
          </w:p>
          <w:p w14:paraId="352203CB"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Who are the people in my team and who is my main contact person? </w:t>
            </w:r>
          </w:p>
          <w:p w14:paraId="4FD9B809" w14:textId="77777777" w:rsidR="00F200C8"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What side effects could I have from treatment? </w:t>
            </w:r>
          </w:p>
          <w:p w14:paraId="74F8438E" w14:textId="2E6766A6"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Who do I contact if I am feeling unwell or have any questions? </w:t>
            </w:r>
          </w:p>
          <w:p w14:paraId="2B3BD52B" w14:textId="121B4995" w:rsidR="00934474" w:rsidRPr="004F5CE2" w:rsidRDefault="00934474" w:rsidP="005B7ACF">
            <w:pPr>
              <w:spacing w:after="20"/>
              <w:rPr>
                <w:rFonts w:ascii="Fira Sans" w:hAnsi="Fira Sans"/>
                <w:color w:val="595454"/>
                <w:sz w:val="20"/>
                <w:szCs w:val="20"/>
                <w:lang w:eastAsia="en-NZ"/>
              </w:rPr>
            </w:pPr>
            <w:r w:rsidRPr="006E2EB4">
              <w:rPr>
                <w:rFonts w:ascii="Fira Sans" w:hAnsi="Fira Sans"/>
                <w:sz w:val="20"/>
                <w:szCs w:val="20"/>
                <w:lang w:eastAsia="en-NZ"/>
              </w:rPr>
              <w:t>Will treatment affect my ability to have a child?</w:t>
            </w:r>
          </w:p>
        </w:tc>
      </w:tr>
      <w:tr w:rsidR="00934474" w:rsidRPr="006503C7" w14:paraId="04462F48" w14:textId="77777777" w:rsidTr="005B7ACF">
        <w:tc>
          <w:tcPr>
            <w:tcW w:w="2122" w:type="dxa"/>
            <w:tcBorders>
              <w:top w:val="single" w:sz="4" w:space="0" w:color="C2D9BA"/>
              <w:left w:val="nil"/>
              <w:bottom w:val="single" w:sz="4" w:space="0" w:color="C2D9BA"/>
              <w:right w:val="nil"/>
            </w:tcBorders>
          </w:tcPr>
          <w:p w14:paraId="544221C9" w14:textId="7ABF2639" w:rsidR="00934474" w:rsidRPr="004F5CE2" w:rsidRDefault="004F5CE2" w:rsidP="004F5CE2">
            <w:pPr>
              <w:rPr>
                <w:rFonts w:ascii="Fira Sans" w:hAnsi="Fira Sans"/>
                <w:b/>
                <w:bCs/>
                <w:color w:val="595454"/>
                <w:sz w:val="24"/>
                <w:szCs w:val="24"/>
                <w:lang w:eastAsia="en-NZ"/>
              </w:rPr>
            </w:pPr>
            <w:r w:rsidRPr="004F5CE2">
              <w:rPr>
                <w:rFonts w:ascii="Fira Sans" w:hAnsi="Fira Sans"/>
                <w:b/>
                <w:bCs/>
                <w:color w:val="595454"/>
                <w:sz w:val="24"/>
                <w:szCs w:val="24"/>
                <w:lang w:eastAsia="en-NZ"/>
              </w:rPr>
              <w:t>6.</w:t>
            </w:r>
            <w:r w:rsidR="00B27947" w:rsidRPr="004F5CE2">
              <w:rPr>
                <w:rFonts w:ascii="Fira Sans" w:hAnsi="Fira Sans"/>
                <w:b/>
                <w:bCs/>
                <w:color w:val="595454"/>
                <w:sz w:val="24"/>
                <w:szCs w:val="24"/>
                <w:lang w:eastAsia="en-NZ"/>
              </w:rPr>
              <w:t xml:space="preserve"> </w:t>
            </w:r>
            <w:r w:rsidR="00B27947">
              <w:rPr>
                <w:rFonts w:ascii="Fira Sans" w:hAnsi="Fira Sans"/>
                <w:b/>
                <w:bCs/>
                <w:color w:val="595454"/>
                <w:sz w:val="24"/>
                <w:szCs w:val="24"/>
                <w:lang w:eastAsia="en-NZ"/>
              </w:rPr>
              <w:t xml:space="preserve">   </w:t>
            </w:r>
            <w:r w:rsidR="00934474" w:rsidRPr="004F5CE2">
              <w:rPr>
                <w:rFonts w:ascii="Fira Sans" w:hAnsi="Fira Sans"/>
                <w:b/>
                <w:bCs/>
                <w:color w:val="595454"/>
                <w:sz w:val="24"/>
                <w:szCs w:val="24"/>
                <w:lang w:eastAsia="en-NZ"/>
              </w:rPr>
              <w:t>Care after treatment</w:t>
            </w:r>
          </w:p>
        </w:tc>
        <w:tc>
          <w:tcPr>
            <w:tcW w:w="7654" w:type="dxa"/>
            <w:tcBorders>
              <w:top w:val="single" w:sz="4" w:space="0" w:color="C2D9BA"/>
              <w:left w:val="nil"/>
              <w:bottom w:val="single" w:sz="4" w:space="0" w:color="C2D9BA"/>
              <w:right w:val="nil"/>
            </w:tcBorders>
          </w:tcPr>
          <w:p w14:paraId="0816F304"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Who should I contact if I am feeling unwell? </w:t>
            </w:r>
          </w:p>
          <w:p w14:paraId="73758F81"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What can I do to be as healthy as possible? </w:t>
            </w:r>
          </w:p>
          <w:p w14:paraId="000F4AC4"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Where can I get more help?</w:t>
            </w:r>
          </w:p>
          <w:p w14:paraId="65B40144"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Where is the cancer and has it spread? </w:t>
            </w:r>
          </w:p>
          <w:p w14:paraId="45A17328"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What are my treatment options? </w:t>
            </w:r>
          </w:p>
          <w:p w14:paraId="5DCBAAC2"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What are the chances that the treatment will work this time? </w:t>
            </w:r>
          </w:p>
          <w:p w14:paraId="6962BD86"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Is there a clinical trial available? </w:t>
            </w:r>
          </w:p>
          <w:p w14:paraId="0C0DB0D9"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Where else can I get support?</w:t>
            </w:r>
          </w:p>
        </w:tc>
      </w:tr>
      <w:tr w:rsidR="00934474" w:rsidRPr="006503C7" w14:paraId="00CD3378" w14:textId="77777777" w:rsidTr="005B7ACF">
        <w:tc>
          <w:tcPr>
            <w:tcW w:w="2122" w:type="dxa"/>
            <w:tcBorders>
              <w:top w:val="single" w:sz="4" w:space="0" w:color="C2D9BA"/>
              <w:left w:val="nil"/>
              <w:bottom w:val="single" w:sz="4" w:space="0" w:color="C2D9BA"/>
              <w:right w:val="nil"/>
            </w:tcBorders>
          </w:tcPr>
          <w:p w14:paraId="13908459" w14:textId="3630C55B" w:rsidR="00934474" w:rsidRPr="004F5CE2" w:rsidRDefault="004F5CE2" w:rsidP="004F5CE2">
            <w:pPr>
              <w:rPr>
                <w:rFonts w:ascii="Fira Sans" w:hAnsi="Fira Sans"/>
                <w:b/>
                <w:bCs/>
                <w:color w:val="595454"/>
                <w:sz w:val="24"/>
                <w:szCs w:val="24"/>
                <w:lang w:eastAsia="en-NZ"/>
              </w:rPr>
            </w:pPr>
            <w:r w:rsidRPr="004F5CE2">
              <w:rPr>
                <w:rFonts w:ascii="Fira Sans" w:hAnsi="Fira Sans"/>
                <w:b/>
                <w:bCs/>
                <w:color w:val="595454"/>
                <w:sz w:val="24"/>
                <w:szCs w:val="24"/>
                <w:lang w:eastAsia="en-NZ"/>
              </w:rPr>
              <w:t>7.</w:t>
            </w:r>
            <w:r w:rsidR="00934474" w:rsidRPr="004F5CE2">
              <w:rPr>
                <w:rFonts w:ascii="Fira Sans" w:hAnsi="Fira Sans"/>
                <w:b/>
                <w:bCs/>
                <w:color w:val="595454"/>
                <w:sz w:val="24"/>
                <w:szCs w:val="24"/>
                <w:lang w:eastAsia="en-NZ"/>
              </w:rPr>
              <w:t xml:space="preserve"> Palliative and end</w:t>
            </w:r>
            <w:r w:rsidRPr="004F5CE2">
              <w:rPr>
                <w:rFonts w:ascii="Fira Sans" w:hAnsi="Fira Sans"/>
                <w:b/>
                <w:bCs/>
                <w:color w:val="595454"/>
                <w:sz w:val="24"/>
                <w:szCs w:val="24"/>
                <w:lang w:eastAsia="en-NZ"/>
              </w:rPr>
              <w:t>-</w:t>
            </w:r>
            <w:r w:rsidR="00934474" w:rsidRPr="004F5CE2">
              <w:rPr>
                <w:rFonts w:ascii="Fira Sans" w:hAnsi="Fira Sans"/>
                <w:b/>
                <w:bCs/>
                <w:color w:val="595454"/>
                <w:sz w:val="24"/>
                <w:szCs w:val="24"/>
                <w:lang w:eastAsia="en-NZ"/>
              </w:rPr>
              <w:t>of</w:t>
            </w:r>
            <w:r w:rsidRPr="004F5CE2">
              <w:rPr>
                <w:rFonts w:ascii="Fira Sans" w:hAnsi="Fira Sans"/>
                <w:b/>
                <w:bCs/>
                <w:color w:val="595454"/>
                <w:sz w:val="24"/>
                <w:szCs w:val="24"/>
                <w:lang w:eastAsia="en-NZ"/>
              </w:rPr>
              <w:t>-</w:t>
            </w:r>
            <w:r w:rsidR="00934474" w:rsidRPr="004F5CE2">
              <w:rPr>
                <w:rFonts w:ascii="Fira Sans" w:hAnsi="Fira Sans"/>
                <w:b/>
                <w:bCs/>
                <w:color w:val="595454"/>
                <w:sz w:val="24"/>
                <w:szCs w:val="24"/>
                <w:lang w:eastAsia="en-NZ"/>
              </w:rPr>
              <w:t>life</w:t>
            </w:r>
            <w:r w:rsidRPr="004F5CE2">
              <w:rPr>
                <w:rFonts w:ascii="Fira Sans" w:hAnsi="Fira Sans"/>
                <w:b/>
                <w:bCs/>
                <w:color w:val="595454"/>
                <w:sz w:val="24"/>
                <w:szCs w:val="24"/>
                <w:lang w:eastAsia="en-NZ"/>
              </w:rPr>
              <w:t xml:space="preserve"> care</w:t>
            </w:r>
          </w:p>
        </w:tc>
        <w:tc>
          <w:tcPr>
            <w:tcW w:w="7654" w:type="dxa"/>
            <w:tcBorders>
              <w:top w:val="single" w:sz="4" w:space="0" w:color="C2D9BA"/>
              <w:left w:val="nil"/>
              <w:bottom w:val="single" w:sz="4" w:space="0" w:color="C2D9BA"/>
              <w:right w:val="nil"/>
            </w:tcBorders>
          </w:tcPr>
          <w:p w14:paraId="2A31FDBC"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What can you do to reduce my symptoms? </w:t>
            </w:r>
          </w:p>
          <w:p w14:paraId="5ADFE000" w14:textId="08205CC1"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What extra support can I get if my whānau care for me at home? </w:t>
            </w:r>
          </w:p>
          <w:p w14:paraId="59A13D82"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 xml:space="preserve">Can you help me to talk to my whānau about what is happening? </w:t>
            </w:r>
          </w:p>
          <w:p w14:paraId="19C19871"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What support is available for my whānau or carer?</w:t>
            </w:r>
          </w:p>
          <w:p w14:paraId="3301F653" w14:textId="77777777" w:rsidR="00934474" w:rsidRPr="006E2EB4" w:rsidRDefault="00934474" w:rsidP="005B7ACF">
            <w:pPr>
              <w:spacing w:after="20"/>
              <w:rPr>
                <w:rFonts w:ascii="Fira Sans" w:hAnsi="Fira Sans"/>
                <w:sz w:val="20"/>
                <w:szCs w:val="20"/>
                <w:lang w:eastAsia="en-NZ"/>
              </w:rPr>
            </w:pPr>
            <w:r w:rsidRPr="006E2EB4">
              <w:rPr>
                <w:rFonts w:ascii="Fira Sans" w:hAnsi="Fira Sans"/>
                <w:sz w:val="20"/>
                <w:szCs w:val="20"/>
                <w:lang w:eastAsia="en-NZ"/>
              </w:rPr>
              <w:t>Can I be referred to a community support service?</w:t>
            </w:r>
          </w:p>
          <w:p w14:paraId="3E63414E" w14:textId="0BEF30F0" w:rsidR="00934474" w:rsidRPr="004F5CE2" w:rsidRDefault="00934474" w:rsidP="005B7ACF">
            <w:pPr>
              <w:spacing w:after="20"/>
              <w:rPr>
                <w:rFonts w:ascii="Fira Sans" w:hAnsi="Fira Sans"/>
                <w:color w:val="595454"/>
                <w:sz w:val="20"/>
                <w:szCs w:val="20"/>
                <w:lang w:eastAsia="en-NZ"/>
              </w:rPr>
            </w:pPr>
            <w:r w:rsidRPr="006E2EB4">
              <w:rPr>
                <w:rFonts w:ascii="Fira Sans" w:hAnsi="Fira Sans"/>
                <w:sz w:val="20"/>
                <w:szCs w:val="20"/>
                <w:lang w:eastAsia="en-NZ"/>
              </w:rPr>
              <w:t>What are the options available to me?</w:t>
            </w:r>
            <w:r w:rsidR="00B27947" w:rsidRPr="006E2EB4">
              <w:rPr>
                <w:rFonts w:ascii="Fira Sans" w:hAnsi="Fira Sans"/>
                <w:sz w:val="20"/>
                <w:szCs w:val="20"/>
                <w:lang w:eastAsia="en-NZ"/>
              </w:rPr>
              <w:t xml:space="preserve"> </w:t>
            </w:r>
            <w:r w:rsidR="00B27947">
              <w:rPr>
                <w:rFonts w:ascii="Fira Sans" w:hAnsi="Fira Sans"/>
                <w:sz w:val="20"/>
                <w:szCs w:val="20"/>
                <w:lang w:eastAsia="en-NZ"/>
              </w:rPr>
              <w:t xml:space="preserve">   </w:t>
            </w:r>
          </w:p>
        </w:tc>
      </w:tr>
    </w:tbl>
    <w:p w14:paraId="6CA846B4" w14:textId="77777777" w:rsidR="00834D53" w:rsidRDefault="00834D53" w:rsidP="007B6600">
      <w:pPr>
        <w:pStyle w:val="OCCP1"/>
        <w:rPr>
          <w:rFonts w:eastAsiaTheme="majorEastAsia"/>
        </w:rPr>
        <w:sectPr w:rsidR="00834D53" w:rsidSect="00AD601A">
          <w:headerReference w:type="default" r:id="rId16"/>
          <w:footerReference w:type="default" r:id="rId17"/>
          <w:type w:val="continuous"/>
          <w:pgSz w:w="11906" w:h="16838" w:code="9"/>
          <w:pgMar w:top="1134" w:right="707" w:bottom="1134" w:left="1440" w:header="720" w:footer="720" w:gutter="0"/>
          <w:cols w:space="720"/>
          <w:titlePg/>
          <w:docGrid w:linePitch="360"/>
        </w:sectPr>
      </w:pPr>
      <w:bookmarkStart w:id="15" w:name="_Toc146629741"/>
    </w:p>
    <w:p w14:paraId="6EDE0031" w14:textId="7C0E3683" w:rsidR="007204ED" w:rsidRPr="00211CAF" w:rsidRDefault="00427669" w:rsidP="00551622">
      <w:pPr>
        <w:pStyle w:val="OCCP1"/>
        <w:rPr>
          <w:rFonts w:eastAsiaTheme="majorEastAsia"/>
          <w:sz w:val="40"/>
          <w:szCs w:val="40"/>
        </w:rPr>
      </w:pPr>
      <w:bookmarkStart w:id="16" w:name="_Toc193262883"/>
      <w:r w:rsidRPr="00211CAF">
        <w:rPr>
          <w:rFonts w:eastAsiaTheme="majorEastAsia"/>
          <w:sz w:val="40"/>
          <w:szCs w:val="40"/>
        </w:rPr>
        <w:lastRenderedPageBreak/>
        <w:t>Definitions</w:t>
      </w:r>
      <w:bookmarkEnd w:id="15"/>
      <w:bookmarkEnd w:id="16"/>
    </w:p>
    <w:p w14:paraId="3620578C" w14:textId="1F79FC27" w:rsidR="00EE549F" w:rsidRPr="00EE549F" w:rsidRDefault="00EE549F" w:rsidP="00A20A39">
      <w:pPr>
        <w:spacing w:line="240" w:lineRule="auto"/>
        <w:jc w:val="both"/>
        <w:textAlignment w:val="baseline"/>
        <w:rPr>
          <w:rFonts w:ascii="Fira Sans" w:eastAsia="Times New Roman" w:hAnsi="Fira Sans" w:cstheme="minorHAnsi"/>
          <w:sz w:val="24"/>
          <w:szCs w:val="24"/>
          <w:lang w:val="en-NZ" w:eastAsia="en-NZ"/>
        </w:rPr>
      </w:pPr>
      <w:r w:rsidRPr="00A20A39">
        <w:rPr>
          <w:rFonts w:ascii="Fira Sans" w:eastAsia="Calibri" w:hAnsi="Fira Sans" w:cs="Arial"/>
          <w:b/>
          <w:color w:val="2C463B"/>
          <w:lang w:val="en-NZ" w:eastAsia="en-NZ"/>
        </w:rPr>
        <w:t>Advance care directive:</w:t>
      </w:r>
      <w:r w:rsidRPr="00A20A39">
        <w:rPr>
          <w:rFonts w:ascii="Fira Sans" w:eastAsia="Times New Roman" w:hAnsi="Fira Sans" w:cstheme="minorHAnsi"/>
          <w:color w:val="2C463B"/>
          <w:lang w:val="en-NZ" w:eastAsia="en-NZ"/>
        </w:rPr>
        <w:t xml:space="preserve"> </w:t>
      </w:r>
      <w:r w:rsidRPr="00EE549F">
        <w:rPr>
          <w:rFonts w:ascii="Fira Sans" w:eastAsia="Times New Roman" w:hAnsi="Fira Sans" w:cstheme="minorHAnsi"/>
          <w:bCs/>
          <w:lang w:val="en-NZ" w:eastAsia="en-NZ"/>
        </w:rPr>
        <w:t>A</w:t>
      </w:r>
      <w:r w:rsidRPr="00EE549F">
        <w:rPr>
          <w:rFonts w:ascii="Fira Sans" w:eastAsia="Times New Roman" w:hAnsi="Fira Sans" w:cstheme="minorHAnsi"/>
          <w:lang w:val="en-NZ" w:eastAsia="en-NZ"/>
        </w:rPr>
        <w:t xml:space="preserve"> voluntary person-led document that focuses on an individual’s values and preferences for further health and medical treatment decisions, preferred outcomes</w:t>
      </w:r>
      <w:r w:rsidR="00EA4559">
        <w:rPr>
          <w:rFonts w:ascii="Fira Sans" w:eastAsia="Times New Roman" w:hAnsi="Fira Sans" w:cstheme="minorHAnsi"/>
          <w:lang w:val="en-NZ" w:eastAsia="en-NZ"/>
        </w:rPr>
        <w:t>,</w:t>
      </w:r>
      <w:r w:rsidRPr="00EE549F">
        <w:rPr>
          <w:rFonts w:ascii="Fira Sans" w:eastAsia="Times New Roman" w:hAnsi="Fira Sans" w:cstheme="minorHAnsi"/>
          <w:lang w:val="en-NZ" w:eastAsia="en-NZ"/>
        </w:rPr>
        <w:t xml:space="preserve"> and care. They are completed and signed by a competent person. Advance care directives focus on the future health care of a person, not on the management of their assets. They come into effect when an individual loses decision-making capacity. </w:t>
      </w:r>
    </w:p>
    <w:p w14:paraId="11CB5B19" w14:textId="77777777" w:rsidR="00EE549F" w:rsidRPr="00EE549F" w:rsidRDefault="00EE549F" w:rsidP="00A20A39">
      <w:pPr>
        <w:spacing w:line="240" w:lineRule="auto"/>
        <w:jc w:val="both"/>
        <w:textAlignment w:val="baseline"/>
        <w:rPr>
          <w:rFonts w:ascii="Fira Sans" w:eastAsia="Times New Roman" w:hAnsi="Fira Sans" w:cstheme="minorHAnsi"/>
          <w:lang w:val="en-NZ" w:eastAsia="en-NZ"/>
        </w:rPr>
      </w:pPr>
      <w:r w:rsidRPr="00A20A39">
        <w:rPr>
          <w:rFonts w:ascii="Fira Sans" w:eastAsia="Calibri" w:hAnsi="Fira Sans" w:cs="Arial"/>
          <w:b/>
          <w:color w:val="2C463B"/>
          <w:lang w:val="en-NZ" w:eastAsia="en-NZ"/>
        </w:rPr>
        <w:t>Advance care planning:</w:t>
      </w:r>
      <w:r w:rsidRPr="00A20A39">
        <w:rPr>
          <w:rFonts w:ascii="Fira Sans" w:eastAsia="Times New Roman" w:hAnsi="Fira Sans" w:cstheme="minorHAnsi"/>
          <w:color w:val="2C463B"/>
          <w:lang w:val="en-NZ" w:eastAsia="en-NZ"/>
        </w:rPr>
        <w:t xml:space="preserve"> </w:t>
      </w:r>
      <w:r w:rsidRPr="00EE549F">
        <w:rPr>
          <w:rFonts w:ascii="Fira Sans" w:eastAsia="Times New Roman" w:hAnsi="Fira Sans" w:cstheme="minorHAnsi"/>
          <w:lang w:val="en-NZ" w:eastAsia="en-NZ"/>
        </w:rPr>
        <w:t>A process of discussion and shared planning for future health care. Focused on the individual, it involves the person and the health care professionals responsible for their care. It may involve the person’s family/whānau and/or carers if that is the person’s wish. Advance care planning provides individuals with the opportunity to develop and express their preferences for care informed not only by their personal beliefs and values but also by an understanding of their current and anticipated future health status and the treatment and care options available.</w:t>
      </w:r>
    </w:p>
    <w:p w14:paraId="41727B44" w14:textId="77777777" w:rsidR="00EE549F" w:rsidRPr="00EE549F" w:rsidRDefault="00EE549F" w:rsidP="00A20A39">
      <w:pPr>
        <w:spacing w:after="0" w:line="240" w:lineRule="auto"/>
        <w:jc w:val="both"/>
        <w:textAlignment w:val="baseline"/>
        <w:rPr>
          <w:rFonts w:ascii="Fira Sans" w:eastAsia="Times New Roman" w:hAnsi="Fira Sans" w:cstheme="minorHAnsi"/>
          <w:sz w:val="24"/>
          <w:szCs w:val="24"/>
          <w:lang w:val="en-NZ" w:eastAsia="en-NZ"/>
        </w:rPr>
      </w:pPr>
      <w:r w:rsidRPr="00A20A39">
        <w:rPr>
          <w:rFonts w:ascii="Fira Sans" w:eastAsia="Calibri" w:hAnsi="Fira Sans" w:cs="Arial"/>
          <w:b/>
          <w:color w:val="2C463B"/>
          <w:lang w:val="en-NZ" w:eastAsia="en-NZ"/>
        </w:rPr>
        <w:t>Cancer coordination:</w:t>
      </w:r>
      <w:r w:rsidRPr="00A20A39">
        <w:rPr>
          <w:rFonts w:ascii="Fira Sans" w:eastAsia="Times New Roman" w:hAnsi="Fira Sans" w:cstheme="minorHAnsi"/>
          <w:color w:val="2C463B"/>
          <w:lang w:val="en-NZ" w:eastAsia="en-NZ"/>
        </w:rPr>
        <w:t xml:space="preserve"> </w:t>
      </w:r>
      <w:r w:rsidRPr="00EE549F">
        <w:rPr>
          <w:rFonts w:ascii="Fira Sans" w:eastAsia="Times New Roman" w:hAnsi="Fira Sans" w:cstheme="minorHAnsi"/>
          <w:bCs/>
          <w:lang w:val="en-NZ" w:eastAsia="en-NZ"/>
        </w:rPr>
        <w:t>The</w:t>
      </w:r>
      <w:r w:rsidRPr="00EE549F">
        <w:rPr>
          <w:rFonts w:ascii="Fira Sans" w:eastAsia="Times New Roman" w:hAnsi="Fira Sans" w:cstheme="minorHAnsi"/>
          <w:lang w:val="en-NZ" w:eastAsia="en-NZ"/>
        </w:rPr>
        <w:t xml:space="preserve"> services that support the person and their whānau to successfully navigate the cancer pathway. Key elements of cancer coordination include: </w:t>
      </w:r>
    </w:p>
    <w:p w14:paraId="5FEFA77C" w14:textId="77777777" w:rsidR="00EE549F" w:rsidRPr="00EE549F" w:rsidRDefault="00EE549F" w:rsidP="00B845B7">
      <w:pPr>
        <w:numPr>
          <w:ilvl w:val="0"/>
          <w:numId w:val="8"/>
        </w:numPr>
        <w:spacing w:line="240" w:lineRule="auto"/>
        <w:ind w:left="568" w:hanging="284"/>
        <w:contextualSpacing/>
        <w:jc w:val="both"/>
        <w:textAlignment w:val="baseline"/>
        <w:rPr>
          <w:rFonts w:ascii="Fira Sans" w:eastAsia="Times New Roman" w:hAnsi="Fira Sans" w:cstheme="minorHAnsi"/>
          <w:lang w:val="en-NZ" w:eastAsia="en-NZ"/>
        </w:rPr>
      </w:pPr>
      <w:r w:rsidRPr="00EE549F">
        <w:rPr>
          <w:rFonts w:ascii="Fira Sans" w:eastAsia="Times New Roman" w:hAnsi="Fira Sans" w:cstheme="minorHAnsi"/>
          <w:lang w:val="en-NZ" w:eastAsia="en-NZ"/>
        </w:rPr>
        <w:t xml:space="preserve">holistic needs assessment </w:t>
      </w:r>
    </w:p>
    <w:p w14:paraId="07F91A57" w14:textId="77777777" w:rsidR="00EE549F" w:rsidRPr="00EE549F" w:rsidRDefault="00EE549F" w:rsidP="00B845B7">
      <w:pPr>
        <w:numPr>
          <w:ilvl w:val="0"/>
          <w:numId w:val="8"/>
        </w:numPr>
        <w:spacing w:line="240" w:lineRule="auto"/>
        <w:ind w:left="568" w:hanging="284"/>
        <w:contextualSpacing/>
        <w:jc w:val="both"/>
        <w:textAlignment w:val="baseline"/>
        <w:rPr>
          <w:rFonts w:ascii="Fira Sans" w:eastAsia="Times New Roman" w:hAnsi="Fira Sans" w:cstheme="minorHAnsi"/>
          <w:lang w:val="en-NZ" w:eastAsia="en-NZ"/>
        </w:rPr>
      </w:pPr>
      <w:r w:rsidRPr="00EE549F">
        <w:rPr>
          <w:rFonts w:ascii="Fira Sans" w:eastAsia="Times New Roman" w:hAnsi="Fira Sans" w:cstheme="minorHAnsi"/>
          <w:lang w:val="en-NZ" w:eastAsia="en-NZ"/>
        </w:rPr>
        <w:t xml:space="preserve">liaison with clinical and non-clinical services </w:t>
      </w:r>
    </w:p>
    <w:p w14:paraId="7A742A5C" w14:textId="79C7F1C7" w:rsidR="00EE549F" w:rsidRPr="00EE549F" w:rsidRDefault="00EE549F" w:rsidP="00B845B7">
      <w:pPr>
        <w:numPr>
          <w:ilvl w:val="0"/>
          <w:numId w:val="8"/>
        </w:numPr>
        <w:spacing w:line="240" w:lineRule="auto"/>
        <w:ind w:left="568" w:hanging="284"/>
        <w:contextualSpacing/>
        <w:jc w:val="both"/>
        <w:textAlignment w:val="baseline"/>
        <w:rPr>
          <w:rFonts w:ascii="Fira Sans" w:eastAsia="Times New Roman" w:hAnsi="Fira Sans" w:cstheme="minorHAnsi"/>
          <w:lang w:val="en-NZ" w:eastAsia="en-NZ"/>
        </w:rPr>
      </w:pPr>
      <w:r w:rsidRPr="00EE549F">
        <w:rPr>
          <w:rFonts w:ascii="Fira Sans" w:eastAsia="Times New Roman" w:hAnsi="Fira Sans" w:cstheme="minorHAnsi"/>
          <w:lang w:val="en-NZ" w:eastAsia="en-NZ"/>
        </w:rPr>
        <w:t xml:space="preserve">supporting the person and their whānau to access spiritual, </w:t>
      </w:r>
      <w:r w:rsidR="00673F74" w:rsidRPr="00EE549F">
        <w:rPr>
          <w:rFonts w:ascii="Fira Sans" w:eastAsia="Times New Roman" w:hAnsi="Fira Sans" w:cstheme="minorHAnsi"/>
          <w:lang w:val="en-NZ" w:eastAsia="en-NZ"/>
        </w:rPr>
        <w:t>cultural,</w:t>
      </w:r>
      <w:r w:rsidRPr="00EE549F">
        <w:rPr>
          <w:rFonts w:ascii="Fira Sans" w:eastAsia="Times New Roman" w:hAnsi="Fira Sans" w:cstheme="minorHAnsi"/>
          <w:lang w:val="en-NZ" w:eastAsia="en-NZ"/>
        </w:rPr>
        <w:t xml:space="preserve"> and social support </w:t>
      </w:r>
    </w:p>
    <w:p w14:paraId="5589F273" w14:textId="77777777" w:rsidR="00EE549F" w:rsidRPr="00EE549F" w:rsidRDefault="00EE549F" w:rsidP="00B845B7">
      <w:pPr>
        <w:numPr>
          <w:ilvl w:val="0"/>
          <w:numId w:val="8"/>
        </w:numPr>
        <w:spacing w:after="0" w:line="240" w:lineRule="auto"/>
        <w:ind w:left="568" w:hanging="284"/>
        <w:contextualSpacing/>
        <w:jc w:val="both"/>
        <w:textAlignment w:val="baseline"/>
        <w:rPr>
          <w:rFonts w:ascii="Fira Sans" w:eastAsia="Times New Roman" w:hAnsi="Fira Sans" w:cstheme="minorHAnsi"/>
          <w:lang w:val="en-NZ" w:eastAsia="en-NZ"/>
        </w:rPr>
      </w:pPr>
      <w:r w:rsidRPr="00EE549F">
        <w:rPr>
          <w:rFonts w:ascii="Fira Sans" w:eastAsia="Times New Roman" w:hAnsi="Fira Sans" w:cstheme="minorHAnsi"/>
          <w:lang w:val="en-NZ" w:eastAsia="en-NZ"/>
        </w:rPr>
        <w:t xml:space="preserve">providing financial advice and support, including for travel and accommodation. </w:t>
      </w:r>
    </w:p>
    <w:p w14:paraId="2826F654" w14:textId="4296A06C" w:rsidR="00EE549F" w:rsidRPr="00EE549F" w:rsidRDefault="004E2733" w:rsidP="00A20A39">
      <w:pPr>
        <w:spacing w:line="240" w:lineRule="auto"/>
        <w:jc w:val="both"/>
        <w:rPr>
          <w:rFonts w:ascii="Fira Sans" w:eastAsia="Times New Roman" w:hAnsi="Fira Sans" w:cstheme="minorHAnsi"/>
          <w:lang w:val="en-NZ" w:eastAsia="en-NZ"/>
        </w:rPr>
      </w:pPr>
      <w:r>
        <w:rPr>
          <w:rFonts w:ascii="Fira Sans" w:eastAsia="Times New Roman" w:hAnsi="Fira Sans" w:cstheme="minorHAnsi"/>
          <w:b/>
          <w:lang w:val="en-NZ" w:eastAsia="en-NZ"/>
        </w:rPr>
        <w:br/>
      </w:r>
      <w:r w:rsidR="00EE549F" w:rsidRPr="00A20A39">
        <w:rPr>
          <w:rFonts w:ascii="Fira Sans" w:eastAsia="Calibri" w:hAnsi="Fira Sans" w:cs="Arial"/>
          <w:b/>
          <w:color w:val="2C463B"/>
          <w:lang w:val="en-NZ" w:eastAsia="en-NZ"/>
        </w:rPr>
        <w:t>Care coordinator:</w:t>
      </w:r>
      <w:r w:rsidR="00EE549F" w:rsidRPr="00A20A39">
        <w:rPr>
          <w:rFonts w:ascii="Fira Sans" w:eastAsia="Times New Roman" w:hAnsi="Fira Sans" w:cstheme="minorHAnsi"/>
          <w:color w:val="2C463B"/>
          <w:lang w:val="en-NZ" w:eastAsia="en-NZ"/>
        </w:rPr>
        <w:t xml:space="preserve"> </w:t>
      </w:r>
      <w:r w:rsidR="00EE549F" w:rsidRPr="00EE549F">
        <w:rPr>
          <w:rFonts w:ascii="Fira Sans" w:eastAsia="Times New Roman" w:hAnsi="Fira Sans" w:cstheme="minorHAnsi"/>
          <w:bCs/>
          <w:lang w:val="en-NZ" w:eastAsia="en-NZ"/>
        </w:rPr>
        <w:t>T</w:t>
      </w:r>
      <w:r w:rsidR="00EE549F" w:rsidRPr="00EE549F">
        <w:rPr>
          <w:rFonts w:ascii="Fira Sans" w:eastAsia="Times New Roman" w:hAnsi="Fira Sans" w:cstheme="minorHAnsi"/>
          <w:lang w:val="en-NZ" w:eastAsia="en-NZ"/>
        </w:rPr>
        <w:t xml:space="preserve">he health provider nominated by the multidisciplinary team to coordinate the care of the person and their whānau. The care coordinator may change over time depending on the person’s stage in the care pathway and the location in which care is being delivered. </w:t>
      </w:r>
    </w:p>
    <w:p w14:paraId="79C4B21A" w14:textId="77777777" w:rsidR="00B227FC" w:rsidRPr="00EE549F" w:rsidRDefault="00B227FC" w:rsidP="00A20A39">
      <w:pPr>
        <w:spacing w:line="240" w:lineRule="auto"/>
        <w:jc w:val="both"/>
        <w:textAlignment w:val="baseline"/>
        <w:rPr>
          <w:rFonts w:ascii="Fira Sans" w:eastAsia="Times New Roman" w:hAnsi="Fira Sans" w:cstheme="minorHAnsi"/>
          <w:lang w:val="en-NZ" w:eastAsia="en-NZ"/>
        </w:rPr>
      </w:pPr>
      <w:r w:rsidRPr="00A20A39">
        <w:rPr>
          <w:rFonts w:ascii="Fira Sans" w:eastAsia="Calibri" w:hAnsi="Fira Sans" w:cs="Arial"/>
          <w:b/>
          <w:color w:val="2C463B"/>
          <w:lang w:val="en-NZ" w:eastAsia="en-NZ"/>
        </w:rPr>
        <w:t>Complementary therapies</w:t>
      </w:r>
      <w:r w:rsidR="008D671E" w:rsidRPr="00A20A39">
        <w:rPr>
          <w:rFonts w:ascii="Fira Sans" w:eastAsia="Calibri" w:hAnsi="Fira Sans" w:cs="Arial"/>
          <w:b/>
          <w:color w:val="2C463B"/>
          <w:lang w:val="en-NZ" w:eastAsia="en-NZ"/>
        </w:rPr>
        <w:t>:</w:t>
      </w:r>
      <w:r w:rsidR="008D671E" w:rsidRPr="00A20A39">
        <w:rPr>
          <w:rFonts w:ascii="Fira Sans" w:eastAsia="Times New Roman" w:hAnsi="Fira Sans" w:cstheme="minorHAnsi"/>
          <w:color w:val="2C463B"/>
          <w:lang w:val="en-NZ" w:eastAsia="en-NZ"/>
        </w:rPr>
        <w:t xml:space="preserve"> </w:t>
      </w:r>
      <w:r w:rsidR="008D671E" w:rsidRPr="00EE549F">
        <w:rPr>
          <w:rFonts w:ascii="Fira Sans" w:eastAsia="Times New Roman" w:hAnsi="Fira Sans" w:cstheme="minorHAnsi"/>
          <w:lang w:val="en-NZ" w:eastAsia="en-NZ"/>
        </w:rPr>
        <w:t>A s</w:t>
      </w:r>
      <w:r w:rsidRPr="00EE549F">
        <w:rPr>
          <w:rFonts w:ascii="Fira Sans" w:eastAsia="Times New Roman" w:hAnsi="Fira Sans" w:cstheme="minorHAnsi"/>
          <w:lang w:val="en-NZ" w:eastAsia="en-NZ"/>
        </w:rPr>
        <w:t>upportive treatment used in conjunction with conventional medical treatment. These treatments may improve wellbeing and quality of life and help people deal with the side effects of cancer.</w:t>
      </w:r>
    </w:p>
    <w:p w14:paraId="09F19B7D" w14:textId="038B97A0" w:rsidR="00EE549F" w:rsidRPr="00EE549F" w:rsidRDefault="00EE549F" w:rsidP="00A20A39">
      <w:pPr>
        <w:spacing w:line="240" w:lineRule="auto"/>
        <w:jc w:val="both"/>
        <w:textAlignment w:val="baseline"/>
        <w:rPr>
          <w:rFonts w:ascii="Fira Sans" w:eastAsia="Times New Roman" w:hAnsi="Fira Sans" w:cstheme="minorHAnsi"/>
          <w:lang w:val="en-NZ" w:eastAsia="en-NZ"/>
        </w:rPr>
      </w:pPr>
      <w:r w:rsidRPr="00A20A39">
        <w:rPr>
          <w:rFonts w:ascii="Fira Sans" w:eastAsia="Calibri" w:hAnsi="Fira Sans" w:cs="Arial"/>
          <w:b/>
          <w:color w:val="2C463B"/>
          <w:lang w:val="en-NZ" w:eastAsia="en-NZ"/>
        </w:rPr>
        <w:t>End-of-life care:</w:t>
      </w:r>
      <w:r w:rsidRPr="00A20A39">
        <w:rPr>
          <w:rFonts w:ascii="Fira Sans" w:eastAsia="Times New Roman" w:hAnsi="Fira Sans" w:cstheme="minorHAnsi"/>
          <w:color w:val="2C463B"/>
          <w:lang w:val="en-NZ" w:eastAsia="en-NZ"/>
        </w:rPr>
        <w:t xml:space="preserve"> </w:t>
      </w:r>
      <w:r w:rsidRPr="00EE549F">
        <w:rPr>
          <w:rFonts w:ascii="Fira Sans" w:eastAsia="Times New Roman" w:hAnsi="Fira Sans" w:cstheme="minorHAnsi"/>
          <w:lang w:val="en-NZ" w:eastAsia="en-NZ"/>
        </w:rPr>
        <w:t>This type of care includes physical, spiritual</w:t>
      </w:r>
      <w:r w:rsidR="00DF31CF">
        <w:rPr>
          <w:rFonts w:ascii="Fira Sans" w:eastAsia="Times New Roman" w:hAnsi="Fira Sans" w:cstheme="minorHAnsi"/>
          <w:lang w:val="en-NZ" w:eastAsia="en-NZ"/>
        </w:rPr>
        <w:t>,</w:t>
      </w:r>
      <w:r w:rsidRPr="00EE549F">
        <w:rPr>
          <w:rFonts w:ascii="Fira Sans" w:eastAsia="Times New Roman" w:hAnsi="Fira Sans" w:cstheme="minorHAnsi"/>
          <w:lang w:val="en-NZ" w:eastAsia="en-NZ"/>
        </w:rPr>
        <w:t xml:space="preserve"> and psychosocial assessment and care and treatment, delivered by health professionals and ancillary staff. It also includes support of whānau and care of the body after death.</w:t>
      </w:r>
    </w:p>
    <w:p w14:paraId="14E6D09F" w14:textId="77777777" w:rsidR="00EE549F" w:rsidRPr="00EE549F" w:rsidRDefault="00EE549F" w:rsidP="00A20A39">
      <w:pPr>
        <w:spacing w:line="240" w:lineRule="auto"/>
        <w:jc w:val="both"/>
        <w:textAlignment w:val="baseline"/>
        <w:rPr>
          <w:rFonts w:ascii="Fira Sans" w:eastAsia="Times New Roman" w:hAnsi="Fira Sans" w:cstheme="minorHAnsi"/>
          <w:lang w:val="en-NZ" w:eastAsia="en-NZ"/>
        </w:rPr>
      </w:pPr>
      <w:r w:rsidRPr="00A20A39">
        <w:rPr>
          <w:rFonts w:ascii="Fira Sans" w:eastAsia="Calibri" w:hAnsi="Fira Sans" w:cs="Arial"/>
          <w:b/>
          <w:color w:val="2C463B"/>
          <w:lang w:val="en-NZ" w:eastAsia="en-NZ"/>
        </w:rPr>
        <w:t>Indicator:</w:t>
      </w:r>
      <w:r w:rsidRPr="00EE549F">
        <w:rPr>
          <w:rFonts w:ascii="Fira Sans" w:eastAsia="Times New Roman" w:hAnsi="Fira Sans" w:cstheme="minorHAnsi"/>
          <w:lang w:val="en-NZ" w:eastAsia="en-NZ"/>
        </w:rPr>
        <w:t xml:space="preserve"> </w:t>
      </w:r>
      <w:r w:rsidRPr="00EE549F">
        <w:rPr>
          <w:rFonts w:ascii="Fira Sans" w:eastAsia="Times New Roman" w:hAnsi="Fira Sans" w:cstheme="minorHAnsi"/>
          <w:bCs/>
          <w:lang w:val="en-NZ" w:eastAsia="en-NZ"/>
        </w:rPr>
        <w:t>A</w:t>
      </w:r>
      <w:r w:rsidRPr="00EE549F">
        <w:rPr>
          <w:rFonts w:ascii="Fira Sans" w:eastAsia="Times New Roman" w:hAnsi="Fira Sans" w:cstheme="minorHAnsi"/>
          <w:lang w:val="en-NZ" w:eastAsia="en-NZ"/>
        </w:rPr>
        <w:t xml:space="preserve"> documentable or measurable piece of information regarding a recommendation in the optimal cancer care pathway.</w:t>
      </w:r>
    </w:p>
    <w:p w14:paraId="75DE1ECD" w14:textId="77777777" w:rsidR="00EE549F" w:rsidRPr="00EE549F" w:rsidRDefault="00EE549F" w:rsidP="00A20A39">
      <w:pPr>
        <w:spacing w:line="240" w:lineRule="auto"/>
        <w:jc w:val="both"/>
        <w:textAlignment w:val="baseline"/>
        <w:rPr>
          <w:rFonts w:ascii="Fira Sans" w:eastAsia="Times New Roman" w:hAnsi="Fira Sans" w:cstheme="minorHAnsi"/>
          <w:lang w:val="en-NZ" w:eastAsia="en-NZ"/>
        </w:rPr>
      </w:pPr>
      <w:r w:rsidRPr="00A20A39">
        <w:rPr>
          <w:rFonts w:ascii="Fira Sans" w:eastAsia="Calibri" w:hAnsi="Fira Sans" w:cs="Arial"/>
          <w:b/>
          <w:color w:val="2C463B"/>
          <w:lang w:val="en-NZ" w:eastAsia="en-NZ"/>
        </w:rPr>
        <w:t>Interdisciplinary team of palliative care:</w:t>
      </w:r>
      <w:r w:rsidRPr="00A20A39">
        <w:rPr>
          <w:rFonts w:ascii="Fira Sans" w:eastAsia="Times New Roman" w:hAnsi="Fira Sans" w:cstheme="minorHAnsi"/>
          <w:color w:val="2C463B"/>
          <w:lang w:val="en-NZ" w:eastAsia="en-NZ"/>
        </w:rPr>
        <w:t xml:space="preserve"> </w:t>
      </w:r>
      <w:r w:rsidRPr="00EE549F">
        <w:rPr>
          <w:rFonts w:ascii="Fira Sans" w:eastAsia="Times New Roman" w:hAnsi="Fira Sans" w:cstheme="minorHAnsi"/>
          <w:lang w:val="en-NZ" w:eastAsia="en-NZ"/>
        </w:rPr>
        <w:t xml:space="preserve">A group of individuals with diverse training and backgrounds who work together as an identified unit or system. Team members collaborate to solve problems too complex to be solved by one discipline alone, or several disciplines in sequence. </w:t>
      </w:r>
    </w:p>
    <w:p w14:paraId="6550A3C5" w14:textId="77777777" w:rsidR="00EE549F" w:rsidRPr="00EE549F" w:rsidRDefault="00EE549F" w:rsidP="00A20A39">
      <w:pPr>
        <w:spacing w:line="240" w:lineRule="auto"/>
        <w:jc w:val="both"/>
        <w:textAlignment w:val="baseline"/>
        <w:rPr>
          <w:rFonts w:ascii="Fira Sans" w:eastAsia="Times New Roman" w:hAnsi="Fira Sans" w:cs="Calibri"/>
          <w:lang w:val="en-NZ" w:eastAsia="en-NZ"/>
        </w:rPr>
      </w:pPr>
      <w:r w:rsidRPr="00A20A39">
        <w:rPr>
          <w:rFonts w:ascii="Fira Sans" w:eastAsia="Calibri" w:hAnsi="Fira Sans" w:cs="Arial"/>
          <w:b/>
          <w:color w:val="2C463B"/>
          <w:lang w:val="en-NZ" w:eastAsia="en-NZ"/>
        </w:rPr>
        <w:t>High suspicion of cancer:</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bCs/>
          <w:lang w:val="en-NZ" w:eastAsia="en-NZ"/>
        </w:rPr>
        <w:t>If a person presents with one or more red flags, then the referral will be triaged as high suspicion.</w:t>
      </w:r>
    </w:p>
    <w:p w14:paraId="61A79BCC" w14:textId="5EC96F8E" w:rsidR="00EE549F" w:rsidRPr="00EE549F" w:rsidRDefault="00EE549F" w:rsidP="00A20A39">
      <w:pPr>
        <w:spacing w:line="240" w:lineRule="auto"/>
        <w:jc w:val="both"/>
        <w:textAlignment w:val="baseline"/>
        <w:rPr>
          <w:rFonts w:ascii="Fira Sans" w:eastAsia="Times New Roman" w:hAnsi="Fira Sans" w:cstheme="minorHAnsi"/>
          <w:lang w:val="en-NZ" w:eastAsia="en-NZ"/>
        </w:rPr>
      </w:pPr>
      <w:r w:rsidRPr="00A20A39">
        <w:rPr>
          <w:rFonts w:ascii="Fira Sans" w:eastAsia="Calibri" w:hAnsi="Fira Sans" w:cs="Arial"/>
          <w:b/>
          <w:color w:val="2C463B"/>
          <w:lang w:val="en-NZ" w:eastAsia="en-NZ"/>
        </w:rPr>
        <w:t>Holistic care:</w:t>
      </w:r>
      <w:r w:rsidRPr="00A20A39">
        <w:rPr>
          <w:rFonts w:ascii="Fira Sans" w:eastAsia="Times New Roman" w:hAnsi="Fira Sans" w:cstheme="minorHAnsi"/>
          <w:color w:val="2C463B"/>
          <w:lang w:val="en-NZ" w:eastAsia="en-NZ"/>
        </w:rPr>
        <w:t xml:space="preserve"> </w:t>
      </w:r>
      <w:r w:rsidRPr="00EE549F">
        <w:rPr>
          <w:rFonts w:ascii="Fira Sans" w:eastAsia="Times New Roman" w:hAnsi="Fira Sans" w:cstheme="minorHAnsi"/>
          <w:lang w:val="en-NZ" w:eastAsia="en-NZ"/>
        </w:rPr>
        <w:t>Comprehensive care that considers the physical, emotional, social, economic</w:t>
      </w:r>
      <w:r w:rsidR="00A20A39">
        <w:rPr>
          <w:rFonts w:ascii="Fira Sans" w:eastAsia="Times New Roman" w:hAnsi="Fira Sans" w:cstheme="minorHAnsi"/>
          <w:lang w:val="en-NZ" w:eastAsia="en-NZ"/>
        </w:rPr>
        <w:t>,</w:t>
      </w:r>
      <w:r w:rsidRPr="00EE549F">
        <w:rPr>
          <w:rFonts w:ascii="Fira Sans" w:eastAsia="Times New Roman" w:hAnsi="Fira Sans" w:cstheme="minorHAnsi"/>
          <w:lang w:val="en-NZ" w:eastAsia="en-NZ"/>
        </w:rPr>
        <w:t xml:space="preserve"> and spiritual needs of the person; their response to the health condition; and the effect of the condition on their ability to meet self-care needs.</w:t>
      </w:r>
    </w:p>
    <w:p w14:paraId="7610DC23" w14:textId="77777777" w:rsidR="00EE549F" w:rsidRPr="00EE549F" w:rsidRDefault="00EE549F" w:rsidP="00A20A39">
      <w:pPr>
        <w:spacing w:line="240" w:lineRule="auto"/>
        <w:jc w:val="both"/>
        <w:textAlignment w:val="baseline"/>
        <w:rPr>
          <w:rFonts w:ascii="Fira Sans" w:eastAsia="Times New Roman" w:hAnsi="Fira Sans" w:cstheme="minorHAnsi"/>
          <w:lang w:val="en-NZ" w:eastAsia="en-NZ"/>
        </w:rPr>
      </w:pPr>
      <w:r w:rsidRPr="00A20A39">
        <w:rPr>
          <w:rFonts w:ascii="Fira Sans" w:eastAsia="Calibri" w:hAnsi="Fira Sans" w:cs="Arial"/>
          <w:b/>
          <w:color w:val="2C463B"/>
          <w:lang w:val="en-NZ" w:eastAsia="en-NZ"/>
        </w:rPr>
        <w:t>Last days of life:</w:t>
      </w:r>
      <w:r w:rsidRPr="00A20A39">
        <w:rPr>
          <w:rFonts w:ascii="Fira Sans" w:eastAsia="Times New Roman" w:hAnsi="Fira Sans" w:cstheme="minorHAnsi"/>
          <w:color w:val="2C463B"/>
          <w:lang w:val="en-NZ" w:eastAsia="en-NZ"/>
        </w:rPr>
        <w:t xml:space="preserve"> </w:t>
      </w:r>
      <w:r w:rsidRPr="00EE549F">
        <w:rPr>
          <w:rFonts w:ascii="Fira Sans" w:eastAsia="Times New Roman" w:hAnsi="Fira Sans" w:cstheme="minorHAnsi"/>
          <w:bCs/>
          <w:lang w:val="en-NZ" w:eastAsia="en-NZ"/>
        </w:rPr>
        <w:t>T</w:t>
      </w:r>
      <w:r w:rsidRPr="00EE549F">
        <w:rPr>
          <w:rFonts w:ascii="Fira Sans" w:eastAsia="Times New Roman" w:hAnsi="Fira Sans" w:cstheme="minorHAnsi"/>
          <w:lang w:val="en-NZ" w:eastAsia="en-NZ"/>
        </w:rPr>
        <w:t xml:space="preserve">he </w:t>
      </w:r>
      <w:proofErr w:type="gramStart"/>
      <w:r w:rsidRPr="00EE549F">
        <w:rPr>
          <w:rFonts w:ascii="Fira Sans" w:eastAsia="Times New Roman" w:hAnsi="Fira Sans" w:cstheme="minorHAnsi"/>
          <w:lang w:val="en-NZ" w:eastAsia="en-NZ"/>
        </w:rPr>
        <w:t>period of time</w:t>
      </w:r>
      <w:proofErr w:type="gramEnd"/>
      <w:r w:rsidRPr="00EE549F">
        <w:rPr>
          <w:rFonts w:ascii="Fira Sans" w:eastAsia="Times New Roman" w:hAnsi="Fira Sans" w:cstheme="minorHAnsi"/>
          <w:lang w:val="en-NZ" w:eastAsia="en-NZ"/>
        </w:rPr>
        <w:t xml:space="preserve"> when a person is dying, which may be measured in hours or days.</w:t>
      </w:r>
    </w:p>
    <w:p w14:paraId="7FDA34A7" w14:textId="77777777" w:rsidR="00EE549F" w:rsidRPr="00EE549F" w:rsidRDefault="00EE549F" w:rsidP="00A20A39">
      <w:pPr>
        <w:spacing w:line="240" w:lineRule="auto"/>
        <w:jc w:val="both"/>
        <w:textAlignment w:val="baseline"/>
        <w:rPr>
          <w:rFonts w:ascii="Fira Sans" w:eastAsia="Times New Roman" w:hAnsi="Fira Sans" w:cs="Calibri"/>
          <w:lang w:val="en-NZ" w:eastAsia="en-NZ"/>
        </w:rPr>
      </w:pPr>
      <w:r w:rsidRPr="00A20A39">
        <w:rPr>
          <w:rFonts w:ascii="Fira Sans" w:eastAsia="Calibri" w:hAnsi="Fira Sans" w:cs="Arial"/>
          <w:b/>
          <w:color w:val="2C463B"/>
          <w:lang w:val="en-NZ" w:eastAsia="en-NZ"/>
        </w:rPr>
        <w:t>Lead clinician:</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lang w:val="en-NZ" w:eastAsia="en-NZ"/>
        </w:rPr>
        <w:t xml:space="preserve">The clinician who is nominated as being responsible for an individual’s care. The lead clinician may change over time. </w:t>
      </w:r>
    </w:p>
    <w:p w14:paraId="7122FA4E" w14:textId="77777777" w:rsidR="00EE549F" w:rsidRPr="00EE549F" w:rsidRDefault="00EE549F" w:rsidP="00A20A39">
      <w:pPr>
        <w:spacing w:line="240" w:lineRule="auto"/>
        <w:jc w:val="both"/>
        <w:textAlignment w:val="baseline"/>
        <w:rPr>
          <w:rFonts w:ascii="Fira Sans" w:eastAsia="Times New Roman" w:hAnsi="Fira Sans" w:cs="Calibri"/>
          <w:color w:val="102B26"/>
          <w:lang w:val="en-NZ" w:eastAsia="en-NZ"/>
        </w:rPr>
      </w:pPr>
      <w:r w:rsidRPr="00A20A39">
        <w:rPr>
          <w:rFonts w:ascii="Fira Sans" w:eastAsia="Calibri" w:hAnsi="Fira Sans" w:cs="Arial"/>
          <w:b/>
          <w:color w:val="2C463B"/>
          <w:lang w:val="en-NZ" w:eastAsia="en-NZ"/>
        </w:rPr>
        <w:lastRenderedPageBreak/>
        <w:t>Kaimahi:</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lang w:val="en-NZ" w:eastAsia="en-NZ"/>
        </w:rPr>
        <w:t>Worker, employee, clerk, staff.</w:t>
      </w:r>
    </w:p>
    <w:p w14:paraId="65E9641E" w14:textId="70C98E33" w:rsidR="00EE549F" w:rsidRPr="00EE549F" w:rsidRDefault="00EE549F" w:rsidP="00A20A39">
      <w:pPr>
        <w:spacing w:line="240" w:lineRule="auto"/>
        <w:jc w:val="both"/>
        <w:textAlignment w:val="baseline"/>
        <w:rPr>
          <w:rFonts w:ascii="Fira Sans" w:eastAsia="Times New Roman" w:hAnsi="Fira Sans" w:cstheme="minorHAnsi"/>
          <w:sz w:val="24"/>
          <w:szCs w:val="24"/>
          <w:lang w:val="en-NZ" w:eastAsia="en-NZ"/>
        </w:rPr>
      </w:pPr>
      <w:r w:rsidRPr="00A20A39">
        <w:rPr>
          <w:rFonts w:ascii="Fira Sans" w:eastAsia="Calibri" w:hAnsi="Fira Sans" w:cs="Arial"/>
          <w:b/>
          <w:color w:val="2C463B"/>
          <w:lang w:val="en-NZ" w:eastAsia="en-NZ"/>
        </w:rPr>
        <w:t>Kaupapa Māori:</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lang w:val="en-NZ" w:eastAsia="en-NZ"/>
        </w:rPr>
        <w:t>Māori approach, Māori topic, Māori customary practice, Māori institution, Māori agenda, Māori principles, Māori ideology – a philosophical doctrine, incorporating the knowledge, skills, attitudes</w:t>
      </w:r>
      <w:r w:rsidR="00A20A39">
        <w:rPr>
          <w:rFonts w:ascii="Fira Sans" w:eastAsia="Times New Roman" w:hAnsi="Fira Sans" w:cs="Calibri"/>
          <w:lang w:val="en-NZ" w:eastAsia="en-NZ"/>
        </w:rPr>
        <w:t>,</w:t>
      </w:r>
      <w:r w:rsidRPr="00EE549F">
        <w:rPr>
          <w:rFonts w:ascii="Fira Sans" w:eastAsia="Times New Roman" w:hAnsi="Fira Sans" w:cs="Calibri"/>
          <w:lang w:val="en-NZ" w:eastAsia="en-NZ"/>
        </w:rPr>
        <w:t xml:space="preserve"> and values of Māori society. </w:t>
      </w:r>
    </w:p>
    <w:p w14:paraId="45B2AE63" w14:textId="7F611EC7" w:rsidR="00EE549F" w:rsidRPr="00EE549F" w:rsidRDefault="00EE549F" w:rsidP="00A20A39">
      <w:pPr>
        <w:spacing w:line="240" w:lineRule="auto"/>
        <w:jc w:val="both"/>
        <w:textAlignment w:val="baseline"/>
        <w:rPr>
          <w:rFonts w:ascii="Fira Sans" w:eastAsia="Times New Roman" w:hAnsi="Fira Sans" w:cs="Calibri"/>
          <w:color w:val="102B26"/>
          <w:lang w:val="en-NZ" w:eastAsia="en-NZ"/>
        </w:rPr>
      </w:pPr>
      <w:r w:rsidRPr="00A20A39">
        <w:rPr>
          <w:rFonts w:ascii="Fira Sans" w:eastAsia="Calibri" w:hAnsi="Fira Sans" w:cs="Arial"/>
          <w:b/>
          <w:color w:val="2C463B"/>
          <w:lang w:val="en-NZ" w:eastAsia="en-NZ"/>
        </w:rPr>
        <w:t>Mātauranga Māori:</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lang w:val="en-NZ" w:eastAsia="en-NZ"/>
        </w:rPr>
        <w:t>The body of knowledge originating from Māori ancestors, including the Māori world view and perspectives, creativity</w:t>
      </w:r>
      <w:r w:rsidR="00A20A39">
        <w:rPr>
          <w:rFonts w:ascii="Fira Sans" w:eastAsia="Times New Roman" w:hAnsi="Fira Sans" w:cs="Calibri"/>
          <w:lang w:val="en-NZ" w:eastAsia="en-NZ"/>
        </w:rPr>
        <w:t>,</w:t>
      </w:r>
      <w:r w:rsidRPr="00EE549F">
        <w:rPr>
          <w:rFonts w:ascii="Fira Sans" w:eastAsia="Times New Roman" w:hAnsi="Fira Sans" w:cs="Calibri"/>
          <w:lang w:val="en-NZ" w:eastAsia="en-NZ"/>
        </w:rPr>
        <w:t xml:space="preserve"> and cultural practices. </w:t>
      </w:r>
    </w:p>
    <w:p w14:paraId="72D8DD7C" w14:textId="77777777" w:rsidR="00EE549F" w:rsidRPr="00EE549F" w:rsidRDefault="00EE549F" w:rsidP="00A20A39">
      <w:pPr>
        <w:spacing w:line="240" w:lineRule="auto"/>
        <w:jc w:val="both"/>
        <w:textAlignment w:val="baseline"/>
        <w:rPr>
          <w:rFonts w:ascii="Fira Sans" w:eastAsia="Times New Roman" w:hAnsi="Fira Sans" w:cs="Calibri"/>
          <w:color w:val="102B26"/>
          <w:lang w:val="en-NZ" w:eastAsia="en-NZ"/>
        </w:rPr>
      </w:pPr>
      <w:r w:rsidRPr="00A20A39">
        <w:rPr>
          <w:rFonts w:ascii="Fira Sans" w:eastAsia="Calibri" w:hAnsi="Fira Sans" w:cs="Arial"/>
          <w:b/>
          <w:color w:val="2C463B"/>
          <w:lang w:val="en-NZ" w:eastAsia="en-NZ"/>
        </w:rPr>
        <w:t>Mirimiri:</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lang w:val="en-NZ" w:eastAsia="en-NZ"/>
        </w:rPr>
        <w:t>To rub, soothe, smooth, stroke, fondle, smear, massage, rub on, rub in.</w:t>
      </w:r>
    </w:p>
    <w:p w14:paraId="04B5CFDE" w14:textId="4BE6B9FE" w:rsidR="00EE549F" w:rsidRPr="00EE549F" w:rsidRDefault="00EE549F" w:rsidP="00A20A39">
      <w:pPr>
        <w:spacing w:line="240" w:lineRule="auto"/>
        <w:jc w:val="both"/>
        <w:textAlignment w:val="baseline"/>
        <w:rPr>
          <w:rFonts w:ascii="Fira Sans" w:eastAsia="Times New Roman" w:hAnsi="Fira Sans" w:cs="Calibri"/>
          <w:lang w:val="en-NZ" w:eastAsia="en-NZ"/>
        </w:rPr>
      </w:pPr>
      <w:r w:rsidRPr="00A20A39">
        <w:rPr>
          <w:rFonts w:ascii="Fira Sans" w:eastAsia="Calibri" w:hAnsi="Fira Sans" w:cs="Arial"/>
          <w:b/>
          <w:color w:val="2C463B"/>
          <w:lang w:val="en-NZ" w:eastAsia="en-NZ"/>
        </w:rPr>
        <w:t>Multidisciplinary approach:</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lang w:val="en-NZ" w:eastAsia="en-NZ"/>
        </w:rPr>
        <w:t>An integrated team approach that involves all the relevant health professionals (including doctors, nurses, allied health staff, scientific and technical staff, not-for-profit staff</w:t>
      </w:r>
      <w:r w:rsidR="00A20A39">
        <w:rPr>
          <w:rFonts w:ascii="Fira Sans" w:eastAsia="Times New Roman" w:hAnsi="Fira Sans" w:cs="Calibri"/>
          <w:lang w:val="en-NZ" w:eastAsia="en-NZ"/>
        </w:rPr>
        <w:t>,</w:t>
      </w:r>
      <w:r w:rsidRPr="00EE549F">
        <w:rPr>
          <w:rFonts w:ascii="Fira Sans" w:eastAsia="Times New Roman" w:hAnsi="Fira Sans" w:cs="Calibri"/>
          <w:lang w:val="en-NZ" w:eastAsia="en-NZ"/>
        </w:rPr>
        <w:t xml:space="preserve"> and community-based staff) as well as the person and their whānau, discussing treatment, care options and recommendations.</w:t>
      </w:r>
    </w:p>
    <w:p w14:paraId="4DF427D4" w14:textId="6D7A2F4B" w:rsidR="00EE549F" w:rsidRPr="00EE549F" w:rsidRDefault="00EE549F" w:rsidP="00A20A39">
      <w:pPr>
        <w:spacing w:after="120" w:line="240" w:lineRule="auto"/>
        <w:jc w:val="both"/>
        <w:rPr>
          <w:rFonts w:ascii="Fira Sans" w:hAnsi="Fira Sans"/>
          <w:lang w:val="en-NZ" w:eastAsia="en-NZ"/>
        </w:rPr>
      </w:pPr>
      <w:r w:rsidRPr="00A20A39">
        <w:rPr>
          <w:rFonts w:ascii="Fira Sans" w:eastAsia="Calibri" w:hAnsi="Fira Sans" w:cs="Arial"/>
          <w:b/>
          <w:color w:val="2C463B"/>
          <w:lang w:val="en-NZ" w:eastAsia="en-NZ"/>
        </w:rPr>
        <w:t>Multidisciplinary meeting:</w:t>
      </w:r>
      <w:r w:rsidRPr="00A20A39">
        <w:rPr>
          <w:rFonts w:ascii="Fira Sans" w:eastAsia="Times New Roman" w:hAnsi="Fira Sans" w:cs="Calibri"/>
          <w:color w:val="2C463B"/>
          <w:lang w:val="en-NZ" w:eastAsia="en-NZ"/>
        </w:rPr>
        <w:t xml:space="preserve"> </w:t>
      </w:r>
      <w:r w:rsidRPr="00EE549F">
        <w:rPr>
          <w:rFonts w:ascii="Fira Sans" w:hAnsi="Fira Sans"/>
          <w:lang w:val="en-NZ" w:eastAsia="en-NZ"/>
        </w:rPr>
        <w:t>The cancer multidisciplinary meeting (MDM) is a forum for collaboration between health professionals with expertise in the diagnosis and management of cancer. At these meetings, participants collectively review all clinical, psychosocial</w:t>
      </w:r>
      <w:r w:rsidR="00A20A39">
        <w:rPr>
          <w:rFonts w:ascii="Fira Sans" w:hAnsi="Fira Sans"/>
          <w:lang w:val="en-NZ" w:eastAsia="en-NZ"/>
        </w:rPr>
        <w:t>,</w:t>
      </w:r>
      <w:r w:rsidRPr="00EE549F">
        <w:rPr>
          <w:rFonts w:ascii="Fira Sans" w:hAnsi="Fira Sans"/>
          <w:lang w:val="en-NZ" w:eastAsia="en-NZ"/>
        </w:rPr>
        <w:t xml:space="preserve"> and cultural information pertinent to each patient’s care, and recommend personalised treatment and care options. </w:t>
      </w:r>
    </w:p>
    <w:p w14:paraId="2AA8C1FD" w14:textId="77777777" w:rsidR="00EE549F" w:rsidRPr="00EE549F" w:rsidRDefault="00EE549F" w:rsidP="00A20A39">
      <w:pPr>
        <w:spacing w:line="240" w:lineRule="auto"/>
        <w:jc w:val="both"/>
        <w:textAlignment w:val="baseline"/>
        <w:rPr>
          <w:rFonts w:ascii="Fira Sans" w:eastAsia="Times New Roman" w:hAnsi="Fira Sans" w:cs="Calibri"/>
          <w:lang w:val="en-NZ" w:eastAsia="en-NZ"/>
        </w:rPr>
      </w:pPr>
      <w:r w:rsidRPr="00A20A39">
        <w:rPr>
          <w:rFonts w:ascii="Fira Sans" w:eastAsia="Calibri" w:hAnsi="Fira Sans" w:cs="Arial"/>
          <w:b/>
          <w:color w:val="2C463B"/>
          <w:lang w:val="en-NZ" w:eastAsia="en-NZ"/>
        </w:rPr>
        <w:t>Optimal cancer care pathway (OCCP):</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bCs/>
          <w:lang w:val="en-NZ" w:eastAsia="en-NZ"/>
        </w:rPr>
        <w:t>T</w:t>
      </w:r>
      <w:r w:rsidRPr="00EE549F">
        <w:rPr>
          <w:rFonts w:ascii="Fira Sans" w:eastAsia="Times New Roman" w:hAnsi="Fira Sans" w:cs="Calibri"/>
          <w:lang w:val="en-NZ" w:eastAsia="en-NZ"/>
        </w:rPr>
        <w:t>he key principles and actions required at each step of the cancer continuum to deliver consistent, equitable, safe, high-quality, evidence-based care for all people affected by cancer.</w:t>
      </w:r>
    </w:p>
    <w:p w14:paraId="33D5F19C" w14:textId="1F907314" w:rsidR="004E2733" w:rsidRDefault="00EE549F" w:rsidP="00A20A39">
      <w:pPr>
        <w:spacing w:after="240" w:line="240" w:lineRule="auto"/>
        <w:jc w:val="both"/>
        <w:textAlignment w:val="baseline"/>
        <w:rPr>
          <w:rFonts w:ascii="Fira Sans" w:eastAsia="Times New Roman" w:hAnsi="Fira Sans" w:cs="Calibri"/>
          <w:lang w:val="en-NZ" w:eastAsia="en-NZ"/>
        </w:rPr>
      </w:pPr>
      <w:r w:rsidRPr="00A20A39">
        <w:rPr>
          <w:rFonts w:ascii="Fira Sans" w:eastAsia="Calibri" w:hAnsi="Fira Sans" w:cs="Arial"/>
          <w:b/>
          <w:color w:val="2C463B"/>
          <w:lang w:val="en-NZ" w:eastAsia="en-NZ"/>
        </w:rPr>
        <w:t>Palliation:</w:t>
      </w:r>
      <w:r w:rsidRPr="00EE549F">
        <w:rPr>
          <w:rFonts w:ascii="Fira Sans" w:eastAsia="Times New Roman" w:hAnsi="Fira Sans" w:cs="Calibri"/>
          <w:lang w:val="en-NZ" w:eastAsia="en-NZ"/>
        </w:rPr>
        <w:t xml:space="preserve"> </w:t>
      </w:r>
      <w:r w:rsidRPr="00EE549F">
        <w:rPr>
          <w:rFonts w:ascii="Fira Sans" w:eastAsia="Times New Roman" w:hAnsi="Fira Sans" w:cs="Calibri"/>
          <w:bCs/>
          <w:lang w:val="en-NZ" w:eastAsia="en-NZ"/>
        </w:rPr>
        <w:t>A</w:t>
      </w:r>
      <w:r w:rsidRPr="00EE549F">
        <w:rPr>
          <w:rFonts w:ascii="Fira Sans" w:eastAsia="Times New Roman" w:hAnsi="Fira Sans" w:cs="Calibri"/>
          <w:lang w:val="en-NZ" w:eastAsia="en-NZ"/>
        </w:rPr>
        <w:t>lleviation of symptoms when the underlying medical condition or pathological process cannot be cured. The goal of palliation is to help a person feel more comfortable, and to improve quality of life. Palliation is a key goal of care for both end-of-life and palliative care.</w:t>
      </w:r>
    </w:p>
    <w:p w14:paraId="17E54A4E" w14:textId="1C2ADFBC" w:rsidR="00EE549F" w:rsidRPr="00EE549F" w:rsidRDefault="00EE549F" w:rsidP="00A20A39">
      <w:pPr>
        <w:spacing w:after="0" w:line="240" w:lineRule="auto"/>
        <w:jc w:val="both"/>
        <w:textAlignment w:val="baseline"/>
        <w:rPr>
          <w:rFonts w:ascii="Fira Sans" w:eastAsia="Times New Roman" w:hAnsi="Fira Sans" w:cs="Times New Roman"/>
          <w:sz w:val="24"/>
          <w:szCs w:val="24"/>
          <w:lang w:val="en-NZ" w:eastAsia="en-NZ"/>
        </w:rPr>
      </w:pPr>
      <w:r w:rsidRPr="00A20A39">
        <w:rPr>
          <w:rFonts w:ascii="Fira Sans" w:eastAsia="Calibri" w:hAnsi="Fira Sans" w:cs="Arial"/>
          <w:b/>
          <w:color w:val="2C463B"/>
          <w:lang w:val="en-NZ" w:eastAsia="en-NZ"/>
        </w:rPr>
        <w:t>Palliative care:</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lang w:val="en-NZ" w:eastAsia="en-NZ"/>
        </w:rPr>
        <w:t xml:space="preserve">Care for people of all ages with a life-limiting or life-threatening condition that aims to: </w:t>
      </w:r>
    </w:p>
    <w:p w14:paraId="52605F96" w14:textId="77777777" w:rsidR="00EE549F" w:rsidRPr="00EE549F" w:rsidRDefault="00EE549F" w:rsidP="00B845B7">
      <w:pPr>
        <w:numPr>
          <w:ilvl w:val="0"/>
          <w:numId w:val="10"/>
        </w:numPr>
        <w:spacing w:line="240" w:lineRule="auto"/>
        <w:contextualSpacing/>
        <w:jc w:val="both"/>
        <w:textAlignment w:val="baseline"/>
        <w:rPr>
          <w:rFonts w:ascii="Fira Sans" w:eastAsia="Times New Roman" w:hAnsi="Fira Sans" w:cs="Calibri"/>
          <w:lang w:val="en-NZ" w:eastAsia="en-NZ"/>
        </w:rPr>
      </w:pPr>
      <w:r w:rsidRPr="00EE549F">
        <w:rPr>
          <w:rFonts w:ascii="Fira Sans" w:eastAsia="Times New Roman" w:hAnsi="Fira Sans" w:cs="Calibri"/>
          <w:lang w:val="en-NZ" w:eastAsia="en-NZ"/>
        </w:rPr>
        <w:t xml:space="preserve">optimise an individual’s quality of life until death by addressing their physical, psychosocial, spiritual, and cultural needs </w:t>
      </w:r>
    </w:p>
    <w:p w14:paraId="6D6203B6" w14:textId="0F3DAD6D" w:rsidR="00F3059D" w:rsidRDefault="00EE549F" w:rsidP="00B845B7">
      <w:pPr>
        <w:numPr>
          <w:ilvl w:val="0"/>
          <w:numId w:val="10"/>
        </w:numPr>
        <w:spacing w:after="0" w:line="240" w:lineRule="auto"/>
        <w:ind w:left="714" w:hanging="357"/>
        <w:contextualSpacing/>
        <w:jc w:val="both"/>
        <w:textAlignment w:val="baseline"/>
        <w:rPr>
          <w:rFonts w:ascii="Fira Sans" w:eastAsia="Times New Roman" w:hAnsi="Fira Sans" w:cs="Calibri"/>
          <w:lang w:val="en-NZ" w:eastAsia="en-NZ"/>
        </w:rPr>
      </w:pPr>
      <w:r w:rsidRPr="00EE549F">
        <w:rPr>
          <w:rFonts w:ascii="Fira Sans" w:eastAsia="Times New Roman" w:hAnsi="Fira Sans" w:cs="Calibri"/>
          <w:lang w:val="en-NZ" w:eastAsia="en-NZ"/>
        </w:rPr>
        <w:t>support the individual’s family, whānau and other caregivers where needed, through the illness and after death.</w:t>
      </w:r>
    </w:p>
    <w:p w14:paraId="6BC43792" w14:textId="31A2BDFF" w:rsidR="00EE549F" w:rsidRPr="00EE549F" w:rsidRDefault="00EE549F" w:rsidP="00A20A39">
      <w:pPr>
        <w:spacing w:before="120" w:after="120" w:line="240" w:lineRule="auto"/>
        <w:jc w:val="both"/>
        <w:textAlignment w:val="baseline"/>
        <w:rPr>
          <w:rFonts w:ascii="Fira Sans" w:eastAsia="Times New Roman" w:hAnsi="Fira Sans" w:cs="Calibri"/>
          <w:sz w:val="20"/>
          <w:szCs w:val="20"/>
          <w:lang w:val="en-NZ" w:eastAsia="en-NZ"/>
        </w:rPr>
      </w:pPr>
      <w:r w:rsidRPr="00A20A39">
        <w:rPr>
          <w:rFonts w:ascii="Fira Sans" w:eastAsia="Calibri" w:hAnsi="Fira Sans" w:cs="Arial"/>
          <w:b/>
          <w:color w:val="2C463B"/>
          <w:lang w:val="en-NZ" w:eastAsia="en-NZ"/>
        </w:rPr>
        <w:t>Performance status:</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lang w:val="en-NZ" w:eastAsia="en-NZ"/>
        </w:rPr>
        <w:t xml:space="preserve">An objective measure of how well a person and their whānau can carry out activities of daily life. It identifies any functional impairment and compares the effectiveness of therapies and prognosis. The ECOG Performance Status Scale and the </w:t>
      </w:r>
      <w:proofErr w:type="spellStart"/>
      <w:r w:rsidRPr="00EE549F">
        <w:rPr>
          <w:rFonts w:ascii="Fira Sans" w:eastAsia="Times New Roman" w:hAnsi="Fira Sans" w:cs="Calibri"/>
          <w:lang w:val="en-NZ" w:eastAsia="en-NZ"/>
        </w:rPr>
        <w:t>Karnofsky</w:t>
      </w:r>
      <w:proofErr w:type="spellEnd"/>
      <w:r w:rsidRPr="00EE549F">
        <w:rPr>
          <w:rFonts w:ascii="Fira Sans" w:eastAsia="Times New Roman" w:hAnsi="Fira Sans" w:cs="Calibri"/>
          <w:lang w:val="en-NZ" w:eastAsia="en-NZ"/>
        </w:rPr>
        <w:t xml:space="preserve"> Performance Status Scale are two widely used methods to assess the functional status of a patient.</w:t>
      </w:r>
    </w:p>
    <w:p w14:paraId="6194DE6A" w14:textId="77777777" w:rsidR="00EE549F" w:rsidRPr="00EE549F" w:rsidRDefault="00EE549F" w:rsidP="00A20A39">
      <w:pPr>
        <w:spacing w:after="120" w:line="240" w:lineRule="auto"/>
        <w:jc w:val="both"/>
        <w:rPr>
          <w:rFonts w:ascii="Fira Sans" w:hAnsi="Fira Sans"/>
          <w:lang w:val="en-NZ" w:eastAsia="en-NZ"/>
        </w:rPr>
      </w:pPr>
      <w:r w:rsidRPr="00A20A39">
        <w:rPr>
          <w:rFonts w:ascii="Fira Sans" w:eastAsia="Calibri" w:hAnsi="Fira Sans" w:cs="Arial"/>
          <w:b/>
          <w:color w:val="2C463B"/>
          <w:lang w:val="en-NZ" w:eastAsia="en-NZ"/>
        </w:rPr>
        <w:t>Person:</w:t>
      </w:r>
      <w:r w:rsidRPr="00EE549F">
        <w:rPr>
          <w:rFonts w:ascii="Fira Sans" w:hAnsi="Fira Sans"/>
          <w:color w:val="385623" w:themeColor="accent6" w:themeShade="80"/>
          <w:lang w:val="en-NZ" w:eastAsia="en-NZ"/>
        </w:rPr>
        <w:t xml:space="preserve"> </w:t>
      </w:r>
      <w:r w:rsidRPr="00EE549F">
        <w:rPr>
          <w:rFonts w:ascii="Fira Sans" w:hAnsi="Fira Sans"/>
          <w:lang w:val="en-NZ" w:eastAsia="en-NZ"/>
        </w:rPr>
        <w:t xml:space="preserve">In the OCCPs, ‘person’ </w:t>
      </w:r>
      <w:r w:rsidRPr="00EE549F">
        <w:rPr>
          <w:rFonts w:ascii="Fira Sans" w:hAnsi="Fira Sans"/>
          <w:color w:val="385623" w:themeColor="accent6" w:themeShade="80"/>
          <w:lang w:val="en-NZ" w:eastAsia="en-NZ"/>
        </w:rPr>
        <w:t>r</w:t>
      </w:r>
      <w:r w:rsidRPr="00EE549F">
        <w:rPr>
          <w:rFonts w:ascii="Fira Sans" w:hAnsi="Fira Sans"/>
          <w:lang w:val="en-NZ" w:eastAsia="en-NZ"/>
        </w:rPr>
        <w:t>efers to the individual undergoing cancer investigations and care.</w:t>
      </w:r>
    </w:p>
    <w:p w14:paraId="27256472" w14:textId="77777777" w:rsidR="00EE549F" w:rsidRPr="00EE549F" w:rsidRDefault="00EE549F" w:rsidP="00A20A39">
      <w:pPr>
        <w:spacing w:line="240" w:lineRule="auto"/>
        <w:jc w:val="both"/>
        <w:textAlignment w:val="baseline"/>
        <w:rPr>
          <w:rFonts w:ascii="Fira Sans" w:eastAsia="Times New Roman" w:hAnsi="Fira Sans" w:cs="Calibri"/>
          <w:bCs/>
          <w:lang w:val="en-NZ" w:eastAsia="en-NZ"/>
        </w:rPr>
      </w:pPr>
      <w:r w:rsidRPr="00A20A39">
        <w:rPr>
          <w:rFonts w:ascii="Fira Sans" w:eastAsia="Calibri" w:hAnsi="Fira Sans" w:cs="Arial"/>
          <w:b/>
          <w:color w:val="2C463B"/>
          <w:lang w:val="en-NZ" w:eastAsia="en-NZ"/>
        </w:rPr>
        <w:t>Primary and community health care providers:</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lang w:val="en-NZ" w:eastAsia="en-NZ"/>
        </w:rPr>
        <w:t xml:space="preserve">Primary and community health care includes a very wide range of services based in the community, including Māori and Pacific providers, </w:t>
      </w:r>
      <w:proofErr w:type="spellStart"/>
      <w:r w:rsidRPr="00EE549F">
        <w:rPr>
          <w:rFonts w:ascii="Fira Sans" w:eastAsia="Times New Roman" w:hAnsi="Fira Sans" w:cs="Calibri"/>
          <w:lang w:val="en-NZ" w:eastAsia="en-NZ"/>
        </w:rPr>
        <w:t>mātanga</w:t>
      </w:r>
      <w:proofErr w:type="spellEnd"/>
      <w:r w:rsidRPr="00EE549F">
        <w:rPr>
          <w:rFonts w:ascii="Fira Sans" w:eastAsia="Times New Roman" w:hAnsi="Fira Sans" w:cs="Calibri"/>
          <w:lang w:val="en-NZ" w:eastAsia="en-NZ"/>
        </w:rPr>
        <w:t xml:space="preserve"> rongoā and rongoā service providers, general practitioners, pharmacists, midwives, allied health professionals, dentists and dental therapists, aged care and home care workers, disability support service providers, nurse practitioners, community and practice nurses, the non-clinical workforce, district nurses, community mental health and addiction services, public health nurses, NGOs, and in some cases rural hospitals.</w:t>
      </w:r>
    </w:p>
    <w:p w14:paraId="608B3E62" w14:textId="77777777" w:rsidR="00EE549F" w:rsidRPr="00EE549F" w:rsidRDefault="00EE549F" w:rsidP="00A20A39">
      <w:pPr>
        <w:spacing w:line="240" w:lineRule="auto"/>
        <w:jc w:val="both"/>
        <w:textAlignment w:val="baseline"/>
        <w:rPr>
          <w:rFonts w:ascii="Fira Sans" w:eastAsia="Times New Roman" w:hAnsi="Fira Sans" w:cs="Calibri"/>
          <w:color w:val="102B26"/>
          <w:lang w:val="en-NZ" w:eastAsia="en-NZ"/>
        </w:rPr>
      </w:pPr>
      <w:proofErr w:type="spellStart"/>
      <w:r w:rsidRPr="00A20A39">
        <w:rPr>
          <w:rFonts w:ascii="Fira Sans" w:eastAsia="Calibri" w:hAnsi="Fira Sans" w:cs="Arial"/>
          <w:b/>
          <w:color w:val="2C463B"/>
          <w:lang w:val="en-NZ" w:eastAsia="en-NZ"/>
        </w:rPr>
        <w:t>Rangatahi</w:t>
      </w:r>
      <w:proofErr w:type="spellEnd"/>
      <w:r w:rsidRPr="00A20A39">
        <w:rPr>
          <w:rFonts w:ascii="Fira Sans" w:eastAsia="Calibri" w:hAnsi="Fira Sans" w:cs="Arial"/>
          <w:b/>
          <w:color w:val="2C463B"/>
          <w:lang w:val="en-NZ" w:eastAsia="en-NZ"/>
        </w:rPr>
        <w:t>:</w:t>
      </w:r>
      <w:r w:rsidRPr="00EE549F">
        <w:rPr>
          <w:rFonts w:ascii="Fira Sans" w:eastAsia="Times New Roman" w:hAnsi="Fira Sans" w:cs="Calibri"/>
          <w:lang w:val="en-NZ" w:eastAsia="en-NZ"/>
        </w:rPr>
        <w:t xml:space="preserve"> </w:t>
      </w:r>
      <w:r w:rsidRPr="00EE549F">
        <w:rPr>
          <w:rFonts w:ascii="Fira Sans" w:eastAsia="Times New Roman" w:hAnsi="Fira Sans" w:cs="Calibri"/>
          <w:bCs/>
          <w:lang w:val="en-NZ" w:eastAsia="en-NZ"/>
        </w:rPr>
        <w:t xml:space="preserve">The </w:t>
      </w:r>
      <w:r w:rsidRPr="00EE549F">
        <w:rPr>
          <w:rFonts w:ascii="Fira Sans" w:eastAsia="Times New Roman" w:hAnsi="Fira Sans" w:cs="Calibri"/>
          <w:lang w:val="en-NZ" w:eastAsia="en-NZ"/>
        </w:rPr>
        <w:t>younger generation, youth</w:t>
      </w:r>
      <w:r w:rsidRPr="00EE549F">
        <w:rPr>
          <w:rFonts w:ascii="Fira Sans" w:eastAsia="Times New Roman" w:hAnsi="Fira Sans" w:cs="Calibri"/>
          <w:color w:val="102B26"/>
          <w:lang w:val="en-NZ" w:eastAsia="en-NZ"/>
        </w:rPr>
        <w:t>.</w:t>
      </w:r>
    </w:p>
    <w:p w14:paraId="58E50EB1" w14:textId="77777777" w:rsidR="00EE549F" w:rsidRPr="00EE549F" w:rsidRDefault="00EE549F" w:rsidP="00A20A39">
      <w:pPr>
        <w:spacing w:line="240" w:lineRule="auto"/>
        <w:jc w:val="both"/>
        <w:textAlignment w:val="baseline"/>
        <w:rPr>
          <w:rFonts w:ascii="Fira Sans" w:eastAsia="Times New Roman" w:hAnsi="Fira Sans" w:cs="Calibri"/>
          <w:lang w:val="en-NZ" w:eastAsia="en-NZ"/>
        </w:rPr>
      </w:pPr>
      <w:r w:rsidRPr="00A20A39">
        <w:rPr>
          <w:rFonts w:ascii="Fira Sans" w:eastAsia="Calibri" w:hAnsi="Fira Sans" w:cs="Arial"/>
          <w:b/>
          <w:color w:val="2C463B"/>
          <w:lang w:val="en-NZ" w:eastAsia="en-NZ"/>
        </w:rPr>
        <w:lastRenderedPageBreak/>
        <w:t>Relative survival rate:</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lang w:val="en-NZ" w:eastAsia="en-NZ"/>
        </w:rPr>
        <w:t xml:space="preserve">The probability of being alive after a given amount of time after the diagnosis of cancer. It is often presented as one- and five-year survival. </w:t>
      </w:r>
    </w:p>
    <w:p w14:paraId="66717504" w14:textId="77777777" w:rsidR="00EE549F" w:rsidRPr="00EE549F" w:rsidRDefault="00EE549F" w:rsidP="00A20A39">
      <w:pPr>
        <w:spacing w:line="240" w:lineRule="auto"/>
        <w:jc w:val="both"/>
        <w:textAlignment w:val="baseline"/>
        <w:rPr>
          <w:rFonts w:ascii="Fira Sans" w:eastAsia="Times New Roman" w:hAnsi="Fira Sans" w:cs="Calibri"/>
          <w:bCs/>
          <w:lang w:val="en-NZ" w:eastAsia="en-NZ"/>
        </w:rPr>
      </w:pPr>
      <w:r w:rsidRPr="00A20A39">
        <w:rPr>
          <w:rFonts w:ascii="Fira Sans" w:eastAsia="Calibri" w:hAnsi="Fira Sans" w:cs="Arial"/>
          <w:b/>
          <w:color w:val="2C463B"/>
          <w:lang w:val="en-NZ" w:eastAsia="en-NZ"/>
        </w:rPr>
        <w:t>Red flags:</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bCs/>
          <w:lang w:val="en-NZ" w:eastAsia="en-NZ"/>
        </w:rPr>
        <w:t>Identify symptoms in primary care that may be suspicious for cancer and indicate a referral to a specialist for triaging.</w:t>
      </w:r>
    </w:p>
    <w:p w14:paraId="29A2F6B1" w14:textId="77777777" w:rsidR="00EE549F" w:rsidRPr="00EE549F" w:rsidRDefault="00EE549F" w:rsidP="00A20A39">
      <w:pPr>
        <w:spacing w:line="240" w:lineRule="auto"/>
        <w:jc w:val="both"/>
        <w:textAlignment w:val="baseline"/>
        <w:rPr>
          <w:rFonts w:ascii="Fira Sans" w:eastAsia="Times New Roman" w:hAnsi="Fira Sans" w:cs="Times New Roman"/>
          <w:sz w:val="24"/>
          <w:szCs w:val="24"/>
          <w:lang w:val="en-NZ" w:eastAsia="en-NZ"/>
        </w:rPr>
      </w:pPr>
      <w:r w:rsidRPr="00A20A39">
        <w:rPr>
          <w:rFonts w:ascii="Fira Sans" w:eastAsia="Calibri" w:hAnsi="Fira Sans" w:cs="Arial"/>
          <w:b/>
          <w:color w:val="2C463B"/>
          <w:lang w:val="en-NZ" w:eastAsia="en-NZ"/>
        </w:rPr>
        <w:t>Rongoā:</w:t>
      </w:r>
      <w:r w:rsidRPr="00EE549F">
        <w:rPr>
          <w:rFonts w:ascii="Fira Sans" w:eastAsia="Times New Roman" w:hAnsi="Fira Sans" w:cs="Calibri"/>
          <w:lang w:val="en-NZ" w:eastAsia="en-NZ"/>
        </w:rPr>
        <w:t xml:space="preserve"> A holistic approach to </w:t>
      </w:r>
      <w:proofErr w:type="spellStart"/>
      <w:r w:rsidRPr="00EE549F">
        <w:rPr>
          <w:rFonts w:ascii="Fira Sans" w:eastAsia="Times New Roman" w:hAnsi="Fira Sans" w:cs="Calibri"/>
          <w:lang w:val="en-NZ" w:eastAsia="en-NZ"/>
        </w:rPr>
        <w:t>oranga</w:t>
      </w:r>
      <w:proofErr w:type="spellEnd"/>
      <w:r w:rsidRPr="00EE549F">
        <w:rPr>
          <w:rFonts w:ascii="Fira Sans" w:eastAsia="Times New Roman" w:hAnsi="Fira Sans" w:cs="Calibri"/>
          <w:lang w:val="en-NZ" w:eastAsia="en-NZ"/>
        </w:rPr>
        <w:t xml:space="preserve"> and wellbeing. A traditional healing practice grounded in te ao Māori.</w:t>
      </w:r>
    </w:p>
    <w:p w14:paraId="6BDEAEC7" w14:textId="77777777" w:rsidR="00EE549F" w:rsidRPr="00EE549F" w:rsidRDefault="00EE549F" w:rsidP="00A20A39">
      <w:pPr>
        <w:spacing w:line="240" w:lineRule="auto"/>
        <w:jc w:val="both"/>
        <w:textAlignment w:val="baseline"/>
        <w:rPr>
          <w:rFonts w:ascii="Fira Sans" w:eastAsia="Times New Roman" w:hAnsi="Fira Sans" w:cs="Calibri"/>
          <w:lang w:val="en-NZ" w:eastAsia="en-NZ"/>
        </w:rPr>
      </w:pPr>
      <w:r w:rsidRPr="00A20A39">
        <w:rPr>
          <w:rFonts w:ascii="Fira Sans" w:eastAsia="Calibri" w:hAnsi="Fira Sans" w:cs="Arial"/>
          <w:b/>
          <w:color w:val="2C463B"/>
          <w:lang w:val="en-NZ" w:eastAsia="en-NZ"/>
        </w:rPr>
        <w:t>Safety netting:</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lang w:val="en-NZ" w:eastAsia="en-NZ"/>
        </w:rPr>
        <w:t>Safety netting advice is a proactive approach used by health care professionals to provide the person and their whānau or their caregivers with clear instructions and information to ensure their safety and wellbeing after an initial medical encounter. It involves educating and empowering people to recognise potential signs of deterioration, manage symptoms, and take appropriate actions until further medical attention can be obtained. Safety netting advice aims to prevent adverse outcomes, improve outcomes, and promote self-care.</w:t>
      </w:r>
    </w:p>
    <w:p w14:paraId="58E3F743" w14:textId="77777777" w:rsidR="00EE549F" w:rsidRPr="00EE549F" w:rsidRDefault="00EE549F" w:rsidP="00A20A39">
      <w:pPr>
        <w:spacing w:line="240" w:lineRule="auto"/>
        <w:jc w:val="both"/>
        <w:textAlignment w:val="baseline"/>
        <w:rPr>
          <w:rFonts w:ascii="Fira Sans" w:eastAsia="Times New Roman" w:hAnsi="Fira Sans" w:cs="Calibri"/>
          <w:lang w:val="en-NZ" w:eastAsia="en-NZ"/>
        </w:rPr>
      </w:pPr>
      <w:r w:rsidRPr="00A20A39">
        <w:rPr>
          <w:rFonts w:ascii="Fira Sans" w:eastAsia="Calibri" w:hAnsi="Fira Sans" w:cs="Arial"/>
          <w:b/>
          <w:color w:val="2C463B"/>
          <w:lang w:val="en-NZ" w:eastAsia="en-NZ"/>
        </w:rPr>
        <w:t>Specialist palliative care:</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lang w:val="en-NZ" w:eastAsia="en-NZ"/>
        </w:rPr>
        <w:t>Palliative care provided by those who have undergone specific training and/or accreditation in palliative care/medicine, working in the context of an expert interdisciplinary team of palliative care health professionals. Specialist palliative care may be provided by hospice or hospital-based palliative care services.</w:t>
      </w:r>
    </w:p>
    <w:p w14:paraId="3C919FA1" w14:textId="77777777" w:rsidR="00E85C95" w:rsidRPr="00EE549F" w:rsidRDefault="00E85C95" w:rsidP="00A20A39">
      <w:pPr>
        <w:spacing w:line="240" w:lineRule="auto"/>
        <w:jc w:val="both"/>
        <w:textAlignment w:val="baseline"/>
        <w:rPr>
          <w:rFonts w:ascii="Fira Sans" w:eastAsia="Times New Roman" w:hAnsi="Fira Sans" w:cs="Calibri"/>
          <w:lang w:val="en-NZ" w:eastAsia="en-NZ"/>
        </w:rPr>
      </w:pPr>
      <w:r w:rsidRPr="00A20A39">
        <w:rPr>
          <w:rFonts w:ascii="Fira Sans" w:eastAsia="Calibri" w:hAnsi="Fira Sans" w:cs="Arial"/>
          <w:b/>
          <w:color w:val="2C463B"/>
          <w:lang w:val="en-NZ" w:eastAsia="en-NZ"/>
        </w:rPr>
        <w:t>Spiritual</w:t>
      </w:r>
      <w:r w:rsidR="00C8310E" w:rsidRPr="00A20A39">
        <w:rPr>
          <w:rFonts w:ascii="Fira Sans" w:eastAsia="Calibri" w:hAnsi="Fira Sans" w:cs="Arial"/>
          <w:b/>
          <w:color w:val="2C463B"/>
          <w:lang w:val="en-NZ" w:eastAsia="en-NZ"/>
        </w:rPr>
        <w:t>ity</w:t>
      </w:r>
      <w:r w:rsidRPr="00A20A39">
        <w:rPr>
          <w:rFonts w:ascii="Fira Sans" w:eastAsia="Calibri" w:hAnsi="Fira Sans" w:cs="Arial"/>
          <w:b/>
          <w:color w:val="2C463B"/>
          <w:lang w:val="en-NZ" w:eastAsia="en-NZ"/>
        </w:rPr>
        <w:t>:</w:t>
      </w:r>
      <w:r w:rsidRPr="00EE549F">
        <w:rPr>
          <w:rFonts w:ascii="Fira Sans" w:eastAsia="Times New Roman" w:hAnsi="Fira Sans" w:cs="Calibri"/>
          <w:lang w:val="en-NZ" w:eastAsia="en-NZ"/>
        </w:rPr>
        <w:t xml:space="preserve"> </w:t>
      </w:r>
      <w:r w:rsidR="00F23409" w:rsidRPr="00EE549F">
        <w:rPr>
          <w:rFonts w:ascii="Fira Sans" w:eastAsia="Times New Roman" w:hAnsi="Fira Sans" w:cs="Calibri"/>
          <w:lang w:val="en-NZ" w:eastAsia="en-NZ"/>
        </w:rPr>
        <w:t>S</w:t>
      </w:r>
      <w:r w:rsidR="00C8310E" w:rsidRPr="00EE549F">
        <w:rPr>
          <w:rFonts w:ascii="Fira Sans" w:eastAsia="Times New Roman" w:hAnsi="Fira Sans" w:cs="Calibri"/>
          <w:lang w:val="en-NZ" w:eastAsia="en-NZ"/>
        </w:rPr>
        <w:t>pirituality is th</w:t>
      </w:r>
      <w:r w:rsidR="0074435C" w:rsidRPr="00EE549F">
        <w:rPr>
          <w:rFonts w:ascii="Fira Sans" w:eastAsia="Times New Roman" w:hAnsi="Fira Sans" w:cs="Calibri"/>
          <w:lang w:val="en-NZ" w:eastAsia="en-NZ"/>
        </w:rPr>
        <w:t>e</w:t>
      </w:r>
      <w:r w:rsidR="00C8310E" w:rsidRPr="00EE549F">
        <w:rPr>
          <w:rFonts w:ascii="Fira Sans" w:eastAsia="Times New Roman" w:hAnsi="Fira Sans" w:cs="Calibri"/>
          <w:lang w:val="en-NZ" w:eastAsia="en-NZ"/>
        </w:rPr>
        <w:t xml:space="preserve"> aspect of humanity that refers to the way </w:t>
      </w:r>
      <w:r w:rsidR="00F23409" w:rsidRPr="00EE549F">
        <w:rPr>
          <w:rFonts w:ascii="Fira Sans" w:eastAsia="Times New Roman" w:hAnsi="Fira Sans" w:cs="Calibri"/>
          <w:lang w:val="en-NZ" w:eastAsia="en-NZ"/>
        </w:rPr>
        <w:t>people</w:t>
      </w:r>
      <w:r w:rsidR="00C8310E" w:rsidRPr="00EE549F">
        <w:rPr>
          <w:rFonts w:ascii="Fira Sans" w:eastAsia="Times New Roman" w:hAnsi="Fira Sans" w:cs="Calibri"/>
          <w:lang w:val="en-NZ" w:eastAsia="en-NZ"/>
        </w:rPr>
        <w:t xml:space="preserve"> seek and express meaning and purpose by connect</w:t>
      </w:r>
      <w:r w:rsidR="00F23409" w:rsidRPr="00EE549F">
        <w:rPr>
          <w:rFonts w:ascii="Fira Sans" w:eastAsia="Times New Roman" w:hAnsi="Fira Sans" w:cs="Calibri"/>
          <w:lang w:val="en-NZ" w:eastAsia="en-NZ"/>
        </w:rPr>
        <w:t>ion</w:t>
      </w:r>
      <w:r w:rsidR="00C8310E" w:rsidRPr="00EE549F">
        <w:rPr>
          <w:rFonts w:ascii="Fira Sans" w:eastAsia="Times New Roman" w:hAnsi="Fira Sans" w:cs="Calibri"/>
          <w:lang w:val="en-NZ" w:eastAsia="en-NZ"/>
        </w:rPr>
        <w:t xml:space="preserve"> to nature, significant experience, or the sacred </w:t>
      </w:r>
      <w:r w:rsidR="009A379A" w:rsidRPr="00EE549F">
        <w:rPr>
          <w:rFonts w:ascii="Fira Sans" w:eastAsia="Times New Roman" w:hAnsi="Fira Sans" w:cs="Calibri"/>
          <w:lang w:val="en-NZ" w:eastAsia="en-NZ"/>
        </w:rPr>
        <w:t xml:space="preserve">and is </w:t>
      </w:r>
      <w:r w:rsidR="00F35549" w:rsidRPr="00EE549F">
        <w:rPr>
          <w:rFonts w:ascii="Fira Sans" w:eastAsia="Times New Roman" w:hAnsi="Fira Sans" w:cs="Calibri"/>
          <w:lang w:val="en-NZ" w:eastAsia="en-NZ"/>
        </w:rPr>
        <w:t>the essence of the human experience</w:t>
      </w:r>
      <w:r w:rsidR="00B671DD" w:rsidRPr="00EE549F">
        <w:rPr>
          <w:rFonts w:ascii="Fira Sans" w:eastAsia="Times New Roman" w:hAnsi="Fira Sans" w:cs="Calibri"/>
          <w:lang w:val="en-NZ" w:eastAsia="en-NZ"/>
        </w:rPr>
        <w:t>.</w:t>
      </w:r>
    </w:p>
    <w:p w14:paraId="39A5B89C" w14:textId="7E3A00DE" w:rsidR="00EE549F" w:rsidRPr="00EE549F" w:rsidRDefault="00EE549F" w:rsidP="00A20A39">
      <w:pPr>
        <w:spacing w:line="240" w:lineRule="auto"/>
        <w:jc w:val="both"/>
        <w:textAlignment w:val="baseline"/>
        <w:rPr>
          <w:rFonts w:ascii="Fira Sans" w:eastAsia="Times New Roman" w:hAnsi="Fira Sans" w:cs="Times New Roman"/>
          <w:sz w:val="24"/>
          <w:szCs w:val="24"/>
          <w:lang w:val="en-NZ" w:eastAsia="en-NZ"/>
        </w:rPr>
      </w:pPr>
      <w:r w:rsidRPr="00A20A39">
        <w:rPr>
          <w:rFonts w:ascii="Fira Sans" w:eastAsia="Calibri" w:hAnsi="Fira Sans" w:cs="Arial"/>
          <w:b/>
          <w:color w:val="2C463B"/>
          <w:lang w:val="en-NZ" w:eastAsia="en-NZ"/>
        </w:rPr>
        <w:t>Supportive care:</w:t>
      </w:r>
      <w:r w:rsidRPr="00EE549F">
        <w:rPr>
          <w:rFonts w:ascii="Fira Sans" w:eastAsia="Times New Roman" w:hAnsi="Fira Sans" w:cs="Calibri"/>
          <w:lang w:val="en-NZ" w:eastAsia="en-NZ"/>
        </w:rPr>
        <w:t xml:space="preserve"> Care that aims to improve the quality of life for those with cancer, their family and whānau through support, rehabilitation</w:t>
      </w:r>
      <w:r w:rsidR="00A20A39">
        <w:rPr>
          <w:rFonts w:ascii="Fira Sans" w:eastAsia="Times New Roman" w:hAnsi="Fira Sans" w:cs="Calibri"/>
          <w:lang w:val="en-NZ" w:eastAsia="en-NZ"/>
        </w:rPr>
        <w:t>,</w:t>
      </w:r>
      <w:r w:rsidRPr="00EE549F">
        <w:rPr>
          <w:rFonts w:ascii="Fira Sans" w:eastAsia="Times New Roman" w:hAnsi="Fira Sans" w:cs="Calibri"/>
          <w:lang w:val="en-NZ" w:eastAsia="en-NZ"/>
        </w:rPr>
        <w:t xml:space="preserve"> and palliative care. Supportive care services include the essential services required to meet a person’s physical, social, cultural, emotional, nutritional, informational, psychological, spiritual</w:t>
      </w:r>
      <w:r w:rsidR="00A20A39">
        <w:rPr>
          <w:rFonts w:ascii="Fira Sans" w:eastAsia="Times New Roman" w:hAnsi="Fira Sans" w:cs="Calibri"/>
          <w:lang w:val="en-NZ" w:eastAsia="en-NZ"/>
        </w:rPr>
        <w:t>,</w:t>
      </w:r>
      <w:r w:rsidRPr="00EE549F">
        <w:rPr>
          <w:rFonts w:ascii="Fira Sans" w:eastAsia="Times New Roman" w:hAnsi="Fira Sans" w:cs="Calibri"/>
          <w:lang w:val="en-NZ" w:eastAsia="en-NZ"/>
        </w:rPr>
        <w:t xml:space="preserve"> and practical needs throughout their experience with cancer. </w:t>
      </w:r>
    </w:p>
    <w:p w14:paraId="25A7F956" w14:textId="77777777" w:rsidR="00EE549F" w:rsidRPr="00EE549F" w:rsidRDefault="00EE549F" w:rsidP="00A20A39">
      <w:pPr>
        <w:spacing w:line="240" w:lineRule="auto"/>
        <w:jc w:val="both"/>
        <w:textAlignment w:val="baseline"/>
        <w:rPr>
          <w:rFonts w:ascii="Fira Sans" w:eastAsia="Times New Roman" w:hAnsi="Fira Sans" w:cs="Calibri"/>
          <w:lang w:eastAsia="en-NZ"/>
        </w:rPr>
      </w:pPr>
      <w:r w:rsidRPr="00A20A39">
        <w:rPr>
          <w:rFonts w:ascii="Fira Sans" w:eastAsia="Calibri" w:hAnsi="Fira Sans" w:cs="Arial"/>
          <w:b/>
          <w:color w:val="2C463B"/>
          <w:lang w:val="en-NZ" w:eastAsia="en-NZ"/>
        </w:rPr>
        <w:t>Survivorship:</w:t>
      </w:r>
      <w:r w:rsidRPr="18AC77B4">
        <w:rPr>
          <w:rFonts w:ascii="Fira Sans" w:eastAsia="Times New Roman" w:hAnsi="Fira Sans" w:cs="Calibri"/>
          <w:lang w:eastAsia="en-NZ"/>
        </w:rPr>
        <w:t xml:space="preserve"> An individual is considered a cancer survivor from the time of diagnosis, and throughout their life. The term includes ‘</w:t>
      </w:r>
      <w:r w:rsidRPr="18AC77B4">
        <w:rPr>
          <w:rFonts w:ascii="Fira Sans" w:eastAsia="Fira Sans" w:hAnsi="Fira Sans" w:cs="Fira Sans"/>
          <w:lang w:eastAsia="en-NZ"/>
        </w:rPr>
        <w:t xml:space="preserve">Living with, through and beyond cancer | Te </w:t>
      </w:r>
      <w:proofErr w:type="spellStart"/>
      <w:r w:rsidRPr="18AC77B4">
        <w:rPr>
          <w:rFonts w:ascii="Fira Sans" w:eastAsia="Fira Sans" w:hAnsi="Fira Sans" w:cs="Fira Sans"/>
          <w:lang w:eastAsia="en-NZ"/>
        </w:rPr>
        <w:t>noho</w:t>
      </w:r>
      <w:proofErr w:type="spellEnd"/>
      <w:r w:rsidRPr="18AC77B4">
        <w:rPr>
          <w:rFonts w:ascii="Fira Sans" w:eastAsia="Fira Sans" w:hAnsi="Fira Sans" w:cs="Fira Sans"/>
          <w:lang w:eastAsia="en-NZ"/>
        </w:rPr>
        <w:t xml:space="preserve"> </w:t>
      </w:r>
      <w:proofErr w:type="spellStart"/>
      <w:r w:rsidRPr="18AC77B4">
        <w:rPr>
          <w:rFonts w:ascii="Fira Sans" w:eastAsia="Fira Sans" w:hAnsi="Fira Sans" w:cs="Fira Sans"/>
          <w:lang w:eastAsia="en-NZ"/>
        </w:rPr>
        <w:t>ora</w:t>
      </w:r>
      <w:proofErr w:type="spellEnd"/>
      <w:r w:rsidRPr="18AC77B4">
        <w:rPr>
          <w:rFonts w:ascii="Fira Sans" w:eastAsia="Fira Sans" w:hAnsi="Fira Sans" w:cs="Fira Sans"/>
          <w:lang w:eastAsia="en-NZ"/>
        </w:rPr>
        <w:t xml:space="preserve"> me te </w:t>
      </w:r>
      <w:proofErr w:type="spellStart"/>
      <w:r w:rsidRPr="18AC77B4">
        <w:rPr>
          <w:rFonts w:ascii="Fira Sans" w:eastAsia="Fira Sans" w:hAnsi="Fira Sans" w:cs="Fira Sans"/>
          <w:lang w:eastAsia="en-NZ"/>
        </w:rPr>
        <w:t>matepukupuku</w:t>
      </w:r>
      <w:proofErr w:type="spellEnd"/>
      <w:r w:rsidRPr="18AC77B4">
        <w:rPr>
          <w:rFonts w:ascii="Fira Sans" w:eastAsia="Fira Sans" w:hAnsi="Fira Sans" w:cs="Fira Sans"/>
          <w:lang w:eastAsia="en-NZ"/>
        </w:rPr>
        <w:t xml:space="preserve">, eke </w:t>
      </w:r>
      <w:proofErr w:type="spellStart"/>
      <w:r w:rsidRPr="18AC77B4">
        <w:rPr>
          <w:rFonts w:ascii="Fira Sans" w:eastAsia="Fira Sans" w:hAnsi="Fira Sans" w:cs="Fira Sans"/>
          <w:lang w:eastAsia="en-NZ"/>
        </w:rPr>
        <w:t>panuku</w:t>
      </w:r>
      <w:proofErr w:type="spellEnd"/>
      <w:r w:rsidRPr="18AC77B4">
        <w:rPr>
          <w:rFonts w:ascii="Fira Sans" w:eastAsia="Fira Sans" w:hAnsi="Fira Sans" w:cs="Fira Sans"/>
          <w:lang w:eastAsia="en-NZ"/>
        </w:rPr>
        <w:t xml:space="preserve"> noa’</w:t>
      </w:r>
      <w:r w:rsidRPr="18AC77B4">
        <w:rPr>
          <w:rFonts w:ascii="Fira Sans" w:eastAsia="Times New Roman" w:hAnsi="Fira Sans" w:cs="Calibri"/>
          <w:lang w:eastAsia="en-NZ"/>
        </w:rPr>
        <w:t>.</w:t>
      </w:r>
    </w:p>
    <w:p w14:paraId="381528B7" w14:textId="77777777" w:rsidR="00EE549F" w:rsidRPr="00EE549F" w:rsidRDefault="00EE549F" w:rsidP="00A20A39">
      <w:pPr>
        <w:spacing w:line="240" w:lineRule="auto"/>
        <w:jc w:val="both"/>
        <w:textAlignment w:val="baseline"/>
        <w:rPr>
          <w:rFonts w:ascii="Fira Sans" w:eastAsia="Times New Roman" w:hAnsi="Fira Sans" w:cs="Calibri"/>
          <w:lang w:val="en-NZ" w:eastAsia="en-NZ"/>
        </w:rPr>
      </w:pPr>
      <w:r w:rsidRPr="00A20A39">
        <w:rPr>
          <w:rFonts w:ascii="Fira Sans" w:eastAsia="Calibri" w:hAnsi="Fira Sans" w:cs="Arial"/>
          <w:b/>
          <w:color w:val="2C463B"/>
          <w:lang w:val="en-NZ" w:eastAsia="en-NZ"/>
        </w:rPr>
        <w:t>Survivorship care plan</w:t>
      </w:r>
      <w:r w:rsidRPr="00A20A39">
        <w:rPr>
          <w:rFonts w:ascii="Fira Sans" w:eastAsia="Times New Roman" w:hAnsi="Fira Sans" w:cs="Calibri"/>
          <w:color w:val="2C463B"/>
          <w:lang w:val="en-NZ" w:eastAsia="en-NZ"/>
        </w:rPr>
        <w:t xml:space="preserve">: </w:t>
      </w:r>
      <w:r w:rsidRPr="00EE549F">
        <w:rPr>
          <w:rFonts w:ascii="Fira Sans" w:eastAsia="Times New Roman" w:hAnsi="Fira Sans" w:cs="Calibri"/>
          <w:bCs/>
          <w:lang w:val="en-NZ" w:eastAsia="en-NZ"/>
        </w:rPr>
        <w:t>A</w:t>
      </w:r>
      <w:r w:rsidRPr="00EE549F">
        <w:rPr>
          <w:rFonts w:ascii="Fira Sans" w:eastAsia="Times New Roman" w:hAnsi="Fira Sans" w:cs="Calibri"/>
          <w:lang w:val="en-NZ" w:eastAsia="en-NZ"/>
        </w:rPr>
        <w:t xml:space="preserve"> formal, written document that provides details of a person’s cancer diagnosis and treatment, supportive care assessments, the range of services including health and social support, potential late and long-term affects arising from the cancer and its treatment, recommended follow-up, surveillance, and strategies to remain well.</w:t>
      </w:r>
    </w:p>
    <w:p w14:paraId="1EC7D178" w14:textId="77777777" w:rsidR="00EE549F" w:rsidRPr="00EE549F" w:rsidRDefault="00EE549F" w:rsidP="00A20A39">
      <w:pPr>
        <w:spacing w:line="240" w:lineRule="auto"/>
        <w:jc w:val="both"/>
        <w:textAlignment w:val="baseline"/>
        <w:rPr>
          <w:rFonts w:ascii="Fira Sans" w:eastAsia="Times New Roman" w:hAnsi="Fira Sans" w:cs="Calibri"/>
          <w:lang w:val="en-NZ" w:eastAsia="en-NZ"/>
        </w:rPr>
      </w:pPr>
      <w:r w:rsidRPr="009D2E8E">
        <w:rPr>
          <w:rFonts w:ascii="Fira Sans" w:eastAsia="Calibri" w:hAnsi="Fira Sans" w:cs="Arial"/>
          <w:b/>
          <w:color w:val="2C463B"/>
          <w:lang w:val="en-NZ" w:eastAsia="en-NZ"/>
        </w:rPr>
        <w:t>Targeted therapy</w:t>
      </w:r>
      <w:r w:rsidRPr="009D2E8E">
        <w:rPr>
          <w:rFonts w:ascii="Fira Sans" w:eastAsia="Times New Roman" w:hAnsi="Fira Sans" w:cs="Calibri"/>
          <w:color w:val="2C463B"/>
          <w:lang w:val="en-NZ" w:eastAsia="en-NZ"/>
        </w:rPr>
        <w:t xml:space="preserve">: </w:t>
      </w:r>
      <w:r w:rsidRPr="00EE549F">
        <w:rPr>
          <w:rFonts w:ascii="Fira Sans" w:eastAsia="Times New Roman" w:hAnsi="Fira Sans" w:cs="Calibri"/>
          <w:bCs/>
          <w:lang w:val="en-NZ" w:eastAsia="en-NZ"/>
        </w:rPr>
        <w:t>Targeted therapy uses a drug that attacks specific characteristics of the cancer to try and stop the cancer cells from growing and spreading</w:t>
      </w:r>
      <w:r w:rsidRPr="00EE549F">
        <w:rPr>
          <w:rFonts w:ascii="Fira Sans" w:eastAsia="Times New Roman" w:hAnsi="Fira Sans" w:cs="Calibri"/>
          <w:lang w:val="en-NZ" w:eastAsia="en-NZ"/>
        </w:rPr>
        <w:t>.</w:t>
      </w:r>
    </w:p>
    <w:p w14:paraId="72BBAC07" w14:textId="77777777" w:rsidR="00EE549F" w:rsidRPr="00EE549F" w:rsidRDefault="00EE549F" w:rsidP="00A20A39">
      <w:pPr>
        <w:spacing w:line="240" w:lineRule="auto"/>
        <w:jc w:val="both"/>
        <w:textAlignment w:val="baseline"/>
        <w:rPr>
          <w:rFonts w:ascii="Fira Sans" w:eastAsia="Times New Roman" w:hAnsi="Fira Sans" w:cs="Calibri"/>
          <w:lang w:val="en-NZ" w:eastAsia="en-NZ"/>
        </w:rPr>
      </w:pPr>
      <w:r w:rsidRPr="009D2E8E">
        <w:rPr>
          <w:rFonts w:ascii="Fira Sans" w:eastAsia="Calibri" w:hAnsi="Fira Sans" w:cs="Arial"/>
          <w:b/>
          <w:color w:val="2C463B"/>
          <w:lang w:val="en-NZ" w:eastAsia="en-NZ"/>
        </w:rPr>
        <w:t>Te ao Māori</w:t>
      </w:r>
      <w:r w:rsidRPr="009D2E8E">
        <w:rPr>
          <w:rFonts w:ascii="Fira Sans" w:eastAsia="Times New Roman" w:hAnsi="Fira Sans" w:cs="Calibri"/>
          <w:color w:val="2C463B"/>
          <w:lang w:val="en-NZ" w:eastAsia="en-NZ"/>
        </w:rPr>
        <w:t xml:space="preserve">: </w:t>
      </w:r>
      <w:r w:rsidRPr="00EE549F">
        <w:rPr>
          <w:rFonts w:ascii="Fira Sans" w:eastAsia="Times New Roman" w:hAnsi="Fira Sans" w:cs="Calibri"/>
          <w:bCs/>
          <w:lang w:val="en-NZ" w:eastAsia="en-NZ"/>
        </w:rPr>
        <w:t>The</w:t>
      </w:r>
      <w:r w:rsidRPr="00EE549F">
        <w:rPr>
          <w:rFonts w:ascii="Fira Sans" w:eastAsia="Times New Roman" w:hAnsi="Fira Sans" w:cs="Calibri"/>
          <w:lang w:val="en-NZ" w:eastAsia="en-NZ"/>
        </w:rPr>
        <w:t xml:space="preserve"> Māori world. </w:t>
      </w:r>
    </w:p>
    <w:p w14:paraId="24C374AB" w14:textId="77777777" w:rsidR="00EE549F" w:rsidRPr="00EE549F" w:rsidRDefault="00EE549F" w:rsidP="009D2E8E">
      <w:pPr>
        <w:spacing w:after="0" w:line="240" w:lineRule="auto"/>
        <w:jc w:val="both"/>
        <w:textAlignment w:val="baseline"/>
        <w:rPr>
          <w:rFonts w:ascii="Fira Sans" w:eastAsia="Times New Roman" w:hAnsi="Fira Sans" w:cs="Times New Roman"/>
          <w:sz w:val="24"/>
          <w:szCs w:val="24"/>
          <w:lang w:val="en-NZ" w:eastAsia="en-NZ"/>
        </w:rPr>
      </w:pPr>
      <w:r w:rsidRPr="009D2E8E">
        <w:rPr>
          <w:rFonts w:ascii="Fira Sans" w:eastAsia="Calibri" w:hAnsi="Fira Sans" w:cs="Arial"/>
          <w:b/>
          <w:color w:val="2C463B"/>
          <w:lang w:val="en-NZ" w:eastAsia="en-NZ"/>
        </w:rPr>
        <w:t>Te Whare Tapa Whā</w:t>
      </w:r>
      <w:r w:rsidRPr="009D2E8E">
        <w:rPr>
          <w:rFonts w:ascii="Fira Sans" w:eastAsia="Times New Roman" w:hAnsi="Fira Sans" w:cs="Calibri"/>
          <w:color w:val="2C463B"/>
          <w:lang w:val="en-NZ" w:eastAsia="en-NZ"/>
        </w:rPr>
        <w:t xml:space="preserve">: </w:t>
      </w:r>
      <w:r w:rsidRPr="00EE549F">
        <w:rPr>
          <w:rFonts w:ascii="Fira Sans" w:eastAsia="Times New Roman" w:hAnsi="Fira Sans" w:cs="Calibri"/>
          <w:lang w:val="en-NZ" w:eastAsia="en-NZ"/>
        </w:rPr>
        <w:t>The Māori model of health, which compares health to the four walls or cornerstones of a house. When one of the cornerstones becomes damaged or is missing, the person may become unbalanced or unwell. The four cornerstones are:</w:t>
      </w:r>
    </w:p>
    <w:p w14:paraId="795F7BCA" w14:textId="77777777" w:rsidR="00EE549F" w:rsidRPr="00EE549F" w:rsidRDefault="00EE549F" w:rsidP="00B845B7">
      <w:pPr>
        <w:numPr>
          <w:ilvl w:val="0"/>
          <w:numId w:val="11"/>
        </w:numPr>
        <w:spacing w:line="240" w:lineRule="auto"/>
        <w:ind w:left="568" w:hanging="284"/>
        <w:contextualSpacing/>
        <w:jc w:val="both"/>
        <w:textAlignment w:val="baseline"/>
        <w:rPr>
          <w:rFonts w:ascii="Fira Sans" w:eastAsia="Times New Roman" w:hAnsi="Fira Sans" w:cs="Times New Roman"/>
          <w:sz w:val="24"/>
          <w:szCs w:val="24"/>
          <w:lang w:val="en-NZ" w:eastAsia="en-NZ"/>
        </w:rPr>
      </w:pPr>
      <w:r w:rsidRPr="00EE549F">
        <w:rPr>
          <w:rFonts w:ascii="Fira Sans" w:eastAsia="Times New Roman" w:hAnsi="Fira Sans" w:cs="Calibri"/>
          <w:lang w:val="en-NZ" w:eastAsia="en-NZ"/>
        </w:rPr>
        <w:t xml:space="preserve">Taha </w:t>
      </w:r>
      <w:proofErr w:type="spellStart"/>
      <w:r w:rsidRPr="00EE549F">
        <w:rPr>
          <w:rFonts w:ascii="Fira Sans" w:eastAsia="Times New Roman" w:hAnsi="Fira Sans" w:cs="Calibri"/>
          <w:lang w:val="en-NZ" w:eastAsia="en-NZ"/>
        </w:rPr>
        <w:t>Tinana</w:t>
      </w:r>
      <w:proofErr w:type="spellEnd"/>
      <w:r w:rsidRPr="00EE549F">
        <w:rPr>
          <w:rFonts w:ascii="Fira Sans" w:eastAsia="Times New Roman" w:hAnsi="Fira Sans" w:cs="Calibri"/>
          <w:lang w:val="en-NZ" w:eastAsia="en-NZ"/>
        </w:rPr>
        <w:t xml:space="preserve"> – physical health </w:t>
      </w:r>
    </w:p>
    <w:p w14:paraId="5F1CF303" w14:textId="77777777" w:rsidR="00EE549F" w:rsidRPr="00EE549F" w:rsidRDefault="00EE549F" w:rsidP="00B845B7">
      <w:pPr>
        <w:numPr>
          <w:ilvl w:val="0"/>
          <w:numId w:val="11"/>
        </w:numPr>
        <w:spacing w:line="240" w:lineRule="auto"/>
        <w:ind w:left="568" w:hanging="284"/>
        <w:contextualSpacing/>
        <w:jc w:val="both"/>
        <w:textAlignment w:val="baseline"/>
        <w:rPr>
          <w:rFonts w:ascii="Fira Sans" w:eastAsia="Times New Roman" w:hAnsi="Fira Sans" w:cs="Times New Roman"/>
          <w:sz w:val="24"/>
          <w:szCs w:val="24"/>
          <w:lang w:val="en-NZ" w:eastAsia="en-NZ"/>
        </w:rPr>
      </w:pPr>
      <w:r w:rsidRPr="00EE549F">
        <w:rPr>
          <w:rFonts w:ascii="Fira Sans" w:eastAsia="Times New Roman" w:hAnsi="Fira Sans" w:cs="Calibri"/>
          <w:lang w:val="en-NZ" w:eastAsia="en-NZ"/>
        </w:rPr>
        <w:t xml:space="preserve">Taha </w:t>
      </w:r>
      <w:proofErr w:type="spellStart"/>
      <w:r w:rsidRPr="00EE549F">
        <w:rPr>
          <w:rFonts w:ascii="Fira Sans" w:eastAsia="Times New Roman" w:hAnsi="Fira Sans" w:cs="Calibri"/>
          <w:lang w:val="en-NZ" w:eastAsia="en-NZ"/>
        </w:rPr>
        <w:t>Hinengaro</w:t>
      </w:r>
      <w:proofErr w:type="spellEnd"/>
      <w:r w:rsidRPr="00EE549F">
        <w:rPr>
          <w:rFonts w:ascii="Fira Sans" w:eastAsia="Times New Roman" w:hAnsi="Fira Sans" w:cs="Calibri"/>
          <w:lang w:val="en-NZ" w:eastAsia="en-NZ"/>
        </w:rPr>
        <w:t xml:space="preserve"> – psychological health </w:t>
      </w:r>
    </w:p>
    <w:p w14:paraId="74A39307" w14:textId="77777777" w:rsidR="00EE549F" w:rsidRPr="00EE549F" w:rsidRDefault="00EE549F" w:rsidP="00B845B7">
      <w:pPr>
        <w:numPr>
          <w:ilvl w:val="0"/>
          <w:numId w:val="11"/>
        </w:numPr>
        <w:spacing w:line="240" w:lineRule="auto"/>
        <w:ind w:left="568" w:hanging="284"/>
        <w:contextualSpacing/>
        <w:jc w:val="both"/>
        <w:textAlignment w:val="baseline"/>
        <w:rPr>
          <w:rFonts w:ascii="Fira Sans" w:eastAsia="Times New Roman" w:hAnsi="Fira Sans" w:cs="Calibri"/>
          <w:lang w:val="en-NZ" w:eastAsia="en-NZ"/>
        </w:rPr>
      </w:pPr>
      <w:r w:rsidRPr="00EE549F">
        <w:rPr>
          <w:rFonts w:ascii="Fira Sans" w:eastAsia="Times New Roman" w:hAnsi="Fira Sans" w:cs="Calibri"/>
          <w:lang w:val="en-NZ" w:eastAsia="en-NZ"/>
        </w:rPr>
        <w:t xml:space="preserve">Taha Wairua – spiritual health </w:t>
      </w:r>
    </w:p>
    <w:p w14:paraId="0BA8FE1F" w14:textId="77777777" w:rsidR="00484264" w:rsidRPr="00484264" w:rsidRDefault="00EE549F" w:rsidP="00B845B7">
      <w:pPr>
        <w:numPr>
          <w:ilvl w:val="0"/>
          <w:numId w:val="11"/>
        </w:numPr>
        <w:spacing w:line="240" w:lineRule="auto"/>
        <w:ind w:left="568" w:hanging="284"/>
        <w:contextualSpacing/>
        <w:jc w:val="both"/>
        <w:textAlignment w:val="baseline"/>
        <w:rPr>
          <w:rFonts w:ascii="Fira Sans" w:eastAsia="Times New Roman" w:hAnsi="Fira Sans" w:cs="Fira Sans"/>
          <w:lang w:val="en-NZ" w:eastAsia="en-NZ"/>
        </w:rPr>
      </w:pPr>
      <w:r w:rsidRPr="00484264">
        <w:rPr>
          <w:rFonts w:ascii="Fira Sans" w:eastAsia="Times New Roman" w:hAnsi="Fira Sans" w:cs="Calibri"/>
          <w:lang w:val="en-NZ" w:eastAsia="en-NZ"/>
        </w:rPr>
        <w:t xml:space="preserve">Taha Whānau – family health </w:t>
      </w:r>
    </w:p>
    <w:p w14:paraId="52464E49" w14:textId="77777777" w:rsidR="00484264" w:rsidRDefault="00484264" w:rsidP="00A20A39">
      <w:pPr>
        <w:spacing w:line="240" w:lineRule="auto"/>
        <w:ind w:left="113"/>
        <w:contextualSpacing/>
        <w:jc w:val="both"/>
        <w:textAlignment w:val="baseline"/>
        <w:rPr>
          <w:rFonts w:ascii="Fira Sans" w:eastAsia="Times New Roman" w:hAnsi="Fira Sans" w:cs="Fira Sans"/>
          <w:lang w:val="en-NZ" w:eastAsia="en-NZ"/>
        </w:rPr>
      </w:pPr>
    </w:p>
    <w:p w14:paraId="07BF7235" w14:textId="1E5C3412" w:rsidR="00EE549F" w:rsidRPr="00484264" w:rsidRDefault="00EE549F" w:rsidP="009D2E8E">
      <w:pPr>
        <w:spacing w:after="240" w:line="240" w:lineRule="auto"/>
        <w:jc w:val="both"/>
        <w:textAlignment w:val="baseline"/>
        <w:rPr>
          <w:rFonts w:ascii="Fira Sans" w:eastAsia="Times New Roman" w:hAnsi="Fira Sans" w:cs="Fira Sans"/>
          <w:lang w:val="en-NZ" w:eastAsia="en-NZ"/>
        </w:rPr>
      </w:pPr>
      <w:r w:rsidRPr="009D2E8E">
        <w:rPr>
          <w:rFonts w:ascii="Fira Sans" w:eastAsia="Calibri" w:hAnsi="Fira Sans" w:cs="Arial"/>
          <w:b/>
          <w:color w:val="2C463B"/>
          <w:lang w:val="en-NZ" w:eastAsia="en-NZ"/>
        </w:rPr>
        <w:lastRenderedPageBreak/>
        <w:t>Tikanga:</w:t>
      </w:r>
      <w:r w:rsidRPr="00484264">
        <w:rPr>
          <w:rFonts w:ascii="Fira Sans" w:eastAsia="Times New Roman" w:hAnsi="Fira Sans" w:cs="Calibri"/>
          <w:lang w:val="en-NZ" w:eastAsia="en-NZ"/>
        </w:rPr>
        <w:t xml:space="preserve"> The appropriate procedure, custom, habit, lore, method, manner, rule, way, code, meaning, plan, practice, convention, protocol – the customary system of values and practices that have developed over time and are deeply embedded in the social context.</w:t>
      </w:r>
      <w:r w:rsidRPr="00484264">
        <w:rPr>
          <w:rFonts w:ascii="Arial" w:eastAsia="Times New Roman" w:hAnsi="Arial" w:cs="Arial"/>
          <w:lang w:val="en-NZ" w:eastAsia="en-NZ"/>
        </w:rPr>
        <w:t> </w:t>
      </w:r>
    </w:p>
    <w:p w14:paraId="568D0C8E" w14:textId="77777777" w:rsidR="00EE549F" w:rsidRPr="00EE549F" w:rsidRDefault="00EE549F" w:rsidP="00A20A39">
      <w:pPr>
        <w:spacing w:line="240" w:lineRule="auto"/>
        <w:jc w:val="both"/>
        <w:textAlignment w:val="baseline"/>
        <w:rPr>
          <w:rFonts w:ascii="Fira Sans" w:eastAsia="Times New Roman" w:hAnsi="Fira Sans" w:cs="Calibri"/>
          <w:color w:val="102B26"/>
          <w:lang w:val="en-NZ" w:eastAsia="en-NZ"/>
        </w:rPr>
      </w:pPr>
      <w:r w:rsidRPr="009D2E8E">
        <w:rPr>
          <w:rFonts w:ascii="Fira Sans" w:eastAsia="Calibri" w:hAnsi="Fira Sans" w:cs="Arial"/>
          <w:b/>
          <w:color w:val="2C463B"/>
          <w:lang w:val="en-NZ" w:eastAsia="en-NZ"/>
        </w:rPr>
        <w:t>Tohunga:</w:t>
      </w:r>
      <w:r w:rsidRPr="00EE549F">
        <w:rPr>
          <w:rFonts w:ascii="Fira Sans" w:eastAsia="Times New Roman" w:hAnsi="Fira Sans" w:cs="Calibri"/>
          <w:lang w:val="en-NZ" w:eastAsia="en-NZ"/>
        </w:rPr>
        <w:t xml:space="preserve"> A skilled person, chosen expert, priest, healer. A person chosen by the agent of an atua and the tribe as a leader in a particular field because of signs indicating talent for a particular vocation.</w:t>
      </w:r>
    </w:p>
    <w:p w14:paraId="7C27915A" w14:textId="6033EC25" w:rsidR="00EE549F" w:rsidRPr="00EE549F" w:rsidRDefault="00EE549F" w:rsidP="00A20A39">
      <w:pPr>
        <w:spacing w:line="240" w:lineRule="auto"/>
        <w:jc w:val="both"/>
        <w:textAlignment w:val="baseline"/>
        <w:rPr>
          <w:rFonts w:ascii="Fira Sans" w:eastAsia="Times New Roman" w:hAnsi="Fira Sans" w:cs="Times New Roman"/>
          <w:sz w:val="24"/>
          <w:szCs w:val="24"/>
          <w:lang w:val="en-NZ" w:eastAsia="en-NZ"/>
        </w:rPr>
      </w:pPr>
      <w:r w:rsidRPr="009D2E8E">
        <w:rPr>
          <w:rFonts w:ascii="Fira Sans" w:eastAsia="Calibri" w:hAnsi="Fira Sans" w:cs="Arial"/>
          <w:b/>
          <w:color w:val="2C463B"/>
          <w:lang w:val="en-NZ" w:eastAsia="en-NZ"/>
        </w:rPr>
        <w:t>Traditional therapies/practices:</w:t>
      </w:r>
      <w:r w:rsidRPr="009D2E8E">
        <w:rPr>
          <w:rFonts w:ascii="Fira Sans" w:eastAsia="Times New Roman" w:hAnsi="Fira Sans" w:cs="Calibri"/>
          <w:color w:val="2C463B"/>
          <w:lang w:val="en-NZ" w:eastAsia="en-NZ"/>
        </w:rPr>
        <w:t xml:space="preserve"> </w:t>
      </w:r>
      <w:r w:rsidRPr="00EE549F">
        <w:rPr>
          <w:rFonts w:ascii="Fira Sans" w:eastAsia="Times New Roman" w:hAnsi="Fira Sans" w:cs="Calibri"/>
          <w:lang w:val="en-NZ" w:eastAsia="en-NZ"/>
        </w:rPr>
        <w:t xml:space="preserve">Māori traditional healing, which is based on indigenous knowledge. It encompasses te ao Māori and a Māori view of being. Māori traditional healing practices include mirimiri (massage), rongoā (herbal remedies) and acknowledging te </w:t>
      </w:r>
      <w:proofErr w:type="spellStart"/>
      <w:r w:rsidRPr="00EE549F">
        <w:rPr>
          <w:rFonts w:ascii="Fira Sans" w:eastAsia="Times New Roman" w:hAnsi="Fira Sans" w:cs="Calibri"/>
          <w:lang w:val="en-NZ" w:eastAsia="en-NZ"/>
        </w:rPr>
        <w:t>wairua</w:t>
      </w:r>
      <w:proofErr w:type="spellEnd"/>
      <w:r w:rsidRPr="00EE549F">
        <w:rPr>
          <w:rFonts w:ascii="Fira Sans" w:eastAsia="Times New Roman" w:hAnsi="Fira Sans" w:cs="Calibri"/>
          <w:lang w:val="en-NZ" w:eastAsia="en-NZ"/>
        </w:rPr>
        <w:t xml:space="preserve"> (spiritual care). For Māori, the unobservable (spiritual, mental</w:t>
      </w:r>
      <w:r w:rsidR="009D2E8E">
        <w:rPr>
          <w:rFonts w:ascii="Fira Sans" w:eastAsia="Times New Roman" w:hAnsi="Fira Sans" w:cs="Calibri"/>
          <w:lang w:val="en-NZ" w:eastAsia="en-NZ"/>
        </w:rPr>
        <w:t>,</w:t>
      </w:r>
      <w:r w:rsidRPr="00EE549F">
        <w:rPr>
          <w:rFonts w:ascii="Fira Sans" w:eastAsia="Times New Roman" w:hAnsi="Fira Sans" w:cs="Calibri"/>
          <w:lang w:val="en-NZ" w:eastAsia="en-NZ"/>
        </w:rPr>
        <w:t xml:space="preserve"> and emotional) elements are as relevant as the observable or physical elements. </w:t>
      </w:r>
    </w:p>
    <w:p w14:paraId="15002DDF" w14:textId="77777777" w:rsidR="00EE549F" w:rsidRPr="00EE549F" w:rsidRDefault="00EE549F" w:rsidP="00A20A39">
      <w:pPr>
        <w:spacing w:line="240" w:lineRule="auto"/>
        <w:jc w:val="both"/>
        <w:textAlignment w:val="baseline"/>
        <w:rPr>
          <w:rFonts w:ascii="Fira Sans" w:eastAsia="Times New Roman" w:hAnsi="Fira Sans" w:cs="Calibri"/>
          <w:lang w:val="en-NZ" w:eastAsia="en-NZ"/>
        </w:rPr>
      </w:pPr>
      <w:r w:rsidRPr="009D2E8E">
        <w:rPr>
          <w:rFonts w:ascii="Fira Sans" w:eastAsia="Calibri" w:hAnsi="Fira Sans" w:cs="Arial"/>
          <w:b/>
          <w:color w:val="2C463B"/>
          <w:lang w:val="en-NZ" w:eastAsia="en-NZ"/>
        </w:rPr>
        <w:t>Whānau:</w:t>
      </w:r>
      <w:r w:rsidRPr="00EE549F">
        <w:rPr>
          <w:rFonts w:ascii="Fira Sans" w:eastAsia="Times New Roman" w:hAnsi="Fira Sans" w:cs="Calibri"/>
          <w:lang w:val="en-NZ" w:eastAsia="en-NZ"/>
        </w:rPr>
        <w:t xml:space="preserve"> </w:t>
      </w:r>
      <w:r w:rsidRPr="00EE549F">
        <w:rPr>
          <w:rFonts w:ascii="Fira Sans" w:eastAsia="Times New Roman" w:hAnsi="Fira Sans" w:cs="Calibri"/>
          <w:bCs/>
          <w:lang w:val="en-NZ" w:eastAsia="en-NZ"/>
        </w:rPr>
        <w:t xml:space="preserve">The </w:t>
      </w:r>
      <w:r w:rsidRPr="00EE549F">
        <w:rPr>
          <w:rFonts w:ascii="Fira Sans" w:eastAsia="Times New Roman" w:hAnsi="Fira Sans" w:cs="Calibri"/>
          <w:lang w:val="en-NZ" w:eastAsia="en-NZ"/>
        </w:rPr>
        <w:t xml:space="preserve">extended family, family group, a familiar term of address to </w:t>
      </w:r>
      <w:proofErr w:type="gramStart"/>
      <w:r w:rsidRPr="00EE549F">
        <w:rPr>
          <w:rFonts w:ascii="Fira Sans" w:eastAsia="Times New Roman" w:hAnsi="Fira Sans" w:cs="Calibri"/>
          <w:lang w:val="en-NZ" w:eastAsia="en-NZ"/>
        </w:rPr>
        <w:t>a number of</w:t>
      </w:r>
      <w:proofErr w:type="gramEnd"/>
      <w:r w:rsidRPr="00EE549F">
        <w:rPr>
          <w:rFonts w:ascii="Fira Sans" w:eastAsia="Times New Roman" w:hAnsi="Fira Sans" w:cs="Calibri"/>
          <w:lang w:val="en-NZ" w:eastAsia="en-NZ"/>
        </w:rPr>
        <w:t xml:space="preserve"> people – the primary economic unit of traditional Māori society. In modern day the term is sometimes used to include friends and carers who may not have any kinship ties to other members.</w:t>
      </w:r>
    </w:p>
    <w:p w14:paraId="42EC875F" w14:textId="77777777" w:rsidR="00EE549F" w:rsidRPr="00EE549F" w:rsidRDefault="00EE549F" w:rsidP="00EE549F">
      <w:pPr>
        <w:rPr>
          <w:rFonts w:ascii="Fira Sans" w:eastAsia="Times New Roman" w:hAnsi="Fira Sans" w:cs="Calibri"/>
          <w:lang w:val="en-NZ" w:eastAsia="en-NZ"/>
        </w:rPr>
      </w:pPr>
      <w:r w:rsidRPr="00EE549F">
        <w:rPr>
          <w:rFonts w:ascii="Fira Sans" w:eastAsia="Times New Roman" w:hAnsi="Fira Sans" w:cs="Calibri"/>
          <w:lang w:val="en-NZ" w:eastAsia="en-NZ"/>
        </w:rPr>
        <w:br w:type="page"/>
      </w:r>
    </w:p>
    <w:p w14:paraId="09DED562" w14:textId="77777777" w:rsidR="00616FA9" w:rsidRPr="00211CAF" w:rsidRDefault="00616FA9" w:rsidP="00211CAF">
      <w:pPr>
        <w:pStyle w:val="OCCP1"/>
        <w:spacing w:after="0"/>
        <w:rPr>
          <w:rFonts w:ascii="Fira Sans" w:hAnsi="Fira Sans"/>
          <w:color w:val="595454"/>
          <w:sz w:val="40"/>
          <w:szCs w:val="40"/>
          <w:lang w:eastAsia="en-NZ"/>
        </w:rPr>
      </w:pPr>
      <w:bookmarkStart w:id="17" w:name="_Toc193262884"/>
      <w:r w:rsidRPr="00211CAF">
        <w:rPr>
          <w:sz w:val="40"/>
          <w:szCs w:val="40"/>
        </w:rPr>
        <w:lastRenderedPageBreak/>
        <w:t>References</w:t>
      </w:r>
      <w:bookmarkEnd w:id="17"/>
      <w:r w:rsidRPr="00211CAF">
        <w:rPr>
          <w:sz w:val="40"/>
          <w:szCs w:val="40"/>
        </w:rPr>
        <w:t xml:space="preserve"> </w:t>
      </w:r>
      <w:r w:rsidRPr="00211CAF">
        <w:rPr>
          <w:color w:val="0AB58F"/>
          <w:sz w:val="40"/>
          <w:szCs w:val="40"/>
        </w:rPr>
        <w:br/>
      </w:r>
    </w:p>
    <w:p w14:paraId="44ACC0C8" w14:textId="77777777" w:rsidR="00616FA9" w:rsidRDefault="00616FA9" w:rsidP="00616FA9">
      <w:pPr>
        <w:ind w:left="1134" w:hanging="1134"/>
        <w:rPr>
          <w:rFonts w:ascii="Fira Sans" w:hAnsi="Fira Sans"/>
          <w:sz w:val="20"/>
          <w:szCs w:val="20"/>
          <w:lang w:val="en-NZ" w:eastAsia="en-NZ"/>
        </w:rPr>
      </w:pPr>
      <w:r w:rsidRPr="0051325A">
        <w:rPr>
          <w:rFonts w:ascii="Fira Sans" w:hAnsi="Fira Sans"/>
          <w:sz w:val="20"/>
          <w:szCs w:val="20"/>
          <w:lang w:val="en-NZ" w:eastAsia="en-NZ"/>
        </w:rPr>
        <w:t xml:space="preserve">AYA Cancer Network Aotearoa. 2016. </w:t>
      </w:r>
      <w:r w:rsidRPr="0051325A">
        <w:rPr>
          <w:rFonts w:ascii="Fira Sans" w:hAnsi="Fira Sans"/>
          <w:i/>
          <w:iCs/>
          <w:sz w:val="20"/>
          <w:szCs w:val="20"/>
          <w:lang w:val="en-NZ" w:eastAsia="en-NZ"/>
        </w:rPr>
        <w:t xml:space="preserve">Service Provision for Adolescent and Young Adult Cancer Patients in New Zealand including Standards of Care 2016. </w:t>
      </w:r>
      <w:r w:rsidRPr="0051325A">
        <w:rPr>
          <w:rFonts w:ascii="Fira Sans" w:hAnsi="Fira Sans"/>
          <w:sz w:val="20"/>
          <w:szCs w:val="20"/>
          <w:lang w:val="en-NZ" w:eastAsia="en-NZ"/>
        </w:rPr>
        <w:t>URL</w:t>
      </w:r>
      <w:r w:rsidRPr="00923EA2">
        <w:rPr>
          <w:rFonts w:ascii="Fira Sans" w:hAnsi="Fira Sans"/>
          <w:sz w:val="20"/>
          <w:szCs w:val="20"/>
          <w:lang w:val="en-NZ" w:eastAsia="en-NZ"/>
        </w:rPr>
        <w:t xml:space="preserve">: </w:t>
      </w:r>
      <w:hyperlink r:id="rId18" w:history="1">
        <w:r w:rsidRPr="00BA4380">
          <w:rPr>
            <w:rFonts w:ascii="Fira Sans" w:eastAsia="Calibri" w:hAnsi="Fira Sans" w:cs="Arial"/>
            <w:color w:val="0070C0"/>
            <w:sz w:val="20"/>
            <w:szCs w:val="20"/>
            <w:u w:val="single"/>
            <w:lang w:val="en-NZ" w:eastAsia="en-NZ"/>
          </w:rPr>
          <w:t>ayacancernetwork.org.nz/standards-of-care-2</w:t>
        </w:r>
      </w:hyperlink>
      <w:r w:rsidRPr="00BA4380">
        <w:rPr>
          <w:rFonts w:ascii="Fira Sans" w:hAnsi="Fira Sans"/>
          <w:color w:val="0070C0"/>
          <w:sz w:val="20"/>
          <w:szCs w:val="20"/>
          <w:lang w:val="en-NZ" w:eastAsia="en-NZ"/>
        </w:rPr>
        <w:t xml:space="preserve"> </w:t>
      </w:r>
      <w:r w:rsidRPr="0051325A">
        <w:rPr>
          <w:rFonts w:ascii="Fira Sans" w:hAnsi="Fira Sans"/>
          <w:sz w:val="20"/>
          <w:szCs w:val="20"/>
          <w:lang w:val="en-NZ" w:eastAsia="en-NZ"/>
        </w:rPr>
        <w:t>(accessed 22 February 2024).</w:t>
      </w:r>
    </w:p>
    <w:p w14:paraId="326C8AA1" w14:textId="77777777" w:rsidR="00616FA9" w:rsidRPr="00F50D1F" w:rsidRDefault="00616FA9" w:rsidP="00616FA9">
      <w:pPr>
        <w:ind w:left="1134" w:hanging="1134"/>
        <w:rPr>
          <w:rFonts w:ascii="Fira Sans" w:hAnsi="Fira Sans"/>
          <w:color w:val="0070C0"/>
          <w:sz w:val="20"/>
          <w:szCs w:val="20"/>
          <w:lang w:val="en-NZ"/>
        </w:rPr>
      </w:pPr>
      <w:r>
        <w:rPr>
          <w:rFonts w:ascii="Fira Sans" w:hAnsi="Fira Sans"/>
          <w:sz w:val="20"/>
          <w:szCs w:val="20"/>
          <w:lang w:val="en-NZ" w:eastAsia="en-NZ"/>
        </w:rPr>
        <w:t xml:space="preserve">Best Practice Advocacy Centre New Zealand. URL: </w:t>
      </w:r>
      <w:hyperlink r:id="rId19" w:history="1">
        <w:r w:rsidRPr="0087601F">
          <w:rPr>
            <w:rFonts w:ascii="Fira Sans" w:hAnsi="Fira Sans"/>
            <w:color w:val="0070C0"/>
            <w:sz w:val="20"/>
            <w:szCs w:val="20"/>
            <w:u w:val="single"/>
          </w:rPr>
          <w:t>Best Practice Advocacy Centre New Zealand</w:t>
        </w:r>
      </w:hyperlink>
    </w:p>
    <w:p w14:paraId="090F1164" w14:textId="77777777" w:rsidR="00616FA9" w:rsidRPr="00923EA2" w:rsidRDefault="00616FA9" w:rsidP="00616FA9">
      <w:pPr>
        <w:ind w:left="1134" w:hanging="1134"/>
        <w:rPr>
          <w:rFonts w:ascii="Fira Sans" w:hAnsi="Fira Sans"/>
          <w:sz w:val="20"/>
          <w:szCs w:val="20"/>
          <w:lang w:val="en-NZ"/>
        </w:rPr>
      </w:pPr>
      <w:r w:rsidRPr="00923EA2">
        <w:rPr>
          <w:rFonts w:ascii="Fira Sans" w:hAnsi="Fira Sans"/>
          <w:sz w:val="20"/>
          <w:szCs w:val="20"/>
          <w:lang w:val="en-NZ" w:eastAsia="en-NZ"/>
        </w:rPr>
        <w:t>Cancer Council Australia. (</w:t>
      </w:r>
      <w:proofErr w:type="spellStart"/>
      <w:r w:rsidRPr="00923EA2">
        <w:rPr>
          <w:rFonts w:ascii="Fira Sans" w:hAnsi="Fira Sans"/>
          <w:sz w:val="20"/>
          <w:szCs w:val="20"/>
          <w:lang w:val="en-NZ" w:eastAsia="en-NZ"/>
        </w:rPr>
        <w:t>nd</w:t>
      </w:r>
      <w:proofErr w:type="spellEnd"/>
      <w:r w:rsidRPr="00923EA2">
        <w:rPr>
          <w:rFonts w:ascii="Fira Sans" w:hAnsi="Fira Sans"/>
          <w:sz w:val="20"/>
          <w:szCs w:val="20"/>
          <w:lang w:val="en-NZ" w:eastAsia="en-NZ"/>
        </w:rPr>
        <w:t xml:space="preserve">). </w:t>
      </w:r>
      <w:r w:rsidRPr="00923EA2">
        <w:rPr>
          <w:rFonts w:ascii="Fira Sans" w:hAnsi="Fira Sans"/>
          <w:i/>
          <w:iCs/>
          <w:sz w:val="20"/>
          <w:szCs w:val="20"/>
          <w:lang w:val="en-NZ" w:eastAsia="en-NZ"/>
        </w:rPr>
        <w:t>Optimal Care Pathways</w:t>
      </w:r>
      <w:r w:rsidRPr="00923EA2">
        <w:rPr>
          <w:rFonts w:ascii="Fira Sans" w:hAnsi="Fira Sans"/>
          <w:sz w:val="20"/>
          <w:szCs w:val="20"/>
          <w:lang w:val="en-NZ" w:eastAsia="en-NZ"/>
        </w:rPr>
        <w:t>. URL</w:t>
      </w:r>
      <w:r w:rsidRPr="00923EA2">
        <w:rPr>
          <w:rFonts w:ascii="Fira Sans" w:hAnsi="Fira Sans"/>
          <w:b/>
          <w:bCs/>
          <w:sz w:val="20"/>
          <w:szCs w:val="20"/>
          <w:lang w:val="en-NZ" w:eastAsia="en-NZ"/>
        </w:rPr>
        <w:t xml:space="preserve">: </w:t>
      </w:r>
      <w:hyperlink r:id="rId20" w:history="1">
        <w:r w:rsidRPr="00BA4380">
          <w:rPr>
            <w:rFonts w:ascii="Fira Sans" w:eastAsia="Calibri" w:hAnsi="Fira Sans" w:cs="Arial"/>
            <w:color w:val="0070C0"/>
            <w:sz w:val="20"/>
            <w:szCs w:val="20"/>
            <w:u w:val="single"/>
            <w:lang w:val="en-NZ" w:eastAsia="en-NZ"/>
          </w:rPr>
          <w:t>www.cancer.org.au/health-professionals/optimal-cancer-care-pathways</w:t>
        </w:r>
      </w:hyperlink>
      <w:r w:rsidRPr="00BA4380">
        <w:rPr>
          <w:rFonts w:ascii="Fira Sans" w:hAnsi="Fira Sans"/>
          <w:color w:val="0070C0"/>
          <w:sz w:val="20"/>
          <w:szCs w:val="20"/>
          <w:lang w:val="en-NZ"/>
        </w:rPr>
        <w:t xml:space="preserve"> </w:t>
      </w:r>
      <w:r w:rsidRPr="00923EA2">
        <w:rPr>
          <w:rFonts w:ascii="Fira Sans" w:hAnsi="Fira Sans"/>
          <w:sz w:val="20"/>
          <w:szCs w:val="20"/>
          <w:lang w:val="en-NZ"/>
        </w:rPr>
        <w:t>(accessed 22 February 2024).</w:t>
      </w:r>
    </w:p>
    <w:p w14:paraId="221AE712" w14:textId="77777777" w:rsidR="00616FA9" w:rsidRPr="00923EA2"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t>Cancer Council Victoria. (</w:t>
      </w:r>
      <w:proofErr w:type="spellStart"/>
      <w:r w:rsidRPr="00923EA2">
        <w:rPr>
          <w:rFonts w:ascii="Fira Sans" w:hAnsi="Fira Sans"/>
          <w:sz w:val="20"/>
          <w:szCs w:val="20"/>
          <w:lang w:val="en-NZ" w:eastAsia="en-NZ"/>
        </w:rPr>
        <w:t>nd</w:t>
      </w:r>
      <w:proofErr w:type="spellEnd"/>
      <w:r w:rsidRPr="00923EA2">
        <w:rPr>
          <w:rFonts w:ascii="Fira Sans" w:hAnsi="Fira Sans"/>
          <w:sz w:val="20"/>
          <w:szCs w:val="20"/>
          <w:lang w:val="en-NZ" w:eastAsia="en-NZ"/>
        </w:rPr>
        <w:t>).</w:t>
      </w:r>
      <w:r w:rsidRPr="00923EA2">
        <w:rPr>
          <w:rFonts w:ascii="Fira Sans" w:hAnsi="Fira Sans"/>
          <w:sz w:val="20"/>
          <w:szCs w:val="20"/>
          <w:lang w:val="en-NZ"/>
        </w:rPr>
        <w:t xml:space="preserve"> </w:t>
      </w:r>
      <w:r w:rsidRPr="00923EA2">
        <w:rPr>
          <w:rFonts w:ascii="Fira Sans" w:hAnsi="Fira Sans"/>
          <w:i/>
          <w:sz w:val="20"/>
          <w:szCs w:val="20"/>
          <w:lang w:val="en-NZ"/>
        </w:rPr>
        <w:t>Clinical Trials.</w:t>
      </w:r>
      <w:r w:rsidRPr="00923EA2">
        <w:rPr>
          <w:rFonts w:ascii="Fira Sans" w:hAnsi="Fira Sans"/>
          <w:sz w:val="20"/>
          <w:szCs w:val="20"/>
          <w:lang w:val="en-NZ"/>
        </w:rPr>
        <w:t xml:space="preserve"> </w:t>
      </w:r>
      <w:r w:rsidRPr="00923EA2">
        <w:rPr>
          <w:rFonts w:ascii="Fira Sans" w:hAnsi="Fira Sans"/>
          <w:sz w:val="20"/>
          <w:szCs w:val="20"/>
          <w:lang w:val="en-NZ" w:eastAsia="en-NZ"/>
        </w:rPr>
        <w:t xml:space="preserve">URL: </w:t>
      </w:r>
      <w:hyperlink r:id="rId21" w:history="1">
        <w:r w:rsidRPr="00BA4380">
          <w:rPr>
            <w:rFonts w:ascii="Fira Sans" w:eastAsia="Calibri" w:hAnsi="Fira Sans" w:cs="Arial"/>
            <w:color w:val="0070C0"/>
            <w:sz w:val="20"/>
            <w:szCs w:val="20"/>
            <w:u w:val="single"/>
            <w:lang w:val="en-NZ" w:eastAsia="en-NZ"/>
          </w:rPr>
          <w:t>www.cancervic.org.au/find?q=clinincal%20trials</w:t>
        </w:r>
      </w:hyperlink>
      <w:r w:rsidRPr="00923EA2">
        <w:rPr>
          <w:rFonts w:ascii="Fira Sans" w:hAnsi="Fira Sans"/>
          <w:b/>
          <w:bCs/>
          <w:sz w:val="20"/>
          <w:szCs w:val="20"/>
          <w:lang w:val="en-NZ" w:eastAsia="en-NZ"/>
        </w:rPr>
        <w:t xml:space="preserve"> </w:t>
      </w:r>
      <w:r w:rsidRPr="00923EA2">
        <w:rPr>
          <w:rFonts w:ascii="Fira Sans" w:hAnsi="Fira Sans"/>
          <w:sz w:val="20"/>
          <w:szCs w:val="20"/>
          <w:lang w:val="en-NZ" w:eastAsia="en-NZ"/>
        </w:rPr>
        <w:t>(accessed 22 February 2024).</w:t>
      </w:r>
    </w:p>
    <w:p w14:paraId="7D1F6AC9" w14:textId="77777777" w:rsidR="00616FA9" w:rsidRPr="00923EA2"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rPr>
        <w:t xml:space="preserve">Cancer Institute NSW. 2010. </w:t>
      </w:r>
      <w:r w:rsidRPr="00923EA2">
        <w:rPr>
          <w:rFonts w:ascii="Fira Sans" w:hAnsi="Fira Sans"/>
          <w:i/>
          <w:iCs/>
          <w:sz w:val="20"/>
          <w:szCs w:val="20"/>
          <w:lang w:val="en-NZ"/>
        </w:rPr>
        <w:t>Evaluating the effectiveness of cancer care coordination</w:t>
      </w:r>
      <w:r w:rsidRPr="00923EA2">
        <w:rPr>
          <w:rFonts w:ascii="Fira Sans" w:hAnsi="Fira Sans"/>
          <w:sz w:val="20"/>
          <w:szCs w:val="20"/>
          <w:lang w:val="en-NZ"/>
        </w:rPr>
        <w:t xml:space="preserve">. </w:t>
      </w:r>
      <w:r w:rsidRPr="00923EA2">
        <w:rPr>
          <w:rFonts w:ascii="Fira Sans" w:hAnsi="Fira Sans"/>
          <w:sz w:val="20"/>
          <w:szCs w:val="20"/>
          <w:lang w:val="en-NZ" w:eastAsia="en-NZ"/>
        </w:rPr>
        <w:t xml:space="preserve">URL: </w:t>
      </w:r>
      <w:hyperlink r:id="rId22" w:history="1">
        <w:r w:rsidRPr="00BA4380">
          <w:rPr>
            <w:rFonts w:ascii="Fira Sans" w:eastAsia="Calibri" w:hAnsi="Fira Sans" w:cs="Arial"/>
            <w:color w:val="0070C0"/>
            <w:sz w:val="20"/>
            <w:szCs w:val="20"/>
            <w:u w:val="single"/>
            <w:lang w:val="en-NZ" w:eastAsia="en-NZ"/>
          </w:rPr>
          <w:t>www.cancer.nsw.gov.au/what-we-do/news/evaluating-the-effectiveness-of-cancer-care-coordi</w:t>
        </w:r>
      </w:hyperlink>
      <w:r w:rsidRPr="00BA4380">
        <w:rPr>
          <w:rFonts w:ascii="Fira Sans" w:eastAsia="Calibri" w:hAnsi="Fira Sans" w:cs="Arial"/>
          <w:color w:val="0070C0"/>
          <w:sz w:val="20"/>
          <w:szCs w:val="20"/>
          <w:u w:val="single"/>
          <w:lang w:val="en-NZ" w:eastAsia="en-NZ"/>
        </w:rPr>
        <w:t xml:space="preserve"> </w:t>
      </w:r>
      <w:r w:rsidRPr="00923EA2">
        <w:rPr>
          <w:rFonts w:ascii="Fira Sans" w:hAnsi="Fira Sans"/>
          <w:sz w:val="20"/>
          <w:szCs w:val="20"/>
          <w:lang w:val="en-NZ" w:eastAsia="en-NZ"/>
        </w:rPr>
        <w:t>(accessed 22 February 2024).</w:t>
      </w:r>
    </w:p>
    <w:p w14:paraId="3950ABA3" w14:textId="77777777" w:rsidR="00616FA9" w:rsidRPr="00923EA2" w:rsidRDefault="00616FA9" w:rsidP="00616FA9">
      <w:pPr>
        <w:ind w:left="1134" w:hanging="1134"/>
        <w:rPr>
          <w:rFonts w:ascii="Fira Sans" w:hAnsi="Fira Sans"/>
          <w:sz w:val="20"/>
          <w:szCs w:val="20"/>
          <w:lang w:val="en-NZ" w:eastAsia="en-NZ"/>
        </w:rPr>
      </w:pPr>
      <w:proofErr w:type="spellStart"/>
      <w:r w:rsidRPr="00923EA2">
        <w:rPr>
          <w:rFonts w:ascii="Fira Sans" w:hAnsi="Fira Sans"/>
          <w:sz w:val="20"/>
          <w:szCs w:val="20"/>
          <w:lang w:val="en-NZ" w:eastAsia="en-NZ"/>
        </w:rPr>
        <w:t>Cassim</w:t>
      </w:r>
      <w:proofErr w:type="spellEnd"/>
      <w:r w:rsidRPr="00923EA2">
        <w:rPr>
          <w:rFonts w:ascii="Fira Sans" w:hAnsi="Fira Sans"/>
          <w:sz w:val="20"/>
          <w:szCs w:val="20"/>
          <w:lang w:val="en-NZ" w:eastAsia="en-NZ"/>
        </w:rPr>
        <w:t xml:space="preserve">, S., Kidd. J., Keenan, K., Middleton, K., Rolleston, A., </w:t>
      </w:r>
      <w:proofErr w:type="spellStart"/>
      <w:r w:rsidRPr="00923EA2">
        <w:rPr>
          <w:rFonts w:ascii="Fira Sans" w:hAnsi="Fira Sans"/>
          <w:sz w:val="20"/>
          <w:szCs w:val="20"/>
          <w:lang w:val="en-NZ" w:eastAsia="en-NZ"/>
        </w:rPr>
        <w:t>Hokowhitu</w:t>
      </w:r>
      <w:proofErr w:type="spellEnd"/>
      <w:r w:rsidRPr="00923EA2">
        <w:rPr>
          <w:rFonts w:ascii="Fira Sans" w:hAnsi="Fira Sans"/>
          <w:sz w:val="20"/>
          <w:szCs w:val="20"/>
          <w:lang w:val="en-NZ" w:eastAsia="en-NZ"/>
        </w:rPr>
        <w:t>, B., Firth, M., Wong, J., Lawrenson, R. 2021. Indigenous perspectives on breaking bad news: ethical considerations for health care providers URL</w:t>
      </w:r>
      <w:r w:rsidRPr="00A12C63">
        <w:rPr>
          <w:rFonts w:ascii="Fira Sans" w:eastAsia="Calibri" w:hAnsi="Fira Sans" w:cs="Arial"/>
          <w:b/>
          <w:color w:val="3B3838"/>
          <w:sz w:val="20"/>
          <w:szCs w:val="20"/>
          <w:u w:val="single"/>
          <w:lang w:val="en-NZ" w:eastAsia="en-NZ"/>
        </w:rPr>
        <w:t xml:space="preserve">: </w:t>
      </w:r>
      <w:hyperlink r:id="rId23" w:history="1">
        <w:r w:rsidRPr="0049427E">
          <w:rPr>
            <w:rStyle w:val="Hyperlink"/>
            <w:rFonts w:ascii="Fira Sans" w:hAnsi="Fira Sans"/>
            <w:color w:val="0563C1"/>
            <w:sz w:val="20"/>
            <w:szCs w:val="20"/>
          </w:rPr>
          <w:t>Indigenous perspectives on breaking bad news: ethical considerations for healthcare providers | Journal of Medical Ethics</w:t>
        </w:r>
      </w:hyperlink>
      <w:r w:rsidRPr="0049427E">
        <w:rPr>
          <w:rFonts w:ascii="Fira Sans" w:hAnsi="Fira Sans"/>
          <w:color w:val="0563C1"/>
          <w:sz w:val="20"/>
          <w:szCs w:val="20"/>
          <w:lang w:val="en-NZ" w:eastAsia="en-NZ"/>
        </w:rPr>
        <w:t xml:space="preserve"> </w:t>
      </w:r>
      <w:r w:rsidRPr="00923EA2">
        <w:rPr>
          <w:rFonts w:ascii="Fira Sans" w:hAnsi="Fira Sans"/>
          <w:sz w:val="20"/>
          <w:szCs w:val="20"/>
          <w:lang w:val="en-NZ" w:eastAsia="en-NZ"/>
        </w:rPr>
        <w:t>(accessed 08/02/24).</w:t>
      </w:r>
    </w:p>
    <w:p w14:paraId="66D5678D" w14:textId="77777777" w:rsidR="00616FA9" w:rsidRPr="00923EA2" w:rsidRDefault="00616FA9" w:rsidP="00616FA9">
      <w:pPr>
        <w:ind w:left="1134" w:hanging="1134"/>
        <w:rPr>
          <w:rFonts w:ascii="Fira Sans" w:hAnsi="Fira Sans" w:cs="Segoe UI"/>
          <w:sz w:val="20"/>
          <w:szCs w:val="20"/>
          <w:lang w:val="en-NZ"/>
        </w:rPr>
      </w:pPr>
      <w:r w:rsidRPr="00923EA2">
        <w:rPr>
          <w:rFonts w:ascii="Fira Sans" w:hAnsi="Fira Sans"/>
          <w:sz w:val="20"/>
          <w:szCs w:val="20"/>
          <w:lang w:val="en-NZ" w:eastAsia="en-NZ"/>
        </w:rPr>
        <w:t xml:space="preserve">Central Cancer Network, Cancer Society, Cancer Nurses College. 2018. </w:t>
      </w:r>
      <w:r w:rsidRPr="00923EA2">
        <w:rPr>
          <w:rFonts w:ascii="Fira Sans" w:hAnsi="Fira Sans"/>
          <w:i/>
          <w:iCs/>
          <w:sz w:val="20"/>
          <w:szCs w:val="20"/>
          <w:lang w:val="en-NZ" w:eastAsia="en-NZ"/>
        </w:rPr>
        <w:t>Cancer Survivorship in New Zealand – Consensus Statement</w:t>
      </w:r>
      <w:r w:rsidRPr="00923EA2">
        <w:rPr>
          <w:rFonts w:ascii="Fira Sans" w:hAnsi="Fira Sans"/>
          <w:sz w:val="20"/>
          <w:szCs w:val="20"/>
          <w:lang w:val="en-NZ" w:eastAsia="en-NZ"/>
        </w:rPr>
        <w:t>. URL</w:t>
      </w:r>
      <w:r w:rsidRPr="00A12C63">
        <w:rPr>
          <w:rFonts w:ascii="Fira Sans" w:eastAsia="Calibri" w:hAnsi="Fira Sans" w:cs="Arial"/>
          <w:b/>
          <w:color w:val="3B3838"/>
          <w:sz w:val="20"/>
          <w:szCs w:val="20"/>
          <w:u w:val="single"/>
          <w:lang w:val="en-NZ" w:eastAsia="en-NZ"/>
        </w:rPr>
        <w:t xml:space="preserve">: </w:t>
      </w:r>
      <w:hyperlink r:id="rId24" w:history="1">
        <w:r w:rsidRPr="00BA4380">
          <w:rPr>
            <w:rFonts w:ascii="Fira Sans" w:eastAsia="Calibri" w:hAnsi="Fira Sans" w:cs="Arial"/>
            <w:color w:val="0070C0"/>
            <w:sz w:val="20"/>
            <w:szCs w:val="20"/>
            <w:u w:val="single"/>
            <w:lang w:val="en-NZ" w:eastAsia="en-NZ"/>
          </w:rPr>
          <w:t>www.cancer.org.nz/assets/Uploads/Survivorship-Consensus-Statement.pdf</w:t>
        </w:r>
      </w:hyperlink>
      <w:r w:rsidRPr="00BA4380">
        <w:rPr>
          <w:rFonts w:ascii="Fira Sans" w:hAnsi="Fira Sans"/>
          <w:color w:val="0070C0"/>
          <w:sz w:val="20"/>
          <w:szCs w:val="20"/>
          <w:lang w:val="en-NZ" w:eastAsia="en-NZ"/>
        </w:rPr>
        <w:t xml:space="preserve"> </w:t>
      </w:r>
      <w:r w:rsidRPr="00923EA2">
        <w:rPr>
          <w:rFonts w:ascii="Fira Sans" w:hAnsi="Fira Sans" w:cs="Segoe UI"/>
          <w:sz w:val="20"/>
          <w:szCs w:val="20"/>
          <w:u w:val="single"/>
          <w:shd w:val="clear" w:color="auto" w:fill="FFFFFF"/>
          <w:lang w:val="en-NZ"/>
        </w:rPr>
        <w:t>(</w:t>
      </w:r>
      <w:r w:rsidRPr="00923EA2">
        <w:rPr>
          <w:rFonts w:ascii="Fira Sans" w:hAnsi="Fira Sans" w:cs="Segoe UI"/>
          <w:sz w:val="20"/>
          <w:szCs w:val="20"/>
          <w:lang w:val="en-NZ"/>
        </w:rPr>
        <w:t xml:space="preserve">accessed 2 February 2024). </w:t>
      </w:r>
    </w:p>
    <w:p w14:paraId="23F2762C" w14:textId="77777777" w:rsidR="00616FA9" w:rsidRPr="00BA4380" w:rsidRDefault="00616FA9" w:rsidP="00616FA9">
      <w:pPr>
        <w:ind w:left="1134" w:hanging="1134"/>
        <w:rPr>
          <w:rFonts w:ascii="Fira Sans" w:eastAsia="Calibri" w:hAnsi="Fira Sans" w:cs="Arial"/>
          <w:color w:val="0070C0"/>
          <w:sz w:val="20"/>
          <w:szCs w:val="20"/>
          <w:u w:val="single"/>
          <w:lang w:val="en-NZ" w:eastAsia="en-NZ"/>
        </w:rPr>
      </w:pPr>
      <w:r w:rsidRPr="00923EA2">
        <w:rPr>
          <w:rFonts w:ascii="Fira Sans" w:hAnsi="Fira Sans"/>
          <w:sz w:val="20"/>
          <w:szCs w:val="20"/>
          <w:lang w:val="en-NZ" w:eastAsia="en-NZ"/>
        </w:rPr>
        <w:t xml:space="preserve">Community Health Pathways. 2024. </w:t>
      </w:r>
      <w:r w:rsidRPr="00923EA2">
        <w:rPr>
          <w:rFonts w:ascii="Fira Sans" w:hAnsi="Fira Sans"/>
          <w:i/>
          <w:iCs/>
          <w:sz w:val="20"/>
          <w:szCs w:val="20"/>
          <w:lang w:val="en-NZ" w:eastAsia="en-NZ"/>
        </w:rPr>
        <w:t>NZ NGO Sites Portal.</w:t>
      </w:r>
      <w:r w:rsidRPr="00923EA2">
        <w:rPr>
          <w:rFonts w:ascii="Fira Sans" w:hAnsi="Fira Sans"/>
          <w:sz w:val="20"/>
          <w:szCs w:val="20"/>
          <w:lang w:val="en-NZ" w:eastAsia="en-NZ"/>
        </w:rPr>
        <w:t xml:space="preserve"> URL: </w:t>
      </w:r>
      <w:hyperlink r:id="rId25" w:history="1">
        <w:proofErr w:type="spellStart"/>
        <w:r w:rsidRPr="00BA4380">
          <w:rPr>
            <w:rFonts w:ascii="Fira Sans" w:eastAsia="Calibri" w:hAnsi="Fira Sans" w:cs="Arial"/>
            <w:color w:val="0070C0"/>
            <w:sz w:val="20"/>
            <w:szCs w:val="20"/>
            <w:u w:val="single"/>
            <w:lang w:val="en-NZ" w:eastAsia="en-NZ"/>
          </w:rPr>
          <w:t>HealthPathways</w:t>
        </w:r>
        <w:proofErr w:type="spellEnd"/>
        <w:r w:rsidRPr="00BA4380">
          <w:rPr>
            <w:rFonts w:ascii="Fira Sans" w:eastAsia="Calibri" w:hAnsi="Fira Sans" w:cs="Arial"/>
            <w:color w:val="0070C0"/>
            <w:sz w:val="20"/>
            <w:szCs w:val="20"/>
            <w:u w:val="single"/>
            <w:lang w:val="en-NZ" w:eastAsia="en-NZ"/>
          </w:rPr>
          <w:t xml:space="preserve"> NZ NGO Sites Portal (communityhealthpathways.org)</w:t>
        </w:r>
      </w:hyperlink>
    </w:p>
    <w:p w14:paraId="27AC49AE" w14:textId="77777777" w:rsidR="00616FA9" w:rsidRPr="00923EA2"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t xml:space="preserve">Cormack, D., Robson, B., Purdie, G., </w:t>
      </w:r>
      <w:proofErr w:type="spellStart"/>
      <w:r w:rsidRPr="00923EA2">
        <w:rPr>
          <w:rFonts w:ascii="Fira Sans" w:hAnsi="Fira Sans"/>
          <w:sz w:val="20"/>
          <w:szCs w:val="20"/>
          <w:lang w:val="en-NZ" w:eastAsia="en-NZ"/>
        </w:rPr>
        <w:t>Ratima</w:t>
      </w:r>
      <w:proofErr w:type="spellEnd"/>
      <w:r w:rsidRPr="00923EA2">
        <w:rPr>
          <w:rFonts w:ascii="Fira Sans" w:hAnsi="Fira Sans"/>
          <w:sz w:val="20"/>
          <w:szCs w:val="20"/>
          <w:lang w:val="en-NZ" w:eastAsia="en-NZ"/>
        </w:rPr>
        <w:t>, M., &amp; Brown, R. 2005. Access to cancer services for M</w:t>
      </w:r>
      <w:r>
        <w:rPr>
          <w:rFonts w:ascii="Fira Sans" w:hAnsi="Fira Sans"/>
          <w:sz w:val="20"/>
          <w:szCs w:val="20"/>
          <w:lang w:val="en-NZ" w:eastAsia="en-NZ"/>
        </w:rPr>
        <w:t>ā</w:t>
      </w:r>
      <w:r w:rsidRPr="00923EA2">
        <w:rPr>
          <w:rFonts w:ascii="Fira Sans" w:hAnsi="Fira Sans"/>
          <w:sz w:val="20"/>
          <w:szCs w:val="20"/>
          <w:lang w:val="en-NZ" w:eastAsia="en-NZ"/>
        </w:rPr>
        <w:t>ori. Wellington: Ministry of Health.</w:t>
      </w:r>
    </w:p>
    <w:p w14:paraId="17936DEF" w14:textId="77777777" w:rsidR="00616FA9" w:rsidRPr="00923EA2" w:rsidRDefault="00616FA9" w:rsidP="00616FA9">
      <w:pPr>
        <w:ind w:left="1134" w:hanging="1134"/>
        <w:rPr>
          <w:rFonts w:ascii="Fira Sans" w:hAnsi="Fira Sans"/>
          <w:sz w:val="20"/>
          <w:szCs w:val="20"/>
          <w:lang w:val="en-NZ" w:eastAsia="en-NZ"/>
        </w:rPr>
      </w:pPr>
      <w:proofErr w:type="spellStart"/>
      <w:r w:rsidRPr="00923EA2">
        <w:rPr>
          <w:rFonts w:ascii="Fira Sans" w:hAnsi="Fira Sans"/>
          <w:sz w:val="20"/>
          <w:szCs w:val="20"/>
          <w:lang w:val="en-NZ" w:eastAsia="en-NZ"/>
        </w:rPr>
        <w:t>Czuba</w:t>
      </w:r>
      <w:proofErr w:type="spellEnd"/>
      <w:r w:rsidRPr="00923EA2">
        <w:rPr>
          <w:rFonts w:ascii="Fira Sans" w:hAnsi="Fira Sans"/>
          <w:sz w:val="20"/>
          <w:szCs w:val="20"/>
          <w:lang w:val="en-NZ" w:eastAsia="en-NZ"/>
        </w:rPr>
        <w:t xml:space="preserve"> KJ, Owens R, Brown PA, et al. 2023. Patients’ and clinicians’ views on shared decision making in cancer care: a qualitative study of Aotearoa New Zealand patients’ and clinicians’ perspectives. </w:t>
      </w:r>
      <w:r w:rsidRPr="00923EA2">
        <w:rPr>
          <w:rFonts w:ascii="Fira Sans" w:hAnsi="Fira Sans"/>
          <w:i/>
          <w:sz w:val="20"/>
          <w:szCs w:val="20"/>
          <w:lang w:val="en-NZ" w:eastAsia="en-NZ"/>
        </w:rPr>
        <w:t>New Zealand Medical Journal</w:t>
      </w:r>
      <w:r w:rsidRPr="00923EA2">
        <w:rPr>
          <w:rFonts w:ascii="Fira Sans" w:hAnsi="Fira Sans"/>
          <w:sz w:val="20"/>
          <w:szCs w:val="20"/>
          <w:lang w:val="en-NZ" w:eastAsia="en-NZ"/>
        </w:rPr>
        <w:t xml:space="preserve"> 136(1581): 10–27.</w:t>
      </w:r>
    </w:p>
    <w:p w14:paraId="0DED1583" w14:textId="77777777" w:rsidR="00616FA9" w:rsidRPr="00923EA2" w:rsidRDefault="00616FA9" w:rsidP="6DF9F991">
      <w:pPr>
        <w:ind w:left="1134" w:hanging="1134"/>
        <w:rPr>
          <w:rFonts w:ascii="Fira Sans" w:hAnsi="Fira Sans"/>
          <w:sz w:val="20"/>
          <w:szCs w:val="20"/>
        </w:rPr>
      </w:pPr>
      <w:bookmarkStart w:id="18" w:name="_Hlk159494066"/>
      <w:r w:rsidRPr="6DF9F991">
        <w:rPr>
          <w:rFonts w:ascii="Fira Sans" w:hAnsi="Fira Sans"/>
          <w:sz w:val="20"/>
          <w:szCs w:val="20"/>
        </w:rPr>
        <w:t>Dew K, Signal L, Davies C, et al</w:t>
      </w:r>
      <w:bookmarkEnd w:id="18"/>
      <w:r w:rsidRPr="6DF9F991">
        <w:rPr>
          <w:rFonts w:ascii="Fira Sans" w:hAnsi="Fira Sans"/>
          <w:sz w:val="20"/>
          <w:szCs w:val="20"/>
        </w:rPr>
        <w:t xml:space="preserve">. 2015. </w:t>
      </w:r>
      <w:r w:rsidRPr="6DF9F991">
        <w:rPr>
          <w:rFonts w:ascii="Fira Sans" w:hAnsi="Fira Sans"/>
          <w:i/>
          <w:iCs/>
          <w:sz w:val="20"/>
          <w:szCs w:val="20"/>
        </w:rPr>
        <w:t>Dissonant roles: The experience of Māori in cancer care. Social Science Medicine</w:t>
      </w:r>
      <w:r w:rsidRPr="6DF9F991">
        <w:rPr>
          <w:rFonts w:ascii="Fira Sans" w:hAnsi="Fira Sans"/>
          <w:sz w:val="20"/>
          <w:szCs w:val="20"/>
        </w:rPr>
        <w:t xml:space="preserve"> 138: 144–51. </w:t>
      </w:r>
      <w:r w:rsidRPr="6DF9F991">
        <w:rPr>
          <w:rFonts w:ascii="Fira Sans" w:hAnsi="Fira Sans"/>
          <w:sz w:val="20"/>
          <w:szCs w:val="20"/>
          <w:lang w:eastAsia="en-NZ"/>
        </w:rPr>
        <w:t xml:space="preserve">URL: </w:t>
      </w:r>
      <w:hyperlink r:id="rId26">
        <w:r w:rsidRPr="6DF9F991">
          <w:rPr>
            <w:rFonts w:ascii="Fira Sans" w:eastAsia="Calibri" w:hAnsi="Fira Sans" w:cs="Arial"/>
            <w:color w:val="0070C0"/>
            <w:sz w:val="20"/>
            <w:szCs w:val="20"/>
            <w:u w:val="single"/>
            <w:lang w:eastAsia="en-NZ"/>
          </w:rPr>
          <w:t>doi.org/10.1016/j.socscimed.2015.06.008</w:t>
        </w:r>
      </w:hyperlink>
      <w:r w:rsidRPr="6DF9F991">
        <w:rPr>
          <w:rFonts w:ascii="Fira Sans" w:hAnsi="Fira Sans"/>
          <w:color w:val="0070C0"/>
          <w:sz w:val="20"/>
          <w:szCs w:val="20"/>
        </w:rPr>
        <w:t xml:space="preserve"> </w:t>
      </w:r>
      <w:proofErr w:type="gramStart"/>
      <w:r w:rsidRPr="6DF9F991">
        <w:rPr>
          <w:rFonts w:ascii="Fira Sans" w:hAnsi="Fira Sans"/>
          <w:color w:val="0070C0"/>
          <w:sz w:val="20"/>
          <w:szCs w:val="20"/>
        </w:rPr>
        <w:t xml:space="preserve">   </w:t>
      </w:r>
      <w:r w:rsidRPr="6DF9F991">
        <w:rPr>
          <w:rFonts w:ascii="Fira Sans" w:hAnsi="Fira Sans"/>
          <w:sz w:val="20"/>
          <w:szCs w:val="20"/>
          <w:lang w:eastAsia="en-NZ"/>
        </w:rPr>
        <w:t>(</w:t>
      </w:r>
      <w:proofErr w:type="gramEnd"/>
      <w:r w:rsidRPr="6DF9F991">
        <w:rPr>
          <w:rFonts w:ascii="Fira Sans" w:hAnsi="Fira Sans"/>
          <w:sz w:val="20"/>
          <w:szCs w:val="20"/>
          <w:lang w:eastAsia="en-NZ"/>
        </w:rPr>
        <w:t>accessed 22 February 2024).</w:t>
      </w:r>
    </w:p>
    <w:p w14:paraId="5B5EF218" w14:textId="77777777" w:rsidR="00616FA9" w:rsidRPr="00923EA2"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t>ECOG-ACRIN Cancer Research Group. (</w:t>
      </w:r>
      <w:proofErr w:type="spellStart"/>
      <w:r w:rsidRPr="00923EA2">
        <w:rPr>
          <w:rFonts w:ascii="Fira Sans" w:hAnsi="Fira Sans"/>
          <w:sz w:val="20"/>
          <w:szCs w:val="20"/>
          <w:lang w:val="en-NZ" w:eastAsia="en-NZ"/>
        </w:rPr>
        <w:t>nd</w:t>
      </w:r>
      <w:proofErr w:type="spellEnd"/>
      <w:r w:rsidRPr="00923EA2">
        <w:rPr>
          <w:rFonts w:ascii="Fira Sans" w:hAnsi="Fira Sans"/>
          <w:sz w:val="20"/>
          <w:szCs w:val="20"/>
          <w:lang w:val="en-NZ" w:eastAsia="en-NZ"/>
        </w:rPr>
        <w:t xml:space="preserve">). </w:t>
      </w:r>
      <w:r w:rsidRPr="00923EA2">
        <w:rPr>
          <w:rFonts w:ascii="Fira Sans" w:hAnsi="Fira Sans"/>
          <w:i/>
          <w:iCs/>
          <w:sz w:val="20"/>
          <w:szCs w:val="20"/>
          <w:lang w:val="en-NZ" w:eastAsia="en-NZ"/>
        </w:rPr>
        <w:t>ECOG Performance Status Scale</w:t>
      </w:r>
      <w:r w:rsidRPr="00923EA2">
        <w:rPr>
          <w:rFonts w:ascii="Fira Sans" w:hAnsi="Fira Sans"/>
          <w:sz w:val="20"/>
          <w:szCs w:val="20"/>
          <w:lang w:val="en-NZ" w:eastAsia="en-NZ"/>
        </w:rPr>
        <w:t>.</w:t>
      </w:r>
      <w:r w:rsidRPr="00923EA2">
        <w:rPr>
          <w:rFonts w:ascii="Fira Sans" w:hAnsi="Fira Sans"/>
          <w:sz w:val="20"/>
          <w:szCs w:val="20"/>
          <w:lang w:val="en-NZ"/>
        </w:rPr>
        <w:t xml:space="preserve"> </w:t>
      </w:r>
      <w:r w:rsidRPr="00923EA2">
        <w:rPr>
          <w:rFonts w:ascii="Fira Sans" w:hAnsi="Fira Sans"/>
          <w:sz w:val="20"/>
          <w:szCs w:val="20"/>
          <w:lang w:val="en-NZ" w:eastAsia="en-NZ"/>
        </w:rPr>
        <w:t xml:space="preserve">URL: </w:t>
      </w:r>
      <w:hyperlink r:id="rId27" w:history="1">
        <w:r w:rsidRPr="00BA4380">
          <w:rPr>
            <w:rFonts w:ascii="Fira Sans" w:eastAsia="Calibri" w:hAnsi="Fira Sans" w:cs="Arial"/>
            <w:color w:val="0070C0"/>
            <w:sz w:val="20"/>
            <w:szCs w:val="20"/>
            <w:u w:val="single"/>
            <w:lang w:val="en-NZ" w:eastAsia="en-NZ"/>
          </w:rPr>
          <w:t>ecog-acrin.org/resources/</w:t>
        </w:r>
        <w:proofErr w:type="spellStart"/>
        <w:r w:rsidRPr="00BA4380">
          <w:rPr>
            <w:rFonts w:ascii="Fira Sans" w:eastAsia="Calibri" w:hAnsi="Fira Sans" w:cs="Arial"/>
            <w:color w:val="0070C0"/>
            <w:sz w:val="20"/>
            <w:szCs w:val="20"/>
            <w:u w:val="single"/>
            <w:lang w:val="en-NZ" w:eastAsia="en-NZ"/>
          </w:rPr>
          <w:t>ecog</w:t>
        </w:r>
        <w:proofErr w:type="spellEnd"/>
        <w:r w:rsidRPr="00BA4380">
          <w:rPr>
            <w:rFonts w:ascii="Fira Sans" w:eastAsia="Calibri" w:hAnsi="Fira Sans" w:cs="Arial"/>
            <w:color w:val="0070C0"/>
            <w:sz w:val="20"/>
            <w:szCs w:val="20"/>
            <w:u w:val="single"/>
            <w:lang w:val="en-NZ" w:eastAsia="en-NZ"/>
          </w:rPr>
          <w:t>-performance-status</w:t>
        </w:r>
      </w:hyperlink>
      <w:r w:rsidRPr="00A12C63">
        <w:rPr>
          <w:rFonts w:ascii="Fira Sans" w:eastAsia="Calibri" w:hAnsi="Fira Sans" w:cs="Arial"/>
          <w:b/>
          <w:color w:val="3B3838"/>
          <w:sz w:val="20"/>
          <w:szCs w:val="20"/>
          <w:u w:val="single"/>
          <w:lang w:val="en-NZ" w:eastAsia="en-NZ"/>
        </w:rPr>
        <w:t xml:space="preserve"> </w:t>
      </w:r>
      <w:r w:rsidRPr="00923EA2">
        <w:rPr>
          <w:rFonts w:ascii="Fira Sans" w:hAnsi="Fira Sans"/>
          <w:sz w:val="20"/>
          <w:szCs w:val="20"/>
          <w:lang w:val="en-NZ" w:eastAsia="en-NZ"/>
        </w:rPr>
        <w:t>(accessed 22 February 2024).</w:t>
      </w:r>
      <w:r w:rsidRPr="00923EA2" w:rsidDel="005F5092">
        <w:rPr>
          <w:rFonts w:ascii="Fira Sans" w:hAnsi="Fira Sans"/>
          <w:sz w:val="20"/>
          <w:szCs w:val="20"/>
          <w:lang w:val="en-NZ" w:eastAsia="en-NZ"/>
        </w:rPr>
        <w:t xml:space="preserve"> </w:t>
      </w:r>
    </w:p>
    <w:p w14:paraId="647A62B3" w14:textId="77777777" w:rsidR="00616FA9" w:rsidRPr="00923EA2" w:rsidRDefault="00616FA9" w:rsidP="00616FA9">
      <w:pPr>
        <w:ind w:left="1134" w:hanging="1134"/>
        <w:rPr>
          <w:rFonts w:ascii="Fira Sans" w:eastAsiaTheme="majorEastAsia" w:hAnsi="Fira Sans" w:cstheme="majorBidi"/>
          <w:color w:val="385623" w:themeColor="accent6" w:themeShade="80"/>
          <w:sz w:val="20"/>
          <w:szCs w:val="20"/>
          <w:lang w:val="en-NZ" w:eastAsia="en-NZ"/>
        </w:rPr>
      </w:pPr>
      <w:r w:rsidRPr="00923EA2">
        <w:rPr>
          <w:rFonts w:ascii="Fira Sans" w:eastAsia="Fira Sans" w:hAnsi="Fira Sans" w:cs="Fira Sans"/>
          <w:sz w:val="20"/>
          <w:szCs w:val="20"/>
          <w:lang w:val="en-NZ" w:eastAsia="en-NZ"/>
        </w:rPr>
        <w:t xml:space="preserve">Fitch, M. 2008. Supportive care framework. </w:t>
      </w:r>
      <w:r w:rsidRPr="00923EA2">
        <w:rPr>
          <w:rFonts w:ascii="Fira Sans" w:eastAsia="Fira Sans" w:hAnsi="Fira Sans" w:cs="Fira Sans"/>
          <w:i/>
          <w:iCs/>
          <w:sz w:val="20"/>
          <w:szCs w:val="20"/>
          <w:lang w:val="en-NZ" w:eastAsia="en-NZ"/>
        </w:rPr>
        <w:t>Canadian Oncology Nursing Journal</w:t>
      </w:r>
      <w:r w:rsidRPr="00923EA2">
        <w:rPr>
          <w:rFonts w:ascii="Fira Sans" w:hAnsi="Fira Sans" w:cs="Segoe UI"/>
          <w:color w:val="212121"/>
          <w:sz w:val="20"/>
          <w:szCs w:val="20"/>
          <w:shd w:val="clear" w:color="auto" w:fill="FFFFFF"/>
          <w:lang w:val="en-NZ"/>
        </w:rPr>
        <w:t xml:space="preserve"> 18(1): 6–24. </w:t>
      </w:r>
      <w:r w:rsidRPr="00923EA2">
        <w:rPr>
          <w:rFonts w:ascii="Fira Sans" w:hAnsi="Fira Sans"/>
          <w:sz w:val="20"/>
          <w:szCs w:val="20"/>
          <w:lang w:val="en-NZ" w:eastAsia="en-NZ"/>
        </w:rPr>
        <w:t xml:space="preserve">URL: </w:t>
      </w:r>
      <w:hyperlink r:id="rId28" w:history="1">
        <w:r w:rsidRPr="00BA4380">
          <w:rPr>
            <w:rFonts w:ascii="Fira Sans" w:eastAsia="Calibri" w:hAnsi="Fira Sans" w:cs="Arial"/>
            <w:color w:val="0070C0"/>
            <w:sz w:val="20"/>
            <w:szCs w:val="20"/>
            <w:u w:val="single"/>
            <w:lang w:val="en-NZ" w:eastAsia="en-NZ"/>
          </w:rPr>
          <w:t>doi.org/10.5737/1181912x181614</w:t>
        </w:r>
      </w:hyperlink>
      <w:r w:rsidRPr="00923EA2">
        <w:rPr>
          <w:rFonts w:ascii="Fira Sans" w:hAnsi="Fira Sans" w:cs="Segoe UI"/>
          <w:b/>
          <w:bCs/>
          <w:color w:val="212121"/>
          <w:sz w:val="20"/>
          <w:szCs w:val="20"/>
          <w:shd w:val="clear" w:color="auto" w:fill="FFFFFF"/>
          <w:lang w:val="en-NZ"/>
        </w:rPr>
        <w:t xml:space="preserve"> </w:t>
      </w:r>
      <w:r w:rsidRPr="00923EA2">
        <w:rPr>
          <w:rFonts w:ascii="Fira Sans" w:hAnsi="Fira Sans"/>
          <w:sz w:val="20"/>
          <w:szCs w:val="20"/>
          <w:lang w:val="en-NZ" w:eastAsia="en-NZ"/>
        </w:rPr>
        <w:t>(accessed 22 February 2024).</w:t>
      </w:r>
    </w:p>
    <w:p w14:paraId="46296104" w14:textId="77777777" w:rsidR="00616FA9" w:rsidRPr="00923EA2" w:rsidRDefault="00616FA9" w:rsidP="00616FA9">
      <w:pPr>
        <w:ind w:left="1134" w:hanging="1134"/>
        <w:rPr>
          <w:rFonts w:ascii="Fira Sans" w:hAnsi="Fira Sans"/>
          <w:sz w:val="20"/>
          <w:szCs w:val="20"/>
          <w:lang w:val="en-NZ"/>
        </w:rPr>
      </w:pPr>
      <w:r w:rsidRPr="00923EA2">
        <w:rPr>
          <w:rFonts w:ascii="Fira Sans" w:hAnsi="Fira Sans"/>
          <w:sz w:val="20"/>
          <w:szCs w:val="20"/>
          <w:lang w:val="en-NZ"/>
        </w:rPr>
        <w:t xml:space="preserve">Garcia MV, Agar MR, Soo WK, et al. 2021. Screening tools for identifying older adults with cancer who may benefit from a geriatric assessment: a systematic review. </w:t>
      </w:r>
      <w:r w:rsidRPr="00923EA2">
        <w:rPr>
          <w:rFonts w:ascii="Fira Sans" w:hAnsi="Fira Sans"/>
          <w:i/>
          <w:iCs/>
          <w:sz w:val="20"/>
          <w:szCs w:val="20"/>
          <w:lang w:val="en-NZ"/>
        </w:rPr>
        <w:t xml:space="preserve">JAMA Oncology </w:t>
      </w:r>
      <w:r w:rsidRPr="00923EA2">
        <w:rPr>
          <w:rFonts w:ascii="Fira Sans" w:hAnsi="Fira Sans"/>
          <w:sz w:val="20"/>
          <w:szCs w:val="20"/>
          <w:lang w:val="en-NZ"/>
        </w:rPr>
        <w:t xml:space="preserve">7(4): 616–27. </w:t>
      </w:r>
      <w:r w:rsidRPr="00923EA2">
        <w:rPr>
          <w:rFonts w:ascii="Fira Sans" w:hAnsi="Fira Sans"/>
          <w:sz w:val="20"/>
          <w:szCs w:val="20"/>
          <w:lang w:val="en-NZ" w:eastAsia="en-NZ"/>
        </w:rPr>
        <w:t xml:space="preserve">URL: </w:t>
      </w:r>
      <w:hyperlink r:id="rId29" w:history="1">
        <w:r w:rsidRPr="00BA4380">
          <w:rPr>
            <w:rFonts w:ascii="Fira Sans" w:eastAsia="Calibri" w:hAnsi="Fira Sans" w:cs="Arial"/>
            <w:color w:val="0070C0"/>
            <w:sz w:val="20"/>
            <w:szCs w:val="20"/>
            <w:u w:val="single"/>
            <w:lang w:val="en-NZ" w:eastAsia="en-NZ"/>
          </w:rPr>
          <w:t>doi.org/10.1001/jamaoncol.2020.6736</w:t>
        </w:r>
      </w:hyperlink>
      <w:r w:rsidRPr="00BA4380" w:rsidDel="00C226D6">
        <w:rPr>
          <w:rFonts w:ascii="Fira Sans" w:hAnsi="Fira Sans"/>
          <w:color w:val="0070C0"/>
          <w:sz w:val="20"/>
          <w:szCs w:val="20"/>
          <w:lang w:val="en-NZ"/>
        </w:rPr>
        <w:t xml:space="preserve"> </w:t>
      </w:r>
      <w:r w:rsidRPr="00A12C63">
        <w:rPr>
          <w:rFonts w:ascii="Fira Sans" w:hAnsi="Fira Sans"/>
          <w:sz w:val="20"/>
          <w:szCs w:val="20"/>
          <w:lang w:val="en-NZ" w:eastAsia="en-NZ"/>
        </w:rPr>
        <w:t>(</w:t>
      </w:r>
      <w:r w:rsidRPr="00923EA2">
        <w:rPr>
          <w:rFonts w:ascii="Fira Sans" w:hAnsi="Fira Sans"/>
          <w:sz w:val="20"/>
          <w:szCs w:val="20"/>
          <w:lang w:val="en-NZ" w:eastAsia="en-NZ"/>
        </w:rPr>
        <w:t>accessed 22 February 2024).</w:t>
      </w:r>
    </w:p>
    <w:p w14:paraId="3C7BB730" w14:textId="77777777" w:rsidR="00616FA9" w:rsidRDefault="00616FA9" w:rsidP="00616FA9">
      <w:pPr>
        <w:ind w:left="1134" w:hanging="1134"/>
        <w:rPr>
          <w:rFonts w:ascii="Fira Sans" w:hAnsi="Fira Sans"/>
          <w:sz w:val="20"/>
          <w:szCs w:val="20"/>
          <w:lang w:val="en-NZ"/>
        </w:rPr>
      </w:pPr>
      <w:bookmarkStart w:id="19" w:name="_Hlk159494091"/>
      <w:r w:rsidRPr="00923EA2">
        <w:rPr>
          <w:rFonts w:ascii="Fira Sans" w:hAnsi="Fira Sans"/>
          <w:sz w:val="20"/>
          <w:szCs w:val="20"/>
          <w:lang w:val="en-NZ"/>
        </w:rPr>
        <w:t>Gurney JK, Robson B, Koea J, et al</w:t>
      </w:r>
      <w:bookmarkEnd w:id="19"/>
      <w:r w:rsidRPr="00923EA2">
        <w:rPr>
          <w:rFonts w:ascii="Fira Sans" w:hAnsi="Fira Sans"/>
          <w:sz w:val="20"/>
          <w:szCs w:val="20"/>
          <w:lang w:val="en-NZ"/>
        </w:rPr>
        <w:t xml:space="preserve">. 2020. The </w:t>
      </w:r>
      <w:proofErr w:type="gramStart"/>
      <w:r w:rsidRPr="00923EA2">
        <w:rPr>
          <w:rFonts w:ascii="Fira Sans" w:hAnsi="Fira Sans"/>
          <w:sz w:val="20"/>
          <w:szCs w:val="20"/>
          <w:lang w:val="en-NZ"/>
        </w:rPr>
        <w:t>most commonly diagnosed</w:t>
      </w:r>
      <w:proofErr w:type="gramEnd"/>
      <w:r w:rsidRPr="00923EA2">
        <w:rPr>
          <w:rFonts w:ascii="Fira Sans" w:hAnsi="Fira Sans"/>
          <w:sz w:val="20"/>
          <w:szCs w:val="20"/>
          <w:lang w:val="en-NZ"/>
        </w:rPr>
        <w:t xml:space="preserve"> and most common causes of cancer death for M</w:t>
      </w:r>
      <w:r w:rsidRPr="00923EA2">
        <w:rPr>
          <w:rFonts w:ascii="Fira Sans" w:hAnsi="Fira Sans" w:cstheme="minorHAnsi"/>
          <w:sz w:val="20"/>
          <w:szCs w:val="20"/>
          <w:lang w:val="en-NZ"/>
        </w:rPr>
        <w:t>ā</w:t>
      </w:r>
      <w:r w:rsidRPr="00923EA2">
        <w:rPr>
          <w:rFonts w:ascii="Fira Sans" w:hAnsi="Fira Sans"/>
          <w:sz w:val="20"/>
          <w:szCs w:val="20"/>
          <w:lang w:val="en-NZ"/>
        </w:rPr>
        <w:t xml:space="preserve">ori New Zealanders. </w:t>
      </w:r>
      <w:r w:rsidRPr="00923EA2">
        <w:rPr>
          <w:rFonts w:ascii="Fira Sans" w:hAnsi="Fira Sans"/>
          <w:i/>
          <w:sz w:val="20"/>
          <w:szCs w:val="20"/>
          <w:lang w:val="en-NZ"/>
        </w:rPr>
        <w:t>The New Zealand Medical Journal</w:t>
      </w:r>
      <w:r w:rsidRPr="00923EA2">
        <w:rPr>
          <w:rFonts w:ascii="Fira Sans" w:hAnsi="Fira Sans"/>
          <w:sz w:val="20"/>
          <w:szCs w:val="20"/>
          <w:lang w:val="en-NZ"/>
        </w:rPr>
        <w:t xml:space="preserve"> (Online) 133(1521): 77–6.</w:t>
      </w:r>
    </w:p>
    <w:p w14:paraId="712F7304" w14:textId="77777777" w:rsidR="00616FA9" w:rsidRPr="0087601F" w:rsidRDefault="00616FA9" w:rsidP="00616FA9">
      <w:pPr>
        <w:ind w:left="1134" w:hanging="1134"/>
        <w:rPr>
          <w:rFonts w:ascii="Fira Sans" w:hAnsi="Fira Sans"/>
          <w:sz w:val="20"/>
          <w:szCs w:val="20"/>
          <w:lang w:val="en-NZ"/>
        </w:rPr>
      </w:pPr>
      <w:r>
        <w:rPr>
          <w:rFonts w:ascii="Fira Sans" w:hAnsi="Fira Sans"/>
          <w:sz w:val="20"/>
          <w:szCs w:val="20"/>
          <w:lang w:val="en-NZ"/>
        </w:rPr>
        <w:lastRenderedPageBreak/>
        <w:t xml:space="preserve">Genetic Health Services. URL: </w:t>
      </w:r>
      <w:hyperlink r:id="rId30" w:history="1">
        <w:r w:rsidRPr="0087601F">
          <w:rPr>
            <w:rStyle w:val="Hyperlink"/>
            <w:rFonts w:ascii="Fira Sans" w:hAnsi="Fira Sans"/>
            <w:sz w:val="20"/>
            <w:szCs w:val="20"/>
          </w:rPr>
          <w:t>About Genetic Health Service NZ – Health New Zealand | Te Whatu Ora</w:t>
        </w:r>
      </w:hyperlink>
      <w:r w:rsidRPr="0087601F">
        <w:rPr>
          <w:rFonts w:ascii="Fira Sans" w:hAnsi="Fira Sans"/>
          <w:sz w:val="20"/>
          <w:szCs w:val="20"/>
        </w:rPr>
        <w:t>.</w:t>
      </w:r>
    </w:p>
    <w:p w14:paraId="445C64B4" w14:textId="77777777" w:rsidR="00616FA9" w:rsidRPr="00851189" w:rsidRDefault="00616FA9" w:rsidP="00616FA9">
      <w:pPr>
        <w:ind w:left="1134" w:hanging="1134"/>
        <w:rPr>
          <w:rFonts w:ascii="Fira Sans" w:hAnsi="Fira Sans"/>
          <w:b/>
          <w:bCs/>
          <w:color w:val="0563C1"/>
          <w:sz w:val="20"/>
          <w:szCs w:val="20"/>
          <w:lang w:val="en-NZ"/>
        </w:rPr>
      </w:pPr>
      <w:r w:rsidRPr="00923EA2">
        <w:rPr>
          <w:rFonts w:ascii="Fira Sans" w:hAnsi="Fira Sans"/>
          <w:sz w:val="20"/>
          <w:szCs w:val="20"/>
          <w:lang w:val="en-NZ"/>
        </w:rPr>
        <w:t xml:space="preserve">Harris R., Cormack D., Tobias M., et al. 2012. </w:t>
      </w:r>
      <w:r w:rsidRPr="00923EA2">
        <w:rPr>
          <w:rFonts w:ascii="Fira Sans" w:hAnsi="Fira Sans"/>
          <w:i/>
          <w:iCs/>
          <w:sz w:val="20"/>
          <w:szCs w:val="20"/>
          <w:lang w:val="en-NZ"/>
        </w:rPr>
        <w:t>The pervasive effects of racism: experiences of racial discrimination in New Zealand over time and associations with multiple health domains</w:t>
      </w:r>
      <w:r w:rsidRPr="00923EA2">
        <w:rPr>
          <w:rFonts w:ascii="Fira Sans" w:hAnsi="Fira Sans"/>
          <w:sz w:val="20"/>
          <w:szCs w:val="20"/>
          <w:lang w:val="en-NZ"/>
        </w:rPr>
        <w:t xml:space="preserve">. Social </w:t>
      </w:r>
      <w:r w:rsidRPr="00923EA2">
        <w:rPr>
          <w:rFonts w:ascii="Fira Sans" w:hAnsi="Fira Sans"/>
          <w:i/>
          <w:iCs/>
          <w:sz w:val="20"/>
          <w:szCs w:val="20"/>
          <w:lang w:val="en-NZ"/>
        </w:rPr>
        <w:t>Science &amp; Medicine</w:t>
      </w:r>
      <w:r w:rsidRPr="00923EA2">
        <w:rPr>
          <w:rFonts w:ascii="Fira Sans" w:hAnsi="Fira Sans"/>
          <w:sz w:val="20"/>
          <w:szCs w:val="20"/>
          <w:lang w:val="en-NZ"/>
        </w:rPr>
        <w:t xml:space="preserve"> 74(3): 408-415. URL</w:t>
      </w:r>
      <w:r w:rsidRPr="00851189">
        <w:rPr>
          <w:rFonts w:ascii="Fira Sans" w:hAnsi="Fira Sans"/>
          <w:sz w:val="20"/>
          <w:szCs w:val="20"/>
          <w:lang w:val="en-NZ"/>
        </w:rPr>
        <w:t>:</w:t>
      </w:r>
      <w:r w:rsidRPr="00851189">
        <w:t xml:space="preserve"> </w:t>
      </w:r>
      <w:hyperlink r:id="rId31" w:history="1">
        <w:r w:rsidRPr="00851189">
          <w:rPr>
            <w:rStyle w:val="Hyperlink"/>
            <w:rFonts w:ascii="Fira Sans" w:hAnsi="Fira Sans"/>
            <w:color w:val="0563C1"/>
            <w:sz w:val="20"/>
            <w:szCs w:val="20"/>
          </w:rPr>
          <w:t>The pervasive effects of racism: Experiences of racial discrimination in New Zealand over time and associations with multiple health domains - ScienceDirect</w:t>
        </w:r>
      </w:hyperlink>
    </w:p>
    <w:p w14:paraId="279017CC" w14:textId="77777777" w:rsidR="00616FA9"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t>Health New Zealand | Te Whatu Ora.</w:t>
      </w:r>
      <w:r>
        <w:rPr>
          <w:rFonts w:ascii="Fira Sans" w:hAnsi="Fira Sans"/>
          <w:sz w:val="20"/>
          <w:szCs w:val="20"/>
          <w:lang w:val="en-NZ" w:eastAsia="en-NZ"/>
        </w:rPr>
        <w:t xml:space="preserve"> URL: </w:t>
      </w:r>
      <w:hyperlink r:id="rId32" w:history="1">
        <w:r w:rsidRPr="0087601F">
          <w:rPr>
            <w:rStyle w:val="Hyperlink"/>
            <w:rFonts w:ascii="Fira Sans" w:hAnsi="Fira Sans"/>
            <w:sz w:val="20"/>
            <w:szCs w:val="20"/>
          </w:rPr>
          <w:t>www.tewhatuora.govt.nz</w:t>
        </w:r>
      </w:hyperlink>
    </w:p>
    <w:p w14:paraId="5DEDAEBF" w14:textId="77777777" w:rsidR="00616FA9" w:rsidRPr="00923EA2"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t>Health New Zealand | Te Whatu Ora. (</w:t>
      </w:r>
      <w:proofErr w:type="spellStart"/>
      <w:r w:rsidRPr="00923EA2">
        <w:rPr>
          <w:rFonts w:ascii="Fira Sans" w:hAnsi="Fira Sans"/>
          <w:sz w:val="20"/>
          <w:szCs w:val="20"/>
          <w:lang w:val="en-NZ" w:eastAsia="en-NZ"/>
        </w:rPr>
        <w:t>nd</w:t>
      </w:r>
      <w:proofErr w:type="spellEnd"/>
      <w:r w:rsidRPr="00923EA2">
        <w:rPr>
          <w:rFonts w:ascii="Fira Sans" w:hAnsi="Fira Sans"/>
          <w:sz w:val="20"/>
          <w:szCs w:val="20"/>
          <w:lang w:val="en-NZ" w:eastAsia="en-NZ"/>
        </w:rPr>
        <w:t>).</w:t>
      </w:r>
      <w:r w:rsidRPr="00923EA2">
        <w:rPr>
          <w:rFonts w:ascii="Fira Sans" w:hAnsi="Fira Sans"/>
          <w:i/>
          <w:iCs/>
          <w:sz w:val="20"/>
          <w:szCs w:val="20"/>
          <w:lang w:val="en-NZ" w:eastAsia="en-NZ"/>
        </w:rPr>
        <w:t xml:space="preserve"> Information on assisted dying for the public. </w:t>
      </w:r>
      <w:r w:rsidRPr="00923EA2">
        <w:rPr>
          <w:rFonts w:ascii="Fira Sans" w:hAnsi="Fira Sans"/>
          <w:sz w:val="20"/>
          <w:szCs w:val="20"/>
          <w:lang w:val="en-NZ" w:eastAsia="en-NZ"/>
        </w:rPr>
        <w:t xml:space="preserve">URL: </w:t>
      </w:r>
      <w:hyperlink r:id="rId33" w:history="1">
        <w:r w:rsidRPr="00BA4380">
          <w:rPr>
            <w:rFonts w:ascii="Fira Sans" w:eastAsia="Calibri" w:hAnsi="Fira Sans" w:cs="Arial"/>
            <w:color w:val="0070C0"/>
            <w:sz w:val="20"/>
            <w:szCs w:val="20"/>
            <w:u w:val="single"/>
            <w:lang w:val="en-NZ" w:eastAsia="en-NZ"/>
          </w:rPr>
          <w:t>www.tewhatuora.govt.nz/for-the-health-sector/assisted-dying-service/assisted-dying-information-for-the-public/information-on-assisted-dying-for-the-public</w:t>
        </w:r>
      </w:hyperlink>
      <w:r w:rsidRPr="00923EA2">
        <w:rPr>
          <w:rFonts w:ascii="Fira Sans" w:hAnsi="Fira Sans"/>
          <w:sz w:val="20"/>
          <w:szCs w:val="20"/>
          <w:lang w:val="en-NZ" w:eastAsia="en-NZ"/>
        </w:rPr>
        <w:t xml:space="preserve"> (accessed 22 February 2024).</w:t>
      </w:r>
    </w:p>
    <w:p w14:paraId="0255B3BA" w14:textId="77777777" w:rsidR="00616FA9" w:rsidRPr="00923EA2" w:rsidRDefault="00616FA9" w:rsidP="00616FA9">
      <w:pPr>
        <w:ind w:left="1134" w:hanging="1134"/>
        <w:rPr>
          <w:rFonts w:ascii="Fira Sans" w:hAnsi="Fira Sans" w:cs="Arial"/>
          <w:color w:val="000000"/>
          <w:sz w:val="20"/>
          <w:szCs w:val="20"/>
          <w:lang w:val="en-NZ"/>
        </w:rPr>
      </w:pPr>
      <w:r w:rsidRPr="00923EA2">
        <w:rPr>
          <w:rFonts w:ascii="Fira Sans" w:hAnsi="Fira Sans"/>
          <w:sz w:val="20"/>
          <w:szCs w:val="20"/>
          <w:lang w:val="en-NZ" w:eastAsia="en-NZ"/>
        </w:rPr>
        <w:t>Health New Zealand | Te Whatu Ora</w:t>
      </w:r>
      <w:r w:rsidRPr="00923EA2">
        <w:rPr>
          <w:rFonts w:ascii="Fira Sans" w:hAnsi="Fira Sans"/>
          <w:sz w:val="20"/>
          <w:szCs w:val="20"/>
          <w:lang w:val="en-NZ"/>
        </w:rPr>
        <w:t xml:space="preserve">. 2023a. </w:t>
      </w:r>
      <w:r w:rsidRPr="00923EA2">
        <w:rPr>
          <w:rFonts w:ascii="Fira Sans" w:hAnsi="Fira Sans"/>
          <w:i/>
          <w:iCs/>
          <w:sz w:val="20"/>
          <w:szCs w:val="20"/>
          <w:lang w:val="en-NZ"/>
        </w:rPr>
        <w:t xml:space="preserve">Faster Cancer Treatment Indicators, Business </w:t>
      </w:r>
      <w:proofErr w:type="gramStart"/>
      <w:r w:rsidRPr="00923EA2">
        <w:rPr>
          <w:rFonts w:ascii="Fira Sans" w:hAnsi="Fira Sans"/>
          <w:i/>
          <w:iCs/>
          <w:sz w:val="20"/>
          <w:szCs w:val="20"/>
          <w:lang w:val="en-NZ"/>
        </w:rPr>
        <w:t>Rules</w:t>
      </w:r>
      <w:proofErr w:type="gramEnd"/>
      <w:r w:rsidRPr="00923EA2">
        <w:rPr>
          <w:rFonts w:ascii="Fira Sans" w:hAnsi="Fira Sans"/>
          <w:i/>
          <w:iCs/>
          <w:sz w:val="20"/>
          <w:szCs w:val="20"/>
          <w:lang w:val="en-NZ"/>
        </w:rPr>
        <w:t xml:space="preserve"> and Data Definitions</w:t>
      </w:r>
      <w:r w:rsidRPr="00923EA2">
        <w:rPr>
          <w:rFonts w:ascii="Fira Sans" w:hAnsi="Fira Sans"/>
          <w:sz w:val="20"/>
          <w:szCs w:val="20"/>
          <w:lang w:val="en-NZ"/>
        </w:rPr>
        <w:t xml:space="preserve">. </w:t>
      </w:r>
      <w:proofErr w:type="spellStart"/>
      <w:r w:rsidRPr="00923EA2">
        <w:rPr>
          <w:rFonts w:ascii="Fira Sans" w:hAnsi="Fira Sans"/>
          <w:sz w:val="20"/>
          <w:szCs w:val="20"/>
          <w:lang w:val="en-NZ"/>
        </w:rPr>
        <w:t>Wellington:</w:t>
      </w:r>
      <w:r w:rsidRPr="00923EA2">
        <w:rPr>
          <w:rFonts w:ascii="Fira Sans" w:hAnsi="Fira Sans" w:cs="Arial"/>
          <w:color w:val="000000"/>
          <w:sz w:val="20"/>
          <w:szCs w:val="20"/>
          <w:lang w:val="en-NZ"/>
        </w:rPr>
        <w:t>.URL</w:t>
      </w:r>
      <w:proofErr w:type="spellEnd"/>
      <w:r w:rsidRPr="00923EA2">
        <w:rPr>
          <w:rFonts w:ascii="Fira Sans" w:hAnsi="Fira Sans" w:cs="Arial"/>
          <w:color w:val="000000"/>
          <w:sz w:val="20"/>
          <w:szCs w:val="20"/>
          <w:lang w:val="en-NZ"/>
        </w:rPr>
        <w:t xml:space="preserve">: </w:t>
      </w:r>
      <w:hyperlink r:id="rId34" w:history="1">
        <w:r w:rsidRPr="00BA4380">
          <w:rPr>
            <w:rFonts w:ascii="Fira Sans" w:eastAsia="Calibri" w:hAnsi="Fira Sans" w:cs="Arial"/>
            <w:color w:val="0070C0"/>
            <w:sz w:val="20"/>
            <w:szCs w:val="20"/>
            <w:u w:val="single"/>
            <w:lang w:val="en-NZ" w:eastAsia="en-NZ"/>
          </w:rPr>
          <w:t>http://view.officeapps.live.com/op/view.aspx?src=https%3A%2F%2Fwww.tewhatuora.govt.nz%2Fassets%2FOur-health-system%2FData-and-statistics%2FNZ-health-stats%2FData-references%2FData-dictionaries%2FFCT-Indicators-Data-Definitions-and-Business-Rules-v6.4-September-2023.docx&amp;wdOrigin=BROWSELINK</w:t>
        </w:r>
      </w:hyperlink>
      <w:r w:rsidRPr="00BA4380">
        <w:rPr>
          <w:rFonts w:ascii="Fira Sans" w:eastAsia="Calibri" w:hAnsi="Fira Sans" w:cs="Arial"/>
          <w:color w:val="0070C0"/>
          <w:sz w:val="20"/>
          <w:szCs w:val="20"/>
          <w:u w:val="single"/>
          <w:lang w:val="en-NZ" w:eastAsia="en-NZ"/>
        </w:rPr>
        <w:t xml:space="preserve"> </w:t>
      </w:r>
    </w:p>
    <w:p w14:paraId="2CDC8DFC" w14:textId="77777777" w:rsidR="00616FA9" w:rsidRPr="00923EA2"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t>Health New Zealand | Te Whatu Ora</w:t>
      </w:r>
      <w:r w:rsidRPr="00923EA2">
        <w:rPr>
          <w:rFonts w:ascii="Fira Sans" w:hAnsi="Fira Sans" w:cs="Segoe UI"/>
          <w:sz w:val="20"/>
          <w:szCs w:val="20"/>
          <w:lang w:val="en-NZ"/>
        </w:rPr>
        <w:t xml:space="preserve">. 2023b. </w:t>
      </w:r>
      <w:r w:rsidRPr="00923EA2">
        <w:rPr>
          <w:rFonts w:ascii="Fira Sans" w:hAnsi="Fira Sans" w:cs="Segoe UI"/>
          <w:i/>
          <w:iCs/>
          <w:sz w:val="20"/>
          <w:szCs w:val="20"/>
          <w:lang w:val="en-NZ"/>
        </w:rPr>
        <w:t>National Telehealth Service.</w:t>
      </w:r>
      <w:r w:rsidRPr="00923EA2">
        <w:rPr>
          <w:rFonts w:ascii="Fira Sans" w:hAnsi="Fira Sans" w:cs="Segoe UI"/>
          <w:sz w:val="20"/>
          <w:szCs w:val="20"/>
          <w:lang w:val="en-NZ"/>
        </w:rPr>
        <w:t xml:space="preserve"> </w:t>
      </w:r>
      <w:r w:rsidRPr="00923EA2">
        <w:rPr>
          <w:rFonts w:ascii="Fira Sans" w:hAnsi="Fira Sans"/>
          <w:sz w:val="20"/>
          <w:szCs w:val="20"/>
          <w:lang w:val="en-NZ" w:eastAsia="en-NZ"/>
        </w:rPr>
        <w:t xml:space="preserve">URL: </w:t>
      </w:r>
      <w:hyperlink r:id="rId35" w:history="1">
        <w:r w:rsidRPr="00BA4380">
          <w:rPr>
            <w:rFonts w:ascii="Fira Sans" w:eastAsia="Calibri" w:hAnsi="Fira Sans" w:cs="Arial"/>
            <w:color w:val="0070C0"/>
            <w:sz w:val="20"/>
            <w:szCs w:val="20"/>
            <w:u w:val="single"/>
            <w:lang w:val="en-NZ" w:eastAsia="en-NZ"/>
          </w:rPr>
          <w:t>www.tewhatuora.govt.nz/our-health-system/digital-health/national-telehealth-service</w:t>
        </w:r>
      </w:hyperlink>
      <w:r w:rsidRPr="00A12C63">
        <w:rPr>
          <w:rFonts w:ascii="Fira Sans" w:hAnsi="Fira Sans"/>
          <w:sz w:val="20"/>
          <w:szCs w:val="20"/>
        </w:rPr>
        <w:t xml:space="preserve"> </w:t>
      </w:r>
      <w:r w:rsidRPr="00A12C63">
        <w:rPr>
          <w:rFonts w:ascii="Fira Sans" w:hAnsi="Fira Sans"/>
          <w:sz w:val="20"/>
          <w:szCs w:val="20"/>
          <w:lang w:val="en-NZ" w:eastAsia="en-NZ"/>
        </w:rPr>
        <w:t>(</w:t>
      </w:r>
      <w:r w:rsidRPr="00923EA2">
        <w:rPr>
          <w:rFonts w:ascii="Fira Sans" w:hAnsi="Fira Sans"/>
          <w:sz w:val="20"/>
          <w:szCs w:val="20"/>
          <w:lang w:val="en-NZ" w:eastAsia="en-NZ"/>
        </w:rPr>
        <w:t>accessed 22 February 2024).</w:t>
      </w:r>
    </w:p>
    <w:p w14:paraId="243FC4DB" w14:textId="77777777" w:rsidR="00616FA9" w:rsidRDefault="00616FA9" w:rsidP="00616FA9">
      <w:pPr>
        <w:ind w:left="1134" w:hanging="1134"/>
        <w:rPr>
          <w:rFonts w:ascii="Fira Sans" w:eastAsia="Times New Roman" w:hAnsi="Fira Sans" w:cs="Times New Roman"/>
          <w:sz w:val="20"/>
          <w:szCs w:val="20"/>
          <w:lang w:val="en-NZ" w:eastAsia="en-NZ"/>
        </w:rPr>
      </w:pPr>
      <w:r w:rsidRPr="00923EA2">
        <w:rPr>
          <w:rFonts w:ascii="Fira Sans" w:hAnsi="Fira Sans"/>
          <w:sz w:val="20"/>
          <w:szCs w:val="20"/>
          <w:lang w:val="en-NZ" w:eastAsia="en-NZ"/>
        </w:rPr>
        <w:t xml:space="preserve">Health New Zealand | Te Whatu Ora. 2022. </w:t>
      </w:r>
      <w:r w:rsidRPr="00923EA2">
        <w:rPr>
          <w:rFonts w:ascii="Fira Sans" w:hAnsi="Fira Sans"/>
          <w:i/>
          <w:iCs/>
          <w:sz w:val="20"/>
          <w:szCs w:val="20"/>
          <w:lang w:val="en-NZ" w:eastAsia="en-NZ"/>
        </w:rPr>
        <w:t>Te Pae Tata Interim New Zealand Health Plan</w:t>
      </w:r>
      <w:r w:rsidRPr="00923EA2">
        <w:rPr>
          <w:rFonts w:ascii="Fira Sans" w:hAnsi="Fira Sans"/>
          <w:sz w:val="20"/>
          <w:szCs w:val="20"/>
          <w:lang w:val="en-NZ" w:eastAsia="en-NZ"/>
        </w:rPr>
        <w:t xml:space="preserve">. Wellington. URL: </w:t>
      </w:r>
      <w:hyperlink r:id="rId36" w:history="1">
        <w:r w:rsidRPr="007C5209">
          <w:rPr>
            <w:rFonts w:ascii="Fira Sans" w:eastAsia="Calibri" w:hAnsi="Fira Sans" w:cs="Arial"/>
            <w:color w:val="0070C0"/>
            <w:sz w:val="20"/>
            <w:szCs w:val="20"/>
            <w:u w:val="single"/>
            <w:lang w:val="en-NZ" w:eastAsia="en-NZ"/>
          </w:rPr>
          <w:t>www.tewhatuora.govt.nz/whats-happening/what-to-expect/nz-health-plan</w:t>
        </w:r>
      </w:hyperlink>
      <w:r w:rsidRPr="00923EA2">
        <w:rPr>
          <w:rFonts w:ascii="Fira Sans" w:hAnsi="Fira Sans"/>
          <w:b/>
          <w:bCs/>
        </w:rPr>
        <w:t xml:space="preserve"> </w:t>
      </w:r>
      <w:r w:rsidRPr="00923EA2">
        <w:rPr>
          <w:rFonts w:ascii="Fira Sans" w:eastAsia="Times New Roman" w:hAnsi="Fira Sans" w:cs="Times New Roman"/>
          <w:sz w:val="20"/>
          <w:szCs w:val="20"/>
          <w:lang w:val="en-NZ" w:eastAsia="en-NZ"/>
        </w:rPr>
        <w:t>(accessed 2 March 2023).</w:t>
      </w:r>
    </w:p>
    <w:p w14:paraId="3D6FDAE7" w14:textId="77777777" w:rsidR="00616FA9" w:rsidRDefault="00616FA9" w:rsidP="00616FA9">
      <w:pPr>
        <w:ind w:left="1134" w:hanging="1134"/>
        <w:rPr>
          <w:rFonts w:ascii="Fira Sans" w:hAnsi="Fira Sans"/>
          <w:color w:val="0070C0"/>
          <w:sz w:val="20"/>
          <w:szCs w:val="20"/>
        </w:rPr>
      </w:pPr>
      <w:r>
        <w:rPr>
          <w:rFonts w:ascii="Fira Sans" w:hAnsi="Fira Sans"/>
          <w:sz w:val="20"/>
          <w:szCs w:val="20"/>
        </w:rPr>
        <w:t>Health New Zealand</w:t>
      </w:r>
      <w:r w:rsidRPr="000245D8">
        <w:rPr>
          <w:rFonts w:ascii="Fira Sans" w:hAnsi="Fira Sans"/>
          <w:sz w:val="20"/>
          <w:szCs w:val="20"/>
        </w:rPr>
        <w:t xml:space="preserve"> </w:t>
      </w:r>
      <w:r>
        <w:rPr>
          <w:rFonts w:ascii="Fira Sans" w:hAnsi="Fira Sans"/>
          <w:sz w:val="20"/>
          <w:szCs w:val="20"/>
        </w:rPr>
        <w:t>|</w:t>
      </w:r>
      <w:r w:rsidRPr="000245D8">
        <w:rPr>
          <w:rFonts w:ascii="Fira Sans" w:hAnsi="Fira Sans"/>
          <w:sz w:val="20"/>
          <w:szCs w:val="20"/>
        </w:rPr>
        <w:t xml:space="preserve"> </w:t>
      </w:r>
      <w:r>
        <w:rPr>
          <w:rFonts w:ascii="Fira Sans" w:hAnsi="Fira Sans"/>
          <w:sz w:val="20"/>
          <w:szCs w:val="20"/>
        </w:rPr>
        <w:t>Te Whatu Ora</w:t>
      </w:r>
      <w:r w:rsidRPr="000245D8">
        <w:rPr>
          <w:rFonts w:ascii="Fira Sans" w:hAnsi="Fira Sans"/>
          <w:sz w:val="20"/>
          <w:szCs w:val="20"/>
        </w:rPr>
        <w:t xml:space="preserve">. 2022. </w:t>
      </w:r>
      <w:r w:rsidRPr="000245D8">
        <w:rPr>
          <w:rFonts w:ascii="Fira Sans" w:hAnsi="Fira Sans"/>
          <w:i/>
          <w:iCs/>
          <w:sz w:val="20"/>
          <w:szCs w:val="20"/>
        </w:rPr>
        <w:t>New Zealand Health Facility Design Guidance Note</w:t>
      </w:r>
      <w:r w:rsidRPr="000245D8">
        <w:rPr>
          <w:rFonts w:ascii="Fira Sans" w:hAnsi="Fira Sans"/>
          <w:sz w:val="20"/>
          <w:szCs w:val="20"/>
        </w:rPr>
        <w:t xml:space="preserve">. </w:t>
      </w:r>
      <w:r>
        <w:rPr>
          <w:rFonts w:ascii="Fira Sans" w:hAnsi="Fira Sans"/>
          <w:sz w:val="20"/>
          <w:szCs w:val="20"/>
        </w:rPr>
        <w:t xml:space="preserve">URL: </w:t>
      </w:r>
      <w:hyperlink r:id="rId37" w:history="1">
        <w:r w:rsidRPr="00AA29B6">
          <w:rPr>
            <w:rStyle w:val="Hyperlink"/>
            <w:rFonts w:ascii="Fira Sans" w:hAnsi="Fira Sans"/>
            <w:sz w:val="20"/>
            <w:szCs w:val="20"/>
          </w:rPr>
          <w:t>www.tewhatuora.govt.nz/publications/health-facility-design-guidance-note</w:t>
        </w:r>
      </w:hyperlink>
      <w:r>
        <w:rPr>
          <w:rFonts w:ascii="Fira Sans" w:hAnsi="Fira Sans"/>
          <w:color w:val="0070C0"/>
          <w:sz w:val="20"/>
          <w:szCs w:val="20"/>
        </w:rPr>
        <w:t>.</w:t>
      </w:r>
    </w:p>
    <w:p w14:paraId="072DA57D" w14:textId="77777777" w:rsidR="00616FA9" w:rsidRPr="009B190A" w:rsidRDefault="00616FA9" w:rsidP="00616FA9">
      <w:pPr>
        <w:ind w:left="1134" w:hanging="1134"/>
        <w:rPr>
          <w:rFonts w:ascii="Fira Sans" w:hAnsi="Fira Sans"/>
          <w:sz w:val="20"/>
          <w:szCs w:val="20"/>
        </w:rPr>
      </w:pPr>
      <w:r>
        <w:rPr>
          <w:rFonts w:ascii="Fira Sans" w:hAnsi="Fira Sans"/>
          <w:sz w:val="20"/>
          <w:szCs w:val="20"/>
        </w:rPr>
        <w:t xml:space="preserve">Health New Zealand | Te Whatu Ora. </w:t>
      </w:r>
      <w:r w:rsidRPr="00E47829">
        <w:rPr>
          <w:rFonts w:ascii="Fira Sans" w:hAnsi="Fira Sans"/>
          <w:i/>
          <w:iCs/>
          <w:sz w:val="20"/>
          <w:szCs w:val="20"/>
        </w:rPr>
        <w:t>National Travel Assistance</w:t>
      </w:r>
      <w:r>
        <w:rPr>
          <w:rFonts w:ascii="Fira Sans" w:hAnsi="Fira Sans"/>
          <w:sz w:val="20"/>
          <w:szCs w:val="20"/>
        </w:rPr>
        <w:t xml:space="preserve">. URL: </w:t>
      </w:r>
      <w:hyperlink r:id="rId38" w:history="1">
        <w:r w:rsidRPr="00AA29B6">
          <w:rPr>
            <w:rStyle w:val="Hyperlink"/>
            <w:rFonts w:ascii="Fira Sans" w:hAnsi="Fira Sans"/>
            <w:sz w:val="20"/>
            <w:szCs w:val="20"/>
          </w:rPr>
          <w:t>www.</w:t>
        </w:r>
        <w:r w:rsidRPr="00AA29B6">
          <w:rPr>
            <w:rStyle w:val="Hyperlink"/>
          </w:rPr>
          <w:t>i</w:t>
        </w:r>
        <w:r w:rsidRPr="00AA29B6">
          <w:rPr>
            <w:rStyle w:val="Hyperlink"/>
            <w:rFonts w:ascii="Fira Sans" w:hAnsi="Fira Sans"/>
            <w:sz w:val="20"/>
            <w:szCs w:val="20"/>
          </w:rPr>
          <w:t>nfo.health.nz/services-support/support-services/national-travel-assistance</w:t>
        </w:r>
      </w:hyperlink>
      <w:r>
        <w:rPr>
          <w:rFonts w:ascii="Fira Sans" w:hAnsi="Fira Sans"/>
          <w:color w:val="0070C0"/>
          <w:sz w:val="20"/>
          <w:szCs w:val="20"/>
        </w:rPr>
        <w:t xml:space="preserve">. </w:t>
      </w:r>
      <w:r>
        <w:rPr>
          <w:rFonts w:ascii="Fira Sans" w:hAnsi="Fira Sans"/>
          <w:sz w:val="20"/>
          <w:szCs w:val="20"/>
        </w:rPr>
        <w:t xml:space="preserve">(accessed 19 December 2024). </w:t>
      </w:r>
    </w:p>
    <w:p w14:paraId="7D327084" w14:textId="77777777" w:rsidR="00616FA9" w:rsidRPr="00923EA2" w:rsidRDefault="00616FA9" w:rsidP="00616FA9">
      <w:pPr>
        <w:ind w:left="1134" w:hanging="1134"/>
        <w:rPr>
          <w:rFonts w:ascii="Fira Sans" w:hAnsi="Fira Sans" w:cs="Segoe UI"/>
          <w:sz w:val="20"/>
          <w:szCs w:val="20"/>
          <w:lang w:val="en-NZ"/>
        </w:rPr>
      </w:pPr>
      <w:r w:rsidRPr="00923EA2">
        <w:rPr>
          <w:rFonts w:ascii="Fira Sans" w:hAnsi="Fira Sans"/>
          <w:sz w:val="20"/>
          <w:szCs w:val="20"/>
          <w:lang w:val="en-NZ"/>
        </w:rPr>
        <w:t xml:space="preserve">Health and Disability Commissioner | Te </w:t>
      </w:r>
      <w:proofErr w:type="spellStart"/>
      <w:r w:rsidRPr="00923EA2">
        <w:rPr>
          <w:rFonts w:ascii="Fira Sans" w:hAnsi="Fira Sans"/>
          <w:sz w:val="20"/>
          <w:szCs w:val="20"/>
          <w:lang w:val="en-NZ"/>
        </w:rPr>
        <w:t>Toihau</w:t>
      </w:r>
      <w:proofErr w:type="spellEnd"/>
      <w:r w:rsidRPr="00923EA2">
        <w:rPr>
          <w:rFonts w:ascii="Fira Sans" w:hAnsi="Fira Sans"/>
          <w:sz w:val="20"/>
          <w:szCs w:val="20"/>
          <w:lang w:val="en-NZ"/>
        </w:rPr>
        <w:t xml:space="preserve"> Hauora </w:t>
      </w:r>
      <w:proofErr w:type="spellStart"/>
      <w:r w:rsidRPr="00923EA2">
        <w:rPr>
          <w:rFonts w:ascii="Fira Sans" w:hAnsi="Fira Sans"/>
          <w:sz w:val="20"/>
          <w:szCs w:val="20"/>
          <w:lang w:val="en-NZ"/>
        </w:rPr>
        <w:t>Hauātanga</w:t>
      </w:r>
      <w:proofErr w:type="spellEnd"/>
      <w:r w:rsidRPr="00923EA2">
        <w:rPr>
          <w:rFonts w:ascii="Fira Sans" w:hAnsi="Fira Sans"/>
          <w:sz w:val="20"/>
          <w:szCs w:val="20"/>
          <w:lang w:val="en-NZ"/>
        </w:rPr>
        <w:t>. (</w:t>
      </w:r>
      <w:proofErr w:type="spellStart"/>
      <w:r w:rsidRPr="00923EA2">
        <w:rPr>
          <w:rFonts w:ascii="Fira Sans" w:hAnsi="Fira Sans"/>
          <w:sz w:val="20"/>
          <w:szCs w:val="20"/>
          <w:lang w:val="en-NZ"/>
        </w:rPr>
        <w:t>nd</w:t>
      </w:r>
      <w:proofErr w:type="spellEnd"/>
      <w:r w:rsidRPr="00923EA2">
        <w:rPr>
          <w:rFonts w:ascii="Fira Sans" w:hAnsi="Fira Sans"/>
          <w:sz w:val="20"/>
          <w:szCs w:val="20"/>
          <w:lang w:val="en-NZ"/>
        </w:rPr>
        <w:t xml:space="preserve">). </w:t>
      </w:r>
      <w:r w:rsidRPr="00923EA2">
        <w:rPr>
          <w:rFonts w:ascii="Fira Sans" w:hAnsi="Fira Sans"/>
          <w:i/>
          <w:iCs/>
          <w:sz w:val="20"/>
          <w:szCs w:val="20"/>
          <w:lang w:val="en-NZ"/>
        </w:rPr>
        <w:t>Advance Directives &amp; Enduring Powers of Attorney.</w:t>
      </w:r>
      <w:r w:rsidRPr="00923EA2">
        <w:rPr>
          <w:rFonts w:ascii="Fira Sans" w:hAnsi="Fira Sans"/>
          <w:sz w:val="20"/>
          <w:szCs w:val="20"/>
          <w:lang w:val="en-NZ"/>
        </w:rPr>
        <w:t xml:space="preserve"> </w:t>
      </w:r>
      <w:r w:rsidRPr="00923EA2">
        <w:rPr>
          <w:rFonts w:ascii="Fira Sans" w:hAnsi="Fira Sans"/>
          <w:sz w:val="20"/>
          <w:szCs w:val="20"/>
          <w:lang w:val="en-NZ" w:eastAsia="en-NZ"/>
        </w:rPr>
        <w:t xml:space="preserve">URL: </w:t>
      </w:r>
      <w:hyperlink r:id="rId39" w:history="1">
        <w:r w:rsidRPr="007C5209">
          <w:rPr>
            <w:rFonts w:ascii="Fira Sans" w:eastAsia="Calibri" w:hAnsi="Fira Sans" w:cs="Arial"/>
            <w:color w:val="0070C0"/>
            <w:sz w:val="20"/>
            <w:szCs w:val="20"/>
            <w:u w:val="single"/>
            <w:lang w:val="en-NZ" w:eastAsia="en-NZ"/>
          </w:rPr>
          <w:t>www.hdc.org.nz/your-rights/about-the-code/advance-directives-enduring-powers-of-attorney</w:t>
        </w:r>
      </w:hyperlink>
      <w:r w:rsidRPr="007C5209">
        <w:rPr>
          <w:rFonts w:ascii="Fira Sans" w:hAnsi="Fira Sans"/>
          <w:color w:val="0070C0"/>
          <w:sz w:val="20"/>
          <w:szCs w:val="20"/>
        </w:rPr>
        <w:t xml:space="preserve"> </w:t>
      </w:r>
      <w:r w:rsidRPr="00923EA2">
        <w:rPr>
          <w:rFonts w:ascii="Fira Sans" w:hAnsi="Fira Sans"/>
          <w:sz w:val="20"/>
          <w:szCs w:val="20"/>
          <w:lang w:val="en-NZ" w:eastAsia="en-NZ"/>
        </w:rPr>
        <w:t>(accessed 22 February 2024).</w:t>
      </w:r>
      <w:r w:rsidRPr="00923EA2" w:rsidDel="005F5092">
        <w:rPr>
          <w:rFonts w:ascii="Fira Sans" w:hAnsi="Fira Sans" w:cs="Segoe UI"/>
          <w:sz w:val="20"/>
          <w:szCs w:val="20"/>
          <w:highlight w:val="green"/>
          <w:lang w:val="en-NZ"/>
        </w:rPr>
        <w:t xml:space="preserve"> </w:t>
      </w:r>
    </w:p>
    <w:p w14:paraId="13137C6E" w14:textId="77777777" w:rsidR="00616FA9" w:rsidRPr="00923EA2" w:rsidRDefault="00616FA9" w:rsidP="08F8C6C1">
      <w:pPr>
        <w:ind w:left="1134" w:hanging="1134"/>
        <w:rPr>
          <w:rFonts w:ascii="Fira Sans" w:hAnsi="Fira Sans"/>
          <w:sz w:val="20"/>
          <w:szCs w:val="20"/>
          <w:lang w:eastAsia="en-NZ"/>
        </w:rPr>
      </w:pPr>
      <w:r w:rsidRPr="08F8C6C1">
        <w:rPr>
          <w:rFonts w:ascii="Fira Sans" w:hAnsi="Fira Sans"/>
          <w:sz w:val="20"/>
          <w:szCs w:val="20"/>
          <w:lang w:eastAsia="en-NZ"/>
        </w:rPr>
        <w:t xml:space="preserve">Health and Disability Commissioner. 1996. </w:t>
      </w:r>
      <w:r w:rsidRPr="08F8C6C1">
        <w:rPr>
          <w:rFonts w:ascii="Fira Sans" w:hAnsi="Fira Sans"/>
          <w:i/>
          <w:iCs/>
          <w:sz w:val="20"/>
          <w:szCs w:val="20"/>
          <w:lang w:eastAsia="en-NZ"/>
        </w:rPr>
        <w:t>Code of Health and Disability Services Consumers’ Rights</w:t>
      </w:r>
      <w:r w:rsidRPr="08F8C6C1">
        <w:rPr>
          <w:rFonts w:ascii="Fira Sans" w:hAnsi="Fira Sans"/>
          <w:sz w:val="20"/>
          <w:szCs w:val="20"/>
          <w:lang w:eastAsia="en-NZ"/>
        </w:rPr>
        <w:t xml:space="preserve">.    URL: </w:t>
      </w:r>
      <w:hyperlink r:id="rId40">
        <w:r w:rsidRPr="08F8C6C1">
          <w:rPr>
            <w:rFonts w:ascii="Fira Sans" w:eastAsia="Calibri" w:hAnsi="Fira Sans" w:cs="Arial"/>
            <w:color w:val="0070C0"/>
            <w:sz w:val="20"/>
            <w:szCs w:val="20"/>
            <w:u w:val="single"/>
            <w:lang w:eastAsia="en-NZ"/>
          </w:rPr>
          <w:t>www.hdc.org.nz/your-rights/about-the-code/code-of-health-and-disability-services-consumers-rights</w:t>
        </w:r>
      </w:hyperlink>
      <w:r w:rsidRPr="08F8C6C1">
        <w:rPr>
          <w:rFonts w:ascii="Fira Sans" w:eastAsia="Calibri" w:hAnsi="Fira Sans" w:cs="Arial"/>
          <w:b/>
          <w:bCs/>
          <w:color w:val="3B3838" w:themeColor="background2" w:themeShade="40"/>
          <w:sz w:val="20"/>
          <w:szCs w:val="20"/>
          <w:u w:val="single"/>
          <w:lang w:eastAsia="en-NZ"/>
        </w:rPr>
        <w:t xml:space="preserve"> </w:t>
      </w:r>
      <w:r w:rsidRPr="08F8C6C1">
        <w:rPr>
          <w:rFonts w:ascii="Fira Sans" w:hAnsi="Fira Sans"/>
          <w:sz w:val="20"/>
          <w:szCs w:val="20"/>
          <w:lang w:eastAsia="en-NZ"/>
        </w:rPr>
        <w:t>(accessed 22 February 2024).</w:t>
      </w:r>
    </w:p>
    <w:p w14:paraId="6D9940D4" w14:textId="77777777" w:rsidR="00616FA9" w:rsidRPr="00D35A99" w:rsidRDefault="00616FA9" w:rsidP="00616FA9">
      <w:pPr>
        <w:ind w:left="1134" w:hanging="1134"/>
        <w:rPr>
          <w:rFonts w:ascii="Fira Sans" w:hAnsi="Fira Sans"/>
          <w:color w:val="000000" w:themeColor="text1"/>
          <w:sz w:val="20"/>
          <w:szCs w:val="20"/>
          <w:lang w:val="en-NZ"/>
        </w:rPr>
      </w:pPr>
      <w:bookmarkStart w:id="20" w:name="_Hlk159494106"/>
      <w:r>
        <w:rPr>
          <w:rFonts w:ascii="Fira Sans" w:hAnsi="Fira Sans"/>
          <w:sz w:val="20"/>
          <w:szCs w:val="20"/>
          <w:lang w:val="en-NZ"/>
        </w:rPr>
        <w:t xml:space="preserve">Health Quality and Safety Commission. 2022. </w:t>
      </w:r>
      <w:r w:rsidRPr="00F91179">
        <w:rPr>
          <w:rFonts w:ascii="Fira Sans" w:hAnsi="Fira Sans"/>
          <w:i/>
          <w:iCs/>
          <w:sz w:val="20"/>
          <w:szCs w:val="20"/>
          <w:lang w:val="en-NZ"/>
        </w:rPr>
        <w:t>Serious Illness Conversation Guide, Aotearoa</w:t>
      </w:r>
      <w:r w:rsidRPr="007F5E2A">
        <w:rPr>
          <w:rFonts w:ascii="Fira Sans" w:hAnsi="Fira Sans"/>
          <w:i/>
          <w:iCs/>
          <w:color w:val="0563C1"/>
          <w:sz w:val="20"/>
          <w:szCs w:val="20"/>
          <w:lang w:val="en-NZ"/>
        </w:rPr>
        <w:t xml:space="preserve">. </w:t>
      </w:r>
      <w:hyperlink r:id="rId41" w:history="1">
        <w:r w:rsidRPr="007F5E2A">
          <w:rPr>
            <w:rStyle w:val="Hyperlink"/>
            <w:rFonts w:ascii="Fira Sans" w:hAnsi="Fira Sans"/>
            <w:color w:val="0563C1"/>
            <w:sz w:val="20"/>
            <w:szCs w:val="20"/>
          </w:rPr>
          <w:t xml:space="preserve">Serious illness conversations: Reference guide for health care professionals | He </w:t>
        </w:r>
        <w:proofErr w:type="spellStart"/>
        <w:r w:rsidRPr="007F5E2A">
          <w:rPr>
            <w:rStyle w:val="Hyperlink"/>
            <w:rFonts w:ascii="Fira Sans" w:hAnsi="Fira Sans"/>
            <w:color w:val="0563C1"/>
            <w:sz w:val="20"/>
            <w:szCs w:val="20"/>
          </w:rPr>
          <w:t>kōrerorero</w:t>
        </w:r>
        <w:proofErr w:type="spellEnd"/>
        <w:r w:rsidRPr="007F5E2A">
          <w:rPr>
            <w:rStyle w:val="Hyperlink"/>
            <w:rFonts w:ascii="Fira Sans" w:hAnsi="Fira Sans"/>
            <w:color w:val="0563C1"/>
            <w:sz w:val="20"/>
            <w:szCs w:val="20"/>
          </w:rPr>
          <w:t xml:space="preserve"> </w:t>
        </w:r>
        <w:proofErr w:type="spellStart"/>
        <w:r w:rsidRPr="007F5E2A">
          <w:rPr>
            <w:rStyle w:val="Hyperlink"/>
            <w:rFonts w:ascii="Fira Sans" w:hAnsi="Fira Sans"/>
            <w:color w:val="0563C1"/>
            <w:sz w:val="20"/>
            <w:szCs w:val="20"/>
          </w:rPr>
          <w:t>mō</w:t>
        </w:r>
        <w:proofErr w:type="spellEnd"/>
        <w:r w:rsidRPr="007F5E2A">
          <w:rPr>
            <w:rStyle w:val="Hyperlink"/>
            <w:rFonts w:ascii="Fira Sans" w:hAnsi="Fira Sans"/>
            <w:color w:val="0563C1"/>
            <w:sz w:val="20"/>
            <w:szCs w:val="20"/>
          </w:rPr>
          <w:t xml:space="preserve"> </w:t>
        </w:r>
        <w:proofErr w:type="spellStart"/>
        <w:r w:rsidRPr="007F5E2A">
          <w:rPr>
            <w:rStyle w:val="Hyperlink"/>
            <w:rFonts w:ascii="Fira Sans" w:hAnsi="Fira Sans"/>
            <w:color w:val="0563C1"/>
            <w:sz w:val="20"/>
            <w:szCs w:val="20"/>
          </w:rPr>
          <w:t>ngā</w:t>
        </w:r>
        <w:proofErr w:type="spellEnd"/>
        <w:r w:rsidRPr="007F5E2A">
          <w:rPr>
            <w:rStyle w:val="Hyperlink"/>
            <w:rFonts w:ascii="Fira Sans" w:hAnsi="Fira Sans"/>
            <w:color w:val="0563C1"/>
            <w:sz w:val="20"/>
            <w:szCs w:val="20"/>
          </w:rPr>
          <w:t xml:space="preserve"> </w:t>
        </w:r>
        <w:proofErr w:type="spellStart"/>
        <w:r w:rsidRPr="007F5E2A">
          <w:rPr>
            <w:rStyle w:val="Hyperlink"/>
            <w:rFonts w:ascii="Fira Sans" w:hAnsi="Fira Sans"/>
            <w:color w:val="0563C1"/>
            <w:sz w:val="20"/>
            <w:szCs w:val="20"/>
          </w:rPr>
          <w:t>tino</w:t>
        </w:r>
        <w:proofErr w:type="spellEnd"/>
        <w:r w:rsidRPr="007F5E2A">
          <w:rPr>
            <w:rStyle w:val="Hyperlink"/>
            <w:rFonts w:ascii="Fira Sans" w:hAnsi="Fira Sans"/>
            <w:color w:val="0563C1"/>
            <w:sz w:val="20"/>
            <w:szCs w:val="20"/>
          </w:rPr>
          <w:t xml:space="preserve"> mate: He </w:t>
        </w:r>
        <w:proofErr w:type="spellStart"/>
        <w:r w:rsidRPr="007F5E2A">
          <w:rPr>
            <w:rStyle w:val="Hyperlink"/>
            <w:rFonts w:ascii="Fira Sans" w:hAnsi="Fira Sans"/>
            <w:color w:val="0563C1"/>
            <w:sz w:val="20"/>
            <w:szCs w:val="20"/>
          </w:rPr>
          <w:t>aratohu</w:t>
        </w:r>
        <w:proofErr w:type="spellEnd"/>
        <w:r w:rsidRPr="007F5E2A">
          <w:rPr>
            <w:rStyle w:val="Hyperlink"/>
            <w:rFonts w:ascii="Fira Sans" w:hAnsi="Fira Sans"/>
            <w:color w:val="0563C1"/>
            <w:sz w:val="20"/>
            <w:szCs w:val="20"/>
          </w:rPr>
          <w:t xml:space="preserve"> </w:t>
        </w:r>
        <w:proofErr w:type="spellStart"/>
        <w:r w:rsidRPr="007F5E2A">
          <w:rPr>
            <w:rStyle w:val="Hyperlink"/>
            <w:rFonts w:ascii="Fira Sans" w:hAnsi="Fira Sans"/>
            <w:color w:val="0563C1"/>
            <w:sz w:val="20"/>
            <w:szCs w:val="20"/>
          </w:rPr>
          <w:t>mā</w:t>
        </w:r>
        <w:proofErr w:type="spellEnd"/>
        <w:r w:rsidRPr="007F5E2A">
          <w:rPr>
            <w:rStyle w:val="Hyperlink"/>
            <w:rFonts w:ascii="Fira Sans" w:hAnsi="Fira Sans"/>
            <w:color w:val="0563C1"/>
            <w:sz w:val="20"/>
            <w:szCs w:val="20"/>
          </w:rPr>
          <w:t xml:space="preserve"> </w:t>
        </w:r>
        <w:proofErr w:type="spellStart"/>
        <w:r w:rsidRPr="007F5E2A">
          <w:rPr>
            <w:rStyle w:val="Hyperlink"/>
            <w:rFonts w:ascii="Fira Sans" w:hAnsi="Fira Sans"/>
            <w:color w:val="0563C1"/>
            <w:sz w:val="20"/>
            <w:szCs w:val="20"/>
          </w:rPr>
          <w:t>ngā</w:t>
        </w:r>
        <w:proofErr w:type="spellEnd"/>
        <w:r w:rsidRPr="007F5E2A">
          <w:rPr>
            <w:rStyle w:val="Hyperlink"/>
            <w:rFonts w:ascii="Fira Sans" w:hAnsi="Fira Sans"/>
            <w:color w:val="0563C1"/>
            <w:sz w:val="20"/>
            <w:szCs w:val="20"/>
          </w:rPr>
          <w:t xml:space="preserve"> </w:t>
        </w:r>
        <w:proofErr w:type="spellStart"/>
        <w:r w:rsidRPr="007F5E2A">
          <w:rPr>
            <w:rStyle w:val="Hyperlink"/>
            <w:rFonts w:ascii="Fira Sans" w:hAnsi="Fira Sans"/>
            <w:color w:val="0563C1"/>
            <w:sz w:val="20"/>
            <w:szCs w:val="20"/>
          </w:rPr>
          <w:t>mātanga</w:t>
        </w:r>
        <w:proofErr w:type="spellEnd"/>
        <w:r w:rsidRPr="007F5E2A">
          <w:rPr>
            <w:rStyle w:val="Hyperlink"/>
            <w:rFonts w:ascii="Fira Sans" w:hAnsi="Fira Sans"/>
            <w:color w:val="0563C1"/>
            <w:sz w:val="20"/>
            <w:szCs w:val="20"/>
          </w:rPr>
          <w:t xml:space="preserve"> </w:t>
        </w:r>
        <w:proofErr w:type="spellStart"/>
        <w:r w:rsidRPr="007F5E2A">
          <w:rPr>
            <w:rStyle w:val="Hyperlink"/>
            <w:rFonts w:ascii="Fira Sans" w:hAnsi="Fira Sans"/>
            <w:color w:val="0563C1"/>
            <w:sz w:val="20"/>
            <w:szCs w:val="20"/>
          </w:rPr>
          <w:t>tauwhiro</w:t>
        </w:r>
        <w:proofErr w:type="spellEnd"/>
        <w:r w:rsidRPr="007F5E2A">
          <w:rPr>
            <w:rStyle w:val="Hyperlink"/>
            <w:rFonts w:ascii="Fira Sans" w:hAnsi="Fira Sans"/>
            <w:color w:val="0563C1"/>
            <w:sz w:val="20"/>
            <w:szCs w:val="20"/>
          </w:rPr>
          <w:t xml:space="preserve"> hauora</w:t>
        </w:r>
      </w:hyperlink>
      <w:r w:rsidRPr="007F5E2A">
        <w:rPr>
          <w:rFonts w:ascii="Fira Sans" w:hAnsi="Fira Sans"/>
          <w:color w:val="000000" w:themeColor="text1"/>
          <w:sz w:val="20"/>
          <w:szCs w:val="20"/>
          <w:lang w:val="en-NZ"/>
        </w:rPr>
        <w:t xml:space="preserve"> (accessed 28 March 2024)</w:t>
      </w:r>
    </w:p>
    <w:p w14:paraId="2B59000D" w14:textId="77777777" w:rsidR="00616FA9" w:rsidRPr="00B43796"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rPr>
        <w:t>Hill S, Sarfati D, Blakely T, et al</w:t>
      </w:r>
      <w:bookmarkEnd w:id="20"/>
      <w:r w:rsidRPr="00923EA2">
        <w:rPr>
          <w:rFonts w:ascii="Fira Sans" w:hAnsi="Fira Sans"/>
          <w:sz w:val="20"/>
          <w:szCs w:val="20"/>
          <w:lang w:val="en-NZ"/>
        </w:rPr>
        <w:t xml:space="preserve">. 2010. Survival disparities in Indigenous and non-Indigenous New Zealanders with colon cancer: the role of patient comorbidity, </w:t>
      </w:r>
      <w:proofErr w:type="gramStart"/>
      <w:r w:rsidRPr="00923EA2">
        <w:rPr>
          <w:rFonts w:ascii="Fira Sans" w:hAnsi="Fira Sans"/>
          <w:sz w:val="20"/>
          <w:szCs w:val="20"/>
          <w:lang w:val="en-NZ"/>
        </w:rPr>
        <w:t>treatment</w:t>
      </w:r>
      <w:proofErr w:type="gramEnd"/>
      <w:r w:rsidRPr="00923EA2">
        <w:rPr>
          <w:rFonts w:ascii="Fira Sans" w:hAnsi="Fira Sans"/>
          <w:sz w:val="20"/>
          <w:szCs w:val="20"/>
          <w:lang w:val="en-NZ"/>
        </w:rPr>
        <w:t xml:space="preserve"> and health service factors. </w:t>
      </w:r>
      <w:r w:rsidRPr="00923EA2">
        <w:rPr>
          <w:rFonts w:ascii="Fira Sans" w:hAnsi="Fira Sans"/>
          <w:i/>
          <w:sz w:val="20"/>
          <w:szCs w:val="20"/>
          <w:lang w:val="en-NZ"/>
        </w:rPr>
        <w:t>Journal of Epidemiology &amp; Community Health</w:t>
      </w:r>
      <w:r w:rsidRPr="00923EA2">
        <w:rPr>
          <w:rFonts w:ascii="Fira Sans" w:hAnsi="Fira Sans"/>
          <w:sz w:val="20"/>
          <w:szCs w:val="20"/>
          <w:lang w:val="en-NZ"/>
        </w:rPr>
        <w:t xml:space="preserve"> </w:t>
      </w:r>
      <w:r w:rsidRPr="00B43796">
        <w:rPr>
          <w:rFonts w:ascii="Fira Sans" w:hAnsi="Fira Sans"/>
          <w:sz w:val="20"/>
          <w:szCs w:val="20"/>
          <w:lang w:val="en-NZ"/>
        </w:rPr>
        <w:t>64(2): 117–23.</w:t>
      </w:r>
    </w:p>
    <w:p w14:paraId="1063B018" w14:textId="77777777" w:rsidR="00616FA9" w:rsidRDefault="00616FA9" w:rsidP="00616FA9">
      <w:pPr>
        <w:pStyle w:val="ListParagraph"/>
        <w:ind w:left="1134" w:hanging="1134"/>
        <w:rPr>
          <w:rFonts w:ascii="Fira Sans" w:hAnsi="Fira Sans"/>
          <w:sz w:val="20"/>
          <w:szCs w:val="20"/>
          <w:lang w:val="en-NZ" w:eastAsia="en-NZ"/>
        </w:rPr>
      </w:pPr>
      <w:r w:rsidRPr="00B43796">
        <w:rPr>
          <w:rFonts w:ascii="Fira Sans" w:hAnsi="Fira Sans"/>
          <w:sz w:val="20"/>
          <w:szCs w:val="20"/>
          <w:lang w:val="en-NZ" w:eastAsia="en-NZ"/>
        </w:rPr>
        <w:t xml:space="preserve">Hospice New Zealand. 2019a. </w:t>
      </w:r>
      <w:r w:rsidRPr="00B43796">
        <w:rPr>
          <w:rFonts w:ascii="Fira Sans" w:hAnsi="Fira Sans"/>
          <w:i/>
          <w:iCs/>
          <w:sz w:val="20"/>
          <w:szCs w:val="20"/>
          <w:lang w:val="en-NZ" w:eastAsia="en-NZ"/>
        </w:rPr>
        <w:t xml:space="preserve">A Guide For Carers. </w:t>
      </w:r>
      <w:r w:rsidRPr="00B43796">
        <w:rPr>
          <w:rFonts w:ascii="Fira Sans" w:hAnsi="Fira Sans"/>
          <w:sz w:val="20"/>
          <w:szCs w:val="20"/>
          <w:lang w:val="en-NZ" w:eastAsia="en-NZ"/>
        </w:rPr>
        <w:t xml:space="preserve">Wellington: New Zealand. URL: </w:t>
      </w:r>
      <w:hyperlink r:id="rId42" w:history="1">
        <w:r w:rsidRPr="00B43796">
          <w:rPr>
            <w:rStyle w:val="Hyperlink"/>
            <w:rFonts w:ascii="Fira Sans" w:hAnsi="Fira Sans"/>
            <w:color w:val="0563C1"/>
            <w:sz w:val="20"/>
            <w:szCs w:val="20"/>
          </w:rPr>
          <w:t>Hospice Guide for Carers - Hospice NZ</w:t>
        </w:r>
      </w:hyperlink>
      <w:r w:rsidRPr="00B43796">
        <w:rPr>
          <w:rFonts w:ascii="Fira Sans" w:hAnsi="Fira Sans"/>
          <w:color w:val="0563C1"/>
          <w:sz w:val="20"/>
          <w:szCs w:val="20"/>
          <w:lang w:val="en-NZ" w:eastAsia="en-NZ"/>
        </w:rPr>
        <w:t xml:space="preserve"> </w:t>
      </w:r>
      <w:r w:rsidRPr="00B43796">
        <w:rPr>
          <w:rFonts w:ascii="Fira Sans" w:hAnsi="Fira Sans"/>
          <w:sz w:val="20"/>
          <w:szCs w:val="20"/>
          <w:lang w:val="en-NZ" w:eastAsia="en-NZ"/>
        </w:rPr>
        <w:t>(accessed 21 March 2024).</w:t>
      </w:r>
    </w:p>
    <w:p w14:paraId="5B673320" w14:textId="77777777" w:rsidR="00616FA9" w:rsidRPr="001437F4" w:rsidRDefault="00616FA9" w:rsidP="00616FA9">
      <w:pPr>
        <w:ind w:left="1134" w:hanging="1134"/>
        <w:jc w:val="both"/>
        <w:rPr>
          <w:rFonts w:ascii="Fira Sans" w:hAnsi="Fira Sans" w:cs="Segoe UI"/>
          <w:sz w:val="20"/>
          <w:szCs w:val="20"/>
          <w:lang w:val="en-NZ"/>
        </w:rPr>
      </w:pPr>
      <w:r w:rsidRPr="001437F4">
        <w:rPr>
          <w:rFonts w:ascii="Fira Sans" w:hAnsi="Fira Sans"/>
          <w:sz w:val="20"/>
          <w:szCs w:val="20"/>
          <w:lang w:val="en-NZ"/>
        </w:rPr>
        <w:t xml:space="preserve">Hospice New Zealand. 2019b. </w:t>
      </w:r>
      <w:r w:rsidRPr="001437F4">
        <w:rPr>
          <w:rFonts w:ascii="Fira Sans" w:hAnsi="Fira Sans"/>
          <w:i/>
          <w:sz w:val="20"/>
          <w:szCs w:val="20"/>
          <w:lang w:val="en-NZ"/>
        </w:rPr>
        <w:t>Mauri mate: A Māori Palliative Care Framework for Hospices.</w:t>
      </w:r>
      <w:r w:rsidRPr="001437F4">
        <w:rPr>
          <w:rFonts w:ascii="Fira Sans" w:hAnsi="Fira Sans"/>
          <w:iCs/>
          <w:sz w:val="20"/>
          <w:szCs w:val="20"/>
          <w:lang w:val="en-NZ"/>
        </w:rPr>
        <w:t>URL:</w:t>
      </w:r>
      <w:r w:rsidRPr="001437F4">
        <w:rPr>
          <w:rFonts w:ascii="Fira Sans" w:hAnsi="Fira Sans"/>
          <w:i/>
          <w:sz w:val="20"/>
          <w:szCs w:val="20"/>
          <w:lang w:val="en-NZ"/>
        </w:rPr>
        <w:t xml:space="preserve"> </w:t>
      </w:r>
      <w:hyperlink r:id="rId43" w:history="1">
        <w:r w:rsidRPr="00354245">
          <w:rPr>
            <w:rFonts w:ascii="Fira Sans" w:eastAsia="Calibri" w:hAnsi="Fira Sans" w:cs="Arial"/>
            <w:color w:val="0070C0"/>
            <w:sz w:val="20"/>
            <w:szCs w:val="20"/>
            <w:u w:val="single"/>
            <w:lang w:val="en-NZ" w:eastAsia="en-NZ"/>
          </w:rPr>
          <w:t>www.hospice.org.nz/mauri-mate/</w:t>
        </w:r>
      </w:hyperlink>
      <w:r w:rsidRPr="001437F4">
        <w:rPr>
          <w:rFonts w:ascii="Fira Sans" w:hAnsi="Fira Sans" w:cs="Segoe UI"/>
          <w:sz w:val="20"/>
          <w:szCs w:val="20"/>
          <w:u w:val="single"/>
          <w:shd w:val="clear" w:color="auto" w:fill="FFFFFF"/>
          <w:lang w:val="en-NZ"/>
        </w:rPr>
        <w:t xml:space="preserve"> (</w:t>
      </w:r>
      <w:r w:rsidRPr="001437F4">
        <w:rPr>
          <w:rFonts w:ascii="Fira Sans" w:hAnsi="Fira Sans" w:cs="Segoe UI"/>
          <w:sz w:val="20"/>
          <w:szCs w:val="20"/>
          <w:shd w:val="clear" w:color="auto" w:fill="FFFFFF"/>
          <w:lang w:val="en-NZ"/>
        </w:rPr>
        <w:t xml:space="preserve">accessed </w:t>
      </w:r>
      <w:r w:rsidRPr="001437F4">
        <w:rPr>
          <w:rFonts w:ascii="Fira Sans" w:hAnsi="Fira Sans" w:cs="Segoe UI"/>
          <w:sz w:val="20"/>
          <w:szCs w:val="20"/>
          <w:shd w:val="clear" w:color="auto" w:fill="FFFFFF" w:themeFill="background1"/>
          <w:lang w:val="en-NZ"/>
        </w:rPr>
        <w:t>13/12/23).</w:t>
      </w:r>
      <w:r w:rsidRPr="001437F4">
        <w:rPr>
          <w:rFonts w:ascii="Fira Sans" w:hAnsi="Fira Sans" w:cs="Segoe UI"/>
          <w:sz w:val="20"/>
          <w:szCs w:val="20"/>
          <w:lang w:val="en-NZ"/>
        </w:rPr>
        <w:t xml:space="preserve"> </w:t>
      </w:r>
    </w:p>
    <w:p w14:paraId="21214B7D" w14:textId="77777777" w:rsidR="00616FA9" w:rsidRPr="00923EA2" w:rsidRDefault="00616FA9" w:rsidP="00616FA9">
      <w:pPr>
        <w:ind w:left="1134" w:hanging="1134"/>
        <w:rPr>
          <w:rFonts w:ascii="Fira Sans" w:hAnsi="Fira Sans"/>
          <w:iCs/>
          <w:sz w:val="20"/>
          <w:szCs w:val="20"/>
          <w:lang w:val="en-NZ" w:eastAsia="en-NZ"/>
        </w:rPr>
      </w:pPr>
      <w:r w:rsidRPr="001437F4">
        <w:rPr>
          <w:rFonts w:ascii="Fira Sans" w:hAnsi="Fira Sans"/>
          <w:sz w:val="20"/>
          <w:szCs w:val="20"/>
          <w:lang w:val="en-NZ"/>
        </w:rPr>
        <w:lastRenderedPageBreak/>
        <w:t xml:space="preserve">Hospice New Zealand. 2019c. </w:t>
      </w:r>
      <w:r w:rsidRPr="001437F4">
        <w:rPr>
          <w:rFonts w:ascii="Fira Sans" w:hAnsi="Fira Sans"/>
          <w:i/>
          <w:iCs/>
          <w:sz w:val="20"/>
          <w:szCs w:val="20"/>
          <w:lang w:val="en-NZ"/>
        </w:rPr>
        <w:t>Palliative Care Handbook</w:t>
      </w:r>
      <w:r w:rsidRPr="001437F4">
        <w:rPr>
          <w:rFonts w:ascii="Fira Sans" w:hAnsi="Fira Sans"/>
          <w:sz w:val="20"/>
          <w:szCs w:val="20"/>
          <w:lang w:val="en-NZ"/>
        </w:rPr>
        <w:t xml:space="preserve">. </w:t>
      </w:r>
      <w:r w:rsidRPr="001437F4">
        <w:rPr>
          <w:rFonts w:ascii="Fira Sans" w:hAnsi="Fira Sans"/>
          <w:sz w:val="20"/>
          <w:szCs w:val="20"/>
          <w:lang w:val="en-NZ" w:eastAsia="en-NZ"/>
        </w:rPr>
        <w:t xml:space="preserve">URL: </w:t>
      </w:r>
      <w:hyperlink r:id="rId44" w:history="1">
        <w:r w:rsidRPr="00354245">
          <w:rPr>
            <w:rFonts w:ascii="Fira Sans" w:eastAsia="Calibri" w:hAnsi="Fira Sans" w:cs="Arial"/>
            <w:color w:val="0070C0"/>
            <w:sz w:val="20"/>
            <w:szCs w:val="20"/>
            <w:u w:val="single"/>
            <w:lang w:val="en-NZ" w:eastAsia="en-NZ"/>
          </w:rPr>
          <w:t>www.hospice.org.nz/resources/palliative-care-handbook</w:t>
        </w:r>
      </w:hyperlink>
      <w:r w:rsidRPr="00EA49B6">
        <w:rPr>
          <w:rFonts w:ascii="Fira Sans" w:hAnsi="Fira Sans"/>
          <w:sz w:val="20"/>
          <w:szCs w:val="20"/>
          <w:lang w:val="en-NZ"/>
        </w:rPr>
        <w:t xml:space="preserve"> </w:t>
      </w:r>
      <w:r w:rsidRPr="00EA49B6">
        <w:rPr>
          <w:rFonts w:ascii="Fira Sans" w:hAnsi="Fira Sans"/>
          <w:sz w:val="20"/>
          <w:szCs w:val="20"/>
          <w:lang w:val="en-NZ" w:eastAsia="en-NZ"/>
        </w:rPr>
        <w:t>(</w:t>
      </w:r>
      <w:r w:rsidRPr="00923EA2">
        <w:rPr>
          <w:rFonts w:ascii="Fira Sans" w:hAnsi="Fira Sans"/>
          <w:sz w:val="20"/>
          <w:szCs w:val="20"/>
          <w:lang w:val="en-NZ" w:eastAsia="en-NZ"/>
        </w:rPr>
        <w:t>accessed 22 February 2024).</w:t>
      </w:r>
    </w:p>
    <w:p w14:paraId="1559AD5D" w14:textId="77777777" w:rsidR="00616FA9" w:rsidRDefault="00616FA9" w:rsidP="00616FA9">
      <w:pPr>
        <w:ind w:left="1134" w:hanging="1134"/>
        <w:rPr>
          <w:rFonts w:ascii="Fira Sans" w:hAnsi="Fira Sans"/>
          <w:sz w:val="20"/>
          <w:szCs w:val="20"/>
          <w:lang w:val="en-NZ"/>
        </w:rPr>
      </w:pPr>
      <w:r w:rsidRPr="001437F4">
        <w:rPr>
          <w:rFonts w:ascii="Fira Sans" w:hAnsi="Fira Sans"/>
          <w:sz w:val="20"/>
          <w:szCs w:val="20"/>
          <w:lang w:val="en-NZ" w:eastAsia="en-NZ"/>
        </w:rPr>
        <w:t xml:space="preserve">Hospice New Zealand. 2019d. </w:t>
      </w:r>
      <w:proofErr w:type="spellStart"/>
      <w:r w:rsidRPr="001437F4">
        <w:rPr>
          <w:rFonts w:ascii="Fira Sans" w:hAnsi="Fira Sans"/>
          <w:i/>
          <w:iCs/>
          <w:sz w:val="20"/>
          <w:szCs w:val="20"/>
          <w:lang w:val="en-NZ" w:eastAsia="en-NZ"/>
        </w:rPr>
        <w:t>Ngā</w:t>
      </w:r>
      <w:proofErr w:type="spellEnd"/>
      <w:r w:rsidRPr="001437F4">
        <w:rPr>
          <w:rFonts w:ascii="Fira Sans" w:hAnsi="Fira Sans"/>
          <w:i/>
          <w:iCs/>
          <w:sz w:val="20"/>
          <w:szCs w:val="20"/>
          <w:lang w:val="en-NZ" w:eastAsia="en-NZ"/>
        </w:rPr>
        <w:t xml:space="preserve"> </w:t>
      </w:r>
      <w:proofErr w:type="spellStart"/>
      <w:r w:rsidRPr="001437F4">
        <w:rPr>
          <w:rFonts w:ascii="Fira Sans" w:hAnsi="Fira Sans"/>
          <w:i/>
          <w:iCs/>
          <w:sz w:val="20"/>
          <w:szCs w:val="20"/>
          <w:lang w:val="en-NZ" w:eastAsia="en-NZ"/>
        </w:rPr>
        <w:t>Paerewa</w:t>
      </w:r>
      <w:proofErr w:type="spellEnd"/>
      <w:r w:rsidRPr="001437F4">
        <w:rPr>
          <w:rFonts w:ascii="Fira Sans" w:hAnsi="Fira Sans"/>
          <w:i/>
          <w:iCs/>
          <w:sz w:val="20"/>
          <w:szCs w:val="20"/>
          <w:lang w:val="en-NZ" w:eastAsia="en-NZ"/>
        </w:rPr>
        <w:t xml:space="preserve"> </w:t>
      </w:r>
      <w:proofErr w:type="spellStart"/>
      <w:r w:rsidRPr="001437F4">
        <w:rPr>
          <w:rFonts w:ascii="Fira Sans" w:hAnsi="Fira Sans"/>
          <w:i/>
          <w:iCs/>
          <w:sz w:val="20"/>
          <w:szCs w:val="20"/>
          <w:lang w:val="en-NZ" w:eastAsia="en-NZ"/>
        </w:rPr>
        <w:t>Pairuri</w:t>
      </w:r>
      <w:proofErr w:type="spellEnd"/>
      <w:r w:rsidRPr="001437F4">
        <w:rPr>
          <w:rFonts w:ascii="Fira Sans" w:hAnsi="Fira Sans"/>
          <w:i/>
          <w:iCs/>
          <w:sz w:val="20"/>
          <w:szCs w:val="20"/>
          <w:lang w:val="en-NZ" w:eastAsia="en-NZ"/>
        </w:rPr>
        <w:t xml:space="preserve"> Tāngata | Standards for Palliative Care</w:t>
      </w:r>
      <w:r w:rsidRPr="001437F4">
        <w:rPr>
          <w:rFonts w:ascii="Fira Sans" w:hAnsi="Fira Sans"/>
          <w:iCs/>
          <w:sz w:val="20"/>
          <w:szCs w:val="20"/>
          <w:lang w:val="en-NZ" w:eastAsia="en-NZ"/>
        </w:rPr>
        <w:t>.</w:t>
      </w:r>
      <w:r w:rsidRPr="001437F4">
        <w:rPr>
          <w:rFonts w:ascii="Fira Sans" w:hAnsi="Fira Sans"/>
          <w:sz w:val="20"/>
          <w:szCs w:val="20"/>
          <w:lang w:val="en-NZ"/>
        </w:rPr>
        <w:t xml:space="preserve"> URL: </w:t>
      </w:r>
      <w:hyperlink r:id="rId45" w:history="1">
        <w:proofErr w:type="spellStart"/>
        <w:r w:rsidRPr="00BA3C12">
          <w:rPr>
            <w:rStyle w:val="Hyperlink"/>
            <w:rFonts w:ascii="Fira Sans" w:hAnsi="Fira Sans"/>
            <w:color w:val="0563C1"/>
            <w:sz w:val="20"/>
            <w:szCs w:val="20"/>
          </w:rPr>
          <w:t>Ngā</w:t>
        </w:r>
        <w:proofErr w:type="spellEnd"/>
        <w:r w:rsidRPr="00BA3C12">
          <w:rPr>
            <w:rStyle w:val="Hyperlink"/>
            <w:rFonts w:ascii="Fira Sans" w:hAnsi="Fira Sans"/>
            <w:color w:val="0563C1"/>
            <w:sz w:val="20"/>
            <w:szCs w:val="20"/>
          </w:rPr>
          <w:t xml:space="preserve"> </w:t>
        </w:r>
        <w:proofErr w:type="spellStart"/>
        <w:r w:rsidRPr="00BA3C12">
          <w:rPr>
            <w:rStyle w:val="Hyperlink"/>
            <w:rFonts w:ascii="Fira Sans" w:hAnsi="Fira Sans"/>
            <w:color w:val="0563C1"/>
            <w:sz w:val="20"/>
            <w:szCs w:val="20"/>
          </w:rPr>
          <w:t>paerewa</w:t>
        </w:r>
        <w:proofErr w:type="spellEnd"/>
        <w:r w:rsidRPr="00BA3C12">
          <w:rPr>
            <w:rStyle w:val="Hyperlink"/>
            <w:rFonts w:ascii="Fira Sans" w:hAnsi="Fira Sans"/>
            <w:color w:val="0563C1"/>
            <w:sz w:val="20"/>
            <w:szCs w:val="20"/>
          </w:rPr>
          <w:t xml:space="preserve"> </w:t>
        </w:r>
        <w:proofErr w:type="spellStart"/>
        <w:r w:rsidRPr="00BA3C12">
          <w:rPr>
            <w:rStyle w:val="Hyperlink"/>
            <w:rFonts w:ascii="Fira Sans" w:hAnsi="Fira Sans"/>
            <w:color w:val="0563C1"/>
            <w:sz w:val="20"/>
            <w:szCs w:val="20"/>
          </w:rPr>
          <w:t>pairuri</w:t>
        </w:r>
        <w:proofErr w:type="spellEnd"/>
        <w:r w:rsidRPr="00BA3C12">
          <w:rPr>
            <w:rStyle w:val="Hyperlink"/>
            <w:rFonts w:ascii="Fira Sans" w:hAnsi="Fira Sans"/>
            <w:color w:val="0563C1"/>
            <w:sz w:val="20"/>
            <w:szCs w:val="20"/>
          </w:rPr>
          <w:t xml:space="preserve"> tāngata | Standards for palliative care | Te </w:t>
        </w:r>
        <w:proofErr w:type="spellStart"/>
        <w:r w:rsidRPr="00BA3C12">
          <w:rPr>
            <w:rStyle w:val="Hyperlink"/>
            <w:rFonts w:ascii="Fira Sans" w:hAnsi="Fira Sans"/>
            <w:color w:val="0563C1"/>
            <w:sz w:val="20"/>
            <w:szCs w:val="20"/>
          </w:rPr>
          <w:t>Tāhū</w:t>
        </w:r>
        <w:proofErr w:type="spellEnd"/>
        <w:r w:rsidRPr="00BA3C12">
          <w:rPr>
            <w:rStyle w:val="Hyperlink"/>
            <w:rFonts w:ascii="Fira Sans" w:hAnsi="Fira Sans"/>
            <w:color w:val="0563C1"/>
            <w:sz w:val="20"/>
            <w:szCs w:val="20"/>
          </w:rPr>
          <w:t xml:space="preserve"> Hauora Health Quality &amp; Safety Commission</w:t>
        </w:r>
      </w:hyperlink>
      <w:r w:rsidRPr="001437F4">
        <w:rPr>
          <w:rFonts w:ascii="Fira Sans" w:eastAsia="Calibri" w:hAnsi="Fira Sans" w:cs="Arial"/>
          <w:b/>
          <w:sz w:val="20"/>
          <w:szCs w:val="20"/>
          <w:u w:val="single"/>
        </w:rPr>
        <w:t xml:space="preserve"> </w:t>
      </w:r>
      <w:r w:rsidRPr="001437F4">
        <w:rPr>
          <w:rFonts w:ascii="Fira Sans" w:hAnsi="Fira Sans"/>
          <w:sz w:val="20"/>
          <w:szCs w:val="20"/>
          <w:lang w:val="en-NZ"/>
        </w:rPr>
        <w:t>(accessed 20 February 2024).</w:t>
      </w:r>
    </w:p>
    <w:p w14:paraId="385BE7DF" w14:textId="0F5942BD" w:rsidR="001126BF" w:rsidRPr="001437F4" w:rsidRDefault="00BE4A06" w:rsidP="00616FA9">
      <w:pPr>
        <w:ind w:left="1134" w:hanging="1134"/>
        <w:rPr>
          <w:rFonts w:ascii="Fira Sans" w:hAnsi="Fira Sans"/>
          <w:sz w:val="20"/>
          <w:szCs w:val="20"/>
          <w:lang w:val="en-NZ"/>
        </w:rPr>
      </w:pPr>
      <w:r>
        <w:rPr>
          <w:rFonts w:ascii="Fira Sans" w:hAnsi="Fira Sans"/>
          <w:sz w:val="20"/>
          <w:szCs w:val="20"/>
          <w:lang w:val="en-NZ"/>
        </w:rPr>
        <w:t>International Agency for Research on Cancer.</w:t>
      </w:r>
      <w:r w:rsidR="00E232FD">
        <w:rPr>
          <w:rFonts w:ascii="Fira Sans" w:hAnsi="Fira Sans"/>
          <w:sz w:val="20"/>
          <w:szCs w:val="20"/>
          <w:lang w:val="en-NZ"/>
        </w:rPr>
        <w:t xml:space="preserve"> </w:t>
      </w:r>
      <w:r w:rsidR="001A4920">
        <w:rPr>
          <w:rFonts w:ascii="Fira Sans" w:hAnsi="Fira Sans"/>
          <w:sz w:val="20"/>
          <w:szCs w:val="20"/>
          <w:lang w:val="en-NZ"/>
        </w:rPr>
        <w:t>(2025)</w:t>
      </w:r>
      <w:r w:rsidR="00E232FD">
        <w:rPr>
          <w:rFonts w:ascii="Fira Sans" w:hAnsi="Fira Sans"/>
          <w:sz w:val="20"/>
          <w:szCs w:val="20"/>
          <w:lang w:val="en-NZ"/>
        </w:rPr>
        <w:t xml:space="preserve">. </w:t>
      </w:r>
      <w:r w:rsidR="00E232FD">
        <w:rPr>
          <w:rFonts w:ascii="Fira Sans" w:hAnsi="Fira Sans"/>
          <w:i/>
          <w:iCs/>
          <w:sz w:val="20"/>
          <w:szCs w:val="20"/>
          <w:lang w:val="en-NZ"/>
        </w:rPr>
        <w:t>IARC Monographs on the identification of carcinogenic hazards to humans.</w:t>
      </w:r>
      <w:r>
        <w:rPr>
          <w:rFonts w:ascii="Fira Sans" w:hAnsi="Fira Sans"/>
          <w:sz w:val="20"/>
          <w:szCs w:val="20"/>
          <w:lang w:val="en-NZ"/>
        </w:rPr>
        <w:t xml:space="preserve"> </w:t>
      </w:r>
      <w:hyperlink r:id="rId46" w:history="1">
        <w:r w:rsidRPr="007D4F90">
          <w:rPr>
            <w:rStyle w:val="Hyperlink"/>
            <w:rFonts w:ascii="Fira Sans" w:hAnsi="Fira Sans"/>
            <w:sz w:val="20"/>
            <w:szCs w:val="20"/>
            <w:lang w:val="en-NZ"/>
          </w:rPr>
          <w:t>https://monographs.iarc.who.int/agents-classified-by-the-iarc/</w:t>
        </w:r>
      </w:hyperlink>
      <w:r>
        <w:rPr>
          <w:rFonts w:ascii="Fira Sans" w:hAnsi="Fira Sans"/>
          <w:sz w:val="20"/>
          <w:szCs w:val="20"/>
          <w:lang w:val="en-NZ"/>
        </w:rPr>
        <w:t xml:space="preserve">. </w:t>
      </w:r>
      <w:r w:rsidR="002B533C">
        <w:rPr>
          <w:rFonts w:ascii="Fira Sans" w:hAnsi="Fira Sans"/>
          <w:sz w:val="20"/>
          <w:szCs w:val="20"/>
          <w:lang w:val="en-NZ"/>
        </w:rPr>
        <w:t xml:space="preserve">(accessed </w:t>
      </w:r>
      <w:r w:rsidR="00576671">
        <w:rPr>
          <w:rFonts w:ascii="Fira Sans" w:hAnsi="Fira Sans"/>
          <w:sz w:val="20"/>
          <w:szCs w:val="20"/>
          <w:lang w:val="en-NZ"/>
        </w:rPr>
        <w:t>4 September 2025).</w:t>
      </w:r>
    </w:p>
    <w:p w14:paraId="2C5C900B" w14:textId="77777777" w:rsidR="00616FA9" w:rsidRPr="00923EA2"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t xml:space="preserve">Medical Council of New Zealand. 2019. </w:t>
      </w:r>
      <w:r w:rsidRPr="00923EA2">
        <w:rPr>
          <w:rFonts w:ascii="Fira Sans" w:hAnsi="Fira Sans"/>
          <w:i/>
          <w:iCs/>
          <w:sz w:val="20"/>
          <w:szCs w:val="20"/>
          <w:lang w:val="en-NZ" w:eastAsia="en-NZ"/>
        </w:rPr>
        <w:t>Statement on Cultural Safety</w:t>
      </w:r>
      <w:r w:rsidRPr="00923EA2">
        <w:rPr>
          <w:rFonts w:ascii="Fira Sans" w:hAnsi="Fira Sans"/>
          <w:sz w:val="20"/>
          <w:szCs w:val="20"/>
          <w:lang w:val="en-NZ" w:eastAsia="en-NZ"/>
        </w:rPr>
        <w:t xml:space="preserve">. URL: </w:t>
      </w:r>
      <w:hyperlink r:id="rId47" w:history="1">
        <w:r w:rsidRPr="00F70884">
          <w:rPr>
            <w:rFonts w:ascii="Fira Sans" w:eastAsia="Calibri" w:hAnsi="Fira Sans" w:cs="Arial"/>
            <w:color w:val="0070C0"/>
            <w:sz w:val="20"/>
            <w:szCs w:val="20"/>
            <w:u w:val="single"/>
          </w:rPr>
          <w:t>www.mcnz.org.nz/assets/standards/b71d139dca/Statement-on-cultural-safety.pdf</w:t>
        </w:r>
      </w:hyperlink>
      <w:r w:rsidRPr="00F70884">
        <w:rPr>
          <w:rFonts w:ascii="Fira Sans" w:hAnsi="Fira Sans"/>
          <w:color w:val="0070C0"/>
          <w:sz w:val="20"/>
          <w:szCs w:val="20"/>
          <w:lang w:val="en-NZ" w:eastAsia="en-NZ"/>
        </w:rPr>
        <w:t xml:space="preserve"> </w:t>
      </w:r>
      <w:r w:rsidRPr="00923EA2">
        <w:rPr>
          <w:rFonts w:ascii="Fira Sans" w:hAnsi="Fira Sans"/>
          <w:sz w:val="20"/>
          <w:szCs w:val="20"/>
          <w:lang w:val="en-NZ" w:eastAsia="en-NZ"/>
        </w:rPr>
        <w:t>(accessed 22 February 2024).</w:t>
      </w:r>
    </w:p>
    <w:p w14:paraId="760EC5DE" w14:textId="77777777" w:rsidR="00616FA9" w:rsidRPr="00923EA2" w:rsidRDefault="00616FA9" w:rsidP="00616FA9">
      <w:pPr>
        <w:ind w:left="1134" w:hanging="1134"/>
        <w:rPr>
          <w:rFonts w:ascii="Fira Sans" w:hAnsi="Fira Sans"/>
          <w:sz w:val="20"/>
          <w:szCs w:val="20"/>
          <w:lang w:val="en-NZ" w:eastAsia="en-NZ"/>
        </w:rPr>
      </w:pPr>
      <w:r w:rsidRPr="008A1F88">
        <w:rPr>
          <w:rFonts w:ascii="Fira Sans" w:hAnsi="Fira Sans"/>
          <w:sz w:val="20"/>
          <w:szCs w:val="20"/>
          <w:lang w:val="en-NZ"/>
        </w:rPr>
        <w:t xml:space="preserve">Ministry of Health | </w:t>
      </w:r>
      <w:proofErr w:type="spellStart"/>
      <w:r w:rsidRPr="008A1F88">
        <w:rPr>
          <w:rFonts w:ascii="Fira Sans" w:hAnsi="Fira Sans"/>
          <w:sz w:val="20"/>
          <w:szCs w:val="20"/>
          <w:lang w:val="en-NZ" w:eastAsia="en-NZ"/>
        </w:rPr>
        <w:t>Manatū</w:t>
      </w:r>
      <w:proofErr w:type="spellEnd"/>
      <w:r w:rsidRPr="008A1F88">
        <w:rPr>
          <w:rFonts w:ascii="Fira Sans" w:hAnsi="Fira Sans"/>
          <w:sz w:val="20"/>
          <w:szCs w:val="20"/>
          <w:lang w:val="en-NZ" w:eastAsia="en-NZ"/>
        </w:rPr>
        <w:t xml:space="preserve"> Hauora</w:t>
      </w:r>
      <w:r w:rsidRPr="008A1F88">
        <w:rPr>
          <w:rFonts w:ascii="Fira Sans" w:hAnsi="Fira Sans"/>
          <w:sz w:val="20"/>
          <w:szCs w:val="20"/>
          <w:lang w:val="en-NZ"/>
        </w:rPr>
        <w:t xml:space="preserve">. 2023a. </w:t>
      </w:r>
      <w:r w:rsidRPr="008A1F88">
        <w:rPr>
          <w:rFonts w:ascii="Fira Sans" w:hAnsi="Fira Sans"/>
          <w:i/>
          <w:iCs/>
          <w:sz w:val="20"/>
          <w:szCs w:val="20"/>
          <w:lang w:val="en-NZ"/>
        </w:rPr>
        <w:t xml:space="preserve">New Zealand Health Strategy 2023. </w:t>
      </w:r>
      <w:r w:rsidRPr="008A1F88">
        <w:rPr>
          <w:rFonts w:ascii="Fira Sans" w:hAnsi="Fira Sans"/>
          <w:sz w:val="20"/>
          <w:szCs w:val="20"/>
          <w:lang w:val="en-NZ" w:eastAsia="en-NZ"/>
        </w:rPr>
        <w:t xml:space="preserve">URL: </w:t>
      </w:r>
      <w:hyperlink r:id="rId48" w:history="1">
        <w:r w:rsidRPr="006406E4">
          <w:rPr>
            <w:rFonts w:ascii="Fira Sans" w:eastAsia="Calibri" w:hAnsi="Fira Sans" w:cs="Arial"/>
            <w:color w:val="0070C0"/>
            <w:sz w:val="20"/>
            <w:szCs w:val="20"/>
            <w:u w:val="single"/>
            <w:lang w:val="en-NZ" w:eastAsia="en-NZ"/>
          </w:rPr>
          <w:t>www.health.govt.nz/system/files/documents/publications/new-zealand-health-strategy-oct23.pdf</w:t>
        </w:r>
      </w:hyperlink>
      <w:r w:rsidRPr="00E259E9">
        <w:rPr>
          <w:rFonts w:ascii="Fira Sans" w:eastAsia="Calibri" w:hAnsi="Fira Sans" w:cs="Arial"/>
          <w:b/>
          <w:color w:val="3B3838"/>
          <w:sz w:val="20"/>
          <w:szCs w:val="20"/>
          <w:u w:val="single"/>
          <w:lang w:val="en-NZ" w:eastAsia="en-NZ"/>
        </w:rPr>
        <w:t xml:space="preserve"> </w:t>
      </w:r>
      <w:r w:rsidRPr="00923EA2">
        <w:rPr>
          <w:rFonts w:ascii="Fira Sans" w:hAnsi="Fira Sans"/>
          <w:sz w:val="20"/>
          <w:szCs w:val="20"/>
          <w:lang w:val="en-NZ" w:eastAsia="en-NZ"/>
        </w:rPr>
        <w:t>(accessed 22 February 2024).</w:t>
      </w:r>
    </w:p>
    <w:p w14:paraId="2FC9C79E" w14:textId="77777777" w:rsidR="00616FA9" w:rsidRPr="00923EA2" w:rsidRDefault="00616FA9" w:rsidP="00616FA9">
      <w:pPr>
        <w:ind w:left="1134" w:hanging="1134"/>
        <w:jc w:val="both"/>
        <w:rPr>
          <w:rFonts w:ascii="Fira Sans" w:hAnsi="Fira Sans"/>
          <w:sz w:val="20"/>
          <w:szCs w:val="20"/>
          <w:lang w:val="en-NZ" w:eastAsia="en-NZ"/>
        </w:rPr>
      </w:pPr>
      <w:r w:rsidRPr="008A1F88">
        <w:rPr>
          <w:rFonts w:ascii="Fira Sans" w:hAnsi="Fira Sans"/>
          <w:sz w:val="20"/>
          <w:szCs w:val="20"/>
          <w:lang w:val="en-NZ"/>
        </w:rPr>
        <w:t xml:space="preserve">Ministry of Health | </w:t>
      </w:r>
      <w:proofErr w:type="spellStart"/>
      <w:r w:rsidRPr="008A1F88">
        <w:rPr>
          <w:rFonts w:ascii="Fira Sans" w:hAnsi="Fira Sans"/>
          <w:sz w:val="20"/>
          <w:szCs w:val="20"/>
          <w:lang w:val="en-NZ"/>
        </w:rPr>
        <w:t>Manatū</w:t>
      </w:r>
      <w:proofErr w:type="spellEnd"/>
      <w:r w:rsidRPr="008A1F88">
        <w:rPr>
          <w:rFonts w:ascii="Fira Sans" w:hAnsi="Fira Sans"/>
          <w:sz w:val="20"/>
          <w:szCs w:val="20"/>
          <w:lang w:val="en-NZ"/>
        </w:rPr>
        <w:t xml:space="preserve"> Hauora</w:t>
      </w:r>
      <w:r w:rsidRPr="008A1F88">
        <w:rPr>
          <w:rFonts w:ascii="Fira Sans" w:hAnsi="Fira Sans"/>
          <w:sz w:val="20"/>
          <w:szCs w:val="20"/>
          <w:lang w:val="en-NZ" w:eastAsia="en-NZ"/>
        </w:rPr>
        <w:t>. 2023b.</w:t>
      </w:r>
      <w:r w:rsidRPr="00923EA2">
        <w:rPr>
          <w:rFonts w:ascii="Fira Sans" w:hAnsi="Fira Sans"/>
          <w:sz w:val="20"/>
          <w:szCs w:val="20"/>
          <w:lang w:val="en-NZ" w:eastAsia="en-NZ"/>
        </w:rPr>
        <w:t xml:space="preserve"> </w:t>
      </w:r>
      <w:r w:rsidRPr="00923EA2">
        <w:rPr>
          <w:rFonts w:ascii="Fira Sans" w:hAnsi="Fira Sans"/>
          <w:i/>
          <w:sz w:val="20"/>
          <w:szCs w:val="20"/>
          <w:lang w:val="en-NZ" w:eastAsia="en-NZ"/>
        </w:rPr>
        <w:t>Faster Cancer Treatment and shorter stays in emergency department</w:t>
      </w:r>
      <w:r w:rsidRPr="00923EA2">
        <w:rPr>
          <w:rFonts w:ascii="Fira Sans" w:hAnsi="Fira Sans"/>
          <w:i/>
          <w:iCs/>
          <w:sz w:val="20"/>
          <w:szCs w:val="20"/>
          <w:lang w:val="en-NZ" w:eastAsia="en-NZ"/>
        </w:rPr>
        <w:t>.</w:t>
      </w:r>
      <w:r w:rsidRPr="00923EA2">
        <w:rPr>
          <w:rFonts w:ascii="Fira Sans" w:hAnsi="Fira Sans"/>
          <w:sz w:val="20"/>
          <w:szCs w:val="20"/>
          <w:lang w:val="en-NZ" w:eastAsia="en-NZ"/>
        </w:rPr>
        <w:t>URL:</w:t>
      </w:r>
      <w:hyperlink r:id="rId49" w:history="1">
        <w:r w:rsidRPr="00DB01CE">
          <w:rPr>
            <w:rFonts w:ascii="Fira Sans" w:eastAsia="Calibri" w:hAnsi="Fira Sans" w:cs="Arial"/>
            <w:color w:val="0070C0"/>
            <w:sz w:val="20"/>
            <w:szCs w:val="20"/>
            <w:u w:val="single"/>
            <w:lang w:val="en-NZ" w:eastAsia="en-NZ"/>
          </w:rPr>
          <w:t>www.health.govt.nz/new-zealand-health-system/accountability-and-funding/planning-and-performance-data/faster-cancer-treatment-and-shorter-stays-emergency-department</w:t>
        </w:r>
      </w:hyperlink>
      <w:r w:rsidRPr="00923EA2">
        <w:rPr>
          <w:rFonts w:ascii="Fira Sans" w:hAnsi="Fira Sans" w:cs="Segoe UI"/>
          <w:sz w:val="20"/>
          <w:szCs w:val="20"/>
          <w:shd w:val="clear" w:color="auto" w:fill="FFFFFF"/>
          <w:lang w:val="en-NZ"/>
        </w:rPr>
        <w:t xml:space="preserve">(accessed </w:t>
      </w:r>
      <w:r w:rsidRPr="00923EA2">
        <w:rPr>
          <w:rFonts w:ascii="Fira Sans" w:hAnsi="Fira Sans" w:cs="Segoe UI"/>
          <w:sz w:val="20"/>
          <w:szCs w:val="20"/>
          <w:lang w:val="en-NZ"/>
        </w:rPr>
        <w:t>02/08/23</w:t>
      </w:r>
      <w:r w:rsidRPr="00923EA2">
        <w:rPr>
          <w:rFonts w:ascii="Fira Sans" w:hAnsi="Fira Sans" w:cs="Segoe UI"/>
          <w:sz w:val="20"/>
          <w:szCs w:val="20"/>
          <w:shd w:val="clear" w:color="auto" w:fill="FFFFFF"/>
          <w:lang w:val="en-NZ"/>
        </w:rPr>
        <w:t>).</w:t>
      </w:r>
      <w:r w:rsidRPr="00923EA2">
        <w:rPr>
          <w:rFonts w:ascii="Fira Sans" w:hAnsi="Fira Sans" w:cs="Segoe UI"/>
          <w:sz w:val="20"/>
          <w:szCs w:val="20"/>
          <w:lang w:val="en-NZ"/>
        </w:rPr>
        <w:t xml:space="preserve"> </w:t>
      </w:r>
    </w:p>
    <w:p w14:paraId="6AFBB683" w14:textId="77777777" w:rsidR="00616FA9" w:rsidRPr="00923EA2"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t xml:space="preserve">Ministry of Health | </w:t>
      </w:r>
      <w:proofErr w:type="spellStart"/>
      <w:r w:rsidRPr="00923EA2">
        <w:rPr>
          <w:rFonts w:ascii="Fira Sans" w:hAnsi="Fira Sans"/>
          <w:sz w:val="20"/>
          <w:szCs w:val="20"/>
          <w:lang w:val="en-NZ" w:eastAsia="en-NZ"/>
        </w:rPr>
        <w:t>Manatū</w:t>
      </w:r>
      <w:proofErr w:type="spellEnd"/>
      <w:r w:rsidRPr="00923EA2">
        <w:rPr>
          <w:rFonts w:ascii="Fira Sans" w:hAnsi="Fira Sans"/>
          <w:sz w:val="20"/>
          <w:szCs w:val="20"/>
          <w:lang w:val="en-NZ" w:eastAsia="en-NZ"/>
        </w:rPr>
        <w:t xml:space="preserve"> Hauora. 2019. </w:t>
      </w:r>
      <w:r w:rsidRPr="00923EA2">
        <w:rPr>
          <w:rFonts w:ascii="Fira Sans" w:hAnsi="Fira Sans"/>
          <w:i/>
          <w:iCs/>
          <w:sz w:val="20"/>
          <w:szCs w:val="20"/>
          <w:lang w:val="en-NZ" w:eastAsia="en-NZ"/>
        </w:rPr>
        <w:t xml:space="preserve">New Zealand Cancer Action Plan 2019–2029 – Te Mahere </w:t>
      </w:r>
      <w:proofErr w:type="spellStart"/>
      <w:r w:rsidRPr="00923EA2">
        <w:rPr>
          <w:rFonts w:ascii="Fira Sans" w:hAnsi="Fira Sans"/>
          <w:i/>
          <w:iCs/>
          <w:sz w:val="20"/>
          <w:szCs w:val="20"/>
          <w:lang w:val="en-NZ" w:eastAsia="en-NZ"/>
        </w:rPr>
        <w:t>mō</w:t>
      </w:r>
      <w:proofErr w:type="spellEnd"/>
      <w:r w:rsidRPr="00923EA2">
        <w:rPr>
          <w:rFonts w:ascii="Fira Sans" w:hAnsi="Fira Sans"/>
          <w:i/>
          <w:iCs/>
          <w:sz w:val="20"/>
          <w:szCs w:val="20"/>
          <w:lang w:val="en-NZ" w:eastAsia="en-NZ"/>
        </w:rPr>
        <w:t xml:space="preserve"> te Mate Pukupuku o Aotearoa 2019–2029</w:t>
      </w:r>
      <w:r w:rsidRPr="00923EA2">
        <w:rPr>
          <w:rFonts w:ascii="Fira Sans" w:hAnsi="Fira Sans"/>
          <w:sz w:val="20"/>
          <w:szCs w:val="20"/>
          <w:lang w:val="en-NZ" w:eastAsia="en-NZ"/>
        </w:rPr>
        <w:t xml:space="preserve">. Revised January 2020. Wellington: Ministry of Health. URL: </w:t>
      </w:r>
      <w:hyperlink r:id="rId50" w:history="1">
        <w:r w:rsidRPr="00FE7717">
          <w:rPr>
            <w:rFonts w:ascii="Fira Sans" w:eastAsia="Calibri" w:hAnsi="Fira Sans" w:cs="Arial"/>
            <w:color w:val="0070C0"/>
            <w:sz w:val="20"/>
            <w:szCs w:val="20"/>
            <w:u w:val="single"/>
            <w:lang w:val="en-NZ" w:eastAsia="en-NZ"/>
          </w:rPr>
          <w:t>www.health.govt.nz/publication/new-zealand-cancer-action-plan-2019-2029</w:t>
        </w:r>
      </w:hyperlink>
      <w:r w:rsidRPr="00923EA2">
        <w:rPr>
          <w:rFonts w:ascii="Fira Sans" w:hAnsi="Fira Sans"/>
          <w:sz w:val="20"/>
          <w:szCs w:val="20"/>
          <w:lang w:val="en-NZ" w:eastAsia="en-NZ"/>
        </w:rPr>
        <w:t xml:space="preserve"> (accessed 22 February 2024).</w:t>
      </w:r>
    </w:p>
    <w:p w14:paraId="5595AFAE" w14:textId="77777777" w:rsidR="00616FA9" w:rsidRPr="008A1F88" w:rsidRDefault="00616FA9" w:rsidP="00616FA9">
      <w:pPr>
        <w:ind w:left="1134" w:hanging="1134"/>
        <w:rPr>
          <w:rFonts w:ascii="Fira Sans" w:hAnsi="Fira Sans"/>
          <w:sz w:val="20"/>
          <w:szCs w:val="20"/>
          <w:u w:val="single"/>
          <w:lang w:val="en-NZ"/>
        </w:rPr>
      </w:pPr>
      <w:r w:rsidRPr="00923EA2">
        <w:rPr>
          <w:rFonts w:ascii="Fira Sans" w:hAnsi="Fira Sans"/>
          <w:sz w:val="20"/>
          <w:szCs w:val="20"/>
          <w:lang w:val="en-NZ" w:eastAsia="en-NZ"/>
        </w:rPr>
        <w:t xml:space="preserve">Ministry of Health | </w:t>
      </w:r>
      <w:proofErr w:type="spellStart"/>
      <w:r w:rsidRPr="00923EA2">
        <w:rPr>
          <w:rFonts w:ascii="Fira Sans" w:hAnsi="Fira Sans"/>
          <w:sz w:val="20"/>
          <w:szCs w:val="20"/>
          <w:lang w:val="en-NZ" w:eastAsia="en-NZ"/>
        </w:rPr>
        <w:t>Manatū</w:t>
      </w:r>
      <w:proofErr w:type="spellEnd"/>
      <w:r w:rsidRPr="00923EA2">
        <w:rPr>
          <w:rFonts w:ascii="Fira Sans" w:hAnsi="Fira Sans"/>
          <w:sz w:val="20"/>
          <w:szCs w:val="20"/>
          <w:lang w:val="en-NZ" w:eastAsia="en-NZ"/>
        </w:rPr>
        <w:t xml:space="preserve"> Hauora. 2017a. </w:t>
      </w:r>
      <w:r w:rsidRPr="00923EA2">
        <w:rPr>
          <w:rFonts w:ascii="Fira Sans" w:hAnsi="Fira Sans"/>
          <w:i/>
          <w:iCs/>
          <w:sz w:val="20"/>
          <w:szCs w:val="20"/>
          <w:lang w:val="en-NZ" w:eastAsia="en-NZ"/>
        </w:rPr>
        <w:t>Māori health models – Te Whare Tapa Wha.</w:t>
      </w:r>
      <w:r w:rsidRPr="00923EA2">
        <w:rPr>
          <w:rFonts w:ascii="Fira Sans" w:hAnsi="Fira Sans"/>
          <w:sz w:val="20"/>
          <w:szCs w:val="20"/>
          <w:lang w:val="en-NZ" w:eastAsia="en-NZ"/>
        </w:rPr>
        <w:t xml:space="preserve"> URL: </w:t>
      </w:r>
      <w:hyperlink r:id="rId51" w:history="1">
        <w:r w:rsidRPr="00FE7717">
          <w:rPr>
            <w:rFonts w:ascii="Fira Sans" w:eastAsia="Calibri" w:hAnsi="Fira Sans" w:cs="Arial"/>
            <w:color w:val="0070C0"/>
            <w:sz w:val="20"/>
            <w:szCs w:val="20"/>
            <w:u w:val="single"/>
            <w:lang w:val="en-NZ" w:eastAsia="en-NZ"/>
          </w:rPr>
          <w:t>www.health.govt.nz/our-work/populations/maori-health/maori-health-models/maori-health-models-te-whare-tapa-wha</w:t>
        </w:r>
      </w:hyperlink>
      <w:r w:rsidRPr="00923EA2">
        <w:rPr>
          <w:rFonts w:ascii="Fira Sans" w:hAnsi="Fira Sans"/>
          <w:sz w:val="20"/>
          <w:szCs w:val="20"/>
          <w:lang w:val="en-NZ" w:eastAsia="en-NZ"/>
        </w:rPr>
        <w:t xml:space="preserve"> (accessed 22 February 2024).</w:t>
      </w:r>
    </w:p>
    <w:p w14:paraId="6A819C39" w14:textId="77777777" w:rsidR="00616FA9"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t xml:space="preserve">Ministry of Health | </w:t>
      </w:r>
      <w:proofErr w:type="spellStart"/>
      <w:r w:rsidRPr="00923EA2">
        <w:rPr>
          <w:rFonts w:ascii="Fira Sans" w:hAnsi="Fira Sans"/>
          <w:sz w:val="20"/>
          <w:szCs w:val="20"/>
          <w:lang w:val="en-NZ" w:eastAsia="en-NZ"/>
        </w:rPr>
        <w:t>Manatū</w:t>
      </w:r>
      <w:proofErr w:type="spellEnd"/>
      <w:r w:rsidRPr="00923EA2">
        <w:rPr>
          <w:rFonts w:ascii="Fira Sans" w:hAnsi="Fira Sans"/>
          <w:sz w:val="20"/>
          <w:szCs w:val="20"/>
          <w:lang w:val="en-NZ" w:eastAsia="en-NZ"/>
        </w:rPr>
        <w:t xml:space="preserve"> Hauora</w:t>
      </w:r>
      <w:r w:rsidRPr="00923EA2">
        <w:rPr>
          <w:rFonts w:ascii="Fira Sans" w:hAnsi="Fira Sans"/>
          <w:sz w:val="20"/>
          <w:szCs w:val="20"/>
          <w:lang w:val="en-NZ"/>
        </w:rPr>
        <w:t xml:space="preserve">. 2017b. </w:t>
      </w:r>
      <w:r w:rsidRPr="00923EA2">
        <w:rPr>
          <w:rFonts w:ascii="Fira Sans" w:hAnsi="Fira Sans"/>
          <w:i/>
          <w:iCs/>
          <w:sz w:val="20"/>
          <w:szCs w:val="20"/>
          <w:lang w:val="en-NZ"/>
        </w:rPr>
        <w:t xml:space="preserve">Te Ara </w:t>
      </w:r>
      <w:proofErr w:type="spellStart"/>
      <w:r w:rsidRPr="00923EA2">
        <w:rPr>
          <w:rFonts w:ascii="Fira Sans" w:hAnsi="Fira Sans"/>
          <w:i/>
          <w:iCs/>
          <w:sz w:val="20"/>
          <w:szCs w:val="20"/>
          <w:lang w:val="en-NZ"/>
        </w:rPr>
        <w:t>Whakapiri</w:t>
      </w:r>
      <w:proofErr w:type="spellEnd"/>
      <w:r w:rsidRPr="00923EA2">
        <w:rPr>
          <w:rFonts w:ascii="Fira Sans" w:hAnsi="Fira Sans"/>
          <w:i/>
          <w:iCs/>
          <w:sz w:val="20"/>
          <w:szCs w:val="20"/>
          <w:lang w:val="en-NZ"/>
        </w:rPr>
        <w:t>: Principles and guidance for the last days of life.</w:t>
      </w:r>
      <w:r w:rsidRPr="00923EA2">
        <w:rPr>
          <w:rFonts w:ascii="Fira Sans" w:hAnsi="Fira Sans"/>
        </w:rPr>
        <w:t xml:space="preserve"> </w:t>
      </w:r>
      <w:r w:rsidRPr="00923EA2">
        <w:rPr>
          <w:rFonts w:ascii="Fira Sans" w:hAnsi="Fira Sans"/>
          <w:sz w:val="20"/>
          <w:szCs w:val="20"/>
          <w:lang w:val="en-NZ" w:eastAsia="en-NZ"/>
        </w:rPr>
        <w:t xml:space="preserve">URL: </w:t>
      </w:r>
      <w:hyperlink r:id="rId52" w:history="1">
        <w:r w:rsidRPr="00FE7717">
          <w:rPr>
            <w:rFonts w:ascii="Fira Sans" w:eastAsia="Calibri" w:hAnsi="Fira Sans" w:cs="Arial"/>
            <w:color w:val="0070C0"/>
            <w:sz w:val="20"/>
            <w:szCs w:val="20"/>
            <w:u w:val="single"/>
            <w:lang w:val="en-NZ" w:eastAsia="en-NZ"/>
          </w:rPr>
          <w:t>www.health.govt.nz/publication/te-ara-whakapiri-principles-and-guidance-last-days-life</w:t>
        </w:r>
      </w:hyperlink>
      <w:r w:rsidRPr="00FE7717">
        <w:rPr>
          <w:rFonts w:ascii="Fira Sans" w:hAnsi="Fira Sans"/>
          <w:color w:val="0070C0"/>
          <w:sz w:val="20"/>
          <w:szCs w:val="20"/>
        </w:rPr>
        <w:t xml:space="preserve"> </w:t>
      </w:r>
      <w:r w:rsidRPr="00923EA2">
        <w:rPr>
          <w:rFonts w:ascii="Fira Sans" w:hAnsi="Fira Sans"/>
          <w:sz w:val="20"/>
          <w:szCs w:val="20"/>
          <w:lang w:val="en-NZ" w:eastAsia="en-NZ"/>
        </w:rPr>
        <w:t>(accessed 22 February 2024).</w:t>
      </w:r>
    </w:p>
    <w:p w14:paraId="095313C6" w14:textId="77777777" w:rsidR="00616FA9" w:rsidRDefault="00616FA9" w:rsidP="00616FA9">
      <w:pPr>
        <w:ind w:left="1134" w:hanging="1134"/>
        <w:rPr>
          <w:rFonts w:ascii="Fira Sans" w:hAnsi="Fira Sans"/>
          <w:sz w:val="20"/>
          <w:szCs w:val="20"/>
          <w:lang w:val="en-NZ" w:eastAsia="en-NZ"/>
        </w:rPr>
      </w:pPr>
      <w:r>
        <w:rPr>
          <w:rFonts w:ascii="Fira Sans" w:hAnsi="Fira Sans"/>
          <w:sz w:val="20"/>
          <w:szCs w:val="20"/>
          <w:lang w:val="en-NZ" w:eastAsia="en-NZ"/>
        </w:rPr>
        <w:t xml:space="preserve">Ministry of Health | </w:t>
      </w:r>
      <w:proofErr w:type="spellStart"/>
      <w:r>
        <w:rPr>
          <w:rFonts w:ascii="Fira Sans" w:hAnsi="Fira Sans"/>
          <w:sz w:val="20"/>
          <w:szCs w:val="20"/>
          <w:lang w:val="en-NZ" w:eastAsia="en-NZ"/>
        </w:rPr>
        <w:t>Manatū</w:t>
      </w:r>
      <w:proofErr w:type="spellEnd"/>
      <w:r>
        <w:rPr>
          <w:rFonts w:ascii="Fira Sans" w:hAnsi="Fira Sans"/>
          <w:sz w:val="20"/>
          <w:szCs w:val="20"/>
          <w:lang w:val="en-NZ" w:eastAsia="en-NZ"/>
        </w:rPr>
        <w:t xml:space="preserve"> Hauora. 2016. </w:t>
      </w:r>
      <w:r>
        <w:rPr>
          <w:rFonts w:ascii="Fira Sans" w:hAnsi="Fira Sans"/>
          <w:i/>
          <w:iCs/>
          <w:sz w:val="20"/>
          <w:szCs w:val="20"/>
          <w:lang w:val="en-NZ" w:eastAsia="en-NZ"/>
        </w:rPr>
        <w:t xml:space="preserve">Radiation Safety Act 2016. </w:t>
      </w:r>
      <w:r>
        <w:rPr>
          <w:rFonts w:ascii="Fira Sans" w:hAnsi="Fira Sans"/>
          <w:sz w:val="20"/>
          <w:szCs w:val="20"/>
          <w:lang w:val="en-NZ" w:eastAsia="en-NZ"/>
        </w:rPr>
        <w:t xml:space="preserve">URL: </w:t>
      </w:r>
      <w:hyperlink r:id="rId53" w:history="1">
        <w:r w:rsidRPr="00D53720">
          <w:rPr>
            <w:rStyle w:val="Hyperlink"/>
            <w:rFonts w:ascii="Fira Sans" w:hAnsi="Fira Sans"/>
            <w:sz w:val="20"/>
            <w:szCs w:val="20"/>
            <w:lang w:val="en-NZ" w:eastAsia="en-NZ"/>
          </w:rPr>
          <w:t>www.legislation.govt.nz/act/public/2016/0006/latest/DLM6339520.html</w:t>
        </w:r>
      </w:hyperlink>
      <w:r>
        <w:rPr>
          <w:rFonts w:ascii="Fira Sans" w:hAnsi="Fira Sans"/>
          <w:i/>
          <w:iCs/>
          <w:color w:val="0070C0"/>
          <w:sz w:val="20"/>
          <w:szCs w:val="20"/>
          <w:lang w:val="en-NZ" w:eastAsia="en-NZ"/>
        </w:rPr>
        <w:t xml:space="preserve"> </w:t>
      </w:r>
      <w:r>
        <w:rPr>
          <w:rFonts w:ascii="Fira Sans" w:hAnsi="Fira Sans"/>
          <w:sz w:val="20"/>
          <w:szCs w:val="20"/>
          <w:lang w:val="en-NZ" w:eastAsia="en-NZ"/>
        </w:rPr>
        <w:t>(accessed 19 December 2024).</w:t>
      </w:r>
    </w:p>
    <w:p w14:paraId="532A36F8" w14:textId="77777777" w:rsidR="00616FA9" w:rsidRPr="00E37EB3" w:rsidRDefault="00616FA9" w:rsidP="00616FA9">
      <w:pPr>
        <w:ind w:left="1134" w:hanging="1134"/>
        <w:rPr>
          <w:rFonts w:ascii="Fira Sans" w:hAnsi="Fira Sans"/>
          <w:sz w:val="20"/>
          <w:szCs w:val="20"/>
          <w:lang w:val="en-NZ"/>
        </w:rPr>
      </w:pPr>
      <w:r>
        <w:rPr>
          <w:rFonts w:ascii="Fira Sans" w:hAnsi="Fira Sans"/>
          <w:sz w:val="20"/>
          <w:szCs w:val="20"/>
          <w:lang w:val="en-NZ" w:eastAsia="en-NZ"/>
        </w:rPr>
        <w:t xml:space="preserve">Ministry of Health | </w:t>
      </w:r>
      <w:proofErr w:type="spellStart"/>
      <w:r>
        <w:rPr>
          <w:rFonts w:ascii="Fira Sans" w:hAnsi="Fira Sans"/>
          <w:sz w:val="20"/>
          <w:szCs w:val="20"/>
          <w:lang w:val="en-NZ" w:eastAsia="en-NZ"/>
        </w:rPr>
        <w:t>Manatū</w:t>
      </w:r>
      <w:proofErr w:type="spellEnd"/>
      <w:r>
        <w:rPr>
          <w:rFonts w:ascii="Fira Sans" w:hAnsi="Fira Sans"/>
          <w:sz w:val="20"/>
          <w:szCs w:val="20"/>
          <w:lang w:val="en-NZ" w:eastAsia="en-NZ"/>
        </w:rPr>
        <w:t xml:space="preserve"> Hauora. 2016. </w:t>
      </w:r>
      <w:r>
        <w:rPr>
          <w:rFonts w:ascii="Fira Sans" w:hAnsi="Fira Sans"/>
          <w:i/>
          <w:iCs/>
          <w:sz w:val="20"/>
          <w:szCs w:val="20"/>
          <w:lang w:val="en-NZ" w:eastAsia="en-NZ"/>
        </w:rPr>
        <w:t xml:space="preserve">Radiation Safety Regulations 2016. </w:t>
      </w:r>
      <w:r>
        <w:rPr>
          <w:rFonts w:ascii="Fira Sans" w:hAnsi="Fira Sans"/>
          <w:sz w:val="20"/>
          <w:szCs w:val="20"/>
          <w:lang w:val="en-NZ" w:eastAsia="en-NZ"/>
        </w:rPr>
        <w:t xml:space="preserve">URL: </w:t>
      </w:r>
      <w:hyperlink r:id="rId54" w:history="1">
        <w:r w:rsidRPr="001B45F4">
          <w:t xml:space="preserve"> </w:t>
        </w:r>
        <w:hyperlink r:id="rId55" w:history="1">
          <w:r w:rsidRPr="001B45F4">
            <w:rPr>
              <w:rStyle w:val="Hyperlink"/>
              <w:rFonts w:ascii="Fira Sans" w:hAnsi="Fira Sans"/>
              <w:color w:val="0563C1"/>
              <w:sz w:val="20"/>
              <w:szCs w:val="20"/>
            </w:rPr>
            <w:t>Radiation Safety Regulations 2016 (LI 2016/303) (as at 28 June 2023) Contents – New Zealand Legislation</w:t>
          </w:r>
        </w:hyperlink>
      </w:hyperlink>
      <w:r w:rsidRPr="00C13542">
        <w:rPr>
          <w:rFonts w:ascii="Fira Sans" w:hAnsi="Fira Sans"/>
          <w:i/>
          <w:iCs/>
          <w:color w:val="0070C0"/>
          <w:sz w:val="20"/>
          <w:szCs w:val="20"/>
          <w:highlight w:val="yellow"/>
          <w:lang w:val="en-NZ" w:eastAsia="en-NZ"/>
        </w:rPr>
        <w:t xml:space="preserve"> </w:t>
      </w:r>
      <w:r w:rsidRPr="001B45F4">
        <w:rPr>
          <w:rFonts w:ascii="Fira Sans" w:hAnsi="Fira Sans"/>
          <w:sz w:val="20"/>
          <w:szCs w:val="20"/>
          <w:lang w:val="en-NZ" w:eastAsia="en-NZ"/>
        </w:rPr>
        <w:t>(accessed</w:t>
      </w:r>
      <w:r>
        <w:rPr>
          <w:rFonts w:ascii="Fira Sans" w:hAnsi="Fira Sans"/>
          <w:sz w:val="20"/>
          <w:szCs w:val="20"/>
          <w:lang w:val="en-NZ" w:eastAsia="en-NZ"/>
        </w:rPr>
        <w:t xml:space="preserve"> 19 December 2024).</w:t>
      </w:r>
    </w:p>
    <w:p w14:paraId="158BB019" w14:textId="77777777" w:rsidR="00616FA9" w:rsidRDefault="00616FA9" w:rsidP="00616FA9">
      <w:pPr>
        <w:ind w:left="1134" w:hanging="1134"/>
        <w:jc w:val="both"/>
        <w:rPr>
          <w:rFonts w:ascii="Fira Sans" w:hAnsi="Fira Sans" w:cs="Segoe UI"/>
          <w:sz w:val="20"/>
          <w:szCs w:val="20"/>
          <w:lang w:val="en-NZ"/>
        </w:rPr>
      </w:pPr>
      <w:r w:rsidRPr="00923EA2">
        <w:rPr>
          <w:rFonts w:ascii="Fira Sans" w:hAnsi="Fira Sans"/>
          <w:sz w:val="20"/>
          <w:szCs w:val="20"/>
          <w:lang w:val="en-NZ" w:eastAsia="en-NZ"/>
        </w:rPr>
        <w:t xml:space="preserve">Morton R. 1996. </w:t>
      </w:r>
      <w:r w:rsidRPr="00923EA2">
        <w:rPr>
          <w:rFonts w:ascii="Fira Sans" w:hAnsi="Fira Sans"/>
          <w:i/>
          <w:sz w:val="20"/>
          <w:szCs w:val="20"/>
          <w:lang w:val="en-NZ" w:eastAsia="en-NZ"/>
        </w:rPr>
        <w:t>Breaking bad news to patients with cancer</w:t>
      </w:r>
      <w:r w:rsidRPr="00923EA2">
        <w:rPr>
          <w:rFonts w:ascii="Fira Sans" w:hAnsi="Fira Sans"/>
          <w:sz w:val="20"/>
          <w:szCs w:val="20"/>
          <w:lang w:val="en-NZ" w:eastAsia="en-NZ"/>
        </w:rPr>
        <w:t xml:space="preserve">. Prof Nurse. 1996 Jul;11(10):669-71. PMID: 8718375. URL: </w:t>
      </w:r>
      <w:r w:rsidRPr="00923EA2">
        <w:rPr>
          <w:rFonts w:ascii="Fira Sans" w:hAnsi="Fira Sans"/>
        </w:rPr>
        <w:t>pubmed.ncbi.nlm.nih.gov/8718375/</w:t>
      </w:r>
      <w:r w:rsidRPr="00923EA2">
        <w:rPr>
          <w:rFonts w:ascii="Fira Sans" w:hAnsi="Fira Sans"/>
          <w:color w:val="0563C1" w:themeColor="hyperlink"/>
          <w:sz w:val="20"/>
          <w:szCs w:val="20"/>
          <w:u w:val="single"/>
          <w:lang w:val="en-NZ" w:eastAsia="en-NZ"/>
        </w:rPr>
        <w:t xml:space="preserve"> </w:t>
      </w:r>
      <w:r w:rsidRPr="00923EA2">
        <w:rPr>
          <w:rFonts w:ascii="Fira Sans" w:hAnsi="Fira Sans" w:cs="Segoe UI"/>
          <w:sz w:val="20"/>
          <w:szCs w:val="20"/>
          <w:shd w:val="clear" w:color="auto" w:fill="FFFFFF"/>
          <w:lang w:val="en-NZ"/>
        </w:rPr>
        <w:t>(</w:t>
      </w:r>
      <w:r w:rsidRPr="00923EA2">
        <w:rPr>
          <w:rFonts w:ascii="Fira Sans" w:hAnsi="Fira Sans" w:cs="Segoe UI"/>
          <w:sz w:val="20"/>
          <w:szCs w:val="20"/>
          <w:lang w:val="en-NZ"/>
        </w:rPr>
        <w:t xml:space="preserve">accessed 02 February 2024). </w:t>
      </w:r>
    </w:p>
    <w:p w14:paraId="2AEF670E" w14:textId="77777777" w:rsidR="00616FA9" w:rsidRPr="00E17B5D" w:rsidRDefault="00616FA9" w:rsidP="00616FA9">
      <w:pPr>
        <w:ind w:left="1134" w:hanging="1134"/>
        <w:jc w:val="both"/>
        <w:rPr>
          <w:rFonts w:ascii="Fira Sans" w:hAnsi="Fira Sans" w:cs="Segoe UI"/>
          <w:sz w:val="20"/>
          <w:szCs w:val="20"/>
          <w:lang w:val="en-NZ"/>
        </w:rPr>
      </w:pPr>
      <w:r>
        <w:rPr>
          <w:rFonts w:ascii="Fira Sans" w:hAnsi="Fira Sans" w:cs="Segoe UI"/>
          <w:sz w:val="20"/>
          <w:szCs w:val="20"/>
          <w:lang w:val="en-NZ"/>
        </w:rPr>
        <w:t xml:space="preserve">Nationwide Health and Disability Advocacy Service. URL: </w:t>
      </w:r>
      <w:hyperlink r:id="rId56" w:history="1">
        <w:r w:rsidRPr="00AA29B6">
          <w:rPr>
            <w:rStyle w:val="Hyperlink"/>
            <w:rFonts w:ascii="Fira Sans" w:hAnsi="Fira Sans" w:cs="Segoe UI"/>
            <w:sz w:val="20"/>
            <w:szCs w:val="20"/>
            <w:lang w:val="en-NZ"/>
          </w:rPr>
          <w:t>https://advocacy.org.nz/</w:t>
        </w:r>
      </w:hyperlink>
      <w:r>
        <w:rPr>
          <w:rFonts w:ascii="Fira Sans" w:hAnsi="Fira Sans" w:cs="Segoe UI"/>
          <w:color w:val="0070C0"/>
          <w:sz w:val="20"/>
          <w:szCs w:val="20"/>
          <w:lang w:val="en-NZ"/>
        </w:rPr>
        <w:t xml:space="preserve">. </w:t>
      </w:r>
      <w:r>
        <w:rPr>
          <w:rFonts w:ascii="Fira Sans" w:hAnsi="Fira Sans" w:cs="Segoe UI"/>
          <w:sz w:val="20"/>
          <w:szCs w:val="20"/>
          <w:lang w:val="en-NZ"/>
        </w:rPr>
        <w:t>(accessed 19 December 2024).</w:t>
      </w:r>
    </w:p>
    <w:p w14:paraId="3D5151DD" w14:textId="77777777" w:rsidR="00616FA9" w:rsidRPr="00923EA2" w:rsidRDefault="00616FA9" w:rsidP="00616FA9">
      <w:pPr>
        <w:ind w:left="1134" w:hanging="1134"/>
        <w:rPr>
          <w:rFonts w:ascii="Fira Sans" w:hAnsi="Fira Sans" w:cs="Segoe UI"/>
          <w:sz w:val="20"/>
          <w:szCs w:val="20"/>
          <w:lang w:val="en-NZ"/>
        </w:rPr>
      </w:pPr>
      <w:r w:rsidRPr="00923EA2">
        <w:rPr>
          <w:rFonts w:ascii="Fira Sans" w:hAnsi="Fira Sans" w:cs="Segoe UI"/>
          <w:sz w:val="20"/>
          <w:szCs w:val="20"/>
          <w:lang w:val="en-NZ"/>
        </w:rPr>
        <w:t xml:space="preserve">Office of the Privacy Commissioner | Te Mana </w:t>
      </w:r>
      <w:proofErr w:type="spellStart"/>
      <w:r w:rsidRPr="00923EA2">
        <w:rPr>
          <w:rFonts w:ascii="Fira Sans" w:hAnsi="Fira Sans" w:cs="Segoe UI"/>
          <w:sz w:val="20"/>
          <w:szCs w:val="20"/>
          <w:lang w:val="en-NZ"/>
        </w:rPr>
        <w:t>Mātapono</w:t>
      </w:r>
      <w:proofErr w:type="spellEnd"/>
      <w:r w:rsidRPr="00923EA2">
        <w:rPr>
          <w:rFonts w:ascii="Fira Sans" w:hAnsi="Fira Sans" w:cs="Segoe UI"/>
          <w:sz w:val="20"/>
          <w:szCs w:val="20"/>
          <w:lang w:val="en-NZ"/>
        </w:rPr>
        <w:t xml:space="preserve"> </w:t>
      </w:r>
      <w:proofErr w:type="spellStart"/>
      <w:r w:rsidRPr="00923EA2">
        <w:rPr>
          <w:rFonts w:ascii="Fira Sans" w:hAnsi="Fira Sans" w:cs="Segoe UI"/>
          <w:sz w:val="20"/>
          <w:szCs w:val="20"/>
          <w:lang w:val="en-NZ"/>
        </w:rPr>
        <w:t>Matatapu</w:t>
      </w:r>
      <w:proofErr w:type="spellEnd"/>
      <w:r w:rsidRPr="00923EA2">
        <w:rPr>
          <w:rFonts w:ascii="Fira Sans" w:hAnsi="Fira Sans" w:cs="Segoe UI"/>
          <w:sz w:val="20"/>
          <w:szCs w:val="20"/>
          <w:lang w:val="en-NZ"/>
        </w:rPr>
        <w:t xml:space="preserve">. </w:t>
      </w:r>
      <w:r w:rsidRPr="00923EA2">
        <w:rPr>
          <w:rFonts w:ascii="Fira Sans" w:hAnsi="Fira Sans" w:cs="Segoe UI"/>
          <w:i/>
          <w:iCs/>
          <w:sz w:val="20"/>
          <w:szCs w:val="20"/>
          <w:lang w:val="en-NZ"/>
        </w:rPr>
        <w:t xml:space="preserve">Health Information Privacy Code 2020. </w:t>
      </w:r>
      <w:r w:rsidRPr="00923EA2">
        <w:rPr>
          <w:rFonts w:ascii="Fira Sans" w:hAnsi="Fira Sans" w:cs="Segoe UI"/>
          <w:sz w:val="20"/>
          <w:szCs w:val="20"/>
          <w:lang w:val="en-NZ"/>
        </w:rPr>
        <w:t>URL</w:t>
      </w:r>
      <w:r w:rsidRPr="00A12C63">
        <w:rPr>
          <w:rFonts w:ascii="Fira Sans" w:eastAsia="Calibri" w:hAnsi="Fira Sans" w:cs="Arial"/>
          <w:b/>
          <w:color w:val="3B3838"/>
          <w:sz w:val="20"/>
          <w:szCs w:val="20"/>
          <w:u w:val="single"/>
        </w:rPr>
        <w:t>:</w:t>
      </w:r>
      <w:r>
        <w:rPr>
          <w:rFonts w:ascii="Fira Sans" w:eastAsia="Calibri" w:hAnsi="Fira Sans" w:cs="Arial"/>
          <w:b/>
          <w:color w:val="3B3838"/>
          <w:sz w:val="20"/>
          <w:szCs w:val="20"/>
          <w:u w:val="single"/>
        </w:rPr>
        <w:t xml:space="preserve"> </w:t>
      </w:r>
      <w:hyperlink r:id="rId57" w:history="1">
        <w:r w:rsidRPr="00FE7717">
          <w:rPr>
            <w:rFonts w:ascii="Fira Sans" w:eastAsia="Calibri" w:hAnsi="Fira Sans" w:cs="Arial"/>
            <w:color w:val="0070C0"/>
            <w:sz w:val="20"/>
            <w:szCs w:val="20"/>
            <w:u w:val="single"/>
          </w:rPr>
          <w:t>www.privacy.org.nz/privacy-act-2020/codes-of-practice/hipc2020/</w:t>
        </w:r>
      </w:hyperlink>
      <w:r w:rsidRPr="00923EA2">
        <w:rPr>
          <w:rFonts w:ascii="Fira Sans" w:hAnsi="Fira Sans" w:cs="Segoe UI"/>
          <w:sz w:val="20"/>
          <w:szCs w:val="20"/>
          <w:lang w:val="en-NZ"/>
        </w:rPr>
        <w:t xml:space="preserve"> (accessed 22 February 2024) </w:t>
      </w:r>
      <w:r>
        <w:rPr>
          <w:rFonts w:ascii="Fira Sans" w:hAnsi="Fira Sans" w:cs="Segoe UI"/>
          <w:sz w:val="20"/>
          <w:szCs w:val="20"/>
          <w:lang w:val="en-NZ"/>
        </w:rPr>
        <w:t xml:space="preserve">   </w:t>
      </w:r>
    </w:p>
    <w:p w14:paraId="73BE5397" w14:textId="77777777" w:rsidR="00616FA9" w:rsidRPr="00923EA2"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t>Public Trust. (</w:t>
      </w:r>
      <w:proofErr w:type="spellStart"/>
      <w:r w:rsidRPr="00923EA2">
        <w:rPr>
          <w:rFonts w:ascii="Fira Sans" w:hAnsi="Fira Sans"/>
          <w:sz w:val="20"/>
          <w:szCs w:val="20"/>
          <w:lang w:val="en-NZ" w:eastAsia="en-NZ"/>
        </w:rPr>
        <w:t>nd</w:t>
      </w:r>
      <w:proofErr w:type="spellEnd"/>
      <w:r w:rsidRPr="00923EA2">
        <w:rPr>
          <w:rFonts w:ascii="Fira Sans" w:hAnsi="Fira Sans"/>
          <w:sz w:val="20"/>
          <w:szCs w:val="20"/>
          <w:lang w:val="en-NZ" w:eastAsia="en-NZ"/>
        </w:rPr>
        <w:t xml:space="preserve">). </w:t>
      </w:r>
      <w:r w:rsidRPr="00923EA2">
        <w:rPr>
          <w:rFonts w:ascii="Fira Sans" w:hAnsi="Fira Sans"/>
          <w:i/>
          <w:iCs/>
          <w:sz w:val="20"/>
          <w:szCs w:val="20"/>
          <w:lang w:val="en-NZ" w:eastAsia="en-NZ"/>
        </w:rPr>
        <w:t>Enduring Power of Attorney</w:t>
      </w:r>
      <w:r w:rsidRPr="00923EA2">
        <w:rPr>
          <w:rFonts w:ascii="Fira Sans" w:hAnsi="Fira Sans"/>
          <w:sz w:val="20"/>
          <w:szCs w:val="20"/>
        </w:rPr>
        <w:t xml:space="preserve">. </w:t>
      </w:r>
      <w:r w:rsidRPr="00923EA2">
        <w:rPr>
          <w:rFonts w:ascii="Fira Sans" w:hAnsi="Fira Sans"/>
          <w:sz w:val="20"/>
          <w:szCs w:val="20"/>
          <w:lang w:val="en-NZ" w:eastAsia="en-NZ"/>
        </w:rPr>
        <w:t xml:space="preserve">URL: </w:t>
      </w:r>
      <w:hyperlink r:id="rId58" w:history="1">
        <w:r w:rsidRPr="00FE7717">
          <w:rPr>
            <w:rFonts w:ascii="Fira Sans" w:eastAsia="Calibri" w:hAnsi="Fira Sans" w:cs="Arial"/>
            <w:color w:val="0070C0"/>
            <w:sz w:val="20"/>
            <w:szCs w:val="20"/>
            <w:u w:val="single"/>
          </w:rPr>
          <w:t>www.publictrust.co.nz/products-and-services/enduring-power-of-attorney/personal-care-epa</w:t>
        </w:r>
      </w:hyperlink>
      <w:r w:rsidRPr="00923EA2">
        <w:rPr>
          <w:rFonts w:ascii="Fira Sans" w:hAnsi="Fira Sans"/>
          <w:b/>
          <w:bCs/>
          <w:sz w:val="20"/>
          <w:szCs w:val="20"/>
          <w:lang w:val="en-NZ" w:eastAsia="en-NZ"/>
        </w:rPr>
        <w:t xml:space="preserve"> </w:t>
      </w:r>
      <w:r w:rsidRPr="00923EA2">
        <w:rPr>
          <w:rFonts w:ascii="Fira Sans" w:hAnsi="Fira Sans"/>
          <w:sz w:val="20"/>
          <w:szCs w:val="20"/>
          <w:lang w:val="en-NZ" w:eastAsia="en-NZ"/>
        </w:rPr>
        <w:t>(accessed 22 February 2024).</w:t>
      </w:r>
    </w:p>
    <w:p w14:paraId="6799AC8F" w14:textId="77777777" w:rsidR="00616FA9" w:rsidRPr="00923EA2" w:rsidRDefault="00616FA9" w:rsidP="00616FA9">
      <w:pPr>
        <w:ind w:left="1134" w:hanging="1134"/>
        <w:rPr>
          <w:rFonts w:ascii="Fira Sans" w:hAnsi="Fira Sans"/>
          <w:sz w:val="20"/>
          <w:szCs w:val="20"/>
          <w:lang w:val="en-NZ"/>
        </w:rPr>
      </w:pPr>
      <w:bookmarkStart w:id="21" w:name="_Hlk159503297"/>
      <w:r w:rsidRPr="00923EA2">
        <w:rPr>
          <w:rFonts w:ascii="Fira Sans" w:hAnsi="Fira Sans"/>
          <w:sz w:val="20"/>
          <w:szCs w:val="20"/>
          <w:lang w:val="en-NZ"/>
        </w:rPr>
        <w:t xml:space="preserve">Reid P, Robson B. 2000. Understanding health inequities. In: </w:t>
      </w:r>
      <w:r w:rsidRPr="00923EA2">
        <w:rPr>
          <w:rFonts w:ascii="Fira Sans" w:hAnsi="Fira Sans"/>
          <w:i/>
          <w:iCs/>
          <w:sz w:val="20"/>
          <w:szCs w:val="20"/>
          <w:lang w:val="en-NZ"/>
        </w:rPr>
        <w:t>Hauora: Māori Standards of Health IV</w:t>
      </w:r>
      <w:r w:rsidRPr="00923EA2">
        <w:rPr>
          <w:rFonts w:ascii="Fira Sans" w:hAnsi="Fira Sans"/>
          <w:sz w:val="20"/>
          <w:szCs w:val="20"/>
          <w:lang w:val="en-NZ"/>
        </w:rPr>
        <w:t xml:space="preserve">. </w:t>
      </w:r>
      <w:r w:rsidRPr="00923EA2">
        <w:rPr>
          <w:rFonts w:ascii="Fira Sans" w:hAnsi="Fira Sans"/>
          <w:i/>
          <w:iCs/>
          <w:sz w:val="20"/>
          <w:szCs w:val="20"/>
          <w:lang w:val="en-NZ"/>
        </w:rPr>
        <w:t>A study of the years 2000–2005</w:t>
      </w:r>
      <w:r w:rsidRPr="00923EA2">
        <w:rPr>
          <w:rFonts w:ascii="Fira Sans" w:hAnsi="Fira Sans"/>
          <w:sz w:val="20"/>
          <w:szCs w:val="20"/>
          <w:lang w:val="en-NZ"/>
        </w:rPr>
        <w:t>.</w:t>
      </w:r>
      <w:r w:rsidRPr="00923EA2">
        <w:rPr>
          <w:rFonts w:ascii="Fira Sans" w:hAnsi="Fira Sans"/>
        </w:rPr>
        <w:t xml:space="preserve"> </w:t>
      </w:r>
      <w:r w:rsidRPr="00923EA2">
        <w:rPr>
          <w:rFonts w:ascii="Fira Sans" w:hAnsi="Fira Sans"/>
          <w:sz w:val="20"/>
          <w:szCs w:val="20"/>
          <w:lang w:val="en-NZ"/>
        </w:rPr>
        <w:t xml:space="preserve">Wellington: Te </w:t>
      </w:r>
      <w:proofErr w:type="spellStart"/>
      <w:r w:rsidRPr="00923EA2">
        <w:rPr>
          <w:rFonts w:ascii="Fira Sans" w:hAnsi="Fira Sans"/>
          <w:sz w:val="20"/>
          <w:szCs w:val="20"/>
          <w:lang w:val="en-NZ"/>
        </w:rPr>
        <w:t>Rōpō</w:t>
      </w:r>
      <w:proofErr w:type="spellEnd"/>
      <w:r w:rsidRPr="00923EA2">
        <w:rPr>
          <w:rFonts w:ascii="Fira Sans" w:hAnsi="Fira Sans"/>
          <w:sz w:val="20"/>
          <w:szCs w:val="20"/>
          <w:lang w:val="en-NZ"/>
        </w:rPr>
        <w:t xml:space="preserve"> </w:t>
      </w:r>
      <w:proofErr w:type="spellStart"/>
      <w:r w:rsidRPr="00923EA2">
        <w:rPr>
          <w:rFonts w:ascii="Fira Sans" w:hAnsi="Fira Sans"/>
          <w:sz w:val="20"/>
          <w:szCs w:val="20"/>
          <w:lang w:val="en-NZ"/>
        </w:rPr>
        <w:t>Rangahau</w:t>
      </w:r>
      <w:proofErr w:type="spellEnd"/>
      <w:r w:rsidRPr="00923EA2">
        <w:rPr>
          <w:rFonts w:ascii="Fira Sans" w:hAnsi="Fira Sans"/>
          <w:sz w:val="20"/>
          <w:szCs w:val="20"/>
          <w:lang w:val="en-NZ"/>
        </w:rPr>
        <w:t xml:space="preserve"> Hauora a </w:t>
      </w:r>
      <w:proofErr w:type="spellStart"/>
      <w:r w:rsidRPr="00923EA2">
        <w:rPr>
          <w:rFonts w:ascii="Fira Sans" w:hAnsi="Fira Sans"/>
          <w:sz w:val="20"/>
          <w:szCs w:val="20"/>
          <w:lang w:val="en-NZ"/>
        </w:rPr>
        <w:t>Eru</w:t>
      </w:r>
      <w:proofErr w:type="spellEnd"/>
      <w:r w:rsidRPr="00923EA2">
        <w:rPr>
          <w:rFonts w:ascii="Fira Sans" w:hAnsi="Fira Sans"/>
          <w:sz w:val="20"/>
          <w:szCs w:val="20"/>
          <w:lang w:val="en-NZ"/>
        </w:rPr>
        <w:t xml:space="preserve"> </w:t>
      </w:r>
      <w:proofErr w:type="spellStart"/>
      <w:r w:rsidRPr="00923EA2">
        <w:rPr>
          <w:rFonts w:ascii="Fira Sans" w:hAnsi="Fira Sans"/>
          <w:sz w:val="20"/>
          <w:szCs w:val="20"/>
          <w:lang w:val="en-NZ"/>
        </w:rPr>
        <w:t>Pōmare</w:t>
      </w:r>
      <w:proofErr w:type="spellEnd"/>
      <w:r w:rsidRPr="00923EA2">
        <w:rPr>
          <w:rFonts w:ascii="Fira Sans" w:hAnsi="Fira Sans"/>
          <w:sz w:val="20"/>
          <w:szCs w:val="20"/>
          <w:lang w:val="en-NZ"/>
        </w:rPr>
        <w:t>.</w:t>
      </w:r>
    </w:p>
    <w:p w14:paraId="0D7DC896" w14:textId="77777777" w:rsidR="00616FA9" w:rsidRDefault="00616FA9" w:rsidP="00616FA9">
      <w:pPr>
        <w:ind w:left="1134" w:hanging="1134"/>
        <w:rPr>
          <w:rFonts w:ascii="Fira Sans" w:hAnsi="Fira Sans"/>
          <w:sz w:val="20"/>
          <w:szCs w:val="20"/>
          <w:lang w:val="en-NZ"/>
        </w:rPr>
      </w:pPr>
      <w:r w:rsidRPr="00923EA2">
        <w:rPr>
          <w:rFonts w:ascii="Fira Sans" w:hAnsi="Fira Sans"/>
          <w:sz w:val="20"/>
          <w:szCs w:val="20"/>
          <w:lang w:val="en-NZ"/>
        </w:rPr>
        <w:lastRenderedPageBreak/>
        <w:t xml:space="preserve">Robson B, Cormack D, Purdie, G. 2010. </w:t>
      </w:r>
      <w:r w:rsidRPr="00923EA2">
        <w:rPr>
          <w:rFonts w:ascii="Fira Sans" w:hAnsi="Fira Sans"/>
          <w:i/>
          <w:iCs/>
          <w:sz w:val="20"/>
          <w:szCs w:val="20"/>
          <w:lang w:val="en-NZ"/>
        </w:rPr>
        <w:t>Unequal impact II: Māori and non-Māori cancer statistics by deprivation and rural-urban status 2002–2006</w:t>
      </w:r>
      <w:r w:rsidRPr="00923EA2">
        <w:rPr>
          <w:rFonts w:ascii="Fira Sans" w:hAnsi="Fira Sans"/>
          <w:sz w:val="20"/>
          <w:szCs w:val="20"/>
          <w:lang w:val="en-NZ"/>
        </w:rPr>
        <w:t xml:space="preserve">. Wellington: Te </w:t>
      </w:r>
      <w:proofErr w:type="spellStart"/>
      <w:r w:rsidRPr="00923EA2">
        <w:rPr>
          <w:rFonts w:ascii="Fira Sans" w:hAnsi="Fira Sans"/>
          <w:sz w:val="20"/>
          <w:szCs w:val="20"/>
          <w:lang w:val="en-NZ"/>
        </w:rPr>
        <w:t>Rōpō</w:t>
      </w:r>
      <w:proofErr w:type="spellEnd"/>
      <w:r w:rsidRPr="00923EA2">
        <w:rPr>
          <w:rFonts w:ascii="Fira Sans" w:hAnsi="Fira Sans"/>
          <w:sz w:val="20"/>
          <w:szCs w:val="20"/>
          <w:lang w:val="en-NZ"/>
        </w:rPr>
        <w:t xml:space="preserve"> </w:t>
      </w:r>
      <w:proofErr w:type="spellStart"/>
      <w:r w:rsidRPr="00923EA2">
        <w:rPr>
          <w:rFonts w:ascii="Fira Sans" w:hAnsi="Fira Sans"/>
          <w:sz w:val="20"/>
          <w:szCs w:val="20"/>
          <w:lang w:val="en-NZ"/>
        </w:rPr>
        <w:t>Rangahau</w:t>
      </w:r>
      <w:proofErr w:type="spellEnd"/>
      <w:r w:rsidRPr="00923EA2">
        <w:rPr>
          <w:rFonts w:ascii="Fira Sans" w:hAnsi="Fira Sans"/>
          <w:sz w:val="20"/>
          <w:szCs w:val="20"/>
          <w:lang w:val="en-NZ"/>
        </w:rPr>
        <w:t xml:space="preserve"> Hauora a </w:t>
      </w:r>
      <w:proofErr w:type="spellStart"/>
      <w:r w:rsidRPr="00923EA2">
        <w:rPr>
          <w:rFonts w:ascii="Fira Sans" w:hAnsi="Fira Sans"/>
          <w:sz w:val="20"/>
          <w:szCs w:val="20"/>
          <w:lang w:val="en-NZ"/>
        </w:rPr>
        <w:t>Eru</w:t>
      </w:r>
      <w:proofErr w:type="spellEnd"/>
      <w:r w:rsidRPr="00923EA2">
        <w:rPr>
          <w:rFonts w:ascii="Fira Sans" w:hAnsi="Fira Sans"/>
          <w:sz w:val="20"/>
          <w:szCs w:val="20"/>
          <w:lang w:val="en-NZ"/>
        </w:rPr>
        <w:t xml:space="preserve"> </w:t>
      </w:r>
      <w:proofErr w:type="spellStart"/>
      <w:r w:rsidRPr="00923EA2">
        <w:rPr>
          <w:rFonts w:ascii="Fira Sans" w:hAnsi="Fira Sans"/>
          <w:sz w:val="20"/>
          <w:szCs w:val="20"/>
          <w:lang w:val="en-NZ"/>
        </w:rPr>
        <w:t>Pōmare</w:t>
      </w:r>
      <w:proofErr w:type="spellEnd"/>
      <w:r w:rsidRPr="00923EA2">
        <w:rPr>
          <w:rFonts w:ascii="Fira Sans" w:hAnsi="Fira Sans"/>
          <w:sz w:val="20"/>
          <w:szCs w:val="20"/>
          <w:lang w:val="en-NZ"/>
        </w:rPr>
        <w:t xml:space="preserve">. </w:t>
      </w:r>
    </w:p>
    <w:p w14:paraId="2D84E5C7" w14:textId="77777777" w:rsidR="00616FA9" w:rsidRDefault="00616FA9" w:rsidP="00616FA9">
      <w:pPr>
        <w:ind w:left="1134" w:hanging="1134"/>
        <w:rPr>
          <w:rFonts w:ascii="Fira Sans" w:hAnsi="Fira Sans"/>
          <w:color w:val="0070C0"/>
          <w:sz w:val="20"/>
          <w:szCs w:val="20"/>
          <w:lang w:val="en-NZ"/>
        </w:rPr>
      </w:pPr>
      <w:r w:rsidRPr="007356FF">
        <w:rPr>
          <w:rFonts w:ascii="Fira Sans" w:hAnsi="Fira Sans"/>
          <w:sz w:val="20"/>
          <w:szCs w:val="20"/>
          <w:lang w:val="en-NZ"/>
        </w:rPr>
        <w:t>Royal College of Radiologists</w:t>
      </w:r>
      <w:r w:rsidRPr="00FA553F">
        <w:rPr>
          <w:rFonts w:ascii="Fira Sans" w:hAnsi="Fira Sans"/>
          <w:sz w:val="20"/>
          <w:szCs w:val="20"/>
          <w:lang w:val="en-NZ"/>
        </w:rPr>
        <w:t xml:space="preserve">. URL: </w:t>
      </w:r>
      <w:hyperlink r:id="rId59" w:history="1">
        <w:r w:rsidRPr="00FA553F">
          <w:rPr>
            <w:rStyle w:val="Hyperlink"/>
            <w:rFonts w:ascii="Fira Sans" w:hAnsi="Fira Sans"/>
            <w:color w:val="0563C1"/>
            <w:sz w:val="20"/>
            <w:szCs w:val="20"/>
          </w:rPr>
          <w:t>Homepage | The Royal College of Radiologists</w:t>
        </w:r>
      </w:hyperlink>
      <w:r w:rsidRPr="00FA553F">
        <w:rPr>
          <w:rFonts w:ascii="Fira Sans" w:hAnsi="Fira Sans"/>
          <w:color w:val="0563C1"/>
          <w:sz w:val="20"/>
          <w:szCs w:val="20"/>
          <w:lang w:val="en-NZ"/>
        </w:rPr>
        <w:t>.</w:t>
      </w:r>
    </w:p>
    <w:p w14:paraId="5E6FE17A" w14:textId="77777777" w:rsidR="00616FA9" w:rsidRPr="00923EA2" w:rsidRDefault="00616FA9" w:rsidP="00616FA9">
      <w:pPr>
        <w:ind w:left="1134" w:hanging="1134"/>
        <w:rPr>
          <w:rFonts w:ascii="Fira Sans" w:hAnsi="Fira Sans"/>
          <w:sz w:val="20"/>
          <w:szCs w:val="20"/>
          <w:lang w:val="en-NZ"/>
        </w:rPr>
      </w:pPr>
      <w:proofErr w:type="spellStart"/>
      <w:r w:rsidRPr="00923EA2">
        <w:rPr>
          <w:rFonts w:ascii="Fira Sans" w:hAnsi="Fira Sans"/>
          <w:sz w:val="20"/>
          <w:szCs w:val="20"/>
          <w:lang w:val="en-NZ"/>
        </w:rPr>
        <w:t>Seghers</w:t>
      </w:r>
      <w:proofErr w:type="spellEnd"/>
      <w:r w:rsidRPr="00923EA2">
        <w:rPr>
          <w:rFonts w:ascii="Fira Sans" w:hAnsi="Fira Sans"/>
          <w:sz w:val="20"/>
          <w:szCs w:val="20"/>
          <w:lang w:val="en-NZ"/>
        </w:rPr>
        <w:t xml:space="preserve"> PAL, Alibhai SMH, Battisti NML, et al. 2023. Geriatric assessment for older people with cancer: Policy recommendations. </w:t>
      </w:r>
      <w:r w:rsidRPr="00923EA2">
        <w:rPr>
          <w:rFonts w:ascii="Fira Sans" w:hAnsi="Fira Sans"/>
          <w:i/>
          <w:iCs/>
          <w:sz w:val="20"/>
          <w:szCs w:val="20"/>
          <w:lang w:val="en-NZ"/>
        </w:rPr>
        <w:t>Global Health Research and Policy</w:t>
      </w:r>
      <w:r w:rsidRPr="00923EA2">
        <w:rPr>
          <w:rFonts w:ascii="Fira Sans" w:hAnsi="Fira Sans"/>
          <w:sz w:val="20"/>
          <w:szCs w:val="20"/>
          <w:lang w:val="en-NZ"/>
        </w:rPr>
        <w:t xml:space="preserve"> 8(1): 37. </w:t>
      </w:r>
      <w:r w:rsidRPr="00923EA2">
        <w:rPr>
          <w:rFonts w:ascii="Fira Sans" w:hAnsi="Fira Sans"/>
          <w:sz w:val="20"/>
          <w:szCs w:val="20"/>
          <w:lang w:val="en-NZ" w:eastAsia="en-NZ"/>
        </w:rPr>
        <w:t xml:space="preserve">URL: </w:t>
      </w:r>
      <w:hyperlink r:id="rId60" w:history="1">
        <w:r w:rsidRPr="00FE7717">
          <w:rPr>
            <w:rFonts w:ascii="Fira Sans" w:eastAsia="Calibri" w:hAnsi="Fira Sans" w:cs="Arial"/>
            <w:color w:val="0070C0"/>
            <w:sz w:val="20"/>
            <w:szCs w:val="20"/>
            <w:u w:val="single"/>
          </w:rPr>
          <w:t>doi.org/10.1186/s41256-023-00323-0</w:t>
        </w:r>
      </w:hyperlink>
      <w:r w:rsidRPr="00A12C63">
        <w:rPr>
          <w:rFonts w:ascii="Fira Sans" w:eastAsia="Calibri" w:hAnsi="Fira Sans" w:cs="Arial"/>
          <w:b/>
          <w:color w:val="3B3838"/>
          <w:sz w:val="20"/>
          <w:szCs w:val="20"/>
          <w:u w:val="single"/>
        </w:rPr>
        <w:t xml:space="preserve"> </w:t>
      </w:r>
      <w:r w:rsidRPr="00923EA2">
        <w:rPr>
          <w:rFonts w:ascii="Fira Sans" w:hAnsi="Fira Sans"/>
          <w:sz w:val="20"/>
          <w:szCs w:val="20"/>
          <w:lang w:val="en-NZ" w:eastAsia="en-NZ"/>
        </w:rPr>
        <w:t>(accessed 22 February 2024).</w:t>
      </w:r>
    </w:p>
    <w:p w14:paraId="0529EB87" w14:textId="77777777" w:rsidR="00616FA9" w:rsidRPr="00923EA2" w:rsidRDefault="00616FA9" w:rsidP="00616FA9">
      <w:pPr>
        <w:ind w:left="1134" w:hanging="1134"/>
        <w:rPr>
          <w:rFonts w:ascii="Fira Sans" w:hAnsi="Fira Sans"/>
          <w:sz w:val="20"/>
          <w:szCs w:val="20"/>
          <w:lang w:val="en-NZ"/>
        </w:rPr>
      </w:pPr>
      <w:r w:rsidRPr="00923EA2">
        <w:rPr>
          <w:rFonts w:ascii="Fira Sans" w:hAnsi="Fira Sans"/>
          <w:sz w:val="20"/>
          <w:szCs w:val="20"/>
          <w:lang w:val="en-NZ"/>
        </w:rPr>
        <w:t xml:space="preserve">Seneviratne S, Campbell I, Scott N, et al. 2015. Treatment delay for Māori women with breast cancer in New Zealand. </w:t>
      </w:r>
      <w:r w:rsidRPr="00923EA2">
        <w:rPr>
          <w:rFonts w:ascii="Fira Sans" w:hAnsi="Fira Sans"/>
          <w:i/>
          <w:iCs/>
          <w:sz w:val="20"/>
          <w:szCs w:val="20"/>
          <w:lang w:val="en-NZ"/>
        </w:rPr>
        <w:t>Ethnicity &amp; Health</w:t>
      </w:r>
      <w:r w:rsidRPr="00923EA2">
        <w:rPr>
          <w:rFonts w:ascii="Fira Sans" w:hAnsi="Fira Sans"/>
          <w:sz w:val="20"/>
          <w:szCs w:val="20"/>
          <w:lang w:val="en-NZ"/>
        </w:rPr>
        <w:t xml:space="preserve"> 20(2): 178–93.</w:t>
      </w:r>
    </w:p>
    <w:p w14:paraId="343D443B" w14:textId="77777777" w:rsidR="00616FA9" w:rsidRPr="00923EA2" w:rsidRDefault="00616FA9" w:rsidP="00616FA9">
      <w:pPr>
        <w:ind w:left="1134" w:hanging="1134"/>
        <w:rPr>
          <w:rFonts w:ascii="Fira Sans" w:hAnsi="Fira Sans"/>
          <w:sz w:val="20"/>
          <w:szCs w:val="20"/>
          <w:lang w:val="en-NZ"/>
        </w:rPr>
      </w:pPr>
      <w:r w:rsidRPr="00923EA2">
        <w:rPr>
          <w:rFonts w:ascii="Fira Sans" w:hAnsi="Fira Sans"/>
          <w:sz w:val="20"/>
          <w:szCs w:val="20"/>
          <w:lang w:val="en-NZ"/>
        </w:rPr>
        <w:t xml:space="preserve">Signal V, Sarfati D, Cunningham R, et al. 2015. Indigenous inequities in the presentation and management of stomach cancer in New Zealand: A country with universal health care coverage. </w:t>
      </w:r>
      <w:r w:rsidRPr="00923EA2">
        <w:rPr>
          <w:rFonts w:ascii="Fira Sans" w:hAnsi="Fira Sans"/>
          <w:i/>
          <w:iCs/>
          <w:sz w:val="20"/>
          <w:szCs w:val="20"/>
          <w:lang w:val="en-NZ"/>
        </w:rPr>
        <w:t>Gastric Cancer</w:t>
      </w:r>
      <w:r w:rsidRPr="00923EA2">
        <w:rPr>
          <w:rFonts w:ascii="Fira Sans" w:hAnsi="Fira Sans"/>
          <w:sz w:val="20"/>
          <w:szCs w:val="20"/>
          <w:lang w:val="en-NZ"/>
        </w:rPr>
        <w:t xml:space="preserve"> 18(3): 571–9. </w:t>
      </w:r>
      <w:r w:rsidRPr="00923EA2">
        <w:rPr>
          <w:rFonts w:ascii="Fira Sans" w:hAnsi="Fira Sans"/>
          <w:sz w:val="20"/>
          <w:szCs w:val="20"/>
          <w:lang w:val="en-NZ" w:eastAsia="en-NZ"/>
        </w:rPr>
        <w:t xml:space="preserve">URL: </w:t>
      </w:r>
      <w:hyperlink r:id="rId61" w:history="1">
        <w:r w:rsidRPr="00FE7717">
          <w:rPr>
            <w:rFonts w:ascii="Fira Sans" w:eastAsia="Calibri" w:hAnsi="Fira Sans" w:cs="Arial"/>
            <w:color w:val="0070C0"/>
            <w:sz w:val="20"/>
            <w:szCs w:val="20"/>
            <w:u w:val="single"/>
          </w:rPr>
          <w:t>doi.org/10.1007/s10120-014-0410-y</w:t>
        </w:r>
      </w:hyperlink>
      <w:r w:rsidRPr="00FE7717">
        <w:rPr>
          <w:rFonts w:ascii="Fira Sans" w:hAnsi="Fira Sans"/>
          <w:color w:val="0070C0"/>
          <w:sz w:val="20"/>
          <w:szCs w:val="20"/>
          <w:lang w:val="en-NZ"/>
        </w:rPr>
        <w:t xml:space="preserve"> </w:t>
      </w:r>
      <w:r w:rsidRPr="00A12C63">
        <w:rPr>
          <w:rFonts w:ascii="Fira Sans" w:hAnsi="Fira Sans"/>
          <w:sz w:val="20"/>
          <w:szCs w:val="20"/>
          <w:lang w:val="en-NZ" w:eastAsia="en-NZ"/>
        </w:rPr>
        <w:t>(</w:t>
      </w:r>
      <w:r w:rsidRPr="00923EA2">
        <w:rPr>
          <w:rFonts w:ascii="Fira Sans" w:hAnsi="Fira Sans"/>
          <w:sz w:val="20"/>
          <w:szCs w:val="20"/>
          <w:lang w:val="en-NZ" w:eastAsia="en-NZ"/>
        </w:rPr>
        <w:t>accessed 22 February 2024).</w:t>
      </w:r>
    </w:p>
    <w:p w14:paraId="2D6F4907" w14:textId="77777777" w:rsidR="00616FA9" w:rsidRPr="002264BE"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t xml:space="preserve">Standards New Zealand. 2021. </w:t>
      </w:r>
      <w:r w:rsidRPr="00923EA2">
        <w:rPr>
          <w:rFonts w:ascii="Fira Sans" w:hAnsi="Fira Sans"/>
          <w:i/>
          <w:iCs/>
          <w:sz w:val="20"/>
          <w:szCs w:val="20"/>
          <w:lang w:val="en-NZ" w:eastAsia="en-NZ"/>
        </w:rPr>
        <w:t>NZS 8134:2021</w:t>
      </w:r>
      <w:r w:rsidRPr="00923EA2">
        <w:rPr>
          <w:rFonts w:ascii="Fira Sans" w:hAnsi="Fira Sans"/>
          <w:sz w:val="20"/>
          <w:szCs w:val="20"/>
          <w:lang w:val="en-NZ" w:eastAsia="en-NZ"/>
        </w:rPr>
        <w:t xml:space="preserve"> </w:t>
      </w:r>
      <w:proofErr w:type="spellStart"/>
      <w:r w:rsidRPr="00923EA2">
        <w:rPr>
          <w:rFonts w:ascii="Fira Sans" w:hAnsi="Fira Sans"/>
          <w:i/>
          <w:iCs/>
          <w:sz w:val="20"/>
          <w:szCs w:val="20"/>
          <w:lang w:val="en-NZ" w:eastAsia="en-NZ"/>
        </w:rPr>
        <w:t>Ngā</w:t>
      </w:r>
      <w:proofErr w:type="spellEnd"/>
      <w:r w:rsidRPr="00923EA2">
        <w:rPr>
          <w:rFonts w:ascii="Fira Sans" w:hAnsi="Fira Sans"/>
          <w:i/>
          <w:iCs/>
          <w:sz w:val="20"/>
          <w:szCs w:val="20"/>
          <w:lang w:val="en-NZ" w:eastAsia="en-NZ"/>
        </w:rPr>
        <w:t xml:space="preserve"> </w:t>
      </w:r>
      <w:proofErr w:type="spellStart"/>
      <w:r w:rsidRPr="00923EA2">
        <w:rPr>
          <w:rFonts w:ascii="Fira Sans" w:hAnsi="Fira Sans"/>
          <w:i/>
          <w:iCs/>
          <w:sz w:val="20"/>
          <w:szCs w:val="20"/>
          <w:lang w:val="en-NZ" w:eastAsia="en-NZ"/>
        </w:rPr>
        <w:t>Paerewa</w:t>
      </w:r>
      <w:proofErr w:type="spellEnd"/>
      <w:r w:rsidRPr="00923EA2">
        <w:rPr>
          <w:rFonts w:ascii="Fira Sans" w:hAnsi="Fira Sans"/>
          <w:i/>
          <w:iCs/>
          <w:sz w:val="20"/>
          <w:szCs w:val="20"/>
          <w:lang w:val="en-NZ" w:eastAsia="en-NZ"/>
        </w:rPr>
        <w:t xml:space="preserve"> Health and Disability Services Standard</w:t>
      </w:r>
      <w:r w:rsidRPr="00923EA2">
        <w:rPr>
          <w:rFonts w:ascii="Fira Sans" w:hAnsi="Fira Sans"/>
          <w:sz w:val="20"/>
          <w:szCs w:val="20"/>
          <w:lang w:val="en-NZ" w:eastAsia="en-NZ"/>
        </w:rPr>
        <w:t xml:space="preserve">. URL: </w:t>
      </w:r>
      <w:hyperlink r:id="rId62" w:history="1">
        <w:r w:rsidRPr="002264BE">
          <w:rPr>
            <w:rFonts w:ascii="Fira Sans" w:eastAsia="Calibri" w:hAnsi="Fira Sans" w:cs="Arial"/>
            <w:color w:val="0070C0"/>
            <w:sz w:val="20"/>
            <w:szCs w:val="20"/>
            <w:u w:val="single"/>
          </w:rPr>
          <w:t>www.standards.govt.nz/shop/nzs-81342021</w:t>
        </w:r>
      </w:hyperlink>
      <w:r w:rsidRPr="002264BE">
        <w:rPr>
          <w:rFonts w:ascii="Fira Sans" w:hAnsi="Fira Sans"/>
          <w:sz w:val="20"/>
          <w:szCs w:val="20"/>
          <w:lang w:val="en-NZ" w:eastAsia="en-NZ"/>
        </w:rPr>
        <w:t xml:space="preserve"> (accessed 22 February 2024).</w:t>
      </w:r>
    </w:p>
    <w:p w14:paraId="215150DC" w14:textId="77777777" w:rsidR="00616FA9" w:rsidRPr="002264BE" w:rsidRDefault="00616FA9" w:rsidP="00616FA9">
      <w:pPr>
        <w:ind w:left="1134" w:hanging="1134"/>
        <w:rPr>
          <w:rFonts w:ascii="Fira Sans" w:hAnsi="Fira Sans"/>
          <w:sz w:val="20"/>
          <w:szCs w:val="20"/>
          <w:lang w:val="en-NZ" w:eastAsia="en-NZ"/>
        </w:rPr>
      </w:pPr>
      <w:bookmarkStart w:id="22" w:name="_Hlk159494271"/>
      <w:bookmarkEnd w:id="21"/>
      <w:r w:rsidRPr="002264BE">
        <w:rPr>
          <w:rFonts w:ascii="Fira Sans" w:hAnsi="Fira Sans"/>
          <w:sz w:val="20"/>
          <w:szCs w:val="20"/>
          <w:lang w:val="en-NZ" w:eastAsia="en-NZ"/>
        </w:rPr>
        <w:t xml:space="preserve">Te Aho o Te Kahu | Cancer Control Agency. 2024. </w:t>
      </w:r>
      <w:r w:rsidRPr="002264BE">
        <w:rPr>
          <w:rFonts w:ascii="Fira Sans" w:hAnsi="Fira Sans"/>
          <w:i/>
          <w:iCs/>
          <w:sz w:val="20"/>
          <w:szCs w:val="20"/>
          <w:lang w:val="en-NZ" w:eastAsia="en-NZ"/>
        </w:rPr>
        <w:t xml:space="preserve">The Model of Care for Adult Systemic Anti-Cancer Therapy Services in Aotearoa New Zealand. </w:t>
      </w:r>
      <w:r w:rsidRPr="002264BE">
        <w:rPr>
          <w:rFonts w:ascii="Fira Sans" w:hAnsi="Fira Sans"/>
          <w:sz w:val="20"/>
          <w:szCs w:val="20"/>
          <w:lang w:val="en-NZ" w:eastAsia="en-NZ"/>
        </w:rPr>
        <w:t>Wellington: Te Aho o Te Kahu | Cancer Control Agency</w:t>
      </w:r>
      <w:r w:rsidRPr="002264BE">
        <w:rPr>
          <w:rFonts w:ascii="Fira Sans" w:hAnsi="Fira Sans"/>
          <w:sz w:val="20"/>
          <w:szCs w:val="20"/>
          <w:lang w:val="en-NZ"/>
        </w:rPr>
        <w:t>.</w:t>
      </w:r>
    </w:p>
    <w:p w14:paraId="4797CE0E" w14:textId="77777777" w:rsidR="00616FA9" w:rsidRDefault="00616FA9" w:rsidP="00616FA9">
      <w:pPr>
        <w:ind w:left="1134" w:hanging="1134"/>
        <w:rPr>
          <w:rFonts w:ascii="Fira Sans" w:hAnsi="Fira Sans"/>
          <w:sz w:val="20"/>
          <w:szCs w:val="20"/>
          <w:lang w:val="en-NZ"/>
        </w:rPr>
      </w:pPr>
      <w:r w:rsidRPr="002264BE">
        <w:rPr>
          <w:rFonts w:ascii="Fira Sans" w:hAnsi="Fira Sans"/>
          <w:sz w:val="20"/>
          <w:szCs w:val="20"/>
          <w:lang w:val="en-NZ" w:eastAsia="en-NZ"/>
        </w:rPr>
        <w:t xml:space="preserve">Te Aho o Te Kahu | Cancer Control Agency. 2024. </w:t>
      </w:r>
      <w:r w:rsidRPr="002264BE">
        <w:rPr>
          <w:rFonts w:ascii="Fira Sans" w:hAnsi="Fira Sans"/>
          <w:i/>
          <w:iCs/>
          <w:sz w:val="20"/>
          <w:szCs w:val="20"/>
          <w:lang w:val="en-NZ" w:eastAsia="en-NZ"/>
        </w:rPr>
        <w:t xml:space="preserve">The Model of Care for Radiation Oncology in Aotearoa New Zealand. </w:t>
      </w:r>
      <w:r w:rsidRPr="002264BE">
        <w:rPr>
          <w:rFonts w:ascii="Fira Sans" w:hAnsi="Fira Sans"/>
          <w:sz w:val="20"/>
          <w:szCs w:val="20"/>
          <w:lang w:val="en-NZ" w:eastAsia="en-NZ"/>
        </w:rPr>
        <w:t>Wellington: Te Aho o Te Kahu | Cancer Control Agency</w:t>
      </w:r>
      <w:r w:rsidRPr="002264BE">
        <w:rPr>
          <w:rFonts w:ascii="Fira Sans" w:hAnsi="Fira Sans"/>
          <w:sz w:val="20"/>
          <w:szCs w:val="20"/>
          <w:lang w:val="en-NZ"/>
        </w:rPr>
        <w:t>.</w:t>
      </w:r>
    </w:p>
    <w:p w14:paraId="25C8C987" w14:textId="77777777" w:rsidR="00616FA9" w:rsidRPr="00EB222B" w:rsidRDefault="00616FA9" w:rsidP="00616FA9">
      <w:pPr>
        <w:ind w:left="1134" w:hanging="1134"/>
        <w:rPr>
          <w:rFonts w:ascii="Fira Sans" w:hAnsi="Fira Sans"/>
          <w:i/>
          <w:iCs/>
          <w:sz w:val="20"/>
          <w:szCs w:val="20"/>
          <w:lang w:val="en-NZ" w:eastAsia="en-NZ"/>
        </w:rPr>
      </w:pPr>
      <w:r w:rsidRPr="00EB222B">
        <w:rPr>
          <w:rFonts w:ascii="Fira Sans" w:hAnsi="Fira Sans"/>
          <w:sz w:val="20"/>
          <w:szCs w:val="20"/>
        </w:rPr>
        <w:t>Te Aho o Te Kahu</w:t>
      </w:r>
      <w:r>
        <w:rPr>
          <w:rFonts w:ascii="Fira Sans" w:hAnsi="Fira Sans"/>
          <w:sz w:val="20"/>
          <w:szCs w:val="20"/>
        </w:rPr>
        <w:t xml:space="preserve"> | Cancer Control Agency</w:t>
      </w:r>
      <w:r w:rsidRPr="00EB222B">
        <w:rPr>
          <w:rFonts w:ascii="Fira Sans" w:hAnsi="Fira Sans"/>
          <w:sz w:val="20"/>
          <w:szCs w:val="20"/>
        </w:rPr>
        <w:t xml:space="preserve">. 2024. </w:t>
      </w:r>
      <w:r w:rsidRPr="00EB222B">
        <w:rPr>
          <w:rFonts w:ascii="Fira Sans" w:hAnsi="Fira Sans"/>
          <w:i/>
          <w:iCs/>
          <w:sz w:val="20"/>
          <w:szCs w:val="20"/>
        </w:rPr>
        <w:t>Quality Improvement Monitoring Report – Route to diagnosis: People diagnosed with cancer within 30 days of an emergency or acute (unplanned) hospital admission</w:t>
      </w:r>
      <w:r w:rsidRPr="00EB222B">
        <w:rPr>
          <w:rFonts w:ascii="Fira Sans" w:hAnsi="Fira Sans"/>
          <w:sz w:val="20"/>
          <w:szCs w:val="20"/>
        </w:rPr>
        <w:t>. Wellington: Te Aho o Te Kahu</w:t>
      </w:r>
      <w:r>
        <w:rPr>
          <w:rFonts w:ascii="Fira Sans" w:hAnsi="Fira Sans"/>
          <w:sz w:val="20"/>
          <w:szCs w:val="20"/>
        </w:rPr>
        <w:t xml:space="preserve"> | Cancer Control Agency</w:t>
      </w:r>
      <w:r w:rsidRPr="00EB222B">
        <w:rPr>
          <w:rFonts w:ascii="Fira Sans" w:hAnsi="Fira Sans"/>
          <w:sz w:val="20"/>
          <w:szCs w:val="20"/>
        </w:rPr>
        <w:t>.</w:t>
      </w:r>
    </w:p>
    <w:p w14:paraId="22E7FCBD" w14:textId="77777777" w:rsidR="00616FA9" w:rsidRPr="004818E1" w:rsidRDefault="00616FA9" w:rsidP="00616FA9">
      <w:pPr>
        <w:spacing w:after="120" w:line="276" w:lineRule="auto"/>
        <w:ind w:left="1134" w:hanging="1134"/>
        <w:rPr>
          <w:rFonts w:ascii="Fira Sans" w:hAnsi="Fira Sans"/>
          <w:i/>
          <w:iCs/>
          <w:color w:val="7030A0"/>
          <w:sz w:val="20"/>
          <w:szCs w:val="20"/>
          <w:lang w:eastAsia="en-NZ"/>
        </w:rPr>
      </w:pPr>
      <w:r w:rsidRPr="130F6ED0">
        <w:rPr>
          <w:rFonts w:ascii="Fira Sans" w:hAnsi="Fira Sans"/>
          <w:sz w:val="20"/>
          <w:szCs w:val="20"/>
          <w:lang w:eastAsia="en-NZ"/>
        </w:rPr>
        <w:t xml:space="preserve">Te Aho o Te Kahu | Cancer Control Agency. 2024. </w:t>
      </w:r>
      <w:r w:rsidRPr="130F6ED0">
        <w:rPr>
          <w:rFonts w:ascii="Fira Sans" w:hAnsi="Fira Sans"/>
          <w:i/>
          <w:iCs/>
          <w:sz w:val="20"/>
          <w:szCs w:val="20"/>
          <w:lang w:eastAsia="en-NZ"/>
        </w:rPr>
        <w:t xml:space="preserve">Standards for high-quality Multidisciplinary Meetings (MDMs) in Aotearoa New Zealand. </w:t>
      </w:r>
      <w:r>
        <w:rPr>
          <w:rFonts w:ascii="Fira Sans" w:hAnsi="Fira Sans"/>
          <w:i/>
          <w:iCs/>
          <w:sz w:val="20"/>
          <w:szCs w:val="20"/>
          <w:lang w:eastAsia="en-NZ"/>
        </w:rPr>
        <w:t xml:space="preserve">   </w:t>
      </w:r>
      <w:r w:rsidRPr="130F6ED0">
        <w:rPr>
          <w:rFonts w:ascii="Fira Sans" w:hAnsi="Fira Sans"/>
          <w:sz w:val="20"/>
          <w:szCs w:val="20"/>
          <w:lang w:eastAsia="en-NZ"/>
        </w:rPr>
        <w:t xml:space="preserve">URL: </w:t>
      </w:r>
      <w:hyperlink r:id="rId63" w:history="1">
        <w:r w:rsidRPr="00C566AB">
          <w:rPr>
            <w:rStyle w:val="Hyperlink"/>
            <w:rFonts w:ascii="Fira Sans" w:hAnsi="Fira Sans"/>
            <w:color w:val="0563C1"/>
            <w:sz w:val="20"/>
            <w:szCs w:val="20"/>
          </w:rPr>
          <w:t>Final_MDM_Multidisciplinary_Meetings_Standards_Te_Aho_o_Te_Kahu_September_2024_cc1fd4e9c5.pdf</w:t>
        </w:r>
      </w:hyperlink>
      <w:r w:rsidRPr="00C566AB">
        <w:rPr>
          <w:rFonts w:ascii="Fira Sans" w:hAnsi="Fira Sans"/>
          <w:color w:val="0563C1"/>
          <w:sz w:val="20"/>
          <w:szCs w:val="20"/>
          <w:lang w:eastAsia="en-NZ"/>
        </w:rPr>
        <w:t xml:space="preserve"> </w:t>
      </w:r>
      <w:r w:rsidRPr="130F6ED0">
        <w:rPr>
          <w:rFonts w:ascii="Fira Sans" w:hAnsi="Fira Sans"/>
          <w:sz w:val="20"/>
          <w:szCs w:val="20"/>
          <w:lang w:eastAsia="en-NZ"/>
        </w:rPr>
        <w:t>(accessed 23 March 2024).</w:t>
      </w:r>
      <w:r w:rsidRPr="130F6ED0">
        <w:rPr>
          <w:rFonts w:ascii="Fira Sans" w:hAnsi="Fira Sans"/>
          <w:lang w:eastAsia="en-NZ"/>
        </w:rPr>
        <w:t xml:space="preserve"> </w:t>
      </w:r>
      <w:r w:rsidRPr="3CD1D65C">
        <w:rPr>
          <w:rFonts w:ascii="Fira Sans" w:hAnsi="Fira Sans"/>
          <w:sz w:val="20"/>
          <w:szCs w:val="20"/>
          <w:u w:val="single"/>
          <w:lang w:val="en-NZ" w:eastAsia="en-NZ"/>
        </w:rPr>
        <w:t xml:space="preserve">This is an unendorsed draft </w:t>
      </w:r>
      <w:r>
        <w:rPr>
          <w:rFonts w:ascii="Fira Sans" w:hAnsi="Fira Sans"/>
          <w:sz w:val="20"/>
          <w:szCs w:val="20"/>
          <w:u w:val="single"/>
          <w:lang w:val="en-NZ" w:eastAsia="en-NZ"/>
        </w:rPr>
        <w:t xml:space="preserve">and </w:t>
      </w:r>
      <w:r w:rsidRPr="3CD1D65C">
        <w:rPr>
          <w:rFonts w:ascii="Fira Sans" w:hAnsi="Fira Sans"/>
          <w:sz w:val="20"/>
          <w:szCs w:val="20"/>
          <w:u w:val="single"/>
          <w:lang w:val="en-NZ" w:eastAsia="en-NZ"/>
        </w:rPr>
        <w:t>for reference only.</w:t>
      </w:r>
    </w:p>
    <w:p w14:paraId="38D79715" w14:textId="77777777" w:rsidR="00616FA9" w:rsidRPr="00923EA2"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t xml:space="preserve">Te Aho o Te Kahu | Cancer Control Agency. 2023. </w:t>
      </w:r>
      <w:r w:rsidRPr="00923EA2">
        <w:rPr>
          <w:rFonts w:ascii="Fira Sans" w:hAnsi="Fira Sans"/>
          <w:i/>
          <w:iCs/>
          <w:sz w:val="20"/>
          <w:szCs w:val="20"/>
          <w:lang w:val="en-NZ" w:eastAsia="en-NZ"/>
        </w:rPr>
        <w:t xml:space="preserve">Rongohia Te Reo, Whatua He Oranga: The voices of whānau Māori affected by cancer. </w:t>
      </w:r>
      <w:r w:rsidRPr="00923EA2">
        <w:rPr>
          <w:rFonts w:ascii="Fira Sans" w:hAnsi="Fira Sans"/>
          <w:sz w:val="20"/>
          <w:szCs w:val="20"/>
          <w:lang w:val="en-NZ" w:eastAsia="en-NZ"/>
        </w:rPr>
        <w:t xml:space="preserve">URL: </w:t>
      </w:r>
      <w:hyperlink r:id="rId64" w:history="1">
        <w:r w:rsidRPr="008A6EEC">
          <w:rPr>
            <w:rFonts w:ascii="Fira Sans" w:eastAsia="Calibri" w:hAnsi="Fira Sans" w:cs="Arial"/>
            <w:color w:val="0070C0"/>
            <w:sz w:val="20"/>
            <w:szCs w:val="20"/>
            <w:u w:val="single"/>
          </w:rPr>
          <w:t>www.teaho.govt.nz/publications/hui-reports</w:t>
        </w:r>
      </w:hyperlink>
      <w:r w:rsidRPr="001F31F3">
        <w:rPr>
          <w:rFonts w:ascii="Fira Sans" w:eastAsia="Calibri" w:hAnsi="Fira Sans" w:cs="Arial"/>
          <w:b/>
          <w:color w:val="3B3838"/>
          <w:sz w:val="20"/>
          <w:szCs w:val="20"/>
          <w:u w:val="single"/>
        </w:rPr>
        <w:t xml:space="preserve"> </w:t>
      </w:r>
      <w:r w:rsidRPr="00923EA2">
        <w:rPr>
          <w:rFonts w:ascii="Fira Sans" w:hAnsi="Fira Sans" w:cs="Segoe UI"/>
          <w:sz w:val="20"/>
          <w:szCs w:val="20"/>
          <w:shd w:val="clear" w:color="auto" w:fill="FFFFFF"/>
          <w:lang w:val="en-NZ"/>
        </w:rPr>
        <w:t xml:space="preserve">(accessed </w:t>
      </w:r>
      <w:r w:rsidRPr="00923EA2">
        <w:rPr>
          <w:rFonts w:ascii="Fira Sans" w:hAnsi="Fira Sans" w:cs="Segoe UI"/>
          <w:sz w:val="20"/>
          <w:szCs w:val="20"/>
          <w:lang w:val="en-NZ"/>
        </w:rPr>
        <w:t xml:space="preserve">9 August 2023). </w:t>
      </w:r>
    </w:p>
    <w:p w14:paraId="41CBD1DA" w14:textId="77777777" w:rsidR="00616FA9" w:rsidRPr="00923EA2"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t>Te Aho o Te Kahu</w:t>
      </w:r>
      <w:r w:rsidRPr="00923EA2">
        <w:rPr>
          <w:rFonts w:ascii="Fira Sans" w:eastAsia="Fira Sans" w:hAnsi="Fira Sans" w:cs="Fira Sans"/>
          <w:sz w:val="20"/>
          <w:szCs w:val="20"/>
          <w:lang w:val="en-NZ" w:eastAsia="en-NZ"/>
        </w:rPr>
        <w:t xml:space="preserve"> | Cancer Control Agency</w:t>
      </w:r>
      <w:r w:rsidRPr="00923EA2">
        <w:rPr>
          <w:rFonts w:ascii="Fira Sans" w:hAnsi="Fira Sans"/>
          <w:sz w:val="20"/>
          <w:szCs w:val="20"/>
          <w:lang w:val="en-NZ" w:eastAsia="en-NZ"/>
        </w:rPr>
        <w:t xml:space="preserve">. 2022. </w:t>
      </w:r>
      <w:r w:rsidRPr="00923EA2">
        <w:rPr>
          <w:rFonts w:ascii="Fira Sans" w:hAnsi="Fira Sans"/>
          <w:i/>
          <w:sz w:val="20"/>
          <w:szCs w:val="20"/>
          <w:lang w:val="en-NZ" w:eastAsia="en-NZ"/>
        </w:rPr>
        <w:t xml:space="preserve">Pūrongo </w:t>
      </w:r>
      <w:proofErr w:type="spellStart"/>
      <w:r w:rsidRPr="00923EA2">
        <w:rPr>
          <w:rFonts w:ascii="Fira Sans" w:hAnsi="Fira Sans"/>
          <w:i/>
          <w:sz w:val="20"/>
          <w:szCs w:val="20"/>
          <w:lang w:val="en-NZ" w:eastAsia="en-NZ"/>
        </w:rPr>
        <w:t>Ārai</w:t>
      </w:r>
      <w:proofErr w:type="spellEnd"/>
      <w:r w:rsidRPr="00923EA2">
        <w:rPr>
          <w:rFonts w:ascii="Fira Sans" w:hAnsi="Fira Sans"/>
          <w:i/>
          <w:sz w:val="20"/>
          <w:szCs w:val="20"/>
          <w:lang w:val="en-NZ" w:eastAsia="en-NZ"/>
        </w:rPr>
        <w:t xml:space="preserve"> Mate Pukupuku | Cancer Prevention Report</w:t>
      </w:r>
      <w:r w:rsidRPr="00923EA2">
        <w:rPr>
          <w:rFonts w:ascii="Fira Sans" w:hAnsi="Fira Sans"/>
          <w:sz w:val="20"/>
          <w:szCs w:val="20"/>
          <w:lang w:val="en-NZ" w:eastAsia="en-NZ"/>
        </w:rPr>
        <w:t>. Wellington: Te Aho o Te Kahu | Cancer Control Agency</w:t>
      </w:r>
      <w:r w:rsidRPr="00923EA2">
        <w:rPr>
          <w:rFonts w:ascii="Fira Sans" w:hAnsi="Fira Sans"/>
          <w:sz w:val="20"/>
          <w:szCs w:val="20"/>
          <w:lang w:val="en-NZ"/>
        </w:rPr>
        <w:t>.</w:t>
      </w:r>
    </w:p>
    <w:p w14:paraId="433E6E23" w14:textId="77777777" w:rsidR="00616FA9" w:rsidRPr="00923EA2" w:rsidRDefault="00616FA9" w:rsidP="00616FA9">
      <w:pPr>
        <w:ind w:left="1134" w:hanging="1134"/>
        <w:rPr>
          <w:rFonts w:ascii="Fira Sans" w:hAnsi="Fira Sans"/>
          <w:sz w:val="20"/>
          <w:szCs w:val="20"/>
          <w:lang w:val="en-NZ"/>
        </w:rPr>
      </w:pPr>
      <w:r w:rsidRPr="00923EA2">
        <w:rPr>
          <w:rFonts w:ascii="Fira Sans" w:hAnsi="Fira Sans"/>
          <w:sz w:val="20"/>
          <w:szCs w:val="20"/>
          <w:lang w:val="en-NZ" w:eastAsia="en-NZ"/>
        </w:rPr>
        <w:t>Te Aho o Te Kahu</w:t>
      </w:r>
      <w:bookmarkEnd w:id="22"/>
      <w:r w:rsidRPr="00923EA2">
        <w:rPr>
          <w:rFonts w:ascii="Fira Sans" w:hAnsi="Fira Sans"/>
          <w:sz w:val="20"/>
          <w:szCs w:val="20"/>
          <w:lang w:val="en-NZ" w:eastAsia="en-NZ"/>
        </w:rPr>
        <w:t xml:space="preserve"> | Cancer Control Agency. 2021a. </w:t>
      </w:r>
      <w:r w:rsidRPr="00923EA2">
        <w:rPr>
          <w:rFonts w:ascii="Fira Sans" w:hAnsi="Fira Sans"/>
          <w:i/>
          <w:iCs/>
          <w:sz w:val="20"/>
          <w:szCs w:val="20"/>
          <w:lang w:val="en-NZ" w:eastAsia="en-NZ"/>
        </w:rPr>
        <w:t>He Pūrongo Mate Pukupuku o Aotearoa 2020 | The State of Cancer in New Zealand 2020</w:t>
      </w:r>
      <w:r w:rsidRPr="00923EA2">
        <w:rPr>
          <w:rFonts w:ascii="Fira Sans" w:hAnsi="Fira Sans"/>
          <w:sz w:val="20"/>
          <w:szCs w:val="20"/>
          <w:lang w:val="en-NZ" w:eastAsia="en-NZ"/>
        </w:rPr>
        <w:t>. Wellington: Te Aho o Te Kahu | Cancer Control Agency.</w:t>
      </w:r>
    </w:p>
    <w:p w14:paraId="4D141BAA" w14:textId="51A300DD" w:rsidR="00616FA9" w:rsidRPr="00923EA2" w:rsidRDefault="00616FA9" w:rsidP="00616FA9">
      <w:pPr>
        <w:ind w:left="1134" w:hanging="1134"/>
        <w:rPr>
          <w:rFonts w:ascii="Fira Sans" w:eastAsiaTheme="majorEastAsia" w:hAnsi="Fira Sans" w:cstheme="majorBidi"/>
          <w:color w:val="385623" w:themeColor="accent6" w:themeShade="80"/>
          <w:sz w:val="20"/>
          <w:szCs w:val="20"/>
          <w:lang w:val="en-NZ" w:eastAsia="en-NZ"/>
        </w:rPr>
      </w:pPr>
      <w:r w:rsidRPr="00923EA2">
        <w:rPr>
          <w:rFonts w:ascii="Fira Sans" w:eastAsia="Fira Sans" w:hAnsi="Fira Sans" w:cs="Fira Sans"/>
          <w:sz w:val="20"/>
          <w:szCs w:val="20"/>
          <w:lang w:val="en-NZ" w:eastAsia="en-NZ"/>
        </w:rPr>
        <w:t xml:space="preserve">Te Aho o Te Kahu | Cancer Control Agency. 2021b. </w:t>
      </w:r>
      <w:r w:rsidRPr="00923EA2">
        <w:rPr>
          <w:rFonts w:ascii="Fira Sans" w:eastAsia="Fira Sans" w:hAnsi="Fira Sans" w:cs="Fira Sans"/>
          <w:i/>
          <w:sz w:val="20"/>
          <w:szCs w:val="20"/>
          <w:lang w:val="en-NZ" w:eastAsia="en-NZ"/>
        </w:rPr>
        <w:t>HISO 1038.4:2021 Cancer Multidisciplinary Meeting Data Standard</w:t>
      </w:r>
      <w:r w:rsidRPr="00923EA2">
        <w:rPr>
          <w:rFonts w:ascii="Fira Sans" w:eastAsia="Fira Sans" w:hAnsi="Fira Sans" w:cs="Fira Sans"/>
          <w:sz w:val="20"/>
          <w:szCs w:val="20"/>
          <w:lang w:val="en-NZ" w:eastAsia="en-NZ"/>
        </w:rPr>
        <w:t xml:space="preserve">. </w:t>
      </w:r>
      <w:r>
        <w:rPr>
          <w:rFonts w:ascii="Fira Sans" w:eastAsia="Fira Sans" w:hAnsi="Fira Sans" w:cs="Fira Sans"/>
          <w:sz w:val="20"/>
          <w:szCs w:val="20"/>
          <w:lang w:val="en-NZ" w:eastAsia="en-NZ"/>
        </w:rPr>
        <w:t xml:space="preserve">URL: </w:t>
      </w:r>
      <w:hyperlink r:id="rId65" w:history="1">
        <w:r w:rsidR="00675011" w:rsidRPr="00675011">
          <w:rPr>
            <w:rStyle w:val="Hyperlink"/>
            <w:rFonts w:ascii="Fira Sans" w:hAnsi="Fira Sans"/>
            <w:color w:val="0070C0"/>
            <w:sz w:val="20"/>
            <w:szCs w:val="20"/>
          </w:rPr>
          <w:t>HISO 0038.4:2021 Cancer Multidisciplinary Meeting Data Standard</w:t>
        </w:r>
      </w:hyperlink>
      <w:r>
        <w:rPr>
          <w:rFonts w:ascii="Fira Sans" w:eastAsia="Fira Sans" w:hAnsi="Fira Sans" w:cs="Fira Sans"/>
          <w:sz w:val="20"/>
          <w:szCs w:val="20"/>
          <w:lang w:val="en-NZ" w:eastAsia="en-NZ"/>
        </w:rPr>
        <w:t xml:space="preserve"> (accessed 9 August 2023) </w:t>
      </w:r>
      <w:r w:rsidRPr="00923EA2">
        <w:rPr>
          <w:rFonts w:ascii="Fira Sans" w:hAnsi="Fira Sans"/>
          <w:sz w:val="20"/>
          <w:szCs w:val="20"/>
          <w:lang w:val="en-NZ" w:eastAsia="en-NZ"/>
        </w:rPr>
        <w:t>Wellington: Te Aho o Te Kahu | Cancer Control Agency.</w:t>
      </w:r>
      <w:r w:rsidRPr="00923EA2" w:rsidDel="005F5092">
        <w:rPr>
          <w:rFonts w:ascii="Fira Sans" w:eastAsia="Fira Sans" w:hAnsi="Fira Sans" w:cs="Fira Sans"/>
          <w:sz w:val="20"/>
          <w:szCs w:val="20"/>
          <w:highlight w:val="green"/>
          <w:lang w:val="en-NZ" w:eastAsia="en-NZ"/>
        </w:rPr>
        <w:t xml:space="preserve"> </w:t>
      </w:r>
    </w:p>
    <w:p w14:paraId="177638A1" w14:textId="77777777" w:rsidR="00616FA9" w:rsidRPr="00923EA2" w:rsidRDefault="00616FA9" w:rsidP="00616FA9">
      <w:pPr>
        <w:ind w:left="1134" w:hanging="1134"/>
        <w:rPr>
          <w:rFonts w:ascii="Fira Sans" w:hAnsi="Fira Sans" w:cs="Arial"/>
          <w:sz w:val="20"/>
          <w:szCs w:val="20"/>
          <w:lang w:val="en-NZ"/>
        </w:rPr>
      </w:pPr>
      <w:r w:rsidRPr="00923EA2">
        <w:rPr>
          <w:rFonts w:ascii="Fira Sans" w:hAnsi="Fira Sans"/>
          <w:sz w:val="20"/>
          <w:szCs w:val="20"/>
          <w:lang w:val="en-NZ" w:eastAsia="en-NZ"/>
        </w:rPr>
        <w:t xml:space="preserve">Te Kawanatanga o Aotearoa | New Zealand Government. 2023. </w:t>
      </w:r>
      <w:r w:rsidRPr="00923EA2">
        <w:rPr>
          <w:rFonts w:ascii="Fira Sans" w:hAnsi="Fira Sans"/>
          <w:i/>
          <w:sz w:val="20"/>
          <w:szCs w:val="20"/>
          <w:lang w:val="en-NZ" w:eastAsia="en-NZ"/>
        </w:rPr>
        <w:t>New Zealand Health Strategy</w:t>
      </w:r>
      <w:r w:rsidRPr="00923EA2">
        <w:rPr>
          <w:rFonts w:ascii="Fira Sans" w:hAnsi="Fira Sans"/>
          <w:i/>
          <w:iCs/>
          <w:sz w:val="20"/>
          <w:szCs w:val="20"/>
          <w:lang w:val="en-NZ" w:eastAsia="en-NZ"/>
        </w:rPr>
        <w:t xml:space="preserve">. </w:t>
      </w:r>
      <w:r w:rsidRPr="00923EA2">
        <w:rPr>
          <w:rFonts w:ascii="Fira Sans" w:hAnsi="Fira Sans"/>
          <w:sz w:val="20"/>
          <w:szCs w:val="20"/>
          <w:lang w:val="en-NZ" w:eastAsia="en-NZ"/>
        </w:rPr>
        <w:t xml:space="preserve">URL: </w:t>
      </w:r>
      <w:hyperlink r:id="rId66" w:history="1">
        <w:r w:rsidRPr="001923B4">
          <w:rPr>
            <w:rFonts w:ascii="Fira Sans" w:eastAsia="Calibri" w:hAnsi="Fira Sans" w:cs="Arial"/>
            <w:color w:val="0070C0"/>
            <w:sz w:val="20"/>
            <w:szCs w:val="20"/>
            <w:u w:val="single"/>
          </w:rPr>
          <w:t>www.health.govt.nz/system/files/documents/publications/new-zealand-health-strategy-oct23.pdf</w:t>
        </w:r>
      </w:hyperlink>
      <w:r w:rsidRPr="001923B4">
        <w:rPr>
          <w:rFonts w:ascii="Fira Sans" w:eastAsia="Calibri" w:hAnsi="Fira Sans" w:cs="Arial"/>
          <w:color w:val="0070C0"/>
          <w:sz w:val="20"/>
          <w:szCs w:val="20"/>
          <w:u w:val="single"/>
        </w:rPr>
        <w:t xml:space="preserve"> </w:t>
      </w:r>
      <w:r w:rsidRPr="007C5853">
        <w:rPr>
          <w:rFonts w:ascii="Fira Sans" w:hAnsi="Fira Sans"/>
          <w:sz w:val="20"/>
          <w:szCs w:val="20"/>
          <w:lang w:val="en-NZ" w:eastAsia="en-NZ"/>
        </w:rPr>
        <w:t>(</w:t>
      </w:r>
      <w:r w:rsidRPr="00923EA2">
        <w:rPr>
          <w:rFonts w:ascii="Fira Sans" w:hAnsi="Fira Sans"/>
          <w:sz w:val="20"/>
          <w:szCs w:val="20"/>
          <w:lang w:val="en-NZ" w:eastAsia="en-NZ"/>
        </w:rPr>
        <w:t>accessed 22 February 2024).</w:t>
      </w:r>
    </w:p>
    <w:p w14:paraId="2D67333C" w14:textId="77777777" w:rsidR="00616FA9" w:rsidRPr="00923EA2" w:rsidRDefault="00616FA9" w:rsidP="00616FA9">
      <w:pPr>
        <w:ind w:left="1134" w:hanging="1134"/>
        <w:rPr>
          <w:rFonts w:ascii="Fira Sans" w:hAnsi="Fira Sans"/>
          <w:sz w:val="20"/>
          <w:szCs w:val="20"/>
          <w:u w:val="single"/>
          <w:lang w:val="en-NZ" w:eastAsia="en-NZ"/>
        </w:rPr>
      </w:pPr>
      <w:r w:rsidRPr="00923EA2">
        <w:rPr>
          <w:rFonts w:ascii="Fira Sans" w:hAnsi="Fira Sans"/>
          <w:sz w:val="20"/>
          <w:szCs w:val="20"/>
          <w:lang w:val="en-NZ" w:eastAsia="en-NZ"/>
        </w:rPr>
        <w:t xml:space="preserve">Te </w:t>
      </w:r>
      <w:proofErr w:type="spellStart"/>
      <w:r w:rsidRPr="00923EA2">
        <w:rPr>
          <w:rFonts w:ascii="Fira Sans" w:hAnsi="Fira Sans"/>
          <w:sz w:val="20"/>
          <w:szCs w:val="20"/>
          <w:lang w:val="en-NZ" w:eastAsia="en-NZ"/>
        </w:rPr>
        <w:t>Tah</w:t>
      </w:r>
      <w:r>
        <w:rPr>
          <w:rFonts w:ascii="Fira Sans" w:hAnsi="Fira Sans"/>
          <w:sz w:val="20"/>
          <w:szCs w:val="20"/>
          <w:lang w:val="en-NZ" w:eastAsia="en-NZ"/>
        </w:rPr>
        <w:t>ū</w:t>
      </w:r>
      <w:proofErr w:type="spellEnd"/>
      <w:r w:rsidRPr="00923EA2">
        <w:rPr>
          <w:rFonts w:ascii="Fira Sans" w:hAnsi="Fira Sans"/>
          <w:sz w:val="20"/>
          <w:szCs w:val="20"/>
          <w:lang w:val="en-NZ" w:eastAsia="en-NZ"/>
        </w:rPr>
        <w:t xml:space="preserve"> Hauora | Health Quality &amp; Safety Commission New Zealand. 2023. </w:t>
      </w:r>
      <w:r w:rsidRPr="00923EA2">
        <w:rPr>
          <w:rFonts w:ascii="Fira Sans" w:hAnsi="Fira Sans"/>
          <w:i/>
          <w:iCs/>
          <w:sz w:val="20"/>
          <w:szCs w:val="20"/>
          <w:lang w:val="en-NZ" w:eastAsia="en-NZ"/>
        </w:rPr>
        <w:t xml:space="preserve">Kia </w:t>
      </w:r>
      <w:proofErr w:type="spellStart"/>
      <w:r w:rsidRPr="00923EA2">
        <w:rPr>
          <w:rFonts w:ascii="Fira Sans" w:hAnsi="Fira Sans"/>
          <w:i/>
          <w:iCs/>
          <w:sz w:val="20"/>
          <w:szCs w:val="20"/>
          <w:lang w:val="en-NZ" w:eastAsia="en-NZ"/>
        </w:rPr>
        <w:t>āta</w:t>
      </w:r>
      <w:proofErr w:type="spellEnd"/>
      <w:r w:rsidRPr="00923EA2">
        <w:rPr>
          <w:rFonts w:ascii="Fira Sans" w:hAnsi="Fira Sans"/>
          <w:i/>
          <w:iCs/>
          <w:sz w:val="20"/>
          <w:szCs w:val="20"/>
          <w:lang w:val="en-NZ" w:eastAsia="en-NZ"/>
        </w:rPr>
        <w:t xml:space="preserve"> </w:t>
      </w:r>
      <w:proofErr w:type="spellStart"/>
      <w:r w:rsidRPr="00923EA2">
        <w:rPr>
          <w:rFonts w:ascii="Fira Sans" w:hAnsi="Fira Sans"/>
          <w:i/>
          <w:iCs/>
          <w:sz w:val="20"/>
          <w:szCs w:val="20"/>
          <w:lang w:val="en-NZ" w:eastAsia="en-NZ"/>
        </w:rPr>
        <w:t>kōwhiri</w:t>
      </w:r>
      <w:proofErr w:type="spellEnd"/>
      <w:r w:rsidRPr="00923EA2">
        <w:rPr>
          <w:rFonts w:ascii="Fira Sans" w:hAnsi="Fira Sans"/>
          <w:i/>
          <w:iCs/>
          <w:sz w:val="20"/>
          <w:szCs w:val="20"/>
          <w:lang w:val="en-NZ" w:eastAsia="en-NZ"/>
        </w:rPr>
        <w:t xml:space="preserve"> – Choosing Wisely. </w:t>
      </w:r>
      <w:r w:rsidRPr="00923EA2">
        <w:rPr>
          <w:rFonts w:ascii="Fira Sans" w:hAnsi="Fira Sans"/>
          <w:sz w:val="20"/>
          <w:szCs w:val="20"/>
          <w:lang w:val="en-NZ" w:eastAsia="en-NZ"/>
        </w:rPr>
        <w:t xml:space="preserve">URL: </w:t>
      </w:r>
      <w:hyperlink r:id="rId67" w:history="1">
        <w:r w:rsidRPr="001923B4">
          <w:rPr>
            <w:rFonts w:ascii="Fira Sans" w:eastAsia="Calibri" w:hAnsi="Fira Sans" w:cs="Arial"/>
            <w:color w:val="0070C0"/>
            <w:sz w:val="20"/>
            <w:szCs w:val="20"/>
            <w:u w:val="single"/>
          </w:rPr>
          <w:t>www.hqsc.govt.nz/resources/choosing-wisely</w:t>
        </w:r>
      </w:hyperlink>
      <w:r w:rsidRPr="00923EA2">
        <w:rPr>
          <w:rFonts w:ascii="Fira Sans" w:hAnsi="Fira Sans"/>
        </w:rPr>
        <w:t xml:space="preserve"> </w:t>
      </w:r>
      <w:r w:rsidRPr="00923EA2">
        <w:rPr>
          <w:rFonts w:ascii="Fira Sans" w:hAnsi="Fira Sans"/>
          <w:sz w:val="20"/>
          <w:szCs w:val="20"/>
          <w:lang w:val="en-NZ" w:eastAsia="en-NZ"/>
        </w:rPr>
        <w:t>(accessed 22 February 2024).</w:t>
      </w:r>
    </w:p>
    <w:p w14:paraId="6B2547DB" w14:textId="77777777" w:rsidR="00616FA9"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lastRenderedPageBreak/>
        <w:t xml:space="preserve">Te </w:t>
      </w:r>
      <w:proofErr w:type="spellStart"/>
      <w:r w:rsidRPr="00923EA2">
        <w:rPr>
          <w:rFonts w:ascii="Fira Sans" w:hAnsi="Fira Sans"/>
          <w:sz w:val="20"/>
          <w:szCs w:val="20"/>
          <w:lang w:val="en-NZ" w:eastAsia="en-NZ"/>
        </w:rPr>
        <w:t>Tah</w:t>
      </w:r>
      <w:r>
        <w:rPr>
          <w:rFonts w:ascii="Fira Sans" w:hAnsi="Fira Sans"/>
          <w:sz w:val="20"/>
          <w:szCs w:val="20"/>
          <w:lang w:val="en-NZ" w:eastAsia="en-NZ"/>
        </w:rPr>
        <w:t>ū</w:t>
      </w:r>
      <w:proofErr w:type="spellEnd"/>
      <w:r w:rsidRPr="00923EA2">
        <w:rPr>
          <w:rFonts w:ascii="Fira Sans" w:hAnsi="Fira Sans"/>
          <w:sz w:val="20"/>
          <w:szCs w:val="20"/>
          <w:lang w:val="en-NZ" w:eastAsia="en-NZ"/>
        </w:rPr>
        <w:t xml:space="preserve"> Hauora | Health Quality &amp; Safety Commission New Zealand. 2022. </w:t>
      </w:r>
      <w:r w:rsidRPr="00923EA2">
        <w:rPr>
          <w:rFonts w:ascii="Fira Sans" w:hAnsi="Fira Sans"/>
          <w:i/>
          <w:iCs/>
          <w:sz w:val="20"/>
          <w:szCs w:val="20"/>
          <w:lang w:val="en-NZ" w:eastAsia="en-NZ"/>
        </w:rPr>
        <w:t xml:space="preserve">Te </w:t>
      </w:r>
      <w:proofErr w:type="spellStart"/>
      <w:r w:rsidRPr="00923EA2">
        <w:rPr>
          <w:rFonts w:ascii="Fira Sans" w:hAnsi="Fira Sans"/>
          <w:i/>
          <w:iCs/>
          <w:sz w:val="20"/>
          <w:szCs w:val="20"/>
          <w:lang w:val="en-NZ" w:eastAsia="en-NZ"/>
        </w:rPr>
        <w:t>whakamahere</w:t>
      </w:r>
      <w:proofErr w:type="spellEnd"/>
      <w:r w:rsidRPr="00923EA2">
        <w:rPr>
          <w:rFonts w:ascii="Fira Sans" w:hAnsi="Fira Sans"/>
          <w:i/>
          <w:iCs/>
          <w:sz w:val="20"/>
          <w:szCs w:val="20"/>
          <w:lang w:val="en-NZ" w:eastAsia="en-NZ"/>
        </w:rPr>
        <w:t xml:space="preserve"> </w:t>
      </w:r>
      <w:proofErr w:type="spellStart"/>
      <w:r w:rsidRPr="00923EA2">
        <w:rPr>
          <w:rFonts w:ascii="Fira Sans" w:hAnsi="Fira Sans"/>
          <w:i/>
          <w:iCs/>
          <w:sz w:val="20"/>
          <w:szCs w:val="20"/>
          <w:lang w:val="en-NZ" w:eastAsia="en-NZ"/>
        </w:rPr>
        <w:t>tiaki</w:t>
      </w:r>
      <w:proofErr w:type="spellEnd"/>
      <w:r w:rsidRPr="00923EA2">
        <w:rPr>
          <w:rFonts w:ascii="Fira Sans" w:hAnsi="Fira Sans"/>
          <w:i/>
          <w:iCs/>
          <w:sz w:val="20"/>
          <w:szCs w:val="20"/>
          <w:lang w:val="en-NZ" w:eastAsia="en-NZ"/>
        </w:rPr>
        <w:t xml:space="preserve"> </w:t>
      </w:r>
      <w:proofErr w:type="spellStart"/>
      <w:r w:rsidRPr="00923EA2">
        <w:rPr>
          <w:rFonts w:ascii="Fira Sans" w:hAnsi="Fira Sans"/>
          <w:i/>
          <w:iCs/>
          <w:sz w:val="20"/>
          <w:szCs w:val="20"/>
          <w:lang w:val="en-NZ" w:eastAsia="en-NZ"/>
        </w:rPr>
        <w:t>i</w:t>
      </w:r>
      <w:proofErr w:type="spellEnd"/>
      <w:r w:rsidRPr="00923EA2">
        <w:rPr>
          <w:rFonts w:ascii="Fira Sans" w:hAnsi="Fira Sans"/>
          <w:i/>
          <w:iCs/>
          <w:sz w:val="20"/>
          <w:szCs w:val="20"/>
          <w:lang w:val="en-NZ" w:eastAsia="en-NZ"/>
        </w:rPr>
        <w:t xml:space="preserve"> </w:t>
      </w:r>
      <w:proofErr w:type="spellStart"/>
      <w:r w:rsidRPr="00923EA2">
        <w:rPr>
          <w:rFonts w:ascii="Fira Sans" w:hAnsi="Fira Sans"/>
          <w:i/>
          <w:iCs/>
          <w:sz w:val="20"/>
          <w:szCs w:val="20"/>
          <w:lang w:val="en-NZ" w:eastAsia="en-NZ"/>
        </w:rPr>
        <w:t>mua</w:t>
      </w:r>
      <w:proofErr w:type="spellEnd"/>
      <w:r w:rsidRPr="00923EA2">
        <w:rPr>
          <w:rFonts w:ascii="Fira Sans" w:hAnsi="Fira Sans"/>
          <w:i/>
          <w:iCs/>
          <w:sz w:val="20"/>
          <w:szCs w:val="20"/>
          <w:lang w:val="en-NZ" w:eastAsia="en-NZ"/>
        </w:rPr>
        <w:t xml:space="preserve"> </w:t>
      </w:r>
      <w:proofErr w:type="spellStart"/>
      <w:r w:rsidRPr="00923EA2">
        <w:rPr>
          <w:rFonts w:ascii="Fira Sans" w:hAnsi="Fira Sans"/>
          <w:i/>
          <w:iCs/>
          <w:sz w:val="20"/>
          <w:szCs w:val="20"/>
          <w:lang w:val="en-NZ" w:eastAsia="en-NZ"/>
        </w:rPr>
        <w:t>i</w:t>
      </w:r>
      <w:proofErr w:type="spellEnd"/>
      <w:r w:rsidRPr="00923EA2">
        <w:rPr>
          <w:rFonts w:ascii="Fira Sans" w:hAnsi="Fira Sans"/>
          <w:i/>
          <w:iCs/>
          <w:sz w:val="20"/>
          <w:szCs w:val="20"/>
          <w:lang w:val="en-NZ" w:eastAsia="en-NZ"/>
        </w:rPr>
        <w:t xml:space="preserve"> te </w:t>
      </w:r>
      <w:proofErr w:type="spellStart"/>
      <w:r w:rsidRPr="00923EA2">
        <w:rPr>
          <w:rFonts w:ascii="Fira Sans" w:hAnsi="Fira Sans"/>
          <w:i/>
          <w:iCs/>
          <w:sz w:val="20"/>
          <w:szCs w:val="20"/>
          <w:lang w:val="en-NZ" w:eastAsia="en-NZ"/>
        </w:rPr>
        <w:t>wā</w:t>
      </w:r>
      <w:proofErr w:type="spellEnd"/>
      <w:r w:rsidRPr="00923EA2">
        <w:rPr>
          <w:rFonts w:ascii="Fira Sans" w:hAnsi="Fira Sans"/>
          <w:i/>
          <w:iCs/>
          <w:sz w:val="20"/>
          <w:szCs w:val="20"/>
          <w:lang w:val="en-NZ" w:eastAsia="en-NZ"/>
        </w:rPr>
        <w:t xml:space="preserve"> </w:t>
      </w:r>
      <w:proofErr w:type="spellStart"/>
      <w:r w:rsidRPr="00923EA2">
        <w:rPr>
          <w:rFonts w:ascii="Fira Sans" w:hAnsi="Fira Sans"/>
          <w:i/>
          <w:iCs/>
          <w:sz w:val="20"/>
          <w:szCs w:val="20"/>
          <w:lang w:val="en-NZ" w:eastAsia="en-NZ"/>
        </w:rPr>
        <w:t>taumaha</w:t>
      </w:r>
      <w:proofErr w:type="spellEnd"/>
      <w:r w:rsidRPr="00923EA2">
        <w:rPr>
          <w:rFonts w:ascii="Fira Sans" w:hAnsi="Fira Sans"/>
          <w:sz w:val="20"/>
          <w:szCs w:val="20"/>
          <w:lang w:val="en-NZ" w:eastAsia="en-NZ"/>
        </w:rPr>
        <w:t xml:space="preserve"> | </w:t>
      </w:r>
      <w:r w:rsidRPr="00923EA2">
        <w:rPr>
          <w:rFonts w:ascii="Fira Sans" w:hAnsi="Fira Sans"/>
          <w:i/>
          <w:sz w:val="20"/>
          <w:szCs w:val="20"/>
          <w:lang w:val="en-NZ" w:eastAsia="en-NZ"/>
        </w:rPr>
        <w:t>Advance care planning</w:t>
      </w:r>
      <w:r w:rsidRPr="00923EA2">
        <w:rPr>
          <w:rFonts w:ascii="Fira Sans" w:hAnsi="Fira Sans"/>
          <w:sz w:val="20"/>
          <w:szCs w:val="20"/>
          <w:lang w:val="en-NZ" w:eastAsia="en-NZ"/>
        </w:rPr>
        <w:t>. URL</w:t>
      </w:r>
      <w:r w:rsidRPr="00923EA2">
        <w:rPr>
          <w:rFonts w:ascii="Fira Sans" w:hAnsi="Fira Sans"/>
          <w:b/>
          <w:bCs/>
          <w:sz w:val="20"/>
          <w:szCs w:val="20"/>
          <w:lang w:val="en-NZ" w:eastAsia="en-NZ"/>
        </w:rPr>
        <w:t xml:space="preserve">: </w:t>
      </w:r>
      <w:hyperlink r:id="rId68" w:history="1">
        <w:r w:rsidRPr="002A2EBD">
          <w:rPr>
            <w:rFonts w:ascii="Fira Sans" w:eastAsia="Calibri" w:hAnsi="Fira Sans" w:cs="Arial"/>
            <w:color w:val="0070C0"/>
            <w:sz w:val="20"/>
            <w:szCs w:val="20"/>
            <w:u w:val="single"/>
          </w:rPr>
          <w:t>www</w:t>
        </w:r>
        <w:r w:rsidRPr="001923B4">
          <w:rPr>
            <w:rFonts w:ascii="Fira Sans" w:eastAsia="Calibri" w:hAnsi="Fira Sans" w:cs="Arial"/>
            <w:color w:val="0070C0"/>
            <w:sz w:val="20"/>
            <w:szCs w:val="20"/>
            <w:u w:val="single"/>
          </w:rPr>
          <w:t>.hqsc.govt.nz/our-work/advance-care-planning</w:t>
        </w:r>
      </w:hyperlink>
      <w:r w:rsidRPr="001F31F3">
        <w:rPr>
          <w:rFonts w:ascii="Fira Sans" w:eastAsia="Calibri" w:hAnsi="Fira Sans" w:cs="Arial"/>
          <w:b/>
          <w:color w:val="3B3838"/>
          <w:sz w:val="20"/>
          <w:szCs w:val="20"/>
          <w:u w:val="single"/>
        </w:rPr>
        <w:t xml:space="preserve"> </w:t>
      </w:r>
      <w:r w:rsidRPr="00923EA2">
        <w:rPr>
          <w:rFonts w:ascii="Fira Sans" w:hAnsi="Fira Sans"/>
          <w:sz w:val="20"/>
          <w:szCs w:val="20"/>
          <w:lang w:val="en-NZ" w:eastAsia="en-NZ"/>
        </w:rPr>
        <w:t>(accessed 22 February 2024).</w:t>
      </w:r>
    </w:p>
    <w:p w14:paraId="10428C34" w14:textId="77777777" w:rsidR="00616FA9" w:rsidRPr="00FB153A" w:rsidRDefault="00616FA9" w:rsidP="00616FA9">
      <w:pPr>
        <w:ind w:left="1134" w:hanging="1134"/>
        <w:rPr>
          <w:rFonts w:ascii="Fira Sans" w:hAnsi="Fira Sans"/>
          <w:color w:val="0563C1"/>
          <w:sz w:val="20"/>
          <w:szCs w:val="20"/>
        </w:rPr>
      </w:pPr>
      <w:r>
        <w:rPr>
          <w:rFonts w:ascii="Fira Sans" w:hAnsi="Fira Sans"/>
          <w:sz w:val="20"/>
          <w:szCs w:val="20"/>
        </w:rPr>
        <w:t xml:space="preserve">Tripartite Committee. 2022. </w:t>
      </w:r>
      <w:r>
        <w:rPr>
          <w:rFonts w:ascii="Fira Sans" w:hAnsi="Fira Sans"/>
          <w:i/>
          <w:iCs/>
          <w:sz w:val="20"/>
          <w:szCs w:val="20"/>
        </w:rPr>
        <w:t xml:space="preserve">Radiation Oncology Practice Standard. </w:t>
      </w:r>
      <w:r>
        <w:rPr>
          <w:rFonts w:ascii="Fira Sans" w:hAnsi="Fira Sans"/>
          <w:sz w:val="20"/>
          <w:szCs w:val="20"/>
        </w:rPr>
        <w:t xml:space="preserve">URL: </w:t>
      </w:r>
      <w:hyperlink r:id="rId69" w:history="1">
        <w:r w:rsidRPr="00FB153A">
          <w:rPr>
            <w:rStyle w:val="Hyperlink"/>
            <w:rFonts w:ascii="Fira Sans" w:hAnsi="Fira Sans"/>
            <w:color w:val="0563C1"/>
            <w:sz w:val="20"/>
            <w:szCs w:val="20"/>
          </w:rPr>
          <w:t>Radiation Oncology Practice Standards Part A: Fundamentals | RANZCR</w:t>
        </w:r>
      </w:hyperlink>
    </w:p>
    <w:p w14:paraId="6409733E" w14:textId="77777777" w:rsidR="00616FA9" w:rsidRPr="00923EA2" w:rsidRDefault="00616FA9" w:rsidP="00616FA9">
      <w:pPr>
        <w:ind w:left="1134" w:hanging="1134"/>
        <w:rPr>
          <w:rFonts w:ascii="Fira Sans" w:hAnsi="Fira Sans"/>
          <w:sz w:val="20"/>
          <w:szCs w:val="20"/>
          <w:lang w:val="en-NZ" w:eastAsia="en-NZ"/>
        </w:rPr>
      </w:pPr>
      <w:bookmarkStart w:id="23" w:name="_Hlk159494154"/>
      <w:r w:rsidRPr="00923EA2">
        <w:rPr>
          <w:rFonts w:ascii="Fira Sans" w:hAnsi="Fira Sans"/>
          <w:sz w:val="20"/>
          <w:szCs w:val="20"/>
          <w:lang w:val="en-NZ"/>
        </w:rPr>
        <w:t>Walker T, Signal L, Russell M, et al</w:t>
      </w:r>
      <w:bookmarkEnd w:id="23"/>
      <w:r w:rsidRPr="00923EA2">
        <w:rPr>
          <w:rFonts w:ascii="Fira Sans" w:hAnsi="Fira Sans"/>
          <w:sz w:val="20"/>
          <w:szCs w:val="20"/>
          <w:lang w:val="en-NZ"/>
        </w:rPr>
        <w:t xml:space="preserve">. 2008. The road we travel: Māori experience of cancer. </w:t>
      </w:r>
      <w:r w:rsidRPr="00923EA2">
        <w:rPr>
          <w:rFonts w:ascii="Fira Sans" w:hAnsi="Fira Sans"/>
          <w:i/>
          <w:iCs/>
          <w:sz w:val="20"/>
          <w:szCs w:val="20"/>
          <w:lang w:val="en-NZ"/>
        </w:rPr>
        <w:t>New Zealand Medical Journal</w:t>
      </w:r>
      <w:r w:rsidRPr="00923EA2">
        <w:rPr>
          <w:rFonts w:ascii="Fira Sans" w:hAnsi="Fira Sans"/>
          <w:sz w:val="20"/>
          <w:szCs w:val="20"/>
          <w:lang w:val="en-NZ"/>
        </w:rPr>
        <w:t xml:space="preserve"> 121(1279): 27–35. </w:t>
      </w:r>
      <w:hyperlink r:id="rId70" w:history="1">
        <w:r w:rsidRPr="001923B4">
          <w:rPr>
            <w:rFonts w:ascii="Fira Sans" w:eastAsia="Calibri" w:hAnsi="Fira Sans" w:cs="Arial"/>
            <w:color w:val="0070C0"/>
            <w:sz w:val="20"/>
            <w:szCs w:val="20"/>
            <w:u w:val="single"/>
          </w:rPr>
          <w:t>www.ncbi.nlm.nih.gov/pubmed/18709045</w:t>
        </w:r>
      </w:hyperlink>
      <w:r w:rsidRPr="001F31F3">
        <w:rPr>
          <w:rFonts w:ascii="Fira Sans" w:eastAsia="Calibri" w:hAnsi="Fira Sans" w:cs="Arial"/>
          <w:b/>
          <w:color w:val="3B3838"/>
          <w:sz w:val="20"/>
          <w:szCs w:val="20"/>
          <w:u w:val="single"/>
        </w:rPr>
        <w:t xml:space="preserve"> </w:t>
      </w:r>
      <w:r w:rsidRPr="00923EA2">
        <w:rPr>
          <w:rFonts w:ascii="Fira Sans" w:hAnsi="Fira Sans"/>
          <w:sz w:val="20"/>
          <w:szCs w:val="20"/>
          <w:lang w:val="en-NZ" w:eastAsia="en-NZ"/>
        </w:rPr>
        <w:t>(accessed 22 February 2024).</w:t>
      </w:r>
    </w:p>
    <w:p w14:paraId="5996EEE2" w14:textId="77777777" w:rsidR="00616FA9" w:rsidRPr="00923EA2" w:rsidRDefault="00616FA9" w:rsidP="00616FA9">
      <w:pPr>
        <w:ind w:left="1134" w:hanging="1134"/>
        <w:rPr>
          <w:rFonts w:ascii="Fira Sans" w:hAnsi="Fira Sans"/>
          <w:sz w:val="20"/>
          <w:szCs w:val="20"/>
          <w:lang w:val="en-NZ" w:eastAsia="en-NZ"/>
        </w:rPr>
      </w:pPr>
      <w:r w:rsidRPr="00923EA2">
        <w:rPr>
          <w:rFonts w:ascii="Fira Sans" w:hAnsi="Fira Sans"/>
          <w:sz w:val="20"/>
          <w:szCs w:val="20"/>
          <w:lang w:val="en-NZ" w:eastAsia="en-NZ"/>
        </w:rPr>
        <w:t xml:space="preserve">World Health Organization. 2020. </w:t>
      </w:r>
      <w:r w:rsidRPr="00923EA2">
        <w:rPr>
          <w:rFonts w:ascii="Fira Sans" w:hAnsi="Fira Sans"/>
          <w:i/>
          <w:iCs/>
          <w:sz w:val="20"/>
          <w:szCs w:val="20"/>
          <w:lang w:val="en-NZ" w:eastAsia="en-NZ"/>
        </w:rPr>
        <w:t>Palliative Care.</w:t>
      </w:r>
      <w:r w:rsidRPr="00923EA2">
        <w:rPr>
          <w:rFonts w:ascii="Fira Sans" w:hAnsi="Fira Sans"/>
          <w:sz w:val="20"/>
          <w:szCs w:val="20"/>
          <w:lang w:val="en-NZ"/>
        </w:rPr>
        <w:t xml:space="preserve"> </w:t>
      </w:r>
      <w:r w:rsidRPr="00923EA2">
        <w:rPr>
          <w:rFonts w:ascii="Fira Sans" w:hAnsi="Fira Sans"/>
          <w:sz w:val="20"/>
          <w:szCs w:val="20"/>
          <w:lang w:val="en-NZ" w:eastAsia="en-NZ"/>
        </w:rPr>
        <w:t xml:space="preserve">URL: </w:t>
      </w:r>
      <w:hyperlink r:id="rId71" w:history="1">
        <w:r w:rsidRPr="001923B4">
          <w:rPr>
            <w:rFonts w:ascii="Fira Sans" w:eastAsia="Calibri" w:hAnsi="Fira Sans" w:cs="Arial"/>
            <w:color w:val="0070C0"/>
            <w:sz w:val="20"/>
            <w:szCs w:val="20"/>
            <w:u w:val="single"/>
          </w:rPr>
          <w:t>www.who.int/news-room/fact-sheets/detail/palliative-care</w:t>
        </w:r>
      </w:hyperlink>
      <w:r w:rsidRPr="001923B4">
        <w:rPr>
          <w:rFonts w:ascii="Fira Sans" w:hAnsi="Fira Sans"/>
          <w:color w:val="0070C0"/>
          <w:sz w:val="20"/>
          <w:szCs w:val="20"/>
          <w:lang w:val="en-NZ"/>
        </w:rPr>
        <w:t xml:space="preserve"> </w:t>
      </w:r>
      <w:r w:rsidRPr="00923EA2">
        <w:rPr>
          <w:rFonts w:ascii="Fira Sans" w:hAnsi="Fira Sans"/>
          <w:sz w:val="20"/>
          <w:szCs w:val="20"/>
          <w:lang w:val="en-NZ" w:eastAsia="en-NZ"/>
        </w:rPr>
        <w:t>(accessed 22 February 2024).</w:t>
      </w:r>
    </w:p>
    <w:p w14:paraId="53A7B076" w14:textId="77777777" w:rsidR="005E4C8D" w:rsidRDefault="005E4C8D" w:rsidP="005E4C8D">
      <w:pPr>
        <w:pStyle w:val="OCCP1"/>
        <w:spacing w:after="120"/>
        <w:rPr>
          <w:sz w:val="40"/>
          <w:szCs w:val="40"/>
        </w:rPr>
      </w:pPr>
      <w:bookmarkStart w:id="24" w:name="_Toc189557585"/>
    </w:p>
    <w:p w14:paraId="4BAC0B09" w14:textId="77777777" w:rsidR="005E4C8D" w:rsidRDefault="005E4C8D" w:rsidP="005E4C8D">
      <w:pPr>
        <w:pStyle w:val="OCCP1"/>
        <w:spacing w:after="120"/>
        <w:rPr>
          <w:sz w:val="40"/>
          <w:szCs w:val="40"/>
        </w:rPr>
      </w:pPr>
    </w:p>
    <w:p w14:paraId="2C869EC9" w14:textId="77777777" w:rsidR="005E4C8D" w:rsidRDefault="005E4C8D" w:rsidP="005E4C8D">
      <w:pPr>
        <w:pStyle w:val="OCCP1"/>
        <w:spacing w:after="120"/>
        <w:rPr>
          <w:sz w:val="40"/>
          <w:szCs w:val="40"/>
        </w:rPr>
      </w:pPr>
    </w:p>
    <w:p w14:paraId="154B0B96" w14:textId="77777777" w:rsidR="005E4C8D" w:rsidRDefault="005E4C8D" w:rsidP="005E4C8D">
      <w:pPr>
        <w:pStyle w:val="OCCP1"/>
        <w:spacing w:after="120"/>
        <w:rPr>
          <w:sz w:val="40"/>
          <w:szCs w:val="40"/>
        </w:rPr>
      </w:pPr>
    </w:p>
    <w:p w14:paraId="077AAC30" w14:textId="77777777" w:rsidR="005E4C8D" w:rsidRDefault="005E4C8D" w:rsidP="005E4C8D">
      <w:pPr>
        <w:pStyle w:val="OCCP1"/>
        <w:spacing w:after="120"/>
        <w:rPr>
          <w:sz w:val="40"/>
          <w:szCs w:val="40"/>
        </w:rPr>
      </w:pPr>
    </w:p>
    <w:p w14:paraId="285850A6" w14:textId="77777777" w:rsidR="005E4C8D" w:rsidRDefault="005E4C8D" w:rsidP="005E4C8D">
      <w:pPr>
        <w:pStyle w:val="OCCP1"/>
        <w:spacing w:after="120"/>
        <w:rPr>
          <w:sz w:val="40"/>
          <w:szCs w:val="40"/>
        </w:rPr>
      </w:pPr>
    </w:p>
    <w:p w14:paraId="1F6E1A46" w14:textId="77777777" w:rsidR="005E4C8D" w:rsidRDefault="005E4C8D" w:rsidP="005E4C8D">
      <w:pPr>
        <w:pStyle w:val="OCCP1"/>
        <w:spacing w:after="120"/>
        <w:rPr>
          <w:sz w:val="40"/>
          <w:szCs w:val="40"/>
        </w:rPr>
      </w:pPr>
    </w:p>
    <w:p w14:paraId="43854BBE" w14:textId="77777777" w:rsidR="005E4C8D" w:rsidRDefault="005E4C8D" w:rsidP="005E4C8D">
      <w:pPr>
        <w:pStyle w:val="OCCP1"/>
        <w:spacing w:after="120"/>
        <w:rPr>
          <w:sz w:val="40"/>
          <w:szCs w:val="40"/>
        </w:rPr>
      </w:pPr>
    </w:p>
    <w:p w14:paraId="7BDF62E7" w14:textId="77777777" w:rsidR="005E4C8D" w:rsidRDefault="005E4C8D" w:rsidP="005E4C8D">
      <w:pPr>
        <w:pStyle w:val="OCCP1"/>
        <w:spacing w:after="120"/>
        <w:rPr>
          <w:sz w:val="40"/>
          <w:szCs w:val="40"/>
        </w:rPr>
      </w:pPr>
    </w:p>
    <w:p w14:paraId="582853AA" w14:textId="77777777" w:rsidR="005E4C8D" w:rsidRDefault="005E4C8D" w:rsidP="005E4C8D">
      <w:pPr>
        <w:pStyle w:val="OCCP1"/>
        <w:spacing w:after="120"/>
        <w:rPr>
          <w:sz w:val="40"/>
          <w:szCs w:val="40"/>
        </w:rPr>
      </w:pPr>
    </w:p>
    <w:p w14:paraId="1288AECD" w14:textId="77777777" w:rsidR="005E4C8D" w:rsidRDefault="005E4C8D" w:rsidP="005E4C8D">
      <w:pPr>
        <w:pStyle w:val="OCCP1"/>
        <w:spacing w:after="120"/>
        <w:rPr>
          <w:sz w:val="40"/>
          <w:szCs w:val="40"/>
        </w:rPr>
      </w:pPr>
    </w:p>
    <w:p w14:paraId="33521C71" w14:textId="77777777" w:rsidR="005E4C8D" w:rsidRDefault="005E4C8D" w:rsidP="005E4C8D">
      <w:pPr>
        <w:pStyle w:val="OCCP1"/>
        <w:spacing w:after="120"/>
        <w:rPr>
          <w:sz w:val="40"/>
          <w:szCs w:val="40"/>
        </w:rPr>
      </w:pPr>
    </w:p>
    <w:p w14:paraId="2E30C7DF" w14:textId="77777777" w:rsidR="005E4C8D" w:rsidRDefault="005E4C8D" w:rsidP="005E4C8D">
      <w:pPr>
        <w:pStyle w:val="OCCP1"/>
        <w:spacing w:after="120"/>
        <w:rPr>
          <w:sz w:val="40"/>
          <w:szCs w:val="40"/>
        </w:rPr>
      </w:pPr>
    </w:p>
    <w:p w14:paraId="19F2285E" w14:textId="77777777" w:rsidR="005E4C8D" w:rsidRDefault="005E4C8D" w:rsidP="005E4C8D">
      <w:pPr>
        <w:pStyle w:val="OCCP1"/>
        <w:spacing w:after="120"/>
        <w:rPr>
          <w:sz w:val="40"/>
          <w:szCs w:val="40"/>
        </w:rPr>
      </w:pPr>
    </w:p>
    <w:p w14:paraId="70BA869E" w14:textId="77777777" w:rsidR="005E4C8D" w:rsidRDefault="005E4C8D" w:rsidP="005E4C8D">
      <w:pPr>
        <w:pStyle w:val="OCCP1"/>
        <w:spacing w:after="120"/>
        <w:rPr>
          <w:sz w:val="40"/>
          <w:szCs w:val="40"/>
        </w:rPr>
      </w:pPr>
    </w:p>
    <w:p w14:paraId="16922238" w14:textId="77777777" w:rsidR="005E4C8D" w:rsidRDefault="005E4C8D" w:rsidP="005E4C8D">
      <w:pPr>
        <w:pStyle w:val="OCCP1"/>
        <w:spacing w:after="120"/>
        <w:rPr>
          <w:sz w:val="40"/>
          <w:szCs w:val="40"/>
        </w:rPr>
      </w:pPr>
    </w:p>
    <w:p w14:paraId="0CFC7821" w14:textId="77777777" w:rsidR="005E4C8D" w:rsidRDefault="005E4C8D" w:rsidP="005E4C8D">
      <w:pPr>
        <w:pStyle w:val="OCCP1"/>
        <w:spacing w:after="120"/>
        <w:rPr>
          <w:sz w:val="40"/>
          <w:szCs w:val="40"/>
        </w:rPr>
      </w:pPr>
    </w:p>
    <w:p w14:paraId="7C7F9C05" w14:textId="7F377124" w:rsidR="005E4C8D" w:rsidRDefault="005E4C8D" w:rsidP="005E4C8D">
      <w:pPr>
        <w:pStyle w:val="OCCP1"/>
        <w:spacing w:after="120"/>
        <w:rPr>
          <w:sz w:val="40"/>
          <w:szCs w:val="40"/>
        </w:rPr>
      </w:pPr>
      <w:bookmarkStart w:id="25" w:name="_Toc193262885"/>
      <w:r w:rsidRPr="00211CAF">
        <w:rPr>
          <w:sz w:val="40"/>
          <w:szCs w:val="40"/>
        </w:rPr>
        <w:lastRenderedPageBreak/>
        <w:t>OCCP tumour stream references and bibliographies.</w:t>
      </w:r>
      <w:bookmarkEnd w:id="25"/>
    </w:p>
    <w:p w14:paraId="781762FE" w14:textId="7BEDE07A" w:rsidR="001425A1" w:rsidRPr="001425A1" w:rsidRDefault="001425A1" w:rsidP="0092744E">
      <w:pPr>
        <w:pStyle w:val="OCCP1"/>
        <w:spacing w:before="240" w:after="120"/>
        <w:rPr>
          <w:sz w:val="32"/>
          <w:szCs w:val="32"/>
        </w:rPr>
      </w:pPr>
      <w:bookmarkStart w:id="26" w:name="_Toc193262886"/>
      <w:bookmarkStart w:id="27" w:name="_Toc189565490"/>
      <w:r w:rsidRPr="001425A1">
        <w:rPr>
          <w:sz w:val="32"/>
          <w:szCs w:val="32"/>
        </w:rPr>
        <w:t>Acute lymphoblastic leukaemia</w:t>
      </w:r>
      <w:bookmarkEnd w:id="26"/>
      <w:r w:rsidRPr="001425A1">
        <w:rPr>
          <w:sz w:val="32"/>
          <w:szCs w:val="32"/>
        </w:rPr>
        <w:t xml:space="preserve"> </w:t>
      </w:r>
      <w:bookmarkEnd w:id="27"/>
    </w:p>
    <w:p w14:paraId="343DB378" w14:textId="77777777" w:rsidR="001425A1" w:rsidRDefault="001425A1" w:rsidP="001425A1">
      <w:pPr>
        <w:spacing w:line="240" w:lineRule="auto"/>
        <w:ind w:left="1134" w:hanging="1134"/>
        <w:rPr>
          <w:rFonts w:ascii="Fira Sans" w:hAnsi="Fira Sans" w:cs="Arial"/>
          <w:sz w:val="20"/>
          <w:szCs w:val="20"/>
          <w:shd w:val="clear" w:color="auto" w:fill="FFFFFF"/>
        </w:rPr>
      </w:pPr>
      <w:r w:rsidRPr="000551A9">
        <w:rPr>
          <w:rFonts w:ascii="Fira Sans" w:hAnsi="Fira Sans" w:cs="Arial"/>
          <w:sz w:val="20"/>
          <w:szCs w:val="20"/>
          <w:shd w:val="clear" w:color="auto" w:fill="FFFFFF"/>
        </w:rPr>
        <w:t xml:space="preserve">AYA Cancer Network Aotearoa. 2021. </w:t>
      </w:r>
      <w:r w:rsidRPr="000551A9">
        <w:rPr>
          <w:rFonts w:ascii="Fira Sans" w:hAnsi="Fira Sans" w:cs="Arial"/>
          <w:i/>
          <w:iCs/>
          <w:sz w:val="20"/>
          <w:szCs w:val="20"/>
          <w:shd w:val="clear" w:color="auto" w:fill="FFFFFF"/>
        </w:rPr>
        <w:t>Fertility preservation for people with cancer in Aotearoa</w:t>
      </w:r>
      <w:r w:rsidRPr="000551A9">
        <w:rPr>
          <w:rFonts w:ascii="Fira Sans" w:hAnsi="Fira Sans" w:cs="Arial"/>
          <w:sz w:val="20"/>
          <w:szCs w:val="20"/>
          <w:shd w:val="clear" w:color="auto" w:fill="FFFFFF"/>
        </w:rPr>
        <w:t xml:space="preserve">. URL: </w:t>
      </w:r>
      <w:hyperlink r:id="rId72" w:history="1">
        <w:r w:rsidRPr="000551A9">
          <w:rPr>
            <w:rStyle w:val="Hyperlink"/>
            <w:rFonts w:ascii="Fira Sans" w:hAnsi="Fira Sans" w:cs="Arial"/>
            <w:sz w:val="20"/>
            <w:szCs w:val="20"/>
            <w:shd w:val="clear" w:color="auto" w:fill="FFFFFF"/>
          </w:rPr>
          <w:t>https://ayacancernetwork.org.nz/wp-content/uploads/2021/12/Fertility-Preservation-for-People-with-Cancer-in-Aotearoa-Clinical-Practice-Guideline-2021.pdf</w:t>
        </w:r>
      </w:hyperlink>
      <w:r w:rsidRPr="000551A9">
        <w:rPr>
          <w:rFonts w:ascii="Fira Sans" w:hAnsi="Fira Sans" w:cs="Arial"/>
          <w:sz w:val="20"/>
          <w:szCs w:val="20"/>
          <w:shd w:val="clear" w:color="auto" w:fill="FFFFFF"/>
        </w:rPr>
        <w:t xml:space="preserve"> (accessed 20 June 2024).</w:t>
      </w:r>
    </w:p>
    <w:p w14:paraId="3E1ACC8C" w14:textId="77777777" w:rsidR="001425A1" w:rsidRPr="0071640B" w:rsidRDefault="001425A1" w:rsidP="001425A1">
      <w:pPr>
        <w:spacing w:line="240" w:lineRule="auto"/>
        <w:ind w:left="1134" w:hanging="1134"/>
        <w:rPr>
          <w:rFonts w:ascii="Fira Sans" w:hAnsi="Fira Sans"/>
          <w:sz w:val="20"/>
          <w:szCs w:val="20"/>
        </w:rPr>
      </w:pPr>
      <w:r>
        <w:rPr>
          <w:rFonts w:ascii="Fira Sans" w:hAnsi="Fira Sans"/>
          <w:sz w:val="20"/>
          <w:szCs w:val="20"/>
        </w:rPr>
        <w:t>American Society for Transplantation and cellular therapy. (</w:t>
      </w:r>
      <w:proofErr w:type="spellStart"/>
      <w:r>
        <w:rPr>
          <w:rFonts w:ascii="Fira Sans" w:hAnsi="Fira Sans"/>
          <w:sz w:val="20"/>
          <w:szCs w:val="20"/>
        </w:rPr>
        <w:t>nd</w:t>
      </w:r>
      <w:proofErr w:type="spellEnd"/>
      <w:r>
        <w:rPr>
          <w:rFonts w:ascii="Fira Sans" w:hAnsi="Fira Sans"/>
          <w:sz w:val="20"/>
          <w:szCs w:val="20"/>
        </w:rPr>
        <w:t xml:space="preserve">). ASTCT practice guidelines. URL: </w:t>
      </w:r>
      <w:hyperlink r:id="rId73" w:history="1">
        <w:r w:rsidRPr="00A95052">
          <w:rPr>
            <w:rStyle w:val="Hyperlink"/>
            <w:rFonts w:ascii="Fira Sans" w:hAnsi="Fira Sans"/>
            <w:sz w:val="20"/>
            <w:szCs w:val="20"/>
          </w:rPr>
          <w:t>https://www.astct.org/Education/Practice-Guidelines</w:t>
        </w:r>
      </w:hyperlink>
      <w:r>
        <w:rPr>
          <w:rFonts w:ascii="Fira Sans" w:hAnsi="Fira Sans"/>
          <w:sz w:val="20"/>
          <w:szCs w:val="20"/>
        </w:rPr>
        <w:t xml:space="preserve"> (accessed 30 January 2025).</w:t>
      </w:r>
    </w:p>
    <w:p w14:paraId="2525FB6A" w14:textId="77777777" w:rsidR="001425A1" w:rsidRDefault="001425A1" w:rsidP="001425A1">
      <w:pPr>
        <w:spacing w:line="240" w:lineRule="auto"/>
        <w:ind w:left="1134" w:hanging="1134"/>
        <w:rPr>
          <w:rFonts w:ascii="Fira Sans" w:hAnsi="Fira Sans" w:cs="Arial"/>
          <w:sz w:val="20"/>
          <w:szCs w:val="20"/>
          <w:shd w:val="clear" w:color="auto" w:fill="FFFFFF"/>
        </w:rPr>
      </w:pPr>
      <w:r w:rsidRPr="000551A9">
        <w:rPr>
          <w:rFonts w:ascii="Fira Sans" w:hAnsi="Fira Sans" w:cs="Arial"/>
          <w:sz w:val="20"/>
          <w:szCs w:val="20"/>
          <w:shd w:val="clear" w:color="auto" w:fill="FFFFFF"/>
        </w:rPr>
        <w:t>Brown PA, Shah B, Advani A, et al. 2021. Acute lymphoblastic leukemia, version 2.2021, NCCN clinical practice guidelines in oncology. </w:t>
      </w:r>
      <w:r w:rsidRPr="000551A9">
        <w:rPr>
          <w:rFonts w:ascii="Fira Sans" w:hAnsi="Fira Sans" w:cs="Arial"/>
          <w:i/>
          <w:iCs/>
          <w:sz w:val="20"/>
          <w:szCs w:val="20"/>
          <w:shd w:val="clear" w:color="auto" w:fill="FFFFFF"/>
        </w:rPr>
        <w:t>Journal of the National Comprehensive Cancer Network</w:t>
      </w:r>
      <w:r w:rsidRPr="000551A9">
        <w:rPr>
          <w:rFonts w:ascii="Fira Sans" w:hAnsi="Fira Sans" w:cs="Arial"/>
          <w:sz w:val="20"/>
          <w:szCs w:val="20"/>
          <w:shd w:val="clear" w:color="auto" w:fill="FFFFFF"/>
        </w:rPr>
        <w:t> 19(9): 1079-1109.</w:t>
      </w:r>
    </w:p>
    <w:p w14:paraId="3D2AE235" w14:textId="77777777" w:rsidR="001425A1" w:rsidRPr="00BC3A05" w:rsidRDefault="001425A1" w:rsidP="001425A1">
      <w:pPr>
        <w:spacing w:line="240" w:lineRule="auto"/>
        <w:ind w:left="1134" w:hanging="1134"/>
        <w:rPr>
          <w:rFonts w:ascii="Fira Sans" w:hAnsi="Fira Sans"/>
          <w:sz w:val="20"/>
          <w:szCs w:val="20"/>
        </w:rPr>
      </w:pPr>
      <w:r>
        <w:rPr>
          <w:rFonts w:ascii="Fira Sans" w:hAnsi="Fira Sans"/>
          <w:sz w:val="20"/>
          <w:szCs w:val="20"/>
        </w:rPr>
        <w:t xml:space="preserve">European Society for Blood and Marrow Transplantation. 2024. </w:t>
      </w:r>
      <w:r w:rsidRPr="004F7A24">
        <w:rPr>
          <w:rFonts w:ascii="Fira Sans" w:hAnsi="Fira Sans"/>
          <w:i/>
          <w:iCs/>
          <w:sz w:val="20"/>
          <w:szCs w:val="20"/>
        </w:rPr>
        <w:t>The EBMT handbook: hematopoietic cell transplantation and cellular therapies</w:t>
      </w:r>
      <w:r>
        <w:rPr>
          <w:rFonts w:ascii="Fira Sans" w:hAnsi="Fira Sans"/>
          <w:sz w:val="20"/>
          <w:szCs w:val="20"/>
        </w:rPr>
        <w:t>. URL:</w:t>
      </w:r>
      <w:r w:rsidRPr="00646910">
        <w:t xml:space="preserve"> </w:t>
      </w:r>
      <w:hyperlink r:id="rId74" w:history="1">
        <w:r w:rsidRPr="004668CA">
          <w:rPr>
            <w:rStyle w:val="Hyperlink"/>
            <w:rFonts w:ascii="Fira Sans" w:hAnsi="Fira Sans"/>
            <w:sz w:val="20"/>
            <w:szCs w:val="20"/>
          </w:rPr>
          <w:t>https://www.ebmt.org/education/ebmt-handbook</w:t>
        </w:r>
      </w:hyperlink>
      <w:r>
        <w:rPr>
          <w:rFonts w:ascii="Fira Sans" w:hAnsi="Fira Sans"/>
          <w:sz w:val="20"/>
          <w:szCs w:val="20"/>
        </w:rPr>
        <w:t xml:space="preserve"> (accessed 30 January 2025)</w:t>
      </w:r>
    </w:p>
    <w:p w14:paraId="3134D6C8" w14:textId="77777777" w:rsidR="001425A1" w:rsidRPr="000551A9" w:rsidRDefault="001425A1" w:rsidP="001425A1">
      <w:pPr>
        <w:spacing w:line="240" w:lineRule="auto"/>
        <w:ind w:left="1134" w:hanging="1134"/>
        <w:rPr>
          <w:rFonts w:ascii="Fira Sans" w:hAnsi="Fira Sans" w:cs="Arial"/>
          <w:sz w:val="20"/>
          <w:szCs w:val="20"/>
          <w:shd w:val="clear" w:color="auto" w:fill="FFFFFF"/>
        </w:rPr>
      </w:pPr>
      <w:proofErr w:type="spellStart"/>
      <w:r w:rsidRPr="000551A9">
        <w:rPr>
          <w:rFonts w:ascii="Fira Sans" w:hAnsi="Fira Sans" w:cs="Arial"/>
          <w:sz w:val="20"/>
          <w:szCs w:val="20"/>
          <w:shd w:val="clear" w:color="auto" w:fill="FFFFFF"/>
        </w:rPr>
        <w:t>Fioredda</w:t>
      </w:r>
      <w:proofErr w:type="spellEnd"/>
      <w:r w:rsidRPr="000551A9">
        <w:rPr>
          <w:rFonts w:ascii="Fira Sans" w:hAnsi="Fira Sans" w:cs="Arial"/>
          <w:sz w:val="20"/>
          <w:szCs w:val="20"/>
          <w:shd w:val="clear" w:color="auto" w:fill="FFFFFF"/>
        </w:rPr>
        <w:t xml:space="preserve"> F, </w:t>
      </w:r>
      <w:proofErr w:type="spellStart"/>
      <w:r w:rsidRPr="000551A9">
        <w:rPr>
          <w:rFonts w:ascii="Fira Sans" w:hAnsi="Fira Sans" w:cs="Arial"/>
          <w:sz w:val="20"/>
          <w:szCs w:val="20"/>
          <w:shd w:val="clear" w:color="auto" w:fill="FFFFFF"/>
        </w:rPr>
        <w:t>Skokowa</w:t>
      </w:r>
      <w:proofErr w:type="spellEnd"/>
      <w:r w:rsidRPr="000551A9">
        <w:rPr>
          <w:rFonts w:ascii="Fira Sans" w:hAnsi="Fira Sans" w:cs="Arial"/>
          <w:sz w:val="20"/>
          <w:szCs w:val="20"/>
          <w:shd w:val="clear" w:color="auto" w:fill="FFFFFF"/>
        </w:rPr>
        <w:t xml:space="preserve"> J, </w:t>
      </w:r>
      <w:proofErr w:type="spellStart"/>
      <w:r w:rsidRPr="000551A9">
        <w:rPr>
          <w:rFonts w:ascii="Fira Sans" w:hAnsi="Fira Sans" w:cs="Arial"/>
          <w:sz w:val="20"/>
          <w:szCs w:val="20"/>
          <w:shd w:val="clear" w:color="auto" w:fill="FFFFFF"/>
        </w:rPr>
        <w:t>Tamary</w:t>
      </w:r>
      <w:proofErr w:type="spellEnd"/>
      <w:r w:rsidRPr="000551A9">
        <w:rPr>
          <w:rFonts w:ascii="Fira Sans" w:hAnsi="Fira Sans" w:cs="Arial"/>
          <w:sz w:val="20"/>
          <w:szCs w:val="20"/>
          <w:shd w:val="clear" w:color="auto" w:fill="FFFFFF"/>
        </w:rPr>
        <w:t xml:space="preserve"> H, et al. 2023. The European guidelines on diagnosis and management of neutropenia in adults and children: a consensus between the European Hematology Association and the </w:t>
      </w:r>
      <w:proofErr w:type="spellStart"/>
      <w:r w:rsidRPr="000551A9">
        <w:rPr>
          <w:rFonts w:ascii="Fira Sans" w:hAnsi="Fira Sans" w:cs="Arial"/>
          <w:sz w:val="20"/>
          <w:szCs w:val="20"/>
          <w:shd w:val="clear" w:color="auto" w:fill="FFFFFF"/>
        </w:rPr>
        <w:t>EuNet</w:t>
      </w:r>
      <w:proofErr w:type="spellEnd"/>
      <w:r w:rsidRPr="000551A9">
        <w:rPr>
          <w:rFonts w:ascii="Fira Sans" w:hAnsi="Fira Sans" w:cs="Arial"/>
          <w:sz w:val="20"/>
          <w:szCs w:val="20"/>
          <w:shd w:val="clear" w:color="auto" w:fill="FFFFFF"/>
        </w:rPr>
        <w:t>-INNOCHRON COST Action. </w:t>
      </w:r>
      <w:proofErr w:type="spellStart"/>
      <w:r w:rsidRPr="000551A9">
        <w:rPr>
          <w:rFonts w:ascii="Fira Sans" w:hAnsi="Fira Sans" w:cs="Arial"/>
          <w:i/>
          <w:iCs/>
          <w:sz w:val="20"/>
          <w:szCs w:val="20"/>
          <w:shd w:val="clear" w:color="auto" w:fill="FFFFFF"/>
        </w:rPr>
        <w:t>Hemasphere</w:t>
      </w:r>
      <w:proofErr w:type="spellEnd"/>
      <w:r w:rsidRPr="000551A9">
        <w:rPr>
          <w:rFonts w:ascii="Fira Sans" w:hAnsi="Fira Sans" w:cs="Arial"/>
          <w:sz w:val="20"/>
          <w:szCs w:val="20"/>
          <w:shd w:val="clear" w:color="auto" w:fill="FFFFFF"/>
        </w:rPr>
        <w:t> 7(4): e872.</w:t>
      </w:r>
    </w:p>
    <w:p w14:paraId="53209417" w14:textId="77777777" w:rsidR="001425A1" w:rsidRPr="000551A9" w:rsidRDefault="001425A1" w:rsidP="001425A1">
      <w:pPr>
        <w:spacing w:line="240" w:lineRule="auto"/>
        <w:ind w:left="1134" w:hanging="1134"/>
        <w:rPr>
          <w:rFonts w:ascii="Fira Sans" w:hAnsi="Fira Sans" w:cs="Arial"/>
          <w:sz w:val="20"/>
          <w:szCs w:val="20"/>
          <w:shd w:val="clear" w:color="auto" w:fill="FFFFFF"/>
        </w:rPr>
      </w:pPr>
      <w:r w:rsidRPr="000551A9">
        <w:rPr>
          <w:rFonts w:ascii="Fira Sans" w:hAnsi="Fira Sans" w:cs="Arial"/>
          <w:sz w:val="20"/>
          <w:szCs w:val="20"/>
          <w:shd w:val="clear" w:color="auto" w:fill="FFFFFF"/>
        </w:rPr>
        <w:t xml:space="preserve">Heuser M, </w:t>
      </w:r>
      <w:proofErr w:type="spellStart"/>
      <w:r w:rsidRPr="000551A9">
        <w:rPr>
          <w:rFonts w:ascii="Fira Sans" w:hAnsi="Fira Sans" w:cs="Arial"/>
          <w:sz w:val="20"/>
          <w:szCs w:val="20"/>
          <w:shd w:val="clear" w:color="auto" w:fill="FFFFFF"/>
        </w:rPr>
        <w:t>Ofran</w:t>
      </w:r>
      <w:proofErr w:type="spellEnd"/>
      <w:r w:rsidRPr="000551A9">
        <w:rPr>
          <w:rFonts w:ascii="Fira Sans" w:hAnsi="Fira Sans" w:cs="Arial"/>
          <w:sz w:val="20"/>
          <w:szCs w:val="20"/>
          <w:shd w:val="clear" w:color="auto" w:fill="FFFFFF"/>
        </w:rPr>
        <w:t xml:space="preserve"> Y, </w:t>
      </w:r>
      <w:proofErr w:type="spellStart"/>
      <w:r w:rsidRPr="000551A9">
        <w:rPr>
          <w:rFonts w:ascii="Fira Sans" w:hAnsi="Fira Sans" w:cs="Arial"/>
          <w:sz w:val="20"/>
          <w:szCs w:val="20"/>
          <w:shd w:val="clear" w:color="auto" w:fill="FFFFFF"/>
        </w:rPr>
        <w:t>Boissel</w:t>
      </w:r>
      <w:proofErr w:type="spellEnd"/>
      <w:r w:rsidRPr="000551A9">
        <w:rPr>
          <w:rFonts w:ascii="Fira Sans" w:hAnsi="Fira Sans" w:cs="Arial"/>
          <w:sz w:val="20"/>
          <w:szCs w:val="20"/>
          <w:shd w:val="clear" w:color="auto" w:fill="FFFFFF"/>
        </w:rPr>
        <w:t xml:space="preserve"> N, et al. 2020. Acute myeloid </w:t>
      </w:r>
      <w:proofErr w:type="spellStart"/>
      <w:r w:rsidRPr="000551A9">
        <w:rPr>
          <w:rFonts w:ascii="Fira Sans" w:hAnsi="Fira Sans" w:cs="Arial"/>
          <w:sz w:val="20"/>
          <w:szCs w:val="20"/>
          <w:shd w:val="clear" w:color="auto" w:fill="FFFFFF"/>
        </w:rPr>
        <w:t>leukaemia</w:t>
      </w:r>
      <w:proofErr w:type="spellEnd"/>
      <w:r w:rsidRPr="000551A9">
        <w:rPr>
          <w:rFonts w:ascii="Fira Sans" w:hAnsi="Fira Sans" w:cs="Arial"/>
          <w:sz w:val="20"/>
          <w:szCs w:val="20"/>
          <w:shd w:val="clear" w:color="auto" w:fill="FFFFFF"/>
        </w:rPr>
        <w:t xml:space="preserve"> in adult patients: ESMO Clinical Practice Guidelines for diagnosis, </w:t>
      </w:r>
      <w:proofErr w:type="gramStart"/>
      <w:r w:rsidRPr="000551A9">
        <w:rPr>
          <w:rFonts w:ascii="Fira Sans" w:hAnsi="Fira Sans" w:cs="Arial"/>
          <w:sz w:val="20"/>
          <w:szCs w:val="20"/>
          <w:shd w:val="clear" w:color="auto" w:fill="FFFFFF"/>
        </w:rPr>
        <w:t>treatment</w:t>
      </w:r>
      <w:proofErr w:type="gramEnd"/>
      <w:r w:rsidRPr="000551A9">
        <w:rPr>
          <w:rFonts w:ascii="Fira Sans" w:hAnsi="Fira Sans" w:cs="Arial"/>
          <w:sz w:val="20"/>
          <w:szCs w:val="20"/>
          <w:shd w:val="clear" w:color="auto" w:fill="FFFFFF"/>
        </w:rPr>
        <w:t xml:space="preserve"> and follow-up. </w:t>
      </w:r>
      <w:r w:rsidRPr="000551A9">
        <w:rPr>
          <w:rFonts w:ascii="Fira Sans" w:hAnsi="Fira Sans" w:cs="Arial"/>
          <w:i/>
          <w:iCs/>
          <w:sz w:val="20"/>
          <w:szCs w:val="20"/>
          <w:shd w:val="clear" w:color="auto" w:fill="FFFFFF"/>
        </w:rPr>
        <w:t>Annals of Oncology</w:t>
      </w:r>
      <w:r w:rsidRPr="000551A9">
        <w:rPr>
          <w:rFonts w:ascii="Fira Sans" w:hAnsi="Fira Sans" w:cs="Arial"/>
          <w:sz w:val="20"/>
          <w:szCs w:val="20"/>
          <w:shd w:val="clear" w:color="auto" w:fill="FFFFFF"/>
        </w:rPr>
        <w:t> 31(6): 697-712.</w:t>
      </w:r>
    </w:p>
    <w:p w14:paraId="23DE239A" w14:textId="77777777" w:rsidR="001425A1" w:rsidRPr="000551A9" w:rsidRDefault="001425A1" w:rsidP="001425A1">
      <w:pPr>
        <w:spacing w:line="240" w:lineRule="auto"/>
        <w:ind w:left="1134" w:hanging="1134"/>
        <w:rPr>
          <w:rFonts w:ascii="Fira Sans" w:hAnsi="Fira Sans" w:cs="Arial"/>
          <w:sz w:val="20"/>
          <w:szCs w:val="20"/>
          <w:shd w:val="clear" w:color="auto" w:fill="FFFFFF"/>
        </w:rPr>
      </w:pPr>
      <w:proofErr w:type="spellStart"/>
      <w:r w:rsidRPr="000551A9">
        <w:rPr>
          <w:rFonts w:ascii="Fira Sans" w:hAnsi="Fira Sans" w:cs="Arial"/>
          <w:sz w:val="20"/>
          <w:szCs w:val="20"/>
          <w:shd w:val="clear" w:color="auto" w:fill="FFFFFF"/>
        </w:rPr>
        <w:t>Hoelzer</w:t>
      </w:r>
      <w:proofErr w:type="spellEnd"/>
      <w:r w:rsidRPr="000551A9">
        <w:rPr>
          <w:rFonts w:ascii="Fira Sans" w:hAnsi="Fira Sans" w:cs="Arial"/>
          <w:sz w:val="20"/>
          <w:szCs w:val="20"/>
          <w:shd w:val="clear" w:color="auto" w:fill="FFFFFF"/>
        </w:rPr>
        <w:t xml:space="preserve"> D, </w:t>
      </w:r>
      <w:proofErr w:type="spellStart"/>
      <w:r w:rsidRPr="000551A9">
        <w:rPr>
          <w:rFonts w:ascii="Fira Sans" w:hAnsi="Fira Sans" w:cs="Arial"/>
          <w:sz w:val="20"/>
          <w:szCs w:val="20"/>
          <w:shd w:val="clear" w:color="auto" w:fill="FFFFFF"/>
        </w:rPr>
        <w:t>Bassan</w:t>
      </w:r>
      <w:proofErr w:type="spellEnd"/>
      <w:r w:rsidRPr="000551A9">
        <w:rPr>
          <w:rFonts w:ascii="Fira Sans" w:hAnsi="Fira Sans" w:cs="Arial"/>
          <w:sz w:val="20"/>
          <w:szCs w:val="20"/>
          <w:shd w:val="clear" w:color="auto" w:fill="FFFFFF"/>
        </w:rPr>
        <w:t xml:space="preserve"> R, </w:t>
      </w:r>
      <w:proofErr w:type="spellStart"/>
      <w:r w:rsidRPr="000551A9">
        <w:rPr>
          <w:rFonts w:ascii="Fira Sans" w:hAnsi="Fira Sans" w:cs="Arial"/>
          <w:sz w:val="20"/>
          <w:szCs w:val="20"/>
          <w:shd w:val="clear" w:color="auto" w:fill="FFFFFF"/>
        </w:rPr>
        <w:t>Boissel</w:t>
      </w:r>
      <w:proofErr w:type="spellEnd"/>
      <w:r w:rsidRPr="000551A9">
        <w:rPr>
          <w:rFonts w:ascii="Fira Sans" w:hAnsi="Fira Sans" w:cs="Arial"/>
          <w:sz w:val="20"/>
          <w:szCs w:val="20"/>
          <w:shd w:val="clear" w:color="auto" w:fill="FFFFFF"/>
        </w:rPr>
        <w:t xml:space="preserve"> N, et al. 2024. ESMO Clinical Practice Guideline interim update on the use of targeted therapy in acute lymphoblastic </w:t>
      </w:r>
      <w:proofErr w:type="spellStart"/>
      <w:r w:rsidRPr="000551A9">
        <w:rPr>
          <w:rFonts w:ascii="Fira Sans" w:hAnsi="Fira Sans" w:cs="Arial"/>
          <w:sz w:val="20"/>
          <w:szCs w:val="20"/>
          <w:shd w:val="clear" w:color="auto" w:fill="FFFFFF"/>
        </w:rPr>
        <w:t>leukaemia</w:t>
      </w:r>
      <w:proofErr w:type="spellEnd"/>
      <w:r w:rsidRPr="000551A9">
        <w:rPr>
          <w:rFonts w:ascii="Fira Sans" w:hAnsi="Fira Sans" w:cs="Arial"/>
          <w:sz w:val="20"/>
          <w:szCs w:val="20"/>
          <w:shd w:val="clear" w:color="auto" w:fill="FFFFFF"/>
        </w:rPr>
        <w:t>. </w:t>
      </w:r>
      <w:r w:rsidRPr="000551A9">
        <w:rPr>
          <w:rFonts w:ascii="Fira Sans" w:hAnsi="Fira Sans" w:cs="Arial"/>
          <w:i/>
          <w:iCs/>
          <w:sz w:val="20"/>
          <w:szCs w:val="20"/>
          <w:shd w:val="clear" w:color="auto" w:fill="FFFFFF"/>
        </w:rPr>
        <w:t>Annals of Oncology</w:t>
      </w:r>
      <w:r w:rsidRPr="000551A9">
        <w:rPr>
          <w:rFonts w:ascii="Fira Sans" w:hAnsi="Fira Sans" w:cs="Arial"/>
          <w:sz w:val="20"/>
          <w:szCs w:val="20"/>
          <w:shd w:val="clear" w:color="auto" w:fill="FFFFFF"/>
        </w:rPr>
        <w:t xml:space="preserve"> 35(1): 15-28.</w:t>
      </w:r>
    </w:p>
    <w:p w14:paraId="1C089E58" w14:textId="77777777" w:rsidR="001425A1" w:rsidRPr="000551A9" w:rsidRDefault="001425A1" w:rsidP="001425A1">
      <w:pPr>
        <w:spacing w:line="240" w:lineRule="auto"/>
        <w:ind w:left="1134" w:hanging="1134"/>
        <w:rPr>
          <w:rFonts w:ascii="Fira Sans" w:hAnsi="Fira Sans"/>
          <w:sz w:val="20"/>
          <w:szCs w:val="20"/>
        </w:rPr>
      </w:pPr>
      <w:proofErr w:type="spellStart"/>
      <w:r w:rsidRPr="000551A9">
        <w:rPr>
          <w:rFonts w:ascii="Fira Sans" w:hAnsi="Fira Sans"/>
          <w:sz w:val="20"/>
          <w:szCs w:val="20"/>
        </w:rPr>
        <w:t>Malard</w:t>
      </w:r>
      <w:proofErr w:type="spellEnd"/>
      <w:r w:rsidRPr="000551A9">
        <w:rPr>
          <w:rFonts w:ascii="Fira Sans" w:hAnsi="Fira Sans"/>
          <w:sz w:val="20"/>
          <w:szCs w:val="20"/>
        </w:rPr>
        <w:t xml:space="preserve"> F, </w:t>
      </w:r>
      <w:proofErr w:type="spellStart"/>
      <w:r w:rsidRPr="000551A9">
        <w:rPr>
          <w:rFonts w:ascii="Fira Sans" w:hAnsi="Fira Sans"/>
          <w:sz w:val="20"/>
          <w:szCs w:val="20"/>
        </w:rPr>
        <w:t>Mohty</w:t>
      </w:r>
      <w:proofErr w:type="spellEnd"/>
      <w:r w:rsidRPr="000551A9">
        <w:rPr>
          <w:rFonts w:ascii="Fira Sans" w:hAnsi="Fira Sans"/>
          <w:sz w:val="20"/>
          <w:szCs w:val="20"/>
        </w:rPr>
        <w:t xml:space="preserve"> M. 2020. Acute lymphoblastic </w:t>
      </w:r>
      <w:proofErr w:type="spellStart"/>
      <w:r w:rsidRPr="000551A9">
        <w:rPr>
          <w:rFonts w:ascii="Fira Sans" w:hAnsi="Fira Sans"/>
          <w:sz w:val="20"/>
          <w:szCs w:val="20"/>
        </w:rPr>
        <w:t>leukaemia</w:t>
      </w:r>
      <w:proofErr w:type="spellEnd"/>
      <w:r w:rsidRPr="000551A9">
        <w:rPr>
          <w:rFonts w:ascii="Fira Sans" w:hAnsi="Fira Sans"/>
          <w:sz w:val="20"/>
          <w:szCs w:val="20"/>
        </w:rPr>
        <w:t xml:space="preserve">. </w:t>
      </w:r>
      <w:r w:rsidRPr="000551A9">
        <w:rPr>
          <w:rFonts w:ascii="Fira Sans" w:hAnsi="Fira Sans"/>
          <w:i/>
          <w:iCs/>
          <w:sz w:val="20"/>
          <w:szCs w:val="20"/>
        </w:rPr>
        <w:t>The Lancet</w:t>
      </w:r>
      <w:r w:rsidRPr="000551A9">
        <w:rPr>
          <w:rFonts w:ascii="Fira Sans" w:hAnsi="Fira Sans"/>
          <w:sz w:val="20"/>
          <w:szCs w:val="20"/>
        </w:rPr>
        <w:t xml:space="preserve"> 395(10230): 1146–1162.</w:t>
      </w:r>
    </w:p>
    <w:p w14:paraId="11AF4FD1" w14:textId="77777777" w:rsidR="001425A1" w:rsidRPr="000551A9" w:rsidRDefault="001425A1" w:rsidP="001425A1">
      <w:pPr>
        <w:spacing w:line="240" w:lineRule="auto"/>
        <w:ind w:left="1134" w:hanging="1134"/>
        <w:rPr>
          <w:rFonts w:ascii="Fira Sans" w:hAnsi="Fira Sans"/>
          <w:sz w:val="20"/>
          <w:szCs w:val="20"/>
        </w:rPr>
      </w:pPr>
      <w:r w:rsidRPr="000551A9">
        <w:rPr>
          <w:rFonts w:ascii="Fira Sans" w:hAnsi="Fira Sans"/>
          <w:sz w:val="20"/>
          <w:szCs w:val="20"/>
        </w:rPr>
        <w:t xml:space="preserve">Maury S, </w:t>
      </w:r>
      <w:proofErr w:type="spellStart"/>
      <w:r w:rsidRPr="000551A9">
        <w:rPr>
          <w:rFonts w:ascii="Fira Sans" w:hAnsi="Fira Sans"/>
          <w:sz w:val="20"/>
          <w:szCs w:val="20"/>
        </w:rPr>
        <w:t>Chevret</w:t>
      </w:r>
      <w:proofErr w:type="spellEnd"/>
      <w:r w:rsidRPr="000551A9">
        <w:rPr>
          <w:rFonts w:ascii="Fira Sans" w:hAnsi="Fira Sans"/>
          <w:sz w:val="20"/>
          <w:szCs w:val="20"/>
        </w:rPr>
        <w:t xml:space="preserve"> S, Thomas X, et al. 2016. Rituximab in B-lineage adult acute lymphoblastic leukemia. </w:t>
      </w:r>
      <w:r w:rsidRPr="000551A9">
        <w:rPr>
          <w:rFonts w:ascii="Fira Sans" w:hAnsi="Fira Sans"/>
          <w:i/>
          <w:iCs/>
          <w:sz w:val="20"/>
          <w:szCs w:val="20"/>
        </w:rPr>
        <w:t>The New England Journal of Medicine</w:t>
      </w:r>
      <w:r w:rsidRPr="000551A9">
        <w:rPr>
          <w:rFonts w:ascii="Fira Sans" w:hAnsi="Fira Sans"/>
          <w:sz w:val="20"/>
          <w:szCs w:val="20"/>
        </w:rPr>
        <w:t xml:space="preserve"> 375(11):1044–1053.</w:t>
      </w:r>
    </w:p>
    <w:p w14:paraId="0D95C119" w14:textId="77777777" w:rsidR="001425A1" w:rsidRPr="000551A9" w:rsidRDefault="001425A1" w:rsidP="001425A1">
      <w:pPr>
        <w:spacing w:line="240" w:lineRule="auto"/>
        <w:ind w:left="1134" w:hanging="1134"/>
        <w:rPr>
          <w:rFonts w:ascii="Fira Sans" w:hAnsi="Fira Sans"/>
          <w:sz w:val="20"/>
          <w:szCs w:val="20"/>
        </w:rPr>
      </w:pPr>
      <w:r w:rsidRPr="000551A9">
        <w:rPr>
          <w:rFonts w:ascii="Fira Sans" w:hAnsi="Fira Sans"/>
          <w:sz w:val="20"/>
          <w:szCs w:val="20"/>
        </w:rPr>
        <w:t xml:space="preserve">Roberts K, </w:t>
      </w:r>
      <w:proofErr w:type="spellStart"/>
      <w:r w:rsidRPr="000551A9">
        <w:rPr>
          <w:rFonts w:ascii="Fira Sans" w:hAnsi="Fira Sans"/>
          <w:sz w:val="20"/>
          <w:szCs w:val="20"/>
        </w:rPr>
        <w:t>Mullighan</w:t>
      </w:r>
      <w:proofErr w:type="spellEnd"/>
      <w:r w:rsidRPr="000551A9">
        <w:rPr>
          <w:rFonts w:ascii="Fira Sans" w:hAnsi="Fira Sans"/>
          <w:sz w:val="20"/>
          <w:szCs w:val="20"/>
        </w:rPr>
        <w:t xml:space="preserve"> C. 2015. Genomics in acute lymphoblastic </w:t>
      </w:r>
      <w:proofErr w:type="spellStart"/>
      <w:r w:rsidRPr="000551A9">
        <w:rPr>
          <w:rFonts w:ascii="Fira Sans" w:hAnsi="Fira Sans"/>
          <w:sz w:val="20"/>
          <w:szCs w:val="20"/>
        </w:rPr>
        <w:t>leukaemia</w:t>
      </w:r>
      <w:proofErr w:type="spellEnd"/>
      <w:r w:rsidRPr="000551A9">
        <w:rPr>
          <w:rFonts w:ascii="Fira Sans" w:hAnsi="Fira Sans"/>
          <w:sz w:val="20"/>
          <w:szCs w:val="20"/>
        </w:rPr>
        <w:t xml:space="preserve">: insights and treatment implications. </w:t>
      </w:r>
      <w:r w:rsidRPr="000551A9">
        <w:rPr>
          <w:rFonts w:ascii="Fira Sans" w:hAnsi="Fira Sans"/>
          <w:i/>
          <w:iCs/>
          <w:sz w:val="20"/>
          <w:szCs w:val="20"/>
        </w:rPr>
        <w:t xml:space="preserve">Nature Reviews Clinical Oncology </w:t>
      </w:r>
      <w:r w:rsidRPr="000551A9">
        <w:rPr>
          <w:rFonts w:ascii="Fira Sans" w:hAnsi="Fira Sans"/>
          <w:sz w:val="20"/>
          <w:szCs w:val="20"/>
        </w:rPr>
        <w:t>12(6): 344–357.</w:t>
      </w:r>
    </w:p>
    <w:p w14:paraId="451D8A17" w14:textId="77777777" w:rsidR="001425A1" w:rsidRPr="000551A9" w:rsidRDefault="001425A1" w:rsidP="001425A1">
      <w:pPr>
        <w:spacing w:line="240" w:lineRule="auto"/>
        <w:ind w:left="1134" w:hanging="1134"/>
        <w:rPr>
          <w:rStyle w:val="eop"/>
          <w:rFonts w:ascii="Fira Sans" w:hAnsi="Fira Sans" w:cs="Arial"/>
          <w:sz w:val="20"/>
          <w:szCs w:val="20"/>
          <w:shd w:val="clear" w:color="auto" w:fill="FFFFFF"/>
        </w:rPr>
      </w:pPr>
      <w:r w:rsidRPr="000551A9">
        <w:rPr>
          <w:rFonts w:ascii="Fira Sans" w:hAnsi="Fira Sans"/>
          <w:sz w:val="20"/>
          <w:szCs w:val="20"/>
        </w:rPr>
        <w:t xml:space="preserve">Shah BD, Ghobadi A, Oluwole OO, et al. 2021. KTE-X19 for relapsed or refractory adult B-cell acute lymphoblastic </w:t>
      </w:r>
      <w:proofErr w:type="spellStart"/>
      <w:r w:rsidRPr="000551A9">
        <w:rPr>
          <w:rFonts w:ascii="Fira Sans" w:hAnsi="Fira Sans"/>
          <w:sz w:val="20"/>
          <w:szCs w:val="20"/>
        </w:rPr>
        <w:t>leukaemia</w:t>
      </w:r>
      <w:proofErr w:type="spellEnd"/>
      <w:r w:rsidRPr="000551A9">
        <w:rPr>
          <w:rFonts w:ascii="Fira Sans" w:hAnsi="Fira Sans"/>
          <w:sz w:val="20"/>
          <w:szCs w:val="20"/>
        </w:rPr>
        <w:t xml:space="preserve">: phase 2 results of the single-arm, open-label, </w:t>
      </w:r>
      <w:proofErr w:type="spellStart"/>
      <w:r w:rsidRPr="000551A9">
        <w:rPr>
          <w:rFonts w:ascii="Fira Sans" w:hAnsi="Fira Sans"/>
          <w:sz w:val="20"/>
          <w:szCs w:val="20"/>
        </w:rPr>
        <w:t>multicentre</w:t>
      </w:r>
      <w:proofErr w:type="spellEnd"/>
      <w:r w:rsidRPr="000551A9">
        <w:rPr>
          <w:rFonts w:ascii="Fira Sans" w:hAnsi="Fira Sans"/>
          <w:sz w:val="20"/>
          <w:szCs w:val="20"/>
        </w:rPr>
        <w:t xml:space="preserve"> ZUMA3 study. </w:t>
      </w:r>
      <w:r w:rsidRPr="000551A9">
        <w:rPr>
          <w:rFonts w:ascii="Fira Sans" w:hAnsi="Fira Sans"/>
          <w:i/>
          <w:iCs/>
          <w:sz w:val="20"/>
          <w:szCs w:val="20"/>
        </w:rPr>
        <w:t>The Lancet</w:t>
      </w:r>
      <w:r w:rsidRPr="000551A9">
        <w:rPr>
          <w:rFonts w:ascii="Fira Sans" w:hAnsi="Fira Sans"/>
          <w:sz w:val="20"/>
          <w:szCs w:val="20"/>
        </w:rPr>
        <w:t xml:space="preserve"> 398(10299): 491–502.</w:t>
      </w:r>
    </w:p>
    <w:p w14:paraId="19475C11" w14:textId="77777777" w:rsidR="001425A1" w:rsidRPr="000551A9" w:rsidRDefault="001425A1" w:rsidP="001425A1">
      <w:pPr>
        <w:spacing w:line="240" w:lineRule="auto"/>
        <w:ind w:left="1134" w:hanging="1134"/>
        <w:rPr>
          <w:rFonts w:ascii="Fira Sans" w:eastAsia="Times New Roman" w:hAnsi="Fira Sans" w:cs="Times New Roman"/>
          <w:b/>
          <w:spacing w:val="-10"/>
          <w:sz w:val="20"/>
          <w:szCs w:val="20"/>
          <w:lang w:eastAsia="en-GB"/>
        </w:rPr>
      </w:pPr>
      <w:r w:rsidRPr="000551A9">
        <w:rPr>
          <w:rFonts w:ascii="Fira Sans" w:hAnsi="Fira Sans"/>
          <w:sz w:val="20"/>
          <w:szCs w:val="20"/>
        </w:rPr>
        <w:t xml:space="preserve">Silver JK, Baima J. 2013. Cancer prehabilitation: an opportunity to decrease treatment-related morbidity, increase cancer treatment options, and improve physical and psychological health outcomes. </w:t>
      </w:r>
      <w:r w:rsidRPr="000551A9">
        <w:rPr>
          <w:rFonts w:ascii="Fira Sans" w:hAnsi="Fira Sans"/>
          <w:i/>
          <w:iCs/>
          <w:sz w:val="20"/>
          <w:szCs w:val="20"/>
        </w:rPr>
        <w:t xml:space="preserve">American Journal of Physical Medicine &amp; Rehabilitation </w:t>
      </w:r>
      <w:r w:rsidRPr="000551A9">
        <w:rPr>
          <w:rFonts w:ascii="Fira Sans" w:hAnsi="Fira Sans"/>
          <w:sz w:val="20"/>
          <w:szCs w:val="20"/>
        </w:rPr>
        <w:t>92(8): 715–727</w:t>
      </w:r>
      <w:r w:rsidRPr="000551A9">
        <w:rPr>
          <w:rFonts w:ascii="Fira Sans" w:eastAsia="Times New Roman" w:hAnsi="Fira Sans" w:cs="Times New Roman"/>
          <w:b/>
          <w:spacing w:val="-10"/>
          <w:sz w:val="20"/>
          <w:szCs w:val="20"/>
          <w:lang w:eastAsia="en-GB"/>
        </w:rPr>
        <w:t>.</w:t>
      </w:r>
    </w:p>
    <w:p w14:paraId="6FF0D49D" w14:textId="61A3A522" w:rsidR="005E4C8D" w:rsidRPr="005E4C8D" w:rsidRDefault="001425A1" w:rsidP="001425A1">
      <w:pPr>
        <w:rPr>
          <w:lang w:val="en-NZ" w:eastAsia="en-GB"/>
        </w:rPr>
      </w:pPr>
      <w:r w:rsidRPr="000551A9">
        <w:rPr>
          <w:rFonts w:ascii="Fira Sans" w:hAnsi="Fira Sans" w:cs="Arial"/>
          <w:sz w:val="20"/>
          <w:szCs w:val="20"/>
          <w:shd w:val="clear" w:color="auto" w:fill="FFFFFF"/>
        </w:rPr>
        <w:t xml:space="preserve">Wong SHC, </w:t>
      </w:r>
      <w:proofErr w:type="spellStart"/>
      <w:r w:rsidRPr="000551A9">
        <w:rPr>
          <w:rFonts w:ascii="Fira Sans" w:hAnsi="Fira Sans" w:cs="Arial"/>
          <w:sz w:val="20"/>
          <w:szCs w:val="20"/>
          <w:shd w:val="clear" w:color="auto" w:fill="FFFFFF"/>
        </w:rPr>
        <w:t>Offner</w:t>
      </w:r>
      <w:proofErr w:type="spellEnd"/>
      <w:r w:rsidRPr="000551A9">
        <w:rPr>
          <w:rFonts w:ascii="Fira Sans" w:hAnsi="Fira Sans" w:cs="Arial"/>
          <w:sz w:val="20"/>
          <w:szCs w:val="20"/>
          <w:shd w:val="clear" w:color="auto" w:fill="FFFFFF"/>
        </w:rPr>
        <w:t xml:space="preserve"> M, Hu R, et al. 2022. </w:t>
      </w:r>
      <w:r w:rsidRPr="000551A9">
        <w:rPr>
          <w:rFonts w:ascii="Fira Sans" w:hAnsi="Fira Sans" w:cs="Arial"/>
          <w:i/>
          <w:iCs/>
          <w:sz w:val="20"/>
          <w:szCs w:val="20"/>
          <w:shd w:val="clear" w:color="auto" w:fill="FFFFFF"/>
        </w:rPr>
        <w:t xml:space="preserve">Treatment outcomes of adult acute lymphoblastic </w:t>
      </w:r>
      <w:proofErr w:type="spellStart"/>
      <w:r w:rsidRPr="000551A9">
        <w:rPr>
          <w:rFonts w:ascii="Fira Sans" w:hAnsi="Fira Sans" w:cs="Arial"/>
          <w:i/>
          <w:iCs/>
          <w:sz w:val="20"/>
          <w:szCs w:val="20"/>
          <w:shd w:val="clear" w:color="auto" w:fill="FFFFFF"/>
        </w:rPr>
        <w:t>leukaemia</w:t>
      </w:r>
      <w:proofErr w:type="spellEnd"/>
      <w:r w:rsidRPr="000551A9">
        <w:rPr>
          <w:rFonts w:ascii="Fira Sans" w:hAnsi="Fira Sans" w:cs="Arial"/>
          <w:i/>
          <w:iCs/>
          <w:sz w:val="20"/>
          <w:szCs w:val="20"/>
          <w:shd w:val="clear" w:color="auto" w:fill="FFFFFF"/>
        </w:rPr>
        <w:t xml:space="preserve"> in Auckland, New Zealand</w:t>
      </w:r>
      <w:r w:rsidRPr="000551A9">
        <w:rPr>
          <w:rFonts w:ascii="Fira Sans" w:hAnsi="Fira Sans" w:cs="Arial"/>
          <w:sz w:val="20"/>
          <w:szCs w:val="20"/>
          <w:shd w:val="clear" w:color="auto" w:fill="FFFFFF"/>
        </w:rPr>
        <w:t>. URL</w:t>
      </w:r>
      <w:r w:rsidRPr="000551A9">
        <w:rPr>
          <w:rFonts w:ascii="Fira Sans" w:hAnsi="Fira Sans" w:cs="Arial"/>
          <w:i/>
          <w:iCs/>
          <w:sz w:val="20"/>
          <w:szCs w:val="20"/>
          <w:shd w:val="clear" w:color="auto" w:fill="FFFFFF"/>
        </w:rPr>
        <w:t xml:space="preserve">: </w:t>
      </w:r>
      <w:hyperlink r:id="rId75" w:anchor="page=10" w:history="1">
        <w:r w:rsidRPr="000551A9">
          <w:rPr>
            <w:rStyle w:val="Hyperlink"/>
            <w:rFonts w:ascii="Fira Sans" w:eastAsia="Times New Roman" w:hAnsi="Fira Sans" w:cs="Times New Roman"/>
            <w:bCs/>
            <w:spacing w:val="-10"/>
            <w:sz w:val="20"/>
            <w:szCs w:val="20"/>
            <w:lang w:eastAsia="en-GB"/>
          </w:rPr>
          <w:t>https://nzmj.org.nz/media/pages/</w:t>
        </w:r>
        <w:r w:rsidRPr="000551A9">
          <w:rPr>
            <w:rStyle w:val="Hyperlink"/>
            <w:rFonts w:ascii="Fira Sans" w:eastAsia="Times New Roman" w:hAnsi="Fira Sans" w:cs="Times New Roman"/>
            <w:bCs/>
            <w:color w:val="0563C1"/>
            <w:spacing w:val="-10"/>
            <w:sz w:val="20"/>
            <w:szCs w:val="20"/>
            <w:lang w:eastAsia="en-GB"/>
          </w:rPr>
          <w:t>journal</w:t>
        </w:r>
        <w:r w:rsidRPr="000551A9">
          <w:rPr>
            <w:rStyle w:val="Hyperlink"/>
            <w:rFonts w:ascii="Fira Sans" w:eastAsia="Times New Roman" w:hAnsi="Fira Sans" w:cs="Times New Roman"/>
            <w:bCs/>
            <w:spacing w:val="-10"/>
            <w:sz w:val="20"/>
            <w:szCs w:val="20"/>
            <w:lang w:eastAsia="en-GB"/>
          </w:rPr>
          <w:t>/vol-136-no-1572/0ba56d61ca-1696469032/vol-136-no-1572.pdf#page=10</w:t>
        </w:r>
      </w:hyperlink>
    </w:p>
    <w:p w14:paraId="5D5F0B39" w14:textId="33504AE5" w:rsidR="005E4C8D" w:rsidRPr="005E4C8D" w:rsidRDefault="005E4C8D" w:rsidP="00700C04">
      <w:pPr>
        <w:pStyle w:val="OCCP10"/>
        <w:spacing w:before="240" w:after="120"/>
        <w:jc w:val="left"/>
        <w:rPr>
          <w:sz w:val="32"/>
          <w:szCs w:val="32"/>
        </w:rPr>
      </w:pPr>
      <w:r w:rsidRPr="005E4C8D">
        <w:rPr>
          <w:sz w:val="32"/>
          <w:szCs w:val="32"/>
        </w:rPr>
        <w:lastRenderedPageBreak/>
        <w:t xml:space="preserve">Acute myeloid leukaemia </w:t>
      </w:r>
      <w:bookmarkEnd w:id="24"/>
    </w:p>
    <w:p w14:paraId="223E7070" w14:textId="77777777" w:rsidR="005E4C8D" w:rsidRDefault="005E4C8D" w:rsidP="005E4C8D">
      <w:pPr>
        <w:spacing w:line="240" w:lineRule="auto"/>
        <w:ind w:left="1134" w:hanging="1134"/>
        <w:rPr>
          <w:rFonts w:ascii="Fira Sans" w:hAnsi="Fira Sans"/>
          <w:sz w:val="20"/>
          <w:szCs w:val="20"/>
        </w:rPr>
      </w:pPr>
      <w:r w:rsidRPr="00BC3A05">
        <w:rPr>
          <w:rFonts w:ascii="Fira Sans" w:hAnsi="Fira Sans"/>
          <w:sz w:val="20"/>
          <w:szCs w:val="20"/>
        </w:rPr>
        <w:t xml:space="preserve">American Cancer Society (ACS). 2018. </w:t>
      </w:r>
      <w:r w:rsidRPr="00F57643">
        <w:rPr>
          <w:rFonts w:ascii="Fira Sans" w:hAnsi="Fira Sans"/>
          <w:i/>
          <w:iCs/>
          <w:sz w:val="20"/>
          <w:szCs w:val="20"/>
        </w:rPr>
        <w:t xml:space="preserve">Risk factors for acute myeloid </w:t>
      </w:r>
      <w:proofErr w:type="spellStart"/>
      <w:r w:rsidRPr="00F57643">
        <w:rPr>
          <w:rFonts w:ascii="Fira Sans" w:hAnsi="Fira Sans"/>
          <w:i/>
          <w:iCs/>
          <w:sz w:val="20"/>
          <w:szCs w:val="20"/>
        </w:rPr>
        <w:t>leukaemia</w:t>
      </w:r>
      <w:proofErr w:type="spellEnd"/>
      <w:r w:rsidRPr="00F57643">
        <w:rPr>
          <w:rFonts w:ascii="Fira Sans" w:hAnsi="Fira Sans"/>
          <w:i/>
          <w:iCs/>
          <w:sz w:val="20"/>
          <w:szCs w:val="20"/>
        </w:rPr>
        <w:t xml:space="preserve"> (AML)</w:t>
      </w:r>
      <w:r w:rsidRPr="00BC3A05">
        <w:rPr>
          <w:rFonts w:ascii="Fira Sans" w:hAnsi="Fira Sans"/>
          <w:sz w:val="20"/>
          <w:szCs w:val="20"/>
        </w:rPr>
        <w:t xml:space="preserve">. URL: </w:t>
      </w:r>
      <w:hyperlink r:id="rId76" w:history="1">
        <w:r w:rsidRPr="00D86A8D">
          <w:rPr>
            <w:rStyle w:val="Hyperlink"/>
            <w:rFonts w:ascii="Fira Sans" w:hAnsi="Fira Sans"/>
            <w:sz w:val="20"/>
            <w:szCs w:val="20"/>
          </w:rPr>
          <w:t>https://www.cancer.org/cancer/types/acute-myeloid-leukemia/causes-risks-prevention/risk-factors.html</w:t>
        </w:r>
      </w:hyperlink>
      <w:r>
        <w:rPr>
          <w:rFonts w:ascii="Fira Sans" w:hAnsi="Fira Sans"/>
          <w:sz w:val="20"/>
          <w:szCs w:val="20"/>
        </w:rPr>
        <w:t xml:space="preserve"> </w:t>
      </w:r>
      <w:r w:rsidRPr="00BC3A05">
        <w:rPr>
          <w:rFonts w:ascii="Fira Sans" w:hAnsi="Fira Sans"/>
          <w:sz w:val="20"/>
          <w:szCs w:val="20"/>
        </w:rPr>
        <w:t>(accessed 28</w:t>
      </w:r>
      <w:r>
        <w:rPr>
          <w:rFonts w:ascii="Fira Sans" w:hAnsi="Fira Sans"/>
          <w:sz w:val="20"/>
          <w:szCs w:val="20"/>
        </w:rPr>
        <w:t xml:space="preserve"> January </w:t>
      </w:r>
      <w:r w:rsidRPr="00BC3A05">
        <w:rPr>
          <w:rFonts w:ascii="Fira Sans" w:hAnsi="Fira Sans"/>
          <w:sz w:val="20"/>
          <w:szCs w:val="20"/>
        </w:rPr>
        <w:t>2020).</w:t>
      </w:r>
    </w:p>
    <w:p w14:paraId="506C2D49" w14:textId="77777777" w:rsidR="005E4C8D" w:rsidRPr="00BC3A05" w:rsidRDefault="005E4C8D" w:rsidP="005E4C8D">
      <w:pPr>
        <w:spacing w:line="240" w:lineRule="auto"/>
        <w:ind w:left="1134" w:hanging="1134"/>
        <w:rPr>
          <w:rFonts w:ascii="Fira Sans" w:hAnsi="Fira Sans"/>
          <w:sz w:val="20"/>
          <w:szCs w:val="20"/>
        </w:rPr>
      </w:pPr>
      <w:r>
        <w:rPr>
          <w:rFonts w:ascii="Fira Sans" w:hAnsi="Fira Sans"/>
          <w:sz w:val="20"/>
          <w:szCs w:val="20"/>
        </w:rPr>
        <w:t>American Society for Transplantation and cellular therapy. (</w:t>
      </w:r>
      <w:proofErr w:type="spellStart"/>
      <w:r>
        <w:rPr>
          <w:rFonts w:ascii="Fira Sans" w:hAnsi="Fira Sans"/>
          <w:sz w:val="20"/>
          <w:szCs w:val="20"/>
        </w:rPr>
        <w:t>nd</w:t>
      </w:r>
      <w:proofErr w:type="spellEnd"/>
      <w:r>
        <w:rPr>
          <w:rFonts w:ascii="Fira Sans" w:hAnsi="Fira Sans"/>
          <w:sz w:val="20"/>
          <w:szCs w:val="20"/>
        </w:rPr>
        <w:t xml:space="preserve">). ASTCT practice guidelines. URL: </w:t>
      </w:r>
      <w:hyperlink r:id="rId77" w:history="1">
        <w:r w:rsidRPr="00A95052">
          <w:rPr>
            <w:rStyle w:val="Hyperlink"/>
            <w:rFonts w:ascii="Fira Sans" w:hAnsi="Fira Sans"/>
            <w:sz w:val="20"/>
            <w:szCs w:val="20"/>
          </w:rPr>
          <w:t>https://www.astct.org/Education/Practice-Guidelines</w:t>
        </w:r>
      </w:hyperlink>
      <w:r>
        <w:rPr>
          <w:rFonts w:ascii="Fira Sans" w:hAnsi="Fira Sans"/>
          <w:sz w:val="20"/>
          <w:szCs w:val="20"/>
        </w:rPr>
        <w:t xml:space="preserve"> (accessed 30 January 2025).</w:t>
      </w:r>
    </w:p>
    <w:p w14:paraId="611236FD" w14:textId="77777777" w:rsidR="005E4C8D" w:rsidRPr="00BC3A05" w:rsidRDefault="005E4C8D" w:rsidP="005E4C8D">
      <w:pPr>
        <w:spacing w:line="240" w:lineRule="auto"/>
        <w:ind w:left="1134" w:hanging="1134"/>
        <w:rPr>
          <w:rFonts w:ascii="Fira Sans" w:hAnsi="Fira Sans"/>
          <w:sz w:val="20"/>
          <w:szCs w:val="20"/>
        </w:rPr>
      </w:pPr>
      <w:r w:rsidRPr="00BC3A05">
        <w:rPr>
          <w:rFonts w:ascii="Fira Sans" w:hAnsi="Fira Sans"/>
          <w:sz w:val="20"/>
          <w:szCs w:val="20"/>
        </w:rPr>
        <w:t xml:space="preserve">Arber DA, </w:t>
      </w:r>
      <w:proofErr w:type="spellStart"/>
      <w:r w:rsidRPr="00BC3A05">
        <w:rPr>
          <w:rFonts w:ascii="Fira Sans" w:hAnsi="Fira Sans"/>
          <w:sz w:val="20"/>
          <w:szCs w:val="20"/>
        </w:rPr>
        <w:t>Orazi</w:t>
      </w:r>
      <w:proofErr w:type="spellEnd"/>
      <w:r w:rsidRPr="00BC3A05">
        <w:rPr>
          <w:rFonts w:ascii="Fira Sans" w:hAnsi="Fira Sans"/>
          <w:sz w:val="20"/>
          <w:szCs w:val="20"/>
        </w:rPr>
        <w:t xml:space="preserve"> A, </w:t>
      </w:r>
      <w:proofErr w:type="spellStart"/>
      <w:r w:rsidRPr="00BC3A05">
        <w:rPr>
          <w:rFonts w:ascii="Fira Sans" w:hAnsi="Fira Sans"/>
          <w:sz w:val="20"/>
          <w:szCs w:val="20"/>
        </w:rPr>
        <w:t>Hasserjian</w:t>
      </w:r>
      <w:proofErr w:type="spellEnd"/>
      <w:r w:rsidRPr="00BC3A05">
        <w:rPr>
          <w:rFonts w:ascii="Fira Sans" w:hAnsi="Fira Sans"/>
          <w:sz w:val="20"/>
          <w:szCs w:val="20"/>
        </w:rPr>
        <w:t xml:space="preserve"> R, et al. 2016. The 2016 revision to the World Health Organization classification of myeloid neoplasms and acute leukemia. </w:t>
      </w:r>
      <w:r w:rsidRPr="00BC3A05">
        <w:rPr>
          <w:rFonts w:ascii="Fira Sans" w:hAnsi="Fira Sans"/>
          <w:i/>
          <w:iCs/>
          <w:sz w:val="20"/>
          <w:szCs w:val="20"/>
        </w:rPr>
        <w:t xml:space="preserve">Blood </w:t>
      </w:r>
      <w:r w:rsidRPr="007A5EF2">
        <w:rPr>
          <w:rFonts w:ascii="Fira Sans" w:hAnsi="Fira Sans"/>
          <w:sz w:val="20"/>
          <w:szCs w:val="20"/>
        </w:rPr>
        <w:t>127</w:t>
      </w:r>
      <w:r w:rsidRPr="00BC3A05">
        <w:rPr>
          <w:rFonts w:ascii="Fira Sans" w:hAnsi="Fira Sans"/>
          <w:sz w:val="20"/>
          <w:szCs w:val="20"/>
        </w:rPr>
        <w:t>(20): 2391–2405.</w:t>
      </w:r>
    </w:p>
    <w:p w14:paraId="12D47037" w14:textId="77777777" w:rsidR="005E4C8D" w:rsidRPr="00BC3A05" w:rsidRDefault="005E4C8D" w:rsidP="005E4C8D">
      <w:pPr>
        <w:spacing w:line="240" w:lineRule="auto"/>
        <w:ind w:left="1134" w:hanging="1134"/>
        <w:rPr>
          <w:rFonts w:ascii="Fira Sans" w:hAnsi="Fira Sans" w:cs="Arial"/>
          <w:color w:val="222222"/>
          <w:sz w:val="20"/>
          <w:szCs w:val="20"/>
          <w:shd w:val="clear" w:color="auto" w:fill="FFFFFF"/>
        </w:rPr>
      </w:pPr>
      <w:r w:rsidRPr="00BC3A05">
        <w:rPr>
          <w:rFonts w:ascii="Fira Sans" w:hAnsi="Fira Sans" w:cs="Arial"/>
          <w:color w:val="222222"/>
          <w:sz w:val="20"/>
          <w:szCs w:val="20"/>
          <w:shd w:val="clear" w:color="auto" w:fill="FFFFFF"/>
        </w:rPr>
        <w:t xml:space="preserve">AYA Cancer Network Aotearoa. 2021. </w:t>
      </w:r>
      <w:r w:rsidRPr="007A5EF2">
        <w:rPr>
          <w:rFonts w:ascii="Fira Sans" w:hAnsi="Fira Sans" w:cs="Arial"/>
          <w:i/>
          <w:iCs/>
          <w:color w:val="222222"/>
          <w:sz w:val="20"/>
          <w:szCs w:val="20"/>
          <w:shd w:val="clear" w:color="auto" w:fill="FFFFFF"/>
        </w:rPr>
        <w:t>Fertility preservation for people with cancer in Aotearoa</w:t>
      </w:r>
      <w:r w:rsidRPr="00BC3A05">
        <w:rPr>
          <w:rFonts w:ascii="Fira Sans" w:hAnsi="Fira Sans" w:cs="Arial"/>
          <w:color w:val="222222"/>
          <w:sz w:val="20"/>
          <w:szCs w:val="20"/>
          <w:shd w:val="clear" w:color="auto" w:fill="FFFFFF"/>
        </w:rPr>
        <w:t xml:space="preserve">. URL: </w:t>
      </w:r>
      <w:hyperlink r:id="rId78" w:history="1">
        <w:r w:rsidRPr="00BF1394">
          <w:rPr>
            <w:rStyle w:val="Hyperlink"/>
            <w:rFonts w:ascii="Fira Sans" w:hAnsi="Fira Sans" w:cs="Arial"/>
            <w:sz w:val="20"/>
            <w:szCs w:val="20"/>
            <w:shd w:val="clear" w:color="auto" w:fill="FFFFFF"/>
          </w:rPr>
          <w:t>https://ayacancernetwork.org.nz/wp-content/uploads/2021/12/Fertility-Preservation-for-People-with-Cancer-in-Aotearoa-Clinical-Practice-Guideline-2021.pdf</w:t>
        </w:r>
      </w:hyperlink>
      <w:r w:rsidRPr="00BC3A05">
        <w:rPr>
          <w:rFonts w:ascii="Fira Sans" w:hAnsi="Fira Sans" w:cs="Arial"/>
          <w:color w:val="222222"/>
          <w:sz w:val="20"/>
          <w:szCs w:val="20"/>
          <w:shd w:val="clear" w:color="auto" w:fill="FFFFFF"/>
        </w:rPr>
        <w:t xml:space="preserve"> (accessed </w:t>
      </w:r>
      <w:r>
        <w:rPr>
          <w:rFonts w:ascii="Fira Sans" w:hAnsi="Fira Sans" w:cs="Arial"/>
          <w:color w:val="222222"/>
          <w:sz w:val="20"/>
          <w:szCs w:val="20"/>
          <w:shd w:val="clear" w:color="auto" w:fill="FFFFFF"/>
        </w:rPr>
        <w:t xml:space="preserve">20 June </w:t>
      </w:r>
      <w:r w:rsidRPr="00BC3A05">
        <w:rPr>
          <w:rFonts w:ascii="Fira Sans" w:hAnsi="Fira Sans" w:cs="Arial"/>
          <w:color w:val="222222"/>
          <w:sz w:val="20"/>
          <w:szCs w:val="20"/>
          <w:shd w:val="clear" w:color="auto" w:fill="FFFFFF"/>
        </w:rPr>
        <w:t>2024).</w:t>
      </w:r>
    </w:p>
    <w:p w14:paraId="7AE19B75" w14:textId="77777777" w:rsidR="005E4C8D" w:rsidRPr="00BC3A05" w:rsidRDefault="005E4C8D" w:rsidP="005E4C8D">
      <w:pPr>
        <w:spacing w:line="240" w:lineRule="auto"/>
        <w:ind w:left="1134" w:hanging="1134"/>
        <w:rPr>
          <w:rFonts w:ascii="Fira Sans" w:hAnsi="Fira Sans"/>
          <w:sz w:val="20"/>
          <w:szCs w:val="20"/>
        </w:rPr>
      </w:pPr>
      <w:r w:rsidRPr="00BC3A05">
        <w:rPr>
          <w:rFonts w:ascii="Fira Sans" w:hAnsi="Fira Sans"/>
          <w:sz w:val="20"/>
          <w:szCs w:val="20"/>
          <w:lang w:val="de-DE"/>
        </w:rPr>
        <w:t xml:space="preserve">Buchbinder D, Kelly DL, Duarte RF, et al. 2018. </w:t>
      </w:r>
      <w:r w:rsidRPr="00BC3A05">
        <w:rPr>
          <w:rFonts w:ascii="Fira Sans" w:hAnsi="Fira Sans"/>
          <w:sz w:val="20"/>
          <w:szCs w:val="20"/>
        </w:rPr>
        <w:t xml:space="preserve">Neurocognitive dysfunction in hematopoietic cell transplant recipients: expert review from the Late Effects and Quality of Life Working Committee of the CIBMTR and Complications and Quality of Life Working Party of the EBMT. </w:t>
      </w:r>
      <w:r w:rsidRPr="00BC3A05">
        <w:rPr>
          <w:rFonts w:ascii="Fira Sans" w:hAnsi="Fira Sans"/>
          <w:i/>
          <w:iCs/>
          <w:sz w:val="20"/>
          <w:szCs w:val="20"/>
        </w:rPr>
        <w:t xml:space="preserve">Bone Marrow Transplant </w:t>
      </w:r>
      <w:r w:rsidRPr="00DF0905">
        <w:rPr>
          <w:rFonts w:ascii="Fira Sans" w:hAnsi="Fira Sans"/>
          <w:sz w:val="20"/>
          <w:szCs w:val="20"/>
        </w:rPr>
        <w:t>53</w:t>
      </w:r>
      <w:r w:rsidRPr="00BC3A05">
        <w:rPr>
          <w:rFonts w:ascii="Fira Sans" w:hAnsi="Fira Sans"/>
          <w:sz w:val="20"/>
          <w:szCs w:val="20"/>
        </w:rPr>
        <w:t>(5): 535–555.</w:t>
      </w:r>
    </w:p>
    <w:p w14:paraId="3C15E186" w14:textId="77777777" w:rsidR="005E4C8D" w:rsidRPr="00BC3A05" w:rsidRDefault="005E4C8D" w:rsidP="005E4C8D">
      <w:pPr>
        <w:spacing w:line="240" w:lineRule="auto"/>
        <w:ind w:left="1134" w:hanging="1134"/>
        <w:rPr>
          <w:rFonts w:ascii="Fira Sans" w:hAnsi="Fira Sans"/>
          <w:sz w:val="20"/>
          <w:szCs w:val="20"/>
        </w:rPr>
      </w:pPr>
      <w:proofErr w:type="spellStart"/>
      <w:r w:rsidRPr="00BC3A05">
        <w:rPr>
          <w:rFonts w:ascii="Fira Sans" w:hAnsi="Fira Sans"/>
          <w:sz w:val="20"/>
          <w:szCs w:val="20"/>
        </w:rPr>
        <w:t>Cassileth</w:t>
      </w:r>
      <w:proofErr w:type="spellEnd"/>
      <w:r w:rsidRPr="00BC3A05">
        <w:rPr>
          <w:rFonts w:ascii="Fira Sans" w:hAnsi="Fira Sans"/>
          <w:sz w:val="20"/>
          <w:szCs w:val="20"/>
        </w:rPr>
        <w:t xml:space="preserve"> PA, Harrington DP, Appelbaum FR, et</w:t>
      </w:r>
      <w:r>
        <w:rPr>
          <w:rFonts w:ascii="Fira Sans" w:hAnsi="Fira Sans"/>
          <w:sz w:val="20"/>
          <w:szCs w:val="20"/>
        </w:rPr>
        <w:t xml:space="preserve"> </w:t>
      </w:r>
      <w:r w:rsidRPr="00BC3A05">
        <w:rPr>
          <w:rFonts w:ascii="Fira Sans" w:hAnsi="Fira Sans"/>
          <w:sz w:val="20"/>
          <w:szCs w:val="20"/>
        </w:rPr>
        <w:t xml:space="preserve">al. 1998. Chemotherapy compared with autologous or allogeneic transplantation in the management of acute myeloid </w:t>
      </w:r>
      <w:proofErr w:type="spellStart"/>
      <w:r w:rsidRPr="00BC3A05">
        <w:rPr>
          <w:rFonts w:ascii="Fira Sans" w:hAnsi="Fira Sans"/>
          <w:sz w:val="20"/>
          <w:szCs w:val="20"/>
        </w:rPr>
        <w:t>leukaemia</w:t>
      </w:r>
      <w:proofErr w:type="spellEnd"/>
      <w:r w:rsidRPr="00BC3A05">
        <w:rPr>
          <w:rFonts w:ascii="Fira Sans" w:hAnsi="Fira Sans"/>
          <w:sz w:val="20"/>
          <w:szCs w:val="20"/>
        </w:rPr>
        <w:t xml:space="preserve"> in first remission. </w:t>
      </w:r>
      <w:r w:rsidRPr="00BC3A05">
        <w:rPr>
          <w:rFonts w:ascii="Fira Sans" w:hAnsi="Fira Sans"/>
          <w:i/>
          <w:iCs/>
          <w:sz w:val="20"/>
          <w:szCs w:val="20"/>
        </w:rPr>
        <w:t xml:space="preserve">New England Journal of Medicine </w:t>
      </w:r>
      <w:r w:rsidRPr="00AE396E">
        <w:rPr>
          <w:rFonts w:ascii="Fira Sans" w:hAnsi="Fira Sans"/>
          <w:sz w:val="20"/>
          <w:szCs w:val="20"/>
        </w:rPr>
        <w:t>339</w:t>
      </w:r>
      <w:r w:rsidRPr="00BC3A05">
        <w:rPr>
          <w:rFonts w:ascii="Fira Sans" w:hAnsi="Fira Sans"/>
          <w:sz w:val="20"/>
          <w:szCs w:val="20"/>
        </w:rPr>
        <w:t>(23): 1649–1656.</w:t>
      </w:r>
    </w:p>
    <w:p w14:paraId="2E799BA3" w14:textId="77777777" w:rsidR="005E4C8D" w:rsidRPr="00BC3A05" w:rsidRDefault="005E4C8D" w:rsidP="005E4C8D">
      <w:pPr>
        <w:spacing w:line="240" w:lineRule="auto"/>
        <w:ind w:left="1134" w:hanging="1134"/>
        <w:rPr>
          <w:rFonts w:ascii="Fira Sans" w:hAnsi="Fira Sans"/>
          <w:sz w:val="20"/>
          <w:szCs w:val="20"/>
        </w:rPr>
      </w:pPr>
      <w:r w:rsidRPr="00BC3A05">
        <w:rPr>
          <w:rFonts w:ascii="Fira Sans" w:hAnsi="Fira Sans" w:cs="Arial"/>
          <w:color w:val="222222"/>
          <w:sz w:val="20"/>
          <w:szCs w:val="20"/>
          <w:shd w:val="clear" w:color="auto" w:fill="FFFFFF"/>
        </w:rPr>
        <w:t xml:space="preserve">Chan H, </w:t>
      </w:r>
      <w:proofErr w:type="spellStart"/>
      <w:r w:rsidRPr="00BC3A05">
        <w:rPr>
          <w:rFonts w:ascii="Fira Sans" w:hAnsi="Fira Sans" w:cs="Arial"/>
          <w:color w:val="222222"/>
          <w:sz w:val="20"/>
          <w:szCs w:val="20"/>
          <w:shd w:val="clear" w:color="auto" w:fill="FFFFFF"/>
        </w:rPr>
        <w:t>Cavadino</w:t>
      </w:r>
      <w:proofErr w:type="spellEnd"/>
      <w:r w:rsidRPr="00BC3A05">
        <w:rPr>
          <w:rFonts w:ascii="Fira Sans" w:hAnsi="Fira Sans" w:cs="Arial"/>
          <w:color w:val="222222"/>
          <w:sz w:val="20"/>
          <w:szCs w:val="20"/>
          <w:shd w:val="clear" w:color="auto" w:fill="FFFFFF"/>
        </w:rPr>
        <w:t xml:space="preserve"> A, Lewis C. 2020. Epidemiology of acute myeloid </w:t>
      </w:r>
      <w:proofErr w:type="spellStart"/>
      <w:r w:rsidRPr="00BC3A05">
        <w:rPr>
          <w:rFonts w:ascii="Fira Sans" w:hAnsi="Fira Sans" w:cs="Arial"/>
          <w:color w:val="222222"/>
          <w:sz w:val="20"/>
          <w:szCs w:val="20"/>
          <w:shd w:val="clear" w:color="auto" w:fill="FFFFFF"/>
        </w:rPr>
        <w:t>leukaemia</w:t>
      </w:r>
      <w:proofErr w:type="spellEnd"/>
      <w:r w:rsidRPr="00BC3A05">
        <w:rPr>
          <w:rFonts w:ascii="Fira Sans" w:hAnsi="Fira Sans" w:cs="Arial"/>
          <w:color w:val="222222"/>
          <w:sz w:val="20"/>
          <w:szCs w:val="20"/>
          <w:shd w:val="clear" w:color="auto" w:fill="FFFFFF"/>
        </w:rPr>
        <w:t xml:space="preserve"> in New Zealand: A national cancer registry analysis. </w:t>
      </w:r>
      <w:r w:rsidRPr="00BC3A05">
        <w:rPr>
          <w:rFonts w:ascii="Fira Sans" w:hAnsi="Fira Sans" w:cs="Arial"/>
          <w:i/>
          <w:iCs/>
          <w:color w:val="222222"/>
          <w:sz w:val="20"/>
          <w:szCs w:val="20"/>
          <w:shd w:val="clear" w:color="auto" w:fill="FFFFFF"/>
        </w:rPr>
        <w:t>Blood</w:t>
      </w:r>
      <w:r w:rsidRPr="00BC3A05">
        <w:rPr>
          <w:rFonts w:ascii="Fira Sans" w:hAnsi="Fira Sans" w:cs="Arial"/>
          <w:color w:val="222222"/>
          <w:sz w:val="20"/>
          <w:szCs w:val="20"/>
          <w:shd w:val="clear" w:color="auto" w:fill="FFFFFF"/>
        </w:rPr>
        <w:t> </w:t>
      </w:r>
      <w:r w:rsidRPr="00AE396E">
        <w:rPr>
          <w:rFonts w:ascii="Fira Sans" w:hAnsi="Fira Sans" w:cs="Arial"/>
          <w:color w:val="222222"/>
          <w:sz w:val="20"/>
          <w:szCs w:val="20"/>
          <w:shd w:val="clear" w:color="auto" w:fill="FFFFFF"/>
        </w:rPr>
        <w:t>136</w:t>
      </w:r>
      <w:r w:rsidRPr="00BC3A05">
        <w:rPr>
          <w:rFonts w:ascii="Fira Sans" w:hAnsi="Fira Sans" w:cs="Arial"/>
          <w:color w:val="222222"/>
          <w:sz w:val="20"/>
          <w:szCs w:val="20"/>
          <w:shd w:val="clear" w:color="auto" w:fill="FFFFFF"/>
        </w:rPr>
        <w:t>: 36-37.</w:t>
      </w:r>
    </w:p>
    <w:p w14:paraId="0A547A69" w14:textId="77777777" w:rsidR="005E4C8D" w:rsidRPr="00BC3A05" w:rsidRDefault="005E4C8D" w:rsidP="005E4C8D">
      <w:pPr>
        <w:spacing w:line="240" w:lineRule="auto"/>
        <w:ind w:left="1134" w:hanging="1134"/>
        <w:rPr>
          <w:rFonts w:ascii="Fira Sans" w:hAnsi="Fira Sans"/>
          <w:sz w:val="20"/>
          <w:szCs w:val="20"/>
        </w:rPr>
      </w:pPr>
      <w:proofErr w:type="spellStart"/>
      <w:r w:rsidRPr="00BC3A05">
        <w:rPr>
          <w:rFonts w:ascii="Fira Sans" w:hAnsi="Fira Sans"/>
          <w:sz w:val="20"/>
          <w:szCs w:val="20"/>
        </w:rPr>
        <w:t>Döhner</w:t>
      </w:r>
      <w:proofErr w:type="spellEnd"/>
      <w:r w:rsidRPr="00BC3A05">
        <w:rPr>
          <w:rFonts w:ascii="Fira Sans" w:hAnsi="Fira Sans"/>
          <w:sz w:val="20"/>
          <w:szCs w:val="20"/>
        </w:rPr>
        <w:t xml:space="preserve"> H, </w:t>
      </w:r>
      <w:proofErr w:type="spellStart"/>
      <w:r w:rsidRPr="00BC3A05">
        <w:rPr>
          <w:rFonts w:ascii="Fira Sans" w:hAnsi="Fira Sans"/>
          <w:sz w:val="20"/>
          <w:szCs w:val="20"/>
        </w:rPr>
        <w:t>Estey</w:t>
      </w:r>
      <w:proofErr w:type="spellEnd"/>
      <w:r w:rsidRPr="00BC3A05">
        <w:rPr>
          <w:rFonts w:ascii="Fira Sans" w:hAnsi="Fira Sans"/>
          <w:sz w:val="20"/>
          <w:szCs w:val="20"/>
        </w:rPr>
        <w:t xml:space="preserve"> EH, </w:t>
      </w:r>
      <w:proofErr w:type="spellStart"/>
      <w:r w:rsidRPr="00BC3A05">
        <w:rPr>
          <w:rFonts w:ascii="Fira Sans" w:hAnsi="Fira Sans"/>
          <w:sz w:val="20"/>
          <w:szCs w:val="20"/>
        </w:rPr>
        <w:t>Amadori</w:t>
      </w:r>
      <w:proofErr w:type="spellEnd"/>
      <w:r w:rsidRPr="00BC3A05">
        <w:rPr>
          <w:rFonts w:ascii="Fira Sans" w:hAnsi="Fira Sans"/>
          <w:sz w:val="20"/>
          <w:szCs w:val="20"/>
        </w:rPr>
        <w:t xml:space="preserve"> S, et al. 2010. Diagnosis and management of acute myeloid leukemia in adults: recommendations from an international expert panel, on behalf of the European </w:t>
      </w:r>
      <w:proofErr w:type="spellStart"/>
      <w:r w:rsidRPr="00BC3A05">
        <w:rPr>
          <w:rFonts w:ascii="Fira Sans" w:hAnsi="Fira Sans"/>
          <w:sz w:val="20"/>
          <w:szCs w:val="20"/>
        </w:rPr>
        <w:t>LeukemiaNet</w:t>
      </w:r>
      <w:proofErr w:type="spellEnd"/>
      <w:r w:rsidRPr="00BC3A05">
        <w:rPr>
          <w:rFonts w:ascii="Fira Sans" w:hAnsi="Fira Sans"/>
          <w:sz w:val="20"/>
          <w:szCs w:val="20"/>
        </w:rPr>
        <w:t xml:space="preserve">. </w:t>
      </w:r>
      <w:r w:rsidRPr="00BC3A05">
        <w:rPr>
          <w:rFonts w:ascii="Fira Sans" w:hAnsi="Fira Sans"/>
          <w:i/>
          <w:iCs/>
          <w:sz w:val="20"/>
          <w:szCs w:val="20"/>
        </w:rPr>
        <w:t xml:space="preserve">Blood </w:t>
      </w:r>
      <w:r w:rsidRPr="003B0D03">
        <w:rPr>
          <w:rFonts w:ascii="Fira Sans" w:hAnsi="Fira Sans"/>
          <w:sz w:val="20"/>
          <w:szCs w:val="20"/>
        </w:rPr>
        <w:t>115</w:t>
      </w:r>
      <w:r w:rsidRPr="00BC3A05">
        <w:rPr>
          <w:rFonts w:ascii="Fira Sans" w:hAnsi="Fira Sans"/>
          <w:sz w:val="20"/>
          <w:szCs w:val="20"/>
        </w:rPr>
        <w:t>(3): 453–474</w:t>
      </w:r>
      <w:r>
        <w:rPr>
          <w:rFonts w:ascii="Fira Sans" w:hAnsi="Fira Sans"/>
          <w:sz w:val="20"/>
          <w:szCs w:val="20"/>
        </w:rPr>
        <w:t>.</w:t>
      </w:r>
    </w:p>
    <w:p w14:paraId="65E8B87A" w14:textId="77777777" w:rsidR="005E4C8D" w:rsidRPr="00BC3A05" w:rsidRDefault="005E4C8D" w:rsidP="005E4C8D">
      <w:pPr>
        <w:spacing w:line="240" w:lineRule="auto"/>
        <w:ind w:left="1134" w:hanging="1134"/>
        <w:rPr>
          <w:rFonts w:ascii="Fira Sans" w:hAnsi="Fira Sans"/>
          <w:sz w:val="20"/>
          <w:szCs w:val="20"/>
        </w:rPr>
      </w:pPr>
      <w:proofErr w:type="spellStart"/>
      <w:r w:rsidRPr="00BC3A05">
        <w:rPr>
          <w:rFonts w:ascii="Fira Sans" w:hAnsi="Fira Sans"/>
          <w:sz w:val="20"/>
          <w:szCs w:val="20"/>
        </w:rPr>
        <w:t>Döhner</w:t>
      </w:r>
      <w:proofErr w:type="spellEnd"/>
      <w:r w:rsidRPr="00BC3A05">
        <w:rPr>
          <w:rFonts w:ascii="Fira Sans" w:hAnsi="Fira Sans"/>
          <w:sz w:val="20"/>
          <w:szCs w:val="20"/>
        </w:rPr>
        <w:t xml:space="preserve"> H, </w:t>
      </w:r>
      <w:proofErr w:type="spellStart"/>
      <w:r w:rsidRPr="00BC3A05">
        <w:rPr>
          <w:rFonts w:ascii="Fira Sans" w:hAnsi="Fira Sans"/>
          <w:sz w:val="20"/>
          <w:szCs w:val="20"/>
        </w:rPr>
        <w:t>Estey</w:t>
      </w:r>
      <w:proofErr w:type="spellEnd"/>
      <w:r w:rsidRPr="00BC3A05">
        <w:rPr>
          <w:rFonts w:ascii="Fira Sans" w:hAnsi="Fira Sans"/>
          <w:sz w:val="20"/>
          <w:szCs w:val="20"/>
        </w:rPr>
        <w:t xml:space="preserve"> E, </w:t>
      </w:r>
      <w:proofErr w:type="spellStart"/>
      <w:r w:rsidRPr="00BC3A05">
        <w:rPr>
          <w:rFonts w:ascii="Fira Sans" w:hAnsi="Fira Sans"/>
          <w:sz w:val="20"/>
          <w:szCs w:val="20"/>
        </w:rPr>
        <w:t>Grimwalde</w:t>
      </w:r>
      <w:proofErr w:type="spellEnd"/>
      <w:r w:rsidRPr="00BC3A05">
        <w:rPr>
          <w:rFonts w:ascii="Fira Sans" w:hAnsi="Fira Sans"/>
          <w:sz w:val="20"/>
          <w:szCs w:val="20"/>
        </w:rPr>
        <w:t xml:space="preserve"> D, et al. 2017. Diagnosis and management of AML in adults: 2017 ELN recommendations from an international expert panel. </w:t>
      </w:r>
      <w:r w:rsidRPr="00BC3A05">
        <w:rPr>
          <w:rFonts w:ascii="Fira Sans" w:hAnsi="Fira Sans"/>
          <w:i/>
          <w:iCs/>
          <w:sz w:val="20"/>
          <w:szCs w:val="20"/>
        </w:rPr>
        <w:t>Blood 129</w:t>
      </w:r>
      <w:r w:rsidRPr="00BC3A05">
        <w:rPr>
          <w:rFonts w:ascii="Fira Sans" w:hAnsi="Fira Sans"/>
          <w:sz w:val="20"/>
          <w:szCs w:val="20"/>
        </w:rPr>
        <w:t>(4): 424–447.</w:t>
      </w:r>
    </w:p>
    <w:p w14:paraId="2BFA1236" w14:textId="77777777" w:rsidR="005E4C8D" w:rsidRPr="00BC3A05" w:rsidRDefault="005E4C8D" w:rsidP="005E4C8D">
      <w:pPr>
        <w:spacing w:line="240" w:lineRule="auto"/>
        <w:ind w:left="1134" w:hanging="1134"/>
        <w:rPr>
          <w:rFonts w:ascii="Fira Sans" w:hAnsi="Fira Sans"/>
          <w:sz w:val="20"/>
          <w:szCs w:val="20"/>
        </w:rPr>
      </w:pPr>
      <w:proofErr w:type="spellStart"/>
      <w:r w:rsidRPr="00BC3A05">
        <w:rPr>
          <w:rFonts w:ascii="Fira Sans" w:hAnsi="Fira Sans"/>
          <w:sz w:val="20"/>
          <w:szCs w:val="20"/>
        </w:rPr>
        <w:t>Döhner</w:t>
      </w:r>
      <w:proofErr w:type="spellEnd"/>
      <w:r w:rsidRPr="00BC3A05">
        <w:rPr>
          <w:rFonts w:ascii="Fira Sans" w:hAnsi="Fira Sans"/>
          <w:sz w:val="20"/>
          <w:szCs w:val="20"/>
        </w:rPr>
        <w:t xml:space="preserve"> H, </w:t>
      </w:r>
      <w:proofErr w:type="spellStart"/>
      <w:r w:rsidRPr="00BC3A05">
        <w:rPr>
          <w:rFonts w:ascii="Fira Sans" w:hAnsi="Fira Sans"/>
          <w:sz w:val="20"/>
          <w:szCs w:val="20"/>
        </w:rPr>
        <w:t>Weisdorf</w:t>
      </w:r>
      <w:proofErr w:type="spellEnd"/>
      <w:r w:rsidRPr="00BC3A05">
        <w:rPr>
          <w:rFonts w:ascii="Fira Sans" w:hAnsi="Fira Sans"/>
          <w:sz w:val="20"/>
          <w:szCs w:val="20"/>
        </w:rPr>
        <w:t xml:space="preserve"> DJ, Bloomfield CD. 2015.  Acute myeloid leukemia. </w:t>
      </w:r>
      <w:r w:rsidRPr="00BC3A05">
        <w:rPr>
          <w:rFonts w:ascii="Fira Sans" w:hAnsi="Fira Sans"/>
          <w:i/>
          <w:iCs/>
          <w:sz w:val="20"/>
          <w:szCs w:val="20"/>
        </w:rPr>
        <w:t>The New England Journal of Medicine 373</w:t>
      </w:r>
      <w:r w:rsidRPr="00BC3A05">
        <w:rPr>
          <w:rFonts w:ascii="Fira Sans" w:hAnsi="Fira Sans"/>
          <w:sz w:val="20"/>
          <w:szCs w:val="20"/>
        </w:rPr>
        <w:t>(12): 1136–1152.</w:t>
      </w:r>
    </w:p>
    <w:p w14:paraId="33997F0E" w14:textId="77777777" w:rsidR="005E4C8D" w:rsidRDefault="005E4C8D" w:rsidP="005E4C8D">
      <w:pPr>
        <w:spacing w:line="240" w:lineRule="auto"/>
        <w:ind w:left="1134" w:hanging="1134"/>
        <w:rPr>
          <w:rFonts w:ascii="Fira Sans" w:hAnsi="Fira Sans"/>
          <w:sz w:val="20"/>
          <w:szCs w:val="20"/>
        </w:rPr>
      </w:pPr>
      <w:proofErr w:type="spellStart"/>
      <w:r w:rsidRPr="00BC3A05">
        <w:rPr>
          <w:rFonts w:ascii="Fira Sans" w:hAnsi="Fira Sans"/>
          <w:sz w:val="20"/>
          <w:szCs w:val="20"/>
        </w:rPr>
        <w:t>eviQ</w:t>
      </w:r>
      <w:proofErr w:type="spellEnd"/>
      <w:r w:rsidRPr="00BC3A05">
        <w:rPr>
          <w:rFonts w:ascii="Fira Sans" w:hAnsi="Fira Sans"/>
          <w:sz w:val="20"/>
          <w:szCs w:val="20"/>
        </w:rPr>
        <w:t xml:space="preserve">. 2019. </w:t>
      </w:r>
      <w:r w:rsidRPr="003B0D03">
        <w:rPr>
          <w:rFonts w:ascii="Fira Sans" w:hAnsi="Fira Sans"/>
          <w:i/>
          <w:iCs/>
          <w:sz w:val="20"/>
          <w:szCs w:val="20"/>
        </w:rPr>
        <w:t xml:space="preserve">Acute myeloid </w:t>
      </w:r>
      <w:proofErr w:type="spellStart"/>
      <w:r w:rsidRPr="003B0D03">
        <w:rPr>
          <w:rFonts w:ascii="Fira Sans" w:hAnsi="Fira Sans"/>
          <w:i/>
          <w:iCs/>
          <w:sz w:val="20"/>
          <w:szCs w:val="20"/>
        </w:rPr>
        <w:t>leukaemia</w:t>
      </w:r>
      <w:proofErr w:type="spellEnd"/>
      <w:r w:rsidRPr="003B0D03">
        <w:rPr>
          <w:rFonts w:ascii="Fira Sans" w:hAnsi="Fira Sans"/>
          <w:i/>
          <w:iCs/>
          <w:sz w:val="20"/>
          <w:szCs w:val="20"/>
        </w:rPr>
        <w:t xml:space="preserve"> induction/consolidation/maintenance with </w:t>
      </w:r>
      <w:proofErr w:type="spellStart"/>
      <w:r w:rsidRPr="003B0D03">
        <w:rPr>
          <w:rFonts w:ascii="Fira Sans" w:hAnsi="Fira Sans"/>
          <w:i/>
          <w:iCs/>
          <w:sz w:val="20"/>
          <w:szCs w:val="20"/>
        </w:rPr>
        <w:t>midostaurin</w:t>
      </w:r>
      <w:proofErr w:type="spellEnd"/>
      <w:r w:rsidRPr="003B0D03">
        <w:rPr>
          <w:rFonts w:ascii="Fira Sans" w:hAnsi="Fira Sans"/>
          <w:i/>
          <w:iCs/>
          <w:sz w:val="20"/>
          <w:szCs w:val="20"/>
        </w:rPr>
        <w:t xml:space="preserve"> treatment overview</w:t>
      </w:r>
      <w:r w:rsidRPr="00BC3A05">
        <w:rPr>
          <w:rFonts w:ascii="Fira Sans" w:hAnsi="Fira Sans"/>
          <w:sz w:val="20"/>
          <w:szCs w:val="20"/>
        </w:rPr>
        <w:t xml:space="preserve">. URL: </w:t>
      </w:r>
      <w:hyperlink r:id="rId79" w:history="1">
        <w:r w:rsidRPr="00BC3A05">
          <w:rPr>
            <w:rStyle w:val="Hyperlink"/>
            <w:rFonts w:ascii="Fira Sans" w:hAnsi="Fira Sans"/>
            <w:sz w:val="20"/>
            <w:szCs w:val="20"/>
          </w:rPr>
          <w:t>https://www.eviq.org.au/haematology-and-bmt/leukaemias/acute-myeloid-leukaemia/3520-acute-myeloid-leukaemia-induction-consolidati</w:t>
        </w:r>
      </w:hyperlink>
      <w:r w:rsidRPr="00BC3A05">
        <w:rPr>
          <w:rFonts w:ascii="Fira Sans" w:hAnsi="Fira Sans"/>
          <w:sz w:val="20"/>
          <w:szCs w:val="20"/>
        </w:rPr>
        <w:t xml:space="preserve"> (accessed 29</w:t>
      </w:r>
      <w:r>
        <w:rPr>
          <w:rFonts w:ascii="Fira Sans" w:hAnsi="Fira Sans"/>
          <w:sz w:val="20"/>
          <w:szCs w:val="20"/>
        </w:rPr>
        <w:t xml:space="preserve"> January </w:t>
      </w:r>
      <w:r w:rsidRPr="00BC3A05">
        <w:rPr>
          <w:rFonts w:ascii="Fira Sans" w:hAnsi="Fira Sans"/>
          <w:sz w:val="20"/>
          <w:szCs w:val="20"/>
        </w:rPr>
        <w:t>2020).</w:t>
      </w:r>
    </w:p>
    <w:p w14:paraId="22AC02F8" w14:textId="77777777" w:rsidR="005E4C8D" w:rsidRPr="00BC3A05" w:rsidRDefault="005E4C8D" w:rsidP="005E4C8D">
      <w:pPr>
        <w:spacing w:line="240" w:lineRule="auto"/>
        <w:ind w:left="1134" w:hanging="1134"/>
        <w:rPr>
          <w:rFonts w:ascii="Fira Sans" w:hAnsi="Fira Sans"/>
          <w:sz w:val="20"/>
          <w:szCs w:val="20"/>
        </w:rPr>
      </w:pPr>
      <w:r>
        <w:rPr>
          <w:rFonts w:ascii="Fira Sans" w:hAnsi="Fira Sans"/>
          <w:sz w:val="20"/>
          <w:szCs w:val="20"/>
        </w:rPr>
        <w:t xml:space="preserve">European Society for Blood and Marrow Transplantation. 2024. </w:t>
      </w:r>
      <w:r w:rsidRPr="004F7A24">
        <w:rPr>
          <w:rFonts w:ascii="Fira Sans" w:hAnsi="Fira Sans"/>
          <w:i/>
          <w:iCs/>
          <w:sz w:val="20"/>
          <w:szCs w:val="20"/>
        </w:rPr>
        <w:t>The EBMT handbook: hematopoietic cell transplantation and cellular therapies</w:t>
      </w:r>
      <w:r>
        <w:rPr>
          <w:rFonts w:ascii="Fira Sans" w:hAnsi="Fira Sans"/>
          <w:sz w:val="20"/>
          <w:szCs w:val="20"/>
        </w:rPr>
        <w:t>. URL:</w:t>
      </w:r>
      <w:r w:rsidRPr="00646910">
        <w:t xml:space="preserve"> </w:t>
      </w:r>
      <w:hyperlink r:id="rId80" w:history="1">
        <w:r w:rsidRPr="004668CA">
          <w:rPr>
            <w:rStyle w:val="Hyperlink"/>
            <w:rFonts w:ascii="Fira Sans" w:hAnsi="Fira Sans"/>
            <w:sz w:val="20"/>
            <w:szCs w:val="20"/>
          </w:rPr>
          <w:t>https://www.ebmt.org/education/ebmt-handbook</w:t>
        </w:r>
      </w:hyperlink>
      <w:r>
        <w:rPr>
          <w:rFonts w:ascii="Fira Sans" w:hAnsi="Fira Sans"/>
          <w:sz w:val="20"/>
          <w:szCs w:val="20"/>
        </w:rPr>
        <w:t xml:space="preserve"> (accessed 30 January 2025).</w:t>
      </w:r>
    </w:p>
    <w:p w14:paraId="3BFAB77D" w14:textId="77777777" w:rsidR="005E4C8D" w:rsidRPr="00BC3A05" w:rsidRDefault="005E4C8D" w:rsidP="005E4C8D">
      <w:pPr>
        <w:spacing w:line="240" w:lineRule="auto"/>
        <w:ind w:left="1134" w:hanging="1134"/>
        <w:rPr>
          <w:rFonts w:ascii="Fira Sans" w:hAnsi="Fira Sans"/>
          <w:sz w:val="20"/>
          <w:szCs w:val="20"/>
        </w:rPr>
      </w:pPr>
      <w:proofErr w:type="spellStart"/>
      <w:r w:rsidRPr="00BC3A05">
        <w:rPr>
          <w:rFonts w:ascii="Fira Sans" w:hAnsi="Fira Sans"/>
          <w:sz w:val="20"/>
          <w:szCs w:val="20"/>
        </w:rPr>
        <w:t>Grimwade</w:t>
      </w:r>
      <w:proofErr w:type="spellEnd"/>
      <w:r w:rsidRPr="00BC3A05">
        <w:rPr>
          <w:rFonts w:ascii="Fira Sans" w:hAnsi="Fira Sans"/>
          <w:sz w:val="20"/>
          <w:szCs w:val="20"/>
        </w:rPr>
        <w:t xml:space="preserve"> D, Ivey A, </w:t>
      </w:r>
      <w:proofErr w:type="spellStart"/>
      <w:r w:rsidRPr="00BC3A05">
        <w:rPr>
          <w:rFonts w:ascii="Fira Sans" w:hAnsi="Fira Sans"/>
          <w:sz w:val="20"/>
          <w:szCs w:val="20"/>
        </w:rPr>
        <w:t>Juntly</w:t>
      </w:r>
      <w:proofErr w:type="spellEnd"/>
      <w:r w:rsidRPr="00BC3A05">
        <w:rPr>
          <w:rFonts w:ascii="Fira Sans" w:hAnsi="Fira Sans"/>
          <w:sz w:val="20"/>
          <w:szCs w:val="20"/>
        </w:rPr>
        <w:t xml:space="preserve"> BJP. 2016. Molecular landscape of acute myeloid leukemia in younger adults and its clinical relevance. </w:t>
      </w:r>
      <w:r w:rsidRPr="002C23E7">
        <w:rPr>
          <w:rFonts w:ascii="Fira Sans" w:hAnsi="Fira Sans"/>
          <w:i/>
          <w:iCs/>
          <w:sz w:val="20"/>
          <w:szCs w:val="20"/>
        </w:rPr>
        <w:t>Medical Journal of Australia</w:t>
      </w:r>
      <w:r w:rsidRPr="00BC3A05">
        <w:rPr>
          <w:rFonts w:ascii="Fira Sans" w:hAnsi="Fira Sans"/>
          <w:sz w:val="20"/>
          <w:szCs w:val="20"/>
        </w:rPr>
        <w:t xml:space="preserve"> 194(3): 107–108.</w:t>
      </w:r>
    </w:p>
    <w:p w14:paraId="1C5E169F" w14:textId="77777777" w:rsidR="005E4C8D" w:rsidRPr="00BC3A05" w:rsidRDefault="005E4C8D" w:rsidP="005E4C8D">
      <w:pPr>
        <w:spacing w:line="240" w:lineRule="auto"/>
        <w:ind w:left="1134" w:hanging="1134"/>
        <w:rPr>
          <w:rFonts w:ascii="Fira Sans" w:hAnsi="Fira Sans" w:cs="Arial"/>
          <w:color w:val="222222"/>
          <w:sz w:val="20"/>
          <w:szCs w:val="20"/>
          <w:shd w:val="clear" w:color="auto" w:fill="FFFFFF"/>
        </w:rPr>
      </w:pPr>
      <w:r w:rsidRPr="00BC3A05">
        <w:rPr>
          <w:rFonts w:ascii="Fira Sans" w:hAnsi="Fira Sans" w:cs="Arial"/>
          <w:color w:val="222222"/>
          <w:sz w:val="20"/>
          <w:szCs w:val="20"/>
          <w:shd w:val="clear" w:color="auto" w:fill="FFFFFF"/>
        </w:rPr>
        <w:t xml:space="preserve">Heuser M, </w:t>
      </w:r>
      <w:proofErr w:type="spellStart"/>
      <w:r w:rsidRPr="00BC3A05">
        <w:rPr>
          <w:rFonts w:ascii="Fira Sans" w:hAnsi="Fira Sans" w:cs="Arial"/>
          <w:color w:val="222222"/>
          <w:sz w:val="20"/>
          <w:szCs w:val="20"/>
          <w:shd w:val="clear" w:color="auto" w:fill="FFFFFF"/>
        </w:rPr>
        <w:t>Ofran</w:t>
      </w:r>
      <w:proofErr w:type="spellEnd"/>
      <w:r w:rsidRPr="00BC3A05">
        <w:rPr>
          <w:rFonts w:ascii="Fira Sans" w:hAnsi="Fira Sans" w:cs="Arial"/>
          <w:color w:val="222222"/>
          <w:sz w:val="20"/>
          <w:szCs w:val="20"/>
          <w:shd w:val="clear" w:color="auto" w:fill="FFFFFF"/>
        </w:rPr>
        <w:t xml:space="preserve"> Y, </w:t>
      </w:r>
      <w:proofErr w:type="spellStart"/>
      <w:r w:rsidRPr="00BC3A05">
        <w:rPr>
          <w:rFonts w:ascii="Fira Sans" w:hAnsi="Fira Sans" w:cs="Arial"/>
          <w:color w:val="222222"/>
          <w:sz w:val="20"/>
          <w:szCs w:val="20"/>
          <w:shd w:val="clear" w:color="auto" w:fill="FFFFFF"/>
        </w:rPr>
        <w:t>Boissel</w:t>
      </w:r>
      <w:proofErr w:type="spellEnd"/>
      <w:r w:rsidRPr="00BC3A05">
        <w:rPr>
          <w:rFonts w:ascii="Fira Sans" w:hAnsi="Fira Sans" w:cs="Arial"/>
          <w:color w:val="222222"/>
          <w:sz w:val="20"/>
          <w:szCs w:val="20"/>
          <w:shd w:val="clear" w:color="auto" w:fill="FFFFFF"/>
        </w:rPr>
        <w:t xml:space="preserve"> N, et al. 2020. Acute myeloid </w:t>
      </w:r>
      <w:proofErr w:type="spellStart"/>
      <w:r w:rsidRPr="00BC3A05">
        <w:rPr>
          <w:rFonts w:ascii="Fira Sans" w:hAnsi="Fira Sans" w:cs="Arial"/>
          <w:color w:val="222222"/>
          <w:sz w:val="20"/>
          <w:szCs w:val="20"/>
          <w:shd w:val="clear" w:color="auto" w:fill="FFFFFF"/>
        </w:rPr>
        <w:t>leukaemia</w:t>
      </w:r>
      <w:proofErr w:type="spellEnd"/>
      <w:r w:rsidRPr="00BC3A05">
        <w:rPr>
          <w:rFonts w:ascii="Fira Sans" w:hAnsi="Fira Sans" w:cs="Arial"/>
          <w:color w:val="222222"/>
          <w:sz w:val="20"/>
          <w:szCs w:val="20"/>
          <w:shd w:val="clear" w:color="auto" w:fill="FFFFFF"/>
        </w:rPr>
        <w:t xml:space="preserve"> in adult patients: ESMO Clinical Practice Guidelines for diagnosis, </w:t>
      </w:r>
      <w:proofErr w:type="gramStart"/>
      <w:r w:rsidRPr="00BC3A05">
        <w:rPr>
          <w:rFonts w:ascii="Fira Sans" w:hAnsi="Fira Sans" w:cs="Arial"/>
          <w:color w:val="222222"/>
          <w:sz w:val="20"/>
          <w:szCs w:val="20"/>
          <w:shd w:val="clear" w:color="auto" w:fill="FFFFFF"/>
        </w:rPr>
        <w:t>treatment</w:t>
      </w:r>
      <w:proofErr w:type="gramEnd"/>
      <w:r w:rsidRPr="00BC3A05">
        <w:rPr>
          <w:rFonts w:ascii="Fira Sans" w:hAnsi="Fira Sans" w:cs="Arial"/>
          <w:color w:val="222222"/>
          <w:sz w:val="20"/>
          <w:szCs w:val="20"/>
          <w:shd w:val="clear" w:color="auto" w:fill="FFFFFF"/>
        </w:rPr>
        <w:t xml:space="preserve"> and follow-up. </w:t>
      </w:r>
      <w:r w:rsidRPr="00BC3A05">
        <w:rPr>
          <w:rFonts w:ascii="Fira Sans" w:hAnsi="Fira Sans" w:cs="Arial"/>
          <w:i/>
          <w:iCs/>
          <w:color w:val="222222"/>
          <w:sz w:val="20"/>
          <w:szCs w:val="20"/>
          <w:shd w:val="clear" w:color="auto" w:fill="FFFFFF"/>
        </w:rPr>
        <w:t>Annals of Oncology</w:t>
      </w:r>
      <w:r w:rsidRPr="00BC3A05">
        <w:rPr>
          <w:rFonts w:ascii="Fira Sans" w:hAnsi="Fira Sans" w:cs="Arial"/>
          <w:color w:val="222222"/>
          <w:sz w:val="20"/>
          <w:szCs w:val="20"/>
          <w:shd w:val="clear" w:color="auto" w:fill="FFFFFF"/>
        </w:rPr>
        <w:t> </w:t>
      </w:r>
      <w:r w:rsidRPr="002C23E7">
        <w:rPr>
          <w:rFonts w:ascii="Fira Sans" w:hAnsi="Fira Sans" w:cs="Arial"/>
          <w:color w:val="222222"/>
          <w:sz w:val="20"/>
          <w:szCs w:val="20"/>
          <w:shd w:val="clear" w:color="auto" w:fill="FFFFFF"/>
        </w:rPr>
        <w:t>31</w:t>
      </w:r>
      <w:r w:rsidRPr="00BC3A05">
        <w:rPr>
          <w:rFonts w:ascii="Fira Sans" w:hAnsi="Fira Sans" w:cs="Arial"/>
          <w:color w:val="222222"/>
          <w:sz w:val="20"/>
          <w:szCs w:val="20"/>
          <w:shd w:val="clear" w:color="auto" w:fill="FFFFFF"/>
        </w:rPr>
        <w:t>(6): 697-712.</w:t>
      </w:r>
    </w:p>
    <w:p w14:paraId="60968DED" w14:textId="77777777" w:rsidR="005E4C8D" w:rsidRPr="00E50852" w:rsidRDefault="005E4C8D" w:rsidP="005E4C8D">
      <w:pPr>
        <w:autoSpaceDE w:val="0"/>
        <w:autoSpaceDN w:val="0"/>
        <w:adjustRightInd w:val="0"/>
        <w:spacing w:line="240" w:lineRule="auto"/>
        <w:ind w:left="1134" w:hanging="1134"/>
        <w:rPr>
          <w:rFonts w:ascii="Fira Sans" w:hAnsi="Fira Sans" w:cs="HelveticaNeueLT-Light"/>
          <w:sz w:val="20"/>
          <w:szCs w:val="20"/>
          <w:lang w:val="de-DE"/>
        </w:rPr>
      </w:pPr>
      <w:proofErr w:type="spellStart"/>
      <w:r w:rsidRPr="00BC3A05">
        <w:rPr>
          <w:rFonts w:ascii="Fira Sans" w:hAnsi="Fira Sans" w:cs="HelveticaNeueLT-Light"/>
          <w:sz w:val="20"/>
          <w:szCs w:val="20"/>
          <w:lang w:val="en-NZ"/>
        </w:rPr>
        <w:t>Hilgendorf</w:t>
      </w:r>
      <w:proofErr w:type="spellEnd"/>
      <w:r w:rsidRPr="00BC3A05">
        <w:rPr>
          <w:rFonts w:ascii="Fira Sans" w:hAnsi="Fira Sans" w:cs="HelveticaNeueLT-Light"/>
          <w:sz w:val="20"/>
          <w:szCs w:val="20"/>
          <w:lang w:val="en-NZ"/>
        </w:rPr>
        <w:t xml:space="preserve"> I, </w:t>
      </w:r>
      <w:proofErr w:type="spellStart"/>
      <w:r w:rsidRPr="00BC3A05">
        <w:rPr>
          <w:rFonts w:ascii="Fira Sans" w:hAnsi="Fira Sans" w:cs="HelveticaNeueLT-Light"/>
          <w:sz w:val="20"/>
          <w:szCs w:val="20"/>
          <w:lang w:val="en-NZ"/>
        </w:rPr>
        <w:t>Greinix</w:t>
      </w:r>
      <w:proofErr w:type="spellEnd"/>
      <w:r w:rsidRPr="00BC3A05">
        <w:rPr>
          <w:rFonts w:ascii="Fira Sans" w:hAnsi="Fira Sans" w:cs="HelveticaNeueLT-Light"/>
          <w:sz w:val="20"/>
          <w:szCs w:val="20"/>
          <w:lang w:val="en-NZ"/>
        </w:rPr>
        <w:t xml:space="preserve"> H, Halter JP, et al. 2015. Long-term follow-up after allogeneic stem cell transplantation. </w:t>
      </w:r>
      <w:r w:rsidRPr="00BC3A05">
        <w:rPr>
          <w:rFonts w:ascii="Fira Sans" w:hAnsi="Fira Sans" w:cs="HelveticaNeueLT-LightItalic"/>
          <w:i/>
          <w:iCs/>
          <w:sz w:val="20"/>
          <w:szCs w:val="20"/>
          <w:lang w:val="de-DE"/>
        </w:rPr>
        <w:t>Deutsches</w:t>
      </w:r>
      <w:r w:rsidRPr="00BC3A05">
        <w:rPr>
          <w:rFonts w:ascii="Fira Sans" w:hAnsi="Fira Sans" w:cs="HelveticaNeueLT-Light"/>
          <w:i/>
          <w:iCs/>
          <w:sz w:val="20"/>
          <w:szCs w:val="20"/>
          <w:lang w:val="de-DE"/>
        </w:rPr>
        <w:t xml:space="preserve"> </w:t>
      </w:r>
      <w:r w:rsidRPr="00BC3A05">
        <w:rPr>
          <w:rFonts w:ascii="Fira Sans" w:hAnsi="Fira Sans" w:cs="HelveticaNeueLT-LightItalic"/>
          <w:i/>
          <w:iCs/>
          <w:sz w:val="20"/>
          <w:szCs w:val="20"/>
          <w:lang w:val="de-DE"/>
        </w:rPr>
        <w:t xml:space="preserve">Ärzteblatt International </w:t>
      </w:r>
      <w:r w:rsidRPr="00C63E9D">
        <w:rPr>
          <w:rFonts w:ascii="Fira Sans" w:hAnsi="Fira Sans" w:cs="HelveticaNeueLT-Light"/>
          <w:sz w:val="20"/>
          <w:szCs w:val="20"/>
          <w:lang w:val="de-DE"/>
        </w:rPr>
        <w:t>112</w:t>
      </w:r>
      <w:r w:rsidRPr="00BC3A05">
        <w:rPr>
          <w:rFonts w:ascii="Fira Sans" w:hAnsi="Fira Sans" w:cs="HelveticaNeueLT-Light"/>
          <w:sz w:val="20"/>
          <w:szCs w:val="20"/>
          <w:lang w:val="de-DE"/>
        </w:rPr>
        <w:t>(4): 51–58.</w:t>
      </w:r>
    </w:p>
    <w:p w14:paraId="0ACFB7D5" w14:textId="77777777" w:rsidR="005E4C8D" w:rsidRPr="00BC3A05" w:rsidRDefault="005E4C8D" w:rsidP="005E4C8D">
      <w:pPr>
        <w:autoSpaceDE w:val="0"/>
        <w:autoSpaceDN w:val="0"/>
        <w:adjustRightInd w:val="0"/>
        <w:spacing w:line="240" w:lineRule="auto"/>
        <w:ind w:left="1134" w:hanging="1134"/>
        <w:rPr>
          <w:rFonts w:ascii="Fira Sans" w:hAnsi="Fira Sans" w:cs="HelveticaNeueLT-Light"/>
          <w:sz w:val="20"/>
          <w:szCs w:val="20"/>
          <w:lang w:val="en-NZ"/>
        </w:rPr>
      </w:pPr>
      <w:r w:rsidRPr="00BC3A05">
        <w:rPr>
          <w:rFonts w:ascii="Fira Sans" w:hAnsi="Fira Sans" w:cs="HelveticaNeueLT-Light"/>
          <w:sz w:val="20"/>
          <w:szCs w:val="20"/>
          <w:lang w:val="en-NZ"/>
        </w:rPr>
        <w:t xml:space="preserve">McMahon CM, Perl AE. 2019. Management of primary refractory acute myeloid leukemia in the era of targeted therapies. </w:t>
      </w:r>
      <w:r w:rsidRPr="00BC3A05">
        <w:rPr>
          <w:rFonts w:ascii="Fira Sans" w:hAnsi="Fira Sans" w:cs="HelveticaNeueLT-LightItalic"/>
          <w:i/>
          <w:iCs/>
          <w:sz w:val="20"/>
          <w:szCs w:val="20"/>
          <w:lang w:val="en-NZ"/>
        </w:rPr>
        <w:t>Leukemia and</w:t>
      </w:r>
      <w:r w:rsidRPr="00BC3A05">
        <w:rPr>
          <w:rFonts w:ascii="Fira Sans" w:hAnsi="Fira Sans" w:cs="HelveticaNeueLT-Light"/>
          <w:i/>
          <w:iCs/>
          <w:sz w:val="20"/>
          <w:szCs w:val="20"/>
          <w:lang w:val="en-NZ"/>
        </w:rPr>
        <w:t xml:space="preserve"> </w:t>
      </w:r>
      <w:r w:rsidRPr="00BC3A05">
        <w:rPr>
          <w:rFonts w:ascii="Fira Sans" w:hAnsi="Fira Sans" w:cs="HelveticaNeueLT-LightItalic"/>
          <w:i/>
          <w:iCs/>
          <w:sz w:val="20"/>
          <w:szCs w:val="20"/>
          <w:lang w:val="en-NZ"/>
        </w:rPr>
        <w:t xml:space="preserve">Lymphoma </w:t>
      </w:r>
      <w:r w:rsidRPr="00111621">
        <w:rPr>
          <w:rFonts w:ascii="Fira Sans" w:hAnsi="Fira Sans" w:cs="HelveticaNeueLT-Light"/>
          <w:sz w:val="20"/>
          <w:szCs w:val="20"/>
          <w:lang w:val="en-NZ"/>
        </w:rPr>
        <w:t>60</w:t>
      </w:r>
      <w:r w:rsidRPr="00BC3A05">
        <w:rPr>
          <w:rFonts w:ascii="Fira Sans" w:hAnsi="Fira Sans" w:cs="HelveticaNeueLT-Light"/>
          <w:sz w:val="20"/>
          <w:szCs w:val="20"/>
          <w:lang w:val="en-NZ"/>
        </w:rPr>
        <w:t>(3): 583–597.</w:t>
      </w:r>
    </w:p>
    <w:p w14:paraId="5DCC2E15" w14:textId="77777777" w:rsidR="005E4C8D" w:rsidRPr="00BC3A05" w:rsidRDefault="005E4C8D" w:rsidP="005E4C8D">
      <w:pPr>
        <w:spacing w:line="240" w:lineRule="auto"/>
        <w:ind w:left="1134" w:hanging="1134"/>
        <w:rPr>
          <w:rFonts w:ascii="Fira Sans" w:hAnsi="Fira Sans"/>
          <w:sz w:val="20"/>
          <w:szCs w:val="20"/>
        </w:rPr>
      </w:pPr>
      <w:r w:rsidRPr="00BC3A05">
        <w:rPr>
          <w:rFonts w:ascii="Fira Sans" w:hAnsi="Fira Sans" w:cs="Arial"/>
          <w:color w:val="222222"/>
          <w:sz w:val="20"/>
          <w:szCs w:val="20"/>
          <w:shd w:val="clear" w:color="auto" w:fill="FFFFFF"/>
          <w:lang w:val="de-DE"/>
        </w:rPr>
        <w:t xml:space="preserve">Sanz MA, Fenaux P, Tallman MS, et al. 2019. </w:t>
      </w:r>
      <w:r w:rsidRPr="00BC3A05">
        <w:rPr>
          <w:rFonts w:ascii="Fira Sans" w:hAnsi="Fira Sans" w:cs="Arial"/>
          <w:color w:val="222222"/>
          <w:sz w:val="20"/>
          <w:szCs w:val="20"/>
          <w:shd w:val="clear" w:color="auto" w:fill="FFFFFF"/>
        </w:rPr>
        <w:t xml:space="preserve">Management of acute promyelocytic leukemia: updated recommendations from an expert panel of the European </w:t>
      </w:r>
      <w:proofErr w:type="spellStart"/>
      <w:r w:rsidRPr="00BC3A05">
        <w:rPr>
          <w:rFonts w:ascii="Fira Sans" w:hAnsi="Fira Sans" w:cs="Arial"/>
          <w:color w:val="222222"/>
          <w:sz w:val="20"/>
          <w:szCs w:val="20"/>
          <w:shd w:val="clear" w:color="auto" w:fill="FFFFFF"/>
        </w:rPr>
        <w:t>LeukemiaNet</w:t>
      </w:r>
      <w:proofErr w:type="spellEnd"/>
      <w:r w:rsidRPr="00BC3A05">
        <w:rPr>
          <w:rFonts w:ascii="Fira Sans" w:hAnsi="Fira Sans" w:cs="Arial"/>
          <w:color w:val="222222"/>
          <w:sz w:val="20"/>
          <w:szCs w:val="20"/>
          <w:shd w:val="clear" w:color="auto" w:fill="FFFFFF"/>
        </w:rPr>
        <w:t>. </w:t>
      </w:r>
      <w:r w:rsidRPr="00BC3A05">
        <w:rPr>
          <w:rFonts w:ascii="Fira Sans" w:hAnsi="Fira Sans" w:cs="Arial"/>
          <w:i/>
          <w:iCs/>
          <w:color w:val="222222"/>
          <w:sz w:val="20"/>
          <w:szCs w:val="20"/>
          <w:shd w:val="clear" w:color="auto" w:fill="FFFFFF"/>
        </w:rPr>
        <w:t>Blood, The Journal of the American Society of Hematology</w:t>
      </w:r>
      <w:r w:rsidRPr="00BC3A05">
        <w:rPr>
          <w:rFonts w:ascii="Fira Sans" w:hAnsi="Fira Sans" w:cs="Arial"/>
          <w:color w:val="222222"/>
          <w:sz w:val="20"/>
          <w:szCs w:val="20"/>
          <w:shd w:val="clear" w:color="auto" w:fill="FFFFFF"/>
        </w:rPr>
        <w:t> </w:t>
      </w:r>
      <w:r w:rsidRPr="003C161B">
        <w:rPr>
          <w:rFonts w:ascii="Fira Sans" w:hAnsi="Fira Sans" w:cs="Arial"/>
          <w:color w:val="222222"/>
          <w:sz w:val="20"/>
          <w:szCs w:val="20"/>
          <w:shd w:val="clear" w:color="auto" w:fill="FFFFFF"/>
        </w:rPr>
        <w:t>133</w:t>
      </w:r>
      <w:r w:rsidRPr="00BC3A05">
        <w:rPr>
          <w:rFonts w:ascii="Fira Sans" w:hAnsi="Fira Sans" w:cs="Arial"/>
          <w:color w:val="222222"/>
          <w:sz w:val="20"/>
          <w:szCs w:val="20"/>
          <w:shd w:val="clear" w:color="auto" w:fill="FFFFFF"/>
        </w:rPr>
        <w:t>(15): 1630-1643.</w:t>
      </w:r>
    </w:p>
    <w:p w14:paraId="7D10D54F" w14:textId="77777777" w:rsidR="005E4C8D" w:rsidRPr="00BC3A05" w:rsidRDefault="005E4C8D" w:rsidP="005E4C8D">
      <w:pPr>
        <w:spacing w:line="240" w:lineRule="auto"/>
        <w:ind w:left="1134" w:hanging="1134"/>
        <w:rPr>
          <w:rFonts w:ascii="Fira Sans" w:hAnsi="Fira Sans" w:cs="Arial"/>
          <w:color w:val="222222"/>
          <w:sz w:val="20"/>
          <w:szCs w:val="20"/>
          <w:shd w:val="clear" w:color="auto" w:fill="FFFFFF"/>
        </w:rPr>
      </w:pPr>
      <w:proofErr w:type="spellStart"/>
      <w:r w:rsidRPr="00BC3A05">
        <w:rPr>
          <w:rFonts w:ascii="Fira Sans" w:hAnsi="Fira Sans" w:cs="Arial"/>
          <w:color w:val="222222"/>
          <w:sz w:val="20"/>
          <w:szCs w:val="20"/>
          <w:shd w:val="clear" w:color="auto" w:fill="FFFFFF"/>
        </w:rPr>
        <w:lastRenderedPageBreak/>
        <w:t>Sekeres</w:t>
      </w:r>
      <w:proofErr w:type="spellEnd"/>
      <w:r w:rsidRPr="00BC3A05">
        <w:rPr>
          <w:rFonts w:ascii="Fira Sans" w:hAnsi="Fira Sans" w:cs="Arial"/>
          <w:color w:val="222222"/>
          <w:sz w:val="20"/>
          <w:szCs w:val="20"/>
          <w:shd w:val="clear" w:color="auto" w:fill="FFFFFF"/>
        </w:rPr>
        <w:t xml:space="preserve"> MA, Guyatt G, Abel G, et al. 2020. American Society of Hematology 2020 guidelines for treating newly diagnosed acute myeloid leukemia in older adults. </w:t>
      </w:r>
      <w:r w:rsidRPr="00BC3A05">
        <w:rPr>
          <w:rFonts w:ascii="Fira Sans" w:hAnsi="Fira Sans" w:cs="Arial"/>
          <w:i/>
          <w:iCs/>
          <w:color w:val="222222"/>
          <w:sz w:val="20"/>
          <w:szCs w:val="20"/>
          <w:shd w:val="clear" w:color="auto" w:fill="FFFFFF"/>
        </w:rPr>
        <w:t>Blood advances </w:t>
      </w:r>
      <w:r w:rsidRPr="003C161B">
        <w:rPr>
          <w:rFonts w:ascii="Fira Sans" w:hAnsi="Fira Sans" w:cs="Arial"/>
          <w:color w:val="222222"/>
          <w:sz w:val="20"/>
          <w:szCs w:val="20"/>
          <w:shd w:val="clear" w:color="auto" w:fill="FFFFFF"/>
        </w:rPr>
        <w:t>4</w:t>
      </w:r>
      <w:r w:rsidRPr="00BC3A05">
        <w:rPr>
          <w:rFonts w:ascii="Fira Sans" w:hAnsi="Fira Sans" w:cs="Arial"/>
          <w:color w:val="222222"/>
          <w:sz w:val="20"/>
          <w:szCs w:val="20"/>
          <w:shd w:val="clear" w:color="auto" w:fill="FFFFFF"/>
        </w:rPr>
        <w:t>(15): 3528-3549.</w:t>
      </w:r>
    </w:p>
    <w:p w14:paraId="09D4374E" w14:textId="77777777" w:rsidR="005E4C8D" w:rsidRPr="00BC3A05" w:rsidRDefault="005E4C8D" w:rsidP="005E4C8D">
      <w:pPr>
        <w:autoSpaceDE w:val="0"/>
        <w:autoSpaceDN w:val="0"/>
        <w:adjustRightInd w:val="0"/>
        <w:spacing w:line="240" w:lineRule="auto"/>
        <w:ind w:left="1134" w:hanging="1134"/>
        <w:rPr>
          <w:rFonts w:ascii="Fira Sans" w:hAnsi="Fira Sans" w:cs="HelveticaNeueLT-Light"/>
          <w:sz w:val="20"/>
          <w:szCs w:val="20"/>
          <w:lang w:val="en-NZ"/>
        </w:rPr>
      </w:pPr>
      <w:proofErr w:type="spellStart"/>
      <w:r w:rsidRPr="00BC3A05">
        <w:rPr>
          <w:rFonts w:ascii="Fira Sans" w:hAnsi="Fira Sans" w:cs="HelveticaNeueLT-Light"/>
          <w:sz w:val="20"/>
          <w:szCs w:val="20"/>
          <w:lang w:val="en-NZ"/>
        </w:rPr>
        <w:t>Schuurhuis</w:t>
      </w:r>
      <w:proofErr w:type="spellEnd"/>
      <w:r w:rsidRPr="00BC3A05">
        <w:rPr>
          <w:rFonts w:ascii="Fira Sans" w:hAnsi="Fira Sans" w:cs="HelveticaNeueLT-Light"/>
          <w:sz w:val="20"/>
          <w:szCs w:val="20"/>
          <w:lang w:val="en-NZ"/>
        </w:rPr>
        <w:t xml:space="preserve"> GJ, Heuser M, Freeman S, et al. 2018. Minimal/measurable residual disease in AML: a consensus document from the European </w:t>
      </w:r>
      <w:proofErr w:type="spellStart"/>
      <w:r w:rsidRPr="00BC3A05">
        <w:rPr>
          <w:rFonts w:ascii="Fira Sans" w:hAnsi="Fira Sans" w:cs="HelveticaNeueLT-Light"/>
          <w:sz w:val="20"/>
          <w:szCs w:val="20"/>
          <w:lang w:val="en-NZ"/>
        </w:rPr>
        <w:t>LeukemiaNet</w:t>
      </w:r>
      <w:proofErr w:type="spellEnd"/>
      <w:r w:rsidRPr="00BC3A05">
        <w:rPr>
          <w:rFonts w:ascii="Fira Sans" w:hAnsi="Fira Sans" w:cs="HelveticaNeueLT-Light"/>
          <w:sz w:val="20"/>
          <w:szCs w:val="20"/>
          <w:lang w:val="en-NZ"/>
        </w:rPr>
        <w:t xml:space="preserve"> MRD Working Party. </w:t>
      </w:r>
      <w:r w:rsidRPr="00BC3A05">
        <w:rPr>
          <w:rFonts w:ascii="Fira Sans" w:hAnsi="Fira Sans" w:cs="HelveticaNeueLT-LightItalic"/>
          <w:i/>
          <w:iCs/>
          <w:sz w:val="20"/>
          <w:szCs w:val="20"/>
          <w:lang w:val="en-NZ"/>
        </w:rPr>
        <w:t xml:space="preserve">Blood </w:t>
      </w:r>
      <w:r w:rsidRPr="003C7F48">
        <w:rPr>
          <w:rFonts w:ascii="Fira Sans" w:hAnsi="Fira Sans" w:cs="HelveticaNeueLT-Light"/>
          <w:sz w:val="20"/>
          <w:szCs w:val="20"/>
          <w:lang w:val="en-NZ"/>
        </w:rPr>
        <w:t>131</w:t>
      </w:r>
      <w:r w:rsidRPr="00BC3A05">
        <w:rPr>
          <w:rFonts w:ascii="Fira Sans" w:hAnsi="Fira Sans" w:cs="HelveticaNeueLT-Light"/>
          <w:sz w:val="20"/>
          <w:szCs w:val="20"/>
          <w:lang w:val="en-NZ"/>
        </w:rPr>
        <w:t>(12), 1275–1291.</w:t>
      </w:r>
    </w:p>
    <w:p w14:paraId="2D5A6BB3" w14:textId="77777777" w:rsidR="005E4C8D" w:rsidRPr="00BC3A05" w:rsidRDefault="005E4C8D" w:rsidP="005E4C8D">
      <w:pPr>
        <w:spacing w:line="240" w:lineRule="auto"/>
        <w:ind w:left="1134" w:hanging="1134"/>
        <w:rPr>
          <w:rFonts w:ascii="Fira Sans" w:eastAsia="Times New Roman" w:hAnsi="Fira Sans" w:cs="Times New Roman"/>
          <w:b/>
          <w:color w:val="2C463B"/>
          <w:spacing w:val="-10"/>
          <w:sz w:val="20"/>
          <w:szCs w:val="20"/>
          <w:lang w:eastAsia="en-GB"/>
        </w:rPr>
      </w:pPr>
      <w:r w:rsidRPr="00BC3A05">
        <w:rPr>
          <w:rFonts w:ascii="Fira Sans" w:hAnsi="Fira Sans"/>
          <w:sz w:val="20"/>
          <w:szCs w:val="20"/>
        </w:rPr>
        <w:t xml:space="preserve">Silver JK, Baima J. 2013. Cancer prehabilitation: an opportunity to decrease treatment-related morbidity, increase cancer treatment options, and improve physical and psychological health outcomes. </w:t>
      </w:r>
      <w:r w:rsidRPr="003C7F48">
        <w:rPr>
          <w:rFonts w:ascii="Fira Sans" w:hAnsi="Fira Sans"/>
          <w:i/>
          <w:iCs/>
          <w:sz w:val="20"/>
          <w:szCs w:val="20"/>
        </w:rPr>
        <w:t xml:space="preserve">American Journal of Physical Medicine &amp; Rehabilitation </w:t>
      </w:r>
      <w:r w:rsidRPr="00BC3A05">
        <w:rPr>
          <w:rFonts w:ascii="Fira Sans" w:hAnsi="Fira Sans"/>
          <w:sz w:val="20"/>
          <w:szCs w:val="20"/>
        </w:rPr>
        <w:t>92(8): 715–727.</w:t>
      </w:r>
      <w:r w:rsidRPr="00BC3A05">
        <w:rPr>
          <w:rFonts w:ascii="Fira Sans" w:eastAsia="Times New Roman" w:hAnsi="Fira Sans" w:cs="Times New Roman"/>
          <w:b/>
          <w:color w:val="2C463B"/>
          <w:spacing w:val="-10"/>
          <w:sz w:val="20"/>
          <w:szCs w:val="20"/>
          <w:lang w:eastAsia="en-GB"/>
        </w:rPr>
        <w:t xml:space="preserve"> </w:t>
      </w:r>
    </w:p>
    <w:p w14:paraId="00E28CFF" w14:textId="77777777" w:rsidR="005E4C8D" w:rsidRPr="00BC3A05" w:rsidRDefault="005E4C8D" w:rsidP="005E4C8D">
      <w:pPr>
        <w:spacing w:line="240" w:lineRule="auto"/>
        <w:ind w:left="1134" w:hanging="1134"/>
        <w:rPr>
          <w:rFonts w:ascii="Fira Sans" w:hAnsi="Fira Sans"/>
          <w:sz w:val="20"/>
          <w:szCs w:val="20"/>
        </w:rPr>
      </w:pPr>
      <w:proofErr w:type="spellStart"/>
      <w:r w:rsidRPr="00BC3A05">
        <w:rPr>
          <w:rFonts w:ascii="Fira Sans" w:hAnsi="Fira Sans"/>
          <w:sz w:val="20"/>
          <w:szCs w:val="20"/>
        </w:rPr>
        <w:t>Sorror</w:t>
      </w:r>
      <w:proofErr w:type="spellEnd"/>
      <w:r w:rsidRPr="00BC3A05">
        <w:rPr>
          <w:rFonts w:ascii="Fira Sans" w:hAnsi="Fira Sans"/>
          <w:sz w:val="20"/>
          <w:szCs w:val="20"/>
        </w:rPr>
        <w:t xml:space="preserve"> ML, Storer BE, </w:t>
      </w:r>
      <w:proofErr w:type="spellStart"/>
      <w:r w:rsidRPr="00BC3A05">
        <w:rPr>
          <w:rFonts w:ascii="Fira Sans" w:hAnsi="Fira Sans"/>
          <w:sz w:val="20"/>
          <w:szCs w:val="20"/>
        </w:rPr>
        <w:t>Fathi</w:t>
      </w:r>
      <w:proofErr w:type="spellEnd"/>
      <w:r w:rsidRPr="00BC3A05">
        <w:rPr>
          <w:rFonts w:ascii="Fira Sans" w:hAnsi="Fira Sans"/>
          <w:sz w:val="20"/>
          <w:szCs w:val="20"/>
        </w:rPr>
        <w:t xml:space="preserve"> AT, et al. 2017. Development and validation of a novel acute myeloid leukemia-composite model to estimate risks of mortality. </w:t>
      </w:r>
      <w:r w:rsidRPr="00BC3A05">
        <w:rPr>
          <w:rFonts w:ascii="Fira Sans" w:hAnsi="Fira Sans"/>
          <w:i/>
          <w:iCs/>
          <w:sz w:val="20"/>
          <w:szCs w:val="20"/>
        </w:rPr>
        <w:t xml:space="preserve">The Journal of the American Medical Association </w:t>
      </w:r>
      <w:r w:rsidRPr="003C7F48">
        <w:rPr>
          <w:rFonts w:ascii="Fira Sans" w:hAnsi="Fira Sans"/>
          <w:sz w:val="20"/>
          <w:szCs w:val="20"/>
        </w:rPr>
        <w:t>3</w:t>
      </w:r>
      <w:r w:rsidRPr="00BC3A05">
        <w:rPr>
          <w:rFonts w:ascii="Fira Sans" w:hAnsi="Fira Sans"/>
          <w:sz w:val="20"/>
          <w:szCs w:val="20"/>
        </w:rPr>
        <w:t xml:space="preserve">(12), 1675–1682. </w:t>
      </w:r>
    </w:p>
    <w:p w14:paraId="780EFDEB" w14:textId="0E47B362" w:rsidR="005E4C8D" w:rsidRPr="005E4C8D" w:rsidRDefault="005E4C8D" w:rsidP="005E4C8D">
      <w:pPr>
        <w:pStyle w:val="OCCP1"/>
        <w:ind w:left="1134" w:hanging="1134"/>
        <w:rPr>
          <w:b w:val="0"/>
          <w:bCs w:val="0"/>
          <w:sz w:val="32"/>
          <w:szCs w:val="32"/>
        </w:rPr>
      </w:pPr>
      <w:bookmarkStart w:id="28" w:name="_Toc193262319"/>
      <w:bookmarkStart w:id="29" w:name="_Toc193262887"/>
      <w:r w:rsidRPr="005E4C8D">
        <w:rPr>
          <w:rFonts w:ascii="Fira Sans" w:hAnsi="Fira Sans" w:cs="Arial"/>
          <w:b w:val="0"/>
          <w:bCs w:val="0"/>
          <w:color w:val="222222"/>
          <w:sz w:val="20"/>
          <w:szCs w:val="20"/>
          <w:shd w:val="clear" w:color="auto" w:fill="FFFFFF"/>
        </w:rPr>
        <w:t xml:space="preserve">Woods AC, </w:t>
      </w:r>
      <w:proofErr w:type="spellStart"/>
      <w:r w:rsidRPr="005E4C8D">
        <w:rPr>
          <w:rFonts w:ascii="Fira Sans" w:hAnsi="Fira Sans" w:cs="Arial"/>
          <w:b w:val="0"/>
          <w:bCs w:val="0"/>
          <w:color w:val="222222"/>
          <w:sz w:val="20"/>
          <w:szCs w:val="20"/>
          <w:shd w:val="clear" w:color="auto" w:fill="FFFFFF"/>
        </w:rPr>
        <w:t>Norsworthy</w:t>
      </w:r>
      <w:proofErr w:type="spellEnd"/>
      <w:r w:rsidRPr="005E4C8D">
        <w:rPr>
          <w:rFonts w:ascii="Fira Sans" w:hAnsi="Fira Sans" w:cs="Arial"/>
          <w:b w:val="0"/>
          <w:bCs w:val="0"/>
          <w:color w:val="222222"/>
          <w:sz w:val="20"/>
          <w:szCs w:val="20"/>
          <w:shd w:val="clear" w:color="auto" w:fill="FFFFFF"/>
        </w:rPr>
        <w:t xml:space="preserve"> KJ. 2023. Differentiation Syndrome in Acute Leukemia: APL and Beyond. </w:t>
      </w:r>
      <w:r w:rsidRPr="005E4C8D">
        <w:rPr>
          <w:rFonts w:ascii="Fira Sans" w:hAnsi="Fira Sans" w:cs="Arial"/>
          <w:b w:val="0"/>
          <w:bCs w:val="0"/>
          <w:i/>
          <w:iCs/>
          <w:color w:val="222222"/>
          <w:sz w:val="20"/>
          <w:szCs w:val="20"/>
          <w:shd w:val="clear" w:color="auto" w:fill="FFFFFF"/>
        </w:rPr>
        <w:t>Cancers </w:t>
      </w:r>
      <w:r w:rsidRPr="005E4C8D">
        <w:rPr>
          <w:rFonts w:ascii="Fira Sans" w:hAnsi="Fira Sans" w:cs="Arial"/>
          <w:b w:val="0"/>
          <w:bCs w:val="0"/>
          <w:color w:val="222222"/>
          <w:sz w:val="20"/>
          <w:szCs w:val="20"/>
          <w:shd w:val="clear" w:color="auto" w:fill="FFFFFF"/>
        </w:rPr>
        <w:t>15(19): 4767-4780.</w:t>
      </w:r>
      <w:bookmarkEnd w:id="28"/>
      <w:bookmarkEnd w:id="29"/>
    </w:p>
    <w:p w14:paraId="253DF9B8" w14:textId="607291DE" w:rsidR="002A0B7C" w:rsidRPr="00211CAF" w:rsidRDefault="00E31E66" w:rsidP="00700C04">
      <w:pPr>
        <w:pStyle w:val="OCCP1"/>
        <w:spacing w:before="240" w:after="120"/>
        <w:rPr>
          <w:sz w:val="32"/>
          <w:szCs w:val="32"/>
        </w:rPr>
      </w:pPr>
      <w:bookmarkStart w:id="30" w:name="_Toc193262888"/>
      <w:r w:rsidRPr="00211CAF">
        <w:rPr>
          <w:sz w:val="32"/>
          <w:szCs w:val="32"/>
        </w:rPr>
        <w:t>Breast</w:t>
      </w:r>
      <w:r w:rsidR="00807FD5" w:rsidRPr="00211CAF">
        <w:rPr>
          <w:color w:val="4472C4" w:themeColor="accent1"/>
          <w:sz w:val="32"/>
          <w:szCs w:val="32"/>
        </w:rPr>
        <w:t xml:space="preserve"> </w:t>
      </w:r>
      <w:r w:rsidR="00807FD5" w:rsidRPr="00211CAF">
        <w:rPr>
          <w:sz w:val="32"/>
          <w:szCs w:val="32"/>
        </w:rPr>
        <w:t>cancer</w:t>
      </w:r>
      <w:bookmarkEnd w:id="30"/>
      <w:r w:rsidR="00807FD5" w:rsidRPr="00211CAF">
        <w:rPr>
          <w:sz w:val="32"/>
          <w:szCs w:val="32"/>
        </w:rPr>
        <w:t xml:space="preserve"> </w:t>
      </w:r>
    </w:p>
    <w:p w14:paraId="120F1B96" w14:textId="66CCCDB5" w:rsidR="00111D63" w:rsidRPr="00E87188" w:rsidRDefault="00111D63" w:rsidP="009F4976">
      <w:pPr>
        <w:ind w:left="1134" w:hanging="1134"/>
        <w:rPr>
          <w:rFonts w:ascii="Fira Sans" w:hAnsi="Fira Sans"/>
          <w:sz w:val="20"/>
          <w:szCs w:val="20"/>
        </w:rPr>
      </w:pPr>
      <w:proofErr w:type="spellStart"/>
      <w:r w:rsidRPr="00E87188">
        <w:rPr>
          <w:rFonts w:ascii="Fira Sans" w:hAnsi="Fira Sans" w:cs="Arial"/>
          <w:sz w:val="20"/>
          <w:szCs w:val="20"/>
          <w:shd w:val="clear" w:color="auto" w:fill="FFFFFF"/>
        </w:rPr>
        <w:t>Blaes</w:t>
      </w:r>
      <w:proofErr w:type="spellEnd"/>
      <w:r w:rsidRPr="00E87188">
        <w:rPr>
          <w:rFonts w:ascii="Fira Sans" w:hAnsi="Fira Sans" w:cs="Arial"/>
          <w:sz w:val="20"/>
          <w:szCs w:val="20"/>
          <w:shd w:val="clear" w:color="auto" w:fill="FFFFFF"/>
        </w:rPr>
        <w:t xml:space="preserve"> AH, </w:t>
      </w:r>
      <w:proofErr w:type="spellStart"/>
      <w:r w:rsidRPr="00E87188">
        <w:rPr>
          <w:rFonts w:ascii="Fira Sans" w:hAnsi="Fira Sans" w:cs="Arial"/>
          <w:sz w:val="20"/>
          <w:szCs w:val="20"/>
          <w:shd w:val="clear" w:color="auto" w:fill="FFFFFF"/>
        </w:rPr>
        <w:t>Konety</w:t>
      </w:r>
      <w:proofErr w:type="spellEnd"/>
      <w:r w:rsidRPr="00E87188">
        <w:rPr>
          <w:rFonts w:ascii="Fira Sans" w:hAnsi="Fira Sans" w:cs="Arial"/>
          <w:sz w:val="20"/>
          <w:szCs w:val="20"/>
          <w:shd w:val="clear" w:color="auto" w:fill="FFFFFF"/>
        </w:rPr>
        <w:t xml:space="preserve"> SH. 2021. Cardiovascular disease in breast cancer survivors: an important topic in breast cancer survivorship. </w:t>
      </w:r>
      <w:r w:rsidRPr="00E87188">
        <w:rPr>
          <w:rFonts w:ascii="Fira Sans" w:hAnsi="Fira Sans" w:cs="Arial"/>
          <w:i/>
          <w:iCs/>
          <w:sz w:val="20"/>
          <w:szCs w:val="20"/>
          <w:shd w:val="clear" w:color="auto" w:fill="FFFFFF"/>
        </w:rPr>
        <w:t>JNCI: Journal of the National Cancer Institute</w:t>
      </w:r>
      <w:r w:rsidRPr="00E87188">
        <w:rPr>
          <w:rFonts w:ascii="Fira Sans" w:hAnsi="Fira Sans" w:cs="Arial"/>
          <w:sz w:val="20"/>
          <w:szCs w:val="20"/>
          <w:shd w:val="clear" w:color="auto" w:fill="FFFFFF"/>
        </w:rPr>
        <w:t>, </w:t>
      </w:r>
      <w:r w:rsidRPr="00E87188">
        <w:rPr>
          <w:rFonts w:ascii="Fira Sans" w:hAnsi="Fira Sans" w:cs="Arial"/>
          <w:i/>
          <w:iCs/>
          <w:sz w:val="20"/>
          <w:szCs w:val="20"/>
          <w:shd w:val="clear" w:color="auto" w:fill="FFFFFF"/>
        </w:rPr>
        <w:t>113</w:t>
      </w:r>
      <w:r w:rsidRPr="00E87188">
        <w:rPr>
          <w:rFonts w:ascii="Fira Sans" w:hAnsi="Fira Sans" w:cs="Arial"/>
          <w:sz w:val="20"/>
          <w:szCs w:val="20"/>
          <w:shd w:val="clear" w:color="auto" w:fill="FFFFFF"/>
        </w:rPr>
        <w:t>(2), 105-106. URL:</w:t>
      </w:r>
      <w:r w:rsidRPr="00E87188">
        <w:rPr>
          <w:rFonts w:ascii="Fira Sans" w:hAnsi="Fira Sans"/>
          <w:sz w:val="20"/>
          <w:szCs w:val="20"/>
        </w:rPr>
        <w:t xml:space="preserve"> </w:t>
      </w:r>
      <w:hyperlink r:id="rId81" w:history="1">
        <w:r w:rsidRPr="00E87188">
          <w:rPr>
            <w:rFonts w:ascii="Fira Sans" w:hAnsi="Fira Sans"/>
            <w:color w:val="0070C0"/>
            <w:sz w:val="20"/>
            <w:szCs w:val="20"/>
            <w:u w:val="single"/>
          </w:rPr>
          <w:t>https://academic.oup.com/jnci/article/113/2/105/5868411?login=true</w:t>
        </w:r>
      </w:hyperlink>
      <w:r w:rsidRPr="00E87188">
        <w:rPr>
          <w:rFonts w:ascii="Fira Sans" w:hAnsi="Fira Sans" w:cs="Arial"/>
          <w:color w:val="0070C0"/>
          <w:sz w:val="20"/>
          <w:szCs w:val="20"/>
          <w:shd w:val="clear" w:color="auto" w:fill="FFFFFF"/>
        </w:rPr>
        <w:t xml:space="preserve"> </w:t>
      </w:r>
      <w:r w:rsidR="006C2CFC" w:rsidRPr="00E87188">
        <w:rPr>
          <w:rFonts w:ascii="Fira Sans" w:hAnsi="Fira Sans" w:cs="Arial"/>
          <w:sz w:val="20"/>
          <w:szCs w:val="20"/>
          <w:shd w:val="clear" w:color="auto" w:fill="FFFFFF"/>
        </w:rPr>
        <w:t>(</w:t>
      </w:r>
      <w:r w:rsidRPr="00E87188">
        <w:rPr>
          <w:rFonts w:ascii="Fira Sans" w:hAnsi="Fira Sans" w:cs="Arial"/>
          <w:sz w:val="20"/>
          <w:szCs w:val="20"/>
          <w:shd w:val="clear" w:color="auto" w:fill="FFFFFF"/>
        </w:rPr>
        <w:t>a</w:t>
      </w:r>
      <w:r w:rsidR="00C44CB7" w:rsidRPr="00E87188">
        <w:rPr>
          <w:rFonts w:ascii="Fira Sans" w:hAnsi="Fira Sans" w:cs="Arial"/>
          <w:sz w:val="20"/>
          <w:szCs w:val="20"/>
          <w:shd w:val="clear" w:color="auto" w:fill="FFFFFF"/>
        </w:rPr>
        <w:t>cc</w:t>
      </w:r>
      <w:r w:rsidRPr="00E87188">
        <w:rPr>
          <w:rFonts w:ascii="Fira Sans" w:hAnsi="Fira Sans" w:cs="Arial"/>
          <w:sz w:val="20"/>
          <w:szCs w:val="20"/>
          <w:shd w:val="clear" w:color="auto" w:fill="FFFFFF"/>
        </w:rPr>
        <w:t>essed 2</w:t>
      </w:r>
      <w:r w:rsidR="002F4BA7" w:rsidRPr="00E87188">
        <w:rPr>
          <w:rFonts w:ascii="Fira Sans" w:hAnsi="Fira Sans" w:cs="Arial"/>
          <w:sz w:val="20"/>
          <w:szCs w:val="20"/>
          <w:shd w:val="clear" w:color="auto" w:fill="FFFFFF"/>
        </w:rPr>
        <w:t>2</w:t>
      </w:r>
      <w:r w:rsidRPr="00E87188">
        <w:rPr>
          <w:rFonts w:ascii="Fira Sans" w:hAnsi="Fira Sans" w:cs="Arial"/>
          <w:sz w:val="20"/>
          <w:szCs w:val="20"/>
          <w:shd w:val="clear" w:color="auto" w:fill="FFFFFF"/>
        </w:rPr>
        <w:t xml:space="preserve"> April 2024</w:t>
      </w:r>
      <w:r w:rsidR="006C2CFC" w:rsidRPr="00E87188">
        <w:rPr>
          <w:rFonts w:ascii="Fira Sans" w:hAnsi="Fira Sans" w:cs="Arial"/>
          <w:sz w:val="20"/>
          <w:szCs w:val="20"/>
          <w:shd w:val="clear" w:color="auto" w:fill="FFFFFF"/>
        </w:rPr>
        <w:t>)</w:t>
      </w:r>
      <w:r w:rsidRPr="00E87188">
        <w:rPr>
          <w:rFonts w:ascii="Fira Sans" w:hAnsi="Fira Sans" w:cs="Arial"/>
          <w:sz w:val="20"/>
          <w:szCs w:val="20"/>
          <w:shd w:val="clear" w:color="auto" w:fill="FFFFFF"/>
        </w:rPr>
        <w:t>.</w:t>
      </w:r>
    </w:p>
    <w:p w14:paraId="6AAD56C3" w14:textId="13D62D73" w:rsidR="002A7C84" w:rsidRPr="00E87188" w:rsidRDefault="002A7C84" w:rsidP="009F4976">
      <w:pPr>
        <w:ind w:left="1134" w:hanging="1134"/>
        <w:rPr>
          <w:rFonts w:ascii="Fira Sans" w:hAnsi="Fira Sans"/>
          <w:sz w:val="20"/>
          <w:szCs w:val="20"/>
          <w:lang w:val="en-NZ" w:eastAsia="en-NZ"/>
        </w:rPr>
      </w:pPr>
      <w:r w:rsidRPr="00E87188">
        <w:rPr>
          <w:rFonts w:ascii="Fira Sans" w:hAnsi="Fira Sans"/>
          <w:sz w:val="20"/>
          <w:szCs w:val="20"/>
          <w:lang w:val="en-NZ" w:eastAsia="en-NZ"/>
        </w:rPr>
        <w:t>Breast Cancer Foundation</w:t>
      </w:r>
      <w:r w:rsidR="00F6065B" w:rsidRPr="00E87188">
        <w:rPr>
          <w:rFonts w:ascii="Fira Sans" w:hAnsi="Fira Sans"/>
          <w:sz w:val="20"/>
          <w:szCs w:val="20"/>
          <w:lang w:val="en-NZ" w:eastAsia="en-NZ"/>
        </w:rPr>
        <w:t xml:space="preserve">. </w:t>
      </w:r>
      <w:r w:rsidR="00024824" w:rsidRPr="00E87188">
        <w:rPr>
          <w:rFonts w:ascii="Fira Sans" w:hAnsi="Fira Sans"/>
          <w:sz w:val="20"/>
          <w:szCs w:val="20"/>
          <w:lang w:val="en-NZ" w:eastAsia="en-NZ"/>
        </w:rPr>
        <w:t>(</w:t>
      </w:r>
      <w:proofErr w:type="spellStart"/>
      <w:r w:rsidR="00024824" w:rsidRPr="00E87188">
        <w:rPr>
          <w:rFonts w:ascii="Fira Sans" w:hAnsi="Fira Sans"/>
          <w:sz w:val="20"/>
          <w:szCs w:val="20"/>
          <w:lang w:val="en-NZ" w:eastAsia="en-NZ"/>
        </w:rPr>
        <w:t>nd</w:t>
      </w:r>
      <w:proofErr w:type="spellEnd"/>
      <w:r w:rsidR="00024824" w:rsidRPr="00E87188">
        <w:rPr>
          <w:rFonts w:ascii="Fira Sans" w:hAnsi="Fira Sans"/>
          <w:sz w:val="20"/>
          <w:szCs w:val="20"/>
          <w:lang w:val="en-NZ" w:eastAsia="en-NZ"/>
        </w:rPr>
        <w:t>).</w:t>
      </w:r>
      <w:r w:rsidR="00737AEF" w:rsidRPr="00E87188">
        <w:rPr>
          <w:rFonts w:ascii="Fira Sans" w:hAnsi="Fira Sans"/>
          <w:sz w:val="20"/>
          <w:szCs w:val="20"/>
          <w:lang w:val="en-NZ" w:eastAsia="en-NZ"/>
        </w:rPr>
        <w:t xml:space="preserve"> </w:t>
      </w:r>
      <w:r w:rsidR="0009227B" w:rsidRPr="00E87188">
        <w:rPr>
          <w:rFonts w:ascii="Fira Sans" w:hAnsi="Fira Sans"/>
          <w:sz w:val="20"/>
          <w:szCs w:val="20"/>
          <w:lang w:val="en-NZ" w:eastAsia="en-NZ"/>
        </w:rPr>
        <w:t xml:space="preserve">Breast </w:t>
      </w:r>
      <w:r w:rsidR="00366CB9" w:rsidRPr="00E87188">
        <w:rPr>
          <w:rFonts w:ascii="Fira Sans" w:hAnsi="Fira Sans"/>
          <w:sz w:val="20"/>
          <w:szCs w:val="20"/>
          <w:lang w:val="en-NZ" w:eastAsia="en-NZ"/>
        </w:rPr>
        <w:t>awareness</w:t>
      </w:r>
      <w:r w:rsidR="00181204" w:rsidRPr="00E87188">
        <w:rPr>
          <w:rFonts w:ascii="Fira Sans" w:hAnsi="Fira Sans"/>
          <w:sz w:val="20"/>
          <w:szCs w:val="20"/>
          <w:lang w:val="en-NZ" w:eastAsia="en-NZ"/>
        </w:rPr>
        <w:t xml:space="preserve">. URL: </w:t>
      </w:r>
      <w:hyperlink r:id="rId82" w:history="1">
        <w:r w:rsidR="00D33C26" w:rsidRPr="00132982">
          <w:rPr>
            <w:rStyle w:val="Hyperlink"/>
            <w:rFonts w:ascii="Fira Sans" w:hAnsi="Fira Sans"/>
            <w:sz w:val="20"/>
            <w:szCs w:val="20"/>
          </w:rPr>
          <w:t>https://www.breastcancerfoundation.org.nz/breast-awareness</w:t>
        </w:r>
      </w:hyperlink>
      <w:r w:rsidR="0016208C" w:rsidRPr="00E87188">
        <w:rPr>
          <w:rFonts w:ascii="Fira Sans" w:hAnsi="Fira Sans"/>
          <w:b/>
          <w:bCs/>
          <w:color w:val="3B3838"/>
          <w:sz w:val="20"/>
          <w:szCs w:val="20"/>
          <w:u w:val="single"/>
        </w:rPr>
        <w:t xml:space="preserve"> </w:t>
      </w:r>
      <w:r w:rsidR="00181D7E" w:rsidRPr="00E87188">
        <w:rPr>
          <w:rFonts w:ascii="Fira Sans" w:hAnsi="Fira Sans"/>
          <w:color w:val="3B3838"/>
          <w:sz w:val="20"/>
          <w:szCs w:val="20"/>
          <w:u w:val="single"/>
        </w:rPr>
        <w:t>(</w:t>
      </w:r>
      <w:r w:rsidR="00275CD7" w:rsidRPr="00E87188">
        <w:rPr>
          <w:rFonts w:ascii="Fira Sans" w:hAnsi="Fira Sans"/>
          <w:sz w:val="20"/>
          <w:szCs w:val="20"/>
          <w:lang w:val="en-NZ" w:eastAsia="en-NZ"/>
        </w:rPr>
        <w:t>accessed 29/40/24)</w:t>
      </w:r>
      <w:r w:rsidR="00C6008A" w:rsidRPr="00E87188">
        <w:rPr>
          <w:rFonts w:ascii="Fira Sans" w:hAnsi="Fira Sans"/>
          <w:sz w:val="20"/>
          <w:szCs w:val="20"/>
          <w:lang w:val="en-NZ" w:eastAsia="en-NZ"/>
        </w:rPr>
        <w:t>.</w:t>
      </w:r>
    </w:p>
    <w:p w14:paraId="60B47DDD" w14:textId="19B2F308" w:rsidR="00A35C65" w:rsidRPr="00E87188" w:rsidRDefault="00A35C65" w:rsidP="009F4976">
      <w:pPr>
        <w:ind w:left="1134" w:hanging="1134"/>
        <w:rPr>
          <w:rFonts w:ascii="Fira Sans" w:hAnsi="Fira Sans"/>
          <w:sz w:val="20"/>
          <w:szCs w:val="20"/>
          <w:lang w:val="en-NZ" w:eastAsia="en-NZ"/>
        </w:rPr>
      </w:pPr>
      <w:r w:rsidRPr="00E87188">
        <w:rPr>
          <w:rFonts w:ascii="Fira Sans" w:hAnsi="Fira Sans"/>
          <w:sz w:val="20"/>
          <w:szCs w:val="20"/>
          <w:lang w:val="en-NZ" w:eastAsia="en-NZ"/>
        </w:rPr>
        <w:t>Breast Cancer Trials. (</w:t>
      </w:r>
      <w:proofErr w:type="spellStart"/>
      <w:r w:rsidRPr="00E87188">
        <w:rPr>
          <w:rFonts w:ascii="Fira Sans" w:hAnsi="Fira Sans"/>
          <w:sz w:val="20"/>
          <w:szCs w:val="20"/>
          <w:lang w:val="en-NZ" w:eastAsia="en-NZ"/>
        </w:rPr>
        <w:t>nd</w:t>
      </w:r>
      <w:proofErr w:type="spellEnd"/>
      <w:r w:rsidRPr="00E87188">
        <w:rPr>
          <w:rFonts w:ascii="Fira Sans" w:hAnsi="Fira Sans"/>
          <w:sz w:val="20"/>
          <w:szCs w:val="20"/>
          <w:lang w:val="en-NZ" w:eastAsia="en-NZ"/>
        </w:rPr>
        <w:t xml:space="preserve">). </w:t>
      </w:r>
      <w:r w:rsidRPr="00E87188">
        <w:rPr>
          <w:rFonts w:ascii="Fira Sans" w:hAnsi="Fira Sans"/>
          <w:i/>
          <w:iCs/>
          <w:sz w:val="20"/>
          <w:szCs w:val="20"/>
          <w:lang w:val="en-NZ" w:eastAsia="en-NZ"/>
        </w:rPr>
        <w:t>The neoadjuvant patient decision aid: an online tool to empower women in making their breast cancer treatment decisions</w:t>
      </w:r>
      <w:r w:rsidRPr="00E87188">
        <w:rPr>
          <w:rFonts w:ascii="Fira Sans" w:hAnsi="Fira Sans"/>
          <w:sz w:val="20"/>
          <w:szCs w:val="20"/>
          <w:lang w:val="en-NZ" w:eastAsia="en-NZ"/>
        </w:rPr>
        <w:t xml:space="preserve">. </w:t>
      </w:r>
      <w:r w:rsidRPr="00E87188">
        <w:rPr>
          <w:rFonts w:ascii="Fira Sans" w:hAnsi="Fira Sans"/>
          <w:color w:val="3B3838"/>
          <w:sz w:val="20"/>
          <w:szCs w:val="20"/>
        </w:rPr>
        <w:t>URL:</w:t>
      </w:r>
      <w:r w:rsidRPr="00E87188">
        <w:rPr>
          <w:rFonts w:ascii="Fira Sans" w:hAnsi="Fira Sans"/>
          <w:b/>
          <w:bCs/>
          <w:color w:val="3B3838"/>
          <w:sz w:val="20"/>
          <w:szCs w:val="20"/>
          <w:u w:val="single"/>
        </w:rPr>
        <w:t xml:space="preserve"> </w:t>
      </w:r>
      <w:hyperlink r:id="rId83" w:history="1">
        <w:r w:rsidR="007D494C" w:rsidRPr="00DE1485">
          <w:rPr>
            <w:rFonts w:ascii="Fira Sans" w:hAnsi="Fira Sans"/>
            <w:color w:val="0563C1"/>
            <w:sz w:val="20"/>
            <w:szCs w:val="20"/>
            <w:u w:val="single"/>
          </w:rPr>
          <w:t>Neoadjuvant Patient Decision Aid | Breast Cancer Trials</w:t>
        </w:r>
      </w:hyperlink>
      <w:r w:rsidR="007D494C" w:rsidRPr="00E87188">
        <w:rPr>
          <w:rFonts w:ascii="Fira Sans" w:hAnsi="Fira Sans"/>
          <w:sz w:val="20"/>
          <w:szCs w:val="20"/>
          <w:lang w:val="en-NZ" w:eastAsia="en-NZ"/>
        </w:rPr>
        <w:t xml:space="preserve"> </w:t>
      </w:r>
      <w:r w:rsidRPr="00E87188">
        <w:rPr>
          <w:rFonts w:ascii="Fira Sans" w:hAnsi="Fira Sans"/>
          <w:sz w:val="20"/>
          <w:szCs w:val="20"/>
          <w:lang w:val="en-NZ" w:eastAsia="en-NZ"/>
        </w:rPr>
        <w:t xml:space="preserve">(accessed 22 April 2024). </w:t>
      </w:r>
    </w:p>
    <w:p w14:paraId="4082086F" w14:textId="71FA1077" w:rsidR="00C357BD" w:rsidRPr="00E87188" w:rsidRDefault="00A579CA" w:rsidP="009F4976">
      <w:pPr>
        <w:ind w:left="1134" w:hanging="1134"/>
        <w:rPr>
          <w:rFonts w:ascii="Fira Sans" w:hAnsi="Fira Sans"/>
          <w:sz w:val="20"/>
          <w:szCs w:val="20"/>
        </w:rPr>
      </w:pPr>
      <w:proofErr w:type="spellStart"/>
      <w:r w:rsidRPr="00E87188">
        <w:rPr>
          <w:rFonts w:ascii="Fira Sans" w:hAnsi="Fira Sans"/>
          <w:sz w:val="20"/>
          <w:szCs w:val="20"/>
        </w:rPr>
        <w:t>BreastNet</w:t>
      </w:r>
      <w:proofErr w:type="spellEnd"/>
      <w:r w:rsidRPr="00E87188">
        <w:rPr>
          <w:rFonts w:ascii="Fira Sans" w:hAnsi="Fira Sans"/>
          <w:sz w:val="20"/>
          <w:szCs w:val="20"/>
        </w:rPr>
        <w:t xml:space="preserve"> NZ. </w:t>
      </w:r>
      <w:r w:rsidR="00F361A3" w:rsidRPr="00E87188">
        <w:rPr>
          <w:rFonts w:ascii="Fira Sans" w:hAnsi="Fira Sans"/>
          <w:sz w:val="20"/>
          <w:szCs w:val="20"/>
        </w:rPr>
        <w:t>(</w:t>
      </w:r>
      <w:proofErr w:type="spellStart"/>
      <w:r w:rsidR="00F361A3" w:rsidRPr="00E87188">
        <w:rPr>
          <w:rFonts w:ascii="Fira Sans" w:hAnsi="Fira Sans"/>
          <w:sz w:val="20"/>
          <w:szCs w:val="20"/>
        </w:rPr>
        <w:t>n</w:t>
      </w:r>
      <w:r w:rsidRPr="00E87188">
        <w:rPr>
          <w:rFonts w:ascii="Fira Sans" w:hAnsi="Fira Sans"/>
          <w:sz w:val="20"/>
          <w:szCs w:val="20"/>
        </w:rPr>
        <w:t>d</w:t>
      </w:r>
      <w:proofErr w:type="spellEnd"/>
      <w:r w:rsidR="00F361A3" w:rsidRPr="00E87188">
        <w:rPr>
          <w:rFonts w:ascii="Fira Sans" w:hAnsi="Fira Sans"/>
          <w:sz w:val="20"/>
          <w:szCs w:val="20"/>
        </w:rPr>
        <w:t>)</w:t>
      </w:r>
      <w:r w:rsidRPr="00E87188">
        <w:rPr>
          <w:rFonts w:ascii="Fira Sans" w:hAnsi="Fira Sans"/>
          <w:sz w:val="20"/>
          <w:szCs w:val="20"/>
        </w:rPr>
        <w:t xml:space="preserve">. Breast Cancer Foundation NZ risk calculator. Breast Cancer Foundation NZ. URL: </w:t>
      </w:r>
      <w:hyperlink r:id="rId84" w:history="1">
        <w:r w:rsidR="004D4854" w:rsidRPr="004D4854">
          <w:rPr>
            <w:rStyle w:val="Hyperlink"/>
            <w:rFonts w:ascii="Fira Sans" w:hAnsi="Fira Sans"/>
            <w:sz w:val="20"/>
            <w:szCs w:val="20"/>
          </w:rPr>
          <w:t xml:space="preserve">Breast Cancer Risk Calculator • </w:t>
        </w:r>
        <w:proofErr w:type="spellStart"/>
        <w:r w:rsidR="004D4854" w:rsidRPr="004D4854">
          <w:rPr>
            <w:rStyle w:val="Hyperlink"/>
            <w:rFonts w:ascii="Fira Sans" w:hAnsi="Fira Sans"/>
            <w:sz w:val="20"/>
            <w:szCs w:val="20"/>
          </w:rPr>
          <w:t>BreastNet</w:t>
        </w:r>
        <w:proofErr w:type="spellEnd"/>
        <w:r w:rsidR="004D4854" w:rsidRPr="004D4854">
          <w:rPr>
            <w:rStyle w:val="Hyperlink"/>
            <w:rFonts w:ascii="Fira Sans" w:hAnsi="Fira Sans"/>
            <w:sz w:val="20"/>
            <w:szCs w:val="20"/>
          </w:rPr>
          <w:t xml:space="preserve"> NZ</w:t>
        </w:r>
      </w:hyperlink>
      <w:r w:rsidR="004D4854" w:rsidRPr="00E87188">
        <w:rPr>
          <w:rFonts w:ascii="Fira Sans" w:hAnsi="Fira Sans"/>
          <w:sz w:val="20"/>
          <w:szCs w:val="20"/>
        </w:rPr>
        <w:t xml:space="preserve"> </w:t>
      </w:r>
      <w:r w:rsidR="00B5521C" w:rsidRPr="00E87188">
        <w:rPr>
          <w:rFonts w:ascii="Fira Sans" w:hAnsi="Fira Sans"/>
          <w:sz w:val="20"/>
          <w:szCs w:val="20"/>
        </w:rPr>
        <w:t>(</w:t>
      </w:r>
      <w:r w:rsidR="00104AB3" w:rsidRPr="00E87188">
        <w:rPr>
          <w:rFonts w:ascii="Fira Sans" w:hAnsi="Fira Sans"/>
          <w:sz w:val="20"/>
          <w:szCs w:val="20"/>
        </w:rPr>
        <w:t xml:space="preserve">accessed </w:t>
      </w:r>
      <w:r w:rsidR="00825046" w:rsidRPr="00E87188">
        <w:rPr>
          <w:rFonts w:ascii="Fira Sans" w:hAnsi="Fira Sans"/>
          <w:sz w:val="20"/>
          <w:szCs w:val="20"/>
        </w:rPr>
        <w:t>22/04/24).</w:t>
      </w:r>
    </w:p>
    <w:p w14:paraId="208F1D44" w14:textId="39E5D0A4" w:rsidR="0090571D" w:rsidRPr="00E87188" w:rsidRDefault="0090571D" w:rsidP="009F4976">
      <w:pPr>
        <w:ind w:left="1134" w:hanging="1134"/>
        <w:rPr>
          <w:rFonts w:ascii="Fira Sans" w:hAnsi="Fira Sans"/>
          <w:sz w:val="20"/>
          <w:szCs w:val="20"/>
        </w:rPr>
      </w:pPr>
      <w:r w:rsidRPr="00E87188">
        <w:rPr>
          <w:rFonts w:ascii="Fira Sans" w:hAnsi="Fira Sans"/>
          <w:sz w:val="20"/>
          <w:szCs w:val="20"/>
        </w:rPr>
        <w:t>Breast Specialist Interest Group (Breast SIG)</w:t>
      </w:r>
      <w:r w:rsidR="00E96297" w:rsidRPr="00E87188">
        <w:rPr>
          <w:rFonts w:ascii="Fira Sans" w:hAnsi="Fira Sans"/>
          <w:sz w:val="20"/>
          <w:szCs w:val="20"/>
        </w:rPr>
        <w:t xml:space="preserve">. </w:t>
      </w:r>
      <w:r w:rsidR="003A0817" w:rsidRPr="00E87188">
        <w:rPr>
          <w:rFonts w:ascii="Fira Sans" w:hAnsi="Fira Sans"/>
          <w:sz w:val="20"/>
          <w:szCs w:val="20"/>
        </w:rPr>
        <w:t xml:space="preserve">2022. </w:t>
      </w:r>
      <w:r w:rsidR="003A0817" w:rsidRPr="00E87188">
        <w:rPr>
          <w:rFonts w:ascii="Fira Sans" w:hAnsi="Fira Sans"/>
          <w:i/>
          <w:iCs/>
          <w:sz w:val="20"/>
          <w:szCs w:val="20"/>
        </w:rPr>
        <w:t>2</w:t>
      </w:r>
      <w:r w:rsidR="003A0817" w:rsidRPr="00E87188">
        <w:rPr>
          <w:rFonts w:ascii="Fira Sans" w:hAnsi="Fira Sans"/>
          <w:i/>
          <w:iCs/>
          <w:sz w:val="20"/>
          <w:szCs w:val="20"/>
          <w:vertAlign w:val="superscript"/>
        </w:rPr>
        <w:t>nd</w:t>
      </w:r>
      <w:r w:rsidR="003A0817" w:rsidRPr="00E87188">
        <w:rPr>
          <w:rFonts w:ascii="Fira Sans" w:hAnsi="Fira Sans"/>
          <w:i/>
          <w:iCs/>
          <w:sz w:val="20"/>
          <w:szCs w:val="20"/>
        </w:rPr>
        <w:t xml:space="preserve"> New Zealand consensus guidelines for advanced breast cancer (ABC-NZ2)</w:t>
      </w:r>
      <w:r w:rsidR="00674429" w:rsidRPr="00E87188">
        <w:rPr>
          <w:rFonts w:ascii="Fira Sans" w:hAnsi="Fira Sans"/>
          <w:i/>
          <w:iCs/>
          <w:sz w:val="20"/>
          <w:szCs w:val="20"/>
        </w:rPr>
        <w:t>.</w:t>
      </w:r>
      <w:r w:rsidR="00674429" w:rsidRPr="00E87188">
        <w:rPr>
          <w:rFonts w:ascii="Fira Sans" w:hAnsi="Fira Sans"/>
          <w:sz w:val="20"/>
          <w:szCs w:val="20"/>
        </w:rPr>
        <w:t xml:space="preserve"> URL: </w:t>
      </w:r>
      <w:hyperlink r:id="rId85" w:history="1">
        <w:r w:rsidR="008E610F" w:rsidRPr="00D33C26">
          <w:rPr>
            <w:rFonts w:ascii="Fira Sans" w:hAnsi="Fira Sans"/>
            <w:color w:val="0070C0"/>
            <w:sz w:val="20"/>
            <w:szCs w:val="20"/>
            <w:u w:val="single"/>
          </w:rPr>
          <w:t>https://www.breastcancerfoundation.org.nz/news-articles/article/experts-adopt-new-guidelines-to-improve-treatment-for-kiwis-with-advanced-breast-cancer/570</w:t>
        </w:r>
      </w:hyperlink>
      <w:r w:rsidR="008E610F" w:rsidRPr="00E87188">
        <w:rPr>
          <w:rFonts w:ascii="Fira Sans" w:hAnsi="Fira Sans"/>
          <w:b/>
          <w:bCs/>
          <w:color w:val="3B3838"/>
          <w:sz w:val="20"/>
          <w:szCs w:val="20"/>
          <w:u w:val="single"/>
        </w:rPr>
        <w:t xml:space="preserve"> </w:t>
      </w:r>
      <w:r w:rsidR="008E610F" w:rsidRPr="00E87188">
        <w:rPr>
          <w:rFonts w:ascii="Fira Sans" w:hAnsi="Fira Sans"/>
          <w:sz w:val="20"/>
          <w:szCs w:val="20"/>
        </w:rPr>
        <w:t>(a</w:t>
      </w:r>
      <w:r w:rsidR="00C44CB7" w:rsidRPr="00E87188">
        <w:rPr>
          <w:rFonts w:ascii="Fira Sans" w:hAnsi="Fira Sans"/>
          <w:sz w:val="20"/>
          <w:szCs w:val="20"/>
        </w:rPr>
        <w:t>cc</w:t>
      </w:r>
      <w:r w:rsidR="008E610F" w:rsidRPr="00E87188">
        <w:rPr>
          <w:rFonts w:ascii="Fira Sans" w:hAnsi="Fira Sans"/>
          <w:sz w:val="20"/>
          <w:szCs w:val="20"/>
        </w:rPr>
        <w:t xml:space="preserve">essed </w:t>
      </w:r>
      <w:r w:rsidR="00145754" w:rsidRPr="00E87188">
        <w:rPr>
          <w:rFonts w:ascii="Fira Sans" w:hAnsi="Fira Sans"/>
          <w:sz w:val="20"/>
          <w:szCs w:val="20"/>
        </w:rPr>
        <w:t>22 April</w:t>
      </w:r>
      <w:r w:rsidR="002F4BA7" w:rsidRPr="00E87188">
        <w:rPr>
          <w:rFonts w:ascii="Fira Sans" w:hAnsi="Fira Sans"/>
          <w:sz w:val="20"/>
          <w:szCs w:val="20"/>
        </w:rPr>
        <w:t xml:space="preserve"> 2024).</w:t>
      </w:r>
    </w:p>
    <w:p w14:paraId="026331CB" w14:textId="676110E2" w:rsidR="00DE6C01" w:rsidRPr="00E87188" w:rsidRDefault="00DE6C01" w:rsidP="009F4976">
      <w:pPr>
        <w:ind w:left="1134" w:hanging="1134"/>
        <w:rPr>
          <w:rFonts w:ascii="Fira Sans" w:hAnsi="Fira Sans"/>
          <w:b/>
          <w:bCs/>
          <w:sz w:val="20"/>
          <w:szCs w:val="20"/>
          <w:u w:val="single"/>
        </w:rPr>
      </w:pPr>
      <w:r w:rsidRPr="00E87188">
        <w:rPr>
          <w:rFonts w:ascii="Fira Sans" w:hAnsi="Fira Sans"/>
          <w:sz w:val="20"/>
          <w:szCs w:val="20"/>
        </w:rPr>
        <w:t xml:space="preserve">Cancer Australia. 2017. </w:t>
      </w:r>
      <w:r w:rsidRPr="00E87188">
        <w:rPr>
          <w:rFonts w:ascii="Fira Sans" w:hAnsi="Fira Sans"/>
          <w:i/>
          <w:iCs/>
          <w:sz w:val="20"/>
          <w:szCs w:val="20"/>
        </w:rPr>
        <w:t>The investigation of a new breast symptom: a guide for general practitioner</w:t>
      </w:r>
      <w:r w:rsidRPr="00E87188">
        <w:rPr>
          <w:rFonts w:ascii="Fira Sans" w:hAnsi="Fira Sans"/>
          <w:sz w:val="20"/>
          <w:szCs w:val="20"/>
        </w:rPr>
        <w:t xml:space="preserve">. URL: </w:t>
      </w:r>
      <w:hyperlink r:id="rId86" w:history="1">
        <w:r w:rsidR="006C2CFC" w:rsidRPr="00D33C26">
          <w:rPr>
            <w:rFonts w:ascii="Fira Sans" w:hAnsi="Fira Sans"/>
            <w:color w:val="0070C0"/>
            <w:sz w:val="20"/>
            <w:szCs w:val="20"/>
            <w:u w:val="single"/>
          </w:rPr>
          <w:t>https://www.canceraustralia.gov.au/sites/default/files/publications/investigation-new-breast-symptom-guide-general-practitioners/pdf/investigation-of-a-new-breast-symptom-a-guide-for-general-practitioners.pdf</w:t>
        </w:r>
      </w:hyperlink>
      <w:r w:rsidR="006C2CFC" w:rsidRPr="00E87188">
        <w:rPr>
          <w:rFonts w:ascii="Fira Sans" w:hAnsi="Fira Sans"/>
          <w:b/>
          <w:bCs/>
          <w:sz w:val="20"/>
          <w:szCs w:val="20"/>
          <w:u w:val="single"/>
        </w:rPr>
        <w:t xml:space="preserve"> </w:t>
      </w:r>
      <w:r w:rsidR="007A732F" w:rsidRPr="00E87188">
        <w:rPr>
          <w:rFonts w:ascii="Fira Sans" w:hAnsi="Fira Sans"/>
          <w:sz w:val="20"/>
          <w:szCs w:val="20"/>
        </w:rPr>
        <w:t>(a</w:t>
      </w:r>
      <w:r w:rsidR="00C44CB7" w:rsidRPr="00E87188">
        <w:rPr>
          <w:rFonts w:ascii="Fira Sans" w:hAnsi="Fira Sans"/>
          <w:sz w:val="20"/>
          <w:szCs w:val="20"/>
        </w:rPr>
        <w:t>cc</w:t>
      </w:r>
      <w:r w:rsidR="007A732F" w:rsidRPr="00E87188">
        <w:rPr>
          <w:rFonts w:ascii="Fira Sans" w:hAnsi="Fira Sans"/>
          <w:sz w:val="20"/>
          <w:szCs w:val="20"/>
        </w:rPr>
        <w:t>essed 22</w:t>
      </w:r>
      <w:r w:rsidR="00DD7871" w:rsidRPr="00E87188">
        <w:rPr>
          <w:rFonts w:ascii="Fira Sans" w:hAnsi="Fira Sans"/>
          <w:sz w:val="20"/>
          <w:szCs w:val="20"/>
        </w:rPr>
        <w:t xml:space="preserve"> April 202</w:t>
      </w:r>
      <w:r w:rsidR="0083646C" w:rsidRPr="00E87188">
        <w:rPr>
          <w:rFonts w:ascii="Fira Sans" w:hAnsi="Fira Sans"/>
          <w:sz w:val="20"/>
          <w:szCs w:val="20"/>
        </w:rPr>
        <w:t>4).</w:t>
      </w:r>
    </w:p>
    <w:p w14:paraId="447A59C2" w14:textId="5E8ED3C1" w:rsidR="00001D4A" w:rsidRPr="00E87188" w:rsidRDefault="00001D4A" w:rsidP="009F4976">
      <w:pPr>
        <w:ind w:left="1134" w:hanging="1134"/>
        <w:rPr>
          <w:rFonts w:ascii="Fira Sans" w:hAnsi="Fira Sans"/>
          <w:sz w:val="20"/>
          <w:szCs w:val="20"/>
          <w:lang w:eastAsia="en-NZ"/>
        </w:rPr>
      </w:pPr>
      <w:r w:rsidRPr="00E87188">
        <w:rPr>
          <w:rFonts w:ascii="Fira Sans" w:hAnsi="Fira Sans"/>
          <w:sz w:val="20"/>
          <w:szCs w:val="20"/>
        </w:rPr>
        <w:t>Cancer Australia. 2020.</w:t>
      </w:r>
      <w:r w:rsidR="00B27947" w:rsidRPr="00E87188">
        <w:rPr>
          <w:rFonts w:ascii="Fira Sans" w:hAnsi="Fira Sans"/>
          <w:sz w:val="20"/>
          <w:szCs w:val="20"/>
        </w:rPr>
        <w:t xml:space="preserve"> </w:t>
      </w:r>
      <w:r w:rsidR="00B27947">
        <w:rPr>
          <w:rFonts w:ascii="Fira Sans" w:hAnsi="Fira Sans"/>
          <w:sz w:val="20"/>
          <w:szCs w:val="20"/>
        </w:rPr>
        <w:t xml:space="preserve">   </w:t>
      </w:r>
      <w:r w:rsidRPr="00E87188">
        <w:rPr>
          <w:rFonts w:ascii="Fira Sans" w:hAnsi="Fira Sans"/>
          <w:i/>
          <w:iCs/>
          <w:sz w:val="20"/>
          <w:szCs w:val="20"/>
        </w:rPr>
        <w:t xml:space="preserve">Position statement on the use of fine needle aspiration and core biopsy of the breast in the </w:t>
      </w:r>
      <w:proofErr w:type="spellStart"/>
      <w:r w:rsidRPr="00E87188">
        <w:rPr>
          <w:rFonts w:ascii="Fira Sans" w:hAnsi="Fira Sans"/>
          <w:i/>
          <w:iCs/>
          <w:sz w:val="20"/>
          <w:szCs w:val="20"/>
        </w:rPr>
        <w:t>BreastScreen</w:t>
      </w:r>
      <w:proofErr w:type="spellEnd"/>
      <w:r w:rsidRPr="00E87188">
        <w:rPr>
          <w:rFonts w:ascii="Fira Sans" w:hAnsi="Fira Sans"/>
          <w:i/>
          <w:iCs/>
          <w:sz w:val="20"/>
          <w:szCs w:val="20"/>
        </w:rPr>
        <w:t xml:space="preserve"> Australia program</w:t>
      </w:r>
      <w:r w:rsidRPr="00E87188">
        <w:rPr>
          <w:rFonts w:ascii="Fira Sans" w:hAnsi="Fira Sans"/>
          <w:sz w:val="20"/>
          <w:szCs w:val="20"/>
        </w:rPr>
        <w:t>. Sydney: Australian Government. URL:</w:t>
      </w:r>
      <w:r w:rsidR="00B27947" w:rsidRPr="00E87188">
        <w:rPr>
          <w:rFonts w:ascii="Fira Sans" w:hAnsi="Fira Sans"/>
          <w:sz w:val="20"/>
          <w:szCs w:val="20"/>
        </w:rPr>
        <w:t xml:space="preserve"> </w:t>
      </w:r>
      <w:r w:rsidR="00B27947">
        <w:rPr>
          <w:rFonts w:ascii="Fira Sans" w:hAnsi="Fira Sans"/>
          <w:sz w:val="20"/>
          <w:szCs w:val="20"/>
        </w:rPr>
        <w:t xml:space="preserve">   </w:t>
      </w:r>
      <w:hyperlink r:id="rId87" w:history="1">
        <w:r w:rsidRPr="00D33C26">
          <w:rPr>
            <w:rFonts w:ascii="Fira Sans" w:hAnsi="Fira Sans"/>
            <w:color w:val="0070C0"/>
            <w:sz w:val="20"/>
            <w:szCs w:val="20"/>
            <w:u w:val="single"/>
          </w:rPr>
          <w:t>https://www.canceraustralia.gov.au/sites/default/files/position-statements/position_statement_on_the_use_of_fine_needle_aspiration_and_core_biopsy_of_the_breast_in_the_breastscreen_australia_program.pdf</w:t>
        </w:r>
      </w:hyperlink>
      <w:r w:rsidRPr="00E87188">
        <w:rPr>
          <w:rFonts w:ascii="Fira Sans" w:hAnsi="Fira Sans"/>
          <w:sz w:val="20"/>
          <w:szCs w:val="20"/>
          <w:lang w:eastAsia="en-NZ"/>
        </w:rPr>
        <w:t xml:space="preserve"> </w:t>
      </w:r>
      <w:r w:rsidR="0083646C" w:rsidRPr="00E87188">
        <w:rPr>
          <w:rFonts w:ascii="Fira Sans" w:hAnsi="Fira Sans"/>
          <w:sz w:val="20"/>
          <w:szCs w:val="20"/>
          <w:lang w:eastAsia="en-NZ"/>
        </w:rPr>
        <w:t>(</w:t>
      </w:r>
      <w:r w:rsidRPr="00E87188">
        <w:rPr>
          <w:rFonts w:ascii="Fira Sans" w:hAnsi="Fira Sans"/>
          <w:sz w:val="20"/>
          <w:szCs w:val="20"/>
          <w:lang w:eastAsia="en-NZ"/>
        </w:rPr>
        <w:t>a</w:t>
      </w:r>
      <w:r w:rsidR="00C44CB7" w:rsidRPr="00E87188">
        <w:rPr>
          <w:rFonts w:ascii="Fira Sans" w:hAnsi="Fira Sans"/>
          <w:sz w:val="20"/>
          <w:szCs w:val="20"/>
          <w:lang w:eastAsia="en-NZ"/>
        </w:rPr>
        <w:t>cc</w:t>
      </w:r>
      <w:r w:rsidRPr="00E87188">
        <w:rPr>
          <w:rFonts w:ascii="Fira Sans" w:hAnsi="Fira Sans"/>
          <w:sz w:val="20"/>
          <w:szCs w:val="20"/>
          <w:lang w:eastAsia="en-NZ"/>
        </w:rPr>
        <w:t>essed 2</w:t>
      </w:r>
      <w:r w:rsidR="002F4BA7" w:rsidRPr="00E87188">
        <w:rPr>
          <w:rFonts w:ascii="Fira Sans" w:hAnsi="Fira Sans"/>
          <w:sz w:val="20"/>
          <w:szCs w:val="20"/>
          <w:lang w:eastAsia="en-NZ"/>
        </w:rPr>
        <w:t>2</w:t>
      </w:r>
      <w:r w:rsidRPr="00E87188">
        <w:rPr>
          <w:rFonts w:ascii="Fira Sans" w:hAnsi="Fira Sans"/>
          <w:sz w:val="20"/>
          <w:szCs w:val="20"/>
          <w:lang w:eastAsia="en-NZ"/>
        </w:rPr>
        <w:t xml:space="preserve"> April 2024</w:t>
      </w:r>
      <w:r w:rsidR="0083646C" w:rsidRPr="00E87188">
        <w:rPr>
          <w:rFonts w:ascii="Fira Sans" w:hAnsi="Fira Sans"/>
          <w:sz w:val="20"/>
          <w:szCs w:val="20"/>
          <w:lang w:eastAsia="en-NZ"/>
        </w:rPr>
        <w:t>).</w:t>
      </w:r>
    </w:p>
    <w:p w14:paraId="0DFA749C" w14:textId="738E2DB2" w:rsidR="00F10C26" w:rsidRPr="00E87188" w:rsidRDefault="00F10C26" w:rsidP="009F4976">
      <w:pPr>
        <w:ind w:left="1134" w:hanging="1134"/>
        <w:rPr>
          <w:rFonts w:ascii="Fira Sans" w:hAnsi="Fira Sans"/>
          <w:sz w:val="20"/>
          <w:szCs w:val="20"/>
        </w:rPr>
      </w:pPr>
      <w:r w:rsidRPr="00E87188">
        <w:rPr>
          <w:rFonts w:ascii="Fira Sans" w:hAnsi="Fira Sans"/>
          <w:sz w:val="20"/>
          <w:szCs w:val="20"/>
          <w:lang w:eastAsia="en-NZ"/>
        </w:rPr>
        <w:t xml:space="preserve">Cancer Council Australia. 2015. </w:t>
      </w:r>
      <w:r w:rsidRPr="00E87188">
        <w:rPr>
          <w:rFonts w:ascii="Fira Sans" w:hAnsi="Fira Sans"/>
          <w:i/>
          <w:iCs/>
          <w:sz w:val="20"/>
          <w:szCs w:val="20"/>
          <w:lang w:eastAsia="en-NZ"/>
        </w:rPr>
        <w:t>Breast cancer</w:t>
      </w:r>
      <w:r w:rsidR="00110FEF" w:rsidRPr="00E87188">
        <w:rPr>
          <w:rFonts w:ascii="Fira Sans" w:hAnsi="Fira Sans"/>
          <w:sz w:val="20"/>
          <w:szCs w:val="20"/>
          <w:lang w:eastAsia="en-NZ"/>
        </w:rPr>
        <w:t xml:space="preserve">. </w:t>
      </w:r>
      <w:r w:rsidR="00110FEF" w:rsidRPr="00E87188">
        <w:rPr>
          <w:rFonts w:ascii="Fira Sans" w:hAnsi="Fira Sans"/>
          <w:color w:val="3B3838"/>
          <w:sz w:val="20"/>
          <w:szCs w:val="20"/>
        </w:rPr>
        <w:t>URL</w:t>
      </w:r>
      <w:r w:rsidR="00A22F01">
        <w:rPr>
          <w:rFonts w:ascii="Fira Sans" w:hAnsi="Fira Sans"/>
          <w:color w:val="3B3838"/>
          <w:sz w:val="20"/>
          <w:szCs w:val="20"/>
        </w:rPr>
        <w:t xml:space="preserve"> </w:t>
      </w:r>
      <w:hyperlink r:id="rId88" w:history="1">
        <w:r w:rsidR="00A22F01" w:rsidRPr="00A22F01">
          <w:rPr>
            <w:rStyle w:val="Hyperlink"/>
            <w:rFonts w:ascii="Fira Sans" w:hAnsi="Fira Sans"/>
            <w:color w:val="0563C1"/>
            <w:sz w:val="20"/>
            <w:szCs w:val="20"/>
          </w:rPr>
          <w:t>Breast Cancer | Symptoms, Treatments &amp; Side Effects</w:t>
        </w:r>
      </w:hyperlink>
      <w:r w:rsidR="00A22F01" w:rsidRPr="00E87188">
        <w:rPr>
          <w:rFonts w:ascii="Fira Sans" w:hAnsi="Fira Sans"/>
          <w:sz w:val="20"/>
          <w:szCs w:val="20"/>
          <w:lang w:eastAsia="en-NZ"/>
        </w:rPr>
        <w:t xml:space="preserve"> </w:t>
      </w:r>
      <w:r w:rsidR="008E6040" w:rsidRPr="00E87188">
        <w:rPr>
          <w:rFonts w:ascii="Fira Sans" w:hAnsi="Fira Sans"/>
          <w:sz w:val="20"/>
          <w:szCs w:val="20"/>
          <w:lang w:eastAsia="en-NZ"/>
        </w:rPr>
        <w:t xml:space="preserve">(accessed 22 April 2024). </w:t>
      </w:r>
    </w:p>
    <w:p w14:paraId="5C6CCC0F" w14:textId="65E1755D" w:rsidR="00166E0A" w:rsidRPr="00E87188" w:rsidRDefault="00166E0A" w:rsidP="009F4976">
      <w:pPr>
        <w:ind w:left="1134" w:hanging="1134"/>
        <w:rPr>
          <w:rFonts w:ascii="Fira Sans" w:hAnsi="Fira Sans"/>
          <w:color w:val="000000" w:themeColor="text1"/>
          <w:sz w:val="20"/>
          <w:szCs w:val="20"/>
        </w:rPr>
      </w:pPr>
      <w:proofErr w:type="spellStart"/>
      <w:r w:rsidRPr="00E87188">
        <w:rPr>
          <w:rFonts w:ascii="Fira Sans" w:hAnsi="Fira Sans" w:cs="Arial"/>
          <w:color w:val="000000" w:themeColor="text1"/>
          <w:sz w:val="20"/>
          <w:szCs w:val="20"/>
          <w:shd w:val="clear" w:color="auto" w:fill="FFFFFF"/>
        </w:rPr>
        <w:t>Curigliano</w:t>
      </w:r>
      <w:proofErr w:type="spellEnd"/>
      <w:r w:rsidRPr="00E87188">
        <w:rPr>
          <w:rFonts w:ascii="Fira Sans" w:hAnsi="Fira Sans" w:cs="Arial"/>
          <w:color w:val="000000" w:themeColor="text1"/>
          <w:sz w:val="20"/>
          <w:szCs w:val="20"/>
          <w:shd w:val="clear" w:color="auto" w:fill="FFFFFF"/>
        </w:rPr>
        <w:t xml:space="preserve"> G, Castelo-Branco L, </w:t>
      </w:r>
      <w:proofErr w:type="spellStart"/>
      <w:r w:rsidRPr="00E87188">
        <w:rPr>
          <w:rFonts w:ascii="Fira Sans" w:hAnsi="Fira Sans" w:cs="Arial"/>
          <w:color w:val="000000" w:themeColor="text1"/>
          <w:sz w:val="20"/>
          <w:szCs w:val="20"/>
          <w:shd w:val="clear" w:color="auto" w:fill="FFFFFF"/>
        </w:rPr>
        <w:t>Gennari</w:t>
      </w:r>
      <w:proofErr w:type="spellEnd"/>
      <w:r w:rsidRPr="00E87188">
        <w:rPr>
          <w:rFonts w:ascii="Fira Sans" w:hAnsi="Fira Sans" w:cs="Arial"/>
          <w:color w:val="000000" w:themeColor="text1"/>
          <w:sz w:val="20"/>
          <w:szCs w:val="20"/>
          <w:shd w:val="clear" w:color="auto" w:fill="FFFFFF"/>
        </w:rPr>
        <w:t xml:space="preserve">, A. et al. 2023. </w:t>
      </w:r>
      <w:r w:rsidRPr="00E87188">
        <w:rPr>
          <w:rFonts w:ascii="Fira Sans" w:hAnsi="Fira Sans" w:cs="Arial"/>
          <w:i/>
          <w:iCs/>
          <w:color w:val="000000" w:themeColor="text1"/>
          <w:sz w:val="20"/>
          <w:szCs w:val="20"/>
          <w:shd w:val="clear" w:color="auto" w:fill="FFFFFF"/>
        </w:rPr>
        <w:t>ESMO Metastatic Breast Cancer Living Guidelines, v1. 0.0 May 2023.</w:t>
      </w:r>
      <w:r w:rsidRPr="00E87188">
        <w:rPr>
          <w:rFonts w:ascii="Fira Sans" w:hAnsi="Fira Sans" w:cs="Arial"/>
          <w:color w:val="000000" w:themeColor="text1"/>
          <w:sz w:val="20"/>
          <w:szCs w:val="20"/>
          <w:shd w:val="clear" w:color="auto" w:fill="FFFFFF"/>
        </w:rPr>
        <w:t xml:space="preserve"> URL</w:t>
      </w:r>
      <w:r w:rsidRPr="00D33C26">
        <w:rPr>
          <w:rFonts w:ascii="Fira Sans" w:hAnsi="Fira Sans" w:cs="Arial"/>
          <w:color w:val="0070C0"/>
          <w:sz w:val="20"/>
          <w:szCs w:val="20"/>
          <w:shd w:val="clear" w:color="auto" w:fill="FFFFFF"/>
        </w:rPr>
        <w:t xml:space="preserve">: </w:t>
      </w:r>
      <w:hyperlink r:id="rId89" w:history="1">
        <w:r w:rsidR="009C640C" w:rsidRPr="009C640C">
          <w:rPr>
            <w:rStyle w:val="Hyperlink"/>
            <w:rFonts w:ascii="Fira Sans" w:hAnsi="Fira Sans"/>
            <w:color w:val="0563C1"/>
            <w:sz w:val="20"/>
            <w:szCs w:val="20"/>
          </w:rPr>
          <w:t>Breast Cancer | ESMO</w:t>
        </w:r>
      </w:hyperlink>
      <w:r w:rsidRPr="00E87188">
        <w:rPr>
          <w:rFonts w:ascii="Fira Sans" w:hAnsi="Fira Sans" w:cs="Arial"/>
          <w:color w:val="000000" w:themeColor="text1"/>
          <w:sz w:val="20"/>
          <w:szCs w:val="20"/>
          <w:shd w:val="clear" w:color="auto" w:fill="FFFFFF"/>
        </w:rPr>
        <w:t xml:space="preserve"> </w:t>
      </w:r>
      <w:r w:rsidR="004D6C70" w:rsidRPr="00E87188">
        <w:rPr>
          <w:rFonts w:ascii="Fira Sans" w:hAnsi="Fira Sans" w:cs="Arial"/>
          <w:color w:val="000000" w:themeColor="text1"/>
          <w:sz w:val="20"/>
          <w:szCs w:val="20"/>
          <w:shd w:val="clear" w:color="auto" w:fill="FFFFFF"/>
        </w:rPr>
        <w:t>(</w:t>
      </w:r>
      <w:r w:rsidRPr="00E87188">
        <w:rPr>
          <w:rFonts w:ascii="Fira Sans" w:hAnsi="Fira Sans" w:cs="Arial"/>
          <w:color w:val="000000" w:themeColor="text1"/>
          <w:sz w:val="20"/>
          <w:szCs w:val="20"/>
          <w:shd w:val="clear" w:color="auto" w:fill="FFFFFF"/>
        </w:rPr>
        <w:t>a</w:t>
      </w:r>
      <w:r w:rsidR="00C44CB7" w:rsidRPr="00E87188">
        <w:rPr>
          <w:rFonts w:ascii="Fira Sans" w:hAnsi="Fira Sans" w:cs="Arial"/>
          <w:color w:val="000000" w:themeColor="text1"/>
          <w:sz w:val="20"/>
          <w:szCs w:val="20"/>
          <w:shd w:val="clear" w:color="auto" w:fill="FFFFFF"/>
        </w:rPr>
        <w:t>cc</w:t>
      </w:r>
      <w:r w:rsidRPr="00E87188">
        <w:rPr>
          <w:rFonts w:ascii="Fira Sans" w:hAnsi="Fira Sans" w:cs="Arial"/>
          <w:color w:val="000000" w:themeColor="text1"/>
          <w:sz w:val="20"/>
          <w:szCs w:val="20"/>
          <w:shd w:val="clear" w:color="auto" w:fill="FFFFFF"/>
        </w:rPr>
        <w:t>essed 2</w:t>
      </w:r>
      <w:r w:rsidR="002F4BA7" w:rsidRPr="00E87188">
        <w:rPr>
          <w:rFonts w:ascii="Fira Sans" w:hAnsi="Fira Sans" w:cs="Arial"/>
          <w:color w:val="000000" w:themeColor="text1"/>
          <w:sz w:val="20"/>
          <w:szCs w:val="20"/>
          <w:shd w:val="clear" w:color="auto" w:fill="FFFFFF"/>
        </w:rPr>
        <w:t>2</w:t>
      </w:r>
      <w:r w:rsidRPr="00E87188">
        <w:rPr>
          <w:rFonts w:ascii="Fira Sans" w:hAnsi="Fira Sans" w:cs="Arial"/>
          <w:color w:val="000000" w:themeColor="text1"/>
          <w:sz w:val="20"/>
          <w:szCs w:val="20"/>
          <w:shd w:val="clear" w:color="auto" w:fill="FFFFFF"/>
        </w:rPr>
        <w:t xml:space="preserve"> April 2024</w:t>
      </w:r>
      <w:r w:rsidR="00A41DCD" w:rsidRPr="00E87188">
        <w:rPr>
          <w:rFonts w:ascii="Fira Sans" w:hAnsi="Fira Sans" w:cs="Arial"/>
          <w:color w:val="000000" w:themeColor="text1"/>
          <w:sz w:val="20"/>
          <w:szCs w:val="20"/>
          <w:shd w:val="clear" w:color="auto" w:fill="FFFFFF"/>
        </w:rPr>
        <w:t>).</w:t>
      </w:r>
    </w:p>
    <w:p w14:paraId="156A7FBC" w14:textId="7ED3D874" w:rsidR="006373E0" w:rsidRPr="00E87188" w:rsidRDefault="006373E0" w:rsidP="009F4976">
      <w:pPr>
        <w:ind w:left="1134" w:hanging="1134"/>
        <w:rPr>
          <w:rFonts w:ascii="Fira Sans" w:hAnsi="Fira Sans"/>
          <w:color w:val="3B3838"/>
          <w:sz w:val="20"/>
          <w:szCs w:val="20"/>
        </w:rPr>
      </w:pPr>
      <w:proofErr w:type="spellStart"/>
      <w:r w:rsidRPr="00E87188">
        <w:rPr>
          <w:rFonts w:ascii="Fira Sans" w:hAnsi="Fira Sans"/>
          <w:sz w:val="20"/>
          <w:szCs w:val="20"/>
        </w:rPr>
        <w:lastRenderedPageBreak/>
        <w:t>eviQ</w:t>
      </w:r>
      <w:proofErr w:type="spellEnd"/>
      <w:r w:rsidR="005C762C" w:rsidRPr="00E87188">
        <w:rPr>
          <w:rFonts w:ascii="Fira Sans" w:hAnsi="Fira Sans"/>
          <w:sz w:val="20"/>
          <w:szCs w:val="20"/>
        </w:rPr>
        <w:t xml:space="preserve">. 2021. </w:t>
      </w:r>
      <w:r w:rsidR="00B126A1" w:rsidRPr="00E87188">
        <w:rPr>
          <w:rFonts w:ascii="Fira Sans" w:hAnsi="Fira Sans"/>
          <w:i/>
          <w:iCs/>
          <w:sz w:val="20"/>
          <w:szCs w:val="20"/>
        </w:rPr>
        <w:t>Breast cancer (high risk with no family history of ovarian cancer) – risk management (female)</w:t>
      </w:r>
      <w:r w:rsidR="005F7400" w:rsidRPr="00E87188">
        <w:rPr>
          <w:rFonts w:ascii="Fira Sans" w:hAnsi="Fira Sans"/>
          <w:i/>
          <w:iCs/>
          <w:sz w:val="20"/>
          <w:szCs w:val="20"/>
        </w:rPr>
        <w:t>.</w:t>
      </w:r>
      <w:r w:rsidR="005F7400" w:rsidRPr="00E87188">
        <w:rPr>
          <w:rFonts w:ascii="Fira Sans" w:hAnsi="Fira Sans"/>
          <w:sz w:val="20"/>
          <w:szCs w:val="20"/>
        </w:rPr>
        <w:t xml:space="preserve"> </w:t>
      </w:r>
      <w:r w:rsidR="00565B08" w:rsidRPr="00E87188">
        <w:rPr>
          <w:rFonts w:ascii="Fira Sans" w:hAnsi="Fira Sans"/>
          <w:color w:val="3B3838"/>
          <w:sz w:val="20"/>
          <w:szCs w:val="20"/>
        </w:rPr>
        <w:t xml:space="preserve">Sydney: Cancer Institute NSW. URL: </w:t>
      </w:r>
      <w:hyperlink r:id="rId90" w:history="1">
        <w:r w:rsidR="00F439B7" w:rsidRPr="00F439B7">
          <w:rPr>
            <w:rStyle w:val="Hyperlink"/>
            <w:rFonts w:ascii="Fira Sans" w:hAnsi="Fira Sans"/>
            <w:color w:val="0563C1"/>
            <w:sz w:val="20"/>
            <w:szCs w:val="20"/>
          </w:rPr>
          <w:t xml:space="preserve">743-Breast cancer (high risk with no family history of ovarian cancer) – risk management (female) | </w:t>
        </w:r>
        <w:proofErr w:type="spellStart"/>
        <w:r w:rsidR="00F439B7" w:rsidRPr="00F439B7">
          <w:rPr>
            <w:rStyle w:val="Hyperlink"/>
            <w:rFonts w:ascii="Fira Sans" w:hAnsi="Fira Sans"/>
            <w:color w:val="0563C1"/>
            <w:sz w:val="20"/>
            <w:szCs w:val="20"/>
          </w:rPr>
          <w:t>eviQ</w:t>
        </w:r>
        <w:proofErr w:type="spellEnd"/>
      </w:hyperlink>
      <w:r w:rsidR="00F439B7" w:rsidRPr="00E87188">
        <w:rPr>
          <w:rFonts w:ascii="Fira Sans" w:hAnsi="Fira Sans"/>
          <w:color w:val="3B3838"/>
          <w:sz w:val="20"/>
          <w:szCs w:val="20"/>
        </w:rPr>
        <w:t xml:space="preserve"> </w:t>
      </w:r>
      <w:r w:rsidR="00E16A7D" w:rsidRPr="00E87188">
        <w:rPr>
          <w:rFonts w:ascii="Fira Sans" w:hAnsi="Fira Sans"/>
          <w:color w:val="3B3838"/>
          <w:sz w:val="20"/>
          <w:szCs w:val="20"/>
        </w:rPr>
        <w:t>(accessed 22 April 2024).</w:t>
      </w:r>
    </w:p>
    <w:p w14:paraId="457F5626" w14:textId="6A46DDE6" w:rsidR="00C70770" w:rsidRPr="00E87188" w:rsidRDefault="00C70770" w:rsidP="009F4976">
      <w:pPr>
        <w:ind w:left="1134" w:hanging="1134"/>
        <w:rPr>
          <w:rFonts w:ascii="Fira Sans" w:hAnsi="Fira Sans"/>
          <w:color w:val="3B3838"/>
          <w:sz w:val="20"/>
          <w:szCs w:val="20"/>
        </w:rPr>
      </w:pPr>
      <w:proofErr w:type="spellStart"/>
      <w:r w:rsidRPr="00E87188">
        <w:rPr>
          <w:rFonts w:ascii="Fira Sans" w:hAnsi="Fira Sans"/>
          <w:color w:val="3B3838"/>
          <w:sz w:val="20"/>
          <w:szCs w:val="20"/>
        </w:rPr>
        <w:t>eviQ</w:t>
      </w:r>
      <w:proofErr w:type="spellEnd"/>
      <w:r w:rsidRPr="00E87188">
        <w:rPr>
          <w:rFonts w:ascii="Fira Sans" w:hAnsi="Fira Sans"/>
          <w:color w:val="3B3838"/>
          <w:sz w:val="20"/>
          <w:szCs w:val="20"/>
        </w:rPr>
        <w:t xml:space="preserve">. 2021. </w:t>
      </w:r>
      <w:r w:rsidR="00E44015" w:rsidRPr="00E87188">
        <w:rPr>
          <w:rFonts w:ascii="Fira Sans" w:hAnsi="Fira Sans"/>
          <w:i/>
          <w:iCs/>
          <w:color w:val="3B3838"/>
          <w:sz w:val="20"/>
          <w:szCs w:val="20"/>
        </w:rPr>
        <w:t>Breast cancer (high risk with ovarian cancer family history) – risk management (female).</w:t>
      </w:r>
      <w:r w:rsidR="00E44015" w:rsidRPr="00E87188">
        <w:rPr>
          <w:rFonts w:ascii="Fira Sans" w:hAnsi="Fira Sans"/>
          <w:color w:val="3B3838"/>
          <w:sz w:val="20"/>
          <w:szCs w:val="20"/>
        </w:rPr>
        <w:t xml:space="preserve"> </w:t>
      </w:r>
      <w:r w:rsidR="004A2E18" w:rsidRPr="00E87188">
        <w:rPr>
          <w:rFonts w:ascii="Fira Sans" w:hAnsi="Fira Sans"/>
          <w:color w:val="3B3838"/>
          <w:sz w:val="20"/>
          <w:szCs w:val="20"/>
        </w:rPr>
        <w:t xml:space="preserve">Sydney: Cancer Institute NSW. URL: </w:t>
      </w:r>
      <w:hyperlink r:id="rId91" w:anchor=":~:text=risk%20management%20guidelines-,Breast,risk%20are%20difficult%20to%20determine." w:history="1">
        <w:r w:rsidR="009F2D75" w:rsidRPr="009F2D75">
          <w:rPr>
            <w:rStyle w:val="Hyperlink"/>
            <w:rFonts w:ascii="Fira Sans" w:hAnsi="Fira Sans"/>
            <w:color w:val="0563C1"/>
            <w:sz w:val="20"/>
            <w:szCs w:val="20"/>
          </w:rPr>
          <w:t xml:space="preserve">742-Breast cancer (high risk with ovarian cancer family history) – risk management (female) | </w:t>
        </w:r>
        <w:proofErr w:type="spellStart"/>
        <w:r w:rsidR="009F2D75" w:rsidRPr="009F2D75">
          <w:rPr>
            <w:rStyle w:val="Hyperlink"/>
            <w:rFonts w:ascii="Fira Sans" w:hAnsi="Fira Sans"/>
            <w:color w:val="0563C1"/>
            <w:sz w:val="20"/>
            <w:szCs w:val="20"/>
          </w:rPr>
          <w:t>eviQ</w:t>
        </w:r>
        <w:proofErr w:type="spellEnd"/>
      </w:hyperlink>
      <w:r w:rsidR="009F2D75" w:rsidRPr="00E87188">
        <w:rPr>
          <w:rFonts w:ascii="Fira Sans" w:hAnsi="Fira Sans"/>
          <w:color w:val="3B3838"/>
          <w:sz w:val="20"/>
          <w:szCs w:val="20"/>
        </w:rPr>
        <w:t xml:space="preserve"> </w:t>
      </w:r>
      <w:r w:rsidR="00EE14C5" w:rsidRPr="00E87188">
        <w:rPr>
          <w:rFonts w:ascii="Fira Sans" w:hAnsi="Fira Sans"/>
          <w:color w:val="3B3838"/>
          <w:sz w:val="20"/>
          <w:szCs w:val="20"/>
        </w:rPr>
        <w:t xml:space="preserve">(accessed 22 April 2024). </w:t>
      </w:r>
    </w:p>
    <w:p w14:paraId="7F033B39" w14:textId="0772AD5E" w:rsidR="003E217C" w:rsidRPr="00E87188" w:rsidRDefault="003E217C" w:rsidP="009F4976">
      <w:pPr>
        <w:ind w:left="1134" w:hanging="1134"/>
        <w:rPr>
          <w:rFonts w:ascii="Fira Sans" w:hAnsi="Fira Sans"/>
          <w:sz w:val="20"/>
          <w:szCs w:val="20"/>
        </w:rPr>
      </w:pPr>
      <w:proofErr w:type="spellStart"/>
      <w:r w:rsidRPr="00E87188">
        <w:rPr>
          <w:rFonts w:ascii="Fira Sans" w:hAnsi="Fira Sans"/>
          <w:color w:val="3B3838"/>
          <w:sz w:val="20"/>
          <w:szCs w:val="20"/>
        </w:rPr>
        <w:t>eviQ</w:t>
      </w:r>
      <w:proofErr w:type="spellEnd"/>
      <w:r w:rsidRPr="00E87188">
        <w:rPr>
          <w:rFonts w:ascii="Fira Sans" w:hAnsi="Fira Sans"/>
          <w:color w:val="3B3838"/>
          <w:sz w:val="20"/>
          <w:szCs w:val="20"/>
        </w:rPr>
        <w:t xml:space="preserve"> 2021. </w:t>
      </w:r>
      <w:r w:rsidRPr="00E87188">
        <w:rPr>
          <w:rFonts w:ascii="Fira Sans" w:hAnsi="Fira Sans"/>
          <w:i/>
          <w:iCs/>
          <w:color w:val="3B3838"/>
          <w:sz w:val="20"/>
          <w:szCs w:val="20"/>
        </w:rPr>
        <w:t>Breast cancer (</w:t>
      </w:r>
      <w:r w:rsidR="00174FFD" w:rsidRPr="00E87188">
        <w:rPr>
          <w:rFonts w:ascii="Fira Sans" w:hAnsi="Fira Sans"/>
          <w:i/>
          <w:iCs/>
          <w:color w:val="3B3838"/>
          <w:sz w:val="20"/>
          <w:szCs w:val="20"/>
        </w:rPr>
        <w:t>moderately increased risk) – risk management (female)</w:t>
      </w:r>
      <w:r w:rsidR="00C4093C" w:rsidRPr="00E87188">
        <w:rPr>
          <w:rFonts w:ascii="Fira Sans" w:hAnsi="Fira Sans"/>
          <w:i/>
          <w:iCs/>
          <w:color w:val="3B3838"/>
          <w:sz w:val="20"/>
          <w:szCs w:val="20"/>
        </w:rPr>
        <w:t>.</w:t>
      </w:r>
      <w:r w:rsidR="00C4093C" w:rsidRPr="00E87188">
        <w:rPr>
          <w:rFonts w:ascii="Fira Sans" w:hAnsi="Fira Sans"/>
          <w:color w:val="3B3838"/>
          <w:sz w:val="20"/>
          <w:szCs w:val="20"/>
        </w:rPr>
        <w:t xml:space="preserve"> </w:t>
      </w:r>
      <w:r w:rsidR="00C4093C" w:rsidRPr="00E87188">
        <w:rPr>
          <w:rFonts w:ascii="Fira Sans" w:hAnsi="Fira Sans"/>
          <w:sz w:val="20"/>
          <w:szCs w:val="20"/>
        </w:rPr>
        <w:t>Sydney: Cancer Institute NSW. URL</w:t>
      </w:r>
      <w:r w:rsidR="00C4093C" w:rsidRPr="00E87188">
        <w:rPr>
          <w:rFonts w:ascii="Fira Sans" w:hAnsi="Fira Sans"/>
          <w:b/>
          <w:bCs/>
          <w:sz w:val="20"/>
          <w:szCs w:val="20"/>
        </w:rPr>
        <w:t xml:space="preserve">: </w:t>
      </w:r>
      <w:hyperlink r:id="rId92" w:history="1">
        <w:r w:rsidR="00C735B5" w:rsidRPr="00C735B5">
          <w:rPr>
            <w:rStyle w:val="Hyperlink"/>
            <w:rFonts w:ascii="Fira Sans" w:hAnsi="Fira Sans"/>
            <w:color w:val="0563C1"/>
            <w:sz w:val="20"/>
            <w:szCs w:val="20"/>
          </w:rPr>
          <w:t xml:space="preserve">1424-Breast cancer (moderately increased risk) – risk management (female) | </w:t>
        </w:r>
        <w:proofErr w:type="spellStart"/>
        <w:r w:rsidR="00C735B5" w:rsidRPr="00C735B5">
          <w:rPr>
            <w:rStyle w:val="Hyperlink"/>
            <w:rFonts w:ascii="Fira Sans" w:hAnsi="Fira Sans"/>
            <w:color w:val="0563C1"/>
            <w:sz w:val="20"/>
            <w:szCs w:val="20"/>
          </w:rPr>
          <w:t>eviQ</w:t>
        </w:r>
        <w:proofErr w:type="spellEnd"/>
      </w:hyperlink>
      <w:r w:rsidR="00C735B5" w:rsidRPr="00E87188">
        <w:rPr>
          <w:rFonts w:ascii="Fira Sans" w:hAnsi="Fira Sans"/>
          <w:sz w:val="20"/>
          <w:szCs w:val="20"/>
        </w:rPr>
        <w:t xml:space="preserve"> </w:t>
      </w:r>
      <w:r w:rsidR="00C4093C" w:rsidRPr="00E87188">
        <w:rPr>
          <w:rFonts w:ascii="Fira Sans" w:hAnsi="Fira Sans"/>
          <w:sz w:val="20"/>
          <w:szCs w:val="20"/>
        </w:rPr>
        <w:t>(accessed 22 April 2024).</w:t>
      </w:r>
      <w:r w:rsidR="00C4093C" w:rsidRPr="00E87188">
        <w:rPr>
          <w:rFonts w:ascii="Fira Sans" w:hAnsi="Fira Sans"/>
          <w:b/>
          <w:bCs/>
          <w:sz w:val="20"/>
          <w:szCs w:val="20"/>
        </w:rPr>
        <w:t xml:space="preserve"> </w:t>
      </w:r>
    </w:p>
    <w:p w14:paraId="34D0D7DA" w14:textId="473D8777" w:rsidR="00600F7A" w:rsidRPr="00E87188" w:rsidRDefault="00600F7A" w:rsidP="009F4976">
      <w:pPr>
        <w:ind w:left="1134" w:hanging="1134"/>
        <w:rPr>
          <w:rFonts w:ascii="Fira Sans" w:hAnsi="Fira Sans"/>
          <w:color w:val="3B3838"/>
          <w:sz w:val="20"/>
          <w:szCs w:val="20"/>
        </w:rPr>
      </w:pPr>
      <w:proofErr w:type="spellStart"/>
      <w:r w:rsidRPr="00E87188">
        <w:rPr>
          <w:rFonts w:ascii="Fira Sans" w:hAnsi="Fira Sans"/>
          <w:sz w:val="20"/>
          <w:szCs w:val="20"/>
        </w:rPr>
        <w:t>eviQ</w:t>
      </w:r>
      <w:proofErr w:type="spellEnd"/>
      <w:r w:rsidRPr="00E87188">
        <w:rPr>
          <w:rFonts w:ascii="Fira Sans" w:hAnsi="Fira Sans"/>
          <w:sz w:val="20"/>
          <w:szCs w:val="20"/>
        </w:rPr>
        <w:t xml:space="preserve">. 2023. </w:t>
      </w:r>
      <w:r w:rsidRPr="00E87188">
        <w:rPr>
          <w:rFonts w:ascii="Fira Sans" w:hAnsi="Fira Sans"/>
          <w:i/>
          <w:iCs/>
          <w:sz w:val="20"/>
          <w:szCs w:val="20"/>
        </w:rPr>
        <w:t>Breast cancer – referring to genetics</w:t>
      </w:r>
      <w:r w:rsidRPr="00E87188">
        <w:rPr>
          <w:rFonts w:ascii="Fira Sans" w:hAnsi="Fira Sans"/>
          <w:sz w:val="20"/>
          <w:szCs w:val="20"/>
        </w:rPr>
        <w:t>. Sydney: Cancer Institute NSW. URL</w:t>
      </w:r>
      <w:r w:rsidR="00D33C26">
        <w:rPr>
          <w:rFonts w:ascii="Fira Sans" w:hAnsi="Fira Sans"/>
          <w:sz w:val="20"/>
          <w:szCs w:val="20"/>
        </w:rPr>
        <w:t xml:space="preserve">: </w:t>
      </w:r>
      <w:hyperlink r:id="rId93" w:history="1">
        <w:r w:rsidR="00C93EEB" w:rsidRPr="00C93EEB">
          <w:rPr>
            <w:rStyle w:val="Hyperlink"/>
            <w:rFonts w:ascii="Fira Sans" w:hAnsi="Fira Sans"/>
            <w:color w:val="0563C1"/>
            <w:sz w:val="20"/>
            <w:szCs w:val="20"/>
          </w:rPr>
          <w:t xml:space="preserve">1620-Breast cancer – referring to genetics | </w:t>
        </w:r>
        <w:proofErr w:type="spellStart"/>
        <w:r w:rsidR="00C93EEB" w:rsidRPr="00C93EEB">
          <w:rPr>
            <w:rStyle w:val="Hyperlink"/>
            <w:rFonts w:ascii="Fira Sans" w:hAnsi="Fira Sans"/>
            <w:color w:val="0563C1"/>
            <w:sz w:val="20"/>
            <w:szCs w:val="20"/>
          </w:rPr>
          <w:t>eviQ</w:t>
        </w:r>
        <w:proofErr w:type="spellEnd"/>
      </w:hyperlink>
      <w:r w:rsidR="00C93EEB" w:rsidRPr="00E87188">
        <w:rPr>
          <w:rFonts w:ascii="Fira Sans" w:hAnsi="Fira Sans"/>
          <w:bCs/>
          <w:color w:val="3B3838"/>
          <w:sz w:val="20"/>
          <w:szCs w:val="20"/>
        </w:rPr>
        <w:t xml:space="preserve"> </w:t>
      </w:r>
      <w:r w:rsidR="002635BF" w:rsidRPr="00E87188">
        <w:rPr>
          <w:rFonts w:ascii="Fira Sans" w:hAnsi="Fira Sans"/>
          <w:bCs/>
          <w:color w:val="3B3838"/>
          <w:sz w:val="20"/>
          <w:szCs w:val="20"/>
        </w:rPr>
        <w:t>(accessed</w:t>
      </w:r>
      <w:r w:rsidR="00156907" w:rsidRPr="00E87188">
        <w:rPr>
          <w:rFonts w:ascii="Fira Sans" w:hAnsi="Fira Sans"/>
          <w:bCs/>
          <w:color w:val="3B3838"/>
          <w:sz w:val="20"/>
          <w:szCs w:val="20"/>
        </w:rPr>
        <w:t xml:space="preserve"> </w:t>
      </w:r>
      <w:r w:rsidR="00562D8D" w:rsidRPr="00E87188">
        <w:rPr>
          <w:rFonts w:ascii="Fira Sans" w:hAnsi="Fira Sans"/>
          <w:bCs/>
          <w:color w:val="3B3838"/>
          <w:sz w:val="20"/>
          <w:szCs w:val="20"/>
          <w:lang w:val="en-NZ" w:eastAsia="en-NZ"/>
        </w:rPr>
        <w:t>22 April 2024</w:t>
      </w:r>
      <w:r w:rsidR="00E56EEF" w:rsidRPr="00E87188">
        <w:rPr>
          <w:rFonts w:ascii="Fira Sans" w:hAnsi="Fira Sans"/>
          <w:color w:val="3B3838"/>
          <w:sz w:val="20"/>
          <w:szCs w:val="20"/>
        </w:rPr>
        <w:t>)</w:t>
      </w:r>
      <w:r w:rsidR="002933B1" w:rsidRPr="00E87188">
        <w:rPr>
          <w:rFonts w:ascii="Fira Sans" w:hAnsi="Fira Sans"/>
          <w:color w:val="3B3838"/>
          <w:sz w:val="20"/>
          <w:szCs w:val="20"/>
        </w:rPr>
        <w:t>.</w:t>
      </w:r>
    </w:p>
    <w:p w14:paraId="56241A48" w14:textId="2CAD6956" w:rsidR="002C06F0" w:rsidRPr="00E87188" w:rsidRDefault="002C06F0" w:rsidP="009F4976">
      <w:pPr>
        <w:ind w:left="1134" w:hanging="1134"/>
        <w:rPr>
          <w:rFonts w:ascii="Fira Sans" w:hAnsi="Fira Sans"/>
          <w:color w:val="3B3838"/>
          <w:sz w:val="20"/>
          <w:szCs w:val="20"/>
        </w:rPr>
      </w:pPr>
      <w:proofErr w:type="spellStart"/>
      <w:r w:rsidRPr="00E87188">
        <w:rPr>
          <w:rFonts w:ascii="Fira Sans" w:hAnsi="Fira Sans"/>
          <w:color w:val="3B3838"/>
          <w:sz w:val="20"/>
          <w:szCs w:val="20"/>
        </w:rPr>
        <w:t>eviQ</w:t>
      </w:r>
      <w:proofErr w:type="spellEnd"/>
      <w:r w:rsidRPr="00E87188">
        <w:rPr>
          <w:rFonts w:ascii="Fira Sans" w:hAnsi="Fira Sans"/>
          <w:color w:val="3B3838"/>
          <w:sz w:val="20"/>
          <w:szCs w:val="20"/>
        </w:rPr>
        <w:t xml:space="preserve">. 2023. </w:t>
      </w:r>
      <w:r w:rsidR="00476CDF" w:rsidRPr="00E87188">
        <w:rPr>
          <w:rFonts w:ascii="Fira Sans" w:hAnsi="Fira Sans"/>
          <w:i/>
          <w:iCs/>
          <w:color w:val="3B3838"/>
          <w:sz w:val="20"/>
          <w:szCs w:val="20"/>
        </w:rPr>
        <w:t>BRAC1 or BRAC2 – risk management (female).</w:t>
      </w:r>
      <w:r w:rsidR="00476CDF" w:rsidRPr="00E87188">
        <w:rPr>
          <w:rFonts w:ascii="Fira Sans" w:hAnsi="Fira Sans"/>
          <w:color w:val="3B3838"/>
          <w:sz w:val="20"/>
          <w:szCs w:val="20"/>
        </w:rPr>
        <w:t xml:space="preserve"> </w:t>
      </w:r>
      <w:r w:rsidR="002A4BB8" w:rsidRPr="00E87188">
        <w:rPr>
          <w:rFonts w:ascii="Fira Sans" w:hAnsi="Fira Sans"/>
          <w:color w:val="3B3838"/>
          <w:sz w:val="20"/>
          <w:szCs w:val="20"/>
        </w:rPr>
        <w:t xml:space="preserve">Sydney: Cancer Institute NSW. URL: </w:t>
      </w:r>
      <w:hyperlink r:id="rId94" w:history="1">
        <w:r w:rsidR="002E0FF8" w:rsidRPr="002E0FF8">
          <w:rPr>
            <w:rStyle w:val="Hyperlink"/>
            <w:rFonts w:ascii="Fira Sans" w:hAnsi="Fira Sans"/>
            <w:color w:val="0563C1"/>
            <w:sz w:val="20"/>
            <w:szCs w:val="20"/>
          </w:rPr>
          <w:t xml:space="preserve">3814-BRCA1 or BRCA2 – risk management (female) | </w:t>
        </w:r>
        <w:proofErr w:type="spellStart"/>
        <w:r w:rsidR="002E0FF8" w:rsidRPr="002E0FF8">
          <w:rPr>
            <w:rStyle w:val="Hyperlink"/>
            <w:rFonts w:ascii="Fira Sans" w:hAnsi="Fira Sans"/>
            <w:color w:val="0563C1"/>
            <w:sz w:val="20"/>
            <w:szCs w:val="20"/>
          </w:rPr>
          <w:t>eviQ</w:t>
        </w:r>
        <w:proofErr w:type="spellEnd"/>
      </w:hyperlink>
      <w:r w:rsidR="002E0FF8" w:rsidRPr="002E0FF8">
        <w:rPr>
          <w:rFonts w:ascii="Fira Sans" w:hAnsi="Fira Sans"/>
          <w:color w:val="0563C1"/>
          <w:sz w:val="20"/>
          <w:szCs w:val="20"/>
        </w:rPr>
        <w:t xml:space="preserve"> </w:t>
      </w:r>
      <w:r w:rsidR="0067262B" w:rsidRPr="00E87188">
        <w:rPr>
          <w:rFonts w:ascii="Fira Sans" w:hAnsi="Fira Sans"/>
          <w:color w:val="3B3838"/>
          <w:sz w:val="20"/>
          <w:szCs w:val="20"/>
        </w:rPr>
        <w:t>(accessed 22 April 2024).</w:t>
      </w:r>
    </w:p>
    <w:p w14:paraId="5A96FB31" w14:textId="05326F98" w:rsidR="008E3A89" w:rsidRPr="00E87188" w:rsidRDefault="008E3A89" w:rsidP="009F4976">
      <w:pPr>
        <w:ind w:left="1134" w:hanging="1134"/>
        <w:rPr>
          <w:rFonts w:ascii="Fira Sans" w:hAnsi="Fira Sans"/>
          <w:color w:val="3B3838"/>
          <w:sz w:val="20"/>
          <w:szCs w:val="20"/>
        </w:rPr>
      </w:pPr>
      <w:proofErr w:type="spellStart"/>
      <w:r w:rsidRPr="00E87188">
        <w:rPr>
          <w:rFonts w:ascii="Fira Sans" w:hAnsi="Fira Sans"/>
          <w:color w:val="3B3838"/>
          <w:sz w:val="20"/>
          <w:szCs w:val="20"/>
        </w:rPr>
        <w:t>eviQ</w:t>
      </w:r>
      <w:proofErr w:type="spellEnd"/>
      <w:r w:rsidR="00514776" w:rsidRPr="00E87188">
        <w:rPr>
          <w:rFonts w:ascii="Fira Sans" w:hAnsi="Fira Sans"/>
          <w:color w:val="3B3838"/>
          <w:sz w:val="20"/>
          <w:szCs w:val="20"/>
        </w:rPr>
        <w:t xml:space="preserve">. </w:t>
      </w:r>
      <w:r w:rsidR="00DB03C0" w:rsidRPr="00E87188">
        <w:rPr>
          <w:rFonts w:ascii="Fira Sans" w:hAnsi="Fira Sans"/>
          <w:color w:val="3B3838"/>
          <w:sz w:val="20"/>
          <w:szCs w:val="20"/>
        </w:rPr>
        <w:t>(</w:t>
      </w:r>
      <w:proofErr w:type="spellStart"/>
      <w:r w:rsidR="008E5BF6" w:rsidRPr="00E87188">
        <w:rPr>
          <w:rFonts w:ascii="Fira Sans" w:hAnsi="Fira Sans"/>
          <w:color w:val="3B3838"/>
          <w:sz w:val="20"/>
          <w:szCs w:val="20"/>
        </w:rPr>
        <w:t>nd</w:t>
      </w:r>
      <w:proofErr w:type="spellEnd"/>
      <w:r w:rsidR="00F361A3" w:rsidRPr="00E87188">
        <w:rPr>
          <w:rFonts w:ascii="Fira Sans" w:hAnsi="Fira Sans"/>
          <w:color w:val="3B3838"/>
          <w:sz w:val="20"/>
          <w:szCs w:val="20"/>
        </w:rPr>
        <w:t>-a</w:t>
      </w:r>
      <w:r w:rsidR="00E9226B" w:rsidRPr="00E87188">
        <w:rPr>
          <w:rFonts w:ascii="Fira Sans" w:hAnsi="Fira Sans"/>
          <w:color w:val="3B3838"/>
          <w:sz w:val="20"/>
          <w:szCs w:val="20"/>
        </w:rPr>
        <w:t>)</w:t>
      </w:r>
      <w:r w:rsidR="008E5BF6" w:rsidRPr="00E87188">
        <w:rPr>
          <w:rFonts w:ascii="Fira Sans" w:hAnsi="Fira Sans"/>
          <w:color w:val="3B3838"/>
          <w:sz w:val="20"/>
          <w:szCs w:val="20"/>
        </w:rPr>
        <w:t xml:space="preserve">. </w:t>
      </w:r>
      <w:r w:rsidR="00B21D50" w:rsidRPr="00E87188">
        <w:rPr>
          <w:rFonts w:ascii="Fira Sans" w:hAnsi="Fira Sans"/>
          <w:i/>
          <w:iCs/>
          <w:color w:val="3B3838"/>
          <w:sz w:val="20"/>
          <w:szCs w:val="20"/>
        </w:rPr>
        <w:t xml:space="preserve">Anticancer drug treatments </w:t>
      </w:r>
      <w:r w:rsidR="00396694" w:rsidRPr="00E87188">
        <w:rPr>
          <w:rFonts w:ascii="Fira Sans" w:hAnsi="Fira Sans"/>
          <w:i/>
          <w:iCs/>
          <w:color w:val="3B3838"/>
          <w:sz w:val="20"/>
          <w:szCs w:val="20"/>
        </w:rPr>
        <w:t>breast cancer</w:t>
      </w:r>
      <w:r w:rsidR="00396694" w:rsidRPr="00E87188">
        <w:rPr>
          <w:rFonts w:ascii="Fira Sans" w:hAnsi="Fira Sans"/>
          <w:color w:val="3B3838"/>
          <w:sz w:val="20"/>
          <w:szCs w:val="20"/>
        </w:rPr>
        <w:t xml:space="preserve">. </w:t>
      </w:r>
      <w:r w:rsidR="00691B2B" w:rsidRPr="00E87188">
        <w:rPr>
          <w:rFonts w:ascii="Fira Sans" w:hAnsi="Fira Sans"/>
          <w:sz w:val="20"/>
          <w:szCs w:val="20"/>
        </w:rPr>
        <w:t xml:space="preserve">Sydney: Cancer Institute NSW. </w:t>
      </w:r>
      <w:r w:rsidR="00396694" w:rsidRPr="00E87188">
        <w:rPr>
          <w:rFonts w:ascii="Fira Sans" w:hAnsi="Fira Sans"/>
          <w:color w:val="3B3838"/>
          <w:sz w:val="20"/>
          <w:szCs w:val="20"/>
        </w:rPr>
        <w:t>URL</w:t>
      </w:r>
      <w:r w:rsidR="00396694" w:rsidRPr="00E87188">
        <w:rPr>
          <w:rFonts w:ascii="Fira Sans" w:hAnsi="Fira Sans"/>
          <w:b/>
          <w:bCs/>
          <w:color w:val="3B3838"/>
          <w:sz w:val="20"/>
          <w:szCs w:val="20"/>
          <w:u w:val="single"/>
        </w:rPr>
        <w:t xml:space="preserve">: </w:t>
      </w:r>
      <w:hyperlink r:id="rId95" w:history="1">
        <w:r w:rsidR="00C23A74" w:rsidRPr="00C23A74">
          <w:rPr>
            <w:rStyle w:val="Hyperlink"/>
            <w:rFonts w:ascii="Fira Sans" w:hAnsi="Fira Sans"/>
            <w:color w:val="0563C1"/>
            <w:sz w:val="20"/>
            <w:szCs w:val="20"/>
          </w:rPr>
          <w:t xml:space="preserve">Anticancer drug treatments | </w:t>
        </w:r>
        <w:proofErr w:type="spellStart"/>
        <w:r w:rsidR="00C23A74" w:rsidRPr="00C23A74">
          <w:rPr>
            <w:rStyle w:val="Hyperlink"/>
            <w:rFonts w:ascii="Fira Sans" w:hAnsi="Fira Sans"/>
            <w:color w:val="0563C1"/>
            <w:sz w:val="20"/>
            <w:szCs w:val="20"/>
          </w:rPr>
          <w:t>eviQ</w:t>
        </w:r>
        <w:proofErr w:type="spellEnd"/>
      </w:hyperlink>
      <w:r w:rsidR="00C23A74" w:rsidRPr="00E87188">
        <w:rPr>
          <w:rFonts w:ascii="Fira Sans" w:hAnsi="Fira Sans"/>
          <w:color w:val="3B3838"/>
          <w:sz w:val="20"/>
          <w:szCs w:val="20"/>
        </w:rPr>
        <w:t xml:space="preserve"> </w:t>
      </w:r>
      <w:r w:rsidR="000363E6" w:rsidRPr="00E87188">
        <w:rPr>
          <w:rFonts w:ascii="Fira Sans" w:hAnsi="Fira Sans"/>
          <w:color w:val="3B3838"/>
          <w:sz w:val="20"/>
          <w:szCs w:val="20"/>
        </w:rPr>
        <w:t>(a</w:t>
      </w:r>
      <w:r w:rsidR="00C44CB7" w:rsidRPr="00E87188">
        <w:rPr>
          <w:rFonts w:ascii="Fira Sans" w:hAnsi="Fira Sans"/>
          <w:color w:val="3B3838"/>
          <w:sz w:val="20"/>
          <w:szCs w:val="20"/>
        </w:rPr>
        <w:t>cc</w:t>
      </w:r>
      <w:r w:rsidR="000363E6" w:rsidRPr="00E87188">
        <w:rPr>
          <w:rFonts w:ascii="Fira Sans" w:hAnsi="Fira Sans"/>
          <w:color w:val="3B3838"/>
          <w:sz w:val="20"/>
          <w:szCs w:val="20"/>
        </w:rPr>
        <w:t xml:space="preserve">essed 22 April 2024). </w:t>
      </w:r>
    </w:p>
    <w:p w14:paraId="558BF235" w14:textId="5AC072AF" w:rsidR="00E9226B" w:rsidRPr="00E87188" w:rsidRDefault="00E9226B" w:rsidP="009F4976">
      <w:pPr>
        <w:ind w:left="1134" w:hanging="1134"/>
        <w:rPr>
          <w:rFonts w:ascii="Fira Sans" w:hAnsi="Fira Sans"/>
          <w:sz w:val="20"/>
          <w:szCs w:val="20"/>
        </w:rPr>
      </w:pPr>
      <w:proofErr w:type="spellStart"/>
      <w:r w:rsidRPr="00E87188">
        <w:rPr>
          <w:rFonts w:ascii="Fira Sans" w:hAnsi="Fira Sans"/>
          <w:color w:val="3B3838"/>
          <w:sz w:val="20"/>
          <w:szCs w:val="20"/>
        </w:rPr>
        <w:t>eviQ</w:t>
      </w:r>
      <w:proofErr w:type="spellEnd"/>
      <w:r w:rsidRPr="00E87188">
        <w:rPr>
          <w:rFonts w:ascii="Fira Sans" w:hAnsi="Fira Sans"/>
          <w:color w:val="3B3838"/>
          <w:sz w:val="20"/>
          <w:szCs w:val="20"/>
        </w:rPr>
        <w:t>. (</w:t>
      </w:r>
      <w:proofErr w:type="spellStart"/>
      <w:r w:rsidRPr="00E87188">
        <w:rPr>
          <w:rFonts w:ascii="Fira Sans" w:hAnsi="Fira Sans"/>
          <w:color w:val="3B3838"/>
          <w:sz w:val="20"/>
          <w:szCs w:val="20"/>
        </w:rPr>
        <w:t>nd</w:t>
      </w:r>
      <w:proofErr w:type="spellEnd"/>
      <w:r w:rsidRPr="00E87188">
        <w:rPr>
          <w:rFonts w:ascii="Fira Sans" w:hAnsi="Fira Sans"/>
          <w:color w:val="3B3838"/>
          <w:sz w:val="20"/>
          <w:szCs w:val="20"/>
        </w:rPr>
        <w:t xml:space="preserve">-b). </w:t>
      </w:r>
      <w:r w:rsidR="005950D0" w:rsidRPr="00E87188">
        <w:rPr>
          <w:rFonts w:ascii="Fira Sans" w:hAnsi="Fira Sans"/>
          <w:i/>
          <w:iCs/>
          <w:color w:val="3B3838"/>
          <w:sz w:val="20"/>
          <w:szCs w:val="20"/>
        </w:rPr>
        <w:t>Radiation oncology</w:t>
      </w:r>
      <w:r w:rsidR="00691B2B" w:rsidRPr="00E87188">
        <w:rPr>
          <w:rFonts w:ascii="Fira Sans" w:hAnsi="Fira Sans"/>
          <w:i/>
          <w:iCs/>
          <w:color w:val="3B3838"/>
          <w:sz w:val="20"/>
          <w:szCs w:val="20"/>
        </w:rPr>
        <w:t xml:space="preserve"> breast</w:t>
      </w:r>
      <w:r w:rsidR="00691B2B" w:rsidRPr="00E87188">
        <w:rPr>
          <w:rFonts w:ascii="Fira Sans" w:hAnsi="Fira Sans"/>
          <w:color w:val="3B3838"/>
          <w:sz w:val="20"/>
          <w:szCs w:val="20"/>
        </w:rPr>
        <w:t xml:space="preserve">. </w:t>
      </w:r>
      <w:r w:rsidR="00691B2B" w:rsidRPr="00E87188">
        <w:rPr>
          <w:rFonts w:ascii="Fira Sans" w:hAnsi="Fira Sans"/>
          <w:sz w:val="20"/>
          <w:szCs w:val="20"/>
        </w:rPr>
        <w:t xml:space="preserve">Sydney: Cancer Institute NSW. URL: </w:t>
      </w:r>
      <w:hyperlink r:id="rId96" w:history="1">
        <w:r w:rsidR="00126EC4" w:rsidRPr="00126EC4">
          <w:rPr>
            <w:rStyle w:val="Hyperlink"/>
            <w:rFonts w:ascii="Fira Sans" w:hAnsi="Fira Sans"/>
            <w:color w:val="0563C1"/>
            <w:sz w:val="20"/>
            <w:szCs w:val="20"/>
          </w:rPr>
          <w:t xml:space="preserve">3650-Breast invasive cancer adjuvant whole breast EBRT | </w:t>
        </w:r>
        <w:proofErr w:type="spellStart"/>
        <w:r w:rsidR="00126EC4" w:rsidRPr="00126EC4">
          <w:rPr>
            <w:rStyle w:val="Hyperlink"/>
            <w:rFonts w:ascii="Fira Sans" w:hAnsi="Fira Sans"/>
            <w:color w:val="0563C1"/>
            <w:sz w:val="20"/>
            <w:szCs w:val="20"/>
          </w:rPr>
          <w:t>eviQ</w:t>
        </w:r>
        <w:proofErr w:type="spellEnd"/>
      </w:hyperlink>
      <w:r w:rsidR="00126EC4" w:rsidRPr="00E87188">
        <w:rPr>
          <w:rFonts w:ascii="Fira Sans" w:hAnsi="Fira Sans"/>
          <w:sz w:val="20"/>
          <w:szCs w:val="20"/>
        </w:rPr>
        <w:t xml:space="preserve"> </w:t>
      </w:r>
      <w:r w:rsidR="00A928ED" w:rsidRPr="00E87188">
        <w:rPr>
          <w:rFonts w:ascii="Fira Sans" w:hAnsi="Fira Sans"/>
          <w:sz w:val="20"/>
          <w:szCs w:val="20"/>
        </w:rPr>
        <w:t>(a</w:t>
      </w:r>
      <w:r w:rsidR="00C44CB7" w:rsidRPr="00E87188">
        <w:rPr>
          <w:rFonts w:ascii="Fira Sans" w:hAnsi="Fira Sans"/>
          <w:sz w:val="20"/>
          <w:szCs w:val="20"/>
        </w:rPr>
        <w:t>ccessed 22 April 2024).</w:t>
      </w:r>
    </w:p>
    <w:p w14:paraId="117EF3CB" w14:textId="71BF992A" w:rsidR="000861BB" w:rsidRPr="00E87188" w:rsidRDefault="000861BB" w:rsidP="009F4976">
      <w:pPr>
        <w:ind w:left="1134" w:hanging="1134"/>
        <w:rPr>
          <w:rFonts w:ascii="Fira Sans" w:hAnsi="Fira Sans"/>
          <w:sz w:val="20"/>
          <w:szCs w:val="20"/>
        </w:rPr>
      </w:pPr>
      <w:proofErr w:type="spellStart"/>
      <w:r w:rsidRPr="00E87188">
        <w:rPr>
          <w:rFonts w:ascii="Fira Sans" w:hAnsi="Fira Sans"/>
          <w:sz w:val="20"/>
          <w:szCs w:val="20"/>
        </w:rPr>
        <w:t>e</w:t>
      </w:r>
      <w:r w:rsidR="007449D4" w:rsidRPr="00E87188">
        <w:rPr>
          <w:rFonts w:ascii="Fira Sans" w:hAnsi="Fira Sans"/>
          <w:sz w:val="20"/>
          <w:szCs w:val="20"/>
        </w:rPr>
        <w:t>vi</w:t>
      </w:r>
      <w:r w:rsidR="00846E4D" w:rsidRPr="00E87188">
        <w:rPr>
          <w:rFonts w:ascii="Fira Sans" w:hAnsi="Fira Sans"/>
          <w:sz w:val="20"/>
          <w:szCs w:val="20"/>
        </w:rPr>
        <w:t>Q</w:t>
      </w:r>
      <w:proofErr w:type="spellEnd"/>
      <w:r w:rsidR="00846E4D" w:rsidRPr="00E87188">
        <w:rPr>
          <w:rFonts w:ascii="Fira Sans" w:hAnsi="Fira Sans"/>
          <w:sz w:val="20"/>
          <w:szCs w:val="20"/>
        </w:rPr>
        <w:t>. (</w:t>
      </w:r>
      <w:proofErr w:type="spellStart"/>
      <w:r w:rsidR="00846E4D" w:rsidRPr="00E87188">
        <w:rPr>
          <w:rFonts w:ascii="Fira Sans" w:hAnsi="Fira Sans"/>
          <w:sz w:val="20"/>
          <w:szCs w:val="20"/>
        </w:rPr>
        <w:t>nd</w:t>
      </w:r>
      <w:proofErr w:type="spellEnd"/>
      <w:r w:rsidR="00846E4D" w:rsidRPr="00E87188">
        <w:rPr>
          <w:rFonts w:ascii="Fira Sans" w:hAnsi="Fira Sans"/>
          <w:sz w:val="20"/>
          <w:szCs w:val="20"/>
        </w:rPr>
        <w:t>-c)</w:t>
      </w:r>
      <w:r w:rsidR="008D1763" w:rsidRPr="00E87188">
        <w:rPr>
          <w:rFonts w:ascii="Fira Sans" w:hAnsi="Fira Sans"/>
          <w:sz w:val="20"/>
          <w:szCs w:val="20"/>
        </w:rPr>
        <w:t xml:space="preserve">. </w:t>
      </w:r>
      <w:r w:rsidR="008D1763" w:rsidRPr="00E87188">
        <w:rPr>
          <w:rFonts w:ascii="Fira Sans" w:hAnsi="Fira Sans"/>
          <w:i/>
          <w:iCs/>
          <w:sz w:val="20"/>
          <w:szCs w:val="20"/>
        </w:rPr>
        <w:t>Ad</w:t>
      </w:r>
      <w:r w:rsidR="00B167F4" w:rsidRPr="00E87188">
        <w:rPr>
          <w:rFonts w:ascii="Fira Sans" w:hAnsi="Fira Sans"/>
          <w:i/>
          <w:iCs/>
          <w:sz w:val="20"/>
          <w:szCs w:val="20"/>
        </w:rPr>
        <w:t>juvant</w:t>
      </w:r>
      <w:r w:rsidR="008C2299" w:rsidRPr="00E87188">
        <w:rPr>
          <w:rFonts w:ascii="Fira Sans" w:hAnsi="Fira Sans"/>
          <w:i/>
          <w:iCs/>
          <w:sz w:val="20"/>
          <w:szCs w:val="20"/>
        </w:rPr>
        <w:t>/neoadjuvant</w:t>
      </w:r>
      <w:r w:rsidR="0016715A" w:rsidRPr="00E87188">
        <w:rPr>
          <w:rFonts w:ascii="Fira Sans" w:hAnsi="Fira Sans"/>
          <w:sz w:val="20"/>
          <w:szCs w:val="20"/>
        </w:rPr>
        <w:t xml:space="preserve">. </w:t>
      </w:r>
      <w:r w:rsidR="005966E5" w:rsidRPr="00E87188">
        <w:rPr>
          <w:rFonts w:ascii="Fira Sans" w:hAnsi="Fira Sans"/>
          <w:sz w:val="20"/>
          <w:szCs w:val="20"/>
        </w:rPr>
        <w:t xml:space="preserve">Sydney: Cancer Institute NSW. URL: </w:t>
      </w:r>
      <w:hyperlink r:id="rId97" w:history="1">
        <w:r w:rsidR="007B4EF6" w:rsidRPr="007B4EF6">
          <w:rPr>
            <w:rStyle w:val="Hyperlink"/>
            <w:rFonts w:ascii="Fira Sans" w:hAnsi="Fira Sans"/>
            <w:color w:val="0563C1"/>
            <w:sz w:val="20"/>
            <w:szCs w:val="20"/>
          </w:rPr>
          <w:t xml:space="preserve">Neoadjuvant/Adjuvant | </w:t>
        </w:r>
        <w:proofErr w:type="spellStart"/>
        <w:r w:rsidR="007B4EF6" w:rsidRPr="007B4EF6">
          <w:rPr>
            <w:rStyle w:val="Hyperlink"/>
            <w:rFonts w:ascii="Fira Sans" w:hAnsi="Fira Sans"/>
            <w:color w:val="0563C1"/>
            <w:sz w:val="20"/>
            <w:szCs w:val="20"/>
          </w:rPr>
          <w:t>eviQ</w:t>
        </w:r>
        <w:proofErr w:type="spellEnd"/>
      </w:hyperlink>
      <w:r w:rsidR="00651E3F" w:rsidRPr="007B4EF6">
        <w:rPr>
          <w:rFonts w:ascii="Fira Sans" w:hAnsi="Fira Sans"/>
          <w:b/>
          <w:bCs/>
          <w:color w:val="3B3838"/>
          <w:sz w:val="20"/>
          <w:szCs w:val="20"/>
          <w:u w:val="single"/>
        </w:rPr>
        <w:t xml:space="preserve"> </w:t>
      </w:r>
      <w:r w:rsidR="00651E3F" w:rsidRPr="00E87188">
        <w:rPr>
          <w:rFonts w:ascii="Fira Sans" w:hAnsi="Fira Sans"/>
          <w:sz w:val="20"/>
          <w:szCs w:val="20"/>
        </w:rPr>
        <w:t xml:space="preserve">(accessed </w:t>
      </w:r>
      <w:r w:rsidR="00394E79" w:rsidRPr="00E87188">
        <w:rPr>
          <w:rFonts w:ascii="Fira Sans" w:hAnsi="Fira Sans"/>
          <w:sz w:val="20"/>
          <w:szCs w:val="20"/>
        </w:rPr>
        <w:t xml:space="preserve">22 April 2024). </w:t>
      </w:r>
    </w:p>
    <w:p w14:paraId="6FA2001D" w14:textId="1111A097" w:rsidR="00334490" w:rsidRPr="00E87188" w:rsidRDefault="00A57E83" w:rsidP="009F4976">
      <w:pPr>
        <w:ind w:left="1134" w:hanging="1134"/>
        <w:rPr>
          <w:rFonts w:ascii="Fira Sans" w:hAnsi="Fira Sans"/>
          <w:color w:val="3B3838"/>
          <w:sz w:val="20"/>
          <w:szCs w:val="20"/>
        </w:rPr>
      </w:pPr>
      <w:proofErr w:type="spellStart"/>
      <w:r w:rsidRPr="00E87188">
        <w:rPr>
          <w:rFonts w:ascii="Fira Sans" w:hAnsi="Fira Sans"/>
          <w:sz w:val="20"/>
          <w:szCs w:val="20"/>
        </w:rPr>
        <w:t>eviQ</w:t>
      </w:r>
      <w:proofErr w:type="spellEnd"/>
      <w:r w:rsidRPr="00E87188">
        <w:rPr>
          <w:rFonts w:ascii="Fira Sans" w:hAnsi="Fira Sans"/>
          <w:sz w:val="20"/>
          <w:szCs w:val="20"/>
        </w:rPr>
        <w:t>. (</w:t>
      </w:r>
      <w:proofErr w:type="spellStart"/>
      <w:r w:rsidRPr="00E87188">
        <w:rPr>
          <w:rFonts w:ascii="Fira Sans" w:hAnsi="Fira Sans"/>
          <w:sz w:val="20"/>
          <w:szCs w:val="20"/>
        </w:rPr>
        <w:t>nd</w:t>
      </w:r>
      <w:proofErr w:type="spellEnd"/>
      <w:r w:rsidRPr="00E87188">
        <w:rPr>
          <w:rFonts w:ascii="Fira Sans" w:hAnsi="Fira Sans"/>
          <w:sz w:val="20"/>
          <w:szCs w:val="20"/>
        </w:rPr>
        <w:t>-d).</w:t>
      </w:r>
      <w:r w:rsidR="00F72B17" w:rsidRPr="00E87188">
        <w:rPr>
          <w:rFonts w:ascii="Fira Sans" w:hAnsi="Fira Sans"/>
          <w:sz w:val="20"/>
          <w:szCs w:val="20"/>
        </w:rPr>
        <w:t xml:space="preserve"> </w:t>
      </w:r>
      <w:r w:rsidR="00F72B17" w:rsidRPr="00E87188">
        <w:rPr>
          <w:rFonts w:ascii="Fira Sans" w:hAnsi="Fira Sans"/>
          <w:i/>
          <w:iCs/>
          <w:sz w:val="20"/>
          <w:szCs w:val="20"/>
        </w:rPr>
        <w:t>Metastatic</w:t>
      </w:r>
      <w:r w:rsidRPr="00E87188">
        <w:rPr>
          <w:rFonts w:ascii="Fira Sans" w:hAnsi="Fira Sans"/>
          <w:sz w:val="20"/>
          <w:szCs w:val="20"/>
        </w:rPr>
        <w:t>. Sydney: Cancer Institute NSW. URL:</w:t>
      </w:r>
      <w:r w:rsidR="00F72B17" w:rsidRPr="00E87188">
        <w:rPr>
          <w:rFonts w:ascii="Fira Sans" w:hAnsi="Fira Sans"/>
          <w:sz w:val="20"/>
          <w:szCs w:val="20"/>
        </w:rPr>
        <w:t xml:space="preserve"> </w:t>
      </w:r>
      <w:hyperlink r:id="rId98" w:history="1">
        <w:r w:rsidR="00A04529" w:rsidRPr="00A04529">
          <w:rPr>
            <w:rStyle w:val="Hyperlink"/>
            <w:rFonts w:ascii="Fira Sans" w:hAnsi="Fira Sans"/>
            <w:color w:val="0563C1"/>
            <w:sz w:val="20"/>
            <w:szCs w:val="20"/>
          </w:rPr>
          <w:t xml:space="preserve">4150-Breast metastatic trastuzumab </w:t>
        </w:r>
        <w:proofErr w:type="spellStart"/>
        <w:r w:rsidR="00A04529" w:rsidRPr="00A04529">
          <w:rPr>
            <w:rStyle w:val="Hyperlink"/>
            <w:rFonts w:ascii="Fira Sans" w:hAnsi="Fira Sans"/>
            <w:color w:val="0563C1"/>
            <w:sz w:val="20"/>
            <w:szCs w:val="20"/>
          </w:rPr>
          <w:t>deruxtecan</w:t>
        </w:r>
        <w:proofErr w:type="spellEnd"/>
        <w:r w:rsidR="00A04529" w:rsidRPr="00A04529">
          <w:rPr>
            <w:rStyle w:val="Hyperlink"/>
            <w:rFonts w:ascii="Fira Sans" w:hAnsi="Fira Sans"/>
            <w:color w:val="0563C1"/>
            <w:sz w:val="20"/>
            <w:szCs w:val="20"/>
          </w:rPr>
          <w:t xml:space="preserve"> | </w:t>
        </w:r>
        <w:proofErr w:type="spellStart"/>
        <w:r w:rsidR="00A04529" w:rsidRPr="00A04529">
          <w:rPr>
            <w:rStyle w:val="Hyperlink"/>
            <w:rFonts w:ascii="Fira Sans" w:hAnsi="Fira Sans"/>
            <w:color w:val="0563C1"/>
            <w:sz w:val="20"/>
            <w:szCs w:val="20"/>
          </w:rPr>
          <w:t>eviQ</w:t>
        </w:r>
        <w:proofErr w:type="spellEnd"/>
      </w:hyperlink>
      <w:r w:rsidR="00F72B17" w:rsidRPr="00CD1EE8">
        <w:rPr>
          <w:rFonts w:ascii="Fira Sans" w:hAnsi="Fira Sans"/>
          <w:color w:val="0070C0"/>
          <w:sz w:val="20"/>
          <w:szCs w:val="20"/>
        </w:rPr>
        <w:t xml:space="preserve"> </w:t>
      </w:r>
      <w:r w:rsidR="00F72B17" w:rsidRPr="00E87188">
        <w:rPr>
          <w:rFonts w:ascii="Fira Sans" w:hAnsi="Fira Sans"/>
          <w:sz w:val="20"/>
          <w:szCs w:val="20"/>
        </w:rPr>
        <w:t xml:space="preserve">(accessed 22 April 2024). </w:t>
      </w:r>
    </w:p>
    <w:p w14:paraId="565217B3" w14:textId="1DB7E50A" w:rsidR="00F02628" w:rsidRPr="00E87188" w:rsidRDefault="00F02628" w:rsidP="009F4976">
      <w:pPr>
        <w:ind w:left="1134" w:hanging="1134"/>
        <w:rPr>
          <w:rFonts w:ascii="Fira Sans" w:hAnsi="Fira Sans"/>
          <w:sz w:val="20"/>
          <w:szCs w:val="20"/>
        </w:rPr>
      </w:pPr>
      <w:proofErr w:type="spellStart"/>
      <w:r w:rsidRPr="00E87188">
        <w:rPr>
          <w:rFonts w:ascii="Fira Sans" w:hAnsi="Fira Sans"/>
          <w:sz w:val="20"/>
          <w:szCs w:val="20"/>
        </w:rPr>
        <w:t>Farshid</w:t>
      </w:r>
      <w:proofErr w:type="spellEnd"/>
      <w:r w:rsidRPr="00E87188">
        <w:rPr>
          <w:rFonts w:ascii="Fira Sans" w:hAnsi="Fira Sans"/>
          <w:sz w:val="20"/>
          <w:szCs w:val="20"/>
        </w:rPr>
        <w:t xml:space="preserve"> G, </w:t>
      </w:r>
      <w:proofErr w:type="spellStart"/>
      <w:r w:rsidRPr="00E87188">
        <w:rPr>
          <w:rFonts w:ascii="Fira Sans" w:hAnsi="Fira Sans"/>
          <w:sz w:val="20"/>
          <w:szCs w:val="20"/>
        </w:rPr>
        <w:t>Bilous</w:t>
      </w:r>
      <w:proofErr w:type="spellEnd"/>
      <w:r w:rsidRPr="00E87188">
        <w:rPr>
          <w:rFonts w:ascii="Fira Sans" w:hAnsi="Fira Sans"/>
          <w:sz w:val="20"/>
          <w:szCs w:val="20"/>
        </w:rPr>
        <w:t xml:space="preserve"> M, Morey A. et al. 2019. ASCO/CAP 2018 breast cancer HER2 testing guidelines: summary of pertinent recommendations for practice in Australia.</w:t>
      </w:r>
      <w:r w:rsidR="00B27947" w:rsidRPr="00E87188">
        <w:rPr>
          <w:rFonts w:ascii="Fira Sans" w:hAnsi="Fira Sans"/>
          <w:sz w:val="20"/>
          <w:szCs w:val="20"/>
        </w:rPr>
        <w:t xml:space="preserve"> </w:t>
      </w:r>
      <w:r w:rsidR="00B27947">
        <w:rPr>
          <w:rFonts w:ascii="Fira Sans" w:hAnsi="Fira Sans"/>
          <w:sz w:val="20"/>
          <w:szCs w:val="20"/>
        </w:rPr>
        <w:t xml:space="preserve">   </w:t>
      </w:r>
      <w:r w:rsidRPr="00E87188">
        <w:rPr>
          <w:rFonts w:ascii="Fira Sans" w:hAnsi="Fira Sans" w:cs="Arial"/>
          <w:i/>
          <w:iCs/>
          <w:color w:val="222222"/>
          <w:sz w:val="20"/>
          <w:szCs w:val="20"/>
          <w:shd w:val="clear" w:color="auto" w:fill="FFFFFF"/>
        </w:rPr>
        <w:t>Pathology</w:t>
      </w:r>
      <w:r w:rsidRPr="00E87188">
        <w:rPr>
          <w:rFonts w:ascii="Fira Sans" w:hAnsi="Fira Sans" w:cs="Arial"/>
          <w:color w:val="222222"/>
          <w:sz w:val="20"/>
          <w:szCs w:val="20"/>
          <w:shd w:val="clear" w:color="auto" w:fill="FFFFFF"/>
        </w:rPr>
        <w:t>, </w:t>
      </w:r>
      <w:r w:rsidRPr="00E87188">
        <w:rPr>
          <w:rFonts w:ascii="Fira Sans" w:hAnsi="Fira Sans" w:cs="Arial"/>
          <w:i/>
          <w:iCs/>
          <w:color w:val="222222"/>
          <w:sz w:val="20"/>
          <w:szCs w:val="20"/>
          <w:shd w:val="clear" w:color="auto" w:fill="FFFFFF"/>
        </w:rPr>
        <w:t>51</w:t>
      </w:r>
      <w:r w:rsidRPr="00E87188">
        <w:rPr>
          <w:rFonts w:ascii="Fira Sans" w:hAnsi="Fira Sans" w:cs="Arial"/>
          <w:color w:val="222222"/>
          <w:sz w:val="20"/>
          <w:szCs w:val="20"/>
          <w:shd w:val="clear" w:color="auto" w:fill="FFFFFF"/>
        </w:rPr>
        <w:t xml:space="preserve">(4), 345-348. </w:t>
      </w:r>
    </w:p>
    <w:p w14:paraId="4A63CE9C" w14:textId="4E90D686" w:rsidR="00A75D49" w:rsidRPr="00E87188" w:rsidRDefault="00A75D49" w:rsidP="009F4976">
      <w:pPr>
        <w:ind w:left="1134" w:hanging="1134"/>
        <w:rPr>
          <w:rFonts w:ascii="Fira Sans" w:hAnsi="Fira Sans"/>
          <w:color w:val="000000" w:themeColor="text1"/>
          <w:sz w:val="20"/>
          <w:szCs w:val="20"/>
        </w:rPr>
      </w:pPr>
      <w:proofErr w:type="spellStart"/>
      <w:r w:rsidRPr="00E87188">
        <w:rPr>
          <w:rFonts w:ascii="Fira Sans" w:hAnsi="Fira Sans" w:cs="Arial"/>
          <w:color w:val="000000" w:themeColor="text1"/>
          <w:sz w:val="20"/>
          <w:szCs w:val="20"/>
          <w:shd w:val="clear" w:color="auto" w:fill="FFFFFF"/>
        </w:rPr>
        <w:t>Gennari</w:t>
      </w:r>
      <w:proofErr w:type="spellEnd"/>
      <w:r w:rsidRPr="00E87188">
        <w:rPr>
          <w:rFonts w:ascii="Fira Sans" w:hAnsi="Fira Sans" w:cs="Arial"/>
          <w:color w:val="000000" w:themeColor="text1"/>
          <w:sz w:val="20"/>
          <w:szCs w:val="20"/>
          <w:shd w:val="clear" w:color="auto" w:fill="FFFFFF"/>
        </w:rPr>
        <w:t xml:space="preserve"> A, André F, Barrios CH. et al. 2021. ESMO Clinical Practice Guideline for the diagnosis, staging and treatment of patients with metastatic breast cancer</w:t>
      </w:r>
      <w:r w:rsidRPr="00E87188">
        <w:rPr>
          <w:rFonts w:ascii="Segoe UI Symbol" w:hAnsi="Segoe UI Symbol" w:cs="Segoe UI Symbol"/>
          <w:color w:val="000000" w:themeColor="text1"/>
          <w:sz w:val="20"/>
          <w:szCs w:val="20"/>
          <w:shd w:val="clear" w:color="auto" w:fill="FFFFFF"/>
        </w:rPr>
        <w:t>☆</w:t>
      </w:r>
      <w:r w:rsidRPr="00E87188">
        <w:rPr>
          <w:rFonts w:ascii="Fira Sans" w:hAnsi="Fira Sans" w:cs="Arial"/>
          <w:color w:val="000000" w:themeColor="text1"/>
          <w:sz w:val="20"/>
          <w:szCs w:val="20"/>
          <w:shd w:val="clear" w:color="auto" w:fill="FFFFFF"/>
        </w:rPr>
        <w:t>. </w:t>
      </w:r>
      <w:r w:rsidRPr="00E87188">
        <w:rPr>
          <w:rFonts w:ascii="Fira Sans" w:hAnsi="Fira Sans" w:cs="Arial"/>
          <w:i/>
          <w:iCs/>
          <w:color w:val="000000" w:themeColor="text1"/>
          <w:sz w:val="20"/>
          <w:szCs w:val="20"/>
          <w:shd w:val="clear" w:color="auto" w:fill="FFFFFF"/>
        </w:rPr>
        <w:t>Annals of Oncology</w:t>
      </w:r>
      <w:r w:rsidRPr="00E87188">
        <w:rPr>
          <w:rFonts w:ascii="Fira Sans" w:hAnsi="Fira Sans" w:cs="Arial"/>
          <w:color w:val="000000" w:themeColor="text1"/>
          <w:sz w:val="20"/>
          <w:szCs w:val="20"/>
          <w:shd w:val="clear" w:color="auto" w:fill="FFFFFF"/>
        </w:rPr>
        <w:t>, </w:t>
      </w:r>
      <w:r w:rsidRPr="00E87188">
        <w:rPr>
          <w:rFonts w:ascii="Fira Sans" w:hAnsi="Fira Sans" w:cs="Arial"/>
          <w:i/>
          <w:iCs/>
          <w:color w:val="000000" w:themeColor="text1"/>
          <w:sz w:val="20"/>
          <w:szCs w:val="20"/>
          <w:shd w:val="clear" w:color="auto" w:fill="FFFFFF"/>
        </w:rPr>
        <w:t>32</w:t>
      </w:r>
      <w:r w:rsidRPr="00E87188">
        <w:rPr>
          <w:rFonts w:ascii="Fira Sans" w:hAnsi="Fira Sans" w:cs="Arial"/>
          <w:color w:val="000000" w:themeColor="text1"/>
          <w:sz w:val="20"/>
          <w:szCs w:val="20"/>
          <w:shd w:val="clear" w:color="auto" w:fill="FFFFFF"/>
        </w:rPr>
        <w:t>(12), 1475-1495. URL:</w:t>
      </w:r>
      <w:r w:rsidRPr="00E87188">
        <w:rPr>
          <w:rFonts w:ascii="Fira Sans" w:hAnsi="Fira Sans"/>
          <w:color w:val="000000" w:themeColor="text1"/>
          <w:sz w:val="20"/>
          <w:szCs w:val="20"/>
        </w:rPr>
        <w:t xml:space="preserve"> </w:t>
      </w:r>
      <w:hyperlink r:id="rId99" w:history="1">
        <w:r w:rsidRPr="00CD1EE8">
          <w:rPr>
            <w:rFonts w:ascii="Fira Sans" w:hAnsi="Fira Sans"/>
            <w:color w:val="0070C0"/>
            <w:sz w:val="20"/>
            <w:szCs w:val="20"/>
            <w:u w:val="single"/>
          </w:rPr>
          <w:t>https://www.annalsofoncology.org/article/S0923-7534(21)04498-7/fulltext</w:t>
        </w:r>
      </w:hyperlink>
      <w:r w:rsidRPr="00E87188">
        <w:rPr>
          <w:rFonts w:ascii="Fira Sans" w:hAnsi="Fira Sans" w:cs="Arial"/>
          <w:color w:val="000000" w:themeColor="text1"/>
          <w:sz w:val="20"/>
          <w:szCs w:val="20"/>
          <w:shd w:val="clear" w:color="auto" w:fill="FFFFFF"/>
        </w:rPr>
        <w:t xml:space="preserve"> </w:t>
      </w:r>
      <w:r w:rsidR="003D0E79" w:rsidRPr="00E87188">
        <w:rPr>
          <w:rFonts w:ascii="Fira Sans" w:hAnsi="Fira Sans" w:cs="Arial"/>
          <w:color w:val="000000" w:themeColor="text1"/>
          <w:sz w:val="20"/>
          <w:szCs w:val="20"/>
          <w:shd w:val="clear" w:color="auto" w:fill="FFFFFF"/>
        </w:rPr>
        <w:t>(</w:t>
      </w:r>
      <w:r w:rsidRPr="00E87188">
        <w:rPr>
          <w:rFonts w:ascii="Fira Sans" w:hAnsi="Fira Sans" w:cs="Arial"/>
          <w:color w:val="000000" w:themeColor="text1"/>
          <w:sz w:val="20"/>
          <w:szCs w:val="20"/>
          <w:shd w:val="clear" w:color="auto" w:fill="FFFFFF"/>
        </w:rPr>
        <w:t>a</w:t>
      </w:r>
      <w:r w:rsidR="00C44CB7" w:rsidRPr="00E87188">
        <w:rPr>
          <w:rFonts w:ascii="Fira Sans" w:hAnsi="Fira Sans" w:cs="Arial"/>
          <w:color w:val="000000" w:themeColor="text1"/>
          <w:sz w:val="20"/>
          <w:szCs w:val="20"/>
          <w:shd w:val="clear" w:color="auto" w:fill="FFFFFF"/>
        </w:rPr>
        <w:t>cc</w:t>
      </w:r>
      <w:r w:rsidRPr="00E87188">
        <w:rPr>
          <w:rFonts w:ascii="Fira Sans" w:hAnsi="Fira Sans" w:cs="Arial"/>
          <w:color w:val="000000" w:themeColor="text1"/>
          <w:sz w:val="20"/>
          <w:szCs w:val="20"/>
          <w:shd w:val="clear" w:color="auto" w:fill="FFFFFF"/>
        </w:rPr>
        <w:t>essed 2</w:t>
      </w:r>
      <w:r w:rsidR="002F4BA7" w:rsidRPr="00E87188">
        <w:rPr>
          <w:rFonts w:ascii="Fira Sans" w:hAnsi="Fira Sans" w:cs="Arial"/>
          <w:color w:val="000000" w:themeColor="text1"/>
          <w:sz w:val="20"/>
          <w:szCs w:val="20"/>
          <w:shd w:val="clear" w:color="auto" w:fill="FFFFFF"/>
        </w:rPr>
        <w:t>2</w:t>
      </w:r>
      <w:r w:rsidRPr="00E87188">
        <w:rPr>
          <w:rFonts w:ascii="Fira Sans" w:hAnsi="Fira Sans" w:cs="Arial"/>
          <w:color w:val="000000" w:themeColor="text1"/>
          <w:sz w:val="20"/>
          <w:szCs w:val="20"/>
          <w:shd w:val="clear" w:color="auto" w:fill="FFFFFF"/>
        </w:rPr>
        <w:t xml:space="preserve"> April 2024</w:t>
      </w:r>
      <w:r w:rsidR="003D0E79" w:rsidRPr="00E87188">
        <w:rPr>
          <w:rFonts w:ascii="Fira Sans" w:hAnsi="Fira Sans" w:cs="Arial"/>
          <w:color w:val="000000" w:themeColor="text1"/>
          <w:sz w:val="20"/>
          <w:szCs w:val="20"/>
          <w:shd w:val="clear" w:color="auto" w:fill="FFFFFF"/>
        </w:rPr>
        <w:t>).</w:t>
      </w:r>
    </w:p>
    <w:p w14:paraId="70259535" w14:textId="77777777" w:rsidR="005429DE" w:rsidRPr="00E87188" w:rsidRDefault="005429DE" w:rsidP="009F4976">
      <w:pPr>
        <w:ind w:left="1134" w:hanging="1134"/>
        <w:rPr>
          <w:rFonts w:ascii="Fira Sans" w:hAnsi="Fira Sans"/>
          <w:b/>
          <w:color w:val="000000" w:themeColor="text1"/>
          <w:sz w:val="20"/>
          <w:szCs w:val="20"/>
          <w:u w:val="single"/>
          <w:lang w:val="en-NZ" w:eastAsia="en-NZ"/>
        </w:rPr>
      </w:pPr>
      <w:r w:rsidRPr="00E87188">
        <w:rPr>
          <w:rFonts w:ascii="Fira Sans" w:hAnsi="Fira Sans"/>
          <w:sz w:val="20"/>
          <w:szCs w:val="20"/>
          <w:lang w:val="en-NZ" w:eastAsia="en-NZ"/>
        </w:rPr>
        <w:t>Health Navigator Charitable Trust New Zealand. (</w:t>
      </w:r>
      <w:proofErr w:type="spellStart"/>
      <w:r w:rsidRPr="00E87188">
        <w:rPr>
          <w:rFonts w:ascii="Fira Sans" w:hAnsi="Fira Sans"/>
          <w:sz w:val="20"/>
          <w:szCs w:val="20"/>
          <w:lang w:val="en-NZ" w:eastAsia="en-NZ"/>
        </w:rPr>
        <w:t>nd</w:t>
      </w:r>
      <w:proofErr w:type="spellEnd"/>
      <w:r w:rsidRPr="00E87188">
        <w:rPr>
          <w:rFonts w:ascii="Fira Sans" w:hAnsi="Fira Sans"/>
          <w:sz w:val="20"/>
          <w:szCs w:val="20"/>
          <w:lang w:val="en-NZ" w:eastAsia="en-NZ"/>
        </w:rPr>
        <w:t xml:space="preserve">). </w:t>
      </w:r>
      <w:proofErr w:type="spellStart"/>
      <w:r w:rsidRPr="00E87188">
        <w:rPr>
          <w:rFonts w:ascii="Fira Sans" w:hAnsi="Fira Sans"/>
          <w:i/>
          <w:iCs/>
          <w:sz w:val="20"/>
          <w:szCs w:val="20"/>
          <w:lang w:val="en-NZ" w:eastAsia="en-NZ"/>
        </w:rPr>
        <w:t>Healthify</w:t>
      </w:r>
      <w:proofErr w:type="spellEnd"/>
      <w:r w:rsidRPr="00E87188">
        <w:rPr>
          <w:rFonts w:ascii="Fira Sans" w:hAnsi="Fira Sans"/>
          <w:i/>
          <w:iCs/>
          <w:sz w:val="20"/>
          <w:szCs w:val="20"/>
          <w:lang w:val="en-NZ" w:eastAsia="en-NZ"/>
        </w:rPr>
        <w:t>.</w:t>
      </w:r>
      <w:r w:rsidRPr="00E87188">
        <w:rPr>
          <w:rFonts w:ascii="Fira Sans" w:hAnsi="Fira Sans"/>
          <w:sz w:val="20"/>
          <w:szCs w:val="20"/>
        </w:rPr>
        <w:t xml:space="preserve"> </w:t>
      </w:r>
      <w:r w:rsidRPr="00E87188">
        <w:rPr>
          <w:rFonts w:ascii="Fira Sans" w:hAnsi="Fira Sans"/>
          <w:sz w:val="20"/>
          <w:szCs w:val="20"/>
          <w:lang w:val="en-NZ" w:eastAsia="en-NZ"/>
        </w:rPr>
        <w:t xml:space="preserve">URL: </w:t>
      </w:r>
      <w:r w:rsidRPr="00CD1EE8">
        <w:rPr>
          <w:rFonts w:ascii="Fira Sans" w:hAnsi="Fira Sans"/>
          <w:color w:val="0070C0"/>
          <w:sz w:val="20"/>
          <w:szCs w:val="20"/>
          <w:u w:val="single"/>
        </w:rPr>
        <w:t>https://healthify.nz/</w:t>
      </w:r>
      <w:r w:rsidRPr="00CD1EE8">
        <w:rPr>
          <w:rFonts w:ascii="Fira Sans" w:hAnsi="Fira Sans"/>
          <w:b/>
          <w:color w:val="0070C0"/>
          <w:sz w:val="20"/>
          <w:szCs w:val="20"/>
          <w:u w:val="single"/>
          <w:lang w:val="en-NZ" w:eastAsia="en-NZ"/>
        </w:rPr>
        <w:t xml:space="preserve"> </w:t>
      </w:r>
      <w:r w:rsidRPr="00E87188">
        <w:rPr>
          <w:rFonts w:ascii="Fira Sans" w:hAnsi="Fira Sans"/>
          <w:bCs/>
          <w:color w:val="000000" w:themeColor="text1"/>
          <w:sz w:val="20"/>
          <w:szCs w:val="20"/>
          <w:lang w:val="en-NZ" w:eastAsia="en-NZ"/>
        </w:rPr>
        <w:t>(accessed22 April 2024).</w:t>
      </w:r>
    </w:p>
    <w:p w14:paraId="654B215D" w14:textId="1702C17F" w:rsidR="00035C51" w:rsidRPr="00385688" w:rsidRDefault="00035C51" w:rsidP="009F4976">
      <w:pPr>
        <w:ind w:left="1134" w:hanging="1134"/>
        <w:rPr>
          <w:rFonts w:ascii="Fira Sans" w:hAnsi="Fira Sans"/>
          <w:sz w:val="20"/>
          <w:szCs w:val="20"/>
          <w:lang w:val="en-NZ" w:eastAsia="en-NZ"/>
        </w:rPr>
      </w:pPr>
      <w:r w:rsidRPr="00E87188">
        <w:rPr>
          <w:rFonts w:ascii="Fira Sans" w:hAnsi="Fira Sans"/>
          <w:sz w:val="20"/>
          <w:szCs w:val="20"/>
          <w:lang w:val="en-NZ" w:eastAsia="en-NZ"/>
        </w:rPr>
        <w:t xml:space="preserve">Health New Zealand | Te Whatu Ora. 2024. </w:t>
      </w:r>
      <w:r w:rsidR="00EA06F8" w:rsidRPr="00E87188">
        <w:rPr>
          <w:rFonts w:ascii="Fira Sans" w:hAnsi="Fira Sans"/>
          <w:i/>
          <w:iCs/>
          <w:sz w:val="20"/>
          <w:szCs w:val="20"/>
          <w:lang w:val="en-NZ" w:eastAsia="en-NZ"/>
        </w:rPr>
        <w:t>Gene</w:t>
      </w:r>
      <w:r w:rsidR="00F9151C" w:rsidRPr="00E87188">
        <w:rPr>
          <w:rFonts w:ascii="Fira Sans" w:hAnsi="Fira Sans"/>
          <w:i/>
          <w:iCs/>
          <w:sz w:val="20"/>
          <w:szCs w:val="20"/>
          <w:lang w:val="en-NZ" w:eastAsia="en-NZ"/>
        </w:rPr>
        <w:t xml:space="preserve">tic </w:t>
      </w:r>
      <w:r w:rsidR="00240316" w:rsidRPr="00E87188">
        <w:rPr>
          <w:rFonts w:ascii="Fira Sans" w:hAnsi="Fira Sans"/>
          <w:i/>
          <w:iCs/>
          <w:sz w:val="20"/>
          <w:szCs w:val="20"/>
          <w:lang w:val="en-NZ" w:eastAsia="en-NZ"/>
        </w:rPr>
        <w:t>Health</w:t>
      </w:r>
      <w:r w:rsidR="005C0983" w:rsidRPr="00E87188">
        <w:rPr>
          <w:rFonts w:ascii="Fira Sans" w:hAnsi="Fira Sans"/>
          <w:i/>
          <w:iCs/>
          <w:sz w:val="20"/>
          <w:szCs w:val="20"/>
          <w:lang w:val="en-NZ" w:eastAsia="en-NZ"/>
        </w:rPr>
        <w:t xml:space="preserve"> Service NZ</w:t>
      </w:r>
      <w:r w:rsidRPr="00E87188">
        <w:rPr>
          <w:rFonts w:ascii="Fira Sans" w:hAnsi="Fira Sans"/>
          <w:sz w:val="20"/>
          <w:szCs w:val="20"/>
          <w:lang w:val="en-NZ" w:eastAsia="en-NZ"/>
        </w:rPr>
        <w:t xml:space="preserve">. </w:t>
      </w:r>
      <w:r w:rsidRPr="00385688">
        <w:rPr>
          <w:rFonts w:ascii="Fira Sans" w:hAnsi="Fira Sans"/>
          <w:sz w:val="20"/>
          <w:szCs w:val="20"/>
          <w:lang w:val="en-NZ" w:eastAsia="en-NZ"/>
        </w:rPr>
        <w:t xml:space="preserve">URL: </w:t>
      </w:r>
      <w:hyperlink r:id="rId100" w:history="1">
        <w:r w:rsidR="00385688" w:rsidRPr="00385688">
          <w:rPr>
            <w:rStyle w:val="Hyperlink"/>
            <w:rFonts w:ascii="Fira Sans" w:hAnsi="Fira Sans"/>
            <w:sz w:val="20"/>
            <w:szCs w:val="20"/>
          </w:rPr>
          <w:t>About Genetic Health Service NZ – Health New Zealand | Te Whatu Ora</w:t>
        </w:r>
      </w:hyperlink>
      <w:r w:rsidR="00385688" w:rsidRPr="00385688">
        <w:rPr>
          <w:rFonts w:ascii="Fira Sans" w:hAnsi="Fira Sans"/>
          <w:sz w:val="20"/>
          <w:szCs w:val="20"/>
          <w:lang w:val="en-NZ" w:eastAsia="en-NZ"/>
        </w:rPr>
        <w:t xml:space="preserve"> </w:t>
      </w:r>
      <w:r w:rsidRPr="00385688">
        <w:rPr>
          <w:rFonts w:ascii="Fira Sans" w:hAnsi="Fira Sans"/>
          <w:sz w:val="20"/>
          <w:szCs w:val="20"/>
          <w:lang w:val="en-NZ" w:eastAsia="en-NZ"/>
        </w:rPr>
        <w:t xml:space="preserve">(accessed 22 April 2024). </w:t>
      </w:r>
    </w:p>
    <w:p w14:paraId="4AFBDFE2" w14:textId="22E99698" w:rsidR="003D0E79" w:rsidRPr="00E87188" w:rsidRDefault="003D0E79" w:rsidP="009F4976">
      <w:pPr>
        <w:ind w:left="1134" w:hanging="1134"/>
        <w:rPr>
          <w:rFonts w:ascii="Fira Sans" w:hAnsi="Fira Sans" w:cs="Arial"/>
          <w:color w:val="000000" w:themeColor="text1"/>
          <w:sz w:val="20"/>
          <w:szCs w:val="20"/>
          <w:shd w:val="clear" w:color="auto" w:fill="FFFFFF"/>
        </w:rPr>
      </w:pPr>
      <w:proofErr w:type="spellStart"/>
      <w:r w:rsidRPr="00E87188">
        <w:rPr>
          <w:rFonts w:ascii="Fira Sans" w:hAnsi="Fira Sans" w:cs="Arial"/>
          <w:color w:val="000000" w:themeColor="text1"/>
          <w:sz w:val="20"/>
          <w:szCs w:val="20"/>
          <w:shd w:val="clear" w:color="auto" w:fill="FFFFFF"/>
        </w:rPr>
        <w:t>Loibl</w:t>
      </w:r>
      <w:proofErr w:type="spellEnd"/>
      <w:r w:rsidRPr="00E87188">
        <w:rPr>
          <w:rFonts w:ascii="Fira Sans" w:hAnsi="Fira Sans" w:cs="Arial"/>
          <w:color w:val="000000" w:themeColor="text1"/>
          <w:sz w:val="20"/>
          <w:szCs w:val="20"/>
          <w:shd w:val="clear" w:color="auto" w:fill="FFFFFF"/>
        </w:rPr>
        <w:t xml:space="preserve"> S, André F, </w:t>
      </w:r>
      <w:proofErr w:type="spellStart"/>
      <w:r w:rsidRPr="00E87188">
        <w:rPr>
          <w:rFonts w:ascii="Fira Sans" w:hAnsi="Fira Sans" w:cs="Arial"/>
          <w:color w:val="000000" w:themeColor="text1"/>
          <w:sz w:val="20"/>
          <w:szCs w:val="20"/>
          <w:shd w:val="clear" w:color="auto" w:fill="FFFFFF"/>
        </w:rPr>
        <w:t>Bachelot</w:t>
      </w:r>
      <w:proofErr w:type="spellEnd"/>
      <w:r w:rsidRPr="00E87188">
        <w:rPr>
          <w:rFonts w:ascii="Fira Sans" w:hAnsi="Fira Sans" w:cs="Arial"/>
          <w:color w:val="000000" w:themeColor="text1"/>
          <w:sz w:val="20"/>
          <w:szCs w:val="20"/>
          <w:shd w:val="clear" w:color="auto" w:fill="FFFFFF"/>
        </w:rPr>
        <w:t xml:space="preserve"> T. et al. 2024. Early breast cancer: ESMO Clinical Practice Guideline for diagnosis, treatment</w:t>
      </w:r>
      <w:r w:rsidR="00D17A4D">
        <w:rPr>
          <w:rFonts w:ascii="Fira Sans" w:hAnsi="Fira Sans" w:cs="Arial"/>
          <w:color w:val="000000" w:themeColor="text1"/>
          <w:sz w:val="20"/>
          <w:szCs w:val="20"/>
          <w:shd w:val="clear" w:color="auto" w:fill="FFFFFF"/>
        </w:rPr>
        <w:t>,</w:t>
      </w:r>
      <w:r w:rsidRPr="00E87188">
        <w:rPr>
          <w:rFonts w:ascii="Fira Sans" w:hAnsi="Fira Sans" w:cs="Arial"/>
          <w:color w:val="000000" w:themeColor="text1"/>
          <w:sz w:val="20"/>
          <w:szCs w:val="20"/>
          <w:shd w:val="clear" w:color="auto" w:fill="FFFFFF"/>
        </w:rPr>
        <w:t xml:space="preserve"> and follow-up</w:t>
      </w:r>
      <w:r w:rsidRPr="00E87188">
        <w:rPr>
          <w:rFonts w:ascii="Segoe UI Symbol" w:hAnsi="Segoe UI Symbol" w:cs="Segoe UI Symbol"/>
          <w:color w:val="000000" w:themeColor="text1"/>
          <w:sz w:val="20"/>
          <w:szCs w:val="20"/>
          <w:shd w:val="clear" w:color="auto" w:fill="FFFFFF"/>
        </w:rPr>
        <w:t>☆</w:t>
      </w:r>
      <w:r w:rsidRPr="00E87188">
        <w:rPr>
          <w:rFonts w:ascii="Fira Sans" w:hAnsi="Fira Sans" w:cs="Arial"/>
          <w:color w:val="000000" w:themeColor="text1"/>
          <w:sz w:val="20"/>
          <w:szCs w:val="20"/>
          <w:shd w:val="clear" w:color="auto" w:fill="FFFFFF"/>
        </w:rPr>
        <w:t>. </w:t>
      </w:r>
      <w:r w:rsidRPr="00E87188">
        <w:rPr>
          <w:rFonts w:ascii="Fira Sans" w:hAnsi="Fira Sans" w:cs="Arial"/>
          <w:i/>
          <w:iCs/>
          <w:color w:val="000000" w:themeColor="text1"/>
          <w:sz w:val="20"/>
          <w:szCs w:val="20"/>
          <w:shd w:val="clear" w:color="auto" w:fill="FFFFFF"/>
        </w:rPr>
        <w:t>Annals of Oncology</w:t>
      </w:r>
      <w:r w:rsidRPr="00E87188">
        <w:rPr>
          <w:rFonts w:ascii="Fira Sans" w:hAnsi="Fira Sans" w:cs="Arial"/>
          <w:color w:val="000000" w:themeColor="text1"/>
          <w:sz w:val="20"/>
          <w:szCs w:val="20"/>
          <w:shd w:val="clear" w:color="auto" w:fill="FFFFFF"/>
        </w:rPr>
        <w:t>, </w:t>
      </w:r>
      <w:r w:rsidRPr="00E87188">
        <w:rPr>
          <w:rFonts w:ascii="Fira Sans" w:hAnsi="Fira Sans" w:cs="Arial"/>
          <w:i/>
          <w:iCs/>
          <w:color w:val="000000" w:themeColor="text1"/>
          <w:sz w:val="20"/>
          <w:szCs w:val="20"/>
          <w:shd w:val="clear" w:color="auto" w:fill="FFFFFF"/>
        </w:rPr>
        <w:t>35</w:t>
      </w:r>
      <w:r w:rsidRPr="00E87188">
        <w:rPr>
          <w:rFonts w:ascii="Fira Sans" w:hAnsi="Fira Sans" w:cs="Arial"/>
          <w:color w:val="000000" w:themeColor="text1"/>
          <w:sz w:val="20"/>
          <w:szCs w:val="20"/>
          <w:shd w:val="clear" w:color="auto" w:fill="FFFFFF"/>
        </w:rPr>
        <w:t>(2), 159-182. URL:</w:t>
      </w:r>
      <w:r w:rsidRPr="00E87188">
        <w:rPr>
          <w:rFonts w:ascii="Fira Sans" w:hAnsi="Fira Sans"/>
          <w:color w:val="000000" w:themeColor="text1"/>
          <w:sz w:val="20"/>
          <w:szCs w:val="20"/>
        </w:rPr>
        <w:t xml:space="preserve"> </w:t>
      </w:r>
      <w:hyperlink r:id="rId101" w:history="1">
        <w:r w:rsidRPr="00D17A4D">
          <w:rPr>
            <w:rFonts w:ascii="Fira Sans" w:hAnsi="Fira Sans"/>
            <w:color w:val="0070C0"/>
            <w:sz w:val="20"/>
            <w:szCs w:val="20"/>
            <w:u w:val="single"/>
          </w:rPr>
          <w:t>https://www.annalsofoncology.org/article/S0923-7534(23)05104-9/fulltext</w:t>
        </w:r>
      </w:hyperlink>
      <w:r w:rsidRPr="00E87188">
        <w:rPr>
          <w:rFonts w:ascii="Fira Sans" w:hAnsi="Fira Sans" w:cs="Arial"/>
          <w:color w:val="000000" w:themeColor="text1"/>
          <w:sz w:val="20"/>
          <w:szCs w:val="20"/>
          <w:shd w:val="clear" w:color="auto" w:fill="FFFFFF"/>
        </w:rPr>
        <w:t xml:space="preserve"> </w:t>
      </w:r>
      <w:r w:rsidR="00EA2504" w:rsidRPr="00E87188">
        <w:rPr>
          <w:rFonts w:ascii="Fira Sans" w:hAnsi="Fira Sans" w:cs="Arial"/>
          <w:color w:val="000000" w:themeColor="text1"/>
          <w:sz w:val="20"/>
          <w:szCs w:val="20"/>
          <w:shd w:val="clear" w:color="auto" w:fill="FFFFFF"/>
        </w:rPr>
        <w:t>(</w:t>
      </w:r>
      <w:r w:rsidRPr="00E87188">
        <w:rPr>
          <w:rFonts w:ascii="Fira Sans" w:hAnsi="Fira Sans" w:cs="Arial"/>
          <w:color w:val="000000" w:themeColor="text1"/>
          <w:sz w:val="20"/>
          <w:szCs w:val="20"/>
          <w:shd w:val="clear" w:color="auto" w:fill="FFFFFF"/>
        </w:rPr>
        <w:t>accessed 22 April 2024</w:t>
      </w:r>
      <w:r w:rsidR="00EA2504" w:rsidRPr="00E87188">
        <w:rPr>
          <w:rFonts w:ascii="Fira Sans" w:hAnsi="Fira Sans" w:cs="Arial"/>
          <w:color w:val="000000" w:themeColor="text1"/>
          <w:sz w:val="20"/>
          <w:szCs w:val="20"/>
          <w:shd w:val="clear" w:color="auto" w:fill="FFFFFF"/>
        </w:rPr>
        <w:t>).</w:t>
      </w:r>
    </w:p>
    <w:p w14:paraId="2C886710" w14:textId="0B97C92E" w:rsidR="005429DE" w:rsidRPr="00E87188" w:rsidRDefault="005429DE" w:rsidP="009F4976">
      <w:pPr>
        <w:ind w:left="1134" w:hanging="1134"/>
        <w:rPr>
          <w:rFonts w:ascii="Fira Sans" w:eastAsia="Calibri" w:hAnsi="Fira Sans" w:cs="Arial"/>
          <w:b/>
          <w:color w:val="3B3838"/>
          <w:sz w:val="20"/>
          <w:szCs w:val="20"/>
          <w:u w:val="single"/>
          <w:lang w:val="en-NZ" w:eastAsia="en-NZ"/>
        </w:rPr>
      </w:pPr>
      <w:r w:rsidRPr="00E87188">
        <w:rPr>
          <w:rFonts w:ascii="Fira Sans" w:hAnsi="Fira Sans"/>
          <w:sz w:val="20"/>
          <w:szCs w:val="20"/>
          <w:lang w:val="en-NZ" w:eastAsia="en-NZ"/>
        </w:rPr>
        <w:t>MagView. (</w:t>
      </w:r>
      <w:proofErr w:type="spellStart"/>
      <w:r w:rsidRPr="00E87188">
        <w:rPr>
          <w:rFonts w:ascii="Fira Sans" w:hAnsi="Fira Sans"/>
          <w:sz w:val="20"/>
          <w:szCs w:val="20"/>
          <w:lang w:val="en-NZ" w:eastAsia="en-NZ"/>
        </w:rPr>
        <w:t>nd</w:t>
      </w:r>
      <w:proofErr w:type="spellEnd"/>
      <w:r w:rsidRPr="00E87188">
        <w:rPr>
          <w:rFonts w:ascii="Fira Sans" w:hAnsi="Fira Sans"/>
          <w:sz w:val="20"/>
          <w:szCs w:val="20"/>
          <w:lang w:val="en-NZ" w:eastAsia="en-NZ"/>
        </w:rPr>
        <w:t>).</w:t>
      </w:r>
      <w:r w:rsidR="00B27947" w:rsidRPr="00E87188">
        <w:rPr>
          <w:rFonts w:ascii="Fira Sans" w:hAnsi="Fira Sans"/>
          <w:sz w:val="20"/>
          <w:szCs w:val="20"/>
          <w:lang w:val="en-NZ" w:eastAsia="en-NZ"/>
        </w:rPr>
        <w:t xml:space="preserve"> </w:t>
      </w:r>
      <w:r w:rsidR="00B27947">
        <w:rPr>
          <w:rFonts w:ascii="Fira Sans" w:hAnsi="Fira Sans"/>
          <w:sz w:val="20"/>
          <w:szCs w:val="20"/>
          <w:lang w:val="en-NZ" w:eastAsia="en-NZ"/>
        </w:rPr>
        <w:t xml:space="preserve">   </w:t>
      </w:r>
      <w:proofErr w:type="spellStart"/>
      <w:r w:rsidRPr="00E87188">
        <w:rPr>
          <w:rFonts w:ascii="Fira Sans" w:hAnsi="Fira Sans"/>
          <w:i/>
          <w:sz w:val="20"/>
          <w:szCs w:val="20"/>
          <w:lang w:val="en-NZ" w:eastAsia="en-NZ"/>
        </w:rPr>
        <w:t>Tyrer-Cuzick</w:t>
      </w:r>
      <w:proofErr w:type="spellEnd"/>
      <w:r w:rsidRPr="00E87188">
        <w:rPr>
          <w:rFonts w:ascii="Fira Sans" w:hAnsi="Fira Sans"/>
          <w:i/>
          <w:sz w:val="20"/>
          <w:szCs w:val="20"/>
          <w:lang w:val="en-NZ" w:eastAsia="en-NZ"/>
        </w:rPr>
        <w:t xml:space="preserve"> Risk Assessment Calculator IBIS tool.</w:t>
      </w:r>
      <w:r w:rsidRPr="00E87188">
        <w:rPr>
          <w:rFonts w:ascii="Fira Sans" w:hAnsi="Fira Sans"/>
          <w:sz w:val="20"/>
          <w:szCs w:val="20"/>
          <w:lang w:val="en-NZ" w:eastAsia="en-NZ"/>
        </w:rPr>
        <w:t xml:space="preserve"> URL: </w:t>
      </w:r>
      <w:hyperlink r:id="rId102" w:history="1">
        <w:r w:rsidRPr="00D17A4D">
          <w:rPr>
            <w:rFonts w:ascii="Fira Sans" w:hAnsi="Fira Sans"/>
            <w:color w:val="0070C0"/>
            <w:sz w:val="20"/>
            <w:szCs w:val="20"/>
            <w:u w:val="single"/>
          </w:rPr>
          <w:t>https://ibis-risk-calculator.magview.com/</w:t>
        </w:r>
      </w:hyperlink>
      <w:r w:rsidRPr="00E87188">
        <w:rPr>
          <w:rFonts w:ascii="Fira Sans" w:hAnsi="Fira Sans"/>
          <w:b/>
          <w:bCs/>
          <w:color w:val="3B3838"/>
          <w:sz w:val="20"/>
          <w:szCs w:val="20"/>
          <w:u w:val="single"/>
        </w:rPr>
        <w:t xml:space="preserve"> </w:t>
      </w:r>
      <w:r w:rsidRPr="00E87188">
        <w:rPr>
          <w:rFonts w:ascii="Fira Sans" w:hAnsi="Fira Sans"/>
          <w:sz w:val="20"/>
          <w:szCs w:val="20"/>
          <w:lang w:eastAsia="en-NZ"/>
        </w:rPr>
        <w:t>(accessed</w:t>
      </w:r>
      <w:r w:rsidRPr="00E87188">
        <w:rPr>
          <w:rFonts w:ascii="Fira Sans" w:hAnsi="Fira Sans"/>
          <w:bCs/>
          <w:color w:val="3B3838"/>
          <w:sz w:val="20"/>
          <w:szCs w:val="20"/>
          <w:lang w:val="en-NZ" w:eastAsia="en-NZ"/>
        </w:rPr>
        <w:t>22 April 2024</w:t>
      </w:r>
      <w:r w:rsidRPr="00E87188">
        <w:rPr>
          <w:rFonts w:ascii="Fira Sans" w:hAnsi="Fira Sans"/>
          <w:sz w:val="20"/>
          <w:szCs w:val="20"/>
          <w:lang w:eastAsia="en-NZ"/>
        </w:rPr>
        <w:t>).</w:t>
      </w:r>
    </w:p>
    <w:p w14:paraId="2B08ECC5" w14:textId="6360CAE4" w:rsidR="00EC47AF" w:rsidRPr="00BE0FB6" w:rsidRDefault="00EC47AF" w:rsidP="009F4976">
      <w:pPr>
        <w:ind w:left="1134" w:hanging="1134"/>
        <w:rPr>
          <w:rFonts w:ascii="Fira Sans" w:hAnsi="Fira Sans"/>
          <w:bCs/>
          <w:color w:val="C00000"/>
          <w:sz w:val="20"/>
          <w:szCs w:val="20"/>
          <w:lang w:val="en-NZ" w:eastAsia="en-NZ"/>
        </w:rPr>
      </w:pPr>
      <w:r w:rsidRPr="00E87188">
        <w:rPr>
          <w:rFonts w:ascii="Fira Sans" w:hAnsi="Fira Sans"/>
          <w:sz w:val="20"/>
          <w:szCs w:val="20"/>
          <w:lang w:val="en-NZ" w:eastAsia="en-NZ"/>
        </w:rPr>
        <w:t>Ministry of Health</w:t>
      </w:r>
      <w:r w:rsidR="002B0368" w:rsidRPr="00E87188">
        <w:rPr>
          <w:rFonts w:ascii="Fira Sans" w:hAnsi="Fira Sans"/>
          <w:sz w:val="20"/>
          <w:szCs w:val="20"/>
          <w:lang w:val="en-NZ" w:eastAsia="en-NZ"/>
        </w:rPr>
        <w:t xml:space="preserve"> | </w:t>
      </w:r>
      <w:proofErr w:type="spellStart"/>
      <w:r w:rsidR="002B0368" w:rsidRPr="00E87188">
        <w:rPr>
          <w:rFonts w:ascii="Fira Sans" w:hAnsi="Fira Sans"/>
          <w:sz w:val="20"/>
          <w:szCs w:val="20"/>
          <w:lang w:val="en-NZ" w:eastAsia="en-NZ"/>
        </w:rPr>
        <w:t>Manatū</w:t>
      </w:r>
      <w:proofErr w:type="spellEnd"/>
      <w:r w:rsidR="002B0368" w:rsidRPr="00E87188">
        <w:rPr>
          <w:rFonts w:ascii="Fira Sans" w:hAnsi="Fira Sans"/>
          <w:sz w:val="20"/>
          <w:szCs w:val="20"/>
          <w:lang w:val="en-NZ" w:eastAsia="en-NZ"/>
        </w:rPr>
        <w:t xml:space="preserve"> Hauora.</w:t>
      </w:r>
      <w:r w:rsidRPr="00E87188">
        <w:rPr>
          <w:rFonts w:ascii="Fira Sans" w:hAnsi="Fira Sans"/>
          <w:sz w:val="20"/>
          <w:szCs w:val="20"/>
          <w:lang w:val="en-NZ" w:eastAsia="en-NZ"/>
        </w:rPr>
        <w:t xml:space="preserve"> 2022. </w:t>
      </w:r>
      <w:proofErr w:type="spellStart"/>
      <w:r w:rsidRPr="00E87188">
        <w:rPr>
          <w:rFonts w:ascii="Fira Sans" w:hAnsi="Fira Sans"/>
          <w:i/>
          <w:sz w:val="20"/>
          <w:szCs w:val="20"/>
          <w:lang w:val="en-NZ" w:eastAsia="en-NZ"/>
        </w:rPr>
        <w:t>BreastScreen</w:t>
      </w:r>
      <w:proofErr w:type="spellEnd"/>
      <w:r w:rsidRPr="00E87188">
        <w:rPr>
          <w:rFonts w:ascii="Fira Sans" w:hAnsi="Fira Sans"/>
          <w:i/>
          <w:sz w:val="20"/>
          <w:szCs w:val="20"/>
          <w:lang w:val="en-NZ" w:eastAsia="en-NZ"/>
        </w:rPr>
        <w:t xml:space="preserve"> Aotearoa National Policy and Quality Standards.</w:t>
      </w:r>
      <w:r w:rsidRPr="00E87188">
        <w:rPr>
          <w:rFonts w:ascii="Fira Sans" w:hAnsi="Fira Sans"/>
          <w:sz w:val="20"/>
          <w:szCs w:val="20"/>
          <w:lang w:val="en-NZ" w:eastAsia="en-NZ"/>
        </w:rPr>
        <w:t xml:space="preserve"> Wellington: Ministry of Health (revised November 2022). URL: </w:t>
      </w:r>
      <w:hyperlink r:id="rId103" w:history="1">
        <w:proofErr w:type="spellStart"/>
        <w:r w:rsidR="00F076AF" w:rsidRPr="00F076AF">
          <w:rPr>
            <w:rStyle w:val="Hyperlink"/>
            <w:rFonts w:ascii="Fira Sans" w:hAnsi="Fira Sans"/>
            <w:color w:val="0563C1"/>
            <w:sz w:val="20"/>
            <w:szCs w:val="20"/>
          </w:rPr>
          <w:t>Breastscreen</w:t>
        </w:r>
        <w:proofErr w:type="spellEnd"/>
        <w:r w:rsidR="00F076AF" w:rsidRPr="00F076AF">
          <w:rPr>
            <w:rStyle w:val="Hyperlink"/>
            <w:rFonts w:ascii="Fira Sans" w:hAnsi="Fira Sans"/>
            <w:color w:val="0563C1"/>
            <w:sz w:val="20"/>
            <w:szCs w:val="20"/>
          </w:rPr>
          <w:t xml:space="preserve"> Aotearoa National Policy and Quality Standards 2013 (Revised November 2022)</w:t>
        </w:r>
      </w:hyperlink>
      <w:r w:rsidRPr="00F076AF">
        <w:rPr>
          <w:rFonts w:ascii="Fira Sans" w:hAnsi="Fira Sans"/>
          <w:b/>
          <w:color w:val="0563C1"/>
          <w:sz w:val="20"/>
          <w:szCs w:val="20"/>
          <w:u w:val="single"/>
          <w:lang w:val="en-NZ" w:eastAsia="en-NZ"/>
        </w:rPr>
        <w:t xml:space="preserve"> </w:t>
      </w:r>
      <w:r w:rsidRPr="00E87188">
        <w:rPr>
          <w:rFonts w:ascii="Fira Sans" w:hAnsi="Fira Sans"/>
          <w:bCs/>
          <w:color w:val="3B3838"/>
          <w:sz w:val="20"/>
          <w:szCs w:val="20"/>
          <w:lang w:val="en-NZ" w:eastAsia="en-NZ"/>
        </w:rPr>
        <w:t>(accessed</w:t>
      </w:r>
      <w:r w:rsidRPr="00E87188">
        <w:rPr>
          <w:rFonts w:ascii="Fira Sans" w:hAnsi="Fira Sans"/>
          <w:color w:val="3B3838"/>
          <w:sz w:val="20"/>
          <w:szCs w:val="20"/>
          <w:lang w:val="en-NZ" w:eastAsia="en-NZ"/>
        </w:rPr>
        <w:t xml:space="preserve"> 22</w:t>
      </w:r>
      <w:r w:rsidR="00987035" w:rsidRPr="00E87188">
        <w:rPr>
          <w:rFonts w:ascii="Fira Sans" w:hAnsi="Fira Sans"/>
          <w:bCs/>
          <w:color w:val="3B3838"/>
          <w:sz w:val="20"/>
          <w:szCs w:val="20"/>
          <w:lang w:val="en-NZ" w:eastAsia="en-NZ"/>
        </w:rPr>
        <w:t xml:space="preserve"> April 2024</w:t>
      </w:r>
      <w:r w:rsidRPr="00E87188">
        <w:rPr>
          <w:rFonts w:ascii="Fira Sans" w:hAnsi="Fira Sans"/>
          <w:bCs/>
          <w:color w:val="3B3838"/>
          <w:sz w:val="20"/>
          <w:szCs w:val="20"/>
          <w:lang w:val="en-NZ" w:eastAsia="en-NZ"/>
        </w:rPr>
        <w:t>).</w:t>
      </w:r>
      <w:r w:rsidR="00B27947">
        <w:rPr>
          <w:rFonts w:ascii="Fira Sans" w:hAnsi="Fira Sans"/>
          <w:bCs/>
          <w:color w:val="3B3838"/>
          <w:sz w:val="20"/>
          <w:szCs w:val="20"/>
          <w:lang w:val="en-NZ" w:eastAsia="en-NZ"/>
        </w:rPr>
        <w:t xml:space="preserve">    </w:t>
      </w:r>
    </w:p>
    <w:p w14:paraId="30DE4372" w14:textId="77777777" w:rsidR="00CB546F" w:rsidRPr="00E87188" w:rsidRDefault="00CB546F" w:rsidP="009F4976">
      <w:pPr>
        <w:ind w:left="1134" w:hanging="1134"/>
        <w:rPr>
          <w:rFonts w:ascii="Fira Sans" w:hAnsi="Fira Sans"/>
          <w:b/>
          <w:color w:val="3B3838"/>
          <w:sz w:val="20"/>
          <w:szCs w:val="20"/>
          <w:u w:val="single"/>
        </w:rPr>
      </w:pPr>
      <w:r w:rsidRPr="00E87188">
        <w:rPr>
          <w:rFonts w:ascii="Fira Sans" w:hAnsi="Fira Sans"/>
          <w:sz w:val="20"/>
          <w:szCs w:val="20"/>
          <w:lang w:val="en-NZ" w:eastAsia="en-NZ"/>
        </w:rPr>
        <w:t xml:space="preserve">Ministry of Health | </w:t>
      </w:r>
      <w:proofErr w:type="spellStart"/>
      <w:r w:rsidRPr="00E87188">
        <w:rPr>
          <w:rFonts w:ascii="Fira Sans" w:hAnsi="Fira Sans"/>
          <w:sz w:val="20"/>
          <w:szCs w:val="20"/>
          <w:lang w:val="en-NZ" w:eastAsia="en-NZ"/>
        </w:rPr>
        <w:t>Manatū</w:t>
      </w:r>
      <w:proofErr w:type="spellEnd"/>
      <w:r w:rsidRPr="00E87188">
        <w:rPr>
          <w:rFonts w:ascii="Fira Sans" w:hAnsi="Fira Sans"/>
          <w:sz w:val="20"/>
          <w:szCs w:val="20"/>
          <w:lang w:val="en-NZ" w:eastAsia="en-NZ"/>
        </w:rPr>
        <w:t xml:space="preserve"> Hauora. (</w:t>
      </w:r>
      <w:proofErr w:type="spellStart"/>
      <w:r w:rsidRPr="00E87188">
        <w:rPr>
          <w:rFonts w:ascii="Fira Sans" w:hAnsi="Fira Sans"/>
          <w:sz w:val="20"/>
          <w:szCs w:val="20"/>
          <w:lang w:val="en-NZ" w:eastAsia="en-NZ"/>
        </w:rPr>
        <w:t>nd</w:t>
      </w:r>
      <w:proofErr w:type="spellEnd"/>
      <w:r w:rsidRPr="00E87188">
        <w:rPr>
          <w:rFonts w:ascii="Fira Sans" w:hAnsi="Fira Sans"/>
          <w:sz w:val="20"/>
          <w:szCs w:val="20"/>
          <w:lang w:val="en-NZ" w:eastAsia="en-NZ"/>
        </w:rPr>
        <w:t xml:space="preserve">). </w:t>
      </w:r>
      <w:r w:rsidRPr="00E87188">
        <w:rPr>
          <w:rFonts w:ascii="Fira Sans" w:hAnsi="Fira Sans"/>
          <w:i/>
          <w:iCs/>
          <w:sz w:val="20"/>
          <w:szCs w:val="20"/>
          <w:lang w:val="en-NZ" w:eastAsia="en-NZ"/>
        </w:rPr>
        <w:t>Time to Screen: Breast Screening.</w:t>
      </w:r>
      <w:r w:rsidRPr="00E87188">
        <w:rPr>
          <w:rFonts w:ascii="Fira Sans" w:hAnsi="Fira Sans"/>
          <w:sz w:val="20"/>
          <w:szCs w:val="20"/>
          <w:lang w:val="en-NZ" w:eastAsia="en-NZ"/>
        </w:rPr>
        <w:t xml:space="preserve"> URL: </w:t>
      </w:r>
      <w:hyperlink r:id="rId104" w:history="1">
        <w:r w:rsidRPr="00D17A4D">
          <w:rPr>
            <w:rFonts w:ascii="Fira Sans" w:hAnsi="Fira Sans"/>
            <w:color w:val="0070C0"/>
            <w:sz w:val="20"/>
            <w:szCs w:val="20"/>
            <w:u w:val="single"/>
          </w:rPr>
          <w:t>https://www.timetoscreen.nz/breast-screening/</w:t>
        </w:r>
      </w:hyperlink>
      <w:r w:rsidRPr="00E87188">
        <w:rPr>
          <w:rFonts w:ascii="Fira Sans" w:hAnsi="Fira Sans"/>
          <w:bCs/>
          <w:color w:val="3B3838"/>
          <w:sz w:val="20"/>
          <w:szCs w:val="20"/>
        </w:rPr>
        <w:t>(accessed 22 April 2024).</w:t>
      </w:r>
    </w:p>
    <w:p w14:paraId="0F08008D" w14:textId="33338DA2" w:rsidR="004C2443" w:rsidRPr="00E87188" w:rsidRDefault="004C2443" w:rsidP="009F4976">
      <w:pPr>
        <w:ind w:left="1134" w:hanging="1134"/>
        <w:rPr>
          <w:rFonts w:ascii="Fira Sans" w:hAnsi="Fira Sans"/>
          <w:sz w:val="20"/>
          <w:szCs w:val="20"/>
        </w:rPr>
      </w:pPr>
      <w:r w:rsidRPr="00E87188">
        <w:rPr>
          <w:rFonts w:ascii="Fira Sans" w:hAnsi="Fira Sans"/>
          <w:sz w:val="20"/>
          <w:szCs w:val="20"/>
        </w:rPr>
        <w:lastRenderedPageBreak/>
        <w:t xml:space="preserve">National Cancer Institute (NCI) 2013. </w:t>
      </w:r>
      <w:r w:rsidRPr="00E87188">
        <w:rPr>
          <w:rFonts w:ascii="Fira Sans" w:hAnsi="Fira Sans"/>
          <w:i/>
          <w:iCs/>
          <w:sz w:val="20"/>
          <w:szCs w:val="20"/>
        </w:rPr>
        <w:t>Surgery to reduce the risk of breast cancer</w:t>
      </w:r>
      <w:r w:rsidRPr="00E87188">
        <w:rPr>
          <w:rFonts w:ascii="Fira Sans" w:hAnsi="Fira Sans"/>
          <w:sz w:val="20"/>
          <w:szCs w:val="20"/>
        </w:rPr>
        <w:t xml:space="preserve">. URL: </w:t>
      </w:r>
      <w:hyperlink r:id="rId105" w:history="1">
        <w:r w:rsidRPr="00D17A4D">
          <w:rPr>
            <w:rFonts w:ascii="Fira Sans" w:hAnsi="Fira Sans"/>
            <w:color w:val="0070C0"/>
            <w:sz w:val="20"/>
            <w:szCs w:val="20"/>
            <w:u w:val="single"/>
          </w:rPr>
          <w:t>https://www.cancer.gov/types/breast/risk-reducing-surgery-fact-sheet</w:t>
        </w:r>
      </w:hyperlink>
      <w:r w:rsidRPr="00E87188">
        <w:rPr>
          <w:rFonts w:ascii="Fira Sans" w:hAnsi="Fira Sans"/>
          <w:b/>
          <w:color w:val="3B3838"/>
          <w:sz w:val="20"/>
          <w:szCs w:val="20"/>
          <w:u w:val="single"/>
        </w:rPr>
        <w:t xml:space="preserve"> </w:t>
      </w:r>
      <w:r w:rsidRPr="00E87188">
        <w:rPr>
          <w:rFonts w:ascii="Fira Sans" w:hAnsi="Fira Sans"/>
          <w:sz w:val="20"/>
          <w:szCs w:val="20"/>
        </w:rPr>
        <w:t>(accessed</w:t>
      </w:r>
      <w:r w:rsidR="00043706" w:rsidRPr="00E87188">
        <w:rPr>
          <w:rFonts w:ascii="Fira Sans" w:hAnsi="Fira Sans"/>
          <w:bCs/>
          <w:color w:val="3B3838"/>
          <w:sz w:val="20"/>
          <w:szCs w:val="20"/>
          <w:lang w:val="en-NZ" w:eastAsia="en-NZ"/>
        </w:rPr>
        <w:t>22 April 2024</w:t>
      </w:r>
      <w:r w:rsidRPr="00E87188">
        <w:rPr>
          <w:rFonts w:ascii="Fira Sans" w:hAnsi="Fira Sans"/>
          <w:sz w:val="20"/>
          <w:szCs w:val="20"/>
        </w:rPr>
        <w:t>).</w:t>
      </w:r>
    </w:p>
    <w:p w14:paraId="5D48E26A" w14:textId="22766F3B" w:rsidR="00CB546F" w:rsidRPr="00E87188" w:rsidRDefault="00CB546F" w:rsidP="009F4976">
      <w:pPr>
        <w:ind w:left="1134" w:hanging="1134"/>
        <w:rPr>
          <w:rFonts w:ascii="Fira Sans" w:hAnsi="Fira Sans"/>
          <w:sz w:val="20"/>
          <w:szCs w:val="20"/>
          <w:lang w:val="en-NZ" w:eastAsia="en-NZ"/>
        </w:rPr>
      </w:pPr>
      <w:r w:rsidRPr="00E87188">
        <w:rPr>
          <w:rFonts w:ascii="Fira Sans" w:hAnsi="Fira Sans"/>
          <w:sz w:val="20"/>
          <w:szCs w:val="20"/>
          <w:lang w:val="en-NZ" w:eastAsia="en-NZ"/>
        </w:rPr>
        <w:t xml:space="preserve">National Screening Unit. 2024. </w:t>
      </w:r>
      <w:proofErr w:type="spellStart"/>
      <w:r w:rsidRPr="00E87188">
        <w:rPr>
          <w:rFonts w:ascii="Fira Sans" w:hAnsi="Fira Sans"/>
          <w:i/>
          <w:iCs/>
          <w:sz w:val="20"/>
          <w:szCs w:val="20"/>
          <w:lang w:val="en-NZ" w:eastAsia="en-NZ"/>
        </w:rPr>
        <w:t>BreastScreen</w:t>
      </w:r>
      <w:proofErr w:type="spellEnd"/>
      <w:r w:rsidRPr="00E87188">
        <w:rPr>
          <w:rFonts w:ascii="Fira Sans" w:hAnsi="Fira Sans"/>
          <w:i/>
          <w:iCs/>
          <w:sz w:val="20"/>
          <w:szCs w:val="20"/>
          <w:lang w:val="en-NZ" w:eastAsia="en-NZ"/>
        </w:rPr>
        <w:t xml:space="preserve"> Aotearoa. </w:t>
      </w:r>
      <w:r w:rsidRPr="00E87188">
        <w:rPr>
          <w:rFonts w:ascii="Fira Sans" w:hAnsi="Fira Sans"/>
          <w:sz w:val="20"/>
          <w:szCs w:val="20"/>
          <w:lang w:val="en-NZ" w:eastAsia="en-NZ"/>
        </w:rPr>
        <w:t>URL:</w:t>
      </w:r>
      <w:r w:rsidR="00B27947" w:rsidRPr="00E87188">
        <w:rPr>
          <w:rFonts w:ascii="Fira Sans" w:hAnsi="Fira Sans"/>
          <w:sz w:val="20"/>
          <w:szCs w:val="20"/>
          <w:lang w:val="en-NZ" w:eastAsia="en-NZ"/>
        </w:rPr>
        <w:t xml:space="preserve"> </w:t>
      </w:r>
      <w:r w:rsidR="00B27947">
        <w:rPr>
          <w:rFonts w:ascii="Fira Sans" w:hAnsi="Fira Sans"/>
          <w:sz w:val="20"/>
          <w:szCs w:val="20"/>
          <w:lang w:val="en-NZ" w:eastAsia="en-NZ"/>
        </w:rPr>
        <w:t xml:space="preserve">   </w:t>
      </w:r>
      <w:hyperlink r:id="rId106" w:history="1">
        <w:r w:rsidR="00FD2C17" w:rsidRPr="00D17A4D">
          <w:rPr>
            <w:rFonts w:ascii="Fira Sans" w:hAnsi="Fira Sans"/>
            <w:color w:val="0070C0"/>
            <w:sz w:val="20"/>
            <w:szCs w:val="20"/>
            <w:u w:val="single"/>
          </w:rPr>
          <w:t>https://www.nsu.govt.nz/health-professionals/breastscreen-aotearoa</w:t>
        </w:r>
      </w:hyperlink>
      <w:r w:rsidR="00FD2C17" w:rsidRPr="00E87188">
        <w:rPr>
          <w:rFonts w:ascii="Fira Sans" w:hAnsi="Fira Sans"/>
          <w:b/>
          <w:color w:val="3B3838"/>
          <w:sz w:val="20"/>
          <w:szCs w:val="20"/>
          <w:u w:val="single"/>
        </w:rPr>
        <w:t xml:space="preserve"> </w:t>
      </w:r>
      <w:r w:rsidRPr="00E87188">
        <w:rPr>
          <w:rFonts w:ascii="Fira Sans" w:hAnsi="Fira Sans"/>
          <w:color w:val="000000" w:themeColor="text1"/>
          <w:sz w:val="20"/>
          <w:szCs w:val="20"/>
        </w:rPr>
        <w:t>(</w:t>
      </w:r>
      <w:r w:rsidRPr="00E87188">
        <w:rPr>
          <w:rFonts w:ascii="Fira Sans" w:hAnsi="Fira Sans"/>
          <w:color w:val="000000" w:themeColor="text1"/>
          <w:sz w:val="20"/>
          <w:szCs w:val="20"/>
          <w:lang w:val="en-NZ" w:eastAsia="en-NZ"/>
        </w:rPr>
        <w:t>accessed</w:t>
      </w:r>
      <w:r w:rsidRPr="00E87188">
        <w:rPr>
          <w:rFonts w:ascii="Fira Sans" w:hAnsi="Fira Sans"/>
          <w:bCs/>
          <w:color w:val="000000" w:themeColor="text1"/>
          <w:sz w:val="20"/>
          <w:szCs w:val="20"/>
          <w:lang w:val="en-NZ" w:eastAsia="en-NZ"/>
        </w:rPr>
        <w:t>22 April 2024</w:t>
      </w:r>
      <w:r w:rsidRPr="00E87188">
        <w:rPr>
          <w:rFonts w:ascii="Fira Sans" w:hAnsi="Fira Sans"/>
          <w:color w:val="000000" w:themeColor="text1"/>
          <w:sz w:val="20"/>
          <w:szCs w:val="20"/>
        </w:rPr>
        <w:t>).</w:t>
      </w:r>
    </w:p>
    <w:p w14:paraId="35D136EB" w14:textId="77777777" w:rsidR="00D4633F" w:rsidRPr="00266296" w:rsidRDefault="00D4633F" w:rsidP="009F4976">
      <w:pPr>
        <w:ind w:left="1134" w:hanging="1134"/>
        <w:rPr>
          <w:rFonts w:ascii="Fira Sans" w:hAnsi="Fira Sans"/>
          <w:sz w:val="20"/>
          <w:szCs w:val="20"/>
          <w:lang w:val="en-NZ" w:eastAsia="en-NZ"/>
        </w:rPr>
      </w:pPr>
      <w:r w:rsidRPr="00E87188">
        <w:rPr>
          <w:rFonts w:ascii="Fira Sans" w:hAnsi="Fira Sans"/>
          <w:sz w:val="20"/>
          <w:szCs w:val="20"/>
          <w:lang w:val="en-NZ" w:eastAsia="en-NZ"/>
        </w:rPr>
        <w:t>New Zealand Family Cancer Service. (</w:t>
      </w:r>
      <w:proofErr w:type="spellStart"/>
      <w:r w:rsidRPr="00E87188">
        <w:rPr>
          <w:rFonts w:ascii="Fira Sans" w:hAnsi="Fira Sans"/>
          <w:sz w:val="20"/>
          <w:szCs w:val="20"/>
          <w:lang w:val="en-NZ" w:eastAsia="en-NZ"/>
        </w:rPr>
        <w:t>nd</w:t>
      </w:r>
      <w:proofErr w:type="spellEnd"/>
      <w:r w:rsidRPr="00E87188">
        <w:rPr>
          <w:rFonts w:ascii="Fira Sans" w:hAnsi="Fira Sans"/>
          <w:sz w:val="20"/>
          <w:szCs w:val="20"/>
          <w:lang w:val="en-NZ" w:eastAsia="en-NZ"/>
        </w:rPr>
        <w:t xml:space="preserve">). </w:t>
      </w:r>
      <w:r w:rsidRPr="00E87188">
        <w:rPr>
          <w:rFonts w:ascii="Fira Sans" w:hAnsi="Fira Sans"/>
          <w:i/>
          <w:iCs/>
          <w:sz w:val="20"/>
          <w:szCs w:val="20"/>
          <w:lang w:val="en-NZ" w:eastAsia="en-NZ"/>
        </w:rPr>
        <w:t xml:space="preserve">BRRISK tool. </w:t>
      </w:r>
      <w:r w:rsidRPr="00E87188">
        <w:rPr>
          <w:rFonts w:ascii="Fira Sans" w:hAnsi="Fira Sans"/>
          <w:sz w:val="20"/>
          <w:szCs w:val="20"/>
          <w:lang w:val="en-NZ" w:eastAsia="en-NZ"/>
        </w:rPr>
        <w:t xml:space="preserve">URL: </w:t>
      </w:r>
      <w:hyperlink r:id="rId107" w:history="1">
        <w:r w:rsidRPr="000E51E0">
          <w:rPr>
            <w:rFonts w:ascii="Fira Sans" w:hAnsi="Fira Sans"/>
            <w:color w:val="0070C0"/>
            <w:sz w:val="20"/>
            <w:szCs w:val="20"/>
            <w:u w:val="single"/>
          </w:rPr>
          <w:t>https://www.brrisk.co/?gclid=Cj0KCQiAr8eqBhD3ARIsAIe-buMPoOSkFGlhf6AruARM-h0F3n6Z9TrH8eNOx9704i1oyLfnBOW20HsaAo7qEALw_wcB</w:t>
        </w:r>
      </w:hyperlink>
      <w:r w:rsidRPr="000E51E0">
        <w:rPr>
          <w:rFonts w:ascii="Fira Sans" w:hAnsi="Fira Sans"/>
          <w:color w:val="0070C0"/>
          <w:sz w:val="20"/>
          <w:szCs w:val="20"/>
          <w:u w:val="single"/>
        </w:rPr>
        <w:t xml:space="preserve"> </w:t>
      </w:r>
      <w:r w:rsidRPr="006E7860">
        <w:rPr>
          <w:rFonts w:ascii="Fira Sans" w:hAnsi="Fira Sans"/>
          <w:color w:val="000000" w:themeColor="text1"/>
          <w:sz w:val="20"/>
          <w:szCs w:val="20"/>
        </w:rPr>
        <w:t xml:space="preserve">(accessed </w:t>
      </w:r>
      <w:r w:rsidRPr="006E7860">
        <w:rPr>
          <w:rFonts w:ascii="Fira Sans" w:hAnsi="Fira Sans"/>
          <w:bCs/>
          <w:color w:val="000000" w:themeColor="text1"/>
          <w:sz w:val="20"/>
          <w:szCs w:val="20"/>
        </w:rPr>
        <w:t>22 April 2024).</w:t>
      </w:r>
    </w:p>
    <w:p w14:paraId="3110F1C1" w14:textId="346D346F" w:rsidR="00827AB1" w:rsidRPr="00EB4CDA" w:rsidRDefault="00827AB1" w:rsidP="009F4976">
      <w:pPr>
        <w:ind w:left="1134" w:hanging="1134"/>
        <w:rPr>
          <w:rFonts w:ascii="Fira Sans" w:hAnsi="Fira Sans"/>
          <w:color w:val="3B3838"/>
          <w:sz w:val="20"/>
          <w:szCs w:val="20"/>
        </w:rPr>
      </w:pPr>
      <w:proofErr w:type="spellStart"/>
      <w:r w:rsidRPr="00D4633F">
        <w:rPr>
          <w:rFonts w:ascii="Fira Sans" w:hAnsi="Fira Sans" w:cs="Arial"/>
          <w:color w:val="000000" w:themeColor="text1"/>
          <w:sz w:val="20"/>
          <w:szCs w:val="20"/>
          <w:shd w:val="clear" w:color="auto" w:fill="FFFFFF"/>
        </w:rPr>
        <w:t>Paluch</w:t>
      </w:r>
      <w:proofErr w:type="spellEnd"/>
      <w:r w:rsidRPr="00D4633F">
        <w:rPr>
          <w:rFonts w:ascii="Fira Sans" w:hAnsi="Fira Sans" w:cs="Arial"/>
          <w:color w:val="000000" w:themeColor="text1"/>
          <w:sz w:val="20"/>
          <w:szCs w:val="20"/>
          <w:shd w:val="clear" w:color="auto" w:fill="FFFFFF"/>
        </w:rPr>
        <w:t>-Shimon S, Cardoso F, Partridge AH. et al. 2022. ESO–ESMO fifth international consensus guidelines for breast cancer in young women (BCY5). </w:t>
      </w:r>
      <w:r w:rsidRPr="00D4633F">
        <w:rPr>
          <w:rFonts w:ascii="Fira Sans" w:hAnsi="Fira Sans" w:cs="Arial"/>
          <w:i/>
          <w:iCs/>
          <w:color w:val="000000" w:themeColor="text1"/>
          <w:sz w:val="20"/>
          <w:szCs w:val="20"/>
          <w:shd w:val="clear" w:color="auto" w:fill="FFFFFF"/>
        </w:rPr>
        <w:t>Annals of Oncology</w:t>
      </w:r>
      <w:r w:rsidRPr="00D4633F">
        <w:rPr>
          <w:rFonts w:ascii="Fira Sans" w:hAnsi="Fira Sans" w:cs="Arial"/>
          <w:color w:val="000000" w:themeColor="text1"/>
          <w:sz w:val="20"/>
          <w:szCs w:val="20"/>
          <w:shd w:val="clear" w:color="auto" w:fill="FFFFFF"/>
        </w:rPr>
        <w:t>, </w:t>
      </w:r>
      <w:r w:rsidRPr="00D4633F">
        <w:rPr>
          <w:rFonts w:ascii="Fira Sans" w:hAnsi="Fira Sans" w:cs="Arial"/>
          <w:i/>
          <w:iCs/>
          <w:color w:val="000000" w:themeColor="text1"/>
          <w:sz w:val="20"/>
          <w:szCs w:val="20"/>
          <w:shd w:val="clear" w:color="auto" w:fill="FFFFFF"/>
        </w:rPr>
        <w:t>33</w:t>
      </w:r>
      <w:r w:rsidRPr="00D4633F">
        <w:rPr>
          <w:rFonts w:ascii="Fira Sans" w:hAnsi="Fira Sans" w:cs="Arial"/>
          <w:color w:val="000000" w:themeColor="text1"/>
          <w:sz w:val="20"/>
          <w:szCs w:val="20"/>
          <w:shd w:val="clear" w:color="auto" w:fill="FFFFFF"/>
        </w:rPr>
        <w:t>(11), 1097-1118</w:t>
      </w:r>
      <w:r w:rsidRPr="00D84A6B">
        <w:rPr>
          <w:rFonts w:ascii="Fira Sans" w:hAnsi="Fira Sans" w:cs="Arial"/>
          <w:color w:val="000000" w:themeColor="text1"/>
          <w:sz w:val="20"/>
          <w:szCs w:val="20"/>
          <w:shd w:val="clear" w:color="auto" w:fill="FFFFFF"/>
        </w:rPr>
        <w:t>. URL:</w:t>
      </w:r>
      <w:r w:rsidRPr="00D84A6B">
        <w:rPr>
          <w:rFonts w:ascii="Fira Sans" w:hAnsi="Fira Sans"/>
          <w:color w:val="000000" w:themeColor="text1"/>
        </w:rPr>
        <w:t xml:space="preserve"> </w:t>
      </w:r>
      <w:hyperlink r:id="rId108" w:history="1">
        <w:r w:rsidR="00D84A6B" w:rsidRPr="00D84A6B">
          <w:t xml:space="preserve"> </w:t>
        </w:r>
        <w:hyperlink r:id="rId109" w:history="1">
          <w:r w:rsidR="00D84A6B" w:rsidRPr="00D84A6B">
            <w:rPr>
              <w:rStyle w:val="Hyperlink"/>
              <w:rFonts w:ascii="Fira Sans" w:hAnsi="Fira Sans"/>
              <w:color w:val="0563C1"/>
              <w:sz w:val="20"/>
              <w:szCs w:val="20"/>
            </w:rPr>
            <w:t>ESO–ESMO fifth international consensus guidelines for breast cancer in young women (BCY5) - ScienceDirect</w:t>
          </w:r>
        </w:hyperlink>
        <w:r w:rsidR="00D84A6B" w:rsidRPr="00D84A6B">
          <w:rPr>
            <w:rFonts w:ascii="Fira Sans" w:hAnsi="Fira Sans"/>
            <w:color w:val="000000" w:themeColor="text1"/>
            <w:sz w:val="20"/>
            <w:szCs w:val="20"/>
          </w:rPr>
          <w:t xml:space="preserve"> </w:t>
        </w:r>
        <w:r w:rsidR="00D4633F" w:rsidRPr="00D84A6B">
          <w:rPr>
            <w:rFonts w:ascii="Fira Sans" w:hAnsi="Fira Sans"/>
            <w:color w:val="000000" w:themeColor="text1"/>
            <w:sz w:val="20"/>
            <w:szCs w:val="20"/>
          </w:rPr>
          <w:t>(accessed 22 April 2024</w:t>
        </w:r>
      </w:hyperlink>
      <w:r w:rsidR="008423AF" w:rsidRPr="00D84A6B">
        <w:rPr>
          <w:rFonts w:ascii="Fira Sans" w:hAnsi="Fira Sans"/>
          <w:color w:val="3B3838"/>
          <w:sz w:val="20"/>
          <w:szCs w:val="20"/>
        </w:rPr>
        <w:t>)</w:t>
      </w:r>
      <w:r w:rsidR="002B03ED" w:rsidRPr="00D84A6B">
        <w:rPr>
          <w:rFonts w:ascii="Fira Sans" w:hAnsi="Fira Sans"/>
          <w:color w:val="3B3838"/>
          <w:sz w:val="20"/>
          <w:szCs w:val="20"/>
        </w:rPr>
        <w:t>.</w:t>
      </w:r>
    </w:p>
    <w:p w14:paraId="76F12619" w14:textId="070DD00D" w:rsidR="00756F2E" w:rsidRPr="00932700" w:rsidRDefault="00756F2E" w:rsidP="009F4976">
      <w:pPr>
        <w:ind w:left="1134" w:hanging="1134"/>
        <w:rPr>
          <w:rFonts w:ascii="Fira Sans" w:hAnsi="Fira Sans"/>
          <w:sz w:val="20"/>
          <w:szCs w:val="20"/>
          <w:lang w:val="en-NZ" w:eastAsia="en-NZ"/>
        </w:rPr>
      </w:pPr>
      <w:r w:rsidRPr="5A791D34">
        <w:rPr>
          <w:rFonts w:ascii="Fira Sans" w:hAnsi="Fira Sans"/>
          <w:sz w:val="20"/>
          <w:szCs w:val="20"/>
          <w:lang w:val="en-NZ" w:eastAsia="en-NZ"/>
        </w:rPr>
        <w:t>Peter MacCallum Cancer Centre Victoria, Australia. (</w:t>
      </w:r>
      <w:proofErr w:type="spellStart"/>
      <w:r w:rsidRPr="5A791D34">
        <w:rPr>
          <w:rFonts w:ascii="Fira Sans" w:hAnsi="Fira Sans"/>
          <w:sz w:val="20"/>
          <w:szCs w:val="20"/>
          <w:lang w:val="en-NZ" w:eastAsia="en-NZ"/>
        </w:rPr>
        <w:t>nd</w:t>
      </w:r>
      <w:proofErr w:type="spellEnd"/>
      <w:r w:rsidR="7B2E07DD" w:rsidRPr="5A791D34">
        <w:rPr>
          <w:rFonts w:ascii="Fira Sans" w:hAnsi="Fira Sans"/>
          <w:sz w:val="20"/>
          <w:szCs w:val="20"/>
          <w:lang w:val="en-NZ" w:eastAsia="en-NZ"/>
        </w:rPr>
        <w:t>).</w:t>
      </w:r>
      <w:r w:rsidR="00B27947" w:rsidRPr="5A791D34">
        <w:rPr>
          <w:rFonts w:ascii="Fira Sans" w:hAnsi="Fira Sans"/>
          <w:sz w:val="20"/>
          <w:szCs w:val="20"/>
          <w:lang w:val="en-NZ" w:eastAsia="en-NZ"/>
        </w:rPr>
        <w:t xml:space="preserve">    </w:t>
      </w:r>
      <w:proofErr w:type="spellStart"/>
      <w:r w:rsidRPr="5A791D34">
        <w:rPr>
          <w:rFonts w:ascii="Fira Sans" w:hAnsi="Fira Sans"/>
          <w:i/>
          <w:iCs/>
          <w:sz w:val="20"/>
          <w:szCs w:val="20"/>
          <w:lang w:val="en-NZ" w:eastAsia="en-NZ"/>
        </w:rPr>
        <w:t>iPrevent</w:t>
      </w:r>
      <w:proofErr w:type="spellEnd"/>
      <w:r w:rsidRPr="5A791D34">
        <w:rPr>
          <w:rFonts w:ascii="Fira Sans" w:hAnsi="Fira Sans"/>
          <w:i/>
          <w:iCs/>
          <w:sz w:val="20"/>
          <w:szCs w:val="20"/>
          <w:lang w:val="en-NZ" w:eastAsia="en-NZ"/>
        </w:rPr>
        <w:t xml:space="preserve"> tool</w:t>
      </w:r>
      <w:r w:rsidR="7B2E07DD" w:rsidRPr="5A791D34">
        <w:rPr>
          <w:rFonts w:ascii="Fira Sans" w:hAnsi="Fira Sans"/>
          <w:i/>
          <w:iCs/>
          <w:sz w:val="20"/>
          <w:szCs w:val="20"/>
          <w:lang w:val="en-NZ" w:eastAsia="en-NZ"/>
        </w:rPr>
        <w:t>.</w:t>
      </w:r>
      <w:r w:rsidR="7B2E07DD" w:rsidRPr="5A791D34">
        <w:rPr>
          <w:rFonts w:ascii="Fira Sans" w:hAnsi="Fira Sans"/>
          <w:sz w:val="20"/>
          <w:szCs w:val="20"/>
          <w:lang w:val="en-NZ" w:eastAsia="en-NZ"/>
        </w:rPr>
        <w:t xml:space="preserve"> </w:t>
      </w:r>
      <w:r w:rsidRPr="5A791D34">
        <w:rPr>
          <w:rFonts w:ascii="Fira Sans" w:hAnsi="Fira Sans"/>
          <w:sz w:val="20"/>
          <w:szCs w:val="20"/>
          <w:lang w:val="en-NZ" w:eastAsia="en-NZ"/>
        </w:rPr>
        <w:t xml:space="preserve">URL: </w:t>
      </w:r>
      <w:hyperlink r:id="rId110">
        <w:r w:rsidRPr="5A791D34">
          <w:rPr>
            <w:rFonts w:ascii="Fira Sans" w:eastAsia="Calibri" w:hAnsi="Fira Sans" w:cs="Arial"/>
            <w:color w:val="0070C0"/>
            <w:sz w:val="20"/>
            <w:szCs w:val="20"/>
            <w:u w:val="single"/>
            <w:lang w:val="en-NZ" w:eastAsia="en-NZ"/>
          </w:rPr>
          <w:t>https://www.petermac.org/iprevent</w:t>
        </w:r>
      </w:hyperlink>
      <w:r w:rsidRPr="5A791D34">
        <w:rPr>
          <w:rFonts w:ascii="Fira Sans" w:hAnsi="Fira Sans"/>
          <w:sz w:val="20"/>
          <w:szCs w:val="20"/>
          <w:lang w:val="en-NZ" w:eastAsia="en-NZ"/>
        </w:rPr>
        <w:t xml:space="preserve"> (accessed 22/04/24).</w:t>
      </w:r>
    </w:p>
    <w:p w14:paraId="41D08C98" w14:textId="2121EC11" w:rsidR="0027025D" w:rsidRDefault="00CB546F" w:rsidP="009F4976">
      <w:pPr>
        <w:ind w:left="1134" w:hanging="1134"/>
        <w:rPr>
          <w:rFonts w:ascii="Fira Sans" w:hAnsi="Fira Sans"/>
          <w:color w:val="3B3838"/>
          <w:sz w:val="20"/>
          <w:szCs w:val="20"/>
        </w:rPr>
      </w:pPr>
      <w:r>
        <w:rPr>
          <w:rFonts w:ascii="Fira Sans" w:hAnsi="Fira Sans"/>
          <w:color w:val="3B3838"/>
          <w:sz w:val="20"/>
          <w:szCs w:val="20"/>
        </w:rPr>
        <w:t>The Royal College of Radiologists. 2024. Radiotherapy dose fractionation (4</w:t>
      </w:r>
      <w:r w:rsidRPr="002625DF">
        <w:rPr>
          <w:rFonts w:ascii="Fira Sans" w:hAnsi="Fira Sans"/>
          <w:color w:val="3B3838"/>
          <w:sz w:val="20"/>
          <w:szCs w:val="20"/>
          <w:vertAlign w:val="superscript"/>
        </w:rPr>
        <w:t>th</w:t>
      </w:r>
      <w:r>
        <w:rPr>
          <w:rFonts w:ascii="Fira Sans" w:hAnsi="Fira Sans"/>
          <w:color w:val="3B3838"/>
          <w:sz w:val="20"/>
          <w:szCs w:val="20"/>
        </w:rPr>
        <w:t xml:space="preserve"> ed.). URL: </w:t>
      </w:r>
      <w:hyperlink r:id="rId111" w:history="1">
        <w:r w:rsidR="002501A7" w:rsidRPr="002501A7">
          <w:t xml:space="preserve"> </w:t>
        </w:r>
        <w:hyperlink r:id="rId112" w:history="1">
          <w:r w:rsidR="002501A7" w:rsidRPr="002501A7">
            <w:rPr>
              <w:rStyle w:val="Hyperlink"/>
              <w:rFonts w:ascii="Fira Sans" w:hAnsi="Fira Sans"/>
              <w:color w:val="0563C1"/>
              <w:sz w:val="20"/>
              <w:szCs w:val="20"/>
            </w:rPr>
            <w:t>Radiotherapy dose fractionation, Fourth edition</w:t>
          </w:r>
        </w:hyperlink>
        <w:r w:rsidR="002501A7" w:rsidRPr="002501A7">
          <w:rPr>
            <w:rStyle w:val="Hyperlink"/>
            <w:rFonts w:ascii="Fira Sans" w:hAnsi="Fira Sans"/>
            <w:color w:val="000000" w:themeColor="text1"/>
            <w:sz w:val="20"/>
            <w:szCs w:val="20"/>
            <w:u w:val="none"/>
          </w:rPr>
          <w:t xml:space="preserve"> </w:t>
        </w:r>
        <w:r w:rsidRPr="002501A7">
          <w:rPr>
            <w:rStyle w:val="Hyperlink"/>
            <w:rFonts w:ascii="Fira Sans" w:hAnsi="Fira Sans"/>
            <w:color w:val="000000" w:themeColor="text1"/>
            <w:sz w:val="20"/>
            <w:szCs w:val="20"/>
            <w:u w:val="none"/>
          </w:rPr>
          <w:t>(accessed</w:t>
        </w:r>
      </w:hyperlink>
      <w:r w:rsidRPr="00931744">
        <w:rPr>
          <w:rFonts w:ascii="Fira Sans" w:hAnsi="Fira Sans"/>
          <w:color w:val="3B3838"/>
          <w:sz w:val="20"/>
          <w:szCs w:val="20"/>
        </w:rPr>
        <w:t xml:space="preserve"> 22 April 2024).</w:t>
      </w:r>
    </w:p>
    <w:p w14:paraId="26CE16C5" w14:textId="7972F1C1" w:rsidR="00335A61" w:rsidRPr="00335A61" w:rsidRDefault="00335A61" w:rsidP="009F4976">
      <w:pPr>
        <w:ind w:left="1134" w:hanging="1134"/>
        <w:rPr>
          <w:rFonts w:ascii="Fira Sans" w:hAnsi="Fira Sans"/>
          <w:color w:val="3B3838"/>
          <w:sz w:val="20"/>
          <w:szCs w:val="20"/>
        </w:rPr>
      </w:pPr>
      <w:r w:rsidRPr="00335A61">
        <w:rPr>
          <w:rFonts w:ascii="Fira Sans" w:hAnsi="Fira Sans"/>
          <w:sz w:val="20"/>
          <w:szCs w:val="20"/>
        </w:rPr>
        <w:t>Te Aho o Te Kahu</w:t>
      </w:r>
      <w:r>
        <w:rPr>
          <w:rFonts w:ascii="Fira Sans" w:hAnsi="Fira Sans"/>
          <w:sz w:val="20"/>
          <w:szCs w:val="20"/>
        </w:rPr>
        <w:t xml:space="preserve"> | </w:t>
      </w:r>
      <w:r w:rsidRPr="00335A61">
        <w:rPr>
          <w:rFonts w:ascii="Fira Sans" w:hAnsi="Fira Sans"/>
          <w:sz w:val="20"/>
          <w:szCs w:val="20"/>
        </w:rPr>
        <w:t xml:space="preserve">Cancer Control Agency. 2022. </w:t>
      </w:r>
      <w:r w:rsidRPr="00184BA7">
        <w:rPr>
          <w:rFonts w:ascii="Fira Sans" w:hAnsi="Fira Sans"/>
          <w:i/>
          <w:iCs/>
          <w:sz w:val="20"/>
          <w:szCs w:val="20"/>
        </w:rPr>
        <w:t>Potential Breast Cancer Quality Performance Indicators: Draft descriptions for feedback</w:t>
      </w:r>
      <w:r w:rsidRPr="00335A61">
        <w:rPr>
          <w:rFonts w:ascii="Fira Sans" w:hAnsi="Fira Sans"/>
          <w:sz w:val="20"/>
          <w:szCs w:val="20"/>
        </w:rPr>
        <w:t>. Wellington: Te Aho o Te Kahu.</w:t>
      </w:r>
    </w:p>
    <w:p w14:paraId="2926369A" w14:textId="78B7308A" w:rsidR="00D02169" w:rsidRDefault="00D02169" w:rsidP="009F4976">
      <w:pPr>
        <w:ind w:left="1134" w:hanging="1134"/>
        <w:rPr>
          <w:rFonts w:ascii="Fira Sans" w:hAnsi="Fira Sans"/>
          <w:color w:val="3B3838"/>
          <w:sz w:val="20"/>
          <w:szCs w:val="20"/>
        </w:rPr>
      </w:pPr>
      <w:r>
        <w:rPr>
          <w:rFonts w:ascii="Fira Sans" w:hAnsi="Fira Sans"/>
          <w:color w:val="3B3838"/>
          <w:sz w:val="20"/>
          <w:szCs w:val="20"/>
        </w:rPr>
        <w:t>Te Aho o Te Kahu</w:t>
      </w:r>
      <w:r w:rsidR="00FE54AC">
        <w:rPr>
          <w:rFonts w:ascii="Fira Sans" w:hAnsi="Fira Sans"/>
          <w:color w:val="3B3838"/>
          <w:sz w:val="20"/>
          <w:szCs w:val="20"/>
        </w:rPr>
        <w:t xml:space="preserve"> </w:t>
      </w:r>
      <w:r w:rsidR="00A27B81">
        <w:rPr>
          <w:rFonts w:ascii="Fira Sans" w:hAnsi="Fira Sans"/>
          <w:color w:val="3B3838"/>
          <w:sz w:val="20"/>
          <w:szCs w:val="20"/>
        </w:rPr>
        <w:t>| Cancer Control Agency</w:t>
      </w:r>
      <w:r>
        <w:rPr>
          <w:rFonts w:ascii="Fira Sans" w:hAnsi="Fira Sans"/>
          <w:color w:val="3B3838"/>
          <w:sz w:val="20"/>
          <w:szCs w:val="20"/>
        </w:rPr>
        <w:t xml:space="preserve">. 2024. </w:t>
      </w:r>
      <w:r w:rsidR="008D1C17" w:rsidRPr="002625DF">
        <w:rPr>
          <w:rFonts w:ascii="Fira Sans" w:hAnsi="Fira Sans"/>
          <w:i/>
          <w:iCs/>
          <w:color w:val="3B3838"/>
          <w:sz w:val="20"/>
          <w:szCs w:val="20"/>
        </w:rPr>
        <w:t xml:space="preserve">Systemic anti-cancer therapy regimen library </w:t>
      </w:r>
      <w:r w:rsidR="00F03D4B" w:rsidRPr="002625DF">
        <w:rPr>
          <w:rFonts w:ascii="Fira Sans" w:hAnsi="Fira Sans"/>
          <w:i/>
          <w:iCs/>
          <w:color w:val="3B3838"/>
          <w:sz w:val="20"/>
          <w:szCs w:val="20"/>
        </w:rPr>
        <w:t>breast regimens</w:t>
      </w:r>
      <w:r w:rsidR="0009590D">
        <w:rPr>
          <w:rFonts w:ascii="Fira Sans" w:hAnsi="Fira Sans"/>
          <w:color w:val="3B3838"/>
          <w:sz w:val="20"/>
          <w:szCs w:val="20"/>
        </w:rPr>
        <w:t xml:space="preserve">. URL: </w:t>
      </w:r>
      <w:hyperlink r:id="rId113" w:history="1">
        <w:r w:rsidR="00E52375" w:rsidRPr="00A37902">
          <w:rPr>
            <w:rFonts w:ascii="Fira Sans" w:hAnsi="Fira Sans"/>
            <w:color w:val="0070C0"/>
            <w:sz w:val="20"/>
            <w:szCs w:val="20"/>
            <w:u w:val="single"/>
          </w:rPr>
          <w:t>https://srl.org.nz/regimens/breast</w:t>
        </w:r>
      </w:hyperlink>
      <w:r w:rsidR="00E52375">
        <w:rPr>
          <w:rFonts w:ascii="Fira Sans" w:hAnsi="Fira Sans"/>
          <w:color w:val="3B3838"/>
          <w:sz w:val="20"/>
          <w:szCs w:val="20"/>
        </w:rPr>
        <w:t xml:space="preserve"> (a</w:t>
      </w:r>
      <w:r w:rsidR="00C44CB7">
        <w:rPr>
          <w:rFonts w:ascii="Fira Sans" w:hAnsi="Fira Sans"/>
          <w:color w:val="3B3838"/>
          <w:sz w:val="20"/>
          <w:szCs w:val="20"/>
        </w:rPr>
        <w:t>cc</w:t>
      </w:r>
      <w:r w:rsidR="00E52375">
        <w:rPr>
          <w:rFonts w:ascii="Fira Sans" w:hAnsi="Fira Sans"/>
          <w:color w:val="3B3838"/>
          <w:sz w:val="20"/>
          <w:szCs w:val="20"/>
        </w:rPr>
        <w:t xml:space="preserve">essed </w:t>
      </w:r>
      <w:r w:rsidR="00423534">
        <w:rPr>
          <w:rFonts w:ascii="Fira Sans" w:hAnsi="Fira Sans"/>
          <w:color w:val="3B3838"/>
          <w:sz w:val="20"/>
          <w:szCs w:val="20"/>
        </w:rPr>
        <w:t>22 April 2024</w:t>
      </w:r>
      <w:r w:rsidR="00934839">
        <w:rPr>
          <w:rFonts w:ascii="Fira Sans" w:hAnsi="Fira Sans"/>
          <w:color w:val="3B3838"/>
          <w:sz w:val="20"/>
          <w:szCs w:val="20"/>
        </w:rPr>
        <w:t xml:space="preserve">). </w:t>
      </w:r>
    </w:p>
    <w:p w14:paraId="7D3568C2" w14:textId="7427BC6F" w:rsidR="002862A6" w:rsidRDefault="002862A6" w:rsidP="009F4976">
      <w:pPr>
        <w:ind w:left="1134" w:hanging="1134"/>
        <w:rPr>
          <w:rFonts w:ascii="Fira Sans" w:hAnsi="Fira Sans"/>
          <w:color w:val="3B3838"/>
          <w:sz w:val="20"/>
          <w:szCs w:val="20"/>
        </w:rPr>
      </w:pPr>
      <w:r>
        <w:rPr>
          <w:rFonts w:ascii="Fira Sans" w:hAnsi="Fira Sans"/>
          <w:sz w:val="20"/>
          <w:szCs w:val="20"/>
          <w:lang w:val="en-NZ" w:eastAsia="en-NZ"/>
        </w:rPr>
        <w:t>Te Aho o Te Kahu</w:t>
      </w:r>
      <w:r w:rsidR="00A27B81">
        <w:rPr>
          <w:rFonts w:ascii="Fira Sans" w:hAnsi="Fira Sans"/>
          <w:sz w:val="20"/>
          <w:szCs w:val="20"/>
          <w:lang w:val="en-NZ" w:eastAsia="en-NZ"/>
        </w:rPr>
        <w:t xml:space="preserve"> </w:t>
      </w:r>
      <w:r w:rsidR="00BC3D4E">
        <w:rPr>
          <w:rFonts w:ascii="Fira Sans" w:hAnsi="Fira Sans"/>
          <w:sz w:val="20"/>
          <w:szCs w:val="20"/>
          <w:lang w:val="en-NZ" w:eastAsia="en-NZ"/>
        </w:rPr>
        <w:t xml:space="preserve">| </w:t>
      </w:r>
      <w:r w:rsidR="003978B5">
        <w:rPr>
          <w:rFonts w:ascii="Fira Sans" w:hAnsi="Fira Sans"/>
          <w:color w:val="3B3838"/>
          <w:sz w:val="20"/>
          <w:szCs w:val="20"/>
        </w:rPr>
        <w:t>Cancer Control Agency</w:t>
      </w:r>
      <w:r>
        <w:rPr>
          <w:rFonts w:ascii="Fira Sans" w:hAnsi="Fira Sans"/>
          <w:sz w:val="20"/>
          <w:szCs w:val="20"/>
          <w:lang w:val="en-NZ" w:eastAsia="en-NZ"/>
        </w:rPr>
        <w:t xml:space="preserve">. 2024. </w:t>
      </w:r>
      <w:r w:rsidRPr="004A1293">
        <w:rPr>
          <w:rFonts w:ascii="Fira Sans" w:hAnsi="Fira Sans"/>
          <w:i/>
          <w:iCs/>
          <w:sz w:val="20"/>
          <w:szCs w:val="20"/>
          <w:lang w:val="en-NZ" w:eastAsia="en-NZ"/>
        </w:rPr>
        <w:t>Female breast cancer</w:t>
      </w:r>
      <w:r>
        <w:rPr>
          <w:rFonts w:ascii="Fira Sans" w:hAnsi="Fira Sans"/>
          <w:sz w:val="20"/>
          <w:szCs w:val="20"/>
          <w:lang w:val="en-NZ" w:eastAsia="en-NZ"/>
        </w:rPr>
        <w:t xml:space="preserve">. </w:t>
      </w:r>
      <w:r w:rsidRPr="006F0112">
        <w:rPr>
          <w:rFonts w:ascii="Fira Sans" w:hAnsi="Fira Sans"/>
          <w:sz w:val="20"/>
          <w:szCs w:val="20"/>
          <w:lang w:val="en-NZ" w:eastAsia="en-NZ"/>
        </w:rPr>
        <w:t>URL:</w:t>
      </w:r>
      <w:r w:rsidRPr="004A1293">
        <w:rPr>
          <w:rFonts w:ascii="Fira Sans" w:hAnsi="Fira Sans"/>
          <w:b/>
          <w:bCs/>
          <w:sz w:val="20"/>
          <w:szCs w:val="20"/>
          <w:u w:val="single"/>
          <w:lang w:val="en-NZ" w:eastAsia="en-NZ"/>
        </w:rPr>
        <w:t xml:space="preserve"> </w:t>
      </w:r>
      <w:hyperlink r:id="rId114" w:history="1">
        <w:r w:rsidR="0062495D" w:rsidRPr="0062495D">
          <w:rPr>
            <w:rStyle w:val="Hyperlink"/>
            <w:rFonts w:ascii="Fira Sans" w:hAnsi="Fira Sans"/>
            <w:color w:val="0563C1"/>
            <w:sz w:val="20"/>
            <w:szCs w:val="20"/>
          </w:rPr>
          <w:t>Breast Cancer :: Te Aho o Te Kahu - Cancer Control Agency</w:t>
        </w:r>
      </w:hyperlink>
      <w:r w:rsidR="0062495D">
        <w:rPr>
          <w:rFonts w:ascii="Fira Sans" w:hAnsi="Fira Sans"/>
          <w:sz w:val="20"/>
          <w:szCs w:val="20"/>
          <w:lang w:val="en-NZ" w:eastAsia="en-NZ"/>
        </w:rPr>
        <w:t xml:space="preserve"> </w:t>
      </w:r>
      <w:r>
        <w:rPr>
          <w:rFonts w:ascii="Fira Sans" w:hAnsi="Fira Sans"/>
          <w:sz w:val="20"/>
          <w:szCs w:val="20"/>
          <w:lang w:val="en-NZ" w:eastAsia="en-NZ"/>
        </w:rPr>
        <w:t>(accessed 18 April 2024).</w:t>
      </w:r>
    </w:p>
    <w:p w14:paraId="656D4D23" w14:textId="0AE74374" w:rsidR="00C70BA1" w:rsidRPr="00CD35C3" w:rsidRDefault="00F75F92" w:rsidP="009F4976">
      <w:pPr>
        <w:ind w:left="1134" w:hanging="1134"/>
        <w:rPr>
          <w:rFonts w:ascii="Fira Sans" w:hAnsi="Fira Sans"/>
          <w:sz w:val="20"/>
          <w:szCs w:val="20"/>
          <w:lang w:val="en-NZ" w:eastAsia="en-NZ"/>
        </w:rPr>
      </w:pPr>
      <w:r>
        <w:rPr>
          <w:rFonts w:ascii="Fira Sans" w:hAnsi="Fira Sans"/>
          <w:sz w:val="20"/>
          <w:szCs w:val="20"/>
          <w:lang w:val="en-NZ" w:eastAsia="en-NZ"/>
        </w:rPr>
        <w:t>University</w:t>
      </w:r>
      <w:r w:rsidR="00B0520B">
        <w:rPr>
          <w:rFonts w:ascii="Fira Sans" w:hAnsi="Fira Sans"/>
          <w:sz w:val="20"/>
          <w:szCs w:val="20"/>
          <w:lang w:val="en-NZ" w:eastAsia="en-NZ"/>
        </w:rPr>
        <w:t xml:space="preserve"> of Cambridge. 2024. </w:t>
      </w:r>
      <w:proofErr w:type="spellStart"/>
      <w:r w:rsidR="00B0520B" w:rsidRPr="002625DF">
        <w:rPr>
          <w:rFonts w:ascii="Fira Sans" w:hAnsi="Fira Sans"/>
          <w:i/>
          <w:iCs/>
          <w:sz w:val="20"/>
          <w:szCs w:val="20"/>
          <w:lang w:val="en-NZ" w:eastAsia="en-NZ"/>
        </w:rPr>
        <w:t>Can</w:t>
      </w:r>
      <w:r w:rsidR="00322FBE" w:rsidRPr="002625DF">
        <w:rPr>
          <w:rFonts w:ascii="Fira Sans" w:hAnsi="Fira Sans"/>
          <w:i/>
          <w:iCs/>
          <w:sz w:val="20"/>
          <w:szCs w:val="20"/>
          <w:lang w:val="en-NZ" w:eastAsia="en-NZ"/>
        </w:rPr>
        <w:t>Risk</w:t>
      </w:r>
      <w:proofErr w:type="spellEnd"/>
      <w:r w:rsidR="008F2399">
        <w:rPr>
          <w:rFonts w:ascii="Fira Sans" w:hAnsi="Fira Sans"/>
          <w:i/>
          <w:iCs/>
          <w:sz w:val="20"/>
          <w:szCs w:val="20"/>
          <w:lang w:val="en-NZ" w:eastAsia="en-NZ"/>
        </w:rPr>
        <w:t xml:space="preserve"> Web Tool</w:t>
      </w:r>
      <w:r w:rsidR="00183498" w:rsidRPr="002625DF">
        <w:rPr>
          <w:rFonts w:ascii="Fira Sans" w:hAnsi="Fira Sans"/>
          <w:i/>
          <w:iCs/>
          <w:sz w:val="20"/>
          <w:szCs w:val="20"/>
          <w:lang w:val="en-NZ" w:eastAsia="en-NZ"/>
        </w:rPr>
        <w:t xml:space="preserve">: </w:t>
      </w:r>
      <w:r w:rsidR="003E7B49" w:rsidRPr="002625DF">
        <w:rPr>
          <w:rFonts w:ascii="Fira Sans" w:hAnsi="Fira Sans"/>
          <w:i/>
          <w:iCs/>
          <w:sz w:val="20"/>
          <w:szCs w:val="20"/>
          <w:lang w:val="en-NZ" w:eastAsia="en-NZ"/>
        </w:rPr>
        <w:t xml:space="preserve">Version </w:t>
      </w:r>
      <w:r w:rsidR="00D97433" w:rsidRPr="002625DF">
        <w:rPr>
          <w:rFonts w:ascii="Fira Sans" w:hAnsi="Fira Sans"/>
          <w:i/>
          <w:iCs/>
          <w:sz w:val="20"/>
          <w:szCs w:val="20"/>
          <w:lang w:val="en-NZ" w:eastAsia="en-NZ"/>
        </w:rPr>
        <w:t>2.4.1</w:t>
      </w:r>
      <w:r w:rsidR="008F2399">
        <w:rPr>
          <w:rFonts w:ascii="Fira Sans" w:hAnsi="Fira Sans"/>
          <w:i/>
          <w:iCs/>
          <w:sz w:val="20"/>
          <w:szCs w:val="20"/>
          <w:lang w:val="en-NZ" w:eastAsia="en-NZ"/>
        </w:rPr>
        <w:t>.</w:t>
      </w:r>
      <w:r w:rsidR="00EB5DB7">
        <w:rPr>
          <w:rFonts w:ascii="Fira Sans" w:hAnsi="Fira Sans"/>
          <w:sz w:val="20"/>
          <w:szCs w:val="20"/>
          <w:lang w:val="en-NZ" w:eastAsia="en-NZ"/>
        </w:rPr>
        <w:t xml:space="preserve">URL: </w:t>
      </w:r>
      <w:hyperlink r:id="rId115" w:history="1">
        <w:r w:rsidR="00EB5DB7" w:rsidRPr="00A37902">
          <w:rPr>
            <w:rFonts w:ascii="Fira Sans" w:eastAsia="Calibri" w:hAnsi="Fira Sans" w:cs="Arial"/>
            <w:color w:val="0070C0"/>
            <w:sz w:val="20"/>
            <w:szCs w:val="20"/>
            <w:u w:val="single"/>
            <w:lang w:val="en-NZ" w:eastAsia="en-NZ"/>
          </w:rPr>
          <w:t>https://www.canrisk.org/</w:t>
        </w:r>
      </w:hyperlink>
      <w:r w:rsidR="00A40561" w:rsidRPr="00A37902">
        <w:rPr>
          <w:rFonts w:ascii="Fira Sans" w:hAnsi="Fira Sans"/>
          <w:color w:val="0070C0"/>
          <w:sz w:val="20"/>
          <w:szCs w:val="20"/>
          <w:lang w:val="en-NZ" w:eastAsia="en-NZ"/>
        </w:rPr>
        <w:t xml:space="preserve"> </w:t>
      </w:r>
      <w:r w:rsidR="00A40561" w:rsidRPr="31854C56">
        <w:rPr>
          <w:rFonts w:ascii="Fira Sans" w:hAnsi="Fira Sans"/>
          <w:sz w:val="20"/>
          <w:szCs w:val="20"/>
          <w:lang w:eastAsia="en-NZ"/>
        </w:rPr>
        <w:t>(accessed</w:t>
      </w:r>
      <w:r w:rsidR="00A50A6F" w:rsidRPr="00EF4C3E">
        <w:rPr>
          <w:rFonts w:ascii="Fira Sans" w:hAnsi="Fira Sans"/>
          <w:sz w:val="20"/>
          <w:szCs w:val="20"/>
          <w:lang w:eastAsia="en-NZ"/>
        </w:rPr>
        <w:t xml:space="preserve"> 22 April 2024</w:t>
      </w:r>
      <w:r w:rsidR="00EE6E60" w:rsidRPr="00EF4C3E">
        <w:rPr>
          <w:rFonts w:ascii="Fira Sans" w:hAnsi="Fira Sans"/>
          <w:sz w:val="20"/>
          <w:szCs w:val="20"/>
          <w:lang w:eastAsia="en-NZ"/>
        </w:rPr>
        <w:t>.</w:t>
      </w:r>
      <w:r w:rsidR="00A40561" w:rsidRPr="00EF4C3E">
        <w:rPr>
          <w:rFonts w:ascii="Fira Sans" w:hAnsi="Fira Sans"/>
          <w:sz w:val="20"/>
          <w:szCs w:val="20"/>
          <w:lang w:eastAsia="en-NZ"/>
        </w:rPr>
        <w:t>)</w:t>
      </w:r>
      <w:r w:rsidR="00B27947" w:rsidRPr="00EF4C3E">
        <w:rPr>
          <w:rFonts w:ascii="Fira Sans" w:hAnsi="Fira Sans"/>
          <w:sz w:val="20"/>
          <w:szCs w:val="20"/>
          <w:lang w:val="en-NZ" w:eastAsia="en-NZ"/>
        </w:rPr>
        <w:t xml:space="preserve"> </w:t>
      </w:r>
      <w:r w:rsidR="00B27947">
        <w:rPr>
          <w:rFonts w:ascii="Fira Sans" w:hAnsi="Fira Sans"/>
          <w:sz w:val="20"/>
          <w:szCs w:val="20"/>
          <w:lang w:val="en-NZ" w:eastAsia="en-NZ"/>
        </w:rPr>
        <w:t xml:space="preserve">   </w:t>
      </w:r>
    </w:p>
    <w:p w14:paraId="7877E770" w14:textId="7C6193EE" w:rsidR="002B1930" w:rsidRPr="00687E63" w:rsidRDefault="002B1930" w:rsidP="00700C04">
      <w:pPr>
        <w:pStyle w:val="OCCP1"/>
        <w:spacing w:before="240" w:after="120"/>
        <w:rPr>
          <w:rFonts w:ascii="Times New Roman" w:hAnsi="Times New Roman"/>
          <w:sz w:val="32"/>
          <w:szCs w:val="32"/>
        </w:rPr>
      </w:pPr>
      <w:bookmarkStart w:id="31" w:name="_Toc193262889"/>
      <w:r w:rsidRPr="00687E63">
        <w:rPr>
          <w:sz w:val="32"/>
          <w:szCs w:val="32"/>
        </w:rPr>
        <w:t xml:space="preserve">Bowel </w:t>
      </w:r>
      <w:r w:rsidR="00211CAF" w:rsidRPr="00687E63">
        <w:rPr>
          <w:sz w:val="32"/>
          <w:szCs w:val="32"/>
        </w:rPr>
        <w:t>Cancer</w:t>
      </w:r>
      <w:bookmarkEnd w:id="31"/>
    </w:p>
    <w:p w14:paraId="713AF47A" w14:textId="77777777" w:rsidR="00917AD3" w:rsidRPr="00EB0E7C" w:rsidRDefault="00917AD3" w:rsidP="00917AD3">
      <w:pPr>
        <w:pStyle w:val="paragraph"/>
        <w:spacing w:before="0" w:beforeAutospacing="0" w:after="0" w:afterAutospacing="0"/>
        <w:ind w:left="1134" w:hanging="1134"/>
        <w:textAlignment w:val="baseline"/>
        <w:rPr>
          <w:rFonts w:ascii="Fira Sans" w:eastAsia="Calibri" w:hAnsi="Fira Sans" w:cs="Arial"/>
          <w:sz w:val="20"/>
          <w:szCs w:val="20"/>
        </w:rPr>
      </w:pPr>
      <w:r w:rsidRPr="006C1528">
        <w:rPr>
          <w:rStyle w:val="normaltextrun"/>
          <w:rFonts w:ascii="Fira Sans" w:hAnsi="Fira Sans" w:cs="Segoe UI"/>
          <w:color w:val="000000" w:themeColor="text1"/>
          <w:sz w:val="20"/>
          <w:szCs w:val="20"/>
          <w:shd w:val="clear" w:color="auto" w:fill="FFFFFF"/>
        </w:rPr>
        <w:t>Best Practice Advocacy Centre</w:t>
      </w:r>
      <w:r w:rsidRPr="006C1528">
        <w:rPr>
          <w:rStyle w:val="normaltextrun"/>
          <w:rFonts w:ascii="Fira Sans" w:hAnsi="Fira Sans" w:cs="Segoe UI"/>
          <w:color w:val="000000" w:themeColor="text1"/>
          <w:sz w:val="20"/>
          <w:szCs w:val="20"/>
        </w:rPr>
        <w:t>.</w:t>
      </w:r>
      <w:r w:rsidRPr="006C1528">
        <w:rPr>
          <w:rStyle w:val="normaltextrun"/>
          <w:rFonts w:ascii="Fira Sans" w:hAnsi="Fira Sans" w:cs="Segoe UI"/>
          <w:color w:val="000000" w:themeColor="text1"/>
          <w:sz w:val="20"/>
          <w:szCs w:val="20"/>
          <w:shd w:val="clear" w:color="auto" w:fill="FFFFFF"/>
        </w:rPr>
        <w:t xml:space="preserve"> New Zealand</w:t>
      </w:r>
      <w:r w:rsidRPr="006C1528">
        <w:rPr>
          <w:rStyle w:val="normaltextrun"/>
          <w:rFonts w:ascii="Fira Sans" w:hAnsi="Fira Sans" w:cs="Segoe UI"/>
          <w:color w:val="000000" w:themeColor="text1"/>
          <w:sz w:val="20"/>
          <w:szCs w:val="20"/>
        </w:rPr>
        <w:t xml:space="preserve">. </w:t>
      </w:r>
      <w:r w:rsidRPr="006C1528">
        <w:rPr>
          <w:rStyle w:val="normaltextrun"/>
          <w:rFonts w:ascii="Fira Sans" w:hAnsi="Fira Sans" w:cs="Segoe UI"/>
          <w:color w:val="000000" w:themeColor="text1"/>
          <w:sz w:val="20"/>
          <w:szCs w:val="20"/>
          <w:shd w:val="clear" w:color="auto" w:fill="FFFFFF"/>
        </w:rPr>
        <w:t xml:space="preserve">2020. </w:t>
      </w:r>
      <w:r w:rsidRPr="006C1528">
        <w:rPr>
          <w:rStyle w:val="normaltextrun"/>
          <w:rFonts w:ascii="Fira Sans" w:hAnsi="Fira Sans" w:cs="Segoe UI"/>
          <w:i/>
          <w:color w:val="000000" w:themeColor="text1"/>
          <w:sz w:val="20"/>
          <w:szCs w:val="20"/>
          <w:shd w:val="clear" w:color="auto" w:fill="FFFFFF"/>
        </w:rPr>
        <w:t>Referral of patients with features suggestive of bowel cancer:</w:t>
      </w:r>
      <w:r w:rsidRPr="006C1528">
        <w:rPr>
          <w:rStyle w:val="normaltextrun"/>
          <w:rFonts w:ascii="Fira Sans" w:hAnsi="Fira Sans" w:cs="Segoe UI"/>
          <w:color w:val="000000" w:themeColor="text1"/>
          <w:sz w:val="20"/>
          <w:szCs w:val="20"/>
          <w:shd w:val="clear" w:color="auto" w:fill="FFFFFF"/>
        </w:rPr>
        <w:t xml:space="preserve"> Ministry of </w:t>
      </w:r>
      <w:r w:rsidRPr="006C1528">
        <w:rPr>
          <w:rStyle w:val="normaltextrun"/>
          <w:rFonts w:ascii="Fira Sans" w:hAnsi="Fira Sans" w:cs="Segoe UI"/>
          <w:color w:val="000000" w:themeColor="text1"/>
          <w:sz w:val="20"/>
          <w:szCs w:val="20"/>
        </w:rPr>
        <w:t>H</w:t>
      </w:r>
      <w:r w:rsidRPr="006C1528">
        <w:rPr>
          <w:rStyle w:val="normaltextrun"/>
          <w:rFonts w:ascii="Fira Sans" w:hAnsi="Fira Sans" w:cs="Segoe UI"/>
          <w:color w:val="000000" w:themeColor="text1"/>
          <w:sz w:val="20"/>
          <w:szCs w:val="20"/>
          <w:shd w:val="clear" w:color="auto" w:fill="FFFFFF"/>
        </w:rPr>
        <w:t xml:space="preserve">ealth guidance. URL: </w:t>
      </w:r>
      <w:hyperlink r:id="rId116" w:tgtFrame="_blank" w:history="1">
        <w:r w:rsidRPr="00AC7632">
          <w:rPr>
            <w:rFonts w:ascii="Fira Sans" w:eastAsia="Calibri" w:hAnsi="Fira Sans" w:cs="Arial"/>
            <w:color w:val="0563C1"/>
            <w:sz w:val="20"/>
            <w:szCs w:val="20"/>
            <w:u w:val="single"/>
          </w:rPr>
          <w:t>https://bpac.org.nz/2020/bowel-cancer.aspx</w:t>
        </w:r>
      </w:hyperlink>
      <w:r w:rsidRPr="00A6797D">
        <w:rPr>
          <w:rFonts w:eastAsia="Calibri" w:cs="Arial"/>
          <w:color w:val="003399"/>
          <w:sz w:val="22"/>
          <w:szCs w:val="22"/>
        </w:rPr>
        <w:t xml:space="preserve"> </w:t>
      </w:r>
      <w:r w:rsidRPr="00EB0E7C">
        <w:rPr>
          <w:rFonts w:ascii="Fira Sans" w:eastAsia="Calibri" w:hAnsi="Fira Sans" w:cs="Arial"/>
          <w:sz w:val="20"/>
          <w:szCs w:val="20"/>
        </w:rPr>
        <w:t>(accessed 11/10/23). </w:t>
      </w:r>
    </w:p>
    <w:p w14:paraId="7DC1E600" w14:textId="77777777" w:rsidR="00917AD3" w:rsidRPr="006C1528"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p>
    <w:p w14:paraId="12A18D9B" w14:textId="77777777" w:rsidR="00917AD3" w:rsidRPr="006C1528" w:rsidRDefault="00917AD3" w:rsidP="00917AD3">
      <w:pPr>
        <w:pStyle w:val="paragraph"/>
        <w:spacing w:before="0" w:beforeAutospacing="0" w:after="0" w:afterAutospacing="0"/>
        <w:ind w:left="1134" w:hanging="1134"/>
        <w:textAlignment w:val="baseline"/>
        <w:rPr>
          <w:rFonts w:ascii="Segoe UI" w:hAnsi="Segoe UI" w:cs="Segoe UI"/>
          <w:color w:val="000000" w:themeColor="text1"/>
          <w:sz w:val="20"/>
          <w:szCs w:val="20"/>
        </w:rPr>
      </w:pPr>
      <w:r w:rsidRPr="006C1528">
        <w:rPr>
          <w:rStyle w:val="normaltextrun"/>
          <w:rFonts w:ascii="Fira Sans" w:hAnsi="Fira Sans" w:cs="Segoe UI"/>
          <w:color w:val="000000" w:themeColor="text1"/>
          <w:sz w:val="20"/>
          <w:szCs w:val="20"/>
          <w:shd w:val="clear" w:color="auto" w:fill="FFFFFF"/>
        </w:rPr>
        <w:t>Best Practice Advocacy Centre. New Zealand. 2021. F</w:t>
      </w:r>
      <w:r w:rsidRPr="006C1528">
        <w:rPr>
          <w:rStyle w:val="normaltextrun"/>
          <w:rFonts w:ascii="Fira Sans" w:hAnsi="Fira Sans" w:cs="Segoe UI"/>
          <w:i/>
          <w:color w:val="000000" w:themeColor="text1"/>
          <w:sz w:val="20"/>
          <w:szCs w:val="20"/>
          <w:shd w:val="clear" w:color="auto" w:fill="FFFFFF"/>
        </w:rPr>
        <w:t>ollow up and surveillance for people after treatment for bowel cancer.</w:t>
      </w:r>
      <w:r w:rsidRPr="006C1528">
        <w:rPr>
          <w:rStyle w:val="normaltextrun"/>
          <w:rFonts w:ascii="Fira Sans" w:hAnsi="Fira Sans" w:cs="Segoe UI"/>
          <w:color w:val="000000" w:themeColor="text1"/>
          <w:sz w:val="20"/>
          <w:szCs w:val="20"/>
          <w:shd w:val="clear" w:color="auto" w:fill="FFFFFF"/>
        </w:rPr>
        <w:t xml:space="preserve"> URL: </w:t>
      </w:r>
      <w:hyperlink r:id="rId117" w:history="1">
        <w:r w:rsidRPr="00A15C63">
          <w:rPr>
            <w:rStyle w:val="Hyperlink"/>
            <w:rFonts w:ascii="Fira Sans" w:eastAsiaTheme="majorEastAsia" w:hAnsi="Fira Sans"/>
            <w:color w:val="0070C0"/>
            <w:sz w:val="20"/>
            <w:szCs w:val="20"/>
          </w:rPr>
          <w:t xml:space="preserve">Follow-up and surveillance for people after treatment for bowel cancer - </w:t>
        </w:r>
        <w:proofErr w:type="spellStart"/>
        <w:r w:rsidRPr="00A15C63">
          <w:rPr>
            <w:rStyle w:val="Hyperlink"/>
            <w:rFonts w:ascii="Fira Sans" w:eastAsiaTheme="majorEastAsia" w:hAnsi="Fira Sans"/>
            <w:color w:val="0070C0"/>
            <w:sz w:val="20"/>
            <w:szCs w:val="20"/>
          </w:rPr>
          <w:t>bpacnz</w:t>
        </w:r>
        <w:proofErr w:type="spellEnd"/>
      </w:hyperlink>
      <w:r w:rsidRPr="00AC7632">
        <w:rPr>
          <w:rStyle w:val="eop"/>
          <w:rFonts w:ascii="Fira Sans" w:hAnsi="Fira Sans" w:cs="Segoe UI"/>
          <w:color w:val="0563C1"/>
          <w:sz w:val="20"/>
          <w:szCs w:val="20"/>
        </w:rPr>
        <w:t> </w:t>
      </w:r>
      <w:r w:rsidRPr="006C1528">
        <w:rPr>
          <w:rStyle w:val="eop"/>
          <w:rFonts w:ascii="Fira Sans" w:hAnsi="Fira Sans" w:cs="Segoe UI"/>
          <w:color w:val="000000" w:themeColor="text1"/>
          <w:sz w:val="20"/>
          <w:szCs w:val="20"/>
        </w:rPr>
        <w:t>(accessed 24/10/23).</w:t>
      </w:r>
    </w:p>
    <w:p w14:paraId="5AC233AC" w14:textId="77777777" w:rsidR="00917AD3" w:rsidRPr="006C1528"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p>
    <w:p w14:paraId="67452872" w14:textId="77777777" w:rsidR="00917AD3" w:rsidRPr="00EB6919"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r w:rsidRPr="00EB6919">
        <w:rPr>
          <w:rStyle w:val="normaltextrun"/>
          <w:rFonts w:ascii="Fira Sans" w:hAnsi="Fira Sans" w:cs="Segoe UI"/>
          <w:color w:val="000000" w:themeColor="text1"/>
          <w:sz w:val="20"/>
          <w:szCs w:val="20"/>
          <w:shd w:val="clear" w:color="auto" w:fill="FFFFFF"/>
        </w:rPr>
        <w:t xml:space="preserve">Cancer Control Agency. 2020. </w:t>
      </w:r>
      <w:r w:rsidRPr="00EB6919">
        <w:rPr>
          <w:rStyle w:val="normaltextrun"/>
          <w:rFonts w:ascii="Fira Sans" w:hAnsi="Fira Sans" w:cs="Segoe UI"/>
          <w:i/>
          <w:iCs/>
          <w:color w:val="000000" w:themeColor="text1"/>
          <w:sz w:val="20"/>
          <w:szCs w:val="20"/>
          <w:shd w:val="clear" w:color="auto" w:fill="FFFFFF"/>
        </w:rPr>
        <w:t>Bowel Cancer Quality Improvement Plan</w:t>
      </w:r>
      <w:r w:rsidRPr="00EB6919">
        <w:rPr>
          <w:rStyle w:val="normaltextrun"/>
          <w:rFonts w:ascii="Fira Sans" w:hAnsi="Fira Sans" w:cs="Segoe UI"/>
          <w:color w:val="000000" w:themeColor="text1"/>
          <w:sz w:val="20"/>
          <w:szCs w:val="20"/>
          <w:shd w:val="clear" w:color="auto" w:fill="FFFFFF"/>
        </w:rPr>
        <w:t>. Wellington: Cancer Control Agency.</w:t>
      </w:r>
    </w:p>
    <w:p w14:paraId="632D8AE2" w14:textId="77777777" w:rsidR="00917AD3" w:rsidRPr="006C1528"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p>
    <w:p w14:paraId="6535E866" w14:textId="77777777" w:rsidR="00917AD3" w:rsidRDefault="00917AD3" w:rsidP="00917AD3">
      <w:pPr>
        <w:pStyle w:val="paragraph"/>
        <w:spacing w:before="0" w:beforeAutospacing="0" w:after="0" w:afterAutospacing="0"/>
        <w:ind w:left="1134" w:hanging="1134"/>
        <w:textAlignment w:val="baseline"/>
        <w:rPr>
          <w:rStyle w:val="eop"/>
          <w:rFonts w:ascii="Fira Sans" w:hAnsi="Fira Sans" w:cs="Segoe UI"/>
          <w:color w:val="000000" w:themeColor="text1"/>
          <w:sz w:val="20"/>
          <w:szCs w:val="20"/>
        </w:rPr>
      </w:pPr>
      <w:proofErr w:type="spellStart"/>
      <w:r w:rsidRPr="006C1528">
        <w:rPr>
          <w:rStyle w:val="normaltextrun"/>
          <w:rFonts w:ascii="Fira Sans" w:hAnsi="Fira Sans" w:cs="Segoe UI"/>
          <w:color w:val="000000" w:themeColor="text1"/>
          <w:sz w:val="20"/>
          <w:szCs w:val="20"/>
          <w:shd w:val="clear" w:color="auto" w:fill="FFFFFF"/>
        </w:rPr>
        <w:t>Cavestro</w:t>
      </w:r>
      <w:proofErr w:type="spellEnd"/>
      <w:r w:rsidRPr="006C1528">
        <w:rPr>
          <w:rStyle w:val="normaltextrun"/>
          <w:rFonts w:ascii="Fira Sans" w:hAnsi="Fira Sans" w:cs="Segoe UI"/>
          <w:color w:val="000000" w:themeColor="text1"/>
          <w:sz w:val="20"/>
          <w:szCs w:val="20"/>
          <w:shd w:val="clear" w:color="auto" w:fill="FFFFFF"/>
        </w:rPr>
        <w:t xml:space="preserve"> G M, Alessandro M, Balaguer F, et al. 2023. Delphi initiative for early onset colorectal cancer (</w:t>
      </w:r>
      <w:proofErr w:type="spellStart"/>
      <w:r w:rsidRPr="006C1528">
        <w:rPr>
          <w:rStyle w:val="normaltextrun"/>
          <w:rFonts w:ascii="Fira Sans" w:hAnsi="Fira Sans" w:cs="Segoe UI"/>
          <w:color w:val="000000" w:themeColor="text1"/>
          <w:sz w:val="20"/>
          <w:szCs w:val="20"/>
          <w:shd w:val="clear" w:color="auto" w:fill="FFFFFF"/>
        </w:rPr>
        <w:t>DIRECt</w:t>
      </w:r>
      <w:proofErr w:type="spellEnd"/>
      <w:r w:rsidRPr="006C1528">
        <w:rPr>
          <w:rStyle w:val="normaltextrun"/>
          <w:rFonts w:ascii="Fira Sans" w:hAnsi="Fira Sans" w:cs="Segoe UI"/>
          <w:color w:val="000000" w:themeColor="text1"/>
          <w:sz w:val="20"/>
          <w:szCs w:val="20"/>
          <w:shd w:val="clear" w:color="auto" w:fill="FFFFFF"/>
        </w:rPr>
        <w:t xml:space="preserve">) International management guidelines. </w:t>
      </w:r>
      <w:r w:rsidRPr="006C1528">
        <w:rPr>
          <w:rStyle w:val="normaltextrun"/>
          <w:rFonts w:ascii="Fira Sans" w:hAnsi="Fira Sans" w:cs="Segoe UI"/>
          <w:i/>
          <w:color w:val="000000" w:themeColor="text1"/>
          <w:sz w:val="20"/>
          <w:szCs w:val="20"/>
          <w:shd w:val="clear" w:color="auto" w:fill="FFFFFF"/>
        </w:rPr>
        <w:t xml:space="preserve">Clinical Gastroenterology and Hepatology, 21(3), </w:t>
      </w:r>
      <w:r w:rsidRPr="006C1528">
        <w:rPr>
          <w:rStyle w:val="normaltextrun"/>
          <w:rFonts w:ascii="Fira Sans" w:hAnsi="Fira Sans" w:cs="Segoe UI"/>
          <w:color w:val="000000" w:themeColor="text1"/>
          <w:sz w:val="20"/>
          <w:szCs w:val="20"/>
          <w:shd w:val="clear" w:color="auto" w:fill="FFFFFF"/>
        </w:rPr>
        <w:t xml:space="preserve">581-603. URL: </w:t>
      </w:r>
      <w:hyperlink r:id="rId118" w:tgtFrame="_blank" w:history="1">
        <w:r w:rsidRPr="00AC7632">
          <w:rPr>
            <w:rFonts w:ascii="Fira Sans" w:eastAsia="Calibri" w:hAnsi="Fira Sans" w:cs="Arial"/>
            <w:color w:val="0563C1"/>
            <w:sz w:val="20"/>
            <w:szCs w:val="20"/>
            <w:u w:val="single"/>
          </w:rPr>
          <w:t>https://www.sciencedirect.com/science/article/pii/S1542356522011715</w:t>
        </w:r>
      </w:hyperlink>
      <w:r w:rsidRPr="00955789">
        <w:rPr>
          <w:rFonts w:ascii="Fira Sans" w:eastAsia="Calibri" w:hAnsi="Fira Sans" w:cs="Arial"/>
          <w:b/>
          <w:color w:val="595454"/>
          <w:sz w:val="20"/>
          <w:szCs w:val="20"/>
        </w:rPr>
        <w:t xml:space="preserve"> </w:t>
      </w:r>
      <w:r w:rsidRPr="006C1528">
        <w:rPr>
          <w:rStyle w:val="normaltextrun"/>
          <w:rFonts w:ascii="Fira Sans" w:hAnsi="Fira Sans" w:cs="Segoe UI"/>
          <w:color w:val="000000" w:themeColor="text1"/>
          <w:sz w:val="20"/>
          <w:szCs w:val="20"/>
          <w:shd w:val="clear" w:color="auto" w:fill="FFFFFF"/>
        </w:rPr>
        <w:t xml:space="preserve">(accessed </w:t>
      </w:r>
      <w:r w:rsidRPr="006C1528">
        <w:rPr>
          <w:rStyle w:val="normaltextrun"/>
          <w:rFonts w:ascii="Fira Sans" w:hAnsi="Fira Sans" w:cs="Segoe UI"/>
          <w:color w:val="000000" w:themeColor="text1"/>
          <w:sz w:val="20"/>
          <w:szCs w:val="20"/>
          <w:shd w:val="clear" w:color="auto" w:fill="FFFFFF" w:themeFill="background1"/>
        </w:rPr>
        <w:t>25/10/23).</w:t>
      </w:r>
      <w:r w:rsidRPr="006C1528">
        <w:rPr>
          <w:rStyle w:val="eop"/>
          <w:rFonts w:ascii="Fira Sans" w:hAnsi="Fira Sans" w:cs="Segoe UI"/>
          <w:color w:val="000000" w:themeColor="text1"/>
          <w:sz w:val="20"/>
          <w:szCs w:val="20"/>
        </w:rPr>
        <w:t> </w:t>
      </w:r>
    </w:p>
    <w:p w14:paraId="60218B43" w14:textId="77777777" w:rsidR="00917AD3" w:rsidRDefault="00917AD3" w:rsidP="00917AD3">
      <w:pPr>
        <w:pStyle w:val="paragraph"/>
        <w:spacing w:before="0" w:beforeAutospacing="0" w:after="0" w:afterAutospacing="0"/>
        <w:ind w:left="1134" w:hanging="1134"/>
        <w:textAlignment w:val="baseline"/>
        <w:rPr>
          <w:rStyle w:val="eop"/>
          <w:rFonts w:ascii="Fira Sans" w:hAnsi="Fira Sans" w:cs="Segoe UI"/>
          <w:color w:val="000000" w:themeColor="text1"/>
          <w:sz w:val="20"/>
          <w:szCs w:val="20"/>
        </w:rPr>
      </w:pPr>
    </w:p>
    <w:p w14:paraId="01E86D00" w14:textId="77777777" w:rsidR="00917AD3" w:rsidRPr="003D30A3" w:rsidRDefault="00917AD3" w:rsidP="00917AD3">
      <w:pPr>
        <w:pStyle w:val="paragraph"/>
        <w:spacing w:before="0" w:beforeAutospacing="0" w:after="0" w:afterAutospacing="0"/>
        <w:ind w:left="1134" w:hanging="1134"/>
        <w:textAlignment w:val="baseline"/>
        <w:rPr>
          <w:rStyle w:val="normaltextrun"/>
          <w:rFonts w:ascii="Fira Sans" w:hAnsi="Fira Sans"/>
          <w:shd w:val="clear" w:color="auto" w:fill="FFFFFF"/>
        </w:rPr>
      </w:pPr>
      <w:r w:rsidRPr="00955789">
        <w:rPr>
          <w:rStyle w:val="normaltextrun"/>
          <w:rFonts w:ascii="Fira Sans" w:hAnsi="Fira Sans"/>
          <w:color w:val="000000" w:themeColor="text1"/>
          <w:sz w:val="20"/>
          <w:szCs w:val="20"/>
        </w:rPr>
        <w:t xml:space="preserve">Daca-Alvarez M, Martí M, Spinelli A, </w:t>
      </w:r>
      <w:r>
        <w:rPr>
          <w:rStyle w:val="normaltextrun"/>
          <w:rFonts w:ascii="Fira Sans" w:hAnsi="Fira Sans"/>
          <w:color w:val="000000" w:themeColor="text1"/>
          <w:sz w:val="20"/>
          <w:szCs w:val="20"/>
        </w:rPr>
        <w:t>et al. 2022.</w:t>
      </w:r>
      <w:r w:rsidRPr="00955789">
        <w:rPr>
          <w:rStyle w:val="normaltextrun"/>
          <w:rFonts w:ascii="Fira Sans" w:hAnsi="Fira Sans"/>
          <w:color w:val="000000" w:themeColor="text1"/>
          <w:sz w:val="20"/>
          <w:szCs w:val="20"/>
        </w:rPr>
        <w:t xml:space="preserve"> Familial component of early-onset colorectal cancer: opportunity for prevention. </w:t>
      </w:r>
      <w:r w:rsidRPr="00955789">
        <w:rPr>
          <w:rStyle w:val="normaltextrun"/>
          <w:rFonts w:ascii="Fira Sans" w:hAnsi="Fira Sans"/>
          <w:i/>
          <w:iCs/>
          <w:color w:val="000000" w:themeColor="text1"/>
          <w:sz w:val="20"/>
          <w:szCs w:val="20"/>
        </w:rPr>
        <w:t>British Journal of Surgery</w:t>
      </w:r>
      <w:r w:rsidRPr="00955789">
        <w:rPr>
          <w:rStyle w:val="normaltextrun"/>
          <w:rFonts w:ascii="Fira Sans" w:hAnsi="Fira Sans"/>
          <w:color w:val="000000" w:themeColor="text1"/>
          <w:sz w:val="20"/>
          <w:szCs w:val="20"/>
        </w:rPr>
        <w:t xml:space="preserve">. 22;109 (12):1319-1325. URL: </w:t>
      </w:r>
      <w:hyperlink r:id="rId119" w:history="1">
        <w:r w:rsidRPr="00955789">
          <w:rPr>
            <w:rStyle w:val="Hyperlink"/>
            <w:rFonts w:ascii="Fira Sans" w:hAnsi="Fira Sans"/>
            <w:sz w:val="20"/>
            <w:szCs w:val="20"/>
          </w:rPr>
          <w:t>https://pubmed.ncbi.nlm.nih.gov/36108087/</w:t>
        </w:r>
      </w:hyperlink>
      <w:r w:rsidRPr="00955789">
        <w:rPr>
          <w:rStyle w:val="normaltextrun"/>
          <w:rFonts w:ascii="Fira Sans" w:hAnsi="Fira Sans"/>
          <w:color w:val="000000" w:themeColor="text1"/>
          <w:sz w:val="20"/>
          <w:szCs w:val="20"/>
        </w:rPr>
        <w:t xml:space="preserve"> (accessed 12/09/2024)</w:t>
      </w:r>
    </w:p>
    <w:p w14:paraId="4CAA3C71" w14:textId="77777777" w:rsidR="00917AD3" w:rsidRDefault="00917AD3" w:rsidP="00917AD3">
      <w:pPr>
        <w:pStyle w:val="paragraph"/>
        <w:spacing w:before="0" w:beforeAutospacing="0" w:after="0" w:afterAutospacing="0"/>
        <w:ind w:left="1134" w:hanging="1134"/>
        <w:textAlignment w:val="baseline"/>
        <w:rPr>
          <w:rFonts w:ascii="Fira Sans" w:hAnsi="Fira Sans"/>
          <w:color w:val="000000" w:themeColor="text1"/>
          <w:sz w:val="20"/>
          <w:szCs w:val="20"/>
        </w:rPr>
      </w:pPr>
    </w:p>
    <w:p w14:paraId="39DD91AC" w14:textId="77777777" w:rsidR="00917AD3" w:rsidRDefault="00917AD3" w:rsidP="00917AD3">
      <w:pPr>
        <w:pStyle w:val="paragraph"/>
        <w:spacing w:before="0" w:beforeAutospacing="0" w:after="0" w:afterAutospacing="0"/>
        <w:ind w:left="1134" w:hanging="1134"/>
        <w:textAlignment w:val="baseline"/>
        <w:rPr>
          <w:rFonts w:ascii="Fira Sans" w:hAnsi="Fira Sans"/>
          <w:color w:val="0070C0"/>
          <w:sz w:val="20"/>
          <w:szCs w:val="20"/>
        </w:rPr>
      </w:pPr>
      <w:r w:rsidRPr="006C1528">
        <w:rPr>
          <w:rFonts w:ascii="Fira Sans" w:hAnsi="Fira Sans"/>
          <w:color w:val="000000" w:themeColor="text1"/>
          <w:sz w:val="20"/>
          <w:szCs w:val="20"/>
        </w:rPr>
        <w:t>Health New Zealand | Te Whatu Ora. 2023. Clinical Practice Guidelines for Bowel Screening in New Zealand. Wellington: Health New Zealand.</w:t>
      </w:r>
      <w:r>
        <w:rPr>
          <w:rFonts w:ascii="Fira Sans" w:hAnsi="Fira Sans"/>
          <w:color w:val="000000" w:themeColor="text1"/>
          <w:sz w:val="20"/>
          <w:szCs w:val="20"/>
        </w:rPr>
        <w:t xml:space="preserve"> </w:t>
      </w:r>
      <w:r w:rsidRPr="006C1528">
        <w:rPr>
          <w:rFonts w:ascii="Fira Sans" w:hAnsi="Fira Sans"/>
          <w:color w:val="000000" w:themeColor="text1"/>
          <w:sz w:val="20"/>
          <w:szCs w:val="20"/>
        </w:rPr>
        <w:t>URL:</w:t>
      </w:r>
      <w:r>
        <w:rPr>
          <w:rFonts w:ascii="Fira Sans" w:hAnsi="Fira Sans"/>
          <w:color w:val="000000" w:themeColor="text1"/>
          <w:sz w:val="20"/>
          <w:szCs w:val="20"/>
        </w:rPr>
        <w:t xml:space="preserve"> </w:t>
      </w:r>
      <w:hyperlink r:id="rId120" w:history="1">
        <w:r w:rsidRPr="000C1CB4">
          <w:rPr>
            <w:rStyle w:val="Hyperlink"/>
            <w:rFonts w:ascii="Fira Sans" w:eastAsiaTheme="majorEastAsia" w:hAnsi="Fira Sans"/>
            <w:color w:val="0070C0"/>
            <w:sz w:val="20"/>
            <w:szCs w:val="20"/>
          </w:rPr>
          <w:t>Clinical Practice Guidelines for Bowel Screening in New Zealand – Health New Zealand | Te Whatu Ora</w:t>
        </w:r>
      </w:hyperlink>
    </w:p>
    <w:p w14:paraId="042A3D11" w14:textId="77777777" w:rsidR="00917AD3" w:rsidRPr="006C1528" w:rsidRDefault="00917AD3" w:rsidP="00917AD3">
      <w:pPr>
        <w:pStyle w:val="paragraph"/>
        <w:spacing w:before="0" w:beforeAutospacing="0" w:after="0" w:afterAutospacing="0"/>
        <w:ind w:left="1134" w:hanging="1134"/>
        <w:textAlignment w:val="baseline"/>
        <w:rPr>
          <w:rFonts w:ascii="Fira Sans" w:hAnsi="Fira Sans"/>
          <w:color w:val="000000" w:themeColor="text1"/>
          <w:sz w:val="20"/>
          <w:szCs w:val="20"/>
        </w:rPr>
      </w:pPr>
    </w:p>
    <w:p w14:paraId="637576E3" w14:textId="77777777" w:rsidR="00917AD3" w:rsidRPr="006C1528" w:rsidRDefault="00917AD3" w:rsidP="00917AD3">
      <w:pPr>
        <w:pStyle w:val="paragraph"/>
        <w:spacing w:before="0" w:beforeAutospacing="0" w:after="0" w:afterAutospacing="0"/>
        <w:ind w:left="1134" w:hanging="1134"/>
        <w:textAlignment w:val="baseline"/>
        <w:rPr>
          <w:rFonts w:ascii="Segoe UI" w:hAnsi="Segoe UI" w:cs="Segoe UI"/>
          <w:color w:val="000000" w:themeColor="text1"/>
          <w:sz w:val="20"/>
          <w:szCs w:val="20"/>
        </w:rPr>
      </w:pPr>
      <w:r w:rsidRPr="006C1528">
        <w:rPr>
          <w:rStyle w:val="normaltextrun"/>
          <w:rFonts w:ascii="Fira Sans" w:hAnsi="Fira Sans" w:cs="Segoe UI"/>
          <w:color w:val="000000" w:themeColor="text1"/>
          <w:sz w:val="20"/>
          <w:szCs w:val="20"/>
          <w:shd w:val="clear" w:color="auto" w:fill="FFFFFF"/>
        </w:rPr>
        <w:t xml:space="preserve">Lau M. 2022. </w:t>
      </w:r>
      <w:r w:rsidRPr="006C1528">
        <w:rPr>
          <w:rStyle w:val="normaltextrun"/>
          <w:rFonts w:ascii="Fira Sans" w:hAnsi="Fira Sans" w:cs="Segoe UI"/>
          <w:i/>
          <w:color w:val="000000" w:themeColor="text1"/>
          <w:sz w:val="20"/>
          <w:szCs w:val="20"/>
          <w:shd w:val="clear" w:color="auto" w:fill="FFFFFF"/>
        </w:rPr>
        <w:t>Introduction to pathology.</w:t>
      </w:r>
      <w:r w:rsidRPr="006C1528">
        <w:rPr>
          <w:rStyle w:val="normaltextrun"/>
          <w:rFonts w:ascii="Fira Sans" w:hAnsi="Fira Sans" w:cs="Segoe UI"/>
          <w:color w:val="000000" w:themeColor="text1"/>
          <w:sz w:val="20"/>
          <w:szCs w:val="20"/>
          <w:shd w:val="clear" w:color="auto" w:fill="FFFFFF"/>
        </w:rPr>
        <w:t xml:space="preserve"> Southern Community Laboratories. (</w:t>
      </w:r>
      <w:proofErr w:type="spellStart"/>
      <w:r w:rsidRPr="006C1528">
        <w:rPr>
          <w:rStyle w:val="normaltextrun"/>
          <w:rFonts w:ascii="Fira Sans" w:hAnsi="Fira Sans" w:cs="Segoe UI"/>
          <w:color w:val="000000" w:themeColor="text1"/>
          <w:sz w:val="20"/>
          <w:szCs w:val="20"/>
          <w:shd w:val="clear" w:color="auto" w:fill="FFFFFF"/>
        </w:rPr>
        <w:t>Powerpoint</w:t>
      </w:r>
      <w:proofErr w:type="spellEnd"/>
      <w:r w:rsidRPr="006C1528">
        <w:rPr>
          <w:rStyle w:val="normaltextrun"/>
          <w:rFonts w:ascii="Fira Sans" w:hAnsi="Fira Sans" w:cs="Segoe UI"/>
          <w:color w:val="000000" w:themeColor="text1"/>
          <w:sz w:val="20"/>
          <w:szCs w:val="20"/>
          <w:shd w:val="clear" w:color="auto" w:fill="FFFFFF"/>
        </w:rPr>
        <w:t>).</w:t>
      </w:r>
      <w:r w:rsidRPr="006C1528">
        <w:rPr>
          <w:rStyle w:val="eop"/>
          <w:rFonts w:ascii="Fira Sans" w:hAnsi="Fira Sans" w:cs="Segoe UI"/>
          <w:color w:val="000000" w:themeColor="text1"/>
          <w:sz w:val="20"/>
          <w:szCs w:val="20"/>
        </w:rPr>
        <w:t> </w:t>
      </w:r>
    </w:p>
    <w:p w14:paraId="2C5EC7C5" w14:textId="77777777" w:rsidR="00917AD3" w:rsidRPr="006C1528"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p>
    <w:p w14:paraId="4B229A38" w14:textId="77777777" w:rsidR="00917AD3" w:rsidRPr="006C1528" w:rsidRDefault="00917AD3" w:rsidP="00917AD3">
      <w:pPr>
        <w:pStyle w:val="paragraph"/>
        <w:spacing w:before="0" w:beforeAutospacing="0" w:after="0" w:afterAutospacing="0"/>
        <w:ind w:left="1134" w:hanging="1134"/>
        <w:textAlignment w:val="baseline"/>
        <w:rPr>
          <w:rFonts w:ascii="Segoe UI" w:hAnsi="Segoe UI" w:cs="Segoe UI"/>
          <w:color w:val="000000" w:themeColor="text1"/>
          <w:sz w:val="20"/>
          <w:szCs w:val="20"/>
        </w:rPr>
      </w:pPr>
      <w:r w:rsidRPr="006C1528">
        <w:rPr>
          <w:rStyle w:val="normaltextrun"/>
          <w:rFonts w:ascii="Fira Sans" w:hAnsi="Fira Sans" w:cs="Segoe UI"/>
          <w:color w:val="000000" w:themeColor="text1"/>
          <w:sz w:val="20"/>
          <w:szCs w:val="20"/>
          <w:shd w:val="clear" w:color="auto" w:fill="FFFFFF"/>
        </w:rPr>
        <w:t xml:space="preserve">Midland Cancer Network. 2019. </w:t>
      </w:r>
      <w:r w:rsidRPr="006C1528">
        <w:rPr>
          <w:rStyle w:val="normaltextrun"/>
          <w:rFonts w:ascii="Fira Sans" w:hAnsi="Fira Sans" w:cs="Segoe UI"/>
          <w:i/>
          <w:color w:val="000000" w:themeColor="text1"/>
          <w:sz w:val="20"/>
          <w:szCs w:val="20"/>
          <w:shd w:val="clear" w:color="auto" w:fill="FFFFFF"/>
        </w:rPr>
        <w:t>A guide to help you understand your bowel cancer</w:t>
      </w:r>
      <w:r w:rsidRPr="006C1528">
        <w:rPr>
          <w:rStyle w:val="normaltextrun"/>
          <w:rFonts w:ascii="Fira Sans" w:hAnsi="Fira Sans" w:cs="Segoe UI"/>
          <w:color w:val="000000" w:themeColor="text1"/>
          <w:sz w:val="20"/>
          <w:szCs w:val="20"/>
          <w:shd w:val="clear" w:color="auto" w:fill="FFFFFF"/>
        </w:rPr>
        <w:t>. Waikato, Lakes &amp; Bay of Plenty Hospital.</w:t>
      </w:r>
      <w:r w:rsidRPr="006C1528">
        <w:rPr>
          <w:rStyle w:val="eop"/>
          <w:rFonts w:ascii="Fira Sans" w:hAnsi="Fira Sans" w:cs="Segoe UI"/>
          <w:color w:val="000000" w:themeColor="text1"/>
          <w:sz w:val="20"/>
          <w:szCs w:val="20"/>
        </w:rPr>
        <w:t> </w:t>
      </w:r>
    </w:p>
    <w:p w14:paraId="09834564" w14:textId="77777777" w:rsidR="00917AD3" w:rsidRPr="006C1528"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p>
    <w:p w14:paraId="0C09C826" w14:textId="77777777" w:rsidR="00917AD3" w:rsidRPr="006C1528" w:rsidRDefault="00917AD3" w:rsidP="00917AD3">
      <w:pPr>
        <w:pStyle w:val="paragraph"/>
        <w:spacing w:before="0" w:beforeAutospacing="0" w:after="0" w:afterAutospacing="0"/>
        <w:ind w:left="1134" w:hanging="1134"/>
        <w:textAlignment w:val="baseline"/>
        <w:rPr>
          <w:rFonts w:ascii="Segoe UI" w:hAnsi="Segoe UI" w:cs="Segoe UI"/>
          <w:color w:val="000000" w:themeColor="text1"/>
          <w:sz w:val="20"/>
          <w:szCs w:val="20"/>
        </w:rPr>
      </w:pPr>
      <w:r w:rsidRPr="006C1528">
        <w:rPr>
          <w:rStyle w:val="normaltextrun"/>
          <w:rFonts w:ascii="Fira Sans" w:hAnsi="Fira Sans" w:cs="Segoe UI"/>
          <w:color w:val="000000" w:themeColor="text1"/>
          <w:sz w:val="20"/>
          <w:szCs w:val="20"/>
          <w:shd w:val="clear" w:color="auto" w:fill="FFFFFF"/>
        </w:rPr>
        <w:t xml:space="preserve">Milroy S, Wong J, </w:t>
      </w:r>
      <w:proofErr w:type="spellStart"/>
      <w:r w:rsidRPr="006C1528">
        <w:rPr>
          <w:rStyle w:val="normaltextrun"/>
          <w:rFonts w:ascii="Fira Sans" w:hAnsi="Fira Sans" w:cs="Segoe UI"/>
          <w:color w:val="000000" w:themeColor="text1"/>
          <w:sz w:val="20"/>
          <w:szCs w:val="20"/>
          <w:shd w:val="clear" w:color="auto" w:fill="FFFFFF"/>
        </w:rPr>
        <w:t>Eberg</w:t>
      </w:r>
      <w:proofErr w:type="spellEnd"/>
      <w:r w:rsidRPr="006C1528">
        <w:rPr>
          <w:rStyle w:val="normaltextrun"/>
          <w:rFonts w:ascii="Fira Sans" w:hAnsi="Fira Sans" w:cs="Segoe UI"/>
          <w:color w:val="000000" w:themeColor="text1"/>
          <w:sz w:val="20"/>
          <w:szCs w:val="20"/>
          <w:shd w:val="clear" w:color="auto" w:fill="FFFFFF"/>
        </w:rPr>
        <w:t xml:space="preserve"> M. et al. 2023. </w:t>
      </w:r>
      <w:r w:rsidRPr="006C1528">
        <w:rPr>
          <w:rStyle w:val="normaltextrun"/>
          <w:rFonts w:ascii="Fira Sans" w:hAnsi="Fira Sans" w:cs="Segoe UI"/>
          <w:i/>
          <w:color w:val="000000" w:themeColor="text1"/>
          <w:sz w:val="20"/>
          <w:szCs w:val="20"/>
          <w:shd w:val="clear" w:color="auto" w:fill="FFFFFF"/>
        </w:rPr>
        <w:t>Associations between clinical pathway concordance, cost</w:t>
      </w:r>
      <w:r>
        <w:rPr>
          <w:rStyle w:val="normaltextrun"/>
          <w:rFonts w:ascii="Fira Sans" w:hAnsi="Fira Sans" w:cs="Segoe UI"/>
          <w:i/>
          <w:color w:val="000000" w:themeColor="text1"/>
          <w:sz w:val="20"/>
          <w:szCs w:val="20"/>
          <w:shd w:val="clear" w:color="auto" w:fill="FFFFFF"/>
        </w:rPr>
        <w:t>,</w:t>
      </w:r>
      <w:r w:rsidRPr="006C1528">
        <w:rPr>
          <w:rStyle w:val="normaltextrun"/>
          <w:rFonts w:ascii="Fira Sans" w:hAnsi="Fira Sans" w:cs="Segoe UI"/>
          <w:i/>
          <w:color w:val="000000" w:themeColor="text1"/>
          <w:sz w:val="20"/>
          <w:szCs w:val="20"/>
          <w:shd w:val="clear" w:color="auto" w:fill="FFFFFF"/>
        </w:rPr>
        <w:t xml:space="preserve"> and survival outcomes for stage II colon cancer: a population- based study.</w:t>
      </w:r>
      <w:r w:rsidRPr="006C1528">
        <w:rPr>
          <w:rStyle w:val="normaltextrun"/>
          <w:rFonts w:ascii="Fira Sans" w:hAnsi="Fira Sans" w:cs="Segoe UI"/>
          <w:color w:val="000000" w:themeColor="text1"/>
          <w:sz w:val="20"/>
          <w:szCs w:val="20"/>
          <w:shd w:val="clear" w:color="auto" w:fill="FFFFFF"/>
        </w:rPr>
        <w:t xml:space="preserve"> International Journal for Quality in Health Care, 35(2), 1-8.</w:t>
      </w:r>
      <w:r w:rsidRPr="006C1528">
        <w:rPr>
          <w:rStyle w:val="eop"/>
          <w:rFonts w:ascii="Fira Sans" w:hAnsi="Fira Sans" w:cs="Segoe UI"/>
          <w:color w:val="000000" w:themeColor="text1"/>
          <w:sz w:val="20"/>
          <w:szCs w:val="20"/>
        </w:rPr>
        <w:t> </w:t>
      </w:r>
    </w:p>
    <w:p w14:paraId="6E5023D5" w14:textId="77777777" w:rsidR="00917AD3" w:rsidRPr="006C1528"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p>
    <w:p w14:paraId="137B8DE7" w14:textId="77777777" w:rsidR="00917AD3" w:rsidRPr="006C1528" w:rsidRDefault="00917AD3" w:rsidP="00917AD3">
      <w:pPr>
        <w:pStyle w:val="paragraph"/>
        <w:spacing w:before="0" w:beforeAutospacing="0" w:after="0" w:afterAutospacing="0"/>
        <w:ind w:left="1134" w:hanging="1134"/>
        <w:textAlignment w:val="baseline"/>
        <w:rPr>
          <w:rFonts w:ascii="Segoe UI" w:hAnsi="Segoe UI" w:cs="Segoe UI"/>
          <w:color w:val="000000" w:themeColor="text1"/>
          <w:sz w:val="20"/>
          <w:szCs w:val="20"/>
        </w:rPr>
      </w:pPr>
      <w:r w:rsidRPr="006C1528">
        <w:rPr>
          <w:rStyle w:val="normaltextrun"/>
          <w:rFonts w:ascii="Fira Sans" w:hAnsi="Fira Sans" w:cs="Segoe UI"/>
          <w:color w:val="000000" w:themeColor="text1"/>
          <w:sz w:val="20"/>
          <w:szCs w:val="20"/>
          <w:shd w:val="clear" w:color="auto" w:fill="FFFFFF"/>
        </w:rPr>
        <w:t>Ministry of Health. New Zealand Guidelines Group. 2012. B</w:t>
      </w:r>
      <w:r w:rsidRPr="006C1528">
        <w:rPr>
          <w:rStyle w:val="normaltextrun"/>
          <w:rFonts w:ascii="Fira Sans" w:hAnsi="Fira Sans" w:cs="Segoe UI"/>
          <w:i/>
          <w:color w:val="000000" w:themeColor="text1"/>
          <w:sz w:val="20"/>
          <w:szCs w:val="20"/>
          <w:shd w:val="clear" w:color="auto" w:fill="FFFFFF"/>
        </w:rPr>
        <w:t>owel cancer: Information for people at increased risk of bowel cancer</w:t>
      </w:r>
      <w:r w:rsidRPr="006C1528">
        <w:rPr>
          <w:rStyle w:val="normaltextrun"/>
          <w:rFonts w:ascii="Fira Sans" w:hAnsi="Fira Sans" w:cs="Segoe UI"/>
          <w:color w:val="000000" w:themeColor="text1"/>
          <w:sz w:val="20"/>
          <w:szCs w:val="20"/>
          <w:shd w:val="clear" w:color="auto" w:fill="FFFFFF"/>
        </w:rPr>
        <w:t xml:space="preserve">. URL: </w:t>
      </w:r>
      <w:hyperlink r:id="rId121" w:tgtFrame="_blank" w:history="1">
        <w:r w:rsidRPr="00933CB2">
          <w:rPr>
            <w:rFonts w:ascii="Fira Sans" w:eastAsia="Calibri" w:hAnsi="Fira Sans" w:cs="Arial"/>
            <w:color w:val="0563C1"/>
            <w:sz w:val="20"/>
            <w:szCs w:val="20"/>
            <w:u w:val="single"/>
          </w:rPr>
          <w:t>https://www.health.govt.nz/publication/bowel-cancer-information-people-increased-risk-bowel-cancer</w:t>
        </w:r>
      </w:hyperlink>
      <w:r w:rsidRPr="006C1528">
        <w:rPr>
          <w:rStyle w:val="normaltextrun"/>
          <w:rFonts w:ascii="Fira Sans" w:hAnsi="Fira Sans" w:cs="Segoe UI"/>
          <w:color w:val="000000" w:themeColor="text1"/>
          <w:sz w:val="20"/>
          <w:szCs w:val="20"/>
          <w:shd w:val="clear" w:color="auto" w:fill="FFFFFF"/>
        </w:rPr>
        <w:t xml:space="preserve"> (</w:t>
      </w:r>
      <w:r w:rsidRPr="006C1528">
        <w:rPr>
          <w:rStyle w:val="normaltextrun"/>
          <w:rFonts w:ascii="Fira Sans" w:hAnsi="Fira Sans" w:cs="Segoe UI"/>
          <w:color w:val="000000" w:themeColor="text1"/>
          <w:sz w:val="20"/>
          <w:szCs w:val="20"/>
          <w:shd w:val="clear" w:color="auto" w:fill="FFFFFF" w:themeFill="background1"/>
        </w:rPr>
        <w:t>accessed 20/07/23)</w:t>
      </w:r>
      <w:r w:rsidRPr="006C1528">
        <w:rPr>
          <w:rStyle w:val="eop"/>
          <w:rFonts w:ascii="Fira Sans" w:hAnsi="Fira Sans" w:cs="Segoe UI"/>
          <w:color w:val="000000" w:themeColor="text1"/>
          <w:sz w:val="20"/>
          <w:szCs w:val="20"/>
        </w:rPr>
        <w:t> </w:t>
      </w:r>
    </w:p>
    <w:p w14:paraId="05FFA393" w14:textId="77777777" w:rsidR="00917AD3" w:rsidRPr="006C1528"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p>
    <w:p w14:paraId="3B32EAE9" w14:textId="77777777" w:rsidR="00917AD3" w:rsidRPr="006C1528" w:rsidRDefault="00917AD3" w:rsidP="00917AD3">
      <w:pPr>
        <w:pStyle w:val="paragraph"/>
        <w:spacing w:before="0" w:beforeAutospacing="0" w:after="0" w:afterAutospacing="0"/>
        <w:ind w:left="1134" w:hanging="1134"/>
        <w:textAlignment w:val="baseline"/>
        <w:rPr>
          <w:rFonts w:ascii="Segoe UI" w:hAnsi="Segoe UI" w:cs="Segoe UI"/>
          <w:color w:val="000000" w:themeColor="text1"/>
          <w:sz w:val="20"/>
          <w:szCs w:val="20"/>
        </w:rPr>
      </w:pPr>
      <w:r w:rsidRPr="006C1528">
        <w:rPr>
          <w:rStyle w:val="normaltextrun"/>
          <w:rFonts w:ascii="Fira Sans" w:hAnsi="Fira Sans" w:cs="Segoe UI"/>
          <w:color w:val="000000" w:themeColor="text1"/>
          <w:sz w:val="20"/>
          <w:szCs w:val="20"/>
          <w:shd w:val="clear" w:color="auto" w:fill="FFFFFF"/>
        </w:rPr>
        <w:t xml:space="preserve">Ministry of Health. 2013.  </w:t>
      </w:r>
      <w:r w:rsidRPr="006C1528">
        <w:rPr>
          <w:rStyle w:val="normaltextrun"/>
          <w:rFonts w:ascii="Fira Sans" w:hAnsi="Fira Sans" w:cs="Segoe UI"/>
          <w:i/>
          <w:color w:val="000000" w:themeColor="text1"/>
          <w:sz w:val="20"/>
          <w:szCs w:val="20"/>
          <w:shd w:val="clear" w:color="auto" w:fill="FFFFFF"/>
        </w:rPr>
        <w:t>Standards of service provision for bowel cancer patients in New Zealand – provisional.</w:t>
      </w:r>
      <w:r w:rsidRPr="006C1528">
        <w:rPr>
          <w:rStyle w:val="normaltextrun"/>
          <w:rFonts w:ascii="Fira Sans" w:hAnsi="Fira Sans" w:cs="Segoe UI"/>
          <w:color w:val="000000" w:themeColor="text1"/>
          <w:sz w:val="20"/>
          <w:szCs w:val="20"/>
          <w:shd w:val="clear" w:color="auto" w:fill="FFFFFF"/>
        </w:rPr>
        <w:t xml:space="preserve"> URL: </w:t>
      </w:r>
      <w:hyperlink r:id="rId122" w:history="1">
        <w:r w:rsidRPr="00C52E65">
          <w:rPr>
            <w:rFonts w:ascii="Fira Sans" w:eastAsia="Calibri" w:hAnsi="Fira Sans" w:cs="Arial"/>
            <w:color w:val="0563C1"/>
            <w:sz w:val="20"/>
            <w:szCs w:val="20"/>
            <w:u w:val="single"/>
          </w:rPr>
          <w:t>https://cancerhub.net/index.php/cancer-types-2/cancer-types/colon-rectum-and-rectosigmoid-junction-cancer/standards-of-service-provision-for-bowel-cancer-patients-in-new-zealand-provisional/</w:t>
        </w:r>
      </w:hyperlink>
    </w:p>
    <w:p w14:paraId="2B6AC270" w14:textId="77777777" w:rsidR="00917AD3" w:rsidRPr="006C1528"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p>
    <w:p w14:paraId="39B21BB4" w14:textId="77777777" w:rsidR="00917AD3" w:rsidRPr="006C1528" w:rsidRDefault="00917AD3" w:rsidP="00917AD3">
      <w:pPr>
        <w:pStyle w:val="paragraph"/>
        <w:spacing w:before="0" w:beforeAutospacing="0" w:after="0" w:afterAutospacing="0"/>
        <w:ind w:left="1134" w:hanging="1134"/>
        <w:textAlignment w:val="baseline"/>
        <w:rPr>
          <w:rFonts w:ascii="Segoe UI" w:hAnsi="Segoe UI" w:cs="Segoe UI"/>
          <w:color w:val="000000" w:themeColor="text1"/>
          <w:sz w:val="20"/>
          <w:szCs w:val="20"/>
        </w:rPr>
      </w:pPr>
      <w:r w:rsidRPr="006C1528">
        <w:rPr>
          <w:rStyle w:val="normaltextrun"/>
          <w:rFonts w:ascii="Fira Sans" w:hAnsi="Fira Sans" w:cs="Segoe UI"/>
          <w:color w:val="000000" w:themeColor="text1"/>
          <w:sz w:val="20"/>
          <w:szCs w:val="20"/>
          <w:shd w:val="clear" w:color="auto" w:fill="FFFFFF"/>
        </w:rPr>
        <w:t xml:space="preserve">Ministry of Health. 2018. </w:t>
      </w:r>
      <w:r w:rsidRPr="006C1528">
        <w:rPr>
          <w:rStyle w:val="normaltextrun"/>
          <w:rFonts w:ascii="Fira Sans" w:hAnsi="Fira Sans" w:cs="Segoe UI"/>
          <w:i/>
          <w:color w:val="000000" w:themeColor="text1"/>
          <w:sz w:val="20"/>
          <w:szCs w:val="20"/>
          <w:shd w:val="clear" w:color="auto" w:fill="FFFFFF"/>
        </w:rPr>
        <w:t xml:space="preserve">Molecular testing of colorectal cancer in New Zealand: Minimum standards for molecular testing of newly diagnosed colorectal cancers. </w:t>
      </w:r>
      <w:r w:rsidRPr="006C1528">
        <w:rPr>
          <w:rStyle w:val="normaltextrun"/>
          <w:rFonts w:ascii="Fira Sans" w:hAnsi="Fira Sans" w:cs="Segoe UI"/>
          <w:color w:val="000000" w:themeColor="text1"/>
          <w:sz w:val="20"/>
          <w:szCs w:val="20"/>
          <w:shd w:val="clear" w:color="auto" w:fill="FFFFFF"/>
        </w:rPr>
        <w:t xml:space="preserve">URL: </w:t>
      </w:r>
      <w:hyperlink r:id="rId123" w:tgtFrame="_blank" w:history="1">
        <w:r w:rsidRPr="00933CB2">
          <w:rPr>
            <w:rFonts w:ascii="Fira Sans" w:eastAsia="Calibri" w:hAnsi="Fira Sans" w:cs="Arial"/>
            <w:color w:val="0563C1"/>
            <w:sz w:val="20"/>
            <w:szCs w:val="20"/>
            <w:u w:val="single"/>
          </w:rPr>
          <w:t>https://www.health.govt.nz/publication/molecular-testing-colorectal-cancers-new-zealand-minimum-standards-molecular-testing-newly-diagnosed</w:t>
        </w:r>
      </w:hyperlink>
      <w:r w:rsidRPr="006C1528">
        <w:rPr>
          <w:rStyle w:val="normaltextrun"/>
          <w:rFonts w:ascii="Fira Sans" w:hAnsi="Fira Sans" w:cs="Segoe UI"/>
          <w:color w:val="000000" w:themeColor="text1"/>
          <w:sz w:val="20"/>
          <w:szCs w:val="20"/>
          <w:shd w:val="clear" w:color="auto" w:fill="FFFFFF"/>
        </w:rPr>
        <w:t xml:space="preserve"> (accessed 19/09/23).</w:t>
      </w:r>
      <w:r w:rsidRPr="006C1528">
        <w:rPr>
          <w:rStyle w:val="eop"/>
          <w:rFonts w:ascii="Fira Sans" w:hAnsi="Fira Sans" w:cs="Segoe UI"/>
          <w:color w:val="000000" w:themeColor="text1"/>
          <w:sz w:val="20"/>
          <w:szCs w:val="20"/>
        </w:rPr>
        <w:t> </w:t>
      </w:r>
    </w:p>
    <w:p w14:paraId="00DD9A24" w14:textId="77777777" w:rsidR="00917AD3" w:rsidRPr="006C1528"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p>
    <w:p w14:paraId="506F1112" w14:textId="77777777" w:rsidR="00917AD3" w:rsidRPr="006C1528" w:rsidRDefault="00917AD3" w:rsidP="00917AD3">
      <w:pPr>
        <w:pStyle w:val="paragraph"/>
        <w:spacing w:before="0" w:beforeAutospacing="0" w:after="0" w:afterAutospacing="0"/>
        <w:ind w:left="1134" w:hanging="1134"/>
        <w:textAlignment w:val="baseline"/>
        <w:rPr>
          <w:rFonts w:ascii="Segoe UI" w:hAnsi="Segoe UI" w:cs="Segoe UI"/>
          <w:color w:val="000000" w:themeColor="text1"/>
          <w:sz w:val="20"/>
          <w:szCs w:val="20"/>
        </w:rPr>
      </w:pPr>
      <w:r w:rsidRPr="006C1528">
        <w:rPr>
          <w:rStyle w:val="normaltextrun"/>
          <w:rFonts w:ascii="Fira Sans" w:hAnsi="Fira Sans" w:cs="Segoe UI"/>
          <w:color w:val="000000" w:themeColor="text1"/>
          <w:sz w:val="20"/>
          <w:szCs w:val="20"/>
          <w:shd w:val="clear" w:color="auto" w:fill="FFFFFF"/>
        </w:rPr>
        <w:t xml:space="preserve">Ministry of Health. 2023. </w:t>
      </w:r>
      <w:r w:rsidRPr="006C1528">
        <w:rPr>
          <w:rStyle w:val="normaltextrun"/>
          <w:rFonts w:ascii="Fira Sans" w:hAnsi="Fira Sans" w:cs="Segoe UI"/>
          <w:i/>
          <w:color w:val="000000" w:themeColor="text1"/>
          <w:sz w:val="20"/>
          <w:szCs w:val="20"/>
          <w:shd w:val="clear" w:color="auto" w:fill="FFFFFF"/>
        </w:rPr>
        <w:t>Time to screen – About the national bowel screening programme.</w:t>
      </w:r>
      <w:r w:rsidRPr="006C1528">
        <w:rPr>
          <w:rStyle w:val="normaltextrun"/>
          <w:rFonts w:ascii="Fira Sans" w:hAnsi="Fira Sans" w:cs="Segoe UI"/>
          <w:color w:val="000000" w:themeColor="text1"/>
          <w:sz w:val="20"/>
          <w:szCs w:val="20"/>
          <w:shd w:val="clear" w:color="auto" w:fill="FFFFFF"/>
        </w:rPr>
        <w:t xml:space="preserve"> URL: </w:t>
      </w:r>
      <w:hyperlink r:id="rId124" w:history="1">
        <w:r w:rsidRPr="000B0077">
          <w:rPr>
            <w:rStyle w:val="Hyperlink"/>
            <w:rFonts w:ascii="Fira Sans" w:eastAsiaTheme="majorEastAsia" w:hAnsi="Fira Sans"/>
            <w:color w:val="0070C0"/>
            <w:sz w:val="20"/>
            <w:szCs w:val="20"/>
          </w:rPr>
          <w:t>Bowel screening</w:t>
        </w:r>
      </w:hyperlink>
      <w:r w:rsidRPr="0040594A">
        <w:rPr>
          <w:rFonts w:ascii="Fira Sans" w:eastAsia="Calibri" w:hAnsi="Fira Sans" w:cs="Arial"/>
          <w:b/>
          <w:color w:val="595454"/>
          <w:sz w:val="20"/>
          <w:szCs w:val="20"/>
          <w:u w:val="single"/>
        </w:rPr>
        <w:t xml:space="preserve"> </w:t>
      </w:r>
      <w:r w:rsidRPr="0040594A">
        <w:rPr>
          <w:rStyle w:val="normaltextrun"/>
          <w:rFonts w:ascii="Fira Sans" w:hAnsi="Fira Sans" w:cs="Segoe UI"/>
          <w:color w:val="000000" w:themeColor="text1"/>
          <w:sz w:val="20"/>
          <w:szCs w:val="20"/>
          <w:shd w:val="clear" w:color="auto" w:fill="FFFFFF"/>
        </w:rPr>
        <w:t>(</w:t>
      </w:r>
      <w:r w:rsidRPr="0040594A">
        <w:rPr>
          <w:rStyle w:val="normaltextrun"/>
          <w:rFonts w:ascii="Fira Sans" w:hAnsi="Fira Sans" w:cs="Segoe UI"/>
          <w:color w:val="000000" w:themeColor="text1"/>
          <w:sz w:val="20"/>
          <w:szCs w:val="20"/>
          <w:shd w:val="clear" w:color="auto" w:fill="FFFFFF" w:themeFill="background1"/>
        </w:rPr>
        <w:t>accessed 13/04/23).</w:t>
      </w:r>
      <w:r w:rsidRPr="006C1528">
        <w:rPr>
          <w:rStyle w:val="eop"/>
          <w:rFonts w:ascii="Fira Sans" w:hAnsi="Fira Sans" w:cs="Segoe UI"/>
          <w:color w:val="000000" w:themeColor="text1"/>
          <w:sz w:val="20"/>
          <w:szCs w:val="20"/>
        </w:rPr>
        <w:t> </w:t>
      </w:r>
    </w:p>
    <w:p w14:paraId="4FEED002" w14:textId="77777777" w:rsidR="00917AD3" w:rsidRPr="006C1528" w:rsidRDefault="00917AD3" w:rsidP="00917AD3">
      <w:pPr>
        <w:pStyle w:val="paragraph"/>
        <w:spacing w:before="0" w:beforeAutospacing="0" w:after="0" w:afterAutospacing="0"/>
        <w:ind w:left="1134" w:hanging="1134"/>
        <w:jc w:val="both"/>
        <w:textAlignment w:val="baseline"/>
        <w:rPr>
          <w:rStyle w:val="normaltextrun"/>
          <w:rFonts w:ascii="Fira Sans" w:hAnsi="Fira Sans" w:cs="Segoe UI"/>
          <w:color w:val="000000" w:themeColor="text1"/>
          <w:sz w:val="20"/>
          <w:szCs w:val="20"/>
          <w:shd w:val="clear" w:color="auto" w:fill="FFFFFF"/>
        </w:rPr>
      </w:pPr>
    </w:p>
    <w:p w14:paraId="17AEB452" w14:textId="77777777" w:rsidR="00917AD3" w:rsidRPr="006C1528" w:rsidRDefault="00917AD3" w:rsidP="00917AD3">
      <w:pPr>
        <w:pStyle w:val="paragraph"/>
        <w:spacing w:before="0" w:beforeAutospacing="0" w:after="0" w:afterAutospacing="0"/>
        <w:ind w:left="1134" w:hanging="1134"/>
        <w:textAlignment w:val="baseline"/>
        <w:rPr>
          <w:rFonts w:ascii="Segoe UI" w:hAnsi="Segoe UI" w:cs="Segoe UI"/>
          <w:color w:val="000000" w:themeColor="text1"/>
          <w:sz w:val="20"/>
          <w:szCs w:val="20"/>
        </w:rPr>
      </w:pPr>
      <w:r w:rsidRPr="006C1528">
        <w:rPr>
          <w:rStyle w:val="normaltextrun"/>
          <w:rFonts w:ascii="Fira Sans" w:hAnsi="Fira Sans" w:cs="Segoe UI"/>
          <w:color w:val="000000" w:themeColor="text1"/>
          <w:sz w:val="20"/>
          <w:szCs w:val="20"/>
          <w:shd w:val="clear" w:color="auto" w:fill="FFFFFF"/>
        </w:rPr>
        <w:t xml:space="preserve">Ministry of Health. 2013. </w:t>
      </w:r>
      <w:r w:rsidRPr="006C1528">
        <w:rPr>
          <w:rStyle w:val="normaltextrun"/>
          <w:rFonts w:ascii="Fira Sans" w:hAnsi="Fira Sans" w:cs="Segoe UI"/>
          <w:i/>
          <w:color w:val="000000" w:themeColor="text1"/>
          <w:sz w:val="20"/>
          <w:szCs w:val="20"/>
          <w:shd w:val="clear" w:color="auto" w:fill="FFFFFF"/>
        </w:rPr>
        <w:t>Bowel screening pilot – Interim quality standards.</w:t>
      </w:r>
      <w:r w:rsidRPr="006C1528">
        <w:rPr>
          <w:rStyle w:val="normaltextrun"/>
          <w:rFonts w:ascii="Fira Sans" w:hAnsi="Fira Sans" w:cs="Segoe UI"/>
          <w:color w:val="000000" w:themeColor="text1"/>
          <w:sz w:val="20"/>
          <w:szCs w:val="20"/>
          <w:shd w:val="clear" w:color="auto" w:fill="FFFFFF"/>
        </w:rPr>
        <w:t xml:space="preserve"> URL: </w:t>
      </w:r>
      <w:hyperlink r:id="rId125" w:history="1">
        <w:r w:rsidRPr="00C63B90">
          <w:rPr>
            <w:rFonts w:ascii="Fira Sans" w:eastAsia="Calibri" w:hAnsi="Fira Sans" w:cs="Arial"/>
            <w:color w:val="0563C1"/>
            <w:sz w:val="20"/>
            <w:szCs w:val="20"/>
            <w:u w:val="single"/>
          </w:rPr>
          <w:t>https://www.tewhatuora.govt.nz/assets/For-the-health-sector/NSU/For-Health-professionals/Bowel-Screening/Screening-pilot/Bowel-Screening-Pilot-Interim-Quality-Standards-pdf-551-KB.pdf</w:t>
        </w:r>
      </w:hyperlink>
      <w:r w:rsidRPr="00C63B90">
        <w:rPr>
          <w:rStyle w:val="normaltextrun"/>
        </w:rPr>
        <w:t xml:space="preserve"> </w:t>
      </w:r>
      <w:r w:rsidRPr="006C1528">
        <w:rPr>
          <w:rStyle w:val="normaltextrun"/>
          <w:rFonts w:ascii="Fira Sans" w:hAnsi="Fira Sans" w:cs="Segoe UI"/>
          <w:color w:val="000000" w:themeColor="text1"/>
          <w:sz w:val="20"/>
          <w:szCs w:val="20"/>
          <w:shd w:val="clear" w:color="auto" w:fill="FFFFFF"/>
        </w:rPr>
        <w:t>(</w:t>
      </w:r>
      <w:r w:rsidRPr="006C1528">
        <w:rPr>
          <w:rStyle w:val="normaltextrun"/>
          <w:rFonts w:ascii="Fira Sans" w:hAnsi="Fira Sans" w:cs="Segoe UI"/>
          <w:color w:val="000000" w:themeColor="text1"/>
          <w:sz w:val="20"/>
          <w:szCs w:val="20"/>
          <w:shd w:val="clear" w:color="auto" w:fill="FFFFFF" w:themeFill="background1"/>
        </w:rPr>
        <w:t>accessed 14/04/23).</w:t>
      </w:r>
      <w:r w:rsidRPr="006C1528">
        <w:rPr>
          <w:rStyle w:val="eop"/>
          <w:rFonts w:ascii="Fira Sans" w:hAnsi="Fira Sans" w:cs="Segoe UI"/>
          <w:color w:val="000000" w:themeColor="text1"/>
          <w:sz w:val="20"/>
          <w:szCs w:val="20"/>
        </w:rPr>
        <w:t> </w:t>
      </w:r>
    </w:p>
    <w:p w14:paraId="24486E3B" w14:textId="77777777" w:rsidR="00917AD3" w:rsidRPr="006C1528" w:rsidRDefault="00917AD3" w:rsidP="00917AD3">
      <w:pPr>
        <w:pStyle w:val="paragraph"/>
        <w:spacing w:before="0" w:beforeAutospacing="0" w:after="0" w:afterAutospacing="0"/>
        <w:ind w:left="1134" w:hanging="1134"/>
        <w:jc w:val="both"/>
        <w:textAlignment w:val="baseline"/>
        <w:rPr>
          <w:rStyle w:val="normaltextrun"/>
          <w:rFonts w:ascii="Fira Sans" w:hAnsi="Fira Sans" w:cs="Segoe UI"/>
          <w:color w:val="000000" w:themeColor="text1"/>
          <w:sz w:val="20"/>
          <w:szCs w:val="20"/>
          <w:shd w:val="clear" w:color="auto" w:fill="FFFFFF"/>
        </w:rPr>
      </w:pPr>
    </w:p>
    <w:p w14:paraId="09B98901" w14:textId="77777777" w:rsidR="00917AD3" w:rsidRPr="006C1528" w:rsidRDefault="00917AD3" w:rsidP="00917AD3">
      <w:pPr>
        <w:pStyle w:val="paragraph"/>
        <w:spacing w:before="0" w:beforeAutospacing="0" w:after="0" w:afterAutospacing="0"/>
        <w:ind w:left="1134" w:hanging="1134"/>
        <w:textAlignment w:val="baseline"/>
        <w:rPr>
          <w:rFonts w:ascii="Fira Sans" w:hAnsi="Fira Sans" w:cs="Segoe UI"/>
          <w:color w:val="000000" w:themeColor="text1"/>
          <w:sz w:val="20"/>
          <w:szCs w:val="20"/>
          <w:shd w:val="clear" w:color="auto" w:fill="FFFFFF"/>
        </w:rPr>
      </w:pPr>
      <w:r w:rsidRPr="006C1528">
        <w:rPr>
          <w:rStyle w:val="normaltextrun"/>
          <w:rFonts w:ascii="Fira Sans" w:hAnsi="Fira Sans" w:cs="Segoe UI"/>
          <w:color w:val="000000" w:themeColor="text1"/>
          <w:sz w:val="20"/>
          <w:szCs w:val="20"/>
          <w:shd w:val="clear" w:color="auto" w:fill="FFFFFF"/>
        </w:rPr>
        <w:t xml:space="preserve">New Zealand Familial Gastrointestinal Cancer Service. 2023. </w:t>
      </w:r>
      <w:r w:rsidRPr="006C1528">
        <w:rPr>
          <w:rStyle w:val="normaltextrun"/>
          <w:rFonts w:ascii="Fira Sans" w:hAnsi="Fira Sans" w:cs="Segoe UI"/>
          <w:i/>
          <w:color w:val="000000" w:themeColor="text1"/>
          <w:sz w:val="20"/>
          <w:szCs w:val="20"/>
          <w:shd w:val="clear" w:color="auto" w:fill="FFFFFF"/>
        </w:rPr>
        <w:t xml:space="preserve">Improving outcomes for New Zealand families. </w:t>
      </w:r>
      <w:r w:rsidRPr="006C1528">
        <w:rPr>
          <w:rStyle w:val="normaltextrun"/>
          <w:rFonts w:ascii="Fira Sans" w:hAnsi="Fira Sans" w:cs="Segoe UI"/>
          <w:color w:val="000000" w:themeColor="text1"/>
          <w:sz w:val="20"/>
          <w:szCs w:val="20"/>
          <w:shd w:val="clear" w:color="auto" w:fill="FFFFFF"/>
        </w:rPr>
        <w:t>URL:</w:t>
      </w:r>
      <w:hyperlink r:id="rId126" w:history="1">
        <w:r w:rsidRPr="00933CB2">
          <w:rPr>
            <w:rFonts w:ascii="Fira Sans" w:eastAsia="Calibri" w:hAnsi="Fira Sans" w:cs="Arial"/>
            <w:color w:val="0563C1"/>
            <w:sz w:val="20"/>
            <w:szCs w:val="20"/>
            <w:u w:val="single"/>
          </w:rPr>
          <w:t>https://www.health.govt.nz/publication/molecular-testing-colorectal-cancers-new-zealand-minimum-standards-molecular-testing-newly-diagnosed</w:t>
        </w:r>
      </w:hyperlink>
      <w:r w:rsidRPr="006C1528">
        <w:rPr>
          <w:rStyle w:val="normaltextrun"/>
          <w:rFonts w:ascii="Fira Sans" w:hAnsi="Fira Sans" w:cs="Segoe UI"/>
          <w:color w:val="000000" w:themeColor="text1"/>
          <w:sz w:val="20"/>
          <w:szCs w:val="20"/>
          <w:shd w:val="clear" w:color="auto" w:fill="FFFFFF"/>
        </w:rPr>
        <w:t xml:space="preserve"> (accessed </w:t>
      </w:r>
      <w:r w:rsidRPr="006C1528">
        <w:rPr>
          <w:rStyle w:val="normaltextrun"/>
          <w:rFonts w:ascii="Fira Sans" w:hAnsi="Fira Sans" w:cs="Segoe UI"/>
          <w:color w:val="000000" w:themeColor="text1"/>
          <w:sz w:val="20"/>
          <w:szCs w:val="20"/>
          <w:shd w:val="clear" w:color="auto" w:fill="FFFFFF" w:themeFill="background1"/>
        </w:rPr>
        <w:t>06/12/23).</w:t>
      </w:r>
      <w:r w:rsidRPr="006C1528">
        <w:rPr>
          <w:rStyle w:val="eop"/>
          <w:rFonts w:ascii="Fira Sans" w:hAnsi="Fira Sans" w:cs="Segoe UI"/>
          <w:color w:val="000000" w:themeColor="text1"/>
          <w:sz w:val="20"/>
          <w:szCs w:val="20"/>
        </w:rPr>
        <w:t> </w:t>
      </w:r>
    </w:p>
    <w:p w14:paraId="2DC9AE5A" w14:textId="77777777" w:rsidR="00917AD3" w:rsidRPr="006C1528"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p>
    <w:p w14:paraId="2D327502" w14:textId="77777777" w:rsidR="00917AD3" w:rsidRPr="006C1528" w:rsidRDefault="00917AD3" w:rsidP="00917AD3">
      <w:pPr>
        <w:pStyle w:val="paragraph"/>
        <w:spacing w:before="0" w:beforeAutospacing="0" w:after="0" w:afterAutospacing="0"/>
        <w:ind w:left="1134" w:hanging="1134"/>
        <w:textAlignment w:val="baseline"/>
        <w:rPr>
          <w:rStyle w:val="eop"/>
          <w:rFonts w:ascii="Fira Sans" w:hAnsi="Fira Sans" w:cs="Segoe UI"/>
          <w:color w:val="000000" w:themeColor="text1"/>
          <w:sz w:val="20"/>
          <w:szCs w:val="20"/>
        </w:rPr>
      </w:pPr>
      <w:r w:rsidRPr="006C1528">
        <w:rPr>
          <w:rStyle w:val="normaltextrun"/>
          <w:rFonts w:ascii="Fira Sans" w:hAnsi="Fira Sans" w:cs="Segoe UI"/>
          <w:color w:val="000000" w:themeColor="text1"/>
          <w:sz w:val="20"/>
          <w:szCs w:val="20"/>
          <w:shd w:val="clear" w:color="auto" w:fill="FFFFFF"/>
        </w:rPr>
        <w:t xml:space="preserve">Ministry of Health | </w:t>
      </w:r>
      <w:proofErr w:type="spellStart"/>
      <w:r w:rsidRPr="006C1528">
        <w:rPr>
          <w:rStyle w:val="normaltextrun"/>
          <w:rFonts w:ascii="Fira Sans" w:hAnsi="Fira Sans" w:cs="Segoe UI"/>
          <w:color w:val="000000" w:themeColor="text1"/>
          <w:sz w:val="20"/>
          <w:szCs w:val="20"/>
          <w:shd w:val="clear" w:color="auto" w:fill="FFFFFF"/>
        </w:rPr>
        <w:t>Manatu</w:t>
      </w:r>
      <w:proofErr w:type="spellEnd"/>
      <w:r w:rsidRPr="006C1528">
        <w:rPr>
          <w:rStyle w:val="normaltextrun"/>
          <w:rFonts w:ascii="Fira Sans" w:hAnsi="Fira Sans" w:cs="Segoe UI"/>
          <w:color w:val="000000" w:themeColor="text1"/>
          <w:sz w:val="20"/>
          <w:szCs w:val="20"/>
          <w:shd w:val="clear" w:color="auto" w:fill="FFFFFF"/>
        </w:rPr>
        <w:t xml:space="preserve"> Hauora. The National Radiation Oncology Plan 2017 to 2021: Oncology Prioritisation Guidelines. 2017. URL: </w:t>
      </w:r>
      <w:hyperlink r:id="rId127" w:history="1">
        <w:r w:rsidRPr="00933CB2">
          <w:rPr>
            <w:rFonts w:ascii="Fira Sans" w:eastAsia="Calibri" w:hAnsi="Fira Sans" w:cs="Arial"/>
            <w:color w:val="0563C1"/>
            <w:sz w:val="20"/>
            <w:szCs w:val="20"/>
            <w:u w:val="single"/>
          </w:rPr>
          <w:t>https://www.health.govt.nz/system/files/documents/publications/national-radiation-oncology-plan-may17.pdf</w:t>
        </w:r>
      </w:hyperlink>
      <w:r w:rsidRPr="006C1528">
        <w:rPr>
          <w:rStyle w:val="eop"/>
          <w:rFonts w:ascii="Fira Sans" w:hAnsi="Fira Sans" w:cs="Segoe UI"/>
          <w:color w:val="000000" w:themeColor="text1"/>
          <w:sz w:val="20"/>
          <w:szCs w:val="20"/>
        </w:rPr>
        <w:t> (accessed 13/04/23).</w:t>
      </w:r>
    </w:p>
    <w:p w14:paraId="03BF9E0E" w14:textId="77777777" w:rsidR="00917AD3" w:rsidRPr="006C1528" w:rsidRDefault="00917AD3" w:rsidP="00917AD3">
      <w:pPr>
        <w:pStyle w:val="paragraph"/>
        <w:spacing w:before="0" w:beforeAutospacing="0" w:after="0" w:afterAutospacing="0"/>
        <w:ind w:left="1134" w:hanging="1134"/>
        <w:textAlignment w:val="baseline"/>
        <w:rPr>
          <w:rFonts w:ascii="Segoe UI" w:hAnsi="Segoe UI" w:cs="Segoe UI"/>
          <w:color w:val="000000" w:themeColor="text1"/>
          <w:sz w:val="20"/>
          <w:szCs w:val="20"/>
        </w:rPr>
      </w:pPr>
    </w:p>
    <w:p w14:paraId="691F27C5" w14:textId="77777777" w:rsidR="00917AD3" w:rsidRDefault="00917AD3" w:rsidP="00917AD3">
      <w:pPr>
        <w:pStyle w:val="paragraph"/>
        <w:spacing w:before="0" w:beforeAutospacing="0" w:after="0" w:afterAutospacing="0"/>
        <w:ind w:left="1134" w:hanging="1134"/>
        <w:textAlignment w:val="baseline"/>
        <w:rPr>
          <w:rStyle w:val="eop"/>
          <w:rFonts w:ascii="Fira Sans" w:hAnsi="Fira Sans" w:cs="Segoe UI"/>
          <w:color w:val="000000" w:themeColor="text1"/>
          <w:sz w:val="20"/>
          <w:szCs w:val="20"/>
        </w:rPr>
      </w:pPr>
      <w:r w:rsidRPr="006C1528">
        <w:rPr>
          <w:rStyle w:val="normaltextrun"/>
          <w:rFonts w:ascii="Fira Sans" w:hAnsi="Fira Sans" w:cs="Segoe UI"/>
          <w:color w:val="000000" w:themeColor="text1"/>
          <w:sz w:val="20"/>
          <w:szCs w:val="20"/>
          <w:shd w:val="clear" w:color="auto" w:fill="FFFFFF"/>
        </w:rPr>
        <w:t xml:space="preserve">Te Aho o Te Kahu. 2022. </w:t>
      </w:r>
      <w:r w:rsidRPr="006B3747">
        <w:rPr>
          <w:rStyle w:val="normaltextrun"/>
          <w:rFonts w:ascii="Fira Sans" w:hAnsi="Fira Sans" w:cs="Segoe UI"/>
          <w:i/>
          <w:color w:val="000000" w:themeColor="text1"/>
          <w:sz w:val="20"/>
          <w:szCs w:val="20"/>
          <w:shd w:val="clear" w:color="auto" w:fill="FFFFFF"/>
        </w:rPr>
        <w:t>Bowel Cancer Quality Improvement Monitoring Report Update: Updated using 2017–2019 data</w:t>
      </w:r>
      <w:r w:rsidRPr="006C1528">
        <w:rPr>
          <w:rStyle w:val="normaltextrun"/>
          <w:rFonts w:ascii="Fira Sans" w:hAnsi="Fira Sans" w:cs="Segoe UI"/>
          <w:color w:val="000000" w:themeColor="text1"/>
          <w:sz w:val="20"/>
          <w:szCs w:val="20"/>
          <w:shd w:val="clear" w:color="auto" w:fill="FFFFFF"/>
        </w:rPr>
        <w:t xml:space="preserve">. </w:t>
      </w:r>
      <w:r w:rsidRPr="006C1528">
        <w:rPr>
          <w:rStyle w:val="normaltextrun"/>
          <w:rFonts w:ascii="Fira Sans" w:hAnsi="Fira Sans" w:cs="Segoe UI"/>
          <w:i/>
          <w:color w:val="000000" w:themeColor="text1"/>
          <w:sz w:val="20"/>
          <w:szCs w:val="20"/>
          <w:shd w:val="clear" w:color="auto" w:fill="FFFFFF"/>
        </w:rPr>
        <w:t>Wellington</w:t>
      </w:r>
      <w:r w:rsidRPr="006C1528">
        <w:rPr>
          <w:rStyle w:val="normaltextrun"/>
          <w:rFonts w:ascii="Fira Sans" w:hAnsi="Fira Sans" w:cs="Segoe UI"/>
          <w:color w:val="000000" w:themeColor="text1"/>
          <w:sz w:val="20"/>
          <w:szCs w:val="20"/>
          <w:shd w:val="clear" w:color="auto" w:fill="FFFFFF"/>
        </w:rPr>
        <w:t>: Te Aho o Te Kahu.</w:t>
      </w:r>
      <w:r w:rsidRPr="006C1528">
        <w:rPr>
          <w:rStyle w:val="eop"/>
          <w:rFonts w:ascii="Fira Sans" w:hAnsi="Fira Sans" w:cs="Segoe UI"/>
          <w:color w:val="000000" w:themeColor="text1"/>
          <w:sz w:val="20"/>
          <w:szCs w:val="20"/>
        </w:rPr>
        <w:t> </w:t>
      </w:r>
    </w:p>
    <w:p w14:paraId="6B45A29B" w14:textId="77777777" w:rsidR="00917AD3" w:rsidRDefault="00917AD3" w:rsidP="00917AD3">
      <w:pPr>
        <w:pStyle w:val="paragraph"/>
        <w:spacing w:before="0" w:beforeAutospacing="0" w:after="0" w:afterAutospacing="0"/>
        <w:ind w:left="1134" w:hanging="1134"/>
        <w:textAlignment w:val="baseline"/>
        <w:rPr>
          <w:rStyle w:val="eop"/>
          <w:rFonts w:ascii="Fira Sans" w:hAnsi="Fira Sans" w:cs="Segoe UI"/>
          <w:color w:val="000000" w:themeColor="text1"/>
          <w:sz w:val="20"/>
          <w:szCs w:val="20"/>
        </w:rPr>
      </w:pPr>
    </w:p>
    <w:p w14:paraId="697BFFAE" w14:textId="77777777" w:rsidR="00917AD3"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r w:rsidRPr="00E55477">
        <w:rPr>
          <w:rStyle w:val="normaltextrun"/>
          <w:rFonts w:ascii="Fira Sans" w:hAnsi="Fira Sans" w:cs="Segoe UI"/>
          <w:color w:val="000000" w:themeColor="text1"/>
          <w:sz w:val="20"/>
          <w:szCs w:val="20"/>
          <w:shd w:val="clear" w:color="auto" w:fill="FFFFFF"/>
        </w:rPr>
        <w:t xml:space="preserve">Te Aho o Te Kahu. 2022. </w:t>
      </w:r>
      <w:r w:rsidRPr="0003633C">
        <w:rPr>
          <w:rStyle w:val="normaltextrun"/>
          <w:rFonts w:ascii="Fira Sans" w:hAnsi="Fira Sans" w:cs="Segoe UI"/>
          <w:i/>
          <w:iCs/>
          <w:color w:val="000000" w:themeColor="text1"/>
          <w:sz w:val="20"/>
          <w:szCs w:val="20"/>
          <w:shd w:val="clear" w:color="auto" w:fill="FFFFFF"/>
        </w:rPr>
        <w:t>Bowel Cancer Quality Performance Indicators: Updated descriptions</w:t>
      </w:r>
      <w:r w:rsidRPr="00E55477">
        <w:rPr>
          <w:rStyle w:val="normaltextrun"/>
          <w:rFonts w:ascii="Fira Sans" w:hAnsi="Fira Sans" w:cs="Segoe UI"/>
          <w:color w:val="000000" w:themeColor="text1"/>
          <w:sz w:val="20"/>
          <w:szCs w:val="20"/>
          <w:shd w:val="clear" w:color="auto" w:fill="FFFFFF"/>
        </w:rPr>
        <w:t>. Wellington: Te Aho o Te Kahu.</w:t>
      </w:r>
    </w:p>
    <w:p w14:paraId="550C9B4A" w14:textId="77777777" w:rsidR="00917AD3"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p>
    <w:p w14:paraId="5FAE40FE" w14:textId="77777777" w:rsidR="00917AD3" w:rsidRPr="000D517D"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r w:rsidRPr="000D517D">
        <w:rPr>
          <w:rStyle w:val="normaltextrun"/>
          <w:rFonts w:ascii="Fira Sans" w:hAnsi="Fira Sans" w:cs="Segoe UI"/>
          <w:color w:val="000000" w:themeColor="text1"/>
          <w:sz w:val="20"/>
          <w:szCs w:val="20"/>
          <w:shd w:val="clear" w:color="auto" w:fill="FFFFFF"/>
        </w:rPr>
        <w:t xml:space="preserve">Te Aho o Te Kahu. 2022. </w:t>
      </w:r>
      <w:r w:rsidRPr="0003633C">
        <w:rPr>
          <w:rStyle w:val="normaltextrun"/>
          <w:rFonts w:ascii="Fira Sans" w:hAnsi="Fira Sans" w:cs="Segoe UI"/>
          <w:i/>
          <w:iCs/>
          <w:color w:val="000000" w:themeColor="text1"/>
          <w:sz w:val="20"/>
          <w:szCs w:val="20"/>
          <w:shd w:val="clear" w:color="auto" w:fill="FFFFFF"/>
        </w:rPr>
        <w:t>Bowel Cancer Quality Performance Indicator Technical Specifications: Updated specifications.</w:t>
      </w:r>
      <w:r w:rsidRPr="000D517D">
        <w:rPr>
          <w:rStyle w:val="normaltextrun"/>
          <w:rFonts w:ascii="Fira Sans" w:hAnsi="Fira Sans" w:cs="Segoe UI"/>
          <w:color w:val="000000" w:themeColor="text1"/>
          <w:sz w:val="20"/>
          <w:szCs w:val="20"/>
          <w:shd w:val="clear" w:color="auto" w:fill="FFFFFF"/>
        </w:rPr>
        <w:t xml:space="preserve"> Wellington: Te Aho o Te Kahu.</w:t>
      </w:r>
    </w:p>
    <w:p w14:paraId="3B004BAE" w14:textId="77777777" w:rsidR="00917AD3" w:rsidRPr="006C1528"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p>
    <w:p w14:paraId="15C39F41" w14:textId="77777777" w:rsidR="00A752BE"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r w:rsidRPr="006C1528">
        <w:rPr>
          <w:rStyle w:val="normaltextrun"/>
          <w:rFonts w:ascii="Fira Sans" w:hAnsi="Fira Sans" w:cs="Segoe UI"/>
          <w:color w:val="000000" w:themeColor="text1"/>
          <w:sz w:val="20"/>
          <w:szCs w:val="20"/>
          <w:shd w:val="clear" w:color="auto" w:fill="FFFFFF"/>
        </w:rPr>
        <w:t>Te Aho o Te Kahu. 202</w:t>
      </w:r>
      <w:r>
        <w:rPr>
          <w:rStyle w:val="normaltextrun"/>
          <w:rFonts w:ascii="Fira Sans" w:hAnsi="Fira Sans" w:cs="Segoe UI"/>
          <w:color w:val="000000" w:themeColor="text1"/>
          <w:sz w:val="20"/>
          <w:szCs w:val="20"/>
          <w:shd w:val="clear" w:color="auto" w:fill="FFFFFF"/>
        </w:rPr>
        <w:t>4</w:t>
      </w:r>
      <w:r w:rsidRPr="006C1528">
        <w:rPr>
          <w:rStyle w:val="normaltextrun"/>
          <w:rFonts w:ascii="Fira Sans" w:hAnsi="Fira Sans" w:cs="Segoe UI"/>
          <w:color w:val="000000" w:themeColor="text1"/>
          <w:sz w:val="20"/>
          <w:szCs w:val="20"/>
          <w:shd w:val="clear" w:color="auto" w:fill="FFFFFF"/>
        </w:rPr>
        <w:t xml:space="preserve">. </w:t>
      </w:r>
      <w:r w:rsidRPr="00117130">
        <w:rPr>
          <w:rStyle w:val="normaltextrun"/>
          <w:rFonts w:ascii="Fira Sans" w:hAnsi="Fira Sans" w:cs="Segoe UI"/>
          <w:i/>
          <w:color w:val="000000" w:themeColor="text1"/>
          <w:sz w:val="20"/>
          <w:szCs w:val="20"/>
          <w:shd w:val="clear" w:color="auto" w:fill="FFFFFF"/>
        </w:rPr>
        <w:t>Update on polyp surveillance guidelines.</w:t>
      </w:r>
      <w:r w:rsidRPr="006C1528">
        <w:rPr>
          <w:rStyle w:val="normaltextrun"/>
          <w:rFonts w:ascii="Fira Sans" w:hAnsi="Fira Sans" w:cs="Segoe UI"/>
          <w:color w:val="000000" w:themeColor="text1"/>
          <w:sz w:val="20"/>
          <w:szCs w:val="20"/>
          <w:shd w:val="clear" w:color="auto" w:fill="FFFFFF"/>
        </w:rPr>
        <w:t xml:space="preserve"> </w:t>
      </w:r>
      <w:r w:rsidRPr="00117130">
        <w:rPr>
          <w:rStyle w:val="normaltextrun"/>
          <w:rFonts w:ascii="Fira Sans" w:hAnsi="Fira Sans" w:cs="Segoe UI"/>
          <w:color w:val="000000" w:themeColor="text1"/>
          <w:sz w:val="20"/>
          <w:szCs w:val="20"/>
          <w:shd w:val="clear" w:color="auto" w:fill="FFFFFF"/>
        </w:rPr>
        <w:t>Wellington</w:t>
      </w:r>
      <w:r w:rsidRPr="006C1528">
        <w:rPr>
          <w:rStyle w:val="normaltextrun"/>
          <w:rFonts w:ascii="Fira Sans" w:hAnsi="Fira Sans" w:cs="Segoe UI"/>
          <w:i/>
          <w:color w:val="000000" w:themeColor="text1"/>
          <w:sz w:val="20"/>
          <w:szCs w:val="20"/>
          <w:shd w:val="clear" w:color="auto" w:fill="FFFFFF"/>
        </w:rPr>
        <w:t>:</w:t>
      </w:r>
      <w:r w:rsidRPr="006C1528">
        <w:rPr>
          <w:rStyle w:val="normaltextrun"/>
          <w:rFonts w:ascii="Fira Sans" w:hAnsi="Fira Sans" w:cs="Segoe UI"/>
          <w:color w:val="000000" w:themeColor="text1"/>
          <w:sz w:val="20"/>
          <w:szCs w:val="20"/>
          <w:shd w:val="clear" w:color="auto" w:fill="FFFFFF"/>
        </w:rPr>
        <w:t xml:space="preserve"> Te Aho o Te Kahu. </w:t>
      </w:r>
    </w:p>
    <w:p w14:paraId="6C4878E5" w14:textId="77777777" w:rsidR="00A752BE" w:rsidRDefault="00A752BE"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p>
    <w:p w14:paraId="15643246" w14:textId="3F1709A7" w:rsidR="00917AD3" w:rsidRPr="00D0799C" w:rsidRDefault="00A752BE" w:rsidP="00917AD3">
      <w:pPr>
        <w:pStyle w:val="paragraph"/>
        <w:spacing w:before="0" w:beforeAutospacing="0" w:after="0" w:afterAutospacing="0"/>
        <w:ind w:left="1134" w:hanging="1134"/>
        <w:textAlignment w:val="baseline"/>
        <w:rPr>
          <w:rStyle w:val="Hyperlink"/>
          <w:color w:val="auto"/>
          <w:sz w:val="20"/>
          <w:szCs w:val="20"/>
          <w:u w:val="none"/>
        </w:rPr>
      </w:pPr>
      <w:r>
        <w:rPr>
          <w:rStyle w:val="normaltextrun"/>
          <w:rFonts w:ascii="Fira Sans" w:hAnsi="Fira Sans" w:cs="Segoe UI"/>
          <w:color w:val="000000" w:themeColor="text1"/>
          <w:sz w:val="20"/>
          <w:szCs w:val="20"/>
          <w:shd w:val="clear" w:color="auto" w:fill="FFFFFF"/>
        </w:rPr>
        <w:t>Te</w:t>
      </w:r>
      <w:r w:rsidR="00363AE0">
        <w:rPr>
          <w:rStyle w:val="normaltextrun"/>
          <w:rFonts w:ascii="Fira Sans" w:hAnsi="Fira Sans" w:cs="Segoe UI"/>
          <w:color w:val="000000" w:themeColor="text1"/>
          <w:sz w:val="20"/>
          <w:szCs w:val="20"/>
          <w:shd w:val="clear" w:color="auto" w:fill="FFFFFF"/>
        </w:rPr>
        <w:t xml:space="preserve"> </w:t>
      </w:r>
      <w:r>
        <w:rPr>
          <w:rStyle w:val="normaltextrun"/>
          <w:rFonts w:ascii="Fira Sans" w:hAnsi="Fira Sans" w:cs="Segoe UI"/>
          <w:color w:val="000000" w:themeColor="text1"/>
          <w:sz w:val="20"/>
          <w:szCs w:val="20"/>
          <w:shd w:val="clear" w:color="auto" w:fill="FFFFFF"/>
        </w:rPr>
        <w:t>O</w:t>
      </w:r>
      <w:r w:rsidR="00363AE0">
        <w:rPr>
          <w:rStyle w:val="normaltextrun"/>
          <w:rFonts w:ascii="Fira Sans" w:hAnsi="Fira Sans" w:cs="Segoe UI"/>
          <w:color w:val="000000" w:themeColor="text1"/>
          <w:sz w:val="20"/>
          <w:szCs w:val="20"/>
          <w:shd w:val="clear" w:color="auto" w:fill="FFFFFF"/>
        </w:rPr>
        <w:t>RA</w:t>
      </w:r>
      <w:r w:rsidR="005A61E8">
        <w:rPr>
          <w:rStyle w:val="normaltextrun"/>
          <w:rFonts w:ascii="Fira Sans" w:hAnsi="Fira Sans" w:cs="Segoe UI"/>
          <w:color w:val="000000" w:themeColor="text1"/>
          <w:sz w:val="20"/>
          <w:szCs w:val="20"/>
          <w:shd w:val="clear" w:color="auto" w:fill="FFFFFF"/>
        </w:rPr>
        <w:t xml:space="preserve">. </w:t>
      </w:r>
      <w:r w:rsidR="00B91229">
        <w:rPr>
          <w:rStyle w:val="normaltextrun"/>
          <w:rFonts w:ascii="Fira Sans" w:hAnsi="Fira Sans" w:cs="Segoe UI"/>
          <w:i/>
          <w:iCs/>
          <w:color w:val="000000" w:themeColor="text1"/>
          <w:sz w:val="20"/>
          <w:szCs w:val="20"/>
          <w:shd w:val="clear" w:color="auto" w:fill="FFFFFF"/>
        </w:rPr>
        <w:t xml:space="preserve">A </w:t>
      </w:r>
      <w:r w:rsidR="00363AE0">
        <w:rPr>
          <w:rStyle w:val="normaltextrun"/>
          <w:rFonts w:ascii="Fira Sans" w:hAnsi="Fira Sans" w:cs="Segoe UI"/>
          <w:i/>
          <w:iCs/>
          <w:color w:val="000000" w:themeColor="text1"/>
          <w:sz w:val="20"/>
          <w:szCs w:val="20"/>
          <w:shd w:val="clear" w:color="auto" w:fill="FFFFFF"/>
        </w:rPr>
        <w:t>Te ORA</w:t>
      </w:r>
      <w:r w:rsidR="00AB32F8">
        <w:rPr>
          <w:rStyle w:val="normaltextrun"/>
          <w:rFonts w:ascii="Fira Sans" w:hAnsi="Fira Sans" w:cs="Segoe UI"/>
          <w:i/>
          <w:iCs/>
          <w:color w:val="000000" w:themeColor="text1"/>
          <w:sz w:val="20"/>
          <w:szCs w:val="20"/>
          <w:shd w:val="clear" w:color="auto" w:fill="FFFFFF"/>
        </w:rPr>
        <w:t xml:space="preserve"> equity series position statement: </w:t>
      </w:r>
      <w:r w:rsidR="00F51A98">
        <w:rPr>
          <w:rStyle w:val="normaltextrun"/>
          <w:rFonts w:ascii="Fira Sans" w:hAnsi="Fira Sans" w:cs="Segoe UI"/>
          <w:i/>
          <w:iCs/>
          <w:color w:val="000000" w:themeColor="text1"/>
          <w:sz w:val="20"/>
          <w:szCs w:val="20"/>
          <w:shd w:val="clear" w:color="auto" w:fill="FFFFFF"/>
        </w:rPr>
        <w:t>The national bowel screening programme is exacerbating Māori health equities.</w:t>
      </w:r>
      <w:r w:rsidR="00363AE0">
        <w:rPr>
          <w:rStyle w:val="normaltextrun"/>
          <w:rFonts w:ascii="Fira Sans" w:hAnsi="Fira Sans" w:cs="Segoe UI"/>
          <w:i/>
          <w:iCs/>
          <w:color w:val="000000" w:themeColor="text1"/>
          <w:sz w:val="20"/>
          <w:szCs w:val="20"/>
          <w:shd w:val="clear" w:color="auto" w:fill="FFFFFF"/>
        </w:rPr>
        <w:t xml:space="preserve"> </w:t>
      </w:r>
      <w:r w:rsidR="00917AD3" w:rsidRPr="006C1528">
        <w:rPr>
          <w:rStyle w:val="eop"/>
          <w:rFonts w:ascii="Fira Sans" w:hAnsi="Fira Sans" w:cs="Segoe UI"/>
          <w:color w:val="000000" w:themeColor="text1"/>
          <w:sz w:val="20"/>
          <w:szCs w:val="20"/>
        </w:rPr>
        <w:t> </w:t>
      </w:r>
      <w:r w:rsidR="00B84E2E">
        <w:rPr>
          <w:rStyle w:val="eop"/>
          <w:rFonts w:ascii="Fira Sans" w:hAnsi="Fira Sans" w:cs="Segoe UI"/>
          <w:color w:val="000000" w:themeColor="text1"/>
          <w:sz w:val="20"/>
          <w:szCs w:val="20"/>
        </w:rPr>
        <w:t xml:space="preserve">Te ORA. </w:t>
      </w:r>
      <w:hyperlink r:id="rId128" w:history="1">
        <w:r w:rsidR="00332CB4" w:rsidRPr="00332CB4">
          <w:rPr>
            <w:rStyle w:val="Hyperlink"/>
            <w:rFonts w:ascii="Fira Sans" w:hAnsi="Fira Sans"/>
            <w:sz w:val="20"/>
            <w:szCs w:val="20"/>
          </w:rPr>
          <w:t>https://teora.maori.nz/wp-content/uploads/2020/01/Position-Statement-Bowel-Screening.pdf</w:t>
        </w:r>
      </w:hyperlink>
      <w:r w:rsidR="00332CB4">
        <w:rPr>
          <w:rStyle w:val="Hyperlink"/>
          <w:rFonts w:ascii="Fira Sans" w:hAnsi="Fira Sans" w:cs="Segoe UI"/>
        </w:rPr>
        <w:t xml:space="preserve"> </w:t>
      </w:r>
      <w:r w:rsidR="00D0799C" w:rsidRPr="00D0799C">
        <w:rPr>
          <w:rStyle w:val="Hyperlink"/>
          <w:rFonts w:ascii="Fira Sans" w:hAnsi="Fira Sans" w:cs="Segoe UI"/>
          <w:color w:val="auto"/>
          <w:sz w:val="20"/>
          <w:szCs w:val="20"/>
          <w:u w:val="none"/>
        </w:rPr>
        <w:t>(accessed 8/09/2025).</w:t>
      </w:r>
    </w:p>
    <w:p w14:paraId="3FE955A9" w14:textId="77777777" w:rsidR="00917AD3" w:rsidRPr="00332CB4" w:rsidRDefault="00917AD3" w:rsidP="00917AD3">
      <w:pPr>
        <w:pStyle w:val="paragraph"/>
        <w:spacing w:before="0" w:beforeAutospacing="0" w:after="0" w:afterAutospacing="0"/>
        <w:ind w:left="1134" w:hanging="1134"/>
        <w:textAlignment w:val="baseline"/>
        <w:rPr>
          <w:rStyle w:val="Hyperlink"/>
        </w:rPr>
      </w:pPr>
    </w:p>
    <w:p w14:paraId="75881101" w14:textId="77777777" w:rsidR="00917AD3" w:rsidRPr="00955789" w:rsidRDefault="00917AD3" w:rsidP="00917AD3">
      <w:pPr>
        <w:pStyle w:val="paragraph"/>
        <w:spacing w:before="0" w:beforeAutospacing="0" w:after="0" w:afterAutospacing="0"/>
        <w:ind w:left="1134" w:hanging="1134"/>
        <w:textAlignment w:val="baseline"/>
        <w:rPr>
          <w:rStyle w:val="normaltextrun"/>
          <w:rFonts w:ascii="Fira Sans" w:hAnsi="Fira Sans"/>
          <w:sz w:val="20"/>
          <w:szCs w:val="20"/>
          <w:shd w:val="clear" w:color="auto" w:fill="FFFFFF"/>
        </w:rPr>
      </w:pPr>
      <w:r w:rsidRPr="00955789">
        <w:rPr>
          <w:rStyle w:val="normaltextrun"/>
          <w:rFonts w:ascii="Fira Sans" w:hAnsi="Fira Sans" w:cs="Segoe UI"/>
          <w:color w:val="000000" w:themeColor="text1"/>
          <w:sz w:val="20"/>
          <w:szCs w:val="20"/>
        </w:rPr>
        <w:lastRenderedPageBreak/>
        <w:t>Thompson N, </w:t>
      </w:r>
      <w:proofErr w:type="spellStart"/>
      <w:r w:rsidRPr="00955789">
        <w:rPr>
          <w:rStyle w:val="normaltextrun"/>
          <w:rFonts w:ascii="Fira Sans" w:hAnsi="Fira Sans" w:cs="Segoe UI"/>
          <w:color w:val="000000" w:themeColor="text1"/>
          <w:sz w:val="20"/>
          <w:szCs w:val="20"/>
        </w:rPr>
        <w:t>Gatenby</w:t>
      </w:r>
      <w:proofErr w:type="spellEnd"/>
      <w:r w:rsidRPr="00955789">
        <w:rPr>
          <w:rStyle w:val="normaltextrun"/>
          <w:rFonts w:ascii="Fira Sans" w:hAnsi="Fira Sans" w:cs="Segoe UI"/>
          <w:color w:val="000000" w:themeColor="text1"/>
          <w:sz w:val="20"/>
          <w:szCs w:val="20"/>
        </w:rPr>
        <w:t xml:space="preserve"> G, Waddell O et al. </w:t>
      </w:r>
      <w:r>
        <w:rPr>
          <w:rStyle w:val="normaltextrun"/>
          <w:rFonts w:ascii="Fira Sans" w:hAnsi="Fira Sans" w:cs="Segoe UI"/>
          <w:color w:val="000000" w:themeColor="text1"/>
          <w:sz w:val="20"/>
          <w:szCs w:val="20"/>
        </w:rPr>
        <w:t xml:space="preserve">2023. </w:t>
      </w:r>
      <w:r w:rsidRPr="00955789">
        <w:rPr>
          <w:rStyle w:val="normaltextrun"/>
          <w:rFonts w:ascii="Fira Sans" w:hAnsi="Fira Sans" w:cs="Segoe UI"/>
          <w:color w:val="000000" w:themeColor="text1"/>
          <w:sz w:val="20"/>
          <w:szCs w:val="20"/>
        </w:rPr>
        <w:t>Early onset colorectal cancer in Canterbury, New Zealand. </w:t>
      </w:r>
      <w:r w:rsidRPr="00955789">
        <w:rPr>
          <w:rStyle w:val="normaltextrun"/>
          <w:rFonts w:ascii="Fira Sans" w:hAnsi="Fira Sans" w:cs="Segoe UI"/>
          <w:i/>
          <w:iCs/>
          <w:color w:val="000000" w:themeColor="text1"/>
          <w:sz w:val="20"/>
          <w:szCs w:val="20"/>
        </w:rPr>
        <w:t xml:space="preserve">ANZ </w:t>
      </w:r>
      <w:r>
        <w:rPr>
          <w:rStyle w:val="normaltextrun"/>
          <w:rFonts w:ascii="Fira Sans" w:hAnsi="Fira Sans" w:cs="Segoe UI"/>
          <w:i/>
          <w:iCs/>
          <w:color w:val="000000" w:themeColor="text1"/>
          <w:sz w:val="20"/>
          <w:szCs w:val="20"/>
        </w:rPr>
        <w:t>Journal of S</w:t>
      </w:r>
      <w:r w:rsidRPr="00955789">
        <w:rPr>
          <w:rStyle w:val="normaltextrun"/>
          <w:rFonts w:ascii="Fira Sans" w:hAnsi="Fira Sans" w:cs="Segoe UI"/>
          <w:i/>
          <w:iCs/>
          <w:color w:val="000000" w:themeColor="text1"/>
          <w:sz w:val="20"/>
          <w:szCs w:val="20"/>
        </w:rPr>
        <w:t>urg</w:t>
      </w:r>
      <w:r>
        <w:rPr>
          <w:rStyle w:val="normaltextrun"/>
          <w:rFonts w:ascii="Fira Sans" w:hAnsi="Fira Sans" w:cs="Segoe UI"/>
          <w:i/>
          <w:iCs/>
          <w:color w:val="000000" w:themeColor="text1"/>
          <w:sz w:val="20"/>
          <w:szCs w:val="20"/>
        </w:rPr>
        <w:t>ery</w:t>
      </w:r>
      <w:r w:rsidRPr="00955789">
        <w:rPr>
          <w:rStyle w:val="normaltextrun"/>
          <w:rFonts w:ascii="Fira Sans" w:hAnsi="Fira Sans" w:cs="Segoe UI"/>
          <w:i/>
          <w:iCs/>
          <w:color w:val="000000" w:themeColor="text1"/>
          <w:sz w:val="20"/>
          <w:szCs w:val="20"/>
        </w:rPr>
        <w:t>.</w:t>
      </w:r>
      <w:r w:rsidRPr="00955789">
        <w:rPr>
          <w:rStyle w:val="normaltextrun"/>
          <w:rFonts w:ascii="Fira Sans" w:hAnsi="Fira Sans" w:cs="Segoe UI"/>
          <w:color w:val="000000" w:themeColor="text1"/>
          <w:sz w:val="20"/>
          <w:szCs w:val="20"/>
        </w:rPr>
        <w:t xml:space="preserve">  93: 2148–2154. URL: </w:t>
      </w:r>
      <w:hyperlink r:id="rId129" w:history="1">
        <w:r w:rsidRPr="00955789">
          <w:rPr>
            <w:rStyle w:val="Hyperlink"/>
            <w:rFonts w:ascii="Fira Sans" w:hAnsi="Fira Sans" w:cs="Segoe UI"/>
            <w:sz w:val="20"/>
            <w:szCs w:val="20"/>
          </w:rPr>
          <w:t>https://pubmed.ncbi.nlm.nih.gov/36852900/</w:t>
        </w:r>
      </w:hyperlink>
      <w:r w:rsidRPr="00955789">
        <w:rPr>
          <w:rStyle w:val="normaltextrun"/>
          <w:rFonts w:ascii="Fira Sans" w:hAnsi="Fira Sans" w:cs="Segoe UI"/>
          <w:color w:val="000000" w:themeColor="text1"/>
          <w:sz w:val="20"/>
          <w:szCs w:val="20"/>
        </w:rPr>
        <w:t xml:space="preserve"> (accessed 12/09/2024)</w:t>
      </w:r>
    </w:p>
    <w:p w14:paraId="000140B0" w14:textId="77777777" w:rsidR="00917AD3" w:rsidRPr="006C1528" w:rsidRDefault="00917AD3" w:rsidP="00917AD3">
      <w:pPr>
        <w:pStyle w:val="paragraph"/>
        <w:spacing w:before="0" w:beforeAutospacing="0" w:after="0" w:afterAutospacing="0"/>
        <w:ind w:left="1134" w:hanging="1134"/>
        <w:textAlignment w:val="baseline"/>
        <w:rPr>
          <w:rStyle w:val="normaltextrun"/>
          <w:rFonts w:ascii="Fira Sans" w:hAnsi="Fira Sans" w:cs="Segoe UI"/>
          <w:color w:val="000000" w:themeColor="text1"/>
          <w:sz w:val="20"/>
          <w:szCs w:val="20"/>
          <w:shd w:val="clear" w:color="auto" w:fill="FFFFFF"/>
        </w:rPr>
      </w:pPr>
    </w:p>
    <w:p w14:paraId="4B1B5403" w14:textId="77777777" w:rsidR="00917AD3" w:rsidRPr="006C1528" w:rsidRDefault="00917AD3" w:rsidP="00917AD3">
      <w:pPr>
        <w:pStyle w:val="paragraph"/>
        <w:spacing w:before="0" w:beforeAutospacing="0" w:after="0" w:afterAutospacing="0"/>
        <w:ind w:left="1134" w:hanging="1134"/>
        <w:textAlignment w:val="baseline"/>
        <w:rPr>
          <w:rFonts w:ascii="Fira Sans" w:hAnsi="Fira Sans" w:cs="Segoe UI"/>
          <w:color w:val="000000" w:themeColor="text1"/>
          <w:sz w:val="20"/>
          <w:szCs w:val="20"/>
          <w:shd w:val="clear" w:color="auto" w:fill="FFFFFF"/>
        </w:rPr>
      </w:pPr>
      <w:r w:rsidRPr="006C1528">
        <w:rPr>
          <w:rStyle w:val="normaltextrun"/>
          <w:rFonts w:ascii="Fira Sans" w:hAnsi="Fira Sans" w:cs="Segoe UI"/>
          <w:color w:val="000000" w:themeColor="text1"/>
          <w:sz w:val="20"/>
          <w:szCs w:val="20"/>
          <w:shd w:val="clear" w:color="auto" w:fill="FFFFFF"/>
        </w:rPr>
        <w:t xml:space="preserve">Victoria Government. 2023. </w:t>
      </w:r>
      <w:r w:rsidRPr="006C1528">
        <w:rPr>
          <w:rStyle w:val="normaltextrun"/>
          <w:rFonts w:ascii="Fira Sans" w:hAnsi="Fira Sans" w:cs="Segoe UI"/>
          <w:i/>
          <w:color w:val="000000" w:themeColor="text1"/>
          <w:sz w:val="20"/>
          <w:szCs w:val="20"/>
          <w:shd w:val="clear" w:color="auto" w:fill="FFFFFF"/>
        </w:rPr>
        <w:t>Better health channel - Bowel cancer</w:t>
      </w:r>
      <w:r w:rsidRPr="006C1528">
        <w:rPr>
          <w:rStyle w:val="normaltextrun"/>
          <w:rFonts w:ascii="Fira Sans" w:hAnsi="Fira Sans" w:cs="Segoe UI"/>
          <w:color w:val="000000" w:themeColor="text1"/>
          <w:sz w:val="20"/>
          <w:szCs w:val="20"/>
          <w:shd w:val="clear" w:color="auto" w:fill="FFFFFF"/>
        </w:rPr>
        <w:t xml:space="preserve">. URL: </w:t>
      </w:r>
      <w:hyperlink r:id="rId130" w:history="1">
        <w:r w:rsidRPr="00EB2A96">
          <w:rPr>
            <w:rStyle w:val="Hyperlink"/>
            <w:rFonts w:ascii="Fira Sans" w:eastAsia="Calibri" w:hAnsi="Fira Sans" w:cs="Arial"/>
            <w:bCs/>
            <w:sz w:val="20"/>
            <w:szCs w:val="20"/>
          </w:rPr>
          <w:t>https://www.betterhealth.vic.gov.au/</w:t>
        </w:r>
      </w:hyperlink>
      <w:r w:rsidRPr="00933CB2">
        <w:rPr>
          <w:rStyle w:val="normaltextrun"/>
          <w:rFonts w:ascii="Fira Sans" w:hAnsi="Fira Sans" w:cs="Segoe UI"/>
          <w:color w:val="0563C1"/>
          <w:sz w:val="20"/>
          <w:szCs w:val="20"/>
          <w:shd w:val="clear" w:color="auto" w:fill="FFFFFF"/>
        </w:rPr>
        <w:t xml:space="preserve"> </w:t>
      </w:r>
      <w:r w:rsidRPr="006C1528">
        <w:rPr>
          <w:rStyle w:val="normaltextrun"/>
          <w:rFonts w:ascii="Fira Sans" w:hAnsi="Fira Sans" w:cs="Segoe UI"/>
          <w:color w:val="000000" w:themeColor="text1"/>
          <w:sz w:val="20"/>
          <w:szCs w:val="20"/>
          <w:shd w:val="clear" w:color="auto" w:fill="FFFFFF"/>
        </w:rPr>
        <w:t>(accessed 06/12/</w:t>
      </w:r>
      <w:r w:rsidRPr="006C1528">
        <w:rPr>
          <w:rStyle w:val="normaltextrun"/>
          <w:rFonts w:ascii="Fira Sans" w:hAnsi="Fira Sans" w:cs="Segoe UI"/>
          <w:color w:val="000000" w:themeColor="text1"/>
          <w:sz w:val="20"/>
          <w:szCs w:val="20"/>
          <w:shd w:val="clear" w:color="auto" w:fill="FFFFFF" w:themeFill="background1"/>
        </w:rPr>
        <w:t>23).</w:t>
      </w:r>
      <w:r w:rsidRPr="006C1528">
        <w:rPr>
          <w:rStyle w:val="eop"/>
          <w:rFonts w:ascii="Fira Sans" w:hAnsi="Fira Sans" w:cs="Segoe UI"/>
          <w:color w:val="000000" w:themeColor="text1"/>
          <w:sz w:val="20"/>
          <w:szCs w:val="20"/>
        </w:rPr>
        <w:t> </w:t>
      </w:r>
    </w:p>
    <w:p w14:paraId="67FED324" w14:textId="361F09AF" w:rsidR="002F0B23" w:rsidRPr="002F0B23" w:rsidRDefault="002F0B23" w:rsidP="00A977C2">
      <w:pPr>
        <w:pStyle w:val="OCCP1"/>
        <w:spacing w:before="240" w:after="120" w:line="264" w:lineRule="auto"/>
        <w:rPr>
          <w:sz w:val="32"/>
          <w:szCs w:val="32"/>
        </w:rPr>
      </w:pPr>
      <w:bookmarkStart w:id="32" w:name="_Toc193262890"/>
      <w:bookmarkStart w:id="33" w:name="_Toc189041608"/>
      <w:r w:rsidRPr="002F0B23">
        <w:rPr>
          <w:sz w:val="32"/>
          <w:szCs w:val="32"/>
        </w:rPr>
        <w:t>Chronic lymphocytic leukaemia</w:t>
      </w:r>
      <w:bookmarkEnd w:id="32"/>
      <w:r w:rsidRPr="002F0B23">
        <w:rPr>
          <w:sz w:val="32"/>
          <w:szCs w:val="32"/>
        </w:rPr>
        <w:t xml:space="preserve"> </w:t>
      </w:r>
      <w:bookmarkEnd w:id="33"/>
    </w:p>
    <w:p w14:paraId="35F6F308" w14:textId="77777777" w:rsidR="002F0B23" w:rsidRDefault="002F0B23" w:rsidP="002F0B23">
      <w:pPr>
        <w:ind w:left="1134" w:hanging="1134"/>
        <w:rPr>
          <w:rFonts w:ascii="Fira Sans" w:hAnsi="Fira Sans" w:cs="XLKDG S+ Helvetica Neue LT"/>
          <w:color w:val="000000"/>
          <w:sz w:val="20"/>
          <w:szCs w:val="20"/>
        </w:rPr>
      </w:pPr>
      <w:r w:rsidRPr="00E43E25">
        <w:rPr>
          <w:rFonts w:ascii="Fira Sans" w:hAnsi="Fira Sans" w:cs="XLKDG S+ Helvetica Neue LT"/>
          <w:color w:val="000000"/>
          <w:sz w:val="20"/>
          <w:szCs w:val="20"/>
        </w:rPr>
        <w:t>Al-</w:t>
      </w:r>
      <w:proofErr w:type="spellStart"/>
      <w:r w:rsidRPr="00E43E25">
        <w:rPr>
          <w:rFonts w:ascii="Fira Sans" w:hAnsi="Fira Sans" w:cs="XLKDG S+ Helvetica Neue LT"/>
          <w:color w:val="000000"/>
          <w:sz w:val="20"/>
          <w:szCs w:val="20"/>
        </w:rPr>
        <w:t>Sawaf</w:t>
      </w:r>
      <w:proofErr w:type="spellEnd"/>
      <w:r w:rsidRPr="00E43E25">
        <w:rPr>
          <w:rFonts w:ascii="Fira Sans" w:hAnsi="Fira Sans" w:cs="XLKDG S+ Helvetica Neue LT"/>
          <w:color w:val="000000"/>
          <w:sz w:val="20"/>
          <w:szCs w:val="20"/>
        </w:rPr>
        <w:t xml:space="preserve"> O, Zhang C, Tandon M, et al. 2020</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proofErr w:type="spellStart"/>
      <w:r w:rsidRPr="00E43E25">
        <w:rPr>
          <w:rFonts w:ascii="Fira Sans" w:hAnsi="Fira Sans" w:cs="XLKDG S+ Helvetica Neue LT"/>
          <w:color w:val="000000"/>
          <w:sz w:val="20"/>
          <w:szCs w:val="20"/>
        </w:rPr>
        <w:t>Venetoclax</w:t>
      </w:r>
      <w:proofErr w:type="spellEnd"/>
      <w:r w:rsidRPr="00E43E25">
        <w:rPr>
          <w:rFonts w:ascii="Fira Sans" w:hAnsi="Fira Sans" w:cs="XLKDG S+ Helvetica Neue LT"/>
          <w:color w:val="000000"/>
          <w:sz w:val="20"/>
          <w:szCs w:val="20"/>
        </w:rPr>
        <w:t xml:space="preserve"> plus </w:t>
      </w:r>
      <w:proofErr w:type="spellStart"/>
      <w:r w:rsidRPr="00E43E25">
        <w:rPr>
          <w:rFonts w:ascii="Fira Sans" w:hAnsi="Fira Sans" w:cs="XLKDG S+ Helvetica Neue LT"/>
          <w:color w:val="000000"/>
          <w:sz w:val="20"/>
          <w:szCs w:val="20"/>
        </w:rPr>
        <w:t>obinutuzumab</w:t>
      </w:r>
      <w:proofErr w:type="spellEnd"/>
      <w:r w:rsidRPr="00E43E25">
        <w:rPr>
          <w:rFonts w:ascii="Fira Sans" w:hAnsi="Fira Sans" w:cs="XLKDG S+ Helvetica Neue LT"/>
          <w:color w:val="000000"/>
          <w:sz w:val="20"/>
          <w:szCs w:val="20"/>
        </w:rPr>
        <w:t xml:space="preserve"> versus chlorambucil plus </w:t>
      </w:r>
      <w:proofErr w:type="spellStart"/>
      <w:r w:rsidRPr="00E43E25">
        <w:rPr>
          <w:rFonts w:ascii="Fira Sans" w:hAnsi="Fira Sans" w:cs="XLKDG S+ Helvetica Neue LT"/>
          <w:color w:val="000000"/>
          <w:sz w:val="20"/>
          <w:szCs w:val="20"/>
        </w:rPr>
        <w:t>obinutuzumab</w:t>
      </w:r>
      <w:proofErr w:type="spellEnd"/>
      <w:r w:rsidRPr="00E43E25">
        <w:rPr>
          <w:rFonts w:ascii="Fira Sans" w:hAnsi="Fira Sans" w:cs="XLKDG S+ Helvetica Neue LT"/>
          <w:color w:val="000000"/>
          <w:sz w:val="20"/>
          <w:szCs w:val="20"/>
        </w:rPr>
        <w:t xml:space="preserve"> for previously untreated chronic lymphocytic </w:t>
      </w:r>
      <w:proofErr w:type="spellStart"/>
      <w:r w:rsidRPr="00E43E25">
        <w:rPr>
          <w:rFonts w:ascii="Fira Sans" w:hAnsi="Fira Sans" w:cs="XLKDG S+ Helvetica Neue LT"/>
          <w:color w:val="000000"/>
          <w:sz w:val="20"/>
          <w:szCs w:val="20"/>
        </w:rPr>
        <w:t>leukaemia</w:t>
      </w:r>
      <w:proofErr w:type="spellEnd"/>
      <w:r w:rsidRPr="00E43E25">
        <w:rPr>
          <w:rFonts w:ascii="Fira Sans" w:hAnsi="Fira Sans" w:cs="XLKDG S+ Helvetica Neue LT"/>
          <w:color w:val="000000"/>
          <w:sz w:val="20"/>
          <w:szCs w:val="20"/>
        </w:rPr>
        <w:t xml:space="preserve"> (</w:t>
      </w:r>
      <w:r>
        <w:rPr>
          <w:rFonts w:ascii="Fira Sans" w:hAnsi="Fira Sans" w:cs="XLKDG S+ Helvetica Neue LT"/>
          <w:color w:val="000000"/>
          <w:sz w:val="20"/>
          <w:szCs w:val="20"/>
        </w:rPr>
        <w:t>Chronic Lymphocytic Leukaemia</w:t>
      </w:r>
      <w:r w:rsidRPr="00E43E25">
        <w:rPr>
          <w:rFonts w:ascii="Fira Sans" w:hAnsi="Fira Sans" w:cs="XLKDG S+ Helvetica Neue LT"/>
          <w:color w:val="000000"/>
          <w:sz w:val="20"/>
          <w:szCs w:val="20"/>
        </w:rPr>
        <w:t xml:space="preserve">14): follow-up results from a </w:t>
      </w:r>
      <w:proofErr w:type="spellStart"/>
      <w:r w:rsidRPr="00E43E25">
        <w:rPr>
          <w:rFonts w:ascii="Fira Sans" w:hAnsi="Fira Sans" w:cs="XLKDG S+ Helvetica Neue LT"/>
          <w:color w:val="000000"/>
          <w:sz w:val="20"/>
          <w:szCs w:val="20"/>
        </w:rPr>
        <w:t>multicentre</w:t>
      </w:r>
      <w:proofErr w:type="spellEnd"/>
      <w:r w:rsidRPr="00E43E25">
        <w:rPr>
          <w:rFonts w:ascii="Fira Sans" w:hAnsi="Fira Sans" w:cs="XLKDG S+ Helvetica Neue LT"/>
          <w:color w:val="000000"/>
          <w:sz w:val="20"/>
          <w:szCs w:val="20"/>
        </w:rPr>
        <w:t xml:space="preserve">, </w:t>
      </w:r>
      <w:proofErr w:type="gramStart"/>
      <w:r w:rsidRPr="00E43E25">
        <w:rPr>
          <w:rFonts w:ascii="Fira Sans" w:hAnsi="Fira Sans" w:cs="XLKDG S+ Helvetica Neue LT"/>
          <w:color w:val="000000"/>
          <w:sz w:val="20"/>
          <w:szCs w:val="20"/>
        </w:rPr>
        <w:t>open-label</w:t>
      </w:r>
      <w:proofErr w:type="gramEnd"/>
      <w:r w:rsidRPr="00E43E25">
        <w:rPr>
          <w:rFonts w:ascii="Fira Sans" w:hAnsi="Fira Sans" w:cs="XLKDG S+ Helvetica Neue LT"/>
          <w:color w:val="000000"/>
          <w:sz w:val="20"/>
          <w:szCs w:val="20"/>
        </w:rPr>
        <w:t xml:space="preserve">, </w:t>
      </w:r>
      <w:proofErr w:type="spellStart"/>
      <w:r w:rsidRPr="00E43E25">
        <w:rPr>
          <w:rFonts w:ascii="Fira Sans" w:hAnsi="Fira Sans" w:cs="XLKDG S+ Helvetica Neue LT"/>
          <w:color w:val="000000"/>
          <w:sz w:val="20"/>
          <w:szCs w:val="20"/>
        </w:rPr>
        <w:t>randomised</w:t>
      </w:r>
      <w:proofErr w:type="spellEnd"/>
      <w:r w:rsidRPr="00E43E25">
        <w:rPr>
          <w:rFonts w:ascii="Fira Sans" w:hAnsi="Fira Sans" w:cs="XLKDG S+ Helvetica Neue LT"/>
          <w:color w:val="000000"/>
          <w:sz w:val="20"/>
          <w:szCs w:val="20"/>
        </w:rPr>
        <w:t>, phase 3 trial</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Lancet Oncology</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21</w:t>
      </w:r>
      <w:r>
        <w:rPr>
          <w:rFonts w:ascii="Fira Sans" w:hAnsi="Fira Sans" w:cs="XLKDG S+ Helvetica Neue LT"/>
          <w:color w:val="000000"/>
          <w:sz w:val="20"/>
          <w:szCs w:val="20"/>
        </w:rPr>
        <w:t xml:space="preserve">(9): </w:t>
      </w:r>
      <w:r w:rsidRPr="00E43E25">
        <w:rPr>
          <w:rFonts w:ascii="Fira Sans" w:hAnsi="Fira Sans" w:cs="XLKDG S+ Helvetica Neue LT"/>
          <w:color w:val="000000"/>
          <w:sz w:val="20"/>
          <w:szCs w:val="20"/>
        </w:rPr>
        <w:t>1188–1200.</w:t>
      </w:r>
    </w:p>
    <w:p w14:paraId="5DD64369" w14:textId="77777777" w:rsidR="002F0B23" w:rsidRPr="00FE3918" w:rsidRDefault="002F0B23" w:rsidP="002F0B23">
      <w:pPr>
        <w:spacing w:line="240" w:lineRule="auto"/>
        <w:ind w:left="1134" w:hanging="1134"/>
        <w:rPr>
          <w:rFonts w:ascii="Fira Sans" w:hAnsi="Fira Sans"/>
          <w:sz w:val="20"/>
          <w:szCs w:val="20"/>
        </w:rPr>
      </w:pPr>
      <w:r>
        <w:rPr>
          <w:rFonts w:ascii="Fira Sans" w:hAnsi="Fira Sans"/>
          <w:sz w:val="20"/>
          <w:szCs w:val="20"/>
        </w:rPr>
        <w:t>American Society for Transplantation and cellular therapy. (</w:t>
      </w:r>
      <w:proofErr w:type="spellStart"/>
      <w:r>
        <w:rPr>
          <w:rFonts w:ascii="Fira Sans" w:hAnsi="Fira Sans"/>
          <w:sz w:val="20"/>
          <w:szCs w:val="20"/>
        </w:rPr>
        <w:t>nd</w:t>
      </w:r>
      <w:proofErr w:type="spellEnd"/>
      <w:r>
        <w:rPr>
          <w:rFonts w:ascii="Fira Sans" w:hAnsi="Fira Sans"/>
          <w:sz w:val="20"/>
          <w:szCs w:val="20"/>
        </w:rPr>
        <w:t xml:space="preserve">). ASTCT practice guidelines. URL: </w:t>
      </w:r>
      <w:hyperlink r:id="rId131" w:history="1">
        <w:r w:rsidRPr="00A95052">
          <w:rPr>
            <w:rStyle w:val="Hyperlink"/>
            <w:rFonts w:ascii="Fira Sans" w:hAnsi="Fira Sans"/>
            <w:sz w:val="20"/>
            <w:szCs w:val="20"/>
          </w:rPr>
          <w:t>https://www.astct.org/Education/Practice-Guidelines</w:t>
        </w:r>
      </w:hyperlink>
      <w:r>
        <w:rPr>
          <w:rFonts w:ascii="Fira Sans" w:hAnsi="Fira Sans"/>
          <w:sz w:val="20"/>
          <w:szCs w:val="20"/>
        </w:rPr>
        <w:t xml:space="preserve"> (accessed 30 January 2025).</w:t>
      </w:r>
    </w:p>
    <w:p w14:paraId="7FE4F43F" w14:textId="77777777" w:rsidR="002F0B23" w:rsidRPr="00662768" w:rsidRDefault="002F0B23" w:rsidP="002F0B23">
      <w:pPr>
        <w:ind w:left="1134" w:hanging="1134"/>
        <w:rPr>
          <w:rFonts w:ascii="Fira Sans" w:hAnsi="Fira Sans" w:cs="Arial"/>
          <w:color w:val="222222"/>
          <w:sz w:val="20"/>
          <w:szCs w:val="20"/>
          <w:shd w:val="clear" w:color="auto" w:fill="FFFFFF"/>
        </w:rPr>
      </w:pPr>
      <w:r w:rsidRPr="00C25363">
        <w:rPr>
          <w:rFonts w:ascii="Fira Sans" w:hAnsi="Fira Sans" w:cs="Arial"/>
          <w:color w:val="222222"/>
          <w:sz w:val="20"/>
          <w:szCs w:val="20"/>
          <w:shd w:val="clear" w:color="auto" w:fill="FFFFFF"/>
        </w:rPr>
        <w:t xml:space="preserve">AYA Cancer Network Aotearoa. 2021. </w:t>
      </w:r>
      <w:r w:rsidRPr="00393626">
        <w:rPr>
          <w:rFonts w:ascii="Fira Sans" w:hAnsi="Fira Sans" w:cs="Arial"/>
          <w:i/>
          <w:iCs/>
          <w:color w:val="222222"/>
          <w:sz w:val="20"/>
          <w:szCs w:val="20"/>
          <w:shd w:val="clear" w:color="auto" w:fill="FFFFFF"/>
        </w:rPr>
        <w:t>Fertility preservation for people with cancer in Aotearoa</w:t>
      </w:r>
      <w:r w:rsidRPr="00C25363">
        <w:rPr>
          <w:rFonts w:ascii="Fira Sans" w:hAnsi="Fira Sans" w:cs="Arial"/>
          <w:color w:val="222222"/>
          <w:sz w:val="20"/>
          <w:szCs w:val="20"/>
          <w:shd w:val="clear" w:color="auto" w:fill="FFFFFF"/>
        </w:rPr>
        <w:t xml:space="preserve">. URL: </w:t>
      </w:r>
      <w:hyperlink r:id="rId132" w:history="1">
        <w:r w:rsidRPr="00C25363">
          <w:rPr>
            <w:rStyle w:val="Hyperlink"/>
            <w:rFonts w:ascii="Fira Sans" w:hAnsi="Fira Sans" w:cs="Arial"/>
            <w:sz w:val="20"/>
            <w:szCs w:val="20"/>
            <w:shd w:val="clear" w:color="auto" w:fill="FFFFFF"/>
          </w:rPr>
          <w:t>https://ayacancernetwork.org.nz/wp-content/</w:t>
        </w:r>
        <w:r w:rsidRPr="00021BDE">
          <w:rPr>
            <w:rStyle w:val="Hyperlink"/>
            <w:rFonts w:ascii="Fira Sans" w:hAnsi="Fira Sans" w:cs="Arial"/>
            <w:color w:val="0563C1"/>
            <w:sz w:val="20"/>
            <w:szCs w:val="20"/>
            <w:shd w:val="clear" w:color="auto" w:fill="FFFFFF"/>
          </w:rPr>
          <w:t>uploads</w:t>
        </w:r>
        <w:r w:rsidRPr="00C25363">
          <w:rPr>
            <w:rStyle w:val="Hyperlink"/>
            <w:rFonts w:ascii="Fira Sans" w:hAnsi="Fira Sans" w:cs="Arial"/>
            <w:sz w:val="20"/>
            <w:szCs w:val="20"/>
            <w:shd w:val="clear" w:color="auto" w:fill="FFFFFF"/>
          </w:rPr>
          <w:t>/2021/12/Fertility-Preservation-for-People-with-Cancer-in-Aotearoa-Clinical-Practice-Guideline-2021.pdf</w:t>
        </w:r>
      </w:hyperlink>
      <w:r w:rsidRPr="00C25363">
        <w:rPr>
          <w:rFonts w:ascii="Fira Sans" w:hAnsi="Fira Sans" w:cs="Arial"/>
          <w:color w:val="222222"/>
          <w:sz w:val="20"/>
          <w:szCs w:val="20"/>
          <w:shd w:val="clear" w:color="auto" w:fill="FFFFFF"/>
        </w:rPr>
        <w:t xml:space="preserve"> (accessed </w:t>
      </w:r>
      <w:r>
        <w:rPr>
          <w:rFonts w:ascii="Fira Sans" w:hAnsi="Fira Sans" w:cs="Arial"/>
          <w:color w:val="222222"/>
          <w:sz w:val="20"/>
          <w:szCs w:val="20"/>
          <w:shd w:val="clear" w:color="auto" w:fill="FFFFFF"/>
        </w:rPr>
        <w:t>20 June</w:t>
      </w:r>
      <w:r w:rsidRPr="00C25363">
        <w:rPr>
          <w:rFonts w:ascii="Fira Sans" w:hAnsi="Fira Sans" w:cs="Arial"/>
          <w:color w:val="222222"/>
          <w:sz w:val="20"/>
          <w:szCs w:val="20"/>
          <w:shd w:val="clear" w:color="auto" w:fill="FFFFFF"/>
        </w:rPr>
        <w:t xml:space="preserve"> 2024).</w:t>
      </w:r>
    </w:p>
    <w:p w14:paraId="0D7B24AD" w14:textId="77777777" w:rsidR="002F0B23" w:rsidRPr="00E43E25" w:rsidRDefault="002F0B23" w:rsidP="002F0B23">
      <w:pPr>
        <w:ind w:left="1134" w:hanging="1134"/>
        <w:rPr>
          <w:rFonts w:ascii="Fira Sans" w:hAnsi="Fira Sans" w:cs="XLKDG S+ Helvetica Neue LT"/>
          <w:color w:val="000000"/>
          <w:sz w:val="20"/>
          <w:szCs w:val="20"/>
        </w:rPr>
      </w:pPr>
      <w:r w:rsidRPr="00E43E25">
        <w:rPr>
          <w:rFonts w:ascii="Fira Sans" w:hAnsi="Fira Sans" w:cs="XLKDG S+ Helvetica Neue LT"/>
          <w:color w:val="000000"/>
          <w:sz w:val="20"/>
          <w:szCs w:val="20"/>
        </w:rPr>
        <w:t>Burger JA, Tedeschi A, Barr PM, et al. 2015</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RESONATE-2 Investigators. Ibrutinib as initial therapy for patients with chronic lymphocytic leukemia</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The New England Journal of Medicine</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373</w:t>
      </w:r>
      <w:r>
        <w:rPr>
          <w:rFonts w:ascii="Fira Sans" w:hAnsi="Fira Sans" w:cs="XLKDG S+ Helvetica Neue LT"/>
          <w:color w:val="000000"/>
          <w:sz w:val="20"/>
          <w:szCs w:val="20"/>
        </w:rPr>
        <w:t xml:space="preserve">(25): </w:t>
      </w:r>
      <w:r w:rsidRPr="00E43E25">
        <w:rPr>
          <w:rFonts w:ascii="Fira Sans" w:hAnsi="Fira Sans" w:cs="XLKDG S+ Helvetica Neue LT"/>
          <w:color w:val="000000"/>
          <w:sz w:val="20"/>
          <w:szCs w:val="20"/>
        </w:rPr>
        <w:t>2425–2437.</w:t>
      </w:r>
    </w:p>
    <w:p w14:paraId="483ACA34" w14:textId="77777777" w:rsidR="002F0B23" w:rsidRPr="00E43E25" w:rsidRDefault="002F0B23" w:rsidP="002F0B23">
      <w:pPr>
        <w:ind w:left="1134" w:hanging="1134"/>
        <w:rPr>
          <w:rFonts w:ascii="Fira Sans" w:hAnsi="Fira Sans" w:cs="XLKDG S+ Helvetica Neue LT"/>
          <w:color w:val="000000"/>
          <w:sz w:val="20"/>
          <w:szCs w:val="20"/>
        </w:rPr>
      </w:pPr>
      <w:r w:rsidRPr="00E43E25">
        <w:rPr>
          <w:rFonts w:ascii="Fira Sans" w:hAnsi="Fira Sans" w:cs="XLKDG S+ Helvetica Neue LT"/>
          <w:color w:val="000000"/>
          <w:sz w:val="20"/>
          <w:szCs w:val="20"/>
        </w:rPr>
        <w:t xml:space="preserve">Binet JL, </w:t>
      </w:r>
      <w:proofErr w:type="spellStart"/>
      <w:r w:rsidRPr="00E43E25">
        <w:rPr>
          <w:rFonts w:ascii="Fira Sans" w:hAnsi="Fira Sans" w:cs="XLKDG S+ Helvetica Neue LT"/>
          <w:color w:val="000000"/>
          <w:sz w:val="20"/>
          <w:szCs w:val="20"/>
        </w:rPr>
        <w:t>Auquier</w:t>
      </w:r>
      <w:proofErr w:type="spellEnd"/>
      <w:r w:rsidRPr="00E43E25">
        <w:rPr>
          <w:rFonts w:ascii="Fira Sans" w:hAnsi="Fira Sans" w:cs="XLKDG S+ Helvetica Neue LT"/>
          <w:color w:val="000000"/>
          <w:sz w:val="20"/>
          <w:szCs w:val="20"/>
        </w:rPr>
        <w:t xml:space="preserve"> A, </w:t>
      </w:r>
      <w:proofErr w:type="spellStart"/>
      <w:r w:rsidRPr="00E43E25">
        <w:rPr>
          <w:rFonts w:ascii="Fira Sans" w:hAnsi="Fira Sans" w:cs="XLKDG S+ Helvetica Neue LT"/>
          <w:color w:val="000000"/>
          <w:sz w:val="20"/>
          <w:szCs w:val="20"/>
        </w:rPr>
        <w:t>Dighiero</w:t>
      </w:r>
      <w:proofErr w:type="spellEnd"/>
      <w:r w:rsidRPr="00E43E25">
        <w:rPr>
          <w:rFonts w:ascii="Fira Sans" w:hAnsi="Fira Sans" w:cs="XLKDG S+ Helvetica Neue LT"/>
          <w:color w:val="000000"/>
          <w:sz w:val="20"/>
          <w:szCs w:val="20"/>
        </w:rPr>
        <w:t xml:space="preserve"> G, et al. 1981</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A new prognostic classification of chronic lymphocytic leukemia derived from a multivariate survival analysis</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Cancer</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48</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1</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198–206.</w:t>
      </w:r>
    </w:p>
    <w:p w14:paraId="126C0010" w14:textId="77777777" w:rsidR="002F0B23" w:rsidRPr="00E43E25" w:rsidRDefault="002F0B23" w:rsidP="002F0B23">
      <w:pPr>
        <w:ind w:left="1134" w:hanging="1134"/>
        <w:rPr>
          <w:rFonts w:ascii="Fira Sans" w:hAnsi="Fira Sans"/>
          <w:sz w:val="20"/>
          <w:szCs w:val="20"/>
        </w:rPr>
      </w:pPr>
      <w:r w:rsidRPr="00E43E25">
        <w:rPr>
          <w:rFonts w:ascii="Fira Sans" w:hAnsi="Fira Sans" w:cs="XLKDG S+ Helvetica Neue LT"/>
          <w:color w:val="000000"/>
          <w:sz w:val="20"/>
          <w:szCs w:val="20"/>
        </w:rPr>
        <w:t xml:space="preserve">Chang ET, </w:t>
      </w:r>
      <w:proofErr w:type="spellStart"/>
      <w:r w:rsidRPr="00E43E25">
        <w:rPr>
          <w:rFonts w:ascii="Fira Sans" w:hAnsi="Fira Sans" w:cs="XLKDG S+ Helvetica Neue LT"/>
          <w:color w:val="000000"/>
          <w:sz w:val="20"/>
          <w:szCs w:val="20"/>
        </w:rPr>
        <w:t>Boffetta</w:t>
      </w:r>
      <w:proofErr w:type="spellEnd"/>
      <w:r w:rsidRPr="00E43E25">
        <w:rPr>
          <w:rFonts w:ascii="Fira Sans" w:hAnsi="Fira Sans" w:cs="XLKDG S+ Helvetica Neue LT"/>
          <w:color w:val="000000"/>
          <w:sz w:val="20"/>
          <w:szCs w:val="20"/>
        </w:rPr>
        <w:t xml:space="preserve"> P, </w:t>
      </w:r>
      <w:proofErr w:type="spellStart"/>
      <w:r w:rsidRPr="00E43E25">
        <w:rPr>
          <w:rFonts w:ascii="Fira Sans" w:hAnsi="Fira Sans" w:cs="XLKDG S+ Helvetica Neue LT"/>
          <w:color w:val="000000"/>
          <w:sz w:val="20"/>
          <w:szCs w:val="20"/>
        </w:rPr>
        <w:t>Adami</w:t>
      </w:r>
      <w:proofErr w:type="spellEnd"/>
      <w:r w:rsidRPr="00E43E25">
        <w:rPr>
          <w:rFonts w:ascii="Fira Sans" w:hAnsi="Fira Sans" w:cs="XLKDG S+ Helvetica Neue LT"/>
          <w:color w:val="000000"/>
          <w:sz w:val="20"/>
          <w:szCs w:val="20"/>
        </w:rPr>
        <w:t xml:space="preserve"> HO, </w:t>
      </w:r>
      <w:r>
        <w:rPr>
          <w:rFonts w:ascii="Fira Sans" w:hAnsi="Fira Sans" w:cs="XLKDG S+ Helvetica Neue LT"/>
          <w:color w:val="000000"/>
          <w:sz w:val="20"/>
          <w:szCs w:val="20"/>
        </w:rPr>
        <w:t>et al.</w:t>
      </w:r>
      <w:r w:rsidRPr="00E43E25">
        <w:rPr>
          <w:rFonts w:ascii="Fira Sans" w:hAnsi="Fira Sans" w:cs="XLKDG S+ Helvetica Neue LT"/>
          <w:color w:val="000000"/>
          <w:sz w:val="20"/>
          <w:szCs w:val="20"/>
        </w:rPr>
        <w:t xml:space="preserve"> 2015</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A critical review of the epidemiology of Agent Orange or 2,3,7,8-tetrachlorodibenzo-p-</w:t>
      </w:r>
      <w:proofErr w:type="gramStart"/>
      <w:r w:rsidRPr="00E43E25">
        <w:rPr>
          <w:rFonts w:ascii="Fira Sans" w:hAnsi="Fira Sans" w:cs="XLKDG S+ Helvetica Neue LT"/>
          <w:color w:val="000000"/>
          <w:sz w:val="20"/>
          <w:szCs w:val="20"/>
        </w:rPr>
        <w:t>dioxin</w:t>
      </w:r>
      <w:proofErr w:type="gramEnd"/>
      <w:r w:rsidRPr="00E43E25">
        <w:rPr>
          <w:rFonts w:ascii="Fira Sans" w:hAnsi="Fira Sans" w:cs="XLKDG S+ Helvetica Neue LT"/>
          <w:color w:val="000000"/>
          <w:sz w:val="20"/>
          <w:szCs w:val="20"/>
        </w:rPr>
        <w:t xml:space="preserve"> and lymphoid malignancies</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Annals of Epidemiology</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25</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4</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275–292.</w:t>
      </w:r>
    </w:p>
    <w:p w14:paraId="544B311D" w14:textId="77777777" w:rsidR="002F0B23" w:rsidRPr="00E43E25" w:rsidRDefault="002F0B23" w:rsidP="002F0B23">
      <w:pPr>
        <w:ind w:left="1134" w:hanging="1134"/>
        <w:rPr>
          <w:rFonts w:ascii="Fira Sans" w:hAnsi="Fira Sans" w:cs="XLKDG S+ Helvetica Neue LT"/>
          <w:color w:val="000000"/>
          <w:sz w:val="20"/>
          <w:szCs w:val="20"/>
        </w:rPr>
      </w:pPr>
      <w:r w:rsidRPr="00E43E25">
        <w:rPr>
          <w:rFonts w:ascii="Fira Sans" w:hAnsi="Fira Sans" w:cs="XLKDG S+ Helvetica Neue LT"/>
          <w:color w:val="000000"/>
          <w:sz w:val="20"/>
          <w:szCs w:val="20"/>
        </w:rPr>
        <w:t xml:space="preserve">Cusack JC Jr, Seymour JF, Lerner S, </w:t>
      </w:r>
      <w:r>
        <w:rPr>
          <w:rFonts w:ascii="Fira Sans" w:hAnsi="Fira Sans" w:cs="XLKDG S+ Helvetica Neue LT"/>
          <w:color w:val="000000"/>
          <w:sz w:val="20"/>
          <w:szCs w:val="20"/>
        </w:rPr>
        <w:t>et al.</w:t>
      </w:r>
      <w:r w:rsidRPr="00E43E25">
        <w:rPr>
          <w:rFonts w:ascii="Fira Sans" w:hAnsi="Fira Sans" w:cs="XLKDG S+ Helvetica Neue LT"/>
          <w:color w:val="000000"/>
          <w:sz w:val="20"/>
          <w:szCs w:val="20"/>
        </w:rPr>
        <w:t xml:space="preserve"> 1997</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Role of splenectomy in chronic lymphocytic leukemia</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Journal of the American College of Surgeons</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185</w:t>
      </w:r>
      <w:r>
        <w:rPr>
          <w:rFonts w:ascii="Fira Sans" w:hAnsi="Fira Sans" w:cs="XLKDG S+ Helvetica Neue LT"/>
          <w:color w:val="000000"/>
          <w:sz w:val="20"/>
          <w:szCs w:val="20"/>
        </w:rPr>
        <w:t xml:space="preserve">(3): </w:t>
      </w:r>
      <w:r w:rsidRPr="00E43E25">
        <w:rPr>
          <w:rFonts w:ascii="Fira Sans" w:hAnsi="Fira Sans" w:cs="XLKDG S+ Helvetica Neue LT"/>
          <w:color w:val="000000"/>
          <w:sz w:val="20"/>
          <w:szCs w:val="20"/>
        </w:rPr>
        <w:t>237–243.</w:t>
      </w:r>
    </w:p>
    <w:p w14:paraId="63A8146D" w14:textId="77777777" w:rsidR="002F0B23" w:rsidRPr="00E43E25" w:rsidRDefault="002F0B23" w:rsidP="002F0B23">
      <w:pPr>
        <w:ind w:left="1134" w:hanging="1134"/>
        <w:rPr>
          <w:rFonts w:ascii="Fira Sans" w:hAnsi="Fira Sans"/>
          <w:sz w:val="20"/>
          <w:szCs w:val="20"/>
        </w:rPr>
      </w:pPr>
      <w:r w:rsidRPr="00E43E25">
        <w:rPr>
          <w:rFonts w:ascii="Fira Sans" w:hAnsi="Fira Sans" w:cs="XLKDG S+ Helvetica Neue LT"/>
          <w:color w:val="000000"/>
          <w:sz w:val="20"/>
          <w:szCs w:val="20"/>
        </w:rPr>
        <w:t>Department of Veterans’ Affairs (DVA)</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202</w:t>
      </w:r>
      <w:r>
        <w:rPr>
          <w:rFonts w:ascii="Fira Sans" w:hAnsi="Fira Sans" w:cs="XLKDG S+ Helvetica Neue LT"/>
          <w:color w:val="000000"/>
          <w:sz w:val="20"/>
          <w:szCs w:val="20"/>
        </w:rPr>
        <w:t>3.</w:t>
      </w:r>
      <w:r w:rsidRPr="00E43E25">
        <w:rPr>
          <w:rFonts w:ascii="Fira Sans" w:hAnsi="Fira Sans" w:cs="XLKDG S+ Helvetica Neue LT"/>
          <w:color w:val="000000"/>
          <w:sz w:val="20"/>
          <w:szCs w:val="20"/>
        </w:rPr>
        <w:t xml:space="preserve"> Agent Orange</w:t>
      </w:r>
      <w:r>
        <w:rPr>
          <w:rFonts w:ascii="Fira Sans" w:hAnsi="Fira Sans" w:cs="XLKDG S+ Helvetica Neue LT"/>
          <w:color w:val="000000"/>
          <w:sz w:val="20"/>
          <w:szCs w:val="20"/>
        </w:rPr>
        <w:t xml:space="preserve"> and other chemicals in the Vietnam War. URL: </w:t>
      </w:r>
      <w:hyperlink r:id="rId133" w:history="1">
        <w:r w:rsidRPr="00B60A11">
          <w:rPr>
            <w:rStyle w:val="Hyperlink"/>
            <w:rFonts w:ascii="Fira Sans" w:hAnsi="Fira Sans" w:cs="XLKDG S+ Helvetica Neue LT"/>
            <w:sz w:val="20"/>
            <w:szCs w:val="20"/>
          </w:rPr>
          <w:t>https://anzacportal.dva.gov.au/wars-and-missions/vietnam-war-1962-1975/events/aftermath/agent-orange</w:t>
        </w:r>
      </w:hyperlink>
      <w:r>
        <w:rPr>
          <w:rFonts w:ascii="Fira Sans" w:hAnsi="Fira Sans" w:cs="XLKDG S+ Helvetica Neue LT"/>
          <w:color w:val="000000"/>
          <w:sz w:val="20"/>
          <w:szCs w:val="20"/>
        </w:rPr>
        <w:t xml:space="preserve"> (accessed 25 August 2021).  </w:t>
      </w:r>
    </w:p>
    <w:p w14:paraId="42249335" w14:textId="77777777" w:rsidR="002F0B23" w:rsidRPr="00E43E25" w:rsidRDefault="002F0B23" w:rsidP="002F0B23">
      <w:pPr>
        <w:pStyle w:val="Pa4"/>
        <w:spacing w:after="160" w:line="259" w:lineRule="auto"/>
        <w:ind w:left="1134" w:hanging="1134"/>
        <w:rPr>
          <w:rFonts w:ascii="Fira Sans" w:hAnsi="Fira Sans" w:cs="XLKDG S+ Helvetica Neue LT"/>
          <w:color w:val="000000"/>
          <w:sz w:val="20"/>
          <w:szCs w:val="20"/>
        </w:rPr>
      </w:pPr>
      <w:r w:rsidRPr="00E43E25">
        <w:rPr>
          <w:rFonts w:ascii="Fira Sans" w:hAnsi="Fira Sans" w:cs="XLKDG S+ Helvetica Neue LT"/>
          <w:color w:val="000000"/>
          <w:sz w:val="20"/>
          <w:szCs w:val="20"/>
        </w:rPr>
        <w:t>Eichhorst BF, Fischer K, Fink AM, et al. 2011</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Limited clinical relevance of imaging techniques in the follow-up of patients with advanced chronic lymphocytic leukemia: results of a meta-analysis</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Blood</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117</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6</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1817–1821. </w:t>
      </w:r>
    </w:p>
    <w:p w14:paraId="10302A87" w14:textId="77777777" w:rsidR="002F0B23" w:rsidRDefault="002F0B23" w:rsidP="002F0B23">
      <w:pPr>
        <w:ind w:left="1134" w:hanging="1134"/>
        <w:rPr>
          <w:rFonts w:ascii="Fira Sans" w:hAnsi="Fira Sans" w:cs="XLKDG S+ Helvetica Neue LT"/>
          <w:color w:val="000000"/>
          <w:sz w:val="20"/>
          <w:szCs w:val="20"/>
        </w:rPr>
      </w:pPr>
      <w:r w:rsidRPr="00E43E25">
        <w:rPr>
          <w:rFonts w:ascii="Fira Sans" w:hAnsi="Fira Sans" w:cs="XLKDG S+ Helvetica Neue LT"/>
          <w:color w:val="000000"/>
          <w:sz w:val="20"/>
          <w:szCs w:val="20"/>
        </w:rPr>
        <w:t xml:space="preserve">Eichhorst B, </w:t>
      </w:r>
      <w:proofErr w:type="spellStart"/>
      <w:r w:rsidRPr="00E43E25">
        <w:rPr>
          <w:rFonts w:ascii="Fira Sans" w:hAnsi="Fira Sans" w:cs="XLKDG S+ Helvetica Neue LT"/>
          <w:color w:val="000000"/>
          <w:sz w:val="20"/>
          <w:szCs w:val="20"/>
        </w:rPr>
        <w:t>Robak</w:t>
      </w:r>
      <w:proofErr w:type="spellEnd"/>
      <w:r w:rsidRPr="00E43E25">
        <w:rPr>
          <w:rFonts w:ascii="Fira Sans" w:hAnsi="Fira Sans" w:cs="XLKDG S+ Helvetica Neue LT"/>
          <w:color w:val="000000"/>
          <w:sz w:val="20"/>
          <w:szCs w:val="20"/>
        </w:rPr>
        <w:t xml:space="preserve"> T, Montserrat E, et al. 2021</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Chronic lymphocytic </w:t>
      </w:r>
      <w:proofErr w:type="spellStart"/>
      <w:r w:rsidRPr="00E43E25">
        <w:rPr>
          <w:rFonts w:ascii="Fira Sans" w:hAnsi="Fira Sans" w:cs="XLKDG S+ Helvetica Neue LT"/>
          <w:color w:val="000000"/>
          <w:sz w:val="20"/>
          <w:szCs w:val="20"/>
        </w:rPr>
        <w:t>leukaemia</w:t>
      </w:r>
      <w:proofErr w:type="spellEnd"/>
      <w:r w:rsidRPr="00E43E25">
        <w:rPr>
          <w:rFonts w:ascii="Fira Sans" w:hAnsi="Fira Sans" w:cs="XLKDG S+ Helvetica Neue LT"/>
          <w:color w:val="000000"/>
          <w:sz w:val="20"/>
          <w:szCs w:val="20"/>
        </w:rPr>
        <w:t xml:space="preserve">: ESMO clinical practice guidelines for diagnosis, </w:t>
      </w:r>
      <w:proofErr w:type="gramStart"/>
      <w:r w:rsidRPr="00E43E25">
        <w:rPr>
          <w:rFonts w:ascii="Fira Sans" w:hAnsi="Fira Sans" w:cs="XLKDG S+ Helvetica Neue LT"/>
          <w:color w:val="000000"/>
          <w:sz w:val="20"/>
          <w:szCs w:val="20"/>
        </w:rPr>
        <w:t>treatment</w:t>
      </w:r>
      <w:proofErr w:type="gramEnd"/>
      <w:r w:rsidRPr="00E43E25">
        <w:rPr>
          <w:rFonts w:ascii="Fira Sans" w:hAnsi="Fira Sans" w:cs="XLKDG S+ Helvetica Neue LT"/>
          <w:color w:val="000000"/>
          <w:sz w:val="20"/>
          <w:szCs w:val="20"/>
        </w:rPr>
        <w:t xml:space="preserve"> and follow-up</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Annals of Oncology</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32</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1</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23–33.</w:t>
      </w:r>
    </w:p>
    <w:p w14:paraId="22DC4174" w14:textId="77777777" w:rsidR="002F0B23" w:rsidRPr="00C34DA3" w:rsidRDefault="002F0B23" w:rsidP="002F0B23">
      <w:pPr>
        <w:spacing w:line="240" w:lineRule="auto"/>
        <w:ind w:left="1134" w:hanging="1134"/>
        <w:rPr>
          <w:rFonts w:ascii="Fira Sans" w:hAnsi="Fira Sans"/>
          <w:sz w:val="20"/>
          <w:szCs w:val="20"/>
        </w:rPr>
      </w:pPr>
      <w:r>
        <w:rPr>
          <w:rFonts w:ascii="Fira Sans" w:hAnsi="Fira Sans"/>
          <w:sz w:val="20"/>
          <w:szCs w:val="20"/>
        </w:rPr>
        <w:t xml:space="preserve">European Society for Blood and Marrow Transplantation. 2024. </w:t>
      </w:r>
      <w:r w:rsidRPr="004F7A24">
        <w:rPr>
          <w:rFonts w:ascii="Fira Sans" w:hAnsi="Fira Sans"/>
          <w:i/>
          <w:iCs/>
          <w:sz w:val="20"/>
          <w:szCs w:val="20"/>
        </w:rPr>
        <w:t>The EBMT handbook: hematopoietic cell transplantation and cellular therapies</w:t>
      </w:r>
      <w:r>
        <w:rPr>
          <w:rFonts w:ascii="Fira Sans" w:hAnsi="Fira Sans"/>
          <w:sz w:val="20"/>
          <w:szCs w:val="20"/>
        </w:rPr>
        <w:t>. URL</w:t>
      </w:r>
      <w:hyperlink r:id="rId134" w:history="1">
        <w:r w:rsidRPr="006D79C1">
          <w:rPr>
            <w:rStyle w:val="Hyperlink"/>
            <w:rFonts w:ascii="Fira Sans" w:hAnsi="Fira Sans"/>
            <w:sz w:val="20"/>
            <w:szCs w:val="20"/>
          </w:rPr>
          <w:t>:</w:t>
        </w:r>
        <w:r w:rsidRPr="006D79C1">
          <w:rPr>
            <w:rStyle w:val="Hyperlink"/>
          </w:rPr>
          <w:t xml:space="preserve"> </w:t>
        </w:r>
        <w:r w:rsidRPr="006D79C1">
          <w:rPr>
            <w:rStyle w:val="Hyperlink"/>
            <w:rFonts w:ascii="Fira Sans" w:hAnsi="Fira Sans"/>
            <w:sz w:val="20"/>
            <w:szCs w:val="20"/>
          </w:rPr>
          <w:t>https://www.ebmt.org/education/ebmt-handbook</w:t>
        </w:r>
      </w:hyperlink>
      <w:r>
        <w:rPr>
          <w:rFonts w:ascii="Fira Sans" w:hAnsi="Fira Sans"/>
          <w:sz w:val="20"/>
          <w:szCs w:val="20"/>
        </w:rPr>
        <w:t xml:space="preserve"> (accessed 30 January 2025).</w:t>
      </w:r>
    </w:p>
    <w:p w14:paraId="76C7D2C2" w14:textId="77777777" w:rsidR="002F0B23" w:rsidRPr="00E43E25" w:rsidRDefault="002F0B23" w:rsidP="002F0B23">
      <w:pPr>
        <w:ind w:left="1134" w:hanging="1134"/>
        <w:rPr>
          <w:rFonts w:ascii="Fira Sans" w:hAnsi="Fira Sans" w:cs="XLKDG S+ Helvetica Neue LT"/>
          <w:color w:val="000000"/>
          <w:sz w:val="20"/>
          <w:szCs w:val="20"/>
        </w:rPr>
      </w:pPr>
      <w:proofErr w:type="spellStart"/>
      <w:r w:rsidRPr="00E43E25">
        <w:rPr>
          <w:rFonts w:ascii="Fira Sans" w:hAnsi="Fira Sans" w:cs="XLKDG S+ Helvetica Neue LT"/>
          <w:color w:val="000000"/>
          <w:sz w:val="20"/>
          <w:szCs w:val="20"/>
        </w:rPr>
        <w:t>Frumkin</w:t>
      </w:r>
      <w:proofErr w:type="spellEnd"/>
      <w:r w:rsidRPr="00E43E25">
        <w:rPr>
          <w:rFonts w:ascii="Fira Sans" w:hAnsi="Fira Sans" w:cs="XLKDG S+ Helvetica Neue LT"/>
          <w:color w:val="000000"/>
          <w:sz w:val="20"/>
          <w:szCs w:val="20"/>
        </w:rPr>
        <w:t xml:space="preserve"> H</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2003</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Agent Orange and cancer: an overview for clinicians</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CA: A Cancer Journal for Clinicians</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53</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4</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245–255.</w:t>
      </w:r>
    </w:p>
    <w:p w14:paraId="6AED5196" w14:textId="77777777" w:rsidR="002F0B23" w:rsidRPr="00E43E25" w:rsidRDefault="002F0B23" w:rsidP="002F0B23">
      <w:pPr>
        <w:ind w:left="1134" w:hanging="1134"/>
        <w:rPr>
          <w:rFonts w:ascii="Fira Sans" w:hAnsi="Fira Sans" w:cs="XLKDG S+ Helvetica Neue LT"/>
          <w:color w:val="000000"/>
          <w:sz w:val="20"/>
          <w:szCs w:val="20"/>
        </w:rPr>
      </w:pPr>
      <w:proofErr w:type="spellStart"/>
      <w:r w:rsidRPr="00E43E25">
        <w:rPr>
          <w:rFonts w:ascii="Fira Sans" w:hAnsi="Fira Sans" w:cs="XLKDG S+ Helvetica Neue LT"/>
          <w:color w:val="000000"/>
          <w:sz w:val="20"/>
          <w:szCs w:val="20"/>
        </w:rPr>
        <w:t>Hallek</w:t>
      </w:r>
      <w:proofErr w:type="spellEnd"/>
      <w:r w:rsidRPr="00E43E25">
        <w:rPr>
          <w:rFonts w:ascii="Fira Sans" w:hAnsi="Fira Sans" w:cs="XLKDG S+ Helvetica Neue LT"/>
          <w:color w:val="000000"/>
          <w:sz w:val="20"/>
          <w:szCs w:val="20"/>
        </w:rPr>
        <w:t xml:space="preserve"> M, </w:t>
      </w:r>
      <w:proofErr w:type="spellStart"/>
      <w:r w:rsidRPr="00E43E25">
        <w:rPr>
          <w:rFonts w:ascii="Fira Sans" w:hAnsi="Fira Sans" w:cs="XLKDG S+ Helvetica Neue LT"/>
          <w:color w:val="000000"/>
          <w:sz w:val="20"/>
          <w:szCs w:val="20"/>
        </w:rPr>
        <w:t>Cheson</w:t>
      </w:r>
      <w:proofErr w:type="spellEnd"/>
      <w:r w:rsidRPr="00E43E25">
        <w:rPr>
          <w:rFonts w:ascii="Fira Sans" w:hAnsi="Fira Sans" w:cs="XLKDG S+ Helvetica Neue LT"/>
          <w:color w:val="000000"/>
          <w:sz w:val="20"/>
          <w:szCs w:val="20"/>
        </w:rPr>
        <w:t xml:space="preserve"> BD, </w:t>
      </w:r>
      <w:proofErr w:type="spellStart"/>
      <w:r w:rsidRPr="00E43E25">
        <w:rPr>
          <w:rFonts w:ascii="Fira Sans" w:hAnsi="Fira Sans" w:cs="XLKDG S+ Helvetica Neue LT"/>
          <w:color w:val="000000"/>
          <w:sz w:val="20"/>
          <w:szCs w:val="20"/>
        </w:rPr>
        <w:t>Catovsky</w:t>
      </w:r>
      <w:proofErr w:type="spellEnd"/>
      <w:r w:rsidRPr="00E43E25">
        <w:rPr>
          <w:rFonts w:ascii="Fira Sans" w:hAnsi="Fira Sans" w:cs="XLKDG S+ Helvetica Neue LT"/>
          <w:color w:val="000000"/>
          <w:sz w:val="20"/>
          <w:szCs w:val="20"/>
        </w:rPr>
        <w:t xml:space="preserve"> D, et al. 2018</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 xml:space="preserve"> </w:t>
      </w:r>
      <w:proofErr w:type="spellStart"/>
      <w:r w:rsidRPr="00E43E25">
        <w:rPr>
          <w:rFonts w:ascii="Fira Sans" w:hAnsi="Fira Sans" w:cs="XLKDG S+ Helvetica Neue LT"/>
          <w:color w:val="000000"/>
          <w:sz w:val="20"/>
          <w:szCs w:val="20"/>
        </w:rPr>
        <w:t>iw</w:t>
      </w:r>
      <w:r>
        <w:rPr>
          <w:rFonts w:ascii="Fira Sans" w:hAnsi="Fira Sans" w:cs="XLKDG S+ Helvetica Neue LT"/>
          <w:color w:val="000000"/>
          <w:sz w:val="20"/>
          <w:szCs w:val="20"/>
        </w:rPr>
        <w:t>Chronic</w:t>
      </w:r>
      <w:proofErr w:type="spellEnd"/>
      <w:r>
        <w:rPr>
          <w:rFonts w:ascii="Fira Sans" w:hAnsi="Fira Sans" w:cs="XLKDG S+ Helvetica Neue LT"/>
          <w:color w:val="000000"/>
          <w:sz w:val="20"/>
          <w:szCs w:val="20"/>
        </w:rPr>
        <w:t xml:space="preserve"> Lymphocytic </w:t>
      </w:r>
      <w:proofErr w:type="spellStart"/>
      <w:r>
        <w:rPr>
          <w:rFonts w:ascii="Fira Sans" w:hAnsi="Fira Sans" w:cs="XLKDG S+ Helvetica Neue LT"/>
          <w:color w:val="000000"/>
          <w:sz w:val="20"/>
          <w:szCs w:val="20"/>
        </w:rPr>
        <w:t>Leukaemia</w:t>
      </w:r>
      <w:proofErr w:type="spellEnd"/>
      <w:r w:rsidRPr="00E43E25">
        <w:rPr>
          <w:rFonts w:ascii="Fira Sans" w:hAnsi="Fira Sans" w:cs="XLKDG S+ Helvetica Neue LT"/>
          <w:color w:val="000000"/>
          <w:sz w:val="20"/>
          <w:szCs w:val="20"/>
        </w:rPr>
        <w:t xml:space="preserve"> guidelines for diagnosis, indications for treatment, response assessment, and supportive management of </w:t>
      </w:r>
      <w:r>
        <w:rPr>
          <w:rFonts w:ascii="Fira Sans" w:hAnsi="Fira Sans" w:cs="XLKDG S+ Helvetica Neue LT"/>
          <w:color w:val="000000"/>
          <w:sz w:val="20"/>
          <w:szCs w:val="20"/>
        </w:rPr>
        <w:t xml:space="preserve">Chronic Lymphocytic </w:t>
      </w:r>
      <w:proofErr w:type="spellStart"/>
      <w:r>
        <w:rPr>
          <w:rFonts w:ascii="Fira Sans" w:hAnsi="Fira Sans" w:cs="XLKDG S+ Helvetica Neue LT"/>
          <w:color w:val="000000"/>
          <w:sz w:val="20"/>
          <w:szCs w:val="20"/>
        </w:rPr>
        <w:t>Leukaemia</w:t>
      </w:r>
      <w:proofErr w:type="spellEnd"/>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Blood</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131</w:t>
      </w:r>
      <w:r>
        <w:rPr>
          <w:rFonts w:ascii="Fira Sans" w:hAnsi="Fira Sans" w:cs="XLKDG S+ Helvetica Neue LT"/>
          <w:color w:val="000000"/>
          <w:sz w:val="20"/>
          <w:szCs w:val="20"/>
        </w:rPr>
        <w:t xml:space="preserve">(25): </w:t>
      </w:r>
      <w:r w:rsidRPr="00E43E25">
        <w:rPr>
          <w:rFonts w:ascii="Fira Sans" w:hAnsi="Fira Sans" w:cs="XLKDG S+ Helvetica Neue LT"/>
          <w:color w:val="000000"/>
          <w:sz w:val="20"/>
          <w:szCs w:val="20"/>
        </w:rPr>
        <w:t>2745–2760.</w:t>
      </w:r>
    </w:p>
    <w:p w14:paraId="2D5FE419" w14:textId="77777777" w:rsidR="002F0B23" w:rsidRPr="00E43E25" w:rsidRDefault="002F0B23" w:rsidP="002F0B23">
      <w:pPr>
        <w:ind w:left="1134" w:hanging="1134"/>
        <w:rPr>
          <w:rFonts w:ascii="Fira Sans" w:hAnsi="Fira Sans" w:cs="XLKDG S+ Helvetica Neue LT"/>
          <w:color w:val="000000"/>
          <w:sz w:val="20"/>
          <w:szCs w:val="20"/>
        </w:rPr>
      </w:pPr>
      <w:proofErr w:type="spellStart"/>
      <w:r w:rsidRPr="00E43E25">
        <w:rPr>
          <w:rFonts w:ascii="Fira Sans" w:hAnsi="Fira Sans" w:cs="XLKDG S+ Helvetica Neue LT"/>
          <w:color w:val="000000"/>
          <w:sz w:val="20"/>
          <w:szCs w:val="20"/>
        </w:rPr>
        <w:lastRenderedPageBreak/>
        <w:t>Herishanu</w:t>
      </w:r>
      <w:proofErr w:type="spellEnd"/>
      <w:r w:rsidRPr="00E43E25">
        <w:rPr>
          <w:rFonts w:ascii="Fira Sans" w:hAnsi="Fira Sans" w:cs="XLKDG S+ Helvetica Neue LT"/>
          <w:color w:val="000000"/>
          <w:sz w:val="20"/>
          <w:szCs w:val="20"/>
        </w:rPr>
        <w:t xml:space="preserve"> Y, </w:t>
      </w:r>
      <w:proofErr w:type="spellStart"/>
      <w:r w:rsidRPr="00E43E25">
        <w:rPr>
          <w:rFonts w:ascii="Fira Sans" w:hAnsi="Fira Sans" w:cs="XLKDG S+ Helvetica Neue LT"/>
          <w:color w:val="000000"/>
          <w:sz w:val="20"/>
          <w:szCs w:val="20"/>
        </w:rPr>
        <w:t>Avivi</w:t>
      </w:r>
      <w:proofErr w:type="spellEnd"/>
      <w:r w:rsidRPr="00E43E25">
        <w:rPr>
          <w:rFonts w:ascii="Fira Sans" w:hAnsi="Fira Sans" w:cs="XLKDG S+ Helvetica Neue LT"/>
          <w:color w:val="000000"/>
          <w:sz w:val="20"/>
          <w:szCs w:val="20"/>
        </w:rPr>
        <w:t xml:space="preserve"> I, </w:t>
      </w:r>
      <w:proofErr w:type="spellStart"/>
      <w:r w:rsidRPr="00E43E25">
        <w:rPr>
          <w:rFonts w:ascii="Fira Sans" w:hAnsi="Fira Sans" w:cs="XLKDG S+ Helvetica Neue LT"/>
          <w:color w:val="000000"/>
          <w:sz w:val="20"/>
          <w:szCs w:val="20"/>
        </w:rPr>
        <w:t>Aharon</w:t>
      </w:r>
      <w:proofErr w:type="spellEnd"/>
      <w:r w:rsidRPr="00E43E25">
        <w:rPr>
          <w:rFonts w:ascii="Fira Sans" w:hAnsi="Fira Sans" w:cs="XLKDG S+ Helvetica Neue LT"/>
          <w:color w:val="000000"/>
          <w:sz w:val="20"/>
          <w:szCs w:val="20"/>
        </w:rPr>
        <w:t xml:space="preserve"> A, et al. 2021</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Efficacy of the BNT162b2 mRNA COVID-19 vaccine in patients with chronic lymphocytic leukemia</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Blood</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137</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23</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3165–3173.</w:t>
      </w:r>
    </w:p>
    <w:p w14:paraId="52BE6F9E" w14:textId="77777777" w:rsidR="002F0B23" w:rsidRPr="00E43E25" w:rsidRDefault="002F0B23" w:rsidP="002F0B23">
      <w:pPr>
        <w:ind w:left="1134" w:hanging="1134"/>
        <w:rPr>
          <w:rFonts w:ascii="Fira Sans" w:hAnsi="Fira Sans" w:cs="XLKDG S+ Helvetica Neue LT"/>
          <w:color w:val="000000"/>
          <w:sz w:val="20"/>
          <w:szCs w:val="20"/>
        </w:rPr>
      </w:pPr>
      <w:proofErr w:type="spellStart"/>
      <w:r w:rsidRPr="00E43E25">
        <w:rPr>
          <w:rFonts w:ascii="Fira Sans" w:hAnsi="Fira Sans" w:cs="XLKDG S+ Helvetica Neue LT"/>
          <w:color w:val="000000"/>
          <w:sz w:val="20"/>
          <w:szCs w:val="20"/>
        </w:rPr>
        <w:t>Kawamata</w:t>
      </w:r>
      <w:proofErr w:type="spellEnd"/>
      <w:r w:rsidRPr="00E43E25">
        <w:rPr>
          <w:rFonts w:ascii="Fira Sans" w:hAnsi="Fira Sans" w:cs="XLKDG S+ Helvetica Neue LT"/>
          <w:color w:val="000000"/>
          <w:sz w:val="20"/>
          <w:szCs w:val="20"/>
        </w:rPr>
        <w:t xml:space="preserve"> N, </w:t>
      </w:r>
      <w:proofErr w:type="spellStart"/>
      <w:r w:rsidRPr="00E43E25">
        <w:rPr>
          <w:rFonts w:ascii="Fira Sans" w:hAnsi="Fira Sans" w:cs="XLKDG S+ Helvetica Neue LT"/>
          <w:color w:val="000000"/>
          <w:sz w:val="20"/>
          <w:szCs w:val="20"/>
        </w:rPr>
        <w:t>Moreilhon</w:t>
      </w:r>
      <w:proofErr w:type="spellEnd"/>
      <w:r w:rsidRPr="00E43E25">
        <w:rPr>
          <w:rFonts w:ascii="Fira Sans" w:hAnsi="Fira Sans" w:cs="XLKDG S+ Helvetica Neue LT"/>
          <w:color w:val="000000"/>
          <w:sz w:val="20"/>
          <w:szCs w:val="20"/>
        </w:rPr>
        <w:t xml:space="preserve"> C, </w:t>
      </w:r>
      <w:proofErr w:type="spellStart"/>
      <w:r w:rsidRPr="00E43E25">
        <w:rPr>
          <w:rFonts w:ascii="Fira Sans" w:hAnsi="Fira Sans" w:cs="XLKDG S+ Helvetica Neue LT"/>
          <w:color w:val="000000"/>
          <w:sz w:val="20"/>
          <w:szCs w:val="20"/>
        </w:rPr>
        <w:t>Saitoh</w:t>
      </w:r>
      <w:proofErr w:type="spellEnd"/>
      <w:r w:rsidRPr="00E43E25">
        <w:rPr>
          <w:rFonts w:ascii="Fira Sans" w:hAnsi="Fira Sans" w:cs="XLKDG S+ Helvetica Neue LT"/>
          <w:color w:val="000000"/>
          <w:sz w:val="20"/>
          <w:szCs w:val="20"/>
        </w:rPr>
        <w:t xml:space="preserve"> T, et al. 2013</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Genetic differences between Asian and Caucasian chronic lymphocytic leukemia</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International Journal of Oncology</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43</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2</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 xml:space="preserve">561–565. </w:t>
      </w:r>
    </w:p>
    <w:p w14:paraId="6ECCE6BF" w14:textId="77777777" w:rsidR="002F0B23" w:rsidRPr="00E43E25" w:rsidRDefault="002F0B23" w:rsidP="002F0B23">
      <w:pPr>
        <w:pStyle w:val="Pa4"/>
        <w:spacing w:after="160" w:line="259" w:lineRule="auto"/>
        <w:ind w:left="1134" w:hanging="1134"/>
        <w:rPr>
          <w:rFonts w:ascii="Fira Sans" w:hAnsi="Fira Sans" w:cs="XLKDG S+ Helvetica Neue LT"/>
          <w:color w:val="000000"/>
          <w:sz w:val="20"/>
          <w:szCs w:val="20"/>
        </w:rPr>
      </w:pPr>
      <w:r w:rsidRPr="00E43E25">
        <w:rPr>
          <w:rFonts w:ascii="Fira Sans" w:hAnsi="Fira Sans" w:cs="XLKDG S+ Helvetica Neue LT"/>
          <w:color w:val="000000"/>
          <w:sz w:val="20"/>
          <w:szCs w:val="20"/>
        </w:rPr>
        <w:t xml:space="preserve">McBride D, Cox B, Broughton J, </w:t>
      </w:r>
      <w:r>
        <w:rPr>
          <w:rFonts w:ascii="Fira Sans" w:hAnsi="Fira Sans" w:cs="XLKDG S+ Helvetica Neue LT"/>
          <w:color w:val="000000"/>
          <w:sz w:val="20"/>
          <w:szCs w:val="20"/>
        </w:rPr>
        <w:t>et al.</w:t>
      </w:r>
      <w:r w:rsidRPr="00E43E25">
        <w:rPr>
          <w:rFonts w:ascii="Fira Sans" w:hAnsi="Fira Sans" w:cs="XLKDG S+ Helvetica Neue LT"/>
          <w:color w:val="000000"/>
          <w:sz w:val="20"/>
          <w:szCs w:val="20"/>
        </w:rPr>
        <w:t xml:space="preserve"> 2013</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The mortality and cancer experience of New Zealand Vietnam war veterans: a cohort study</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BMJ Open</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3</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9</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 xml:space="preserve">e003379. </w:t>
      </w:r>
    </w:p>
    <w:p w14:paraId="45BD323C" w14:textId="77777777" w:rsidR="002F0B23" w:rsidRDefault="002F0B23" w:rsidP="002F0B23">
      <w:pPr>
        <w:ind w:left="1134" w:hanging="1134"/>
        <w:rPr>
          <w:rFonts w:ascii="Fira Sans" w:hAnsi="Fira Sans" w:cs="XLKDG S+ Helvetica Neue LT"/>
          <w:color w:val="000000"/>
          <w:sz w:val="20"/>
          <w:szCs w:val="20"/>
        </w:rPr>
      </w:pPr>
      <w:proofErr w:type="spellStart"/>
      <w:r w:rsidRPr="00E43E25">
        <w:rPr>
          <w:rFonts w:ascii="Fira Sans" w:hAnsi="Fira Sans" w:cs="XLKDG S+ Helvetica Neue LT"/>
          <w:color w:val="000000"/>
          <w:sz w:val="20"/>
          <w:szCs w:val="20"/>
        </w:rPr>
        <w:t>Mescher</w:t>
      </w:r>
      <w:proofErr w:type="spellEnd"/>
      <w:r w:rsidRPr="00E43E25">
        <w:rPr>
          <w:rFonts w:ascii="Fira Sans" w:hAnsi="Fira Sans" w:cs="XLKDG S+ Helvetica Neue LT"/>
          <w:color w:val="000000"/>
          <w:sz w:val="20"/>
          <w:szCs w:val="20"/>
        </w:rPr>
        <w:t xml:space="preserve"> C, Gilbertson D, Randall NM, et al. 2018</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The impact of Agent Orange exposure on prognosis and management in patients with chronic lymphocytic leukemia: a National Veteran Affairs Tumor Registry Study</w:t>
      </w:r>
      <w:r>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Leukemia &amp; Lymphoma</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59</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6</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1348–1355.</w:t>
      </w:r>
    </w:p>
    <w:p w14:paraId="063D0396" w14:textId="77777777" w:rsidR="002F0B23" w:rsidRPr="00E43E25" w:rsidRDefault="002F0B23" w:rsidP="002F0B23">
      <w:pPr>
        <w:ind w:left="1134" w:hanging="1134"/>
        <w:rPr>
          <w:rFonts w:ascii="Fira Sans" w:hAnsi="Fira Sans" w:cs="XLKDG S+ Helvetica Neue LT"/>
          <w:color w:val="000000"/>
          <w:sz w:val="20"/>
          <w:szCs w:val="20"/>
        </w:rPr>
      </w:pPr>
      <w:r w:rsidRPr="00E43E25">
        <w:rPr>
          <w:rFonts w:ascii="Fira Sans" w:hAnsi="Fira Sans" w:cs="XLKDG S+ Helvetica Neue LT"/>
          <w:color w:val="000000"/>
          <w:sz w:val="20"/>
          <w:szCs w:val="20"/>
        </w:rPr>
        <w:t xml:space="preserve">Miranda-Filho A, </w:t>
      </w:r>
      <w:proofErr w:type="spellStart"/>
      <w:r w:rsidRPr="00E43E25">
        <w:rPr>
          <w:rFonts w:ascii="Fira Sans" w:hAnsi="Fira Sans" w:cs="XLKDG S+ Helvetica Neue LT"/>
          <w:color w:val="000000"/>
          <w:sz w:val="20"/>
          <w:szCs w:val="20"/>
        </w:rPr>
        <w:t>Piñeros</w:t>
      </w:r>
      <w:proofErr w:type="spellEnd"/>
      <w:r w:rsidRPr="00E43E25">
        <w:rPr>
          <w:rFonts w:ascii="Fira Sans" w:hAnsi="Fira Sans" w:cs="XLKDG S+ Helvetica Neue LT"/>
          <w:color w:val="000000"/>
          <w:sz w:val="20"/>
          <w:szCs w:val="20"/>
        </w:rPr>
        <w:t xml:space="preserve"> M, </w:t>
      </w:r>
      <w:proofErr w:type="spellStart"/>
      <w:r w:rsidRPr="00E43E25">
        <w:rPr>
          <w:rFonts w:ascii="Fira Sans" w:hAnsi="Fira Sans" w:cs="XLKDG S+ Helvetica Neue LT"/>
          <w:color w:val="000000"/>
          <w:sz w:val="20"/>
          <w:szCs w:val="20"/>
        </w:rPr>
        <w:t>Ferlay</w:t>
      </w:r>
      <w:proofErr w:type="spellEnd"/>
      <w:r w:rsidRPr="00E43E25">
        <w:rPr>
          <w:rFonts w:ascii="Fira Sans" w:hAnsi="Fira Sans" w:cs="XLKDG S+ Helvetica Neue LT"/>
          <w:color w:val="000000"/>
          <w:sz w:val="20"/>
          <w:szCs w:val="20"/>
        </w:rPr>
        <w:t xml:space="preserve"> J, </w:t>
      </w:r>
      <w:r>
        <w:rPr>
          <w:rFonts w:ascii="Fira Sans" w:hAnsi="Fira Sans" w:cs="XLKDG S+ Helvetica Neue LT"/>
          <w:color w:val="000000"/>
          <w:sz w:val="20"/>
          <w:szCs w:val="20"/>
        </w:rPr>
        <w:t>et al.</w:t>
      </w:r>
      <w:r w:rsidRPr="00E43E25">
        <w:rPr>
          <w:rFonts w:ascii="Fira Sans" w:hAnsi="Fira Sans" w:cs="XLKDG S+ Helvetica Neue LT"/>
          <w:color w:val="000000"/>
          <w:sz w:val="20"/>
          <w:szCs w:val="20"/>
        </w:rPr>
        <w:t xml:space="preserve"> 2018</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Epidemiological patterns of </w:t>
      </w:r>
      <w:proofErr w:type="spellStart"/>
      <w:r w:rsidRPr="00E43E25">
        <w:rPr>
          <w:rFonts w:ascii="Fira Sans" w:hAnsi="Fira Sans" w:cs="XLKDG S+ Helvetica Neue LT"/>
          <w:color w:val="000000"/>
          <w:sz w:val="20"/>
          <w:szCs w:val="20"/>
        </w:rPr>
        <w:t>leukaemia</w:t>
      </w:r>
      <w:proofErr w:type="spellEnd"/>
      <w:r w:rsidRPr="00E43E25">
        <w:rPr>
          <w:rFonts w:ascii="Fira Sans" w:hAnsi="Fira Sans" w:cs="XLKDG S+ Helvetica Neue LT"/>
          <w:color w:val="000000"/>
          <w:sz w:val="20"/>
          <w:szCs w:val="20"/>
        </w:rPr>
        <w:t xml:space="preserve"> in 184 countries: a population-based study</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The Lancet. Haematology</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5</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1</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 xml:space="preserve">e14–e24. </w:t>
      </w:r>
    </w:p>
    <w:p w14:paraId="6DBF5886" w14:textId="77777777" w:rsidR="002F0B23" w:rsidRPr="00E43E25" w:rsidRDefault="002F0B23" w:rsidP="002F0B23">
      <w:pPr>
        <w:ind w:left="1134" w:hanging="1134"/>
        <w:rPr>
          <w:rFonts w:ascii="Fira Sans" w:hAnsi="Fira Sans" w:cs="XLKDG S+ Helvetica Neue LT"/>
          <w:color w:val="000000"/>
          <w:sz w:val="20"/>
          <w:szCs w:val="20"/>
        </w:rPr>
      </w:pPr>
      <w:proofErr w:type="spellStart"/>
      <w:r w:rsidRPr="00E43E25">
        <w:rPr>
          <w:rFonts w:ascii="Fira Sans" w:hAnsi="Fira Sans" w:cs="XLKDG S+ Helvetica Neue LT"/>
          <w:color w:val="000000"/>
          <w:sz w:val="20"/>
          <w:szCs w:val="20"/>
        </w:rPr>
        <w:t>Molica</w:t>
      </w:r>
      <w:proofErr w:type="spellEnd"/>
      <w:r w:rsidRPr="00E43E25">
        <w:rPr>
          <w:rFonts w:ascii="Fira Sans" w:hAnsi="Fira Sans" w:cs="XLKDG S+ Helvetica Neue LT"/>
          <w:color w:val="000000"/>
          <w:sz w:val="20"/>
          <w:szCs w:val="20"/>
        </w:rPr>
        <w:t xml:space="preserve"> S, </w:t>
      </w:r>
      <w:proofErr w:type="spellStart"/>
      <w:r w:rsidRPr="00E43E25">
        <w:rPr>
          <w:rFonts w:ascii="Fira Sans" w:hAnsi="Fira Sans" w:cs="XLKDG S+ Helvetica Neue LT"/>
          <w:color w:val="000000"/>
          <w:sz w:val="20"/>
          <w:szCs w:val="20"/>
        </w:rPr>
        <w:t>Digiesi</w:t>
      </w:r>
      <w:proofErr w:type="spellEnd"/>
      <w:r w:rsidRPr="00E43E25">
        <w:rPr>
          <w:rFonts w:ascii="Fira Sans" w:hAnsi="Fira Sans" w:cs="XLKDG S+ Helvetica Neue LT"/>
          <w:color w:val="000000"/>
          <w:sz w:val="20"/>
          <w:szCs w:val="20"/>
        </w:rPr>
        <w:t xml:space="preserve"> G, </w:t>
      </w:r>
      <w:proofErr w:type="spellStart"/>
      <w:r w:rsidRPr="00E43E25">
        <w:rPr>
          <w:rFonts w:ascii="Fira Sans" w:hAnsi="Fira Sans" w:cs="XLKDG S+ Helvetica Neue LT"/>
          <w:color w:val="000000"/>
          <w:sz w:val="20"/>
          <w:szCs w:val="20"/>
        </w:rPr>
        <w:t>Antenucci</w:t>
      </w:r>
      <w:proofErr w:type="spellEnd"/>
      <w:r w:rsidRPr="00E43E25">
        <w:rPr>
          <w:rFonts w:ascii="Fira Sans" w:hAnsi="Fira Sans" w:cs="XLKDG S+ Helvetica Neue LT"/>
          <w:color w:val="000000"/>
          <w:sz w:val="20"/>
          <w:szCs w:val="20"/>
        </w:rPr>
        <w:t xml:space="preserve"> A, et al. 2012</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Vitamin D insufficiency predicts time to first treatment (TFT) in early chronic lymphocytic leukemia (</w:t>
      </w:r>
      <w:r>
        <w:rPr>
          <w:rFonts w:ascii="Fira Sans" w:hAnsi="Fira Sans" w:cs="XLKDG S+ Helvetica Neue LT"/>
          <w:color w:val="000000"/>
          <w:sz w:val="20"/>
          <w:szCs w:val="20"/>
        </w:rPr>
        <w:t xml:space="preserve">Chronic Lymphocytic </w:t>
      </w:r>
      <w:proofErr w:type="spellStart"/>
      <w:r>
        <w:rPr>
          <w:rFonts w:ascii="Fira Sans" w:hAnsi="Fira Sans" w:cs="XLKDG S+ Helvetica Neue LT"/>
          <w:color w:val="000000"/>
          <w:sz w:val="20"/>
          <w:szCs w:val="20"/>
        </w:rPr>
        <w:t>Leukaemia</w:t>
      </w:r>
      <w:proofErr w:type="spellEnd"/>
      <w:r w:rsidRPr="00E43E25">
        <w:rPr>
          <w:rFonts w:ascii="Fira Sans" w:hAnsi="Fira Sans" w:cs="XLKDG S+ Helvetica Neue LT"/>
          <w:color w:val="000000"/>
          <w:sz w:val="20"/>
          <w:szCs w:val="20"/>
        </w:rPr>
        <w:t>)</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Leukemia Research</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36</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4</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443–447.</w:t>
      </w:r>
    </w:p>
    <w:p w14:paraId="60B3EE03" w14:textId="77777777" w:rsidR="002F0B23" w:rsidRPr="00E43E25" w:rsidRDefault="002F0B23" w:rsidP="002F0B23">
      <w:pPr>
        <w:pStyle w:val="Pa4"/>
        <w:spacing w:after="160" w:line="259" w:lineRule="auto"/>
        <w:ind w:left="1134" w:hanging="1134"/>
        <w:rPr>
          <w:rFonts w:ascii="Fira Sans" w:hAnsi="Fira Sans" w:cs="XLKDG S+ Helvetica Neue LT"/>
          <w:color w:val="000000"/>
          <w:sz w:val="20"/>
          <w:szCs w:val="20"/>
        </w:rPr>
      </w:pPr>
      <w:r w:rsidRPr="00E43E25">
        <w:rPr>
          <w:rFonts w:ascii="Fira Sans" w:hAnsi="Fira Sans" w:cs="XLKDG S+ Helvetica Neue LT"/>
          <w:color w:val="000000"/>
          <w:sz w:val="20"/>
          <w:szCs w:val="20"/>
        </w:rPr>
        <w:t>Parikh SA, Leis JF, Chaffee KG, et al. 2015</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Hypogammaglobulinemia in newly diagnosed chronic lymphocytic leukemia: natural history, clinical correlates, and outcomes</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43E25">
        <w:rPr>
          <w:rFonts w:ascii="Fira Sans" w:hAnsi="Fira Sans" w:cs="XLKDG S+ Helvetica Neue LT"/>
          <w:i/>
          <w:iCs/>
          <w:color w:val="000000"/>
          <w:sz w:val="20"/>
          <w:szCs w:val="20"/>
        </w:rPr>
        <w:t>Cancer</w:t>
      </w:r>
      <w:r>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121</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17</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2883–2891.</w:t>
      </w:r>
    </w:p>
    <w:p w14:paraId="71BEC121" w14:textId="77777777" w:rsidR="002F0B23" w:rsidRPr="00833B81" w:rsidRDefault="002F0B23" w:rsidP="002F0B23">
      <w:pPr>
        <w:ind w:left="1134" w:hanging="1134"/>
        <w:rPr>
          <w:rFonts w:ascii="Fira Sans" w:hAnsi="Fira Sans" w:cs="XLKDG S+ Helvetica Neue LT"/>
          <w:color w:val="000000"/>
          <w:sz w:val="20"/>
          <w:szCs w:val="20"/>
        </w:rPr>
      </w:pPr>
      <w:proofErr w:type="spellStart"/>
      <w:r w:rsidRPr="00E43E25">
        <w:rPr>
          <w:rFonts w:ascii="Fira Sans" w:hAnsi="Fira Sans" w:cs="XLKDG S+ Helvetica Neue LT"/>
          <w:color w:val="000000"/>
          <w:sz w:val="20"/>
          <w:szCs w:val="20"/>
        </w:rPr>
        <w:t>Petrackova</w:t>
      </w:r>
      <w:proofErr w:type="spellEnd"/>
      <w:r w:rsidRPr="00E43E25">
        <w:rPr>
          <w:rFonts w:ascii="Fira Sans" w:hAnsi="Fira Sans" w:cs="XLKDG S+ Helvetica Neue LT"/>
          <w:color w:val="000000"/>
          <w:sz w:val="20"/>
          <w:szCs w:val="20"/>
        </w:rPr>
        <w:t xml:space="preserve"> A, </w:t>
      </w:r>
      <w:proofErr w:type="spellStart"/>
      <w:r w:rsidRPr="00E43E25">
        <w:rPr>
          <w:rFonts w:ascii="Fira Sans" w:hAnsi="Fira Sans" w:cs="XLKDG S+ Helvetica Neue LT"/>
          <w:color w:val="000000"/>
          <w:sz w:val="20"/>
          <w:szCs w:val="20"/>
        </w:rPr>
        <w:t>Turcsanyi</w:t>
      </w:r>
      <w:proofErr w:type="spellEnd"/>
      <w:r w:rsidRPr="00E43E25">
        <w:rPr>
          <w:rFonts w:ascii="Fira Sans" w:hAnsi="Fira Sans" w:cs="XLKDG S+ Helvetica Neue LT"/>
          <w:color w:val="000000"/>
          <w:sz w:val="20"/>
          <w:szCs w:val="20"/>
        </w:rPr>
        <w:t xml:space="preserve"> P, </w:t>
      </w:r>
      <w:proofErr w:type="spellStart"/>
      <w:r w:rsidRPr="00E43E25">
        <w:rPr>
          <w:rFonts w:ascii="Fira Sans" w:hAnsi="Fira Sans" w:cs="XLKDG S+ Helvetica Neue LT"/>
          <w:color w:val="000000"/>
          <w:sz w:val="20"/>
          <w:szCs w:val="20"/>
        </w:rPr>
        <w:t>Papajik</w:t>
      </w:r>
      <w:proofErr w:type="spellEnd"/>
      <w:r w:rsidRPr="00E43E25">
        <w:rPr>
          <w:rFonts w:ascii="Fira Sans" w:hAnsi="Fira Sans" w:cs="XLKDG S+ Helvetica Neue LT"/>
          <w:color w:val="000000"/>
          <w:sz w:val="20"/>
          <w:szCs w:val="20"/>
        </w:rPr>
        <w:t xml:space="preserve"> T, </w:t>
      </w:r>
      <w:r w:rsidRPr="00833B81">
        <w:rPr>
          <w:rFonts w:ascii="Fira Sans" w:hAnsi="Fira Sans" w:cs="XLKDG S+ Helvetica Neue LT"/>
          <w:color w:val="000000"/>
          <w:sz w:val="20"/>
          <w:szCs w:val="20"/>
        </w:rPr>
        <w:t xml:space="preserve">et al. </w:t>
      </w:r>
      <w:r w:rsidRPr="00E43E25">
        <w:rPr>
          <w:rFonts w:ascii="Fira Sans" w:hAnsi="Fira Sans" w:cs="XLKDG S+ Helvetica Neue LT"/>
          <w:color w:val="000000"/>
          <w:sz w:val="20"/>
          <w:szCs w:val="20"/>
        </w:rPr>
        <w:t>2021</w:t>
      </w:r>
      <w:r w:rsidRPr="00833B81">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Revisiting Richter transformation in the era of novel </w:t>
      </w:r>
      <w:r>
        <w:rPr>
          <w:rFonts w:ascii="Fira Sans" w:hAnsi="Fira Sans" w:cs="XLKDG S+ Helvetica Neue LT"/>
          <w:color w:val="000000"/>
          <w:sz w:val="20"/>
          <w:szCs w:val="20"/>
        </w:rPr>
        <w:t xml:space="preserve">Chronic Lymphocytic </w:t>
      </w:r>
      <w:proofErr w:type="spellStart"/>
      <w:r>
        <w:rPr>
          <w:rFonts w:ascii="Fira Sans" w:hAnsi="Fira Sans" w:cs="XLKDG S+ Helvetica Neue LT"/>
          <w:color w:val="000000"/>
          <w:sz w:val="20"/>
          <w:szCs w:val="20"/>
        </w:rPr>
        <w:t>Leukaemia</w:t>
      </w:r>
      <w:proofErr w:type="spellEnd"/>
      <w:r w:rsidRPr="00E43E25">
        <w:rPr>
          <w:rFonts w:ascii="Fira Sans" w:hAnsi="Fira Sans" w:cs="XLKDG S+ Helvetica Neue LT"/>
          <w:color w:val="000000"/>
          <w:sz w:val="20"/>
          <w:szCs w:val="20"/>
        </w:rPr>
        <w:t xml:space="preserve"> agents</w:t>
      </w:r>
      <w:r w:rsidRPr="00833B81">
        <w:rPr>
          <w:rFonts w:ascii="Fira Sans" w:hAnsi="Fira Sans" w:cs="XLKDG S+ Helvetica Neue LT"/>
          <w:color w:val="000000"/>
          <w:sz w:val="20"/>
          <w:szCs w:val="20"/>
        </w:rPr>
        <w:t xml:space="preserve">. </w:t>
      </w:r>
      <w:r w:rsidRPr="00FB099F">
        <w:rPr>
          <w:rFonts w:ascii="Fira Sans" w:hAnsi="Fira Sans" w:cs="XLKDG S+ Helvetica Neue LT"/>
          <w:i/>
          <w:iCs/>
          <w:color w:val="000000"/>
          <w:sz w:val="20"/>
          <w:szCs w:val="20"/>
        </w:rPr>
        <w:t>Blood Reviews</w:t>
      </w:r>
      <w:r w:rsidRPr="00833B81">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49</w:t>
      </w:r>
      <w:r w:rsidRPr="00833B81">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100824.</w:t>
      </w:r>
    </w:p>
    <w:p w14:paraId="3E03F93D" w14:textId="77777777" w:rsidR="002F0B23" w:rsidRPr="00E43E25" w:rsidRDefault="002F0B23" w:rsidP="002F0B23">
      <w:pPr>
        <w:ind w:left="1134" w:hanging="1134"/>
        <w:rPr>
          <w:rFonts w:ascii="Fira Sans" w:hAnsi="Fira Sans" w:cs="XLKDG S+ Helvetica Neue LT"/>
          <w:color w:val="000000"/>
          <w:sz w:val="20"/>
          <w:szCs w:val="20"/>
        </w:rPr>
      </w:pPr>
      <w:r w:rsidRPr="00E43E25">
        <w:rPr>
          <w:rFonts w:ascii="Fira Sans" w:hAnsi="Fira Sans" w:cs="XLKDG S+ Helvetica Neue LT"/>
          <w:color w:val="000000"/>
          <w:sz w:val="20"/>
          <w:szCs w:val="20"/>
        </w:rPr>
        <w:t xml:space="preserve">Rai KR, </w:t>
      </w:r>
      <w:proofErr w:type="spellStart"/>
      <w:r w:rsidRPr="00E43E25">
        <w:rPr>
          <w:rFonts w:ascii="Fira Sans" w:hAnsi="Fira Sans" w:cs="XLKDG S+ Helvetica Neue LT"/>
          <w:color w:val="000000"/>
          <w:sz w:val="20"/>
          <w:szCs w:val="20"/>
        </w:rPr>
        <w:t>Sawitsky</w:t>
      </w:r>
      <w:proofErr w:type="spellEnd"/>
      <w:r w:rsidRPr="00E43E25">
        <w:rPr>
          <w:rFonts w:ascii="Fira Sans" w:hAnsi="Fira Sans" w:cs="XLKDG S+ Helvetica Neue LT"/>
          <w:color w:val="000000"/>
          <w:sz w:val="20"/>
          <w:szCs w:val="20"/>
        </w:rPr>
        <w:t xml:space="preserve"> A, Cronkite EP, </w:t>
      </w:r>
      <w:r>
        <w:rPr>
          <w:rFonts w:ascii="Fira Sans" w:hAnsi="Fira Sans" w:cs="XLKDG S+ Helvetica Neue LT"/>
          <w:color w:val="000000"/>
          <w:sz w:val="20"/>
          <w:szCs w:val="20"/>
        </w:rPr>
        <w:t xml:space="preserve">et al. </w:t>
      </w:r>
      <w:r w:rsidRPr="00E43E25">
        <w:rPr>
          <w:rFonts w:ascii="Fira Sans" w:hAnsi="Fira Sans" w:cs="XLKDG S+ Helvetica Neue LT"/>
          <w:color w:val="000000"/>
          <w:sz w:val="20"/>
          <w:szCs w:val="20"/>
        </w:rPr>
        <w:t>1975</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Clinical staging of chronic lymphocytic leukemia</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833B81">
        <w:rPr>
          <w:rFonts w:ascii="Fira Sans" w:hAnsi="Fira Sans" w:cs="XLKDG S+ Helvetica Neue LT"/>
          <w:i/>
          <w:iCs/>
          <w:color w:val="000000"/>
          <w:sz w:val="20"/>
          <w:szCs w:val="20"/>
        </w:rPr>
        <w:t>Blood</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46</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2</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219–234.</w:t>
      </w:r>
    </w:p>
    <w:p w14:paraId="397D6284" w14:textId="77777777" w:rsidR="002F0B23" w:rsidRPr="00E43E25" w:rsidRDefault="002F0B23" w:rsidP="002F0B23">
      <w:pPr>
        <w:ind w:left="1134" w:hanging="1134"/>
        <w:rPr>
          <w:rFonts w:ascii="Fira Sans" w:hAnsi="Fira Sans" w:cs="XLKDG S+ Helvetica Neue LT"/>
          <w:color w:val="000000"/>
          <w:sz w:val="20"/>
          <w:szCs w:val="20"/>
        </w:rPr>
      </w:pPr>
      <w:proofErr w:type="spellStart"/>
      <w:r w:rsidRPr="00E43E25">
        <w:rPr>
          <w:rFonts w:ascii="Fira Sans" w:hAnsi="Fira Sans" w:cs="XLKDG S+ Helvetica Neue LT"/>
          <w:color w:val="000000"/>
          <w:sz w:val="20"/>
          <w:szCs w:val="20"/>
        </w:rPr>
        <w:t>Scarfò</w:t>
      </w:r>
      <w:proofErr w:type="spellEnd"/>
      <w:r w:rsidRPr="00E43E25">
        <w:rPr>
          <w:rFonts w:ascii="Fira Sans" w:hAnsi="Fira Sans" w:cs="XLKDG S+ Helvetica Neue LT"/>
          <w:color w:val="000000"/>
          <w:sz w:val="20"/>
          <w:szCs w:val="20"/>
        </w:rPr>
        <w:t xml:space="preserve"> L, </w:t>
      </w:r>
      <w:proofErr w:type="spellStart"/>
      <w:r w:rsidRPr="00E43E25">
        <w:rPr>
          <w:rFonts w:ascii="Fira Sans" w:hAnsi="Fira Sans" w:cs="XLKDG S+ Helvetica Neue LT"/>
          <w:color w:val="000000"/>
          <w:sz w:val="20"/>
          <w:szCs w:val="20"/>
        </w:rPr>
        <w:t>Ferreri</w:t>
      </w:r>
      <w:proofErr w:type="spellEnd"/>
      <w:r w:rsidRPr="00E43E25">
        <w:rPr>
          <w:rFonts w:ascii="Fira Sans" w:hAnsi="Fira Sans" w:cs="XLKDG S+ Helvetica Neue LT"/>
          <w:color w:val="000000"/>
          <w:sz w:val="20"/>
          <w:szCs w:val="20"/>
        </w:rPr>
        <w:t xml:space="preserve"> AJ, Ghia P</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2016</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 xml:space="preserve">Chronic lymphocytic </w:t>
      </w:r>
      <w:proofErr w:type="spellStart"/>
      <w:r w:rsidRPr="00E43E25">
        <w:rPr>
          <w:rFonts w:ascii="Fira Sans" w:hAnsi="Fira Sans" w:cs="XLKDG S+ Helvetica Neue LT"/>
          <w:color w:val="000000"/>
          <w:sz w:val="20"/>
          <w:szCs w:val="20"/>
        </w:rPr>
        <w:t>leukaemia</w:t>
      </w:r>
      <w:proofErr w:type="spellEnd"/>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377BB3">
        <w:rPr>
          <w:rFonts w:ascii="Fira Sans" w:hAnsi="Fira Sans" w:cs="XLKDG S+ Helvetica Neue LT"/>
          <w:i/>
          <w:iCs/>
          <w:color w:val="000000"/>
          <w:sz w:val="20"/>
          <w:szCs w:val="20"/>
        </w:rPr>
        <w:t>Critical Reviews in Oncology/Hematology</w:t>
      </w:r>
      <w:r w:rsidRPr="00283E88">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104, 169–182.</w:t>
      </w:r>
    </w:p>
    <w:p w14:paraId="1A393520" w14:textId="77777777" w:rsidR="002F0B23" w:rsidRPr="00E43E25" w:rsidRDefault="002F0B23" w:rsidP="002F0B23">
      <w:pPr>
        <w:ind w:left="1134" w:hanging="1134"/>
        <w:rPr>
          <w:rFonts w:ascii="Fira Sans" w:hAnsi="Fira Sans" w:cs="XLKDG S+ Helvetica Neue LT"/>
          <w:color w:val="000000"/>
          <w:sz w:val="20"/>
          <w:szCs w:val="20"/>
        </w:rPr>
      </w:pPr>
      <w:r w:rsidRPr="00E43E25">
        <w:rPr>
          <w:rFonts w:ascii="Fira Sans" w:hAnsi="Fira Sans" w:cs="XLKDG S+ Helvetica Neue LT"/>
          <w:color w:val="000000"/>
          <w:sz w:val="20"/>
          <w:szCs w:val="20"/>
        </w:rPr>
        <w:t xml:space="preserve">Schmid DS, Miao C, Leung J, </w:t>
      </w:r>
      <w:r>
        <w:rPr>
          <w:rFonts w:ascii="Fira Sans" w:hAnsi="Fira Sans" w:cs="XLKDG S+ Helvetica Neue LT"/>
          <w:color w:val="000000"/>
          <w:sz w:val="20"/>
          <w:szCs w:val="20"/>
        </w:rPr>
        <w:t xml:space="preserve">et al. </w:t>
      </w:r>
      <w:r w:rsidRPr="00E43E25">
        <w:rPr>
          <w:rFonts w:ascii="Fira Sans" w:hAnsi="Fira Sans" w:cs="XLKDG S+ Helvetica Neue LT"/>
          <w:color w:val="000000"/>
          <w:sz w:val="20"/>
          <w:szCs w:val="20"/>
        </w:rPr>
        <w:t>2021</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Comparative antibody responses to the live-attenuated and recombinant herpes zoster vaccines</w:t>
      </w:r>
      <w:r>
        <w:rPr>
          <w:rFonts w:ascii="Fira Sans" w:hAnsi="Fira Sans" w:cs="XLKDG S+ Helvetica Neue LT"/>
          <w:color w:val="000000"/>
          <w:sz w:val="20"/>
          <w:szCs w:val="20"/>
        </w:rPr>
        <w:t xml:space="preserve">. </w:t>
      </w:r>
      <w:r w:rsidRPr="00377BB3">
        <w:rPr>
          <w:rFonts w:ascii="Fira Sans" w:hAnsi="Fira Sans" w:cs="XLKDG S+ Helvetica Neue LT"/>
          <w:i/>
          <w:iCs/>
          <w:color w:val="000000"/>
          <w:sz w:val="20"/>
          <w:szCs w:val="20"/>
        </w:rPr>
        <w:t>Journal of Virology</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95</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12</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e00240-21.</w:t>
      </w:r>
    </w:p>
    <w:p w14:paraId="1FB7D7EE" w14:textId="77777777" w:rsidR="002F0B23" w:rsidRPr="00E43E25" w:rsidRDefault="002F0B23" w:rsidP="002F0B23">
      <w:pPr>
        <w:ind w:left="1134" w:hanging="1134"/>
        <w:rPr>
          <w:rFonts w:ascii="Fira Sans" w:hAnsi="Fira Sans" w:cs="XLKDG S+ Helvetica Neue LT"/>
          <w:color w:val="000000"/>
          <w:sz w:val="20"/>
          <w:szCs w:val="20"/>
        </w:rPr>
      </w:pPr>
      <w:proofErr w:type="spellStart"/>
      <w:r w:rsidRPr="00E43E25">
        <w:rPr>
          <w:rFonts w:ascii="Fira Sans" w:hAnsi="Fira Sans" w:cs="XLKDG S+ Helvetica Neue LT"/>
          <w:color w:val="000000"/>
          <w:sz w:val="20"/>
          <w:szCs w:val="20"/>
        </w:rPr>
        <w:t>Shanafelt</w:t>
      </w:r>
      <w:proofErr w:type="spellEnd"/>
      <w:r w:rsidRPr="00E43E25">
        <w:rPr>
          <w:rFonts w:ascii="Fira Sans" w:hAnsi="Fira Sans" w:cs="XLKDG S+ Helvetica Neue LT"/>
          <w:color w:val="000000"/>
          <w:sz w:val="20"/>
          <w:szCs w:val="20"/>
        </w:rPr>
        <w:t xml:space="preserve"> TD, Drake MT, Maurer MJ, et al. 2011</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Vitamin D insufficiency and prognosis in chronic lymphocytic leukemia</w:t>
      </w:r>
      <w:r>
        <w:rPr>
          <w:rFonts w:ascii="Fira Sans" w:hAnsi="Fira Sans" w:cs="XLKDG S+ Helvetica Neue LT"/>
          <w:color w:val="000000"/>
          <w:sz w:val="20"/>
          <w:szCs w:val="20"/>
        </w:rPr>
        <w:t xml:space="preserve">. </w:t>
      </w:r>
      <w:r w:rsidRPr="0096468D">
        <w:rPr>
          <w:rFonts w:ascii="Fira Sans" w:hAnsi="Fira Sans" w:cs="XLKDG S+ Helvetica Neue LT"/>
          <w:i/>
          <w:iCs/>
          <w:color w:val="000000"/>
          <w:sz w:val="20"/>
          <w:szCs w:val="20"/>
        </w:rPr>
        <w:t>Blood</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117</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5</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1492–1498.</w:t>
      </w:r>
    </w:p>
    <w:p w14:paraId="6AE38DFD" w14:textId="77777777" w:rsidR="002F0B23" w:rsidRPr="00283E88" w:rsidRDefault="002F0B23" w:rsidP="002F0B23">
      <w:pPr>
        <w:ind w:left="1134" w:hanging="1134"/>
        <w:rPr>
          <w:rFonts w:ascii="Fira Sans" w:hAnsi="Fira Sans" w:cs="XLKDG S+ Helvetica Neue LT"/>
          <w:color w:val="000000"/>
          <w:sz w:val="20"/>
          <w:szCs w:val="20"/>
        </w:rPr>
      </w:pPr>
      <w:r w:rsidRPr="00E43E25">
        <w:rPr>
          <w:rFonts w:ascii="Fira Sans" w:hAnsi="Fira Sans" w:cs="XLKDG S+ Helvetica Neue LT"/>
          <w:color w:val="000000"/>
          <w:sz w:val="20"/>
          <w:szCs w:val="20"/>
        </w:rPr>
        <w:t xml:space="preserve">Sharman JP, </w:t>
      </w:r>
      <w:proofErr w:type="spellStart"/>
      <w:r w:rsidRPr="00E43E25">
        <w:rPr>
          <w:rFonts w:ascii="Fira Sans" w:hAnsi="Fira Sans" w:cs="XLKDG S+ Helvetica Neue LT"/>
          <w:color w:val="000000"/>
          <w:sz w:val="20"/>
          <w:szCs w:val="20"/>
        </w:rPr>
        <w:t>Egyed</w:t>
      </w:r>
      <w:proofErr w:type="spellEnd"/>
      <w:r w:rsidRPr="00E43E25">
        <w:rPr>
          <w:rFonts w:ascii="Fira Sans" w:hAnsi="Fira Sans" w:cs="XLKDG S+ Helvetica Neue LT"/>
          <w:color w:val="000000"/>
          <w:sz w:val="20"/>
          <w:szCs w:val="20"/>
        </w:rPr>
        <w:t xml:space="preserve"> M, </w:t>
      </w:r>
      <w:proofErr w:type="spellStart"/>
      <w:r w:rsidRPr="00E43E25">
        <w:rPr>
          <w:rFonts w:ascii="Fira Sans" w:hAnsi="Fira Sans" w:cs="XLKDG S+ Helvetica Neue LT"/>
          <w:color w:val="000000"/>
          <w:sz w:val="20"/>
          <w:szCs w:val="20"/>
        </w:rPr>
        <w:t>Jurczak</w:t>
      </w:r>
      <w:proofErr w:type="spellEnd"/>
      <w:r w:rsidRPr="00E43E25">
        <w:rPr>
          <w:rFonts w:ascii="Fira Sans" w:hAnsi="Fira Sans" w:cs="XLKDG S+ Helvetica Neue LT"/>
          <w:color w:val="000000"/>
          <w:sz w:val="20"/>
          <w:szCs w:val="20"/>
        </w:rPr>
        <w:t xml:space="preserve"> W, et al. 2020</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 xml:space="preserve">Acalabrutinib with or without </w:t>
      </w:r>
      <w:proofErr w:type="spellStart"/>
      <w:r w:rsidRPr="00E43E25">
        <w:rPr>
          <w:rFonts w:ascii="Fira Sans" w:hAnsi="Fira Sans" w:cs="XLKDG S+ Helvetica Neue LT"/>
          <w:color w:val="000000"/>
          <w:sz w:val="20"/>
          <w:szCs w:val="20"/>
        </w:rPr>
        <w:t>obinutuzumab</w:t>
      </w:r>
      <w:proofErr w:type="spellEnd"/>
      <w:r w:rsidRPr="00E43E25">
        <w:rPr>
          <w:rFonts w:ascii="Fira Sans" w:hAnsi="Fira Sans" w:cs="XLKDG S+ Helvetica Neue LT"/>
          <w:color w:val="000000"/>
          <w:sz w:val="20"/>
          <w:szCs w:val="20"/>
        </w:rPr>
        <w:t xml:space="preserve"> versus chlorambucil and </w:t>
      </w:r>
      <w:proofErr w:type="spellStart"/>
      <w:r w:rsidRPr="00E43E25">
        <w:rPr>
          <w:rFonts w:ascii="Fira Sans" w:hAnsi="Fira Sans" w:cs="XLKDG S+ Helvetica Neue LT"/>
          <w:color w:val="000000"/>
          <w:sz w:val="20"/>
          <w:szCs w:val="20"/>
        </w:rPr>
        <w:t>obinutuzmab</w:t>
      </w:r>
      <w:proofErr w:type="spellEnd"/>
      <w:r w:rsidRPr="00E43E25">
        <w:rPr>
          <w:rFonts w:ascii="Fira Sans" w:hAnsi="Fira Sans" w:cs="XLKDG S+ Helvetica Neue LT"/>
          <w:color w:val="000000"/>
          <w:sz w:val="20"/>
          <w:szCs w:val="20"/>
        </w:rPr>
        <w:t xml:space="preserve"> for treatment-naive chronic lymphocytic </w:t>
      </w:r>
      <w:proofErr w:type="spellStart"/>
      <w:r w:rsidRPr="00E43E25">
        <w:rPr>
          <w:rFonts w:ascii="Fira Sans" w:hAnsi="Fira Sans" w:cs="XLKDG S+ Helvetica Neue LT"/>
          <w:color w:val="000000"/>
          <w:sz w:val="20"/>
          <w:szCs w:val="20"/>
        </w:rPr>
        <w:t>leukaemia</w:t>
      </w:r>
      <w:proofErr w:type="spellEnd"/>
      <w:r w:rsidRPr="00E43E25">
        <w:rPr>
          <w:rFonts w:ascii="Fira Sans" w:hAnsi="Fira Sans" w:cs="XLKDG S+ Helvetica Neue LT"/>
          <w:color w:val="000000"/>
          <w:sz w:val="20"/>
          <w:szCs w:val="20"/>
        </w:rPr>
        <w:t xml:space="preserve"> (ELEVATE TN): a </w:t>
      </w:r>
      <w:proofErr w:type="spellStart"/>
      <w:r w:rsidRPr="00E43E25">
        <w:rPr>
          <w:rFonts w:ascii="Fira Sans" w:hAnsi="Fira Sans" w:cs="XLKDG S+ Helvetica Neue LT"/>
          <w:color w:val="000000"/>
          <w:sz w:val="20"/>
          <w:szCs w:val="20"/>
        </w:rPr>
        <w:t>randomised</w:t>
      </w:r>
      <w:proofErr w:type="spellEnd"/>
      <w:r w:rsidRPr="00E43E25">
        <w:rPr>
          <w:rFonts w:ascii="Fira Sans" w:hAnsi="Fira Sans" w:cs="XLKDG S+ Helvetica Neue LT"/>
          <w:color w:val="000000"/>
          <w:sz w:val="20"/>
          <w:szCs w:val="20"/>
        </w:rPr>
        <w:t>, controlled, phase 3 trial</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w:t>
      </w:r>
      <w:r w:rsidRPr="00EF5EC2">
        <w:rPr>
          <w:rFonts w:ascii="Fira Sans" w:hAnsi="Fira Sans" w:cs="XLKDG S+ Helvetica Neue LT"/>
          <w:i/>
          <w:iCs/>
          <w:color w:val="000000"/>
          <w:sz w:val="20"/>
          <w:szCs w:val="20"/>
        </w:rPr>
        <w:t>Lancet</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395</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10232</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1278–1291.</w:t>
      </w:r>
    </w:p>
    <w:p w14:paraId="36CB1C85" w14:textId="77777777" w:rsidR="002F0B23" w:rsidRPr="00E43E25" w:rsidRDefault="002F0B23" w:rsidP="002F0B23">
      <w:pPr>
        <w:ind w:left="1134" w:hanging="1134"/>
        <w:rPr>
          <w:rFonts w:ascii="Fira Sans" w:eastAsia="Times New Roman" w:hAnsi="Fira Sans" w:cs="Times New Roman"/>
          <w:b/>
          <w:color w:val="2C463B"/>
          <w:spacing w:val="-10"/>
          <w:sz w:val="20"/>
          <w:szCs w:val="20"/>
          <w:lang w:eastAsia="en-GB"/>
        </w:rPr>
      </w:pPr>
      <w:r w:rsidRPr="00E43E25">
        <w:rPr>
          <w:rFonts w:ascii="Fira Sans" w:hAnsi="Fira Sans"/>
          <w:sz w:val="20"/>
          <w:szCs w:val="20"/>
        </w:rPr>
        <w:t xml:space="preserve">Silver JK, Baima J. 2013. Cancer prehabilitation: an opportunity to decrease treatment-related morbidity, increase cancer treatment options, and improve physical and psychological health outcomes. </w:t>
      </w:r>
      <w:r w:rsidRPr="00E43E25">
        <w:rPr>
          <w:rFonts w:ascii="Fira Sans" w:hAnsi="Fira Sans"/>
          <w:i/>
          <w:iCs/>
          <w:sz w:val="20"/>
          <w:szCs w:val="20"/>
        </w:rPr>
        <w:t>American Journal of Physical Medicine &amp; Rehabilitation</w:t>
      </w:r>
      <w:r w:rsidRPr="00E43E25">
        <w:rPr>
          <w:rFonts w:ascii="Fira Sans" w:hAnsi="Fira Sans"/>
          <w:sz w:val="20"/>
          <w:szCs w:val="20"/>
        </w:rPr>
        <w:t xml:space="preserve"> 92(8): 715–727.</w:t>
      </w:r>
      <w:r w:rsidRPr="00E43E25">
        <w:rPr>
          <w:rFonts w:ascii="Fira Sans" w:eastAsia="Times New Roman" w:hAnsi="Fira Sans" w:cs="Times New Roman"/>
          <w:b/>
          <w:color w:val="2C463B"/>
          <w:spacing w:val="-10"/>
          <w:sz w:val="20"/>
          <w:szCs w:val="20"/>
          <w:lang w:eastAsia="en-GB"/>
        </w:rPr>
        <w:t xml:space="preserve"> </w:t>
      </w:r>
    </w:p>
    <w:p w14:paraId="2911ECAA" w14:textId="77777777" w:rsidR="002F0B23" w:rsidRPr="00C022D8" w:rsidRDefault="002F0B23" w:rsidP="002F0B23">
      <w:pPr>
        <w:ind w:left="1134" w:hanging="1134"/>
        <w:rPr>
          <w:rFonts w:ascii="Fira Sans" w:hAnsi="Fira Sans" w:cs="XLKDG S+ Helvetica Neue LT"/>
          <w:color w:val="000000"/>
          <w:sz w:val="20"/>
          <w:szCs w:val="20"/>
        </w:rPr>
      </w:pPr>
      <w:r w:rsidRPr="00C022D8">
        <w:rPr>
          <w:rFonts w:ascii="Fira Sans" w:hAnsi="Fira Sans" w:cs="XLKDG S+ Helvetica Neue LT"/>
          <w:color w:val="000000"/>
          <w:sz w:val="20"/>
          <w:szCs w:val="20"/>
        </w:rPr>
        <w:t>Schuh, AH, Parry</w:t>
      </w:r>
      <w:r w:rsidRPr="00C022D8">
        <w:rPr>
          <w:rFonts w:ascii="Cambria Math" w:hAnsi="Cambria Math" w:cs="Cambria Math"/>
          <w:color w:val="000000"/>
          <w:sz w:val="20"/>
          <w:szCs w:val="20"/>
        </w:rPr>
        <w:t>‐</w:t>
      </w:r>
      <w:r w:rsidRPr="00C022D8">
        <w:rPr>
          <w:rFonts w:ascii="Fira Sans" w:hAnsi="Fira Sans" w:cs="XLKDG S+ Helvetica Neue LT"/>
          <w:color w:val="000000"/>
          <w:sz w:val="20"/>
          <w:szCs w:val="20"/>
        </w:rPr>
        <w:t xml:space="preserve">Jones N, Appleby N, et al. 2018. Guideline for the treatment of chronic lymphocytic </w:t>
      </w:r>
      <w:proofErr w:type="spellStart"/>
      <w:r w:rsidRPr="00C022D8">
        <w:rPr>
          <w:rFonts w:ascii="Fira Sans" w:hAnsi="Fira Sans" w:cs="XLKDG S+ Helvetica Neue LT"/>
          <w:color w:val="000000"/>
          <w:sz w:val="20"/>
          <w:szCs w:val="20"/>
        </w:rPr>
        <w:t>leukaemia</w:t>
      </w:r>
      <w:proofErr w:type="spellEnd"/>
      <w:r w:rsidRPr="00C022D8">
        <w:rPr>
          <w:rFonts w:ascii="Fira Sans" w:hAnsi="Fira Sans" w:cs="XLKDG S+ Helvetica Neue LT"/>
          <w:color w:val="000000"/>
          <w:sz w:val="20"/>
          <w:szCs w:val="20"/>
        </w:rPr>
        <w:t>: A British Society for Haematology Guideline. </w:t>
      </w:r>
      <w:r w:rsidRPr="005B0C29">
        <w:rPr>
          <w:rFonts w:ascii="Fira Sans" w:hAnsi="Fira Sans" w:cs="XLKDG S+ Helvetica Neue LT"/>
          <w:i/>
          <w:iCs/>
          <w:color w:val="000000"/>
          <w:sz w:val="20"/>
          <w:szCs w:val="20"/>
        </w:rPr>
        <w:t>British journal of haematology</w:t>
      </w:r>
      <w:r w:rsidRPr="00C022D8">
        <w:rPr>
          <w:rFonts w:ascii="Fira Sans" w:hAnsi="Fira Sans" w:cs="XLKDG S+ Helvetica Neue LT"/>
          <w:color w:val="000000"/>
          <w:sz w:val="20"/>
          <w:szCs w:val="20"/>
        </w:rPr>
        <w:t xml:space="preserve"> 182(3): 344-359.</w:t>
      </w:r>
    </w:p>
    <w:p w14:paraId="2FB10123" w14:textId="77777777" w:rsidR="002F0B23" w:rsidRPr="00E43E25" w:rsidRDefault="002F0B23" w:rsidP="002F0B23">
      <w:pPr>
        <w:ind w:left="1134" w:hanging="1134"/>
        <w:rPr>
          <w:rFonts w:ascii="Fira Sans" w:hAnsi="Fira Sans" w:cs="XLKDG S+ Helvetica Neue LT"/>
          <w:color w:val="000000"/>
          <w:sz w:val="20"/>
          <w:szCs w:val="20"/>
        </w:rPr>
      </w:pPr>
      <w:r w:rsidRPr="00E43E25">
        <w:rPr>
          <w:rFonts w:ascii="Fira Sans" w:hAnsi="Fira Sans" w:cs="XLKDG S+ Helvetica Neue LT"/>
          <w:color w:val="000000"/>
          <w:sz w:val="20"/>
          <w:szCs w:val="20"/>
        </w:rPr>
        <w:t>Wang Y, Rabe KG, Bold MS, et al. 2020</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The role of 18F-FDG-PET in detecting Richter’s transformation of chronic lymphocytic leukemia in patients receiving therapy with a B-cell receptor inhibitor</w:t>
      </w:r>
      <w:r>
        <w:rPr>
          <w:rFonts w:ascii="Fira Sans" w:hAnsi="Fira Sans" w:cs="XLKDG S+ Helvetica Neue LT"/>
          <w:color w:val="000000"/>
          <w:sz w:val="20"/>
          <w:szCs w:val="20"/>
        </w:rPr>
        <w:t xml:space="preserve">. </w:t>
      </w:r>
      <w:proofErr w:type="spellStart"/>
      <w:r w:rsidRPr="000956C5">
        <w:rPr>
          <w:rFonts w:ascii="Fira Sans" w:hAnsi="Fira Sans" w:cs="XLKDG S+ Helvetica Neue LT"/>
          <w:i/>
          <w:iCs/>
          <w:color w:val="000000"/>
          <w:sz w:val="20"/>
          <w:szCs w:val="20"/>
        </w:rPr>
        <w:t>Haematologica</w:t>
      </w:r>
      <w:proofErr w:type="spellEnd"/>
      <w:r w:rsidRPr="000956C5">
        <w:rPr>
          <w:rFonts w:ascii="Fira Sans" w:hAnsi="Fira Sans" w:cs="XLKDG S+ Helvetica Neue LT"/>
          <w:i/>
          <w:iCs/>
          <w:color w:val="000000"/>
          <w:sz w:val="20"/>
          <w:szCs w:val="20"/>
        </w:rPr>
        <w:t xml:space="preserve"> </w:t>
      </w:r>
      <w:r w:rsidRPr="00E43E25">
        <w:rPr>
          <w:rFonts w:ascii="Fira Sans" w:hAnsi="Fira Sans" w:cs="XLKDG S+ Helvetica Neue LT"/>
          <w:color w:val="000000"/>
          <w:sz w:val="20"/>
          <w:szCs w:val="20"/>
        </w:rPr>
        <w:t>105</w:t>
      </w:r>
      <w:r>
        <w:rPr>
          <w:rFonts w:ascii="Fira Sans" w:hAnsi="Fira Sans" w:cs="XLKDG S+ Helvetica Neue LT"/>
          <w:color w:val="000000"/>
          <w:sz w:val="20"/>
          <w:szCs w:val="20"/>
        </w:rPr>
        <w:t xml:space="preserve">(11): </w:t>
      </w:r>
      <w:r w:rsidRPr="00E43E25">
        <w:rPr>
          <w:rFonts w:ascii="Fira Sans" w:hAnsi="Fira Sans" w:cs="XLKDG S+ Helvetica Neue LT"/>
          <w:color w:val="000000"/>
          <w:sz w:val="20"/>
          <w:szCs w:val="20"/>
        </w:rPr>
        <w:t>2675–2678.</w:t>
      </w:r>
    </w:p>
    <w:p w14:paraId="34856B37" w14:textId="77777777" w:rsidR="002F0B23" w:rsidRPr="00E43E25" w:rsidRDefault="002F0B23" w:rsidP="002F0B23">
      <w:pPr>
        <w:ind w:left="1134" w:hanging="1134"/>
        <w:rPr>
          <w:rFonts w:ascii="Fira Sans" w:hAnsi="Fira Sans" w:cs="XLKDG S+ Helvetica Neue LT"/>
          <w:color w:val="000000"/>
          <w:sz w:val="20"/>
          <w:szCs w:val="20"/>
        </w:rPr>
      </w:pPr>
      <w:r w:rsidRPr="00E43E25">
        <w:rPr>
          <w:rFonts w:ascii="Fira Sans" w:hAnsi="Fira Sans" w:cs="XLKDG S+ Helvetica Neue LT"/>
          <w:color w:val="000000"/>
          <w:sz w:val="20"/>
          <w:szCs w:val="20"/>
        </w:rPr>
        <w:t xml:space="preserve">Wu SJ, Huang SY, Lin CT, </w:t>
      </w:r>
      <w:r>
        <w:rPr>
          <w:rFonts w:ascii="Fira Sans" w:hAnsi="Fira Sans" w:cs="XLKDG S+ Helvetica Neue LT"/>
          <w:color w:val="000000"/>
          <w:sz w:val="20"/>
          <w:szCs w:val="20"/>
        </w:rPr>
        <w:t xml:space="preserve">et al. </w:t>
      </w:r>
      <w:r w:rsidRPr="00E43E25">
        <w:rPr>
          <w:rFonts w:ascii="Fira Sans" w:hAnsi="Fira Sans" w:cs="XLKDG S+ Helvetica Neue LT"/>
          <w:color w:val="000000"/>
          <w:sz w:val="20"/>
          <w:szCs w:val="20"/>
        </w:rPr>
        <w:t>2010</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The incidence of chronic lymphocytic leukemia in Taiwan, 1986–2005: a distinct increasing trend with birth-cohort effect</w:t>
      </w:r>
      <w:r>
        <w:rPr>
          <w:rFonts w:ascii="Fira Sans" w:hAnsi="Fira Sans" w:cs="XLKDG S+ Helvetica Neue LT"/>
          <w:color w:val="000000"/>
          <w:sz w:val="20"/>
          <w:szCs w:val="20"/>
        </w:rPr>
        <w:t xml:space="preserve">. </w:t>
      </w:r>
      <w:r w:rsidRPr="00C022D8">
        <w:rPr>
          <w:rFonts w:ascii="Fira Sans" w:hAnsi="Fira Sans" w:cs="XLKDG S+ Helvetica Neue LT"/>
          <w:color w:val="000000"/>
          <w:sz w:val="20"/>
          <w:szCs w:val="20"/>
        </w:rPr>
        <w:t>Blood</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116</w:t>
      </w:r>
      <w:r>
        <w:rPr>
          <w:rFonts w:ascii="Fira Sans" w:hAnsi="Fira Sans" w:cs="XLKDG S+ Helvetica Neue LT"/>
          <w:color w:val="000000"/>
          <w:sz w:val="20"/>
          <w:szCs w:val="20"/>
        </w:rPr>
        <w:t xml:space="preserve"> (</w:t>
      </w:r>
      <w:r w:rsidRPr="00E43E25">
        <w:rPr>
          <w:rFonts w:ascii="Fira Sans" w:hAnsi="Fira Sans" w:cs="XLKDG S+ Helvetica Neue LT"/>
          <w:color w:val="000000"/>
          <w:sz w:val="20"/>
          <w:szCs w:val="20"/>
        </w:rPr>
        <w:t>22</w:t>
      </w:r>
      <w:r>
        <w:rPr>
          <w:rFonts w:ascii="Fira Sans" w:hAnsi="Fira Sans" w:cs="XLKDG S+ Helvetica Neue LT"/>
          <w:color w:val="000000"/>
          <w:sz w:val="20"/>
          <w:szCs w:val="20"/>
        </w:rPr>
        <w:t>):</w:t>
      </w:r>
      <w:r w:rsidRPr="00E43E25">
        <w:rPr>
          <w:rFonts w:ascii="Fira Sans" w:hAnsi="Fira Sans" w:cs="XLKDG S+ Helvetica Neue LT"/>
          <w:color w:val="000000"/>
          <w:sz w:val="20"/>
          <w:szCs w:val="20"/>
        </w:rPr>
        <w:t xml:space="preserve"> 4430–4435. </w:t>
      </w:r>
    </w:p>
    <w:p w14:paraId="4550E80D" w14:textId="77777777" w:rsidR="003C3BCB" w:rsidRDefault="002F0B23" w:rsidP="002F0B23">
      <w:pPr>
        <w:pStyle w:val="OCCP1"/>
        <w:spacing w:before="240"/>
        <w:ind w:left="1134" w:hanging="1134"/>
        <w:rPr>
          <w:rFonts w:ascii="Fira Sans" w:hAnsi="Fira Sans" w:cs="XLKDG S+ Helvetica Neue LT"/>
          <w:b w:val="0"/>
          <w:bCs w:val="0"/>
          <w:color w:val="000000"/>
          <w:sz w:val="20"/>
          <w:szCs w:val="20"/>
        </w:rPr>
      </w:pPr>
      <w:bookmarkStart w:id="34" w:name="_Toc193262323"/>
      <w:bookmarkStart w:id="35" w:name="_Toc193262891"/>
      <w:r w:rsidRPr="002F0B23">
        <w:rPr>
          <w:rFonts w:ascii="Fira Sans" w:hAnsi="Fira Sans" w:cs="XLKDG S+ Helvetica Neue LT"/>
          <w:b w:val="0"/>
          <w:bCs w:val="0"/>
          <w:color w:val="000000"/>
          <w:sz w:val="20"/>
          <w:szCs w:val="20"/>
        </w:rPr>
        <w:t xml:space="preserve">Yang S, Varghese AM, Sood N, et al. 2021. Ethnic and geographic diversity of chronic lymphocytic leukaemia. </w:t>
      </w:r>
      <w:r w:rsidRPr="002F0B23">
        <w:rPr>
          <w:rFonts w:ascii="Fira Sans" w:hAnsi="Fira Sans" w:cs="XLKDG S+ Helvetica Neue LT"/>
          <w:b w:val="0"/>
          <w:bCs w:val="0"/>
          <w:i/>
          <w:iCs/>
          <w:color w:val="000000"/>
          <w:sz w:val="20"/>
          <w:szCs w:val="20"/>
        </w:rPr>
        <w:t>Leukemia</w:t>
      </w:r>
      <w:r w:rsidRPr="002F0B23">
        <w:rPr>
          <w:rFonts w:ascii="Fira Sans" w:hAnsi="Fira Sans" w:cs="XLKDG S+ Helvetica Neue LT"/>
          <w:b w:val="0"/>
          <w:bCs w:val="0"/>
          <w:color w:val="000000"/>
          <w:sz w:val="20"/>
          <w:szCs w:val="20"/>
        </w:rPr>
        <w:t xml:space="preserve"> 35(2): 433–439.</w:t>
      </w:r>
      <w:bookmarkEnd w:id="34"/>
      <w:bookmarkEnd w:id="35"/>
      <w:r w:rsidRPr="002F0B23">
        <w:rPr>
          <w:rFonts w:ascii="Fira Sans" w:hAnsi="Fira Sans" w:cs="XLKDG S+ Helvetica Neue LT"/>
          <w:b w:val="0"/>
          <w:bCs w:val="0"/>
          <w:color w:val="000000"/>
          <w:sz w:val="20"/>
          <w:szCs w:val="20"/>
        </w:rPr>
        <w:t xml:space="preserve"> </w:t>
      </w:r>
    </w:p>
    <w:p w14:paraId="61A7A022" w14:textId="78890495" w:rsidR="003C3BCB" w:rsidRPr="003C3BCB" w:rsidRDefault="003C3BCB" w:rsidP="00A977C2">
      <w:pPr>
        <w:pStyle w:val="OCCP1"/>
        <w:spacing w:before="240" w:after="120"/>
        <w:rPr>
          <w:sz w:val="32"/>
          <w:szCs w:val="32"/>
        </w:rPr>
      </w:pPr>
      <w:bookmarkStart w:id="36" w:name="_Toc193262892"/>
      <w:bookmarkStart w:id="37" w:name="_Toc190165679"/>
      <w:r w:rsidRPr="003C3BCB">
        <w:rPr>
          <w:sz w:val="32"/>
          <w:szCs w:val="32"/>
        </w:rPr>
        <w:lastRenderedPageBreak/>
        <w:t>Chronic myeloid leukaemia</w:t>
      </w:r>
      <w:bookmarkEnd w:id="36"/>
      <w:r w:rsidRPr="003C3BCB">
        <w:rPr>
          <w:sz w:val="32"/>
          <w:szCs w:val="32"/>
        </w:rPr>
        <w:t xml:space="preserve"> </w:t>
      </w:r>
      <w:bookmarkEnd w:id="37"/>
    </w:p>
    <w:p w14:paraId="76B71243" w14:textId="77777777" w:rsidR="003C3BCB" w:rsidRPr="00D36554" w:rsidRDefault="003C3BCB" w:rsidP="003C3BCB">
      <w:pPr>
        <w:spacing w:line="240" w:lineRule="auto"/>
        <w:ind w:left="1134" w:hanging="1134"/>
        <w:rPr>
          <w:rFonts w:ascii="Fira Sans" w:hAnsi="Fira Sans"/>
          <w:sz w:val="20"/>
          <w:szCs w:val="20"/>
        </w:rPr>
      </w:pPr>
      <w:r>
        <w:rPr>
          <w:rFonts w:ascii="Fira Sans" w:hAnsi="Fira Sans"/>
          <w:sz w:val="20"/>
          <w:szCs w:val="20"/>
        </w:rPr>
        <w:t>American Society for Transplantation and cellular therapy. (</w:t>
      </w:r>
      <w:proofErr w:type="spellStart"/>
      <w:r>
        <w:rPr>
          <w:rFonts w:ascii="Fira Sans" w:hAnsi="Fira Sans"/>
          <w:sz w:val="20"/>
          <w:szCs w:val="20"/>
        </w:rPr>
        <w:t>nd</w:t>
      </w:r>
      <w:proofErr w:type="spellEnd"/>
      <w:r>
        <w:rPr>
          <w:rFonts w:ascii="Fira Sans" w:hAnsi="Fira Sans"/>
          <w:sz w:val="20"/>
          <w:szCs w:val="20"/>
        </w:rPr>
        <w:t xml:space="preserve">). ASTCT practice guidelines. URL: </w:t>
      </w:r>
      <w:hyperlink r:id="rId135" w:history="1">
        <w:r w:rsidRPr="00A95052">
          <w:rPr>
            <w:rStyle w:val="Hyperlink"/>
            <w:rFonts w:ascii="Fira Sans" w:hAnsi="Fira Sans"/>
            <w:sz w:val="20"/>
            <w:szCs w:val="20"/>
          </w:rPr>
          <w:t>https://www.astct.org/Education/Practice-Guidelines</w:t>
        </w:r>
      </w:hyperlink>
      <w:r>
        <w:rPr>
          <w:rFonts w:ascii="Fira Sans" w:hAnsi="Fira Sans"/>
          <w:sz w:val="20"/>
          <w:szCs w:val="20"/>
        </w:rPr>
        <w:t xml:space="preserve"> (accessed 30 January 2025).</w:t>
      </w:r>
    </w:p>
    <w:p w14:paraId="68449357" w14:textId="77777777" w:rsidR="003C3BCB" w:rsidRDefault="003C3BCB" w:rsidP="003C3BCB">
      <w:pPr>
        <w:spacing w:before="120" w:after="120"/>
        <w:ind w:left="1134" w:hanging="1134"/>
        <w:rPr>
          <w:rFonts w:ascii="Fira Sans" w:hAnsi="Fira Sans" w:cs="Arial"/>
          <w:color w:val="222222"/>
          <w:sz w:val="20"/>
          <w:szCs w:val="20"/>
          <w:shd w:val="clear" w:color="auto" w:fill="FFFFFF"/>
        </w:rPr>
      </w:pPr>
      <w:r w:rsidRPr="00C25363">
        <w:rPr>
          <w:rFonts w:ascii="Fira Sans" w:hAnsi="Fira Sans" w:cs="Arial"/>
          <w:color w:val="222222"/>
          <w:sz w:val="20"/>
          <w:szCs w:val="20"/>
          <w:shd w:val="clear" w:color="auto" w:fill="FFFFFF"/>
        </w:rPr>
        <w:t xml:space="preserve">AYA Cancer Network Aotearoa. 2021. </w:t>
      </w:r>
      <w:r w:rsidRPr="00393626">
        <w:rPr>
          <w:rFonts w:ascii="Fira Sans" w:hAnsi="Fira Sans" w:cs="Arial"/>
          <w:i/>
          <w:iCs/>
          <w:color w:val="222222"/>
          <w:sz w:val="20"/>
          <w:szCs w:val="20"/>
          <w:shd w:val="clear" w:color="auto" w:fill="FFFFFF"/>
        </w:rPr>
        <w:t>Fertility preservation for people with cancer in Aotearoa</w:t>
      </w:r>
      <w:r w:rsidRPr="00C25363">
        <w:rPr>
          <w:rFonts w:ascii="Fira Sans" w:hAnsi="Fira Sans" w:cs="Arial"/>
          <w:color w:val="222222"/>
          <w:sz w:val="20"/>
          <w:szCs w:val="20"/>
          <w:shd w:val="clear" w:color="auto" w:fill="FFFFFF"/>
        </w:rPr>
        <w:t xml:space="preserve">. URL: </w:t>
      </w:r>
      <w:hyperlink r:id="rId136" w:history="1">
        <w:r w:rsidRPr="00C25363">
          <w:rPr>
            <w:rStyle w:val="Hyperlink"/>
            <w:rFonts w:ascii="Fira Sans" w:hAnsi="Fira Sans" w:cs="Arial"/>
            <w:sz w:val="20"/>
            <w:szCs w:val="20"/>
            <w:shd w:val="clear" w:color="auto" w:fill="FFFFFF"/>
          </w:rPr>
          <w:t>https://ayacancernetwork.org.nz/wp-content/</w:t>
        </w:r>
        <w:r w:rsidRPr="00021BDE">
          <w:rPr>
            <w:rStyle w:val="Hyperlink"/>
            <w:rFonts w:ascii="Fira Sans" w:hAnsi="Fira Sans" w:cs="Arial"/>
            <w:color w:val="0563C1"/>
            <w:sz w:val="20"/>
            <w:szCs w:val="20"/>
            <w:shd w:val="clear" w:color="auto" w:fill="FFFFFF"/>
          </w:rPr>
          <w:t>uploads</w:t>
        </w:r>
        <w:r w:rsidRPr="00C25363">
          <w:rPr>
            <w:rStyle w:val="Hyperlink"/>
            <w:rFonts w:ascii="Fira Sans" w:hAnsi="Fira Sans" w:cs="Arial"/>
            <w:sz w:val="20"/>
            <w:szCs w:val="20"/>
            <w:shd w:val="clear" w:color="auto" w:fill="FFFFFF"/>
          </w:rPr>
          <w:t>/2021/12/Fertility-Preservation-for-People-with-Cancer-in-Aotearoa-Clinical-Practice-Guideline-2021.pdf</w:t>
        </w:r>
      </w:hyperlink>
      <w:r w:rsidRPr="00C25363">
        <w:rPr>
          <w:rFonts w:ascii="Fira Sans" w:hAnsi="Fira Sans" w:cs="Arial"/>
          <w:color w:val="222222"/>
          <w:sz w:val="20"/>
          <w:szCs w:val="20"/>
          <w:shd w:val="clear" w:color="auto" w:fill="FFFFFF"/>
        </w:rPr>
        <w:t xml:space="preserve"> (accessed </w:t>
      </w:r>
      <w:r>
        <w:rPr>
          <w:rFonts w:ascii="Fira Sans" w:hAnsi="Fira Sans" w:cs="Arial"/>
          <w:color w:val="222222"/>
          <w:sz w:val="20"/>
          <w:szCs w:val="20"/>
          <w:shd w:val="clear" w:color="auto" w:fill="FFFFFF"/>
        </w:rPr>
        <w:t>20 June</w:t>
      </w:r>
      <w:r w:rsidRPr="00C25363">
        <w:rPr>
          <w:rFonts w:ascii="Fira Sans" w:hAnsi="Fira Sans" w:cs="Arial"/>
          <w:color w:val="222222"/>
          <w:sz w:val="20"/>
          <w:szCs w:val="20"/>
          <w:shd w:val="clear" w:color="auto" w:fill="FFFFFF"/>
        </w:rPr>
        <w:t xml:space="preserve"> 2024).</w:t>
      </w:r>
    </w:p>
    <w:p w14:paraId="29D56C50" w14:textId="77777777" w:rsidR="003C3BCB" w:rsidRPr="003C6EFF" w:rsidRDefault="003C3BCB" w:rsidP="003C3BCB">
      <w:pPr>
        <w:spacing w:line="240" w:lineRule="auto"/>
        <w:ind w:left="1134" w:hanging="1134"/>
        <w:rPr>
          <w:rFonts w:ascii="Fira Sans" w:hAnsi="Fira Sans"/>
          <w:sz w:val="20"/>
          <w:szCs w:val="20"/>
        </w:rPr>
      </w:pPr>
      <w:r>
        <w:rPr>
          <w:rFonts w:ascii="Fira Sans" w:hAnsi="Fira Sans"/>
          <w:sz w:val="20"/>
          <w:szCs w:val="20"/>
        </w:rPr>
        <w:t xml:space="preserve">European Society for Blood and Marrow Transplantation. 2024. </w:t>
      </w:r>
      <w:r w:rsidRPr="004F7A24">
        <w:rPr>
          <w:rFonts w:ascii="Fira Sans" w:hAnsi="Fira Sans"/>
          <w:i/>
          <w:iCs/>
          <w:sz w:val="20"/>
          <w:szCs w:val="20"/>
        </w:rPr>
        <w:t>The EBMT handbook: hematopoietic cell transplantation and cellular therapies</w:t>
      </w:r>
      <w:r>
        <w:rPr>
          <w:rFonts w:ascii="Fira Sans" w:hAnsi="Fira Sans"/>
          <w:sz w:val="20"/>
          <w:szCs w:val="20"/>
        </w:rPr>
        <w:t>. URL:</w:t>
      </w:r>
      <w:r w:rsidRPr="00646910">
        <w:t xml:space="preserve"> </w:t>
      </w:r>
      <w:hyperlink r:id="rId137" w:history="1">
        <w:r w:rsidRPr="004668CA">
          <w:rPr>
            <w:rStyle w:val="Hyperlink"/>
            <w:rFonts w:ascii="Fira Sans" w:hAnsi="Fira Sans"/>
            <w:sz w:val="20"/>
            <w:szCs w:val="20"/>
          </w:rPr>
          <w:t>https://www.ebmt.org/education/ebmt-handbook</w:t>
        </w:r>
      </w:hyperlink>
      <w:r>
        <w:rPr>
          <w:rFonts w:ascii="Fira Sans" w:hAnsi="Fira Sans"/>
          <w:sz w:val="20"/>
          <w:szCs w:val="20"/>
        </w:rPr>
        <w:t xml:space="preserve"> (accessed 30 January 2025).</w:t>
      </w:r>
    </w:p>
    <w:p w14:paraId="7BA90EA1" w14:textId="77777777" w:rsidR="003C3BCB" w:rsidRPr="00CC5DA4" w:rsidRDefault="003C3BCB" w:rsidP="003C3BCB">
      <w:pPr>
        <w:spacing w:before="120" w:after="120"/>
        <w:ind w:left="1134" w:hanging="1134"/>
        <w:rPr>
          <w:rFonts w:ascii="Fira Sans" w:hAnsi="Fira Sans" w:cs="Arial"/>
          <w:color w:val="222222"/>
          <w:sz w:val="20"/>
          <w:szCs w:val="20"/>
          <w:shd w:val="clear" w:color="auto" w:fill="FFFFFF"/>
        </w:rPr>
      </w:pPr>
      <w:proofErr w:type="spellStart"/>
      <w:r w:rsidRPr="00CC5DA4">
        <w:rPr>
          <w:rFonts w:ascii="Fira Sans" w:hAnsi="Fira Sans" w:cs="OYYBK K+ Helvetica Neue LT"/>
          <w:color w:val="000000"/>
          <w:sz w:val="20"/>
          <w:szCs w:val="20"/>
        </w:rPr>
        <w:t>Hochhaus</w:t>
      </w:r>
      <w:proofErr w:type="spellEnd"/>
      <w:r w:rsidRPr="00CC5DA4">
        <w:rPr>
          <w:rFonts w:ascii="Fira Sans" w:hAnsi="Fira Sans" w:cs="OYYBK K+ Helvetica Neue LT"/>
          <w:color w:val="000000"/>
          <w:sz w:val="20"/>
          <w:szCs w:val="20"/>
        </w:rPr>
        <w:t xml:space="preserve"> A, </w:t>
      </w:r>
      <w:proofErr w:type="spellStart"/>
      <w:r w:rsidRPr="00CC5DA4">
        <w:rPr>
          <w:rFonts w:ascii="Fira Sans" w:hAnsi="Fira Sans" w:cs="OYYBK K+ Helvetica Neue LT"/>
          <w:color w:val="000000"/>
          <w:sz w:val="20"/>
          <w:szCs w:val="20"/>
        </w:rPr>
        <w:t>Baccarani</w:t>
      </w:r>
      <w:proofErr w:type="spellEnd"/>
      <w:r w:rsidRPr="00CC5DA4">
        <w:rPr>
          <w:rFonts w:ascii="Fira Sans" w:hAnsi="Fira Sans" w:cs="OYYBK K+ Helvetica Neue LT"/>
          <w:color w:val="000000"/>
          <w:sz w:val="20"/>
          <w:szCs w:val="20"/>
        </w:rPr>
        <w:t xml:space="preserve"> M, Silver RT, et al. 2020</w:t>
      </w:r>
      <w:r>
        <w:rPr>
          <w:rFonts w:ascii="Fira Sans" w:hAnsi="Fira Sans" w:cs="OYYBK K+ Helvetica Neue LT"/>
          <w:color w:val="000000"/>
          <w:sz w:val="20"/>
          <w:szCs w:val="20"/>
        </w:rPr>
        <w:t>.</w:t>
      </w:r>
      <w:r w:rsidRPr="00CC5DA4">
        <w:rPr>
          <w:rFonts w:ascii="Fira Sans" w:hAnsi="Fira Sans" w:cs="OYYBK K+ Helvetica Neue LT"/>
          <w:color w:val="000000"/>
          <w:sz w:val="20"/>
          <w:szCs w:val="20"/>
        </w:rPr>
        <w:t xml:space="preserve"> European </w:t>
      </w:r>
      <w:proofErr w:type="spellStart"/>
      <w:r w:rsidRPr="00CC5DA4">
        <w:rPr>
          <w:rFonts w:ascii="Fira Sans" w:hAnsi="Fira Sans" w:cs="OYYBK K+ Helvetica Neue LT"/>
          <w:color w:val="000000"/>
          <w:sz w:val="20"/>
          <w:szCs w:val="20"/>
        </w:rPr>
        <w:t>LeukemiaNet</w:t>
      </w:r>
      <w:proofErr w:type="spellEnd"/>
      <w:r w:rsidRPr="00CC5DA4">
        <w:rPr>
          <w:rFonts w:ascii="Fira Sans" w:hAnsi="Fira Sans" w:cs="OYYBK K+ Helvetica Neue LT"/>
          <w:color w:val="000000"/>
          <w:sz w:val="20"/>
          <w:szCs w:val="20"/>
        </w:rPr>
        <w:t xml:space="preserve"> 2020 recommendations for treating chronic myeloid leukemia</w:t>
      </w:r>
      <w:r>
        <w:rPr>
          <w:rFonts w:ascii="Fira Sans" w:hAnsi="Fira Sans" w:cs="OYYBK K+ Helvetica Neue LT"/>
          <w:color w:val="000000"/>
          <w:sz w:val="20"/>
          <w:szCs w:val="20"/>
        </w:rPr>
        <w:t>.</w:t>
      </w:r>
      <w:r w:rsidRPr="00CC5DA4">
        <w:rPr>
          <w:rFonts w:ascii="Fira Sans" w:hAnsi="Fira Sans" w:cs="OYYBK K+ Helvetica Neue LT"/>
          <w:color w:val="000000"/>
          <w:sz w:val="20"/>
          <w:szCs w:val="20"/>
        </w:rPr>
        <w:t xml:space="preserve"> </w:t>
      </w:r>
      <w:r w:rsidRPr="00645C1B">
        <w:rPr>
          <w:rFonts w:ascii="Fira Sans" w:hAnsi="Fira Sans" w:cs="OYYBK K+ Helvetica Neue LT"/>
          <w:i/>
          <w:iCs/>
          <w:color w:val="000000"/>
          <w:sz w:val="20"/>
          <w:szCs w:val="20"/>
        </w:rPr>
        <w:t xml:space="preserve">Leukemia </w:t>
      </w:r>
      <w:r w:rsidRPr="00BE4E82">
        <w:rPr>
          <w:rFonts w:ascii="Fira Sans" w:hAnsi="Fira Sans" w:cs="OYYBK K+ Helvetica Neue LT"/>
          <w:color w:val="000000"/>
          <w:sz w:val="20"/>
          <w:szCs w:val="20"/>
        </w:rPr>
        <w:t>34(</w:t>
      </w:r>
      <w:r>
        <w:rPr>
          <w:rFonts w:ascii="Fira Sans" w:hAnsi="Fira Sans" w:cs="OYYBK K+ Helvetica Neue LT"/>
          <w:color w:val="000000"/>
          <w:sz w:val="20"/>
          <w:szCs w:val="20"/>
        </w:rPr>
        <w:t xml:space="preserve">4): </w:t>
      </w:r>
      <w:r w:rsidRPr="00CC5DA4">
        <w:rPr>
          <w:rFonts w:ascii="Fira Sans" w:hAnsi="Fira Sans" w:cs="OYYBK K+ Helvetica Neue LT"/>
          <w:color w:val="000000"/>
          <w:sz w:val="20"/>
          <w:szCs w:val="20"/>
        </w:rPr>
        <w:t>966–984.</w:t>
      </w:r>
    </w:p>
    <w:p w14:paraId="1FA320F7" w14:textId="77777777" w:rsidR="003C3BCB" w:rsidRPr="00CC5DA4" w:rsidRDefault="003C3BCB" w:rsidP="003C3BCB">
      <w:pPr>
        <w:spacing w:before="120" w:after="120"/>
        <w:ind w:left="1134" w:hanging="1134"/>
        <w:rPr>
          <w:rFonts w:ascii="Fira Sans" w:hAnsi="Fira Sans" w:cs="Arial"/>
          <w:color w:val="222222"/>
          <w:sz w:val="20"/>
          <w:szCs w:val="20"/>
          <w:shd w:val="clear" w:color="auto" w:fill="FFFFFF"/>
        </w:rPr>
      </w:pPr>
      <w:proofErr w:type="spellStart"/>
      <w:r w:rsidRPr="00CC5DA4">
        <w:rPr>
          <w:rFonts w:ascii="Fira Sans" w:hAnsi="Fira Sans" w:cs="Arial"/>
          <w:color w:val="222222"/>
          <w:sz w:val="20"/>
          <w:szCs w:val="20"/>
          <w:shd w:val="clear" w:color="auto" w:fill="FFFFFF"/>
        </w:rPr>
        <w:t>Hochhaus</w:t>
      </w:r>
      <w:proofErr w:type="spellEnd"/>
      <w:r>
        <w:rPr>
          <w:rFonts w:ascii="Fira Sans" w:hAnsi="Fira Sans" w:cs="Arial"/>
          <w:color w:val="222222"/>
          <w:sz w:val="20"/>
          <w:szCs w:val="20"/>
          <w:shd w:val="clear" w:color="auto" w:fill="FFFFFF"/>
        </w:rPr>
        <w:t xml:space="preserve"> </w:t>
      </w:r>
      <w:r w:rsidRPr="00CC5DA4">
        <w:rPr>
          <w:rFonts w:ascii="Fira Sans" w:hAnsi="Fira Sans" w:cs="Arial"/>
          <w:color w:val="222222"/>
          <w:sz w:val="20"/>
          <w:szCs w:val="20"/>
          <w:shd w:val="clear" w:color="auto" w:fill="FFFFFF"/>
        </w:rPr>
        <w:t xml:space="preserve">A, </w:t>
      </w:r>
      <w:proofErr w:type="spellStart"/>
      <w:r w:rsidRPr="00CC5DA4">
        <w:rPr>
          <w:rFonts w:ascii="Fira Sans" w:hAnsi="Fira Sans" w:cs="Arial"/>
          <w:color w:val="222222"/>
          <w:sz w:val="20"/>
          <w:szCs w:val="20"/>
          <w:shd w:val="clear" w:color="auto" w:fill="FFFFFF"/>
        </w:rPr>
        <w:t>Saussele</w:t>
      </w:r>
      <w:proofErr w:type="spellEnd"/>
      <w:r w:rsidRPr="00CC5DA4">
        <w:rPr>
          <w:rFonts w:ascii="Fira Sans" w:hAnsi="Fira Sans" w:cs="Arial"/>
          <w:color w:val="222222"/>
          <w:sz w:val="20"/>
          <w:szCs w:val="20"/>
          <w:shd w:val="clear" w:color="auto" w:fill="FFFFFF"/>
        </w:rPr>
        <w:t xml:space="preserve"> S, </w:t>
      </w:r>
      <w:proofErr w:type="spellStart"/>
      <w:r w:rsidRPr="00CC5DA4">
        <w:rPr>
          <w:rFonts w:ascii="Fira Sans" w:hAnsi="Fira Sans" w:cs="Arial"/>
          <w:color w:val="222222"/>
          <w:sz w:val="20"/>
          <w:szCs w:val="20"/>
          <w:shd w:val="clear" w:color="auto" w:fill="FFFFFF"/>
        </w:rPr>
        <w:t>Rosti</w:t>
      </w:r>
      <w:proofErr w:type="spellEnd"/>
      <w:r w:rsidRPr="00CC5DA4">
        <w:rPr>
          <w:rFonts w:ascii="Fira Sans" w:hAnsi="Fira Sans" w:cs="Arial"/>
          <w:color w:val="222222"/>
          <w:sz w:val="20"/>
          <w:szCs w:val="20"/>
          <w:shd w:val="clear" w:color="auto" w:fill="FFFFFF"/>
        </w:rPr>
        <w:t>, G,</w:t>
      </w:r>
      <w:r>
        <w:rPr>
          <w:rFonts w:ascii="Fira Sans" w:hAnsi="Fira Sans" w:cs="Arial"/>
          <w:color w:val="222222"/>
          <w:sz w:val="20"/>
          <w:szCs w:val="20"/>
          <w:shd w:val="clear" w:color="auto" w:fill="FFFFFF"/>
        </w:rPr>
        <w:t xml:space="preserve"> et al</w:t>
      </w:r>
      <w:r w:rsidRPr="00CC5DA4">
        <w:rPr>
          <w:rFonts w:ascii="Fira Sans" w:hAnsi="Fira Sans" w:cs="Arial"/>
          <w:color w:val="222222"/>
          <w:sz w:val="20"/>
          <w:szCs w:val="20"/>
          <w:shd w:val="clear" w:color="auto" w:fill="FFFFFF"/>
        </w:rPr>
        <w:t xml:space="preserve">. 2017. Chronic myeloid </w:t>
      </w:r>
      <w:proofErr w:type="spellStart"/>
      <w:r w:rsidRPr="00CC5DA4">
        <w:rPr>
          <w:rFonts w:ascii="Fira Sans" w:hAnsi="Fira Sans" w:cs="Arial"/>
          <w:color w:val="222222"/>
          <w:sz w:val="20"/>
          <w:szCs w:val="20"/>
          <w:shd w:val="clear" w:color="auto" w:fill="FFFFFF"/>
        </w:rPr>
        <w:t>leukaemia</w:t>
      </w:r>
      <w:proofErr w:type="spellEnd"/>
      <w:r w:rsidRPr="00CC5DA4">
        <w:rPr>
          <w:rFonts w:ascii="Fira Sans" w:hAnsi="Fira Sans" w:cs="Arial"/>
          <w:color w:val="222222"/>
          <w:sz w:val="20"/>
          <w:szCs w:val="20"/>
          <w:shd w:val="clear" w:color="auto" w:fill="FFFFFF"/>
        </w:rPr>
        <w:t xml:space="preserve">: ESMO Clinical Practice Guidelines for diagnosis, </w:t>
      </w:r>
      <w:proofErr w:type="gramStart"/>
      <w:r w:rsidRPr="00CC5DA4">
        <w:rPr>
          <w:rFonts w:ascii="Fira Sans" w:hAnsi="Fira Sans" w:cs="Arial"/>
          <w:color w:val="222222"/>
          <w:sz w:val="20"/>
          <w:szCs w:val="20"/>
          <w:shd w:val="clear" w:color="auto" w:fill="FFFFFF"/>
        </w:rPr>
        <w:t>treatment</w:t>
      </w:r>
      <w:proofErr w:type="gramEnd"/>
      <w:r w:rsidRPr="00CC5DA4">
        <w:rPr>
          <w:rFonts w:ascii="Fira Sans" w:hAnsi="Fira Sans" w:cs="Arial"/>
          <w:color w:val="222222"/>
          <w:sz w:val="20"/>
          <w:szCs w:val="20"/>
          <w:shd w:val="clear" w:color="auto" w:fill="FFFFFF"/>
        </w:rPr>
        <w:t xml:space="preserve"> and follow-up. </w:t>
      </w:r>
      <w:r w:rsidRPr="00CC5DA4">
        <w:rPr>
          <w:rFonts w:ascii="Fira Sans" w:hAnsi="Fira Sans" w:cs="Arial"/>
          <w:i/>
          <w:iCs/>
          <w:color w:val="222222"/>
          <w:sz w:val="20"/>
          <w:szCs w:val="20"/>
          <w:shd w:val="clear" w:color="auto" w:fill="FFFFFF"/>
        </w:rPr>
        <w:t>Annals of Oncology</w:t>
      </w:r>
      <w:r w:rsidRPr="00CC5DA4">
        <w:rPr>
          <w:rFonts w:ascii="Fira Sans" w:hAnsi="Fira Sans" w:cs="Arial"/>
          <w:color w:val="222222"/>
          <w:sz w:val="20"/>
          <w:szCs w:val="20"/>
          <w:shd w:val="clear" w:color="auto" w:fill="FFFFFF"/>
        </w:rPr>
        <w:t> </w:t>
      </w:r>
      <w:r w:rsidRPr="00A92434">
        <w:rPr>
          <w:rFonts w:ascii="Fira Sans" w:hAnsi="Fira Sans" w:cs="Arial"/>
          <w:color w:val="222222"/>
          <w:sz w:val="20"/>
          <w:szCs w:val="20"/>
          <w:shd w:val="clear" w:color="auto" w:fill="FFFFFF"/>
        </w:rPr>
        <w:t>28</w:t>
      </w:r>
      <w:r w:rsidRPr="00CC5DA4">
        <w:rPr>
          <w:rFonts w:ascii="Fira Sans" w:hAnsi="Fira Sans" w:cs="Arial"/>
          <w:color w:val="222222"/>
          <w:sz w:val="20"/>
          <w:szCs w:val="20"/>
          <w:shd w:val="clear" w:color="auto" w:fill="FFFFFF"/>
        </w:rPr>
        <w:t>, iv41-iv51.</w:t>
      </w:r>
    </w:p>
    <w:p w14:paraId="50345B8D" w14:textId="77777777" w:rsidR="003C3BCB" w:rsidRPr="00CC5DA4" w:rsidRDefault="003C3BCB" w:rsidP="003C3BCB">
      <w:pPr>
        <w:spacing w:before="120" w:after="120"/>
        <w:ind w:left="1134" w:hanging="1134"/>
        <w:rPr>
          <w:rFonts w:ascii="Fira Sans" w:hAnsi="Fira Sans" w:cs="Arial"/>
          <w:color w:val="222222"/>
          <w:sz w:val="20"/>
          <w:szCs w:val="20"/>
          <w:shd w:val="clear" w:color="auto" w:fill="FFFFFF"/>
        </w:rPr>
      </w:pPr>
      <w:r w:rsidRPr="00CC5DA4">
        <w:rPr>
          <w:rFonts w:ascii="Fira Sans" w:hAnsi="Fira Sans" w:cs="Arial"/>
          <w:color w:val="222222"/>
          <w:sz w:val="20"/>
          <w:szCs w:val="20"/>
          <w:shd w:val="clear" w:color="auto" w:fill="FFFFFF"/>
        </w:rPr>
        <w:t>Shah</w:t>
      </w:r>
      <w:r>
        <w:rPr>
          <w:rFonts w:ascii="Fira Sans" w:hAnsi="Fira Sans" w:cs="Arial"/>
          <w:color w:val="222222"/>
          <w:sz w:val="20"/>
          <w:szCs w:val="20"/>
          <w:shd w:val="clear" w:color="auto" w:fill="FFFFFF"/>
        </w:rPr>
        <w:t xml:space="preserve"> </w:t>
      </w:r>
      <w:r w:rsidRPr="00CC5DA4">
        <w:rPr>
          <w:rFonts w:ascii="Fira Sans" w:hAnsi="Fira Sans" w:cs="Arial"/>
          <w:color w:val="222222"/>
          <w:sz w:val="20"/>
          <w:szCs w:val="20"/>
          <w:shd w:val="clear" w:color="auto" w:fill="FFFFFF"/>
        </w:rPr>
        <w:t>NP, Bhatia</w:t>
      </w:r>
      <w:r>
        <w:rPr>
          <w:rFonts w:ascii="Fira Sans" w:hAnsi="Fira Sans" w:cs="Arial"/>
          <w:color w:val="222222"/>
          <w:sz w:val="20"/>
          <w:szCs w:val="20"/>
          <w:shd w:val="clear" w:color="auto" w:fill="FFFFFF"/>
        </w:rPr>
        <w:t xml:space="preserve"> </w:t>
      </w:r>
      <w:r w:rsidRPr="00CC5DA4">
        <w:rPr>
          <w:rFonts w:ascii="Fira Sans" w:hAnsi="Fira Sans" w:cs="Arial"/>
          <w:color w:val="222222"/>
          <w:sz w:val="20"/>
          <w:szCs w:val="20"/>
          <w:shd w:val="clear" w:color="auto" w:fill="FFFFFF"/>
        </w:rPr>
        <w:t>R, Altman JK,</w:t>
      </w:r>
      <w:r>
        <w:rPr>
          <w:rFonts w:ascii="Fira Sans" w:hAnsi="Fira Sans" w:cs="Arial"/>
          <w:color w:val="222222"/>
          <w:sz w:val="20"/>
          <w:szCs w:val="20"/>
          <w:shd w:val="clear" w:color="auto" w:fill="FFFFFF"/>
        </w:rPr>
        <w:t xml:space="preserve"> et al. </w:t>
      </w:r>
      <w:r w:rsidRPr="00CC5DA4">
        <w:rPr>
          <w:rFonts w:ascii="Fira Sans" w:hAnsi="Fira Sans" w:cs="Arial"/>
          <w:color w:val="222222"/>
          <w:sz w:val="20"/>
          <w:szCs w:val="20"/>
          <w:shd w:val="clear" w:color="auto" w:fill="FFFFFF"/>
        </w:rPr>
        <w:t xml:space="preserve">2024. Chronic myeloid leukemia, version 2.2024, </w:t>
      </w:r>
      <w:proofErr w:type="spellStart"/>
      <w:r w:rsidRPr="00CC5DA4">
        <w:rPr>
          <w:rFonts w:ascii="Fira Sans" w:hAnsi="Fira Sans" w:cs="Arial"/>
          <w:color w:val="222222"/>
          <w:sz w:val="20"/>
          <w:szCs w:val="20"/>
          <w:shd w:val="clear" w:color="auto" w:fill="FFFFFF"/>
        </w:rPr>
        <w:t>nccn</w:t>
      </w:r>
      <w:proofErr w:type="spellEnd"/>
      <w:r w:rsidRPr="00CC5DA4">
        <w:rPr>
          <w:rFonts w:ascii="Fira Sans" w:hAnsi="Fira Sans" w:cs="Arial"/>
          <w:color w:val="222222"/>
          <w:sz w:val="20"/>
          <w:szCs w:val="20"/>
          <w:shd w:val="clear" w:color="auto" w:fill="FFFFFF"/>
        </w:rPr>
        <w:t xml:space="preserve"> clinical practice guidelines in oncology. </w:t>
      </w:r>
      <w:r w:rsidRPr="00CC5DA4">
        <w:rPr>
          <w:rFonts w:ascii="Fira Sans" w:hAnsi="Fira Sans" w:cs="Arial"/>
          <w:i/>
          <w:iCs/>
          <w:color w:val="222222"/>
          <w:sz w:val="20"/>
          <w:szCs w:val="20"/>
          <w:shd w:val="clear" w:color="auto" w:fill="FFFFFF"/>
        </w:rPr>
        <w:t>Journal of the National Comprehensive Cancer Network</w:t>
      </w:r>
      <w:r w:rsidRPr="00CC5DA4">
        <w:rPr>
          <w:rFonts w:ascii="Fira Sans" w:hAnsi="Fira Sans" w:cs="Arial"/>
          <w:color w:val="222222"/>
          <w:sz w:val="20"/>
          <w:szCs w:val="20"/>
          <w:shd w:val="clear" w:color="auto" w:fill="FFFFFF"/>
        </w:rPr>
        <w:t> </w:t>
      </w:r>
      <w:r w:rsidRPr="00D16CB4">
        <w:rPr>
          <w:rFonts w:ascii="Fira Sans" w:hAnsi="Fira Sans" w:cs="Arial"/>
          <w:color w:val="222222"/>
          <w:sz w:val="20"/>
          <w:szCs w:val="20"/>
          <w:shd w:val="clear" w:color="auto" w:fill="FFFFFF"/>
        </w:rPr>
        <w:t>22(</w:t>
      </w:r>
      <w:r w:rsidRPr="00CC5DA4">
        <w:rPr>
          <w:rFonts w:ascii="Fira Sans" w:hAnsi="Fira Sans" w:cs="Arial"/>
          <w:color w:val="222222"/>
          <w:sz w:val="20"/>
          <w:szCs w:val="20"/>
          <w:shd w:val="clear" w:color="auto" w:fill="FFFFFF"/>
        </w:rPr>
        <w:t>1)</w:t>
      </w:r>
      <w:r>
        <w:rPr>
          <w:rFonts w:ascii="Fira Sans" w:hAnsi="Fira Sans" w:cs="Arial"/>
          <w:color w:val="222222"/>
          <w:sz w:val="20"/>
          <w:szCs w:val="20"/>
          <w:shd w:val="clear" w:color="auto" w:fill="FFFFFF"/>
        </w:rPr>
        <w:t>:</w:t>
      </w:r>
      <w:r w:rsidRPr="00CC5DA4">
        <w:rPr>
          <w:rFonts w:ascii="Fira Sans" w:hAnsi="Fira Sans" w:cs="Arial"/>
          <w:color w:val="222222"/>
          <w:sz w:val="20"/>
          <w:szCs w:val="20"/>
          <w:shd w:val="clear" w:color="auto" w:fill="FFFFFF"/>
        </w:rPr>
        <w:t xml:space="preserve"> 43-69.</w:t>
      </w:r>
    </w:p>
    <w:p w14:paraId="03A9166E" w14:textId="77777777" w:rsidR="003C3BCB" w:rsidRPr="00CC5DA4" w:rsidRDefault="003C3BCB" w:rsidP="003C3BCB">
      <w:pPr>
        <w:spacing w:before="120" w:after="120"/>
        <w:ind w:left="1134" w:hanging="1134"/>
        <w:rPr>
          <w:rFonts w:ascii="Fira Sans" w:eastAsia="Times New Roman" w:hAnsi="Fira Sans" w:cs="Times New Roman"/>
          <w:b/>
          <w:color w:val="2C463B"/>
          <w:spacing w:val="-10"/>
          <w:sz w:val="20"/>
          <w:szCs w:val="20"/>
          <w:lang w:eastAsia="en-GB"/>
        </w:rPr>
      </w:pPr>
      <w:r w:rsidRPr="00CC5DA4">
        <w:rPr>
          <w:rFonts w:ascii="Fira Sans" w:hAnsi="Fira Sans"/>
          <w:sz w:val="20"/>
          <w:szCs w:val="20"/>
        </w:rPr>
        <w:t xml:space="preserve">Silver JK, Baima J 2013. Cancer prehabilitation: an opportunity to decrease treatment-related morbidity, increase cancer treatment options, and improve physical and psychological health outcomes. </w:t>
      </w:r>
      <w:r w:rsidRPr="00CC5DA4">
        <w:rPr>
          <w:rFonts w:ascii="Fira Sans" w:hAnsi="Fira Sans"/>
          <w:i/>
          <w:iCs/>
          <w:sz w:val="20"/>
          <w:szCs w:val="20"/>
        </w:rPr>
        <w:t xml:space="preserve">American Journal of Physical Medicine &amp; Rehabilitation </w:t>
      </w:r>
      <w:r w:rsidRPr="008A4C31">
        <w:rPr>
          <w:rFonts w:ascii="Fira Sans" w:hAnsi="Fira Sans"/>
          <w:sz w:val="20"/>
          <w:szCs w:val="20"/>
        </w:rPr>
        <w:t>92</w:t>
      </w:r>
      <w:r w:rsidRPr="00CC5DA4">
        <w:rPr>
          <w:rFonts w:ascii="Fira Sans" w:hAnsi="Fira Sans"/>
          <w:sz w:val="20"/>
          <w:szCs w:val="20"/>
        </w:rPr>
        <w:t>(8): 715–727.</w:t>
      </w:r>
      <w:r w:rsidRPr="00CC5DA4">
        <w:rPr>
          <w:rFonts w:ascii="Fira Sans" w:eastAsia="Times New Roman" w:hAnsi="Fira Sans" w:cs="Times New Roman"/>
          <w:b/>
          <w:color w:val="2C463B"/>
          <w:spacing w:val="-10"/>
          <w:sz w:val="20"/>
          <w:szCs w:val="20"/>
          <w:lang w:eastAsia="en-GB"/>
        </w:rPr>
        <w:t xml:space="preserve"> </w:t>
      </w:r>
    </w:p>
    <w:p w14:paraId="08CE2426" w14:textId="77777777" w:rsidR="003C3BCB" w:rsidRPr="00CC5DA4" w:rsidRDefault="003C3BCB" w:rsidP="003C3BCB">
      <w:pPr>
        <w:spacing w:before="120" w:after="120"/>
        <w:ind w:left="1134" w:hanging="1134"/>
        <w:rPr>
          <w:rFonts w:ascii="Fira Sans" w:hAnsi="Fira Sans"/>
          <w:sz w:val="20"/>
          <w:szCs w:val="20"/>
          <w:lang w:val="en-NZ" w:eastAsia="en-NZ"/>
        </w:rPr>
      </w:pPr>
      <w:r w:rsidRPr="00CC5DA4">
        <w:rPr>
          <w:rFonts w:ascii="Fira Sans" w:hAnsi="Fira Sans" w:cs="Arial"/>
          <w:color w:val="222222"/>
          <w:sz w:val="20"/>
          <w:szCs w:val="20"/>
          <w:shd w:val="clear" w:color="auto" w:fill="FFFFFF"/>
        </w:rPr>
        <w:t xml:space="preserve">Smith G, Apperley J, </w:t>
      </w:r>
      <w:proofErr w:type="spellStart"/>
      <w:r w:rsidRPr="00CC5DA4">
        <w:rPr>
          <w:rFonts w:ascii="Fira Sans" w:hAnsi="Fira Sans" w:cs="Arial"/>
          <w:color w:val="222222"/>
          <w:sz w:val="20"/>
          <w:szCs w:val="20"/>
          <w:shd w:val="clear" w:color="auto" w:fill="FFFFFF"/>
        </w:rPr>
        <w:t>Milojkovic</w:t>
      </w:r>
      <w:proofErr w:type="spellEnd"/>
      <w:r w:rsidRPr="00CC5DA4">
        <w:rPr>
          <w:rFonts w:ascii="Fira Sans" w:hAnsi="Fira Sans" w:cs="Arial"/>
          <w:color w:val="222222"/>
          <w:sz w:val="20"/>
          <w:szCs w:val="20"/>
          <w:shd w:val="clear" w:color="auto" w:fill="FFFFFF"/>
        </w:rPr>
        <w:t xml:space="preserve"> D,</w:t>
      </w:r>
      <w:r>
        <w:rPr>
          <w:rFonts w:ascii="Fira Sans" w:hAnsi="Fira Sans" w:cs="Arial"/>
          <w:color w:val="222222"/>
          <w:sz w:val="20"/>
          <w:szCs w:val="20"/>
          <w:shd w:val="clear" w:color="auto" w:fill="FFFFFF"/>
        </w:rPr>
        <w:t xml:space="preserve"> et al. </w:t>
      </w:r>
      <w:r w:rsidRPr="00CC5DA4">
        <w:rPr>
          <w:rFonts w:ascii="Fira Sans" w:hAnsi="Fira Sans" w:cs="Arial"/>
          <w:color w:val="222222"/>
          <w:sz w:val="20"/>
          <w:szCs w:val="20"/>
          <w:shd w:val="clear" w:color="auto" w:fill="FFFFFF"/>
        </w:rPr>
        <w:t xml:space="preserve">2020. A British Society for Haematology Guideline on the diagnosis and management of chronic myeloid </w:t>
      </w:r>
      <w:proofErr w:type="spellStart"/>
      <w:r w:rsidRPr="00CC5DA4">
        <w:rPr>
          <w:rFonts w:ascii="Fira Sans" w:hAnsi="Fira Sans" w:cs="Arial"/>
          <w:color w:val="222222"/>
          <w:sz w:val="20"/>
          <w:szCs w:val="20"/>
          <w:shd w:val="clear" w:color="auto" w:fill="FFFFFF"/>
        </w:rPr>
        <w:t>leukaemia</w:t>
      </w:r>
      <w:proofErr w:type="spellEnd"/>
      <w:r w:rsidRPr="00CC5DA4">
        <w:rPr>
          <w:rFonts w:ascii="Fira Sans" w:hAnsi="Fira Sans" w:cs="Arial"/>
          <w:color w:val="222222"/>
          <w:sz w:val="20"/>
          <w:szCs w:val="20"/>
          <w:shd w:val="clear" w:color="auto" w:fill="FFFFFF"/>
        </w:rPr>
        <w:t>. </w:t>
      </w:r>
      <w:r w:rsidRPr="00CC5DA4">
        <w:rPr>
          <w:rFonts w:ascii="Fira Sans" w:hAnsi="Fira Sans" w:cs="Arial"/>
          <w:i/>
          <w:iCs/>
          <w:color w:val="222222"/>
          <w:sz w:val="20"/>
          <w:szCs w:val="20"/>
          <w:shd w:val="clear" w:color="auto" w:fill="FFFFFF"/>
        </w:rPr>
        <w:t>British Journal of Haematology</w:t>
      </w:r>
      <w:r w:rsidRPr="00CC5DA4">
        <w:rPr>
          <w:rFonts w:ascii="Fira Sans" w:hAnsi="Fira Sans" w:cs="Arial"/>
          <w:color w:val="222222"/>
          <w:sz w:val="20"/>
          <w:szCs w:val="20"/>
          <w:shd w:val="clear" w:color="auto" w:fill="FFFFFF"/>
        </w:rPr>
        <w:t> </w:t>
      </w:r>
      <w:r w:rsidRPr="008A4C31">
        <w:rPr>
          <w:rFonts w:ascii="Fira Sans" w:hAnsi="Fira Sans" w:cs="Arial"/>
          <w:color w:val="222222"/>
          <w:sz w:val="20"/>
          <w:szCs w:val="20"/>
          <w:shd w:val="clear" w:color="auto" w:fill="FFFFFF"/>
        </w:rPr>
        <w:t>191</w:t>
      </w:r>
      <w:r w:rsidRPr="00CC5DA4">
        <w:rPr>
          <w:rFonts w:ascii="Fira Sans" w:hAnsi="Fira Sans" w:cs="Arial"/>
          <w:color w:val="222222"/>
          <w:sz w:val="20"/>
          <w:szCs w:val="20"/>
          <w:shd w:val="clear" w:color="auto" w:fill="FFFFFF"/>
        </w:rPr>
        <w:t>(2)</w:t>
      </w:r>
      <w:r>
        <w:rPr>
          <w:rFonts w:ascii="Fira Sans" w:hAnsi="Fira Sans" w:cs="Arial"/>
          <w:color w:val="222222"/>
          <w:sz w:val="20"/>
          <w:szCs w:val="20"/>
          <w:shd w:val="clear" w:color="auto" w:fill="FFFFFF"/>
        </w:rPr>
        <w:t>:</w:t>
      </w:r>
      <w:r w:rsidRPr="00CC5DA4">
        <w:rPr>
          <w:rFonts w:ascii="Fira Sans" w:hAnsi="Fira Sans" w:cs="Arial"/>
          <w:color w:val="222222"/>
          <w:sz w:val="20"/>
          <w:szCs w:val="20"/>
          <w:shd w:val="clear" w:color="auto" w:fill="FFFFFF"/>
        </w:rPr>
        <w:t xml:space="preserve"> 171-193.</w:t>
      </w:r>
    </w:p>
    <w:p w14:paraId="34E589EB" w14:textId="4A0A0B62" w:rsidR="001C65FA" w:rsidRDefault="001C65FA" w:rsidP="00A977C2">
      <w:pPr>
        <w:pStyle w:val="OCCP1"/>
        <w:spacing w:before="240" w:after="120"/>
        <w:rPr>
          <w:sz w:val="32"/>
          <w:szCs w:val="32"/>
        </w:rPr>
      </w:pPr>
      <w:bookmarkStart w:id="38" w:name="_Toc193262893"/>
      <w:r>
        <w:rPr>
          <w:sz w:val="32"/>
          <w:szCs w:val="32"/>
        </w:rPr>
        <w:t>Head and Neck Cancer</w:t>
      </w:r>
      <w:bookmarkEnd w:id="38"/>
    </w:p>
    <w:p w14:paraId="518B1E3C" w14:textId="77777777" w:rsidR="009673CF" w:rsidRPr="003647F3" w:rsidRDefault="009673CF" w:rsidP="009673CF">
      <w:pPr>
        <w:spacing w:before="120" w:after="120"/>
        <w:ind w:left="1134" w:hanging="1134"/>
        <w:rPr>
          <w:rFonts w:ascii="Fira Sans" w:hAnsi="Fira Sans"/>
          <w:i/>
          <w:iCs/>
          <w:sz w:val="20"/>
          <w:szCs w:val="20"/>
          <w:lang w:eastAsia="en-GB"/>
        </w:rPr>
      </w:pPr>
      <w:r w:rsidRPr="003647F3">
        <w:rPr>
          <w:rFonts w:ascii="Fira Sans" w:hAnsi="Fira Sans"/>
          <w:sz w:val="20"/>
          <w:szCs w:val="20"/>
          <w:lang w:eastAsia="en-GB"/>
        </w:rPr>
        <w:t xml:space="preserve">British Association of Head &amp; Neck Oncologists. 2020. </w:t>
      </w:r>
      <w:r w:rsidRPr="003647F3">
        <w:rPr>
          <w:rFonts w:ascii="Fira Sans" w:hAnsi="Fira Sans"/>
          <w:i/>
          <w:iCs/>
          <w:sz w:val="20"/>
          <w:szCs w:val="20"/>
          <w:lang w:eastAsia="en-GB"/>
        </w:rPr>
        <w:t xml:space="preserve">BAHNO Standards. </w:t>
      </w:r>
      <w:hyperlink r:id="rId138" w:history="1">
        <w:r w:rsidRPr="003647F3">
          <w:rPr>
            <w:rStyle w:val="Hyperlink"/>
            <w:rFonts w:ascii="Fira Sans" w:hAnsi="Fira Sans"/>
            <w:sz w:val="20"/>
            <w:szCs w:val="20"/>
            <w:lang w:eastAsia="en-GB"/>
          </w:rPr>
          <w:t>https://bahno.org.uk/_userfiles/pages/files/final_bahno_standards_2020.pdf</w:t>
        </w:r>
      </w:hyperlink>
      <w:r w:rsidRPr="003647F3">
        <w:rPr>
          <w:rFonts w:ascii="Fira Sans" w:hAnsi="Fira Sans"/>
          <w:i/>
          <w:iCs/>
          <w:sz w:val="20"/>
          <w:szCs w:val="20"/>
          <w:lang w:eastAsia="en-GB"/>
        </w:rPr>
        <w:t xml:space="preserve"> </w:t>
      </w:r>
    </w:p>
    <w:p w14:paraId="6113C9FF" w14:textId="77777777" w:rsidR="009673CF" w:rsidRPr="003647F3" w:rsidRDefault="009673CF" w:rsidP="009673CF">
      <w:pPr>
        <w:spacing w:before="120" w:after="120"/>
        <w:ind w:left="1134" w:hanging="1134"/>
        <w:rPr>
          <w:rFonts w:ascii="Fira Sans" w:hAnsi="Fira Sans"/>
          <w:sz w:val="20"/>
          <w:szCs w:val="20"/>
          <w:lang w:eastAsia="en-GB"/>
        </w:rPr>
      </w:pPr>
      <w:r w:rsidRPr="003647F3">
        <w:rPr>
          <w:rFonts w:ascii="Fira Sans" w:hAnsi="Fira Sans"/>
          <w:sz w:val="20"/>
          <w:szCs w:val="20"/>
        </w:rPr>
        <w:t xml:space="preserve">Cancer Council Victoria and Department of Health Victoria. 2021. </w:t>
      </w:r>
      <w:r w:rsidRPr="003647F3">
        <w:rPr>
          <w:rFonts w:ascii="Fira Sans" w:hAnsi="Fira Sans"/>
          <w:i/>
          <w:iCs/>
          <w:sz w:val="20"/>
          <w:szCs w:val="20"/>
        </w:rPr>
        <w:t xml:space="preserve">Optimal care pathway for people with head and neck cancer, 2nd </w:t>
      </w:r>
      <w:proofErr w:type="spellStart"/>
      <w:r w:rsidRPr="003647F3">
        <w:rPr>
          <w:rFonts w:ascii="Fira Sans" w:hAnsi="Fira Sans"/>
          <w:i/>
          <w:iCs/>
          <w:sz w:val="20"/>
          <w:szCs w:val="20"/>
        </w:rPr>
        <w:t>edn</w:t>
      </w:r>
      <w:proofErr w:type="spellEnd"/>
      <w:r w:rsidRPr="003647F3">
        <w:rPr>
          <w:rFonts w:ascii="Fira Sans" w:hAnsi="Fira Sans"/>
          <w:i/>
          <w:iCs/>
          <w:sz w:val="20"/>
          <w:szCs w:val="20"/>
        </w:rPr>
        <w:t xml:space="preserve">. </w:t>
      </w:r>
      <w:hyperlink r:id="rId139" w:history="1">
        <w:r w:rsidRPr="003647F3">
          <w:rPr>
            <w:rStyle w:val="Hyperlink"/>
            <w:rFonts w:ascii="Fira Sans" w:hAnsi="Fira Sans"/>
            <w:sz w:val="20"/>
            <w:szCs w:val="20"/>
          </w:rPr>
          <w:t>https://www.cancer.org.au/assets/pdf/head-and-neck-cancer-2nd-edition</w:t>
        </w:r>
      </w:hyperlink>
      <w:r w:rsidRPr="003647F3">
        <w:rPr>
          <w:rFonts w:ascii="Fira Sans" w:hAnsi="Fira Sans"/>
          <w:i/>
          <w:iCs/>
          <w:sz w:val="20"/>
          <w:szCs w:val="20"/>
        </w:rPr>
        <w:t xml:space="preserve"> </w:t>
      </w:r>
    </w:p>
    <w:p w14:paraId="4F39328C" w14:textId="77777777" w:rsidR="009673CF" w:rsidRPr="003647F3" w:rsidRDefault="009673CF" w:rsidP="009673CF">
      <w:pPr>
        <w:spacing w:before="120" w:after="120"/>
        <w:ind w:left="1134" w:hanging="1134"/>
        <w:rPr>
          <w:rFonts w:ascii="Fira Sans" w:hAnsi="Fira Sans"/>
          <w:sz w:val="20"/>
          <w:szCs w:val="20"/>
          <w:lang w:eastAsia="en-GB"/>
        </w:rPr>
      </w:pPr>
      <w:r w:rsidRPr="003647F3">
        <w:rPr>
          <w:rFonts w:ascii="Fira Sans" w:hAnsi="Fira Sans"/>
          <w:sz w:val="20"/>
          <w:szCs w:val="20"/>
          <w:lang w:eastAsia="en-GB"/>
        </w:rPr>
        <w:t>Health New Zealand | Te Whatu Ora – Northern region work:</w:t>
      </w:r>
    </w:p>
    <w:p w14:paraId="605508D0" w14:textId="77777777" w:rsidR="009673CF" w:rsidRPr="003647F3" w:rsidRDefault="009673CF" w:rsidP="003C73CA">
      <w:pPr>
        <w:pStyle w:val="ListParagraph"/>
        <w:numPr>
          <w:ilvl w:val="0"/>
          <w:numId w:val="207"/>
        </w:numPr>
        <w:spacing w:after="0"/>
        <w:ind w:left="1418" w:hanging="284"/>
        <w:contextualSpacing w:val="0"/>
        <w:rPr>
          <w:rFonts w:ascii="Fira Sans" w:hAnsi="Fira Sans"/>
          <w:i/>
          <w:iCs/>
          <w:sz w:val="20"/>
          <w:szCs w:val="20"/>
          <w:lang w:eastAsia="en-GB"/>
        </w:rPr>
      </w:pPr>
      <w:r w:rsidRPr="003647F3">
        <w:rPr>
          <w:rFonts w:ascii="Fira Sans" w:hAnsi="Fira Sans"/>
          <w:i/>
          <w:iCs/>
          <w:sz w:val="20"/>
          <w:szCs w:val="20"/>
          <w:lang w:eastAsia="en-GB"/>
        </w:rPr>
        <w:t>HNC Framework (Consumers and MoH Version). 2019</w:t>
      </w:r>
    </w:p>
    <w:p w14:paraId="393FF93E" w14:textId="77777777" w:rsidR="009673CF" w:rsidRPr="003647F3" w:rsidRDefault="009673CF" w:rsidP="003C73CA">
      <w:pPr>
        <w:pStyle w:val="ListParagraph"/>
        <w:numPr>
          <w:ilvl w:val="0"/>
          <w:numId w:val="207"/>
        </w:numPr>
        <w:spacing w:after="0"/>
        <w:ind w:left="1418" w:hanging="284"/>
        <w:contextualSpacing w:val="0"/>
        <w:rPr>
          <w:rFonts w:ascii="Fira Sans" w:hAnsi="Fira Sans"/>
          <w:i/>
          <w:iCs/>
          <w:sz w:val="20"/>
          <w:szCs w:val="20"/>
          <w:lang w:eastAsia="en-GB"/>
        </w:rPr>
      </w:pPr>
      <w:r w:rsidRPr="003647F3">
        <w:rPr>
          <w:rFonts w:ascii="Fira Sans" w:hAnsi="Fira Sans"/>
          <w:i/>
          <w:iCs/>
          <w:sz w:val="20"/>
          <w:szCs w:val="20"/>
          <w:lang w:eastAsia="en-GB"/>
        </w:rPr>
        <w:t>Draft literature review to inform strategic plan. 2021</w:t>
      </w:r>
    </w:p>
    <w:p w14:paraId="664985A8" w14:textId="77777777" w:rsidR="009673CF" w:rsidRPr="003647F3" w:rsidRDefault="009673CF" w:rsidP="003C73CA">
      <w:pPr>
        <w:pStyle w:val="ListParagraph"/>
        <w:numPr>
          <w:ilvl w:val="0"/>
          <w:numId w:val="207"/>
        </w:numPr>
        <w:spacing w:after="0"/>
        <w:ind w:left="1418" w:hanging="284"/>
        <w:contextualSpacing w:val="0"/>
        <w:rPr>
          <w:rFonts w:ascii="Fira Sans" w:hAnsi="Fira Sans"/>
          <w:i/>
          <w:iCs/>
          <w:sz w:val="20"/>
          <w:szCs w:val="20"/>
          <w:lang w:eastAsia="en-GB"/>
        </w:rPr>
      </w:pPr>
      <w:r w:rsidRPr="003647F3">
        <w:rPr>
          <w:rFonts w:ascii="Fira Sans" w:hAnsi="Fira Sans"/>
          <w:i/>
          <w:iCs/>
          <w:sz w:val="20"/>
          <w:szCs w:val="20"/>
          <w:lang w:eastAsia="en-GB"/>
        </w:rPr>
        <w:t>Strategic Plan 2021 -2025 Northern Region Head and Neck Cancer. 2021</w:t>
      </w:r>
    </w:p>
    <w:p w14:paraId="2D995879" w14:textId="77777777" w:rsidR="009673CF" w:rsidRPr="003647F3" w:rsidRDefault="009673CF" w:rsidP="003C73CA">
      <w:pPr>
        <w:pStyle w:val="ListParagraph"/>
        <w:numPr>
          <w:ilvl w:val="0"/>
          <w:numId w:val="207"/>
        </w:numPr>
        <w:spacing w:after="0"/>
        <w:ind w:left="1418" w:hanging="284"/>
        <w:contextualSpacing w:val="0"/>
        <w:rPr>
          <w:rFonts w:ascii="Fira Sans" w:hAnsi="Fira Sans"/>
          <w:i/>
          <w:iCs/>
          <w:sz w:val="20"/>
          <w:szCs w:val="20"/>
          <w:lang w:eastAsia="en-GB"/>
        </w:rPr>
      </w:pPr>
      <w:r w:rsidRPr="003647F3">
        <w:rPr>
          <w:rFonts w:ascii="Fira Sans" w:hAnsi="Fira Sans"/>
          <w:i/>
          <w:iCs/>
          <w:sz w:val="20"/>
          <w:szCs w:val="20"/>
          <w:lang w:eastAsia="en-GB"/>
        </w:rPr>
        <w:t xml:space="preserve">Northern Regional Head and Neck Cancer Service State of the Region Report 2017-2023 (Preliminary). 2024 </w:t>
      </w:r>
    </w:p>
    <w:p w14:paraId="6EE3D6A5" w14:textId="77777777" w:rsidR="009673CF" w:rsidRPr="003647F3" w:rsidRDefault="009673CF" w:rsidP="009673CF">
      <w:pPr>
        <w:spacing w:before="120" w:after="120"/>
        <w:ind w:left="1134" w:hanging="1134"/>
        <w:rPr>
          <w:rFonts w:ascii="Fira Sans" w:hAnsi="Fira Sans"/>
          <w:sz w:val="20"/>
          <w:szCs w:val="20"/>
          <w:lang w:eastAsia="en-GB"/>
        </w:rPr>
      </w:pPr>
      <w:r w:rsidRPr="003647F3">
        <w:rPr>
          <w:rFonts w:ascii="Fira Sans" w:hAnsi="Fira Sans"/>
          <w:sz w:val="20"/>
          <w:szCs w:val="20"/>
          <w:lang w:eastAsia="en-GB"/>
        </w:rPr>
        <w:t>Health New Zealand | Te Whatu Ora – Central region work:</w:t>
      </w:r>
    </w:p>
    <w:p w14:paraId="35AE7D17" w14:textId="77777777" w:rsidR="009673CF" w:rsidRPr="003647F3" w:rsidRDefault="009673CF" w:rsidP="003C73CA">
      <w:pPr>
        <w:pStyle w:val="ListParagraph"/>
        <w:numPr>
          <w:ilvl w:val="0"/>
          <w:numId w:val="208"/>
        </w:numPr>
        <w:spacing w:after="0"/>
        <w:ind w:left="1418" w:hanging="284"/>
        <w:contextualSpacing w:val="0"/>
        <w:rPr>
          <w:rFonts w:ascii="Fira Sans" w:hAnsi="Fira Sans"/>
          <w:i/>
          <w:iCs/>
          <w:sz w:val="20"/>
          <w:szCs w:val="20"/>
          <w:lang w:val="en-NZ" w:eastAsia="en-GB"/>
        </w:rPr>
      </w:pPr>
      <w:r w:rsidRPr="003647F3">
        <w:rPr>
          <w:rFonts w:ascii="Fira Sans" w:hAnsi="Fira Sans"/>
          <w:i/>
          <w:iCs/>
          <w:sz w:val="20"/>
          <w:szCs w:val="20"/>
          <w:lang w:val="en-NZ" w:eastAsia="en-GB"/>
        </w:rPr>
        <w:t>Central Region Head and Neck Cancer Service Current State. 2023</w:t>
      </w:r>
    </w:p>
    <w:p w14:paraId="0201ACA8" w14:textId="77777777" w:rsidR="009673CF" w:rsidRPr="003647F3" w:rsidRDefault="009673CF" w:rsidP="003C73CA">
      <w:pPr>
        <w:pStyle w:val="ListParagraph"/>
        <w:numPr>
          <w:ilvl w:val="0"/>
          <w:numId w:val="208"/>
        </w:numPr>
        <w:spacing w:after="0"/>
        <w:ind w:left="1418" w:hanging="284"/>
        <w:contextualSpacing w:val="0"/>
        <w:rPr>
          <w:rFonts w:ascii="Fira Sans" w:hAnsi="Fira Sans"/>
          <w:i/>
          <w:iCs/>
          <w:sz w:val="20"/>
          <w:szCs w:val="20"/>
          <w:lang w:val="en-NZ" w:eastAsia="en-GB"/>
        </w:rPr>
      </w:pPr>
      <w:r w:rsidRPr="003647F3">
        <w:rPr>
          <w:rFonts w:ascii="Fira Sans" w:hAnsi="Fira Sans"/>
          <w:i/>
          <w:iCs/>
          <w:sz w:val="20"/>
          <w:szCs w:val="20"/>
          <w:lang w:eastAsia="en-GB"/>
        </w:rPr>
        <w:t xml:space="preserve">Central Region Head &amp; Neck Cancer Service Network Work-streams Action Plan. 2024 </w:t>
      </w:r>
    </w:p>
    <w:p w14:paraId="15495F95" w14:textId="77777777" w:rsidR="009673CF" w:rsidRPr="003647F3" w:rsidRDefault="009673CF" w:rsidP="009673CF">
      <w:pPr>
        <w:spacing w:before="120" w:after="120"/>
        <w:ind w:left="1134" w:hanging="1134"/>
        <w:rPr>
          <w:rFonts w:ascii="Fira Sans" w:hAnsi="Fira Sans"/>
          <w:sz w:val="20"/>
          <w:szCs w:val="20"/>
          <w:lang w:eastAsia="en-GB"/>
        </w:rPr>
      </w:pPr>
      <w:r w:rsidRPr="003647F3">
        <w:rPr>
          <w:rFonts w:ascii="Fira Sans" w:hAnsi="Fira Sans"/>
          <w:sz w:val="20"/>
          <w:szCs w:val="20"/>
          <w:lang w:eastAsia="en-GB"/>
        </w:rPr>
        <w:t xml:space="preserve">Minhinnick, A et al. 2022. </w:t>
      </w:r>
      <w:r w:rsidRPr="003647F3">
        <w:rPr>
          <w:rFonts w:ascii="Fira Sans" w:hAnsi="Fira Sans"/>
          <w:i/>
          <w:iCs/>
          <w:sz w:val="20"/>
          <w:szCs w:val="20"/>
          <w:lang w:eastAsia="en-GB"/>
        </w:rPr>
        <w:t xml:space="preserve">Cancer of the nasopharynx in Aotearoa New Zealand from 1994 to 2018: Incidence and survival in a population-based, national registry cohort study. </w:t>
      </w:r>
      <w:r w:rsidRPr="003647F3">
        <w:rPr>
          <w:rFonts w:ascii="Fira Sans" w:hAnsi="Fira Sans"/>
          <w:sz w:val="20"/>
          <w:szCs w:val="20"/>
          <w:lang w:eastAsia="en-GB"/>
        </w:rPr>
        <w:t xml:space="preserve">The Lancet Regional Health – Western Pacific, Volume 24, 100522. </w:t>
      </w:r>
      <w:hyperlink r:id="rId140" w:history="1">
        <w:r w:rsidRPr="003647F3">
          <w:rPr>
            <w:rStyle w:val="Hyperlink"/>
            <w:rFonts w:ascii="Fira Sans" w:hAnsi="Fira Sans"/>
            <w:sz w:val="20"/>
            <w:szCs w:val="20"/>
            <w:lang w:eastAsia="en-GB"/>
          </w:rPr>
          <w:t>https://www.thelancet.com/journals/lanwpc/article/PIIS2666-6065(22)00137-7/fulltext</w:t>
        </w:r>
      </w:hyperlink>
      <w:r w:rsidRPr="003647F3">
        <w:rPr>
          <w:rFonts w:ascii="Fira Sans" w:hAnsi="Fira Sans"/>
          <w:sz w:val="20"/>
          <w:szCs w:val="20"/>
          <w:lang w:eastAsia="en-GB"/>
        </w:rPr>
        <w:t xml:space="preserve"> </w:t>
      </w:r>
    </w:p>
    <w:p w14:paraId="3AE49399" w14:textId="77777777" w:rsidR="009673CF" w:rsidRPr="003647F3" w:rsidRDefault="009673CF" w:rsidP="009673CF">
      <w:pPr>
        <w:spacing w:before="120" w:after="120"/>
        <w:ind w:left="1134" w:hanging="1134"/>
        <w:rPr>
          <w:rFonts w:ascii="Fira Sans" w:hAnsi="Fira Sans"/>
          <w:sz w:val="20"/>
          <w:szCs w:val="20"/>
          <w:lang w:eastAsia="en-GB"/>
        </w:rPr>
      </w:pPr>
      <w:r w:rsidRPr="003647F3">
        <w:rPr>
          <w:rFonts w:ascii="Fira Sans" w:hAnsi="Fira Sans"/>
          <w:sz w:val="20"/>
          <w:szCs w:val="20"/>
          <w:lang w:eastAsia="en-GB"/>
        </w:rPr>
        <w:t xml:space="preserve">Ministry of Health. 2014 revision. </w:t>
      </w:r>
      <w:r w:rsidRPr="003647F3">
        <w:rPr>
          <w:rFonts w:ascii="Fira Sans" w:hAnsi="Fira Sans"/>
          <w:i/>
          <w:iCs/>
          <w:sz w:val="20"/>
          <w:szCs w:val="20"/>
          <w:lang w:eastAsia="en-GB"/>
        </w:rPr>
        <w:t xml:space="preserve">Standards of Service Provision for Head and Neck Cancer Patients in New Zealand - Provisional.  </w:t>
      </w:r>
    </w:p>
    <w:p w14:paraId="6DFF3576" w14:textId="77777777" w:rsidR="009673CF" w:rsidRPr="003647F3" w:rsidRDefault="009673CF" w:rsidP="009673CF">
      <w:pPr>
        <w:spacing w:before="120" w:after="120"/>
        <w:ind w:left="1134" w:hanging="1134"/>
        <w:rPr>
          <w:rFonts w:ascii="Fira Sans" w:hAnsi="Fira Sans"/>
          <w:i/>
          <w:iCs/>
          <w:sz w:val="20"/>
          <w:szCs w:val="20"/>
          <w:lang w:eastAsia="en-GB"/>
        </w:rPr>
      </w:pPr>
      <w:r w:rsidRPr="003647F3">
        <w:rPr>
          <w:rFonts w:ascii="Fira Sans" w:hAnsi="Fira Sans"/>
          <w:sz w:val="20"/>
          <w:szCs w:val="20"/>
          <w:lang w:eastAsia="en-GB"/>
        </w:rPr>
        <w:lastRenderedPageBreak/>
        <w:t xml:space="preserve">National Health Service. 2023. </w:t>
      </w:r>
      <w:r w:rsidRPr="003647F3">
        <w:rPr>
          <w:rFonts w:ascii="Fira Sans" w:hAnsi="Fira Sans"/>
          <w:i/>
          <w:iCs/>
          <w:sz w:val="20"/>
          <w:szCs w:val="20"/>
          <w:lang w:eastAsia="en-GB"/>
        </w:rPr>
        <w:t xml:space="preserve">Implementing a timed head and neck cancer diagnostic pathway. </w:t>
      </w:r>
      <w:hyperlink r:id="rId141" w:history="1">
        <w:r w:rsidRPr="003647F3">
          <w:rPr>
            <w:rStyle w:val="Hyperlink"/>
            <w:rFonts w:ascii="Fira Sans" w:hAnsi="Fira Sans"/>
            <w:sz w:val="20"/>
            <w:szCs w:val="20"/>
            <w:lang w:eastAsia="en-GB"/>
          </w:rPr>
          <w:t>https://www.england.nhs.uk/wp-content/uploads/2018/04/B1130-head-and-neck-cancer-implementing-a-timed-diagnostic-pathway-07-06-2024.pdf</w:t>
        </w:r>
      </w:hyperlink>
      <w:r w:rsidRPr="003647F3">
        <w:rPr>
          <w:rFonts w:ascii="Fira Sans" w:hAnsi="Fira Sans"/>
          <w:i/>
          <w:iCs/>
          <w:sz w:val="20"/>
          <w:szCs w:val="20"/>
          <w:lang w:eastAsia="en-GB"/>
        </w:rPr>
        <w:t xml:space="preserve"> </w:t>
      </w:r>
    </w:p>
    <w:p w14:paraId="72B2EABF" w14:textId="77777777" w:rsidR="009673CF" w:rsidRPr="003647F3" w:rsidRDefault="009673CF" w:rsidP="009673CF">
      <w:pPr>
        <w:spacing w:before="120" w:after="120"/>
        <w:ind w:left="1134" w:hanging="1134"/>
        <w:rPr>
          <w:rFonts w:ascii="Fira Sans" w:hAnsi="Fira Sans"/>
          <w:i/>
          <w:iCs/>
          <w:sz w:val="20"/>
          <w:szCs w:val="20"/>
          <w:lang w:eastAsia="en-GB"/>
        </w:rPr>
      </w:pPr>
      <w:r w:rsidRPr="003647F3">
        <w:rPr>
          <w:rFonts w:ascii="Fira Sans" w:hAnsi="Fira Sans"/>
          <w:sz w:val="20"/>
          <w:szCs w:val="20"/>
          <w:lang w:eastAsia="en-GB"/>
        </w:rPr>
        <w:t xml:space="preserve">Physiotherapy New Zealand. 2024. </w:t>
      </w:r>
      <w:r w:rsidRPr="003647F3">
        <w:rPr>
          <w:rFonts w:ascii="Fira Sans" w:hAnsi="Fira Sans"/>
          <w:i/>
          <w:iCs/>
          <w:sz w:val="20"/>
          <w:szCs w:val="20"/>
          <w:lang w:eastAsia="en-GB"/>
        </w:rPr>
        <w:t xml:space="preserve">Physiotherapy in Cancer Care. </w:t>
      </w:r>
      <w:hyperlink r:id="rId142" w:history="1">
        <w:r w:rsidRPr="003647F3">
          <w:rPr>
            <w:rStyle w:val="Hyperlink"/>
            <w:rFonts w:ascii="Fira Sans" w:hAnsi="Fira Sans"/>
            <w:sz w:val="20"/>
            <w:szCs w:val="20"/>
            <w:lang w:eastAsia="en-GB"/>
          </w:rPr>
          <w:t>https://pnz.org.nz/Attachment?Action=Download&amp;Attachment_id=3510</w:t>
        </w:r>
      </w:hyperlink>
      <w:r w:rsidRPr="003647F3">
        <w:rPr>
          <w:rFonts w:ascii="Fira Sans" w:hAnsi="Fira Sans"/>
          <w:i/>
          <w:iCs/>
          <w:sz w:val="20"/>
          <w:szCs w:val="20"/>
          <w:lang w:eastAsia="en-GB"/>
        </w:rPr>
        <w:t xml:space="preserve"> </w:t>
      </w:r>
    </w:p>
    <w:p w14:paraId="4A6AD4C0" w14:textId="54E49D64" w:rsidR="001C65FA" w:rsidRPr="009673CF" w:rsidRDefault="009673CF" w:rsidP="009673CF">
      <w:pPr>
        <w:pStyle w:val="OCCP1"/>
        <w:spacing w:before="120" w:after="120"/>
        <w:ind w:left="1134" w:hanging="1134"/>
        <w:rPr>
          <w:rFonts w:ascii="Fira Sans" w:hAnsi="Fira Sans"/>
          <w:b w:val="0"/>
          <w:bCs w:val="0"/>
          <w:sz w:val="20"/>
          <w:szCs w:val="20"/>
        </w:rPr>
      </w:pPr>
      <w:bookmarkStart w:id="39" w:name="_Toc193262326"/>
      <w:bookmarkStart w:id="40" w:name="_Toc193262894"/>
      <w:r w:rsidRPr="009673CF">
        <w:rPr>
          <w:rFonts w:ascii="Fira Sans" w:hAnsi="Fira Sans"/>
          <w:b w:val="0"/>
          <w:bCs w:val="0"/>
          <w:sz w:val="20"/>
          <w:szCs w:val="20"/>
        </w:rPr>
        <w:t xml:space="preserve">The Journal of Laryngology &amp; Otology. 2024. </w:t>
      </w:r>
      <w:r w:rsidRPr="009673CF">
        <w:rPr>
          <w:rFonts w:ascii="Fira Sans" w:hAnsi="Fira Sans"/>
          <w:b w:val="0"/>
          <w:bCs w:val="0"/>
          <w:i/>
          <w:iCs/>
          <w:sz w:val="20"/>
          <w:szCs w:val="20"/>
        </w:rPr>
        <w:t xml:space="preserve">Head and Neck Cancer: United Kingdom National Multidisciplinary Guidelines, Sixth Edition. </w:t>
      </w:r>
      <w:hyperlink r:id="rId143" w:history="1">
        <w:r w:rsidRPr="009673CF">
          <w:rPr>
            <w:rStyle w:val="Hyperlink"/>
            <w:rFonts w:ascii="Fira Sans" w:hAnsi="Fira Sans"/>
            <w:b w:val="0"/>
            <w:bCs w:val="0"/>
            <w:sz w:val="20"/>
            <w:szCs w:val="20"/>
          </w:rPr>
          <w:t>https://www.cambridge.org/core/journals/journal-of-laryngology-and-otology/article/head-and-neck-cancer-united-kingdom-national-multidisciplinary-guidelines-sixth-edition/81BBBF470F5F55A75935F78A88B15422</w:t>
        </w:r>
        <w:bookmarkEnd w:id="39"/>
        <w:bookmarkEnd w:id="40"/>
      </w:hyperlink>
    </w:p>
    <w:p w14:paraId="0DD7C084" w14:textId="73255711" w:rsidR="0024337A" w:rsidRPr="0024337A" w:rsidRDefault="0024337A" w:rsidP="00A977C2">
      <w:pPr>
        <w:pStyle w:val="OCCP1"/>
        <w:spacing w:before="240" w:after="120"/>
        <w:rPr>
          <w:sz w:val="32"/>
          <w:szCs w:val="32"/>
        </w:rPr>
      </w:pPr>
      <w:bookmarkStart w:id="41" w:name="_Toc193262895"/>
      <w:bookmarkStart w:id="42" w:name="_Toc189491186"/>
      <w:bookmarkStart w:id="43" w:name="_Toc189482515"/>
      <w:r w:rsidRPr="0024337A">
        <w:rPr>
          <w:sz w:val="32"/>
          <w:szCs w:val="32"/>
        </w:rPr>
        <w:t>Hodgkin and diffuse large B-cell lymphoma</w:t>
      </w:r>
      <w:bookmarkEnd w:id="41"/>
      <w:r w:rsidRPr="0024337A">
        <w:rPr>
          <w:sz w:val="32"/>
          <w:szCs w:val="32"/>
        </w:rPr>
        <w:t xml:space="preserve"> </w:t>
      </w:r>
      <w:bookmarkEnd w:id="42"/>
    </w:p>
    <w:p w14:paraId="29013BBB" w14:textId="77777777" w:rsidR="0024337A" w:rsidRDefault="0024337A" w:rsidP="0024337A">
      <w:pPr>
        <w:spacing w:line="240" w:lineRule="auto"/>
        <w:ind w:left="1134" w:hanging="1134"/>
        <w:rPr>
          <w:rFonts w:ascii="Fira Sans" w:hAnsi="Fira Sans"/>
          <w:sz w:val="20"/>
          <w:szCs w:val="20"/>
        </w:rPr>
      </w:pPr>
      <w:r w:rsidRPr="00A130A9">
        <w:rPr>
          <w:rFonts w:ascii="Fira Sans" w:hAnsi="Fira Sans"/>
          <w:sz w:val="20"/>
          <w:szCs w:val="20"/>
          <w:lang w:val="de-DE"/>
        </w:rPr>
        <w:t xml:space="preserve">Armitage JO, Gascoyne RD, Lunning MA, et al. 2017. </w:t>
      </w:r>
      <w:r w:rsidRPr="003F2C63">
        <w:rPr>
          <w:rFonts w:ascii="Fira Sans" w:hAnsi="Fira Sans"/>
          <w:sz w:val="20"/>
          <w:szCs w:val="20"/>
        </w:rPr>
        <w:t>Non-Hodgkin lymphoma</w:t>
      </w:r>
      <w:r>
        <w:rPr>
          <w:rFonts w:ascii="Fira Sans" w:hAnsi="Fira Sans"/>
          <w:sz w:val="20"/>
          <w:szCs w:val="20"/>
        </w:rPr>
        <w:t>.</w:t>
      </w:r>
      <w:r w:rsidRPr="003F2C63">
        <w:rPr>
          <w:rFonts w:ascii="Fira Sans" w:hAnsi="Fira Sans"/>
          <w:sz w:val="20"/>
          <w:szCs w:val="20"/>
        </w:rPr>
        <w:t xml:space="preserve"> </w:t>
      </w:r>
      <w:r w:rsidRPr="00675D5C">
        <w:rPr>
          <w:rFonts w:ascii="Fira Sans" w:hAnsi="Fira Sans"/>
          <w:i/>
          <w:iCs/>
          <w:sz w:val="20"/>
          <w:szCs w:val="20"/>
        </w:rPr>
        <w:t>The Lancet</w:t>
      </w:r>
      <w:r w:rsidRPr="00160896">
        <w:rPr>
          <w:rFonts w:ascii="Fira Sans" w:hAnsi="Fira Sans"/>
          <w:i/>
          <w:iCs/>
          <w:sz w:val="20"/>
          <w:szCs w:val="20"/>
        </w:rPr>
        <w:t>, 390</w:t>
      </w:r>
      <w:r>
        <w:rPr>
          <w:rFonts w:ascii="Fira Sans" w:hAnsi="Fira Sans"/>
          <w:sz w:val="20"/>
          <w:szCs w:val="20"/>
        </w:rPr>
        <w:t xml:space="preserve"> (10091)</w:t>
      </w:r>
      <w:r w:rsidRPr="003F2C63">
        <w:rPr>
          <w:rFonts w:ascii="Fira Sans" w:hAnsi="Fira Sans"/>
          <w:sz w:val="20"/>
          <w:szCs w:val="20"/>
        </w:rPr>
        <w:t>, 298–310</w:t>
      </w:r>
      <w:r>
        <w:rPr>
          <w:rFonts w:ascii="Fira Sans" w:hAnsi="Fira Sans"/>
          <w:sz w:val="20"/>
          <w:szCs w:val="20"/>
        </w:rPr>
        <w:t>.</w:t>
      </w:r>
    </w:p>
    <w:p w14:paraId="2F5D3C1E" w14:textId="77777777" w:rsidR="0024337A" w:rsidRDefault="0024337A" w:rsidP="0024337A">
      <w:pPr>
        <w:spacing w:line="240" w:lineRule="auto"/>
        <w:ind w:left="1134" w:hanging="1134"/>
        <w:rPr>
          <w:rFonts w:ascii="Fira Sans" w:hAnsi="Fira Sans"/>
          <w:sz w:val="20"/>
          <w:szCs w:val="20"/>
        </w:rPr>
      </w:pPr>
      <w:r>
        <w:rPr>
          <w:rFonts w:ascii="Fira Sans" w:hAnsi="Fira Sans"/>
          <w:sz w:val="20"/>
          <w:szCs w:val="20"/>
        </w:rPr>
        <w:t>American Society for Transplantation and cellular therapy. (</w:t>
      </w:r>
      <w:proofErr w:type="spellStart"/>
      <w:r>
        <w:rPr>
          <w:rFonts w:ascii="Fira Sans" w:hAnsi="Fira Sans"/>
          <w:sz w:val="20"/>
          <w:szCs w:val="20"/>
        </w:rPr>
        <w:t>nd</w:t>
      </w:r>
      <w:proofErr w:type="spellEnd"/>
      <w:r>
        <w:rPr>
          <w:rFonts w:ascii="Fira Sans" w:hAnsi="Fira Sans"/>
          <w:sz w:val="20"/>
          <w:szCs w:val="20"/>
        </w:rPr>
        <w:t xml:space="preserve">). ASTCT practice guidelines. URL: </w:t>
      </w:r>
      <w:hyperlink r:id="rId144" w:history="1">
        <w:r w:rsidRPr="00A95052">
          <w:rPr>
            <w:rStyle w:val="Hyperlink"/>
            <w:rFonts w:ascii="Fira Sans" w:hAnsi="Fira Sans"/>
            <w:sz w:val="20"/>
            <w:szCs w:val="20"/>
          </w:rPr>
          <w:t>https://www.astct.org/Education/Practice-Guidelines</w:t>
        </w:r>
      </w:hyperlink>
      <w:r>
        <w:rPr>
          <w:rFonts w:ascii="Fira Sans" w:hAnsi="Fira Sans"/>
          <w:sz w:val="20"/>
          <w:szCs w:val="20"/>
        </w:rPr>
        <w:t xml:space="preserve"> (accessed 30 January 2025).</w:t>
      </w:r>
    </w:p>
    <w:p w14:paraId="26D813CE" w14:textId="77777777" w:rsidR="0024337A" w:rsidRPr="00DD4EA8" w:rsidRDefault="0024337A" w:rsidP="0024337A">
      <w:pPr>
        <w:spacing w:line="240" w:lineRule="auto"/>
        <w:ind w:left="1134" w:hanging="1134"/>
        <w:rPr>
          <w:rFonts w:ascii="Fira Sans" w:hAnsi="Fira Sans" w:cs="Arial"/>
          <w:color w:val="222222"/>
          <w:sz w:val="20"/>
          <w:szCs w:val="20"/>
          <w:shd w:val="clear" w:color="auto" w:fill="FFFFFF"/>
        </w:rPr>
      </w:pPr>
      <w:r w:rsidRPr="00F57B8D">
        <w:rPr>
          <w:rFonts w:ascii="Fira Sans" w:hAnsi="Fira Sans" w:cs="Arial"/>
          <w:color w:val="222222"/>
          <w:sz w:val="20"/>
          <w:szCs w:val="20"/>
          <w:shd w:val="clear" w:color="auto" w:fill="FFFFFF"/>
        </w:rPr>
        <w:t>AYA Cancer Network Aotearoa</w:t>
      </w:r>
      <w:r>
        <w:rPr>
          <w:rFonts w:ascii="Fira Sans" w:hAnsi="Fira Sans" w:cs="Arial"/>
          <w:color w:val="222222"/>
          <w:sz w:val="20"/>
          <w:szCs w:val="20"/>
          <w:shd w:val="clear" w:color="auto" w:fill="FFFFFF"/>
        </w:rPr>
        <w:t>.</w:t>
      </w:r>
      <w:r w:rsidRPr="00F57B8D">
        <w:rPr>
          <w:rFonts w:ascii="Fira Sans" w:hAnsi="Fira Sans" w:cs="Arial"/>
          <w:color w:val="222222"/>
          <w:sz w:val="20"/>
          <w:szCs w:val="20"/>
          <w:shd w:val="clear" w:color="auto" w:fill="FFFFFF"/>
        </w:rPr>
        <w:t xml:space="preserve"> 2021. Fertility preservation for people with cancer in Aotearoa. </w:t>
      </w:r>
      <w:r>
        <w:rPr>
          <w:rFonts w:ascii="Fira Sans" w:hAnsi="Fira Sans" w:cs="Arial"/>
          <w:color w:val="222222"/>
          <w:sz w:val="20"/>
          <w:szCs w:val="20"/>
          <w:shd w:val="clear" w:color="auto" w:fill="FFFFFF"/>
        </w:rPr>
        <w:t xml:space="preserve">URL: </w:t>
      </w:r>
      <w:hyperlink r:id="rId145" w:history="1">
        <w:r w:rsidRPr="001E1604">
          <w:rPr>
            <w:rStyle w:val="Hyperlink"/>
            <w:rFonts w:ascii="Fira Sans" w:hAnsi="Fira Sans" w:cs="Arial"/>
            <w:color w:val="0070C0"/>
            <w:sz w:val="20"/>
            <w:szCs w:val="20"/>
            <w:shd w:val="clear" w:color="auto" w:fill="FFFFFF"/>
          </w:rPr>
          <w:t>https://ayacancernetwork.org.nz/wp-content/uploads/2021/12/Fertility-Preservation-for-People-with-Cancer-in-Aotearoa-Clinical-Practice-Guideline-2021.pdf</w:t>
        </w:r>
      </w:hyperlink>
      <w:r w:rsidRPr="001E1604">
        <w:rPr>
          <w:rFonts w:ascii="Fira Sans" w:hAnsi="Fira Sans" w:cs="Arial"/>
          <w:color w:val="0070C0"/>
          <w:sz w:val="20"/>
          <w:szCs w:val="20"/>
          <w:shd w:val="clear" w:color="auto" w:fill="FFFFFF"/>
        </w:rPr>
        <w:t xml:space="preserve"> </w:t>
      </w:r>
      <w:r>
        <w:rPr>
          <w:rFonts w:ascii="Fira Sans" w:hAnsi="Fira Sans" w:cs="Arial"/>
          <w:color w:val="222222"/>
          <w:sz w:val="20"/>
          <w:szCs w:val="20"/>
          <w:shd w:val="clear" w:color="auto" w:fill="FFFFFF"/>
        </w:rPr>
        <w:t>(accessed 20/06 2024).</w:t>
      </w:r>
    </w:p>
    <w:p w14:paraId="4A7C958F" w14:textId="77777777" w:rsidR="0024337A" w:rsidRPr="003F2C63" w:rsidRDefault="0024337A" w:rsidP="0024337A">
      <w:pPr>
        <w:spacing w:line="240" w:lineRule="auto"/>
        <w:ind w:left="1134" w:hanging="1134"/>
        <w:rPr>
          <w:rFonts w:ascii="Fira Sans" w:hAnsi="Fira Sans"/>
          <w:sz w:val="20"/>
          <w:szCs w:val="20"/>
        </w:rPr>
      </w:pPr>
      <w:proofErr w:type="spellStart"/>
      <w:r w:rsidRPr="003F2C63">
        <w:rPr>
          <w:rFonts w:ascii="Fira Sans" w:hAnsi="Fira Sans"/>
          <w:sz w:val="20"/>
          <w:szCs w:val="20"/>
        </w:rPr>
        <w:t>Bhaskaran</w:t>
      </w:r>
      <w:proofErr w:type="spellEnd"/>
      <w:r w:rsidRPr="003F2C63">
        <w:rPr>
          <w:rFonts w:ascii="Fira Sans" w:hAnsi="Fira Sans"/>
          <w:sz w:val="20"/>
          <w:szCs w:val="20"/>
        </w:rPr>
        <w:t xml:space="preserve"> KB, Douglas I, Forbes HF, </w:t>
      </w:r>
      <w:r>
        <w:rPr>
          <w:rFonts w:ascii="Fira Sans" w:hAnsi="Fira Sans"/>
          <w:sz w:val="20"/>
          <w:szCs w:val="20"/>
        </w:rPr>
        <w:t xml:space="preserve">et al. </w:t>
      </w:r>
      <w:r w:rsidRPr="003F2C63">
        <w:rPr>
          <w:rFonts w:ascii="Fira Sans" w:hAnsi="Fira Sans"/>
          <w:sz w:val="20"/>
          <w:szCs w:val="20"/>
        </w:rPr>
        <w:t>2014</w:t>
      </w:r>
      <w:r>
        <w:rPr>
          <w:rFonts w:ascii="Fira Sans" w:hAnsi="Fira Sans"/>
          <w:sz w:val="20"/>
          <w:szCs w:val="20"/>
        </w:rPr>
        <w:t>.</w:t>
      </w:r>
      <w:r w:rsidRPr="003F2C63">
        <w:rPr>
          <w:rFonts w:ascii="Fira Sans" w:hAnsi="Fira Sans"/>
          <w:sz w:val="20"/>
          <w:szCs w:val="20"/>
        </w:rPr>
        <w:t xml:space="preserve"> </w:t>
      </w:r>
      <w:proofErr w:type="spellStart"/>
      <w:r w:rsidRPr="003F2C63">
        <w:rPr>
          <w:rFonts w:ascii="Fira Sans" w:hAnsi="Fira Sans"/>
          <w:sz w:val="20"/>
          <w:szCs w:val="20"/>
        </w:rPr>
        <w:t>Bodymass</w:t>
      </w:r>
      <w:proofErr w:type="spellEnd"/>
      <w:r w:rsidRPr="003F2C63">
        <w:rPr>
          <w:rFonts w:ascii="Fira Sans" w:hAnsi="Fira Sans"/>
          <w:sz w:val="20"/>
          <w:szCs w:val="20"/>
        </w:rPr>
        <w:t xml:space="preserve"> index and risk of 22 specific cancers: a population-based cohort study of 5.24 million UK adults </w:t>
      </w:r>
      <w:r w:rsidRPr="00675D5C">
        <w:rPr>
          <w:rFonts w:ascii="Fira Sans" w:hAnsi="Fira Sans"/>
          <w:i/>
          <w:iCs/>
          <w:sz w:val="20"/>
          <w:szCs w:val="20"/>
        </w:rPr>
        <w:t>The Lancet, 384</w:t>
      </w:r>
      <w:r>
        <w:rPr>
          <w:rFonts w:ascii="Fira Sans" w:hAnsi="Fira Sans"/>
          <w:sz w:val="20"/>
          <w:szCs w:val="20"/>
        </w:rPr>
        <w:t>(9945), 755-765.</w:t>
      </w:r>
    </w:p>
    <w:p w14:paraId="288272FB" w14:textId="77777777" w:rsidR="0024337A" w:rsidRDefault="0024337A" w:rsidP="0024337A">
      <w:pPr>
        <w:spacing w:line="240" w:lineRule="auto"/>
        <w:ind w:left="1134" w:hanging="1134"/>
        <w:rPr>
          <w:rFonts w:ascii="Fira Sans" w:eastAsia="Times New Roman" w:hAnsi="Fira Sans" w:cs="Times New Roman"/>
          <w:b/>
          <w:color w:val="2C463B"/>
          <w:spacing w:val="-10"/>
          <w:sz w:val="20"/>
          <w:szCs w:val="20"/>
          <w:lang w:eastAsia="en-GB"/>
        </w:rPr>
      </w:pPr>
      <w:proofErr w:type="spellStart"/>
      <w:r w:rsidRPr="003F2C63">
        <w:rPr>
          <w:rFonts w:ascii="Fira Sans" w:hAnsi="Fira Sans"/>
          <w:sz w:val="20"/>
          <w:szCs w:val="20"/>
        </w:rPr>
        <w:t>Cerhan</w:t>
      </w:r>
      <w:proofErr w:type="spellEnd"/>
      <w:r w:rsidRPr="003F2C63">
        <w:rPr>
          <w:rFonts w:ascii="Fira Sans" w:hAnsi="Fira Sans"/>
          <w:sz w:val="20"/>
          <w:szCs w:val="20"/>
        </w:rPr>
        <w:t xml:space="preserve"> JR, </w:t>
      </w:r>
      <w:proofErr w:type="spellStart"/>
      <w:r w:rsidRPr="003F2C63">
        <w:rPr>
          <w:rFonts w:ascii="Fira Sans" w:hAnsi="Fira Sans"/>
          <w:sz w:val="20"/>
          <w:szCs w:val="20"/>
        </w:rPr>
        <w:t>Kricker</w:t>
      </w:r>
      <w:proofErr w:type="spellEnd"/>
      <w:r w:rsidRPr="003F2C63">
        <w:rPr>
          <w:rFonts w:ascii="Fira Sans" w:hAnsi="Fira Sans"/>
          <w:sz w:val="20"/>
          <w:szCs w:val="20"/>
        </w:rPr>
        <w:t xml:space="preserve"> A, </w:t>
      </w:r>
      <w:proofErr w:type="spellStart"/>
      <w:r w:rsidRPr="003F2C63">
        <w:rPr>
          <w:rFonts w:ascii="Fira Sans" w:hAnsi="Fira Sans"/>
          <w:sz w:val="20"/>
          <w:szCs w:val="20"/>
        </w:rPr>
        <w:t>Patiel</w:t>
      </w:r>
      <w:proofErr w:type="spellEnd"/>
      <w:r w:rsidRPr="003F2C63">
        <w:rPr>
          <w:rFonts w:ascii="Fira Sans" w:hAnsi="Fira Sans"/>
          <w:sz w:val="20"/>
          <w:szCs w:val="20"/>
        </w:rPr>
        <w:t xml:space="preserve"> O, Flowers CR, et al. 2014</w:t>
      </w:r>
      <w:r>
        <w:rPr>
          <w:rFonts w:ascii="Fira Sans" w:hAnsi="Fira Sans"/>
          <w:sz w:val="20"/>
          <w:szCs w:val="20"/>
        </w:rPr>
        <w:t>.</w:t>
      </w:r>
      <w:r w:rsidRPr="003F2C63">
        <w:rPr>
          <w:rFonts w:ascii="Fira Sans" w:hAnsi="Fira Sans"/>
          <w:sz w:val="20"/>
          <w:szCs w:val="20"/>
        </w:rPr>
        <w:t xml:space="preserve"> Medical history, lifestyle, family history, and occupational risk factor for diffuse large B-cell lymphoma: the </w:t>
      </w:r>
      <w:proofErr w:type="spellStart"/>
      <w:r w:rsidRPr="003F2C63">
        <w:rPr>
          <w:rFonts w:ascii="Fira Sans" w:hAnsi="Fira Sans"/>
          <w:sz w:val="20"/>
          <w:szCs w:val="20"/>
        </w:rPr>
        <w:t>inter</w:t>
      </w:r>
      <w:r>
        <w:rPr>
          <w:rFonts w:ascii="Fira Sans" w:hAnsi="Fira Sans"/>
          <w:sz w:val="20"/>
          <w:szCs w:val="20"/>
        </w:rPr>
        <w:t>l</w:t>
      </w:r>
      <w:r w:rsidRPr="003F2C63">
        <w:rPr>
          <w:rFonts w:ascii="Fira Sans" w:hAnsi="Fira Sans"/>
          <w:sz w:val="20"/>
          <w:szCs w:val="20"/>
        </w:rPr>
        <w:t>ymph</w:t>
      </w:r>
      <w:proofErr w:type="spellEnd"/>
      <w:r w:rsidRPr="003F2C63">
        <w:rPr>
          <w:rFonts w:ascii="Fira Sans" w:hAnsi="Fira Sans"/>
          <w:sz w:val="20"/>
          <w:szCs w:val="20"/>
        </w:rPr>
        <w:t xml:space="preserve"> non-Hodgkin lymphoma subtypes project</w:t>
      </w:r>
      <w:r>
        <w:rPr>
          <w:rFonts w:ascii="Fira Sans" w:hAnsi="Fira Sans"/>
          <w:sz w:val="20"/>
          <w:szCs w:val="20"/>
        </w:rPr>
        <w:t>.</w:t>
      </w:r>
      <w:r w:rsidRPr="003F2C63">
        <w:rPr>
          <w:rFonts w:ascii="Fira Sans" w:hAnsi="Fira Sans"/>
          <w:sz w:val="20"/>
          <w:szCs w:val="20"/>
        </w:rPr>
        <w:t xml:space="preserve"> </w:t>
      </w:r>
      <w:r w:rsidRPr="002917ED">
        <w:rPr>
          <w:rFonts w:ascii="Fira Sans" w:hAnsi="Fira Sans"/>
          <w:i/>
          <w:iCs/>
          <w:sz w:val="20"/>
          <w:szCs w:val="20"/>
        </w:rPr>
        <w:t>Journal of the National Cancer Institute Monographs, 48</w:t>
      </w:r>
      <w:r w:rsidRPr="003F2C63">
        <w:rPr>
          <w:rFonts w:ascii="Fira Sans" w:hAnsi="Fira Sans"/>
          <w:sz w:val="20"/>
          <w:szCs w:val="20"/>
        </w:rPr>
        <w:t>, 15–25</w:t>
      </w:r>
      <w:r>
        <w:rPr>
          <w:rFonts w:ascii="Fira Sans" w:eastAsia="Times New Roman" w:hAnsi="Fira Sans" w:cs="Times New Roman"/>
          <w:b/>
          <w:color w:val="2C463B"/>
          <w:spacing w:val="-10"/>
          <w:sz w:val="20"/>
          <w:szCs w:val="20"/>
          <w:lang w:eastAsia="en-GB"/>
        </w:rPr>
        <w:t>.</w:t>
      </w:r>
    </w:p>
    <w:p w14:paraId="3A7B1FB7" w14:textId="5961C2C1" w:rsidR="00CD0AA1" w:rsidRPr="00CD0AA1" w:rsidRDefault="00CD0AA1" w:rsidP="0024337A">
      <w:pPr>
        <w:spacing w:line="240" w:lineRule="auto"/>
        <w:ind w:left="1134" w:hanging="1134"/>
        <w:rPr>
          <w:rFonts w:ascii="Fira Sans" w:eastAsia="Times New Roman" w:hAnsi="Fira Sans" w:cs="Times New Roman"/>
          <w:bCs/>
          <w:spacing w:val="-10"/>
          <w:sz w:val="20"/>
          <w:szCs w:val="20"/>
          <w:lang w:eastAsia="en-GB"/>
        </w:rPr>
      </w:pPr>
      <w:r w:rsidRPr="00CD0AA1">
        <w:rPr>
          <w:rFonts w:ascii="Fira Sans" w:eastAsia="Times New Roman" w:hAnsi="Fira Sans" w:cs="Times New Roman"/>
          <w:bCs/>
          <w:spacing w:val="-10"/>
          <w:sz w:val="20"/>
          <w:szCs w:val="20"/>
          <w:lang w:eastAsia="en-GB"/>
        </w:rPr>
        <w:t>Clough</w:t>
      </w:r>
      <w:r>
        <w:rPr>
          <w:rFonts w:ascii="Fira Sans" w:eastAsia="Times New Roman" w:hAnsi="Fira Sans" w:cs="Times New Roman"/>
          <w:bCs/>
          <w:spacing w:val="-10"/>
          <w:sz w:val="20"/>
          <w:szCs w:val="20"/>
          <w:lang w:eastAsia="en-GB"/>
        </w:rPr>
        <w:t xml:space="preserve"> S, Wheeler M, Stanley J, et. al. 2024. Blood cancer incidence, </w:t>
      </w:r>
      <w:proofErr w:type="gramStart"/>
      <w:r>
        <w:rPr>
          <w:rFonts w:ascii="Fira Sans" w:eastAsia="Times New Roman" w:hAnsi="Fira Sans" w:cs="Times New Roman"/>
          <w:bCs/>
          <w:spacing w:val="-10"/>
          <w:sz w:val="20"/>
          <w:szCs w:val="20"/>
          <w:lang w:eastAsia="en-GB"/>
        </w:rPr>
        <w:t>mortality</w:t>
      </w:r>
      <w:proofErr w:type="gramEnd"/>
      <w:r>
        <w:rPr>
          <w:rFonts w:ascii="Fira Sans" w:eastAsia="Times New Roman" w:hAnsi="Fira Sans" w:cs="Times New Roman"/>
          <w:bCs/>
          <w:spacing w:val="-10"/>
          <w:sz w:val="20"/>
          <w:szCs w:val="20"/>
          <w:lang w:eastAsia="en-GB"/>
        </w:rPr>
        <w:t xml:space="preserve"> and survival for Māori in New Zealand. </w:t>
      </w:r>
      <w:r>
        <w:rPr>
          <w:rFonts w:ascii="Fira Sans" w:eastAsia="Times New Roman" w:hAnsi="Fira Sans" w:cs="Times New Roman"/>
          <w:bCs/>
          <w:i/>
          <w:iCs/>
          <w:spacing w:val="-10"/>
          <w:sz w:val="20"/>
          <w:szCs w:val="20"/>
          <w:lang w:eastAsia="en-GB"/>
        </w:rPr>
        <w:t xml:space="preserve">Cancer Epidemiology, </w:t>
      </w:r>
      <w:r>
        <w:rPr>
          <w:rFonts w:ascii="Fira Sans" w:eastAsia="Times New Roman" w:hAnsi="Fira Sans" w:cs="Times New Roman"/>
          <w:bCs/>
          <w:spacing w:val="-10"/>
          <w:sz w:val="20"/>
          <w:szCs w:val="20"/>
          <w:lang w:eastAsia="en-GB"/>
        </w:rPr>
        <w:t>93, 1-8.</w:t>
      </w:r>
    </w:p>
    <w:p w14:paraId="2F81CD78" w14:textId="77777777" w:rsidR="0024337A" w:rsidRPr="00776BFE" w:rsidRDefault="0024337A" w:rsidP="0024337A">
      <w:pPr>
        <w:spacing w:line="240" w:lineRule="auto"/>
        <w:ind w:left="1134" w:hanging="1134"/>
        <w:rPr>
          <w:rFonts w:ascii="Fira Sans" w:eastAsia="Times New Roman" w:hAnsi="Fira Sans" w:cs="Times New Roman"/>
          <w:b/>
          <w:color w:val="2C463B"/>
          <w:spacing w:val="-10"/>
          <w:sz w:val="20"/>
          <w:szCs w:val="20"/>
          <w:lang w:eastAsia="en-GB"/>
        </w:rPr>
      </w:pPr>
      <w:r w:rsidRPr="00776BFE">
        <w:rPr>
          <w:rFonts w:ascii="Fira Sans" w:hAnsi="Fira Sans" w:cs="Arial"/>
          <w:color w:val="222222"/>
          <w:sz w:val="20"/>
          <w:szCs w:val="20"/>
          <w:shd w:val="clear" w:color="auto" w:fill="FFFFFF"/>
        </w:rPr>
        <w:t>Edwards M. 2020. </w:t>
      </w:r>
      <w:r w:rsidRPr="00776BFE">
        <w:rPr>
          <w:rFonts w:ascii="Fira Sans" w:hAnsi="Fira Sans" w:cs="Arial"/>
          <w:i/>
          <w:iCs/>
          <w:color w:val="222222"/>
          <w:sz w:val="20"/>
          <w:szCs w:val="20"/>
          <w:shd w:val="clear" w:color="auto" w:fill="FFFFFF"/>
        </w:rPr>
        <w:t>The Influence of Comorbidity on Breast Cancer Care and Outcomes in New Zealand</w:t>
      </w:r>
      <w:r w:rsidRPr="00776BFE">
        <w:rPr>
          <w:rFonts w:ascii="Fira Sans" w:hAnsi="Fira Sans" w:cs="Arial"/>
          <w:color w:val="222222"/>
          <w:sz w:val="20"/>
          <w:szCs w:val="20"/>
          <w:shd w:val="clear" w:color="auto" w:fill="FFFFFF"/>
        </w:rPr>
        <w:t xml:space="preserve"> (Doctoral dissertation, </w:t>
      </w:r>
      <w:proofErr w:type="spellStart"/>
      <w:r w:rsidRPr="00776BFE">
        <w:rPr>
          <w:rFonts w:ascii="Fira Sans" w:hAnsi="Fira Sans" w:cs="Arial"/>
          <w:color w:val="222222"/>
          <w:sz w:val="20"/>
          <w:szCs w:val="20"/>
          <w:shd w:val="clear" w:color="auto" w:fill="FFFFFF"/>
        </w:rPr>
        <w:t>ResearchSpace</w:t>
      </w:r>
      <w:proofErr w:type="spellEnd"/>
      <w:r w:rsidRPr="00776BFE">
        <w:rPr>
          <w:rFonts w:ascii="Fira Sans" w:hAnsi="Fira Sans" w:cs="Arial"/>
          <w:color w:val="222222"/>
          <w:sz w:val="20"/>
          <w:szCs w:val="20"/>
          <w:shd w:val="clear" w:color="auto" w:fill="FFFFFF"/>
        </w:rPr>
        <w:t xml:space="preserve">@ Auckland). URL: </w:t>
      </w:r>
      <w:hyperlink r:id="rId146" w:history="1">
        <w:r w:rsidRPr="003B2328">
          <w:rPr>
            <w:rStyle w:val="Hyperlink"/>
            <w:rFonts w:ascii="Fira Sans" w:hAnsi="Fira Sans" w:cs="Arial"/>
            <w:sz w:val="20"/>
            <w:szCs w:val="20"/>
            <w:shd w:val="clear" w:color="auto" w:fill="FFFFFF"/>
          </w:rPr>
          <w:t>https://researchspace.auckland.ac.nz/items/c7193e08-e0db-4433-8da7-8fe28b20dced</w:t>
        </w:r>
      </w:hyperlink>
      <w:r>
        <w:rPr>
          <w:rFonts w:ascii="Fira Sans" w:hAnsi="Fira Sans" w:cs="Arial"/>
          <w:color w:val="222222"/>
          <w:sz w:val="20"/>
          <w:szCs w:val="20"/>
          <w:shd w:val="clear" w:color="auto" w:fill="FFFFFF"/>
        </w:rPr>
        <w:t xml:space="preserve"> </w:t>
      </w:r>
      <w:r w:rsidRPr="00776BFE">
        <w:rPr>
          <w:rFonts w:ascii="Fira Sans" w:hAnsi="Fira Sans" w:cs="Arial"/>
          <w:color w:val="222222"/>
          <w:sz w:val="20"/>
          <w:szCs w:val="20"/>
          <w:shd w:val="clear" w:color="auto" w:fill="FFFFFF"/>
        </w:rPr>
        <w:t>(accessed 29/10/2024).</w:t>
      </w:r>
    </w:p>
    <w:p w14:paraId="21B4369C" w14:textId="77777777" w:rsidR="0024337A" w:rsidRDefault="0024337A" w:rsidP="0024337A">
      <w:pPr>
        <w:spacing w:line="240" w:lineRule="auto"/>
        <w:ind w:left="1134" w:hanging="1134"/>
        <w:rPr>
          <w:rFonts w:ascii="Fira Sans" w:hAnsi="Fira Sans" w:cs="Arial"/>
          <w:color w:val="222222"/>
          <w:sz w:val="20"/>
          <w:szCs w:val="20"/>
          <w:shd w:val="clear" w:color="auto" w:fill="FFFFFF"/>
        </w:rPr>
      </w:pPr>
      <w:proofErr w:type="spellStart"/>
      <w:r w:rsidRPr="003F2C63">
        <w:rPr>
          <w:rFonts w:ascii="Fira Sans" w:hAnsi="Fira Sans" w:cs="Arial"/>
          <w:color w:val="222222"/>
          <w:sz w:val="20"/>
          <w:szCs w:val="20"/>
          <w:shd w:val="clear" w:color="auto" w:fill="FFFFFF"/>
        </w:rPr>
        <w:t>Eichenauer</w:t>
      </w:r>
      <w:proofErr w:type="spellEnd"/>
      <w:r w:rsidRPr="003F2C63">
        <w:rPr>
          <w:rFonts w:ascii="Fira Sans" w:hAnsi="Fira Sans" w:cs="Arial"/>
          <w:color w:val="222222"/>
          <w:sz w:val="20"/>
          <w:szCs w:val="20"/>
          <w:shd w:val="clear" w:color="auto" w:fill="FFFFFF"/>
        </w:rPr>
        <w:t xml:space="preserve"> DA, Aleman BM, André M, </w:t>
      </w:r>
      <w:r>
        <w:rPr>
          <w:rFonts w:ascii="Fira Sans" w:hAnsi="Fira Sans" w:cs="Arial"/>
          <w:color w:val="222222"/>
          <w:sz w:val="20"/>
          <w:szCs w:val="20"/>
          <w:shd w:val="clear" w:color="auto" w:fill="FFFFFF"/>
        </w:rPr>
        <w:t xml:space="preserve">et al. </w:t>
      </w:r>
      <w:r w:rsidRPr="003F2C63">
        <w:rPr>
          <w:rFonts w:ascii="Fira Sans" w:hAnsi="Fira Sans" w:cs="Arial"/>
          <w:color w:val="222222"/>
          <w:sz w:val="20"/>
          <w:szCs w:val="20"/>
          <w:shd w:val="clear" w:color="auto" w:fill="FFFFFF"/>
        </w:rPr>
        <w:t xml:space="preserve">2018. Hodgkin lymphoma: ESMO Clinical Practice Guidelines for diagnosis, </w:t>
      </w:r>
      <w:proofErr w:type="gramStart"/>
      <w:r w:rsidRPr="003F2C63">
        <w:rPr>
          <w:rFonts w:ascii="Fira Sans" w:hAnsi="Fira Sans" w:cs="Arial"/>
          <w:color w:val="222222"/>
          <w:sz w:val="20"/>
          <w:szCs w:val="20"/>
          <w:shd w:val="clear" w:color="auto" w:fill="FFFFFF"/>
        </w:rPr>
        <w:t>treatment</w:t>
      </w:r>
      <w:proofErr w:type="gramEnd"/>
      <w:r w:rsidRPr="003F2C63">
        <w:rPr>
          <w:rFonts w:ascii="Fira Sans" w:hAnsi="Fira Sans" w:cs="Arial"/>
          <w:color w:val="222222"/>
          <w:sz w:val="20"/>
          <w:szCs w:val="20"/>
          <w:shd w:val="clear" w:color="auto" w:fill="FFFFFF"/>
        </w:rPr>
        <w:t xml:space="preserve"> and follow-up. </w:t>
      </w:r>
      <w:r w:rsidRPr="003F2C63">
        <w:rPr>
          <w:rFonts w:ascii="Fira Sans" w:hAnsi="Fira Sans" w:cs="Arial"/>
          <w:i/>
          <w:iCs/>
          <w:color w:val="222222"/>
          <w:sz w:val="20"/>
          <w:szCs w:val="20"/>
          <w:shd w:val="clear" w:color="auto" w:fill="FFFFFF"/>
        </w:rPr>
        <w:t>Annals of Oncology</w:t>
      </w:r>
      <w:r w:rsidRPr="003F2C63">
        <w:rPr>
          <w:rFonts w:ascii="Fira Sans" w:hAnsi="Fira Sans" w:cs="Arial"/>
          <w:color w:val="222222"/>
          <w:sz w:val="20"/>
          <w:szCs w:val="20"/>
          <w:shd w:val="clear" w:color="auto" w:fill="FFFFFF"/>
        </w:rPr>
        <w:t>, </w:t>
      </w:r>
      <w:r w:rsidRPr="003F2C63">
        <w:rPr>
          <w:rFonts w:ascii="Fira Sans" w:hAnsi="Fira Sans" w:cs="Arial"/>
          <w:i/>
          <w:iCs/>
          <w:color w:val="222222"/>
          <w:sz w:val="20"/>
          <w:szCs w:val="20"/>
          <w:shd w:val="clear" w:color="auto" w:fill="FFFFFF"/>
        </w:rPr>
        <w:t>29</w:t>
      </w:r>
      <w:r w:rsidRPr="003F2C63">
        <w:rPr>
          <w:rFonts w:ascii="Fira Sans" w:hAnsi="Fira Sans" w:cs="Arial"/>
          <w:color w:val="222222"/>
          <w:sz w:val="20"/>
          <w:szCs w:val="20"/>
          <w:shd w:val="clear" w:color="auto" w:fill="FFFFFF"/>
        </w:rPr>
        <w:t>, iv19-iv29.</w:t>
      </w:r>
    </w:p>
    <w:p w14:paraId="199FB320" w14:textId="77777777" w:rsidR="0024337A" w:rsidRPr="008944CB" w:rsidRDefault="0024337A" w:rsidP="0024337A">
      <w:pPr>
        <w:spacing w:line="240" w:lineRule="auto"/>
        <w:ind w:left="1134" w:hanging="1134"/>
        <w:rPr>
          <w:rFonts w:ascii="Fira Sans" w:hAnsi="Fira Sans"/>
          <w:sz w:val="20"/>
          <w:szCs w:val="20"/>
        </w:rPr>
      </w:pPr>
      <w:r>
        <w:rPr>
          <w:rFonts w:ascii="Fira Sans" w:hAnsi="Fira Sans"/>
          <w:sz w:val="20"/>
          <w:szCs w:val="20"/>
        </w:rPr>
        <w:t xml:space="preserve">European Society for Blood and Marrow Transplantation. 2024. </w:t>
      </w:r>
      <w:r w:rsidRPr="004F7A24">
        <w:rPr>
          <w:rFonts w:ascii="Fira Sans" w:hAnsi="Fira Sans"/>
          <w:i/>
          <w:iCs/>
          <w:sz w:val="20"/>
          <w:szCs w:val="20"/>
        </w:rPr>
        <w:t>The EBMT handbook: hematopoietic cell transplantation and cellular therapies</w:t>
      </w:r>
      <w:r>
        <w:rPr>
          <w:rFonts w:ascii="Fira Sans" w:hAnsi="Fira Sans"/>
          <w:sz w:val="20"/>
          <w:szCs w:val="20"/>
        </w:rPr>
        <w:t>. URL:</w:t>
      </w:r>
      <w:r w:rsidRPr="00646910">
        <w:t xml:space="preserve"> </w:t>
      </w:r>
      <w:hyperlink r:id="rId147" w:history="1">
        <w:r w:rsidRPr="004668CA">
          <w:rPr>
            <w:rStyle w:val="Hyperlink"/>
            <w:rFonts w:ascii="Fira Sans" w:hAnsi="Fira Sans"/>
            <w:sz w:val="20"/>
            <w:szCs w:val="20"/>
          </w:rPr>
          <w:t>https://www.ebmt.org/education/ebmt-handbook</w:t>
        </w:r>
      </w:hyperlink>
      <w:r>
        <w:rPr>
          <w:rFonts w:ascii="Fira Sans" w:hAnsi="Fira Sans"/>
          <w:sz w:val="20"/>
          <w:szCs w:val="20"/>
        </w:rPr>
        <w:t xml:space="preserve"> (accessed 30 January 2025).</w:t>
      </w:r>
    </w:p>
    <w:p w14:paraId="1EA78BCC" w14:textId="77777777" w:rsidR="0024337A" w:rsidRPr="003F2C63" w:rsidRDefault="0024337A" w:rsidP="0024337A">
      <w:pPr>
        <w:spacing w:line="240" w:lineRule="auto"/>
        <w:ind w:left="1134" w:hanging="1134"/>
        <w:rPr>
          <w:rFonts w:ascii="Fira Sans" w:hAnsi="Fira Sans"/>
          <w:sz w:val="20"/>
          <w:szCs w:val="20"/>
        </w:rPr>
      </w:pPr>
      <w:proofErr w:type="spellStart"/>
      <w:r w:rsidRPr="003F2C63">
        <w:rPr>
          <w:rFonts w:ascii="Fira Sans" w:hAnsi="Fira Sans"/>
          <w:sz w:val="20"/>
          <w:szCs w:val="20"/>
        </w:rPr>
        <w:t>Hasenclever</w:t>
      </w:r>
      <w:proofErr w:type="spellEnd"/>
      <w:r w:rsidRPr="003F2C63">
        <w:rPr>
          <w:rFonts w:ascii="Fira Sans" w:hAnsi="Fira Sans"/>
          <w:sz w:val="20"/>
          <w:szCs w:val="20"/>
        </w:rPr>
        <w:t xml:space="preserve"> D, Diehl V</w:t>
      </w:r>
      <w:r>
        <w:rPr>
          <w:rFonts w:ascii="Fira Sans" w:hAnsi="Fira Sans"/>
          <w:sz w:val="20"/>
          <w:szCs w:val="20"/>
        </w:rPr>
        <w:t>.</w:t>
      </w:r>
      <w:r w:rsidRPr="003F2C63">
        <w:rPr>
          <w:rFonts w:ascii="Fira Sans" w:hAnsi="Fira Sans"/>
          <w:sz w:val="20"/>
          <w:szCs w:val="20"/>
        </w:rPr>
        <w:t xml:space="preserve"> 1998</w:t>
      </w:r>
      <w:r>
        <w:rPr>
          <w:rFonts w:ascii="Fira Sans" w:hAnsi="Fira Sans"/>
          <w:sz w:val="20"/>
          <w:szCs w:val="20"/>
        </w:rPr>
        <w:t>.</w:t>
      </w:r>
      <w:r w:rsidRPr="003F2C63">
        <w:rPr>
          <w:rFonts w:ascii="Fira Sans" w:hAnsi="Fira Sans"/>
          <w:sz w:val="20"/>
          <w:szCs w:val="20"/>
        </w:rPr>
        <w:t xml:space="preserve"> A prognostic score for advanced Hodgkin’s disease. International prognostic factors project on advanced Hodgkin’s disease</w:t>
      </w:r>
      <w:r>
        <w:rPr>
          <w:rFonts w:ascii="Fira Sans" w:hAnsi="Fira Sans"/>
          <w:sz w:val="20"/>
          <w:szCs w:val="20"/>
        </w:rPr>
        <w:t>.</w:t>
      </w:r>
      <w:r w:rsidRPr="003F2C63">
        <w:rPr>
          <w:rFonts w:ascii="Fira Sans" w:hAnsi="Fira Sans"/>
          <w:sz w:val="20"/>
          <w:szCs w:val="20"/>
        </w:rPr>
        <w:t xml:space="preserve"> </w:t>
      </w:r>
      <w:r w:rsidRPr="002D7403">
        <w:rPr>
          <w:rFonts w:ascii="Fira Sans" w:hAnsi="Fira Sans"/>
          <w:i/>
          <w:iCs/>
          <w:sz w:val="20"/>
          <w:szCs w:val="20"/>
        </w:rPr>
        <w:t>New England Journal of Medicine, 339</w:t>
      </w:r>
      <w:r>
        <w:rPr>
          <w:rFonts w:ascii="Fira Sans" w:hAnsi="Fira Sans"/>
          <w:sz w:val="20"/>
          <w:szCs w:val="20"/>
        </w:rPr>
        <w:t>(</w:t>
      </w:r>
      <w:r w:rsidRPr="003F2C63">
        <w:rPr>
          <w:rFonts w:ascii="Fira Sans" w:hAnsi="Fira Sans"/>
          <w:sz w:val="20"/>
          <w:szCs w:val="20"/>
        </w:rPr>
        <w:t>21</w:t>
      </w:r>
      <w:r>
        <w:rPr>
          <w:rFonts w:ascii="Fira Sans" w:hAnsi="Fira Sans"/>
          <w:sz w:val="20"/>
          <w:szCs w:val="20"/>
        </w:rPr>
        <w:t>)</w:t>
      </w:r>
      <w:r w:rsidRPr="003F2C63">
        <w:rPr>
          <w:rFonts w:ascii="Fira Sans" w:hAnsi="Fira Sans"/>
          <w:sz w:val="20"/>
          <w:szCs w:val="20"/>
        </w:rPr>
        <w:t>, 1506–1514.</w:t>
      </w:r>
    </w:p>
    <w:p w14:paraId="1CAADB4A" w14:textId="77777777" w:rsidR="0024337A" w:rsidRPr="003F2C63" w:rsidRDefault="0024337A" w:rsidP="0024337A">
      <w:pPr>
        <w:spacing w:line="240" w:lineRule="auto"/>
        <w:ind w:left="1134" w:hanging="1134"/>
        <w:rPr>
          <w:rFonts w:ascii="Fira Sans" w:hAnsi="Fira Sans"/>
          <w:sz w:val="20"/>
          <w:szCs w:val="20"/>
        </w:rPr>
      </w:pPr>
      <w:r w:rsidRPr="003F2C63">
        <w:rPr>
          <w:rFonts w:ascii="Fira Sans" w:hAnsi="Fira Sans" w:cs="Arial"/>
          <w:color w:val="222222"/>
          <w:sz w:val="20"/>
          <w:szCs w:val="20"/>
          <w:shd w:val="clear" w:color="auto" w:fill="FFFFFF"/>
        </w:rPr>
        <w:t xml:space="preserve">Hoppe RT, Advani RH, Ai WZ, </w:t>
      </w:r>
      <w:r>
        <w:rPr>
          <w:rFonts w:ascii="Fira Sans" w:hAnsi="Fira Sans" w:cs="Arial"/>
          <w:color w:val="222222"/>
          <w:sz w:val="20"/>
          <w:szCs w:val="20"/>
          <w:shd w:val="clear" w:color="auto" w:fill="FFFFFF"/>
        </w:rPr>
        <w:t>et al.</w:t>
      </w:r>
      <w:r w:rsidRPr="003F2C63">
        <w:rPr>
          <w:rFonts w:ascii="Fira Sans" w:hAnsi="Fira Sans" w:cs="Arial"/>
          <w:color w:val="222222"/>
          <w:sz w:val="20"/>
          <w:szCs w:val="20"/>
          <w:shd w:val="clear" w:color="auto" w:fill="FFFFFF"/>
        </w:rPr>
        <w:t xml:space="preserve"> 2022. NCCN Guidelines® insights: Hodgkin lymphoma, version 2.2022: Featured updates to the NCCN Guidelines. </w:t>
      </w:r>
      <w:r w:rsidRPr="003F2C63">
        <w:rPr>
          <w:rFonts w:ascii="Fira Sans" w:hAnsi="Fira Sans" w:cs="Arial"/>
          <w:i/>
          <w:iCs/>
          <w:color w:val="222222"/>
          <w:sz w:val="20"/>
          <w:szCs w:val="20"/>
          <w:shd w:val="clear" w:color="auto" w:fill="FFFFFF"/>
        </w:rPr>
        <w:t>Journal of the National Comprehensive Cancer Network</w:t>
      </w:r>
      <w:r w:rsidRPr="003F2C63">
        <w:rPr>
          <w:rFonts w:ascii="Fira Sans" w:hAnsi="Fira Sans" w:cs="Arial"/>
          <w:color w:val="222222"/>
          <w:sz w:val="20"/>
          <w:szCs w:val="20"/>
          <w:shd w:val="clear" w:color="auto" w:fill="FFFFFF"/>
        </w:rPr>
        <w:t>, </w:t>
      </w:r>
      <w:r w:rsidRPr="003F2C63">
        <w:rPr>
          <w:rFonts w:ascii="Fira Sans" w:hAnsi="Fira Sans" w:cs="Arial"/>
          <w:i/>
          <w:iCs/>
          <w:color w:val="222222"/>
          <w:sz w:val="20"/>
          <w:szCs w:val="20"/>
          <w:shd w:val="clear" w:color="auto" w:fill="FFFFFF"/>
        </w:rPr>
        <w:t>20</w:t>
      </w:r>
      <w:r w:rsidRPr="003F2C63">
        <w:rPr>
          <w:rFonts w:ascii="Fira Sans" w:hAnsi="Fira Sans" w:cs="Arial"/>
          <w:color w:val="222222"/>
          <w:sz w:val="20"/>
          <w:szCs w:val="20"/>
          <w:shd w:val="clear" w:color="auto" w:fill="FFFFFF"/>
        </w:rPr>
        <w:t>(4), 322-334.</w:t>
      </w:r>
    </w:p>
    <w:p w14:paraId="61AB78FA" w14:textId="77777777" w:rsidR="0024337A" w:rsidRPr="00D54359" w:rsidRDefault="0024337A" w:rsidP="0024337A">
      <w:pPr>
        <w:spacing w:line="240" w:lineRule="auto"/>
        <w:ind w:left="1134" w:hanging="1134"/>
        <w:rPr>
          <w:rFonts w:ascii="Fira Sans" w:hAnsi="Fira Sans"/>
          <w:bCs/>
          <w:sz w:val="20"/>
          <w:szCs w:val="20"/>
        </w:rPr>
      </w:pPr>
      <w:r w:rsidRPr="003F2C63">
        <w:rPr>
          <w:rFonts w:ascii="Fira Sans" w:hAnsi="Fira Sans"/>
          <w:sz w:val="20"/>
          <w:szCs w:val="20"/>
        </w:rPr>
        <w:t>Lymphoma Network New Zealand</w:t>
      </w:r>
      <w:r>
        <w:rPr>
          <w:rFonts w:ascii="Fira Sans" w:hAnsi="Fira Sans"/>
          <w:sz w:val="20"/>
          <w:szCs w:val="20"/>
        </w:rPr>
        <w:t>.</w:t>
      </w:r>
      <w:r w:rsidRPr="003F2C63">
        <w:rPr>
          <w:rFonts w:ascii="Fira Sans" w:hAnsi="Fira Sans"/>
          <w:sz w:val="20"/>
          <w:szCs w:val="20"/>
        </w:rPr>
        <w:t xml:space="preserve"> 2016. Classic Hodgkin Lymphoma protocol. </w:t>
      </w:r>
      <w:r>
        <w:rPr>
          <w:rFonts w:ascii="Fira Sans" w:hAnsi="Fira Sans"/>
          <w:sz w:val="20"/>
          <w:szCs w:val="20"/>
        </w:rPr>
        <w:t xml:space="preserve">URL: </w:t>
      </w:r>
      <w:hyperlink r:id="rId148" w:history="1">
        <w:r w:rsidRPr="00E73EBD">
          <w:rPr>
            <w:rStyle w:val="Hyperlink"/>
            <w:rFonts w:ascii="Fira Sans" w:eastAsia="Calibri" w:hAnsi="Fira Sans" w:cs="Arial"/>
            <w:bCs/>
            <w:sz w:val="20"/>
            <w:szCs w:val="20"/>
            <w:lang w:val="en-NZ" w:eastAsia="en-NZ"/>
          </w:rPr>
          <w:t>https://www.leukaemia.org.nz/content/uploads/2019/11/Hogkin-Protocol-2016.pdf</w:t>
        </w:r>
      </w:hyperlink>
      <w:r w:rsidRPr="00026AFF">
        <w:rPr>
          <w:rFonts w:ascii="Fira Sans" w:eastAsia="Calibri" w:hAnsi="Fira Sans" w:cs="Arial"/>
          <w:bCs/>
          <w:color w:val="3B3838"/>
          <w:sz w:val="20"/>
          <w:szCs w:val="20"/>
          <w:u w:val="single"/>
          <w:lang w:val="en-NZ" w:eastAsia="en-NZ"/>
        </w:rPr>
        <w:t xml:space="preserve"> </w:t>
      </w:r>
      <w:r w:rsidRPr="00D54359">
        <w:rPr>
          <w:rFonts w:ascii="Fira Sans" w:eastAsia="Calibri" w:hAnsi="Fira Sans" w:cs="Arial"/>
          <w:bCs/>
          <w:color w:val="3B3838"/>
          <w:sz w:val="20"/>
          <w:szCs w:val="20"/>
          <w:lang w:val="en-NZ" w:eastAsia="en-NZ"/>
        </w:rPr>
        <w:t>(accessed 20 June 2024).</w:t>
      </w:r>
    </w:p>
    <w:p w14:paraId="0A4CF986" w14:textId="77777777" w:rsidR="0024337A" w:rsidRPr="00D54359" w:rsidRDefault="0024337A" w:rsidP="0024337A">
      <w:pPr>
        <w:spacing w:line="240" w:lineRule="auto"/>
        <w:ind w:left="1134" w:hanging="1134"/>
        <w:rPr>
          <w:rFonts w:ascii="Fira Sans" w:hAnsi="Fira Sans"/>
          <w:bCs/>
          <w:sz w:val="20"/>
          <w:szCs w:val="20"/>
        </w:rPr>
      </w:pPr>
      <w:r w:rsidRPr="003F2C63">
        <w:rPr>
          <w:rFonts w:ascii="Fira Sans" w:hAnsi="Fira Sans"/>
          <w:sz w:val="20"/>
          <w:szCs w:val="20"/>
        </w:rPr>
        <w:t>Lymphoma Network New Zealand</w:t>
      </w:r>
      <w:r>
        <w:rPr>
          <w:rFonts w:ascii="Fira Sans" w:hAnsi="Fira Sans"/>
          <w:sz w:val="20"/>
          <w:szCs w:val="20"/>
        </w:rPr>
        <w:t>.</w:t>
      </w:r>
      <w:r w:rsidRPr="003F2C63">
        <w:rPr>
          <w:rFonts w:ascii="Fira Sans" w:hAnsi="Fira Sans"/>
          <w:sz w:val="20"/>
          <w:szCs w:val="20"/>
        </w:rPr>
        <w:t xml:space="preserve"> 2019. Diffuse large B cell lymphoma (DLBCL) protocol. </w:t>
      </w:r>
      <w:r>
        <w:rPr>
          <w:rFonts w:ascii="Fira Sans" w:hAnsi="Fira Sans"/>
          <w:sz w:val="20"/>
          <w:szCs w:val="20"/>
        </w:rPr>
        <w:t xml:space="preserve">URL: </w:t>
      </w:r>
      <w:hyperlink r:id="rId149" w:history="1">
        <w:r w:rsidRPr="003402C5">
          <w:rPr>
            <w:rStyle w:val="Hyperlink"/>
            <w:rFonts w:ascii="Fira Sans" w:eastAsia="Calibri" w:hAnsi="Fira Sans" w:cs="Arial"/>
            <w:bCs/>
            <w:sz w:val="20"/>
            <w:szCs w:val="20"/>
            <w:lang w:val="en-NZ" w:eastAsia="en-NZ"/>
          </w:rPr>
          <w:t>https://www.leukaemia.org.nz/content/uploads/2019/11/DLBCL-LNZ-Protocol-2019.pdf</w:t>
        </w:r>
      </w:hyperlink>
      <w:r>
        <w:rPr>
          <w:rFonts w:ascii="Fira Sans" w:eastAsia="Calibri" w:hAnsi="Fira Sans" w:cs="Arial"/>
          <w:b/>
          <w:color w:val="3B3838"/>
          <w:sz w:val="20"/>
          <w:szCs w:val="20"/>
          <w:u w:val="single"/>
          <w:lang w:val="en-NZ" w:eastAsia="en-NZ"/>
        </w:rPr>
        <w:t xml:space="preserve"> </w:t>
      </w:r>
      <w:r w:rsidRPr="00D54359">
        <w:rPr>
          <w:rFonts w:ascii="Fira Sans" w:eastAsia="Calibri" w:hAnsi="Fira Sans" w:cs="Arial"/>
          <w:bCs/>
          <w:color w:val="3B3838"/>
          <w:sz w:val="20"/>
          <w:szCs w:val="20"/>
          <w:lang w:val="en-NZ" w:eastAsia="en-NZ"/>
        </w:rPr>
        <w:t>(accessed 20 June 2024).</w:t>
      </w:r>
    </w:p>
    <w:p w14:paraId="460D2FF8" w14:textId="77777777" w:rsidR="0024337A" w:rsidRDefault="0024337A" w:rsidP="0024337A">
      <w:pPr>
        <w:spacing w:line="240" w:lineRule="auto"/>
        <w:ind w:left="1134" w:hanging="1134"/>
        <w:rPr>
          <w:rFonts w:ascii="Fira Sans" w:eastAsia="Calibri" w:hAnsi="Fira Sans" w:cs="Arial"/>
          <w:bCs/>
          <w:color w:val="3B3838"/>
          <w:sz w:val="20"/>
          <w:szCs w:val="20"/>
          <w:lang w:val="en-NZ" w:eastAsia="en-NZ"/>
        </w:rPr>
      </w:pPr>
      <w:r w:rsidRPr="003F2C63">
        <w:rPr>
          <w:rFonts w:ascii="Fira Sans" w:hAnsi="Fira Sans"/>
          <w:sz w:val="20"/>
          <w:szCs w:val="20"/>
        </w:rPr>
        <w:lastRenderedPageBreak/>
        <w:t>Lymphoma Network New Zealand</w:t>
      </w:r>
      <w:r>
        <w:rPr>
          <w:rFonts w:ascii="Fira Sans" w:hAnsi="Fira Sans"/>
          <w:sz w:val="20"/>
          <w:szCs w:val="20"/>
        </w:rPr>
        <w:t>.</w:t>
      </w:r>
      <w:r w:rsidRPr="003F2C63">
        <w:rPr>
          <w:rFonts w:ascii="Fira Sans" w:hAnsi="Fira Sans"/>
          <w:sz w:val="20"/>
          <w:szCs w:val="20"/>
        </w:rPr>
        <w:t xml:space="preserve"> 2019. Guidelines for the follow-up of patients in complete remission following treatment for Hodgkin lymphoma</w:t>
      </w:r>
      <w:r>
        <w:rPr>
          <w:rFonts w:ascii="Fira Sans" w:hAnsi="Fira Sans"/>
          <w:sz w:val="20"/>
          <w:szCs w:val="20"/>
        </w:rPr>
        <w:t xml:space="preserve">. URL: </w:t>
      </w:r>
      <w:hyperlink r:id="rId150" w:history="1">
        <w:r w:rsidRPr="00E73EBD">
          <w:rPr>
            <w:rStyle w:val="Hyperlink"/>
            <w:rFonts w:ascii="Fira Sans" w:eastAsia="Calibri" w:hAnsi="Fira Sans" w:cs="Arial"/>
            <w:bCs/>
            <w:sz w:val="20"/>
            <w:szCs w:val="20"/>
            <w:lang w:val="en-NZ" w:eastAsia="en-NZ"/>
          </w:rPr>
          <w:t>https://www.leukaemia.org.nz/content/uploads/2019/11/Guidelines-for-Follow-up-after-treatment-for-Hodgkins-Lymphoma.pdf</w:t>
        </w:r>
      </w:hyperlink>
      <w:r>
        <w:rPr>
          <w:rStyle w:val="Hyperlink"/>
          <w:rFonts w:ascii="Fira Sans" w:eastAsia="Calibri" w:hAnsi="Fira Sans" w:cs="Arial"/>
          <w:b/>
          <w:sz w:val="20"/>
          <w:szCs w:val="20"/>
          <w:lang w:val="en-NZ" w:eastAsia="en-NZ"/>
        </w:rPr>
        <w:t xml:space="preserve"> </w:t>
      </w:r>
      <w:r w:rsidRPr="00D54359">
        <w:rPr>
          <w:rFonts w:ascii="Fira Sans" w:eastAsia="Calibri" w:hAnsi="Fira Sans" w:cs="Arial"/>
          <w:bCs/>
          <w:color w:val="3B3838"/>
          <w:sz w:val="20"/>
          <w:szCs w:val="20"/>
          <w:lang w:val="en-NZ" w:eastAsia="en-NZ"/>
        </w:rPr>
        <w:t>(accessed 20 June 2024).</w:t>
      </w:r>
    </w:p>
    <w:p w14:paraId="02F60FF8" w14:textId="77777777" w:rsidR="0024337A" w:rsidRPr="00DA1779" w:rsidRDefault="0024337A" w:rsidP="0024337A">
      <w:pPr>
        <w:autoSpaceDE w:val="0"/>
        <w:autoSpaceDN w:val="0"/>
        <w:adjustRightInd w:val="0"/>
        <w:spacing w:after="0" w:line="240" w:lineRule="auto"/>
        <w:ind w:left="1134" w:hanging="1134"/>
        <w:rPr>
          <w:rFonts w:ascii="Fira Sans" w:eastAsia="HelveticaNeueLT-Light" w:hAnsi="Fira Sans" w:cs="HelveticaNeueLT-Light"/>
          <w:sz w:val="20"/>
          <w:szCs w:val="20"/>
          <w:lang w:val="en-NZ"/>
        </w:rPr>
      </w:pPr>
      <w:r w:rsidRPr="00C424AD">
        <w:rPr>
          <w:rFonts w:ascii="Fira Sans" w:eastAsia="HelveticaNeueLT-Light" w:hAnsi="Fira Sans" w:cs="HelveticaNeueLT-Light"/>
          <w:sz w:val="20"/>
          <w:szCs w:val="20"/>
          <w:lang w:val="en-NZ"/>
        </w:rPr>
        <w:t>National Institute for Health and Care Excellence</w:t>
      </w:r>
      <w:r>
        <w:rPr>
          <w:rFonts w:ascii="Fira Sans" w:eastAsia="HelveticaNeueLT-Light" w:hAnsi="Fira Sans" w:cs="HelveticaNeueLT-Light"/>
          <w:sz w:val="20"/>
          <w:szCs w:val="20"/>
          <w:lang w:val="en-NZ"/>
        </w:rPr>
        <w:t xml:space="preserve"> </w:t>
      </w:r>
      <w:r w:rsidRPr="00C424AD">
        <w:rPr>
          <w:rFonts w:ascii="Fira Sans" w:eastAsia="HelveticaNeueLT-Light" w:hAnsi="Fira Sans" w:cs="HelveticaNeueLT-Light"/>
          <w:sz w:val="20"/>
          <w:szCs w:val="20"/>
          <w:lang w:val="en-NZ"/>
        </w:rPr>
        <w:t>(NICE)</w:t>
      </w:r>
      <w:r>
        <w:rPr>
          <w:rFonts w:ascii="Fira Sans" w:eastAsia="HelveticaNeueLT-Light" w:hAnsi="Fira Sans" w:cs="HelveticaNeueLT-Light"/>
          <w:sz w:val="20"/>
          <w:szCs w:val="20"/>
          <w:lang w:val="en-NZ"/>
        </w:rPr>
        <w:t>.</w:t>
      </w:r>
      <w:r w:rsidRPr="00C424AD">
        <w:rPr>
          <w:rFonts w:ascii="Fira Sans" w:eastAsia="HelveticaNeueLT-Light" w:hAnsi="Fira Sans" w:cs="HelveticaNeueLT-Light"/>
          <w:sz w:val="20"/>
          <w:szCs w:val="20"/>
          <w:lang w:val="en-NZ"/>
        </w:rPr>
        <w:t xml:space="preserve"> 2016</w:t>
      </w:r>
      <w:r>
        <w:rPr>
          <w:rFonts w:ascii="Fira Sans" w:eastAsia="HelveticaNeueLT-Light" w:hAnsi="Fira Sans" w:cs="HelveticaNeueLT-Light"/>
          <w:sz w:val="20"/>
          <w:szCs w:val="20"/>
          <w:lang w:val="en-NZ"/>
        </w:rPr>
        <w:t>.</w:t>
      </w:r>
      <w:r w:rsidRPr="00C424AD">
        <w:rPr>
          <w:rFonts w:ascii="Fira Sans" w:eastAsia="HelveticaNeueLT-Light" w:hAnsi="Fira Sans" w:cs="HelveticaNeueLT-Light"/>
          <w:sz w:val="20"/>
          <w:szCs w:val="20"/>
          <w:lang w:val="en-NZ"/>
        </w:rPr>
        <w:t xml:space="preserve"> </w:t>
      </w:r>
      <w:r w:rsidRPr="00C424AD">
        <w:rPr>
          <w:rFonts w:ascii="Fira Sans" w:eastAsia="HelveticaNeueLT-Light" w:hAnsi="Fira Sans" w:cs="HelveticaNeueLT-LightItalic"/>
          <w:i/>
          <w:iCs/>
          <w:sz w:val="20"/>
          <w:szCs w:val="20"/>
          <w:lang w:val="en-NZ"/>
        </w:rPr>
        <w:t>Haematological cancers: improving</w:t>
      </w:r>
    </w:p>
    <w:p w14:paraId="34CF4C86" w14:textId="77777777" w:rsidR="0024337A" w:rsidRDefault="0024337A" w:rsidP="0024337A">
      <w:pPr>
        <w:autoSpaceDE w:val="0"/>
        <w:autoSpaceDN w:val="0"/>
        <w:adjustRightInd w:val="0"/>
        <w:spacing w:after="0" w:line="240" w:lineRule="auto"/>
        <w:ind w:left="1134" w:hanging="1134"/>
        <w:rPr>
          <w:rFonts w:ascii="Fira Sans" w:eastAsia="HelveticaNeueLT-Light" w:hAnsi="Fira Sans" w:cs="HelveticaNeueLT-Light"/>
          <w:sz w:val="20"/>
          <w:szCs w:val="20"/>
          <w:lang w:val="en-NZ"/>
        </w:rPr>
      </w:pPr>
      <w:r w:rsidRPr="00C424AD">
        <w:rPr>
          <w:rFonts w:ascii="Fira Sans" w:eastAsia="HelveticaNeueLT-Light" w:hAnsi="Fira Sans" w:cs="HelveticaNeueLT-LightItalic"/>
          <w:i/>
          <w:iCs/>
          <w:sz w:val="20"/>
          <w:szCs w:val="20"/>
          <w:lang w:val="en-NZ"/>
        </w:rPr>
        <w:t xml:space="preserve">outcomes </w:t>
      </w:r>
      <w:r w:rsidRPr="00C424AD">
        <w:rPr>
          <w:rFonts w:ascii="Fira Sans" w:eastAsia="HelveticaNeueLT-Light" w:hAnsi="Fira Sans" w:cs="HelveticaNeueLT-Light"/>
          <w:sz w:val="20"/>
          <w:szCs w:val="20"/>
          <w:lang w:val="en-NZ"/>
        </w:rPr>
        <w:t>NICE guideline (NG47</w:t>
      </w:r>
      <w:r>
        <w:rPr>
          <w:rFonts w:ascii="Fira Sans" w:eastAsia="HelveticaNeueLT-Light" w:hAnsi="Fira Sans" w:cs="HelveticaNeueLT-Light"/>
          <w:sz w:val="20"/>
          <w:szCs w:val="20"/>
          <w:lang w:val="en-NZ"/>
        </w:rPr>
        <w:t xml:space="preserve">). URL: </w:t>
      </w:r>
      <w:hyperlink r:id="rId151" w:history="1">
        <w:r w:rsidRPr="00B82793">
          <w:rPr>
            <w:rStyle w:val="Hyperlink"/>
            <w:rFonts w:ascii="Fira Sans" w:eastAsia="HelveticaNeueLT-Light" w:hAnsi="Fira Sans" w:cs="HelveticaNeueLT-Light"/>
            <w:sz w:val="20"/>
            <w:szCs w:val="20"/>
            <w:lang w:val="en-NZ"/>
          </w:rPr>
          <w:t>https://www.nice.org.uk/guidance/ng47/resources/haematological-cancers-improving-outcomes-pdf-1837457868229</w:t>
        </w:r>
      </w:hyperlink>
      <w:r>
        <w:rPr>
          <w:rFonts w:ascii="Fira Sans" w:eastAsia="HelveticaNeueLT-Light" w:hAnsi="Fira Sans" w:cs="HelveticaNeueLT-Light"/>
          <w:sz w:val="20"/>
          <w:szCs w:val="20"/>
          <w:lang w:val="en-NZ"/>
        </w:rPr>
        <w:t xml:space="preserve"> (accessed 20 June 2024). </w:t>
      </w:r>
    </w:p>
    <w:p w14:paraId="0FB789B3" w14:textId="77777777" w:rsidR="0024337A" w:rsidRPr="00DA1779" w:rsidRDefault="0024337A" w:rsidP="0024337A">
      <w:pPr>
        <w:autoSpaceDE w:val="0"/>
        <w:autoSpaceDN w:val="0"/>
        <w:adjustRightInd w:val="0"/>
        <w:spacing w:after="0" w:line="240" w:lineRule="auto"/>
        <w:ind w:left="1134" w:hanging="1134"/>
        <w:rPr>
          <w:rFonts w:ascii="Fira Sans" w:eastAsia="HelveticaNeueLT-Light" w:hAnsi="Fira Sans" w:cs="HelveticaNeueLT-Light"/>
          <w:sz w:val="20"/>
          <w:szCs w:val="20"/>
          <w:lang w:val="en-NZ"/>
        </w:rPr>
      </w:pPr>
    </w:p>
    <w:p w14:paraId="0F2A5A6B" w14:textId="77777777" w:rsidR="0024337A" w:rsidRPr="003F2C63" w:rsidRDefault="0024337A" w:rsidP="0024337A">
      <w:pPr>
        <w:spacing w:line="240" w:lineRule="auto"/>
        <w:ind w:left="1134" w:hanging="1134"/>
        <w:rPr>
          <w:rFonts w:ascii="Fira Sans" w:eastAsia="Times New Roman" w:hAnsi="Fira Sans" w:cs="Times New Roman"/>
          <w:b/>
          <w:color w:val="2C463B"/>
          <w:spacing w:val="-10"/>
          <w:sz w:val="20"/>
          <w:szCs w:val="20"/>
          <w:lang w:eastAsia="en-GB"/>
        </w:rPr>
      </w:pPr>
      <w:proofErr w:type="spellStart"/>
      <w:r w:rsidRPr="003F2C63">
        <w:rPr>
          <w:rFonts w:ascii="Fira Sans" w:hAnsi="Fira Sans"/>
          <w:sz w:val="20"/>
          <w:szCs w:val="20"/>
        </w:rPr>
        <w:t>Parodi</w:t>
      </w:r>
      <w:proofErr w:type="spellEnd"/>
      <w:r w:rsidRPr="003F2C63">
        <w:rPr>
          <w:rFonts w:ascii="Fira Sans" w:hAnsi="Fira Sans"/>
          <w:sz w:val="20"/>
          <w:szCs w:val="20"/>
        </w:rPr>
        <w:t xml:space="preserve"> S, Santi I, </w:t>
      </w:r>
      <w:proofErr w:type="spellStart"/>
      <w:r w:rsidRPr="003F2C63">
        <w:rPr>
          <w:rFonts w:ascii="Fira Sans" w:hAnsi="Fira Sans"/>
          <w:sz w:val="20"/>
          <w:szCs w:val="20"/>
        </w:rPr>
        <w:t>Marani</w:t>
      </w:r>
      <w:proofErr w:type="spellEnd"/>
      <w:r w:rsidRPr="003F2C63">
        <w:rPr>
          <w:rFonts w:ascii="Fira Sans" w:hAnsi="Fira Sans"/>
          <w:sz w:val="20"/>
          <w:szCs w:val="20"/>
        </w:rPr>
        <w:t xml:space="preserve"> E, et al. 2016</w:t>
      </w:r>
      <w:r>
        <w:rPr>
          <w:rFonts w:ascii="Fira Sans" w:hAnsi="Fira Sans"/>
          <w:sz w:val="20"/>
          <w:szCs w:val="20"/>
        </w:rPr>
        <w:t>.</w:t>
      </w:r>
      <w:r w:rsidRPr="003F2C63">
        <w:rPr>
          <w:rFonts w:ascii="Fira Sans" w:hAnsi="Fira Sans"/>
          <w:sz w:val="20"/>
          <w:szCs w:val="20"/>
        </w:rPr>
        <w:t xml:space="preserve"> Lifestyle factors and risk of leukemia and non-Hodgkin’s lymphoma: a case-control study</w:t>
      </w:r>
      <w:r>
        <w:rPr>
          <w:rFonts w:ascii="Fira Sans" w:hAnsi="Fira Sans"/>
          <w:sz w:val="20"/>
          <w:szCs w:val="20"/>
        </w:rPr>
        <w:t>.</w:t>
      </w:r>
      <w:r w:rsidRPr="003F2C63">
        <w:rPr>
          <w:rFonts w:ascii="Fira Sans" w:hAnsi="Fira Sans"/>
          <w:sz w:val="20"/>
          <w:szCs w:val="20"/>
        </w:rPr>
        <w:t xml:space="preserve"> </w:t>
      </w:r>
      <w:r w:rsidRPr="00214124">
        <w:rPr>
          <w:rFonts w:ascii="Fira Sans" w:hAnsi="Fira Sans"/>
          <w:i/>
          <w:iCs/>
          <w:sz w:val="20"/>
          <w:szCs w:val="20"/>
        </w:rPr>
        <w:t>Cancer Causes Control, 27</w:t>
      </w:r>
      <w:r>
        <w:rPr>
          <w:rFonts w:ascii="Fira Sans" w:hAnsi="Fira Sans"/>
          <w:sz w:val="20"/>
          <w:szCs w:val="20"/>
        </w:rPr>
        <w:t>(</w:t>
      </w:r>
      <w:r w:rsidRPr="003F2C63">
        <w:rPr>
          <w:rFonts w:ascii="Fira Sans" w:hAnsi="Fira Sans"/>
          <w:sz w:val="20"/>
          <w:szCs w:val="20"/>
        </w:rPr>
        <w:t>3</w:t>
      </w:r>
      <w:r>
        <w:rPr>
          <w:rFonts w:ascii="Fira Sans" w:hAnsi="Fira Sans"/>
          <w:sz w:val="20"/>
          <w:szCs w:val="20"/>
        </w:rPr>
        <w:t>)</w:t>
      </w:r>
      <w:r w:rsidRPr="003F2C63">
        <w:rPr>
          <w:rFonts w:ascii="Fira Sans" w:hAnsi="Fira Sans"/>
          <w:sz w:val="20"/>
          <w:szCs w:val="20"/>
        </w:rPr>
        <w:t>, 367–375</w:t>
      </w:r>
      <w:r>
        <w:rPr>
          <w:rFonts w:ascii="Fira Sans" w:eastAsia="Times New Roman" w:hAnsi="Fira Sans" w:cs="Times New Roman"/>
          <w:b/>
          <w:color w:val="2C463B"/>
          <w:spacing w:val="-10"/>
          <w:sz w:val="20"/>
          <w:szCs w:val="20"/>
          <w:lang w:eastAsia="en-GB"/>
        </w:rPr>
        <w:t>.</w:t>
      </w:r>
    </w:p>
    <w:p w14:paraId="66DB6BCC" w14:textId="77777777" w:rsidR="0024337A" w:rsidRDefault="0024337A" w:rsidP="0024337A">
      <w:pPr>
        <w:spacing w:after="0" w:line="240" w:lineRule="auto"/>
        <w:ind w:left="1134" w:hanging="1134"/>
        <w:rPr>
          <w:rFonts w:ascii="Fira Sans" w:hAnsi="Fira Sans" w:cs="Arial"/>
          <w:sz w:val="20"/>
          <w:szCs w:val="20"/>
        </w:rPr>
      </w:pPr>
      <w:r w:rsidRPr="00495561">
        <w:rPr>
          <w:rFonts w:ascii="Fira Sans" w:hAnsi="Fira Sans" w:cs="Arial"/>
          <w:sz w:val="20"/>
          <w:szCs w:val="20"/>
        </w:rPr>
        <w:t xml:space="preserve">Sarfati D, </w:t>
      </w:r>
      <w:proofErr w:type="spellStart"/>
      <w:r w:rsidRPr="00495561">
        <w:rPr>
          <w:rFonts w:ascii="Fira Sans" w:hAnsi="Fira Sans" w:cs="Arial"/>
          <w:sz w:val="20"/>
          <w:szCs w:val="20"/>
        </w:rPr>
        <w:t>Koczwara</w:t>
      </w:r>
      <w:proofErr w:type="spellEnd"/>
      <w:r w:rsidRPr="00495561">
        <w:rPr>
          <w:rFonts w:ascii="Fira Sans" w:hAnsi="Fira Sans" w:cs="Arial"/>
          <w:sz w:val="20"/>
          <w:szCs w:val="20"/>
        </w:rPr>
        <w:t xml:space="preserve"> B, Jackson C. 2016. The impact of comorbidity on cancer and its treatment. </w:t>
      </w:r>
      <w:r w:rsidRPr="00495561">
        <w:rPr>
          <w:rFonts w:ascii="Fira Sans" w:hAnsi="Fira Sans" w:cs="Arial"/>
          <w:i/>
          <w:iCs/>
          <w:sz w:val="20"/>
          <w:szCs w:val="20"/>
        </w:rPr>
        <w:t>CA: a cancer journal for clinicians 66</w:t>
      </w:r>
      <w:r w:rsidRPr="00495561">
        <w:rPr>
          <w:rFonts w:ascii="Fira Sans" w:hAnsi="Fira Sans" w:cs="Arial"/>
          <w:sz w:val="20"/>
          <w:szCs w:val="20"/>
        </w:rPr>
        <w:t>(4):337-50.</w:t>
      </w:r>
    </w:p>
    <w:p w14:paraId="0AC36268" w14:textId="77777777" w:rsidR="0024337A" w:rsidRPr="00495561" w:rsidRDefault="0024337A" w:rsidP="0024337A">
      <w:pPr>
        <w:spacing w:after="0" w:line="240" w:lineRule="auto"/>
        <w:ind w:left="1134" w:hanging="1134"/>
        <w:rPr>
          <w:rFonts w:ascii="Fira Sans" w:hAnsi="Fira Sans" w:cs="Arial"/>
          <w:sz w:val="20"/>
          <w:szCs w:val="20"/>
        </w:rPr>
      </w:pPr>
    </w:p>
    <w:p w14:paraId="04A2D579" w14:textId="77777777" w:rsidR="0024337A" w:rsidRPr="003F2C63" w:rsidRDefault="0024337A" w:rsidP="0024337A">
      <w:pPr>
        <w:spacing w:line="240" w:lineRule="auto"/>
        <w:ind w:left="1134" w:hanging="1134"/>
        <w:rPr>
          <w:rFonts w:ascii="Fira Sans" w:eastAsia="Times New Roman" w:hAnsi="Fira Sans" w:cs="Times New Roman"/>
          <w:b/>
          <w:color w:val="2C463B"/>
          <w:spacing w:val="-10"/>
          <w:sz w:val="20"/>
          <w:szCs w:val="20"/>
          <w:lang w:eastAsia="en-GB"/>
        </w:rPr>
      </w:pPr>
      <w:r w:rsidRPr="003F2C63">
        <w:rPr>
          <w:rFonts w:ascii="Fira Sans" w:hAnsi="Fira Sans"/>
          <w:sz w:val="20"/>
          <w:szCs w:val="20"/>
        </w:rPr>
        <w:t>Shipp MA</w:t>
      </w:r>
      <w:r>
        <w:rPr>
          <w:rFonts w:ascii="Fira Sans" w:hAnsi="Fira Sans"/>
          <w:sz w:val="20"/>
          <w:szCs w:val="20"/>
        </w:rPr>
        <w:t>.</w:t>
      </w:r>
      <w:r w:rsidRPr="003F2C63">
        <w:rPr>
          <w:rFonts w:ascii="Fira Sans" w:hAnsi="Fira Sans"/>
          <w:sz w:val="20"/>
          <w:szCs w:val="20"/>
        </w:rPr>
        <w:t xml:space="preserve"> 1993</w:t>
      </w:r>
      <w:r>
        <w:rPr>
          <w:rFonts w:ascii="Fira Sans" w:hAnsi="Fira Sans"/>
          <w:sz w:val="20"/>
          <w:szCs w:val="20"/>
        </w:rPr>
        <w:t>.</w:t>
      </w:r>
      <w:r w:rsidRPr="003F2C63">
        <w:rPr>
          <w:rFonts w:ascii="Fira Sans" w:hAnsi="Fira Sans"/>
          <w:sz w:val="20"/>
          <w:szCs w:val="20"/>
        </w:rPr>
        <w:t xml:space="preserve"> A predictive model for aggressive non-Hodgkin’s lymphoma: the international non-Hodgkin’s lymphoma prognostic factors project</w:t>
      </w:r>
      <w:r>
        <w:rPr>
          <w:rFonts w:ascii="Fira Sans" w:hAnsi="Fira Sans"/>
          <w:sz w:val="20"/>
          <w:szCs w:val="20"/>
        </w:rPr>
        <w:t>.</w:t>
      </w:r>
      <w:r w:rsidRPr="003F2C63">
        <w:rPr>
          <w:rFonts w:ascii="Fira Sans" w:hAnsi="Fira Sans"/>
          <w:sz w:val="20"/>
          <w:szCs w:val="20"/>
        </w:rPr>
        <w:t xml:space="preserve"> </w:t>
      </w:r>
      <w:r w:rsidRPr="0023631A">
        <w:rPr>
          <w:rFonts w:ascii="Fira Sans" w:hAnsi="Fira Sans"/>
          <w:i/>
          <w:iCs/>
          <w:sz w:val="20"/>
          <w:szCs w:val="20"/>
        </w:rPr>
        <w:t>New England Journal of Medicine, 329</w:t>
      </w:r>
      <w:r>
        <w:rPr>
          <w:rFonts w:ascii="Fira Sans" w:hAnsi="Fira Sans"/>
          <w:sz w:val="20"/>
          <w:szCs w:val="20"/>
        </w:rPr>
        <w:t>(</w:t>
      </w:r>
      <w:r w:rsidRPr="003F2C63">
        <w:rPr>
          <w:rFonts w:ascii="Fira Sans" w:hAnsi="Fira Sans"/>
          <w:sz w:val="20"/>
          <w:szCs w:val="20"/>
        </w:rPr>
        <w:t>14</w:t>
      </w:r>
      <w:r>
        <w:rPr>
          <w:rFonts w:ascii="Fira Sans" w:hAnsi="Fira Sans"/>
          <w:sz w:val="20"/>
          <w:szCs w:val="20"/>
        </w:rPr>
        <w:t>)</w:t>
      </w:r>
      <w:r w:rsidRPr="003F2C63">
        <w:rPr>
          <w:rFonts w:ascii="Fira Sans" w:hAnsi="Fira Sans"/>
          <w:sz w:val="20"/>
          <w:szCs w:val="20"/>
        </w:rPr>
        <w:t>, 987–994.</w:t>
      </w:r>
      <w:r w:rsidRPr="003F2C63">
        <w:rPr>
          <w:rFonts w:ascii="Fira Sans" w:eastAsia="Times New Roman" w:hAnsi="Fira Sans" w:cs="Times New Roman"/>
          <w:b/>
          <w:color w:val="2C463B"/>
          <w:spacing w:val="-10"/>
          <w:sz w:val="20"/>
          <w:szCs w:val="20"/>
          <w:lang w:eastAsia="en-GB"/>
        </w:rPr>
        <w:t xml:space="preserve"> </w:t>
      </w:r>
    </w:p>
    <w:p w14:paraId="75E44471" w14:textId="77777777" w:rsidR="0024337A" w:rsidRPr="00F57B8D" w:rsidRDefault="0024337A" w:rsidP="0024337A">
      <w:pPr>
        <w:spacing w:line="240" w:lineRule="auto"/>
        <w:ind w:left="1134" w:hanging="1134"/>
        <w:rPr>
          <w:rFonts w:ascii="Fira Sans" w:eastAsia="Times New Roman" w:hAnsi="Fira Sans" w:cs="Times New Roman"/>
          <w:b/>
          <w:color w:val="2C463B"/>
          <w:spacing w:val="-10"/>
          <w:sz w:val="20"/>
          <w:szCs w:val="20"/>
          <w:lang w:eastAsia="en-GB"/>
        </w:rPr>
      </w:pPr>
      <w:r w:rsidRPr="00F57B8D">
        <w:rPr>
          <w:rFonts w:ascii="Fira Sans" w:hAnsi="Fira Sans"/>
          <w:sz w:val="20"/>
          <w:szCs w:val="20"/>
        </w:rPr>
        <w:t>Silver JK, Baima J</w:t>
      </w:r>
      <w:r>
        <w:rPr>
          <w:rFonts w:ascii="Fira Sans" w:hAnsi="Fira Sans"/>
          <w:sz w:val="20"/>
          <w:szCs w:val="20"/>
        </w:rPr>
        <w:t>.</w:t>
      </w:r>
      <w:r w:rsidRPr="00F57B8D">
        <w:rPr>
          <w:rFonts w:ascii="Fira Sans" w:hAnsi="Fira Sans"/>
          <w:sz w:val="20"/>
          <w:szCs w:val="20"/>
        </w:rPr>
        <w:t xml:space="preserve"> 2013</w:t>
      </w:r>
      <w:r>
        <w:rPr>
          <w:rFonts w:ascii="Fira Sans" w:hAnsi="Fira Sans"/>
          <w:sz w:val="20"/>
          <w:szCs w:val="20"/>
        </w:rPr>
        <w:t>.</w:t>
      </w:r>
      <w:r w:rsidRPr="00F57B8D">
        <w:rPr>
          <w:rFonts w:ascii="Fira Sans" w:hAnsi="Fira Sans"/>
          <w:sz w:val="20"/>
          <w:szCs w:val="20"/>
        </w:rPr>
        <w:t xml:space="preserve"> Cancer prehabilitation: an opportunity to decrease treatment-related morbidity, increase cancer treatment options, and improve physical and psychological health outcomes</w:t>
      </w:r>
      <w:r>
        <w:rPr>
          <w:rFonts w:ascii="Fira Sans" w:hAnsi="Fira Sans"/>
          <w:sz w:val="20"/>
          <w:szCs w:val="20"/>
        </w:rPr>
        <w:t>.</w:t>
      </w:r>
      <w:r w:rsidRPr="00F57B8D">
        <w:rPr>
          <w:rFonts w:ascii="Fira Sans" w:hAnsi="Fira Sans"/>
          <w:sz w:val="20"/>
          <w:szCs w:val="20"/>
        </w:rPr>
        <w:t xml:space="preserve"> American Journal of Physical Medicine &amp; Rehabilitation 92</w:t>
      </w:r>
      <w:r>
        <w:rPr>
          <w:rFonts w:ascii="Fira Sans" w:hAnsi="Fira Sans"/>
          <w:sz w:val="20"/>
          <w:szCs w:val="20"/>
        </w:rPr>
        <w:t>(</w:t>
      </w:r>
      <w:r w:rsidRPr="00F57B8D">
        <w:rPr>
          <w:rFonts w:ascii="Fira Sans" w:hAnsi="Fira Sans"/>
          <w:sz w:val="20"/>
          <w:szCs w:val="20"/>
        </w:rPr>
        <w:t>8</w:t>
      </w:r>
      <w:r>
        <w:rPr>
          <w:rFonts w:ascii="Fira Sans" w:hAnsi="Fira Sans"/>
          <w:sz w:val="20"/>
          <w:szCs w:val="20"/>
        </w:rPr>
        <w:t xml:space="preserve">): </w:t>
      </w:r>
      <w:r w:rsidRPr="00F57B8D">
        <w:rPr>
          <w:rFonts w:ascii="Fira Sans" w:hAnsi="Fira Sans"/>
          <w:sz w:val="20"/>
          <w:szCs w:val="20"/>
        </w:rPr>
        <w:t>715–727</w:t>
      </w:r>
      <w:r>
        <w:rPr>
          <w:rFonts w:ascii="Fira Sans" w:hAnsi="Fira Sans"/>
          <w:sz w:val="20"/>
          <w:szCs w:val="20"/>
        </w:rPr>
        <w:t>.</w:t>
      </w:r>
      <w:r w:rsidRPr="00F57B8D">
        <w:rPr>
          <w:rFonts w:ascii="Fira Sans" w:eastAsia="Times New Roman" w:hAnsi="Fira Sans" w:cs="Times New Roman"/>
          <w:b/>
          <w:color w:val="2C463B"/>
          <w:spacing w:val="-10"/>
          <w:sz w:val="20"/>
          <w:szCs w:val="20"/>
          <w:lang w:eastAsia="en-GB"/>
        </w:rPr>
        <w:t xml:space="preserve"> </w:t>
      </w:r>
    </w:p>
    <w:p w14:paraId="512299D0" w14:textId="77777777" w:rsidR="0024337A" w:rsidRDefault="0024337A" w:rsidP="0024337A">
      <w:pPr>
        <w:spacing w:line="240" w:lineRule="auto"/>
        <w:ind w:left="1134" w:hanging="1134"/>
        <w:rPr>
          <w:rFonts w:ascii="Fira Sans" w:hAnsi="Fira Sans" w:cs="Arial"/>
          <w:color w:val="222222"/>
          <w:sz w:val="20"/>
          <w:szCs w:val="20"/>
          <w:shd w:val="clear" w:color="auto" w:fill="FFFFFF"/>
        </w:rPr>
      </w:pPr>
      <w:r w:rsidRPr="003F2C63">
        <w:rPr>
          <w:rFonts w:ascii="Fira Sans" w:hAnsi="Fira Sans" w:cs="Arial"/>
          <w:color w:val="222222"/>
          <w:sz w:val="20"/>
          <w:szCs w:val="20"/>
          <w:shd w:val="clear" w:color="auto" w:fill="FFFFFF"/>
        </w:rPr>
        <w:t xml:space="preserve">Tilly H, Da Silva, MG, </w:t>
      </w:r>
      <w:proofErr w:type="spellStart"/>
      <w:r w:rsidRPr="003F2C63">
        <w:rPr>
          <w:rFonts w:ascii="Fira Sans" w:hAnsi="Fira Sans" w:cs="Arial"/>
          <w:color w:val="222222"/>
          <w:sz w:val="20"/>
          <w:szCs w:val="20"/>
          <w:shd w:val="clear" w:color="auto" w:fill="FFFFFF"/>
        </w:rPr>
        <w:t>Vitolo</w:t>
      </w:r>
      <w:proofErr w:type="spellEnd"/>
      <w:r w:rsidRPr="003F2C63">
        <w:rPr>
          <w:rFonts w:ascii="Fira Sans" w:hAnsi="Fira Sans" w:cs="Arial"/>
          <w:color w:val="222222"/>
          <w:sz w:val="20"/>
          <w:szCs w:val="20"/>
          <w:shd w:val="clear" w:color="auto" w:fill="FFFFFF"/>
        </w:rPr>
        <w:t xml:space="preserve"> U, </w:t>
      </w:r>
      <w:r>
        <w:rPr>
          <w:rFonts w:ascii="Fira Sans" w:hAnsi="Fira Sans" w:cs="Arial"/>
          <w:color w:val="222222"/>
          <w:sz w:val="20"/>
          <w:szCs w:val="20"/>
          <w:shd w:val="clear" w:color="auto" w:fill="FFFFFF"/>
        </w:rPr>
        <w:t xml:space="preserve">et al. </w:t>
      </w:r>
      <w:r w:rsidRPr="003F2C63">
        <w:rPr>
          <w:rFonts w:ascii="Fira Sans" w:hAnsi="Fira Sans" w:cs="Arial"/>
          <w:color w:val="222222"/>
          <w:sz w:val="20"/>
          <w:szCs w:val="20"/>
          <w:shd w:val="clear" w:color="auto" w:fill="FFFFFF"/>
        </w:rPr>
        <w:t xml:space="preserve">2015. Diffuse large B-cell lymphoma (DLBCL): ESMO Clinical Practice Guidelines for diagnosis, </w:t>
      </w:r>
      <w:proofErr w:type="gramStart"/>
      <w:r w:rsidRPr="003F2C63">
        <w:rPr>
          <w:rFonts w:ascii="Fira Sans" w:hAnsi="Fira Sans" w:cs="Arial"/>
          <w:color w:val="222222"/>
          <w:sz w:val="20"/>
          <w:szCs w:val="20"/>
          <w:shd w:val="clear" w:color="auto" w:fill="FFFFFF"/>
        </w:rPr>
        <w:t>treatment</w:t>
      </w:r>
      <w:proofErr w:type="gramEnd"/>
      <w:r w:rsidRPr="003F2C63">
        <w:rPr>
          <w:rFonts w:ascii="Fira Sans" w:hAnsi="Fira Sans" w:cs="Arial"/>
          <w:color w:val="222222"/>
          <w:sz w:val="20"/>
          <w:szCs w:val="20"/>
          <w:shd w:val="clear" w:color="auto" w:fill="FFFFFF"/>
        </w:rPr>
        <w:t xml:space="preserve"> and follow-up. </w:t>
      </w:r>
      <w:r w:rsidRPr="0094746C">
        <w:rPr>
          <w:rFonts w:ascii="Fira Sans" w:hAnsi="Fira Sans" w:cs="Arial"/>
          <w:i/>
          <w:iCs/>
          <w:color w:val="222222"/>
          <w:sz w:val="20"/>
          <w:szCs w:val="20"/>
          <w:shd w:val="clear" w:color="auto" w:fill="FFFFFF"/>
        </w:rPr>
        <w:t>Annals of oncology, 26</w:t>
      </w:r>
      <w:r w:rsidRPr="003F2C63">
        <w:rPr>
          <w:rFonts w:ascii="Fira Sans" w:hAnsi="Fira Sans" w:cs="Arial"/>
          <w:color w:val="222222"/>
          <w:sz w:val="20"/>
          <w:szCs w:val="20"/>
          <w:shd w:val="clear" w:color="auto" w:fill="FFFFFF"/>
        </w:rPr>
        <w:t>, v116-v125.</w:t>
      </w:r>
      <w:r w:rsidRPr="003F2C63">
        <w:rPr>
          <w:rFonts w:ascii="Fira Sans" w:eastAsia="Times New Roman" w:hAnsi="Fira Sans" w:cs="Times New Roman"/>
          <w:b/>
          <w:color w:val="2C463B"/>
          <w:spacing w:val="-10"/>
          <w:sz w:val="20"/>
          <w:szCs w:val="20"/>
          <w:lang w:eastAsia="en-GB"/>
        </w:rPr>
        <w:t xml:space="preserve"> </w:t>
      </w:r>
    </w:p>
    <w:p w14:paraId="0F107C63" w14:textId="274F8FBC" w:rsidR="0024337A" w:rsidRPr="00857A0A" w:rsidRDefault="0024337A" w:rsidP="00857A0A">
      <w:pPr>
        <w:spacing w:before="240" w:after="120" w:line="240" w:lineRule="auto"/>
        <w:ind w:left="1134" w:hanging="1134"/>
        <w:rPr>
          <w:rFonts w:ascii="Fira Sans" w:eastAsia="Times New Roman" w:hAnsi="Fira Sans" w:cs="Times New Roman"/>
          <w:b/>
          <w:color w:val="2C463B"/>
          <w:spacing w:val="-10"/>
          <w:sz w:val="20"/>
          <w:szCs w:val="20"/>
          <w:lang w:eastAsia="en-GB"/>
        </w:rPr>
      </w:pPr>
      <w:proofErr w:type="spellStart"/>
      <w:r w:rsidRPr="003F2C63">
        <w:rPr>
          <w:rFonts w:ascii="Fira Sans" w:hAnsi="Fira Sans"/>
          <w:sz w:val="20"/>
          <w:szCs w:val="20"/>
          <w:shd w:val="clear" w:color="auto" w:fill="FFFFFF"/>
        </w:rPr>
        <w:t>Zelenetz</w:t>
      </w:r>
      <w:proofErr w:type="spellEnd"/>
      <w:r w:rsidRPr="003F2C63">
        <w:rPr>
          <w:rFonts w:ascii="Fira Sans" w:hAnsi="Fira Sans"/>
          <w:sz w:val="20"/>
          <w:szCs w:val="20"/>
          <w:shd w:val="clear" w:color="auto" w:fill="FFFFFF"/>
        </w:rPr>
        <w:t xml:space="preserve"> AD, Gordon</w:t>
      </w:r>
      <w:r>
        <w:rPr>
          <w:rFonts w:ascii="Fira Sans" w:hAnsi="Fira Sans"/>
          <w:sz w:val="20"/>
          <w:szCs w:val="20"/>
          <w:shd w:val="clear" w:color="auto" w:fill="FFFFFF"/>
        </w:rPr>
        <w:t xml:space="preserve"> </w:t>
      </w:r>
      <w:r w:rsidRPr="003F2C63">
        <w:rPr>
          <w:rFonts w:ascii="Fira Sans" w:hAnsi="Fira Sans"/>
          <w:sz w:val="20"/>
          <w:szCs w:val="20"/>
          <w:shd w:val="clear" w:color="auto" w:fill="FFFFFF"/>
        </w:rPr>
        <w:t>LI, Abramson JS,</w:t>
      </w:r>
      <w:r>
        <w:rPr>
          <w:rFonts w:ascii="Fira Sans" w:hAnsi="Fira Sans"/>
          <w:sz w:val="20"/>
          <w:szCs w:val="20"/>
          <w:shd w:val="clear" w:color="auto" w:fill="FFFFFF"/>
        </w:rPr>
        <w:t xml:space="preserve"> et al.</w:t>
      </w:r>
      <w:r w:rsidRPr="003F2C63">
        <w:rPr>
          <w:rFonts w:ascii="Fira Sans" w:hAnsi="Fira Sans"/>
          <w:sz w:val="20"/>
          <w:szCs w:val="20"/>
          <w:shd w:val="clear" w:color="auto" w:fill="FFFFFF"/>
        </w:rPr>
        <w:t xml:space="preserve"> 2023. NCCN Guidelines® Insights: B-Cell Lymphomas, Version 6.2023: Featured Updates to the NCCN Guidelines. </w:t>
      </w:r>
      <w:r w:rsidRPr="003F2C63">
        <w:rPr>
          <w:rFonts w:ascii="Fira Sans" w:hAnsi="Fira Sans"/>
          <w:i/>
          <w:iCs/>
          <w:sz w:val="20"/>
          <w:szCs w:val="20"/>
          <w:shd w:val="clear" w:color="auto" w:fill="FFFFFF"/>
        </w:rPr>
        <w:t>Journal of the National Comprehensive Cancer Network</w:t>
      </w:r>
      <w:r w:rsidRPr="003F2C63">
        <w:rPr>
          <w:rFonts w:ascii="Fira Sans" w:hAnsi="Fira Sans"/>
          <w:sz w:val="20"/>
          <w:szCs w:val="20"/>
          <w:shd w:val="clear" w:color="auto" w:fill="FFFFFF"/>
        </w:rPr>
        <w:t>, </w:t>
      </w:r>
      <w:r w:rsidRPr="003F2C63">
        <w:rPr>
          <w:rFonts w:ascii="Fira Sans" w:hAnsi="Fira Sans"/>
          <w:i/>
          <w:iCs/>
          <w:sz w:val="20"/>
          <w:szCs w:val="20"/>
          <w:shd w:val="clear" w:color="auto" w:fill="FFFFFF"/>
        </w:rPr>
        <w:t>21</w:t>
      </w:r>
      <w:r w:rsidRPr="003F2C63">
        <w:rPr>
          <w:rFonts w:ascii="Fira Sans" w:hAnsi="Fira Sans"/>
          <w:sz w:val="20"/>
          <w:szCs w:val="20"/>
          <w:shd w:val="clear" w:color="auto" w:fill="FFFFFF"/>
        </w:rPr>
        <w:t>(11), 1118-1131.</w:t>
      </w:r>
      <w:r w:rsidRPr="003F2C63">
        <w:rPr>
          <w:rFonts w:ascii="Fira Sans" w:eastAsia="Times New Roman" w:hAnsi="Fira Sans" w:cs="Times New Roman"/>
          <w:b/>
          <w:color w:val="2C463B"/>
          <w:spacing w:val="-10"/>
          <w:sz w:val="20"/>
          <w:szCs w:val="20"/>
          <w:lang w:eastAsia="en-GB"/>
        </w:rPr>
        <w:t xml:space="preserve"> </w:t>
      </w:r>
    </w:p>
    <w:p w14:paraId="5A96C6FB" w14:textId="4D7B5248" w:rsidR="00EE0C8F" w:rsidRPr="00EE0C8F" w:rsidRDefault="00EE0C8F" w:rsidP="00B06635">
      <w:pPr>
        <w:pStyle w:val="OCCP1"/>
        <w:spacing w:before="240" w:after="120"/>
        <w:rPr>
          <w:sz w:val="32"/>
          <w:szCs w:val="32"/>
        </w:rPr>
      </w:pPr>
      <w:bookmarkStart w:id="44" w:name="_Toc193262896"/>
      <w:r w:rsidRPr="00EE0C8F">
        <w:rPr>
          <w:sz w:val="32"/>
          <w:szCs w:val="32"/>
        </w:rPr>
        <w:t>Low grade lymphoma</w:t>
      </w:r>
      <w:bookmarkEnd w:id="44"/>
      <w:r w:rsidRPr="00EE0C8F">
        <w:rPr>
          <w:sz w:val="32"/>
          <w:szCs w:val="32"/>
        </w:rPr>
        <w:t xml:space="preserve"> </w:t>
      </w:r>
      <w:bookmarkEnd w:id="43"/>
    </w:p>
    <w:p w14:paraId="655C6937" w14:textId="77777777" w:rsidR="00EE0C8F" w:rsidRDefault="00EE0C8F" w:rsidP="00EE0C8F">
      <w:pPr>
        <w:spacing w:before="120" w:after="120" w:line="240" w:lineRule="auto"/>
        <w:ind w:left="1134" w:hanging="1134"/>
        <w:rPr>
          <w:rFonts w:ascii="Fira Sans" w:hAnsi="Fira Sans"/>
          <w:sz w:val="20"/>
          <w:szCs w:val="20"/>
        </w:rPr>
      </w:pPr>
      <w:proofErr w:type="spellStart"/>
      <w:r w:rsidRPr="00966707">
        <w:rPr>
          <w:rFonts w:ascii="Fira Sans" w:hAnsi="Fira Sans"/>
          <w:sz w:val="20"/>
          <w:szCs w:val="20"/>
        </w:rPr>
        <w:t>Abar</w:t>
      </w:r>
      <w:proofErr w:type="spellEnd"/>
      <w:r w:rsidRPr="00966707">
        <w:rPr>
          <w:rFonts w:ascii="Fira Sans" w:hAnsi="Fira Sans"/>
          <w:sz w:val="20"/>
          <w:szCs w:val="20"/>
        </w:rPr>
        <w:t xml:space="preserve"> L, </w:t>
      </w:r>
      <w:proofErr w:type="spellStart"/>
      <w:r w:rsidRPr="00966707">
        <w:rPr>
          <w:rFonts w:ascii="Fira Sans" w:hAnsi="Fira Sans"/>
          <w:sz w:val="20"/>
          <w:szCs w:val="20"/>
        </w:rPr>
        <w:t>Sobiecki</w:t>
      </w:r>
      <w:proofErr w:type="spellEnd"/>
      <w:r w:rsidRPr="00966707">
        <w:rPr>
          <w:rFonts w:ascii="Fira Sans" w:hAnsi="Fira Sans"/>
          <w:sz w:val="20"/>
          <w:szCs w:val="20"/>
        </w:rPr>
        <w:t xml:space="preserve"> JG, </w:t>
      </w:r>
      <w:proofErr w:type="spellStart"/>
      <w:r w:rsidRPr="00966707">
        <w:rPr>
          <w:rFonts w:ascii="Fira Sans" w:hAnsi="Fira Sans"/>
          <w:sz w:val="20"/>
          <w:szCs w:val="20"/>
        </w:rPr>
        <w:t>Cariolou</w:t>
      </w:r>
      <w:proofErr w:type="spellEnd"/>
      <w:r w:rsidRPr="00966707">
        <w:rPr>
          <w:rFonts w:ascii="Fira Sans" w:hAnsi="Fira Sans"/>
          <w:sz w:val="20"/>
          <w:szCs w:val="20"/>
        </w:rPr>
        <w:t xml:space="preserve"> M, et al. 2019. Body size and obesity during adulthood, and risk of </w:t>
      </w:r>
      <w:proofErr w:type="spellStart"/>
      <w:r w:rsidRPr="00966707">
        <w:rPr>
          <w:rFonts w:ascii="Fira Sans" w:hAnsi="Fira Sans"/>
          <w:sz w:val="20"/>
          <w:szCs w:val="20"/>
        </w:rPr>
        <w:t>lymphohaematopoietic</w:t>
      </w:r>
      <w:proofErr w:type="spellEnd"/>
      <w:r w:rsidRPr="00966707">
        <w:rPr>
          <w:rFonts w:ascii="Fira Sans" w:hAnsi="Fira Sans"/>
          <w:sz w:val="20"/>
          <w:szCs w:val="20"/>
        </w:rPr>
        <w:t xml:space="preserve"> cancers: an update of the WCRF-AICR systematic review of published prospective studies. </w:t>
      </w:r>
      <w:r w:rsidRPr="00966707">
        <w:rPr>
          <w:rFonts w:ascii="Fira Sans" w:hAnsi="Fira Sans"/>
          <w:i/>
          <w:iCs/>
          <w:sz w:val="20"/>
          <w:szCs w:val="20"/>
        </w:rPr>
        <w:t xml:space="preserve">Annuals of Oncology </w:t>
      </w:r>
      <w:r w:rsidRPr="00966707">
        <w:rPr>
          <w:rFonts w:ascii="Fira Sans" w:hAnsi="Fira Sans"/>
          <w:sz w:val="20"/>
          <w:szCs w:val="20"/>
        </w:rPr>
        <w:t>30(4): 528-541.</w:t>
      </w:r>
    </w:p>
    <w:p w14:paraId="253D619C" w14:textId="77777777" w:rsidR="00EE0C8F" w:rsidRPr="00966707" w:rsidRDefault="00EE0C8F" w:rsidP="00EE0C8F">
      <w:pPr>
        <w:spacing w:line="240" w:lineRule="auto"/>
        <w:ind w:left="1134" w:hanging="1134"/>
        <w:rPr>
          <w:rFonts w:ascii="Fira Sans" w:hAnsi="Fira Sans"/>
          <w:sz w:val="20"/>
          <w:szCs w:val="20"/>
        </w:rPr>
      </w:pPr>
      <w:r>
        <w:rPr>
          <w:rFonts w:ascii="Fira Sans" w:hAnsi="Fira Sans"/>
          <w:sz w:val="20"/>
          <w:szCs w:val="20"/>
        </w:rPr>
        <w:t>American Society for Transplantation and cellular therapy. (</w:t>
      </w:r>
      <w:proofErr w:type="spellStart"/>
      <w:r>
        <w:rPr>
          <w:rFonts w:ascii="Fira Sans" w:hAnsi="Fira Sans"/>
          <w:sz w:val="20"/>
          <w:szCs w:val="20"/>
        </w:rPr>
        <w:t>nd</w:t>
      </w:r>
      <w:proofErr w:type="spellEnd"/>
      <w:r>
        <w:rPr>
          <w:rFonts w:ascii="Fira Sans" w:hAnsi="Fira Sans"/>
          <w:sz w:val="20"/>
          <w:szCs w:val="20"/>
        </w:rPr>
        <w:t xml:space="preserve">). ASTCT practice guidelines. URL: </w:t>
      </w:r>
      <w:hyperlink r:id="rId152" w:history="1">
        <w:r w:rsidRPr="00A95052">
          <w:rPr>
            <w:rStyle w:val="Hyperlink"/>
            <w:rFonts w:ascii="Fira Sans" w:hAnsi="Fira Sans"/>
            <w:sz w:val="20"/>
            <w:szCs w:val="20"/>
          </w:rPr>
          <w:t>https://www.astct.org/Education/Practice-Guidelines</w:t>
        </w:r>
      </w:hyperlink>
      <w:r>
        <w:rPr>
          <w:rFonts w:ascii="Fira Sans" w:hAnsi="Fira Sans"/>
          <w:sz w:val="20"/>
          <w:szCs w:val="20"/>
        </w:rPr>
        <w:t xml:space="preserve"> (accessed 30 January 2025).</w:t>
      </w:r>
    </w:p>
    <w:p w14:paraId="3ED67676" w14:textId="77777777" w:rsidR="00EE0C8F" w:rsidRPr="00966707" w:rsidRDefault="00EE0C8F" w:rsidP="00EE0C8F">
      <w:pPr>
        <w:spacing w:line="240" w:lineRule="auto"/>
        <w:ind w:left="1134" w:hanging="1134"/>
        <w:rPr>
          <w:rFonts w:ascii="Fira Sans" w:hAnsi="Fira Sans"/>
          <w:sz w:val="20"/>
          <w:szCs w:val="20"/>
        </w:rPr>
      </w:pPr>
      <w:r w:rsidRPr="00966707">
        <w:rPr>
          <w:rFonts w:ascii="Fira Sans" w:hAnsi="Fira Sans"/>
          <w:sz w:val="20"/>
          <w:szCs w:val="20"/>
        </w:rPr>
        <w:t xml:space="preserve">Arden JB. 2015. Chapter 2: </w:t>
      </w:r>
      <w:r w:rsidRPr="00966707">
        <w:rPr>
          <w:rFonts w:ascii="Fira Sans" w:hAnsi="Fira Sans"/>
          <w:i/>
          <w:iCs/>
          <w:sz w:val="20"/>
          <w:szCs w:val="20"/>
        </w:rPr>
        <w:t>Brain2Brain: enacting client change through the persuasive power of neuroscience</w:t>
      </w:r>
      <w:r w:rsidRPr="00966707">
        <w:rPr>
          <w:rFonts w:ascii="Fira Sans" w:hAnsi="Fira Sans"/>
          <w:sz w:val="20"/>
          <w:szCs w:val="20"/>
        </w:rPr>
        <w:t xml:space="preserve"> (pp. 31-61). Wiley &amp; Sons.</w:t>
      </w:r>
    </w:p>
    <w:p w14:paraId="448B7013" w14:textId="77777777" w:rsidR="00EE0C8F" w:rsidRPr="00966707" w:rsidRDefault="00EE0C8F" w:rsidP="00EE0C8F">
      <w:pPr>
        <w:spacing w:line="240" w:lineRule="auto"/>
        <w:ind w:left="1134" w:hanging="1134"/>
        <w:rPr>
          <w:rFonts w:ascii="Fira Sans" w:hAnsi="Fira Sans"/>
          <w:sz w:val="20"/>
          <w:szCs w:val="20"/>
        </w:rPr>
      </w:pPr>
      <w:proofErr w:type="spellStart"/>
      <w:r w:rsidRPr="00966707">
        <w:rPr>
          <w:rFonts w:ascii="Fira Sans" w:hAnsi="Fira Sans"/>
          <w:sz w:val="20"/>
          <w:szCs w:val="20"/>
        </w:rPr>
        <w:t>Ardeshna</w:t>
      </w:r>
      <w:proofErr w:type="spellEnd"/>
      <w:r w:rsidRPr="00966707">
        <w:rPr>
          <w:rFonts w:ascii="Fira Sans" w:hAnsi="Fira Sans"/>
          <w:sz w:val="20"/>
          <w:szCs w:val="20"/>
        </w:rPr>
        <w:t xml:space="preserve"> KM, Smith P, Norton A, et al. 2003. Long-term effect of a watch and wait policy versus immediate systemic treatment for asymptomatic advanced-stage non-Hodgkin lymphoma: a </w:t>
      </w:r>
      <w:proofErr w:type="spellStart"/>
      <w:r w:rsidRPr="00966707">
        <w:rPr>
          <w:rFonts w:ascii="Fira Sans" w:hAnsi="Fira Sans"/>
          <w:sz w:val="20"/>
          <w:szCs w:val="20"/>
        </w:rPr>
        <w:t>randomised</w:t>
      </w:r>
      <w:proofErr w:type="spellEnd"/>
      <w:r w:rsidRPr="00966707">
        <w:rPr>
          <w:rFonts w:ascii="Fira Sans" w:hAnsi="Fira Sans"/>
          <w:sz w:val="20"/>
          <w:szCs w:val="20"/>
        </w:rPr>
        <w:t xml:space="preserve"> controlled trial. </w:t>
      </w:r>
      <w:r w:rsidRPr="00966707">
        <w:rPr>
          <w:rFonts w:ascii="Fira Sans" w:hAnsi="Fira Sans"/>
          <w:i/>
          <w:iCs/>
          <w:sz w:val="20"/>
          <w:szCs w:val="20"/>
        </w:rPr>
        <w:t xml:space="preserve">Lancet </w:t>
      </w:r>
      <w:r w:rsidRPr="00966707">
        <w:rPr>
          <w:rFonts w:ascii="Fira Sans" w:hAnsi="Fira Sans"/>
          <w:sz w:val="20"/>
          <w:szCs w:val="20"/>
        </w:rPr>
        <w:t>362(9383): 516–522.</w:t>
      </w:r>
    </w:p>
    <w:p w14:paraId="34574F43" w14:textId="77777777" w:rsidR="00EE0C8F" w:rsidRPr="00966707" w:rsidRDefault="00EE0C8F" w:rsidP="00EE0C8F">
      <w:pPr>
        <w:spacing w:line="240" w:lineRule="auto"/>
        <w:ind w:left="1134" w:hanging="1134"/>
        <w:rPr>
          <w:rFonts w:ascii="Fira Sans" w:hAnsi="Fira Sans"/>
          <w:sz w:val="20"/>
          <w:szCs w:val="20"/>
        </w:rPr>
      </w:pPr>
      <w:r w:rsidRPr="00966707">
        <w:rPr>
          <w:rFonts w:ascii="Fira Sans" w:hAnsi="Fira Sans"/>
          <w:sz w:val="20"/>
          <w:szCs w:val="20"/>
        </w:rPr>
        <w:t xml:space="preserve">Armitage JO, Gascoyne RD, </w:t>
      </w:r>
      <w:proofErr w:type="spellStart"/>
      <w:r w:rsidRPr="00966707">
        <w:rPr>
          <w:rFonts w:ascii="Fira Sans" w:hAnsi="Fira Sans"/>
          <w:sz w:val="20"/>
          <w:szCs w:val="20"/>
        </w:rPr>
        <w:t>Lunning</w:t>
      </w:r>
      <w:proofErr w:type="spellEnd"/>
      <w:r w:rsidRPr="00966707">
        <w:rPr>
          <w:rFonts w:ascii="Fira Sans" w:hAnsi="Fira Sans"/>
          <w:sz w:val="20"/>
          <w:szCs w:val="20"/>
        </w:rPr>
        <w:t xml:space="preserve"> MA, et al. 2017. Non-Hodgkin lymphoma</w:t>
      </w:r>
      <w:r w:rsidRPr="00966707">
        <w:rPr>
          <w:rFonts w:ascii="Fira Sans" w:hAnsi="Fira Sans"/>
          <w:i/>
          <w:iCs/>
          <w:sz w:val="20"/>
          <w:szCs w:val="20"/>
        </w:rPr>
        <w:t xml:space="preserve">. Lancet </w:t>
      </w:r>
      <w:r w:rsidRPr="00966707">
        <w:rPr>
          <w:rFonts w:ascii="Fira Sans" w:hAnsi="Fira Sans"/>
          <w:sz w:val="20"/>
          <w:szCs w:val="20"/>
        </w:rPr>
        <w:t>390(10091): 298–310.</w:t>
      </w:r>
    </w:p>
    <w:p w14:paraId="14888653" w14:textId="77777777" w:rsidR="00EE0C8F" w:rsidRPr="00966707" w:rsidRDefault="00EE0C8F" w:rsidP="00EE0C8F">
      <w:pPr>
        <w:spacing w:line="240" w:lineRule="auto"/>
        <w:ind w:left="1134" w:hanging="1134"/>
        <w:rPr>
          <w:rFonts w:ascii="Fira Sans" w:hAnsi="Fira Sans" w:cs="Arial"/>
          <w:color w:val="222222"/>
          <w:sz w:val="20"/>
          <w:szCs w:val="20"/>
          <w:shd w:val="clear" w:color="auto" w:fill="FFFFFF"/>
        </w:rPr>
      </w:pPr>
      <w:r w:rsidRPr="00966707">
        <w:rPr>
          <w:rFonts w:ascii="Fira Sans" w:hAnsi="Fira Sans" w:cs="Arial"/>
          <w:color w:val="222222"/>
          <w:sz w:val="20"/>
          <w:szCs w:val="20"/>
          <w:shd w:val="clear" w:color="auto" w:fill="FFFFFF"/>
        </w:rPr>
        <w:t xml:space="preserve">AYA Cancer Network Aotearoa. 2021. </w:t>
      </w:r>
      <w:r w:rsidRPr="00966707">
        <w:rPr>
          <w:rFonts w:ascii="Fira Sans" w:hAnsi="Fira Sans" w:cs="Arial"/>
          <w:i/>
          <w:iCs/>
          <w:color w:val="222222"/>
          <w:sz w:val="20"/>
          <w:szCs w:val="20"/>
          <w:shd w:val="clear" w:color="auto" w:fill="FFFFFF"/>
        </w:rPr>
        <w:t>Fertility preservation for people with cancer in Aotearoa</w:t>
      </w:r>
      <w:r w:rsidRPr="00966707">
        <w:rPr>
          <w:rFonts w:ascii="Fira Sans" w:hAnsi="Fira Sans" w:cs="Arial"/>
          <w:color w:val="222222"/>
          <w:sz w:val="20"/>
          <w:szCs w:val="20"/>
          <w:shd w:val="clear" w:color="auto" w:fill="FFFFFF"/>
        </w:rPr>
        <w:t xml:space="preserve">. URL: </w:t>
      </w:r>
      <w:hyperlink r:id="rId153" w:history="1">
        <w:r w:rsidRPr="00966707">
          <w:rPr>
            <w:rStyle w:val="Hyperlink"/>
            <w:rFonts w:ascii="Fira Sans" w:hAnsi="Fira Sans" w:cs="Arial"/>
            <w:sz w:val="20"/>
            <w:szCs w:val="20"/>
            <w:shd w:val="clear" w:color="auto" w:fill="FFFFFF"/>
          </w:rPr>
          <w:t>https://ayacancernetwork.org.nz/wp-content/uploads/2021/12/Fertility-Preservation-for-People-with-Cancer-in-Aotearoa-Clinical-Practice-Guideline-2021.pdf</w:t>
        </w:r>
      </w:hyperlink>
      <w:r w:rsidRPr="00966707">
        <w:rPr>
          <w:rFonts w:ascii="Fira Sans" w:hAnsi="Fira Sans" w:cs="Arial"/>
          <w:color w:val="222222"/>
          <w:sz w:val="20"/>
          <w:szCs w:val="20"/>
          <w:shd w:val="clear" w:color="auto" w:fill="FFFFFF"/>
        </w:rPr>
        <w:t xml:space="preserve"> (accessed 20 June 2024).</w:t>
      </w:r>
    </w:p>
    <w:p w14:paraId="5495CE7B" w14:textId="77777777" w:rsidR="00EE0C8F" w:rsidRPr="00966707" w:rsidRDefault="00EE0C8F" w:rsidP="00EE0C8F">
      <w:pPr>
        <w:spacing w:line="240" w:lineRule="auto"/>
        <w:ind w:left="1134" w:hanging="1134"/>
        <w:rPr>
          <w:rFonts w:ascii="Fira Sans" w:hAnsi="Fira Sans"/>
          <w:sz w:val="20"/>
          <w:szCs w:val="20"/>
        </w:rPr>
      </w:pPr>
      <w:r w:rsidRPr="00966707">
        <w:rPr>
          <w:rFonts w:ascii="Fira Sans" w:hAnsi="Fira Sans"/>
          <w:sz w:val="20"/>
          <w:szCs w:val="20"/>
        </w:rPr>
        <w:t xml:space="preserve">Brice P, Bastion Y, Lepage E, et al. 1997. Comparison in low-tumor-burden follicular lymphomas between an initial no-treatment policy, </w:t>
      </w:r>
      <w:proofErr w:type="spellStart"/>
      <w:r w:rsidRPr="00966707">
        <w:rPr>
          <w:rFonts w:ascii="Fira Sans" w:hAnsi="Fira Sans"/>
          <w:sz w:val="20"/>
          <w:szCs w:val="20"/>
        </w:rPr>
        <w:t>prednimustine</w:t>
      </w:r>
      <w:proofErr w:type="spellEnd"/>
      <w:r w:rsidRPr="00966707">
        <w:rPr>
          <w:rFonts w:ascii="Fira Sans" w:hAnsi="Fira Sans"/>
          <w:sz w:val="20"/>
          <w:szCs w:val="20"/>
        </w:rPr>
        <w:t xml:space="preserve">, or interferon alfa: a randomized study from the Groupe </w:t>
      </w:r>
      <w:proofErr w:type="spellStart"/>
      <w:r w:rsidRPr="00966707">
        <w:rPr>
          <w:rFonts w:ascii="Fira Sans" w:hAnsi="Fira Sans"/>
          <w:sz w:val="20"/>
          <w:szCs w:val="20"/>
        </w:rPr>
        <w:t>d’Etude</w:t>
      </w:r>
      <w:proofErr w:type="spellEnd"/>
      <w:r w:rsidRPr="00966707">
        <w:rPr>
          <w:rFonts w:ascii="Fira Sans" w:hAnsi="Fira Sans"/>
          <w:sz w:val="20"/>
          <w:szCs w:val="20"/>
        </w:rPr>
        <w:t xml:space="preserve"> des </w:t>
      </w:r>
      <w:proofErr w:type="spellStart"/>
      <w:r w:rsidRPr="00966707">
        <w:rPr>
          <w:rFonts w:ascii="Fira Sans" w:hAnsi="Fira Sans"/>
          <w:sz w:val="20"/>
          <w:szCs w:val="20"/>
        </w:rPr>
        <w:t>Lymphomes</w:t>
      </w:r>
      <w:proofErr w:type="spellEnd"/>
      <w:r w:rsidRPr="00966707">
        <w:rPr>
          <w:rFonts w:ascii="Fira Sans" w:hAnsi="Fira Sans"/>
          <w:sz w:val="20"/>
          <w:szCs w:val="20"/>
        </w:rPr>
        <w:t xml:space="preserve"> </w:t>
      </w:r>
      <w:proofErr w:type="spellStart"/>
      <w:r w:rsidRPr="00966707">
        <w:rPr>
          <w:rFonts w:ascii="Fira Sans" w:hAnsi="Fira Sans"/>
          <w:sz w:val="20"/>
          <w:szCs w:val="20"/>
        </w:rPr>
        <w:t>Folliculaires</w:t>
      </w:r>
      <w:proofErr w:type="spellEnd"/>
      <w:r w:rsidRPr="00966707">
        <w:rPr>
          <w:rFonts w:ascii="Fira Sans" w:hAnsi="Fira Sans"/>
          <w:sz w:val="20"/>
          <w:szCs w:val="20"/>
        </w:rPr>
        <w:t xml:space="preserve">., Groupe </w:t>
      </w:r>
      <w:proofErr w:type="spellStart"/>
      <w:r w:rsidRPr="00966707">
        <w:rPr>
          <w:rFonts w:ascii="Fira Sans" w:hAnsi="Fira Sans"/>
          <w:sz w:val="20"/>
          <w:szCs w:val="20"/>
        </w:rPr>
        <w:t>d’Etude</w:t>
      </w:r>
      <w:proofErr w:type="spellEnd"/>
      <w:r w:rsidRPr="00966707">
        <w:rPr>
          <w:rFonts w:ascii="Fira Sans" w:hAnsi="Fira Sans"/>
          <w:sz w:val="20"/>
          <w:szCs w:val="20"/>
        </w:rPr>
        <w:t xml:space="preserve"> des </w:t>
      </w:r>
      <w:proofErr w:type="spellStart"/>
      <w:r w:rsidRPr="00966707">
        <w:rPr>
          <w:rFonts w:ascii="Fira Sans" w:hAnsi="Fira Sans"/>
          <w:sz w:val="20"/>
          <w:szCs w:val="20"/>
        </w:rPr>
        <w:t>Lymphomes</w:t>
      </w:r>
      <w:proofErr w:type="spellEnd"/>
      <w:r w:rsidRPr="00966707">
        <w:rPr>
          <w:rFonts w:ascii="Fira Sans" w:hAnsi="Fira Sans"/>
          <w:sz w:val="20"/>
          <w:szCs w:val="20"/>
        </w:rPr>
        <w:t xml:space="preserve"> de </w:t>
      </w:r>
      <w:proofErr w:type="spellStart"/>
      <w:r w:rsidRPr="00966707">
        <w:rPr>
          <w:rFonts w:ascii="Fira Sans" w:hAnsi="Fira Sans"/>
          <w:sz w:val="20"/>
          <w:szCs w:val="20"/>
        </w:rPr>
        <w:t>l’Adulte</w:t>
      </w:r>
      <w:proofErr w:type="spellEnd"/>
      <w:r w:rsidRPr="00966707">
        <w:rPr>
          <w:rFonts w:ascii="Fira Sans" w:hAnsi="Fira Sans"/>
          <w:sz w:val="20"/>
          <w:szCs w:val="20"/>
        </w:rPr>
        <w:t>.</w:t>
      </w:r>
      <w:r w:rsidRPr="00966707">
        <w:rPr>
          <w:rFonts w:ascii="Fira Sans" w:hAnsi="Fira Sans"/>
          <w:i/>
          <w:iCs/>
          <w:sz w:val="20"/>
          <w:szCs w:val="20"/>
        </w:rPr>
        <w:t xml:space="preserve"> Journal of Clinical Oncology </w:t>
      </w:r>
      <w:r w:rsidRPr="00966707">
        <w:rPr>
          <w:rFonts w:ascii="Fira Sans" w:hAnsi="Fira Sans"/>
          <w:sz w:val="20"/>
          <w:szCs w:val="20"/>
        </w:rPr>
        <w:t>15(3): 1110–1117.</w:t>
      </w:r>
    </w:p>
    <w:p w14:paraId="121F2498" w14:textId="77777777" w:rsidR="00EE0C8F" w:rsidRPr="00966707" w:rsidRDefault="00EE0C8F" w:rsidP="00EE0C8F">
      <w:pPr>
        <w:spacing w:line="240" w:lineRule="auto"/>
        <w:ind w:left="1134" w:hanging="1134"/>
        <w:rPr>
          <w:rFonts w:ascii="Fira Sans" w:hAnsi="Fira Sans"/>
          <w:sz w:val="20"/>
          <w:szCs w:val="20"/>
        </w:rPr>
      </w:pPr>
      <w:proofErr w:type="spellStart"/>
      <w:r w:rsidRPr="00966707">
        <w:rPr>
          <w:rFonts w:ascii="Fira Sans" w:hAnsi="Fira Sans" w:cs="Arial"/>
          <w:color w:val="222222"/>
          <w:sz w:val="20"/>
          <w:szCs w:val="20"/>
          <w:shd w:val="clear" w:color="auto" w:fill="FFFFFF"/>
        </w:rPr>
        <w:lastRenderedPageBreak/>
        <w:t>Dreyling</w:t>
      </w:r>
      <w:proofErr w:type="spellEnd"/>
      <w:r w:rsidRPr="00966707">
        <w:rPr>
          <w:rFonts w:ascii="Fira Sans" w:hAnsi="Fira Sans" w:cs="Arial"/>
          <w:color w:val="222222"/>
          <w:sz w:val="20"/>
          <w:szCs w:val="20"/>
          <w:shd w:val="clear" w:color="auto" w:fill="FFFFFF"/>
        </w:rPr>
        <w:t xml:space="preserve"> M, Campo E, Hermine O, et al. 2017</w:t>
      </w:r>
      <w:r w:rsidRPr="00966707">
        <w:rPr>
          <w:rFonts w:ascii="Fira Sans" w:hAnsi="Fira Sans" w:cs="Arial"/>
          <w:i/>
          <w:iCs/>
          <w:color w:val="222222"/>
          <w:sz w:val="20"/>
          <w:szCs w:val="20"/>
          <w:shd w:val="clear" w:color="auto" w:fill="FFFFFF"/>
        </w:rPr>
        <w:t xml:space="preserve">. </w:t>
      </w:r>
      <w:r w:rsidRPr="00966707">
        <w:rPr>
          <w:rFonts w:ascii="Fira Sans" w:hAnsi="Fira Sans" w:cs="Arial"/>
          <w:color w:val="222222"/>
          <w:sz w:val="20"/>
          <w:szCs w:val="20"/>
          <w:shd w:val="clear" w:color="auto" w:fill="FFFFFF"/>
        </w:rPr>
        <w:t xml:space="preserve">Newly diagnosed and relapsed mantle cell lymphoma: ESMO Clinical Practice Guidelines for diagnosis, </w:t>
      </w:r>
      <w:proofErr w:type="gramStart"/>
      <w:r w:rsidRPr="00966707">
        <w:rPr>
          <w:rFonts w:ascii="Fira Sans" w:hAnsi="Fira Sans" w:cs="Arial"/>
          <w:color w:val="222222"/>
          <w:sz w:val="20"/>
          <w:szCs w:val="20"/>
          <w:shd w:val="clear" w:color="auto" w:fill="FFFFFF"/>
        </w:rPr>
        <w:t>treatment</w:t>
      </w:r>
      <w:proofErr w:type="gramEnd"/>
      <w:r w:rsidRPr="00966707">
        <w:rPr>
          <w:rFonts w:ascii="Fira Sans" w:hAnsi="Fira Sans" w:cs="Arial"/>
          <w:color w:val="222222"/>
          <w:sz w:val="20"/>
          <w:szCs w:val="20"/>
          <w:shd w:val="clear" w:color="auto" w:fill="FFFFFF"/>
        </w:rPr>
        <w:t xml:space="preserve"> and follow-up. </w:t>
      </w:r>
      <w:r w:rsidRPr="00966707">
        <w:rPr>
          <w:rFonts w:ascii="Fira Sans" w:hAnsi="Fira Sans" w:cs="Arial"/>
          <w:i/>
          <w:iCs/>
          <w:color w:val="222222"/>
          <w:sz w:val="20"/>
          <w:szCs w:val="20"/>
          <w:shd w:val="clear" w:color="auto" w:fill="FFFFFF"/>
        </w:rPr>
        <w:t>Annals of Oncology </w:t>
      </w:r>
      <w:r w:rsidRPr="00966707">
        <w:rPr>
          <w:rFonts w:ascii="Fira Sans" w:hAnsi="Fira Sans" w:cs="Arial"/>
          <w:color w:val="222222"/>
          <w:sz w:val="20"/>
          <w:szCs w:val="20"/>
          <w:shd w:val="clear" w:color="auto" w:fill="FFFFFF"/>
        </w:rPr>
        <w:t>28, iv62-iv71.</w:t>
      </w:r>
    </w:p>
    <w:p w14:paraId="4FCBA1E0" w14:textId="77777777" w:rsidR="00EE0C8F" w:rsidRDefault="00EE0C8F" w:rsidP="00EE0C8F">
      <w:pPr>
        <w:spacing w:line="240" w:lineRule="auto"/>
        <w:ind w:left="1134" w:hanging="1134"/>
        <w:rPr>
          <w:rFonts w:ascii="Fira Sans" w:hAnsi="Fira Sans"/>
          <w:sz w:val="20"/>
          <w:szCs w:val="20"/>
        </w:rPr>
      </w:pPr>
      <w:proofErr w:type="spellStart"/>
      <w:r w:rsidRPr="00966707">
        <w:rPr>
          <w:rFonts w:ascii="Fira Sans" w:hAnsi="Fira Sans"/>
          <w:sz w:val="20"/>
          <w:szCs w:val="20"/>
        </w:rPr>
        <w:t>Dreyling</w:t>
      </w:r>
      <w:proofErr w:type="spellEnd"/>
      <w:r w:rsidRPr="00966707">
        <w:rPr>
          <w:rFonts w:ascii="Fira Sans" w:hAnsi="Fira Sans"/>
          <w:sz w:val="20"/>
          <w:szCs w:val="20"/>
        </w:rPr>
        <w:t xml:space="preserve"> M, </w:t>
      </w:r>
      <w:proofErr w:type="spellStart"/>
      <w:r w:rsidRPr="00966707">
        <w:rPr>
          <w:rFonts w:ascii="Fira Sans" w:hAnsi="Fira Sans"/>
          <w:sz w:val="20"/>
          <w:szCs w:val="20"/>
        </w:rPr>
        <w:t>Ghielmini</w:t>
      </w:r>
      <w:proofErr w:type="spellEnd"/>
      <w:r w:rsidRPr="00966707">
        <w:rPr>
          <w:rFonts w:ascii="Fira Sans" w:hAnsi="Fira Sans"/>
          <w:sz w:val="20"/>
          <w:szCs w:val="20"/>
        </w:rPr>
        <w:t xml:space="preserve"> S, Rule G, et al. 2021. Newly diagnosed and relapsed follicular lymphoma: ESMO clinical practice guidelines for diagnosis, </w:t>
      </w:r>
      <w:proofErr w:type="gramStart"/>
      <w:r w:rsidRPr="00966707">
        <w:rPr>
          <w:rFonts w:ascii="Fira Sans" w:hAnsi="Fira Sans"/>
          <w:sz w:val="20"/>
          <w:szCs w:val="20"/>
        </w:rPr>
        <w:t>treatment</w:t>
      </w:r>
      <w:proofErr w:type="gramEnd"/>
      <w:r w:rsidRPr="00966707">
        <w:rPr>
          <w:rFonts w:ascii="Fira Sans" w:hAnsi="Fira Sans"/>
          <w:sz w:val="20"/>
          <w:szCs w:val="20"/>
        </w:rPr>
        <w:t xml:space="preserve"> and follow-up</w:t>
      </w:r>
      <w:r w:rsidRPr="00966707">
        <w:rPr>
          <w:rFonts w:ascii="Fira Sans" w:hAnsi="Fira Sans"/>
          <w:i/>
          <w:iCs/>
          <w:sz w:val="20"/>
          <w:szCs w:val="20"/>
        </w:rPr>
        <w:t>.</w:t>
      </w:r>
      <w:r w:rsidRPr="00966707">
        <w:rPr>
          <w:rFonts w:ascii="Fira Sans" w:hAnsi="Fira Sans"/>
          <w:sz w:val="20"/>
          <w:szCs w:val="20"/>
        </w:rPr>
        <w:t xml:space="preserve"> </w:t>
      </w:r>
      <w:r w:rsidRPr="00966707">
        <w:rPr>
          <w:rFonts w:ascii="Fira Sans" w:hAnsi="Fira Sans"/>
          <w:i/>
          <w:iCs/>
          <w:sz w:val="20"/>
          <w:szCs w:val="20"/>
        </w:rPr>
        <w:t xml:space="preserve">Annals of Oncology </w:t>
      </w:r>
      <w:r w:rsidRPr="00966707">
        <w:rPr>
          <w:rFonts w:ascii="Fira Sans" w:hAnsi="Fira Sans"/>
          <w:sz w:val="20"/>
          <w:szCs w:val="20"/>
        </w:rPr>
        <w:t>32(3): 298-308.</w:t>
      </w:r>
    </w:p>
    <w:p w14:paraId="520DF33A" w14:textId="77777777" w:rsidR="00EE0C8F" w:rsidRPr="00966707" w:rsidRDefault="00EE0C8F" w:rsidP="00EE0C8F">
      <w:pPr>
        <w:spacing w:line="240" w:lineRule="auto"/>
        <w:ind w:left="1134" w:hanging="1134"/>
        <w:rPr>
          <w:rFonts w:ascii="Fira Sans" w:hAnsi="Fira Sans"/>
          <w:sz w:val="20"/>
          <w:szCs w:val="20"/>
        </w:rPr>
      </w:pPr>
      <w:r>
        <w:rPr>
          <w:rFonts w:ascii="Fira Sans" w:hAnsi="Fira Sans"/>
          <w:sz w:val="20"/>
          <w:szCs w:val="20"/>
        </w:rPr>
        <w:t xml:space="preserve">European Society for Blood and Marrow Transplantation. 2024. </w:t>
      </w:r>
      <w:r w:rsidRPr="004F7A24">
        <w:rPr>
          <w:rFonts w:ascii="Fira Sans" w:hAnsi="Fira Sans"/>
          <w:i/>
          <w:iCs/>
          <w:sz w:val="20"/>
          <w:szCs w:val="20"/>
        </w:rPr>
        <w:t>The EBMT handbook: hematopoietic cell transplantation and cellular therapies</w:t>
      </w:r>
      <w:r>
        <w:rPr>
          <w:rFonts w:ascii="Fira Sans" w:hAnsi="Fira Sans"/>
          <w:sz w:val="20"/>
          <w:szCs w:val="20"/>
        </w:rPr>
        <w:t>. URL:</w:t>
      </w:r>
      <w:r w:rsidRPr="00646910">
        <w:t xml:space="preserve"> </w:t>
      </w:r>
      <w:hyperlink r:id="rId154" w:history="1">
        <w:r w:rsidRPr="004668CA">
          <w:rPr>
            <w:rStyle w:val="Hyperlink"/>
            <w:rFonts w:ascii="Fira Sans" w:hAnsi="Fira Sans"/>
            <w:sz w:val="20"/>
            <w:szCs w:val="20"/>
          </w:rPr>
          <w:t>https://www.ebmt.org/education/ebmt-handbook</w:t>
        </w:r>
      </w:hyperlink>
      <w:r>
        <w:rPr>
          <w:rFonts w:ascii="Fira Sans" w:hAnsi="Fira Sans"/>
          <w:sz w:val="20"/>
          <w:szCs w:val="20"/>
        </w:rPr>
        <w:t xml:space="preserve"> (accessed 30 January 2025)</w:t>
      </w:r>
    </w:p>
    <w:p w14:paraId="7C38E4A3" w14:textId="77777777" w:rsidR="00EE0C8F" w:rsidRPr="00966707" w:rsidRDefault="00EE0C8F" w:rsidP="00EE0C8F">
      <w:pPr>
        <w:spacing w:line="240" w:lineRule="auto"/>
        <w:ind w:left="1134" w:hanging="1134"/>
        <w:rPr>
          <w:rFonts w:ascii="Fira Sans" w:hAnsi="Fira Sans"/>
          <w:sz w:val="20"/>
          <w:szCs w:val="20"/>
        </w:rPr>
      </w:pPr>
      <w:r w:rsidRPr="00966707">
        <w:rPr>
          <w:rFonts w:ascii="Fira Sans" w:hAnsi="Fira Sans"/>
          <w:sz w:val="20"/>
          <w:szCs w:val="20"/>
        </w:rPr>
        <w:t xml:space="preserve">European Society for Medical Oncology (ESMO). 2020. </w:t>
      </w:r>
      <w:r w:rsidRPr="00966707">
        <w:rPr>
          <w:rFonts w:ascii="Fira Sans" w:hAnsi="Fira Sans"/>
          <w:i/>
          <w:iCs/>
          <w:sz w:val="20"/>
          <w:szCs w:val="20"/>
        </w:rPr>
        <w:t>Follicular lymphoma: a guide for patients</w:t>
      </w:r>
      <w:r w:rsidRPr="00966707">
        <w:rPr>
          <w:rFonts w:ascii="Fira Sans" w:hAnsi="Fira Sans"/>
          <w:sz w:val="20"/>
          <w:szCs w:val="20"/>
        </w:rPr>
        <w:t xml:space="preserve">. URL:    </w:t>
      </w:r>
      <w:hyperlink r:id="rId155" w:history="1">
        <w:r w:rsidRPr="00966707">
          <w:rPr>
            <w:rStyle w:val="Hyperlink"/>
            <w:rFonts w:ascii="Fira Sans" w:hAnsi="Fira Sans"/>
            <w:sz w:val="20"/>
            <w:szCs w:val="20"/>
          </w:rPr>
          <w:t>https://www.esmo.org/for-patients/patient-guides/follicular-lymphoma</w:t>
        </w:r>
      </w:hyperlink>
      <w:r w:rsidRPr="00966707">
        <w:rPr>
          <w:rFonts w:ascii="Fira Sans" w:hAnsi="Fira Sans"/>
          <w:sz w:val="20"/>
          <w:szCs w:val="20"/>
        </w:rPr>
        <w:t xml:space="preserve"> </w:t>
      </w:r>
      <w:r w:rsidRPr="00966707">
        <w:rPr>
          <w:rFonts w:ascii="Fira Sans" w:eastAsia="Calibri" w:hAnsi="Fira Sans" w:cs="Arial"/>
          <w:bCs/>
          <w:color w:val="000000" w:themeColor="text1"/>
          <w:sz w:val="20"/>
          <w:szCs w:val="20"/>
          <w:lang w:val="en-NZ" w:eastAsia="en-NZ"/>
        </w:rPr>
        <w:t>(accessed 20 June 2024).</w:t>
      </w:r>
    </w:p>
    <w:p w14:paraId="2DA848FD" w14:textId="77777777" w:rsidR="00EE0C8F" w:rsidRPr="00966707" w:rsidRDefault="00EE0C8F" w:rsidP="00EE0C8F">
      <w:pPr>
        <w:spacing w:line="240" w:lineRule="auto"/>
        <w:ind w:left="1134" w:hanging="1134"/>
        <w:rPr>
          <w:rFonts w:ascii="Fira Sans" w:eastAsia="Calibri" w:hAnsi="Fira Sans" w:cs="Arial"/>
          <w:b/>
          <w:color w:val="3B3838"/>
          <w:sz w:val="20"/>
          <w:szCs w:val="20"/>
          <w:u w:val="single"/>
          <w:lang w:val="en-NZ" w:eastAsia="en-NZ"/>
        </w:rPr>
      </w:pPr>
      <w:r w:rsidRPr="00966707">
        <w:rPr>
          <w:rFonts w:ascii="Fira Sans" w:hAnsi="Fira Sans"/>
          <w:sz w:val="20"/>
          <w:szCs w:val="20"/>
        </w:rPr>
        <w:t xml:space="preserve">Lymphoma Network of New Zealand. 2014. </w:t>
      </w:r>
      <w:r w:rsidRPr="00966707">
        <w:rPr>
          <w:rFonts w:ascii="Fira Sans" w:hAnsi="Fira Sans"/>
          <w:i/>
          <w:iCs/>
          <w:sz w:val="20"/>
          <w:szCs w:val="20"/>
        </w:rPr>
        <w:t>Follicular lymphoma overview protocol</w:t>
      </w:r>
      <w:r w:rsidRPr="00966707">
        <w:rPr>
          <w:rFonts w:ascii="Fira Sans" w:hAnsi="Fira Sans"/>
          <w:sz w:val="20"/>
          <w:szCs w:val="20"/>
        </w:rPr>
        <w:t xml:space="preserve">. URL: </w:t>
      </w:r>
      <w:hyperlink r:id="rId156" w:history="1">
        <w:r w:rsidRPr="00966707">
          <w:rPr>
            <w:rStyle w:val="Hyperlink"/>
            <w:rFonts w:ascii="Fira Sans" w:eastAsia="Calibri" w:hAnsi="Fira Sans" w:cs="Arial"/>
            <w:bCs/>
            <w:sz w:val="20"/>
            <w:szCs w:val="20"/>
            <w:lang w:val="en-NZ" w:eastAsia="en-NZ"/>
          </w:rPr>
          <w:t>https://www.leukaemia.org.nz/content/uploads/2019/11/Follicular-Lymphoma-Protocol-2014-Under-Review.pdf</w:t>
        </w:r>
      </w:hyperlink>
      <w:r w:rsidRPr="00966707">
        <w:rPr>
          <w:rFonts w:ascii="Fira Sans" w:eastAsia="Calibri" w:hAnsi="Fira Sans" w:cs="Arial"/>
          <w:bCs/>
          <w:color w:val="3B3838"/>
          <w:sz w:val="20"/>
          <w:szCs w:val="20"/>
          <w:u w:val="single"/>
          <w:lang w:val="en-NZ" w:eastAsia="en-NZ"/>
        </w:rPr>
        <w:t xml:space="preserve"> </w:t>
      </w:r>
      <w:r w:rsidRPr="00966707">
        <w:rPr>
          <w:rFonts w:ascii="Fira Sans" w:eastAsia="Calibri" w:hAnsi="Fira Sans" w:cs="Arial"/>
          <w:bCs/>
          <w:color w:val="000000" w:themeColor="text1"/>
          <w:sz w:val="20"/>
          <w:szCs w:val="20"/>
          <w:lang w:val="en-NZ" w:eastAsia="en-NZ"/>
        </w:rPr>
        <w:t>(accessed 20 June 2024).</w:t>
      </w:r>
    </w:p>
    <w:p w14:paraId="2C04CA7C" w14:textId="77777777" w:rsidR="00EE0C8F" w:rsidRPr="00966707" w:rsidRDefault="00EE0C8F" w:rsidP="00EE0C8F">
      <w:pPr>
        <w:spacing w:line="240" w:lineRule="auto"/>
        <w:ind w:left="1134" w:hanging="1134"/>
        <w:rPr>
          <w:rFonts w:ascii="Fira Sans" w:eastAsia="Calibri" w:hAnsi="Fira Sans" w:cs="Arial"/>
          <w:b/>
          <w:color w:val="000000" w:themeColor="text1"/>
          <w:sz w:val="20"/>
          <w:szCs w:val="20"/>
          <w:u w:val="single"/>
          <w:lang w:val="en-NZ" w:eastAsia="en-NZ"/>
        </w:rPr>
      </w:pPr>
      <w:r w:rsidRPr="00966707">
        <w:rPr>
          <w:rFonts w:ascii="Fira Sans" w:hAnsi="Fira Sans"/>
          <w:sz w:val="20"/>
          <w:szCs w:val="20"/>
        </w:rPr>
        <w:t xml:space="preserve">Lymphoma Network of New Zealand. 2016. </w:t>
      </w:r>
      <w:r w:rsidRPr="00966707">
        <w:rPr>
          <w:rFonts w:ascii="Fira Sans" w:hAnsi="Fira Sans"/>
          <w:i/>
          <w:iCs/>
          <w:sz w:val="20"/>
          <w:szCs w:val="20"/>
        </w:rPr>
        <w:t>Mantle cell lymphoma (MCL) protocol</w:t>
      </w:r>
      <w:r w:rsidRPr="00966707">
        <w:rPr>
          <w:rFonts w:ascii="Fira Sans" w:hAnsi="Fira Sans"/>
          <w:sz w:val="20"/>
          <w:szCs w:val="20"/>
        </w:rPr>
        <w:t xml:space="preserve">. URL: </w:t>
      </w:r>
      <w:hyperlink r:id="rId157" w:history="1">
        <w:r w:rsidRPr="00966707">
          <w:rPr>
            <w:rStyle w:val="Hyperlink"/>
            <w:rFonts w:ascii="Fira Sans" w:eastAsia="Calibri" w:hAnsi="Fira Sans" w:cs="Arial"/>
            <w:bCs/>
            <w:sz w:val="20"/>
            <w:szCs w:val="20"/>
            <w:lang w:val="en-NZ" w:eastAsia="en-NZ"/>
          </w:rPr>
          <w:t>https://www.leukaemia.org.nz/content/uploads/2019/11/Mantle-Cell-Lymphoma-Protocol.pdf</w:t>
        </w:r>
      </w:hyperlink>
      <w:r w:rsidRPr="00966707">
        <w:rPr>
          <w:rFonts w:ascii="Fira Sans" w:eastAsia="Calibri" w:hAnsi="Fira Sans" w:cs="Arial"/>
          <w:bCs/>
          <w:color w:val="3B3838"/>
          <w:sz w:val="20"/>
          <w:szCs w:val="20"/>
          <w:u w:val="single"/>
          <w:lang w:val="en-NZ" w:eastAsia="en-NZ"/>
        </w:rPr>
        <w:t xml:space="preserve"> </w:t>
      </w:r>
      <w:r w:rsidRPr="00966707">
        <w:rPr>
          <w:rFonts w:ascii="Fira Sans" w:eastAsia="Calibri" w:hAnsi="Fira Sans" w:cs="Arial"/>
          <w:bCs/>
          <w:color w:val="3B3838"/>
          <w:sz w:val="20"/>
          <w:szCs w:val="20"/>
          <w:lang w:val="en-NZ" w:eastAsia="en-NZ"/>
        </w:rPr>
        <w:t>(</w:t>
      </w:r>
      <w:r w:rsidRPr="00966707">
        <w:rPr>
          <w:rFonts w:ascii="Fira Sans" w:eastAsia="Calibri" w:hAnsi="Fira Sans" w:cs="Arial"/>
          <w:bCs/>
          <w:color w:val="000000" w:themeColor="text1"/>
          <w:sz w:val="20"/>
          <w:szCs w:val="20"/>
          <w:lang w:val="en-NZ" w:eastAsia="en-NZ"/>
        </w:rPr>
        <w:t>accessed 20 June 2024).</w:t>
      </w:r>
    </w:p>
    <w:p w14:paraId="4ED8AFD8" w14:textId="77777777" w:rsidR="00EE0C8F" w:rsidRPr="00966707" w:rsidRDefault="00EE0C8F" w:rsidP="00EE0C8F">
      <w:pPr>
        <w:spacing w:line="240" w:lineRule="auto"/>
        <w:ind w:left="1134" w:hanging="1134"/>
        <w:rPr>
          <w:rFonts w:ascii="Fira Sans" w:eastAsia="Calibri" w:hAnsi="Fira Sans" w:cs="Arial"/>
          <w:b/>
          <w:color w:val="3B3838"/>
          <w:sz w:val="20"/>
          <w:szCs w:val="20"/>
          <w:u w:val="single"/>
          <w:lang w:val="en-NZ" w:eastAsia="en-NZ"/>
        </w:rPr>
      </w:pPr>
      <w:r w:rsidRPr="00966707">
        <w:rPr>
          <w:rFonts w:ascii="Fira Sans" w:hAnsi="Fira Sans"/>
          <w:sz w:val="20"/>
          <w:szCs w:val="20"/>
        </w:rPr>
        <w:t xml:space="preserve">Lymphoma Network of New Zealand. 2019. </w:t>
      </w:r>
      <w:r w:rsidRPr="00966707">
        <w:rPr>
          <w:rFonts w:ascii="Fira Sans" w:hAnsi="Fira Sans"/>
          <w:i/>
          <w:iCs/>
          <w:sz w:val="20"/>
          <w:szCs w:val="20"/>
        </w:rPr>
        <w:t>MALT lymphoma protocol</w:t>
      </w:r>
      <w:r w:rsidRPr="00966707">
        <w:rPr>
          <w:rFonts w:ascii="Fira Sans" w:hAnsi="Fira Sans"/>
          <w:sz w:val="20"/>
          <w:szCs w:val="20"/>
        </w:rPr>
        <w:t xml:space="preserve">. URL: </w:t>
      </w:r>
      <w:hyperlink r:id="rId158" w:history="1">
        <w:r w:rsidRPr="00966707">
          <w:rPr>
            <w:rStyle w:val="Hyperlink"/>
            <w:rFonts w:ascii="Fira Sans" w:eastAsia="Calibri" w:hAnsi="Fira Sans" w:cs="Arial"/>
            <w:bCs/>
            <w:sz w:val="20"/>
            <w:szCs w:val="20"/>
            <w:lang w:val="en-NZ" w:eastAsia="en-NZ"/>
          </w:rPr>
          <w:t>https://www.leukaemia.org.nz/content/uploads/2019/11/MALT-Lymphoma-LNZ-Protocol-2019.pdf</w:t>
        </w:r>
      </w:hyperlink>
      <w:r w:rsidRPr="00966707">
        <w:rPr>
          <w:rFonts w:ascii="Fira Sans" w:eastAsia="Calibri" w:hAnsi="Fira Sans" w:cs="Arial"/>
          <w:bCs/>
          <w:color w:val="3B3838"/>
          <w:sz w:val="20"/>
          <w:szCs w:val="20"/>
          <w:u w:val="single"/>
          <w:lang w:val="en-NZ" w:eastAsia="en-NZ"/>
        </w:rPr>
        <w:t xml:space="preserve"> </w:t>
      </w:r>
      <w:r w:rsidRPr="00966707">
        <w:rPr>
          <w:rFonts w:ascii="Fira Sans" w:eastAsia="Calibri" w:hAnsi="Fira Sans" w:cs="Arial"/>
          <w:bCs/>
          <w:color w:val="000000" w:themeColor="text1"/>
          <w:sz w:val="20"/>
          <w:szCs w:val="20"/>
          <w:lang w:val="en-NZ" w:eastAsia="en-NZ"/>
        </w:rPr>
        <w:t>(accessed 20 June 2024).</w:t>
      </w:r>
    </w:p>
    <w:p w14:paraId="69DEBF2B" w14:textId="77777777" w:rsidR="00EE0C8F" w:rsidRPr="00966707" w:rsidRDefault="00EE0C8F" w:rsidP="00EE0C8F">
      <w:pPr>
        <w:spacing w:line="240" w:lineRule="auto"/>
        <w:ind w:left="1134" w:hanging="1134"/>
        <w:rPr>
          <w:rFonts w:ascii="Fira Sans" w:eastAsia="Calibri" w:hAnsi="Fira Sans" w:cs="Arial"/>
          <w:b/>
          <w:color w:val="3B3838"/>
          <w:sz w:val="20"/>
          <w:szCs w:val="20"/>
          <w:lang w:val="en-NZ" w:eastAsia="en-NZ"/>
        </w:rPr>
      </w:pPr>
      <w:r w:rsidRPr="00966707">
        <w:rPr>
          <w:rFonts w:ascii="Fira Sans" w:hAnsi="Fira Sans"/>
          <w:sz w:val="20"/>
          <w:szCs w:val="20"/>
        </w:rPr>
        <w:t xml:space="preserve">Lymphoma Network of New Zealand. 2019. </w:t>
      </w:r>
      <w:r w:rsidRPr="00966707">
        <w:rPr>
          <w:rFonts w:ascii="Fira Sans" w:hAnsi="Fira Sans"/>
          <w:i/>
          <w:iCs/>
          <w:sz w:val="20"/>
          <w:szCs w:val="20"/>
        </w:rPr>
        <w:t>Splenic marginal zone lymphoma protocol</w:t>
      </w:r>
      <w:r w:rsidRPr="00966707">
        <w:rPr>
          <w:rFonts w:ascii="Fira Sans" w:hAnsi="Fira Sans"/>
          <w:sz w:val="20"/>
          <w:szCs w:val="20"/>
        </w:rPr>
        <w:t xml:space="preserve">. URL: </w:t>
      </w:r>
      <w:hyperlink r:id="rId159" w:history="1">
        <w:r w:rsidRPr="00966707">
          <w:rPr>
            <w:rStyle w:val="Hyperlink"/>
            <w:rFonts w:ascii="Fira Sans" w:eastAsia="Calibri" w:hAnsi="Fira Sans" w:cs="Arial"/>
            <w:bCs/>
            <w:sz w:val="20"/>
            <w:szCs w:val="20"/>
            <w:lang w:val="en-NZ" w:eastAsia="en-NZ"/>
          </w:rPr>
          <w:t>https://www.leukaemia.org.nz/information/referrals-and-resources/lymphoma-network-of-new-zealand/</w:t>
        </w:r>
      </w:hyperlink>
      <w:r w:rsidRPr="00966707">
        <w:rPr>
          <w:rFonts w:ascii="Fira Sans" w:eastAsia="Calibri" w:hAnsi="Fira Sans" w:cs="Arial"/>
          <w:bCs/>
          <w:color w:val="3B3838"/>
          <w:sz w:val="20"/>
          <w:szCs w:val="20"/>
          <w:lang w:val="en-NZ" w:eastAsia="en-NZ"/>
        </w:rPr>
        <w:t xml:space="preserve"> </w:t>
      </w:r>
      <w:r w:rsidRPr="00966707">
        <w:rPr>
          <w:rFonts w:ascii="Fira Sans" w:eastAsia="Calibri" w:hAnsi="Fira Sans" w:cs="Arial"/>
          <w:bCs/>
          <w:color w:val="000000" w:themeColor="text1"/>
          <w:sz w:val="20"/>
          <w:szCs w:val="20"/>
          <w:lang w:val="en-NZ" w:eastAsia="en-NZ"/>
        </w:rPr>
        <w:t>(accessed 20 June 2024).</w:t>
      </w:r>
    </w:p>
    <w:p w14:paraId="2158BC53" w14:textId="77777777" w:rsidR="00EE0C8F" w:rsidRDefault="00EE0C8F" w:rsidP="00EE0C8F">
      <w:pPr>
        <w:spacing w:line="240" w:lineRule="auto"/>
        <w:ind w:left="1134" w:hanging="1134"/>
        <w:rPr>
          <w:rFonts w:ascii="Fira Sans" w:eastAsia="Calibri" w:hAnsi="Fira Sans" w:cs="Arial"/>
          <w:bCs/>
          <w:color w:val="000000" w:themeColor="text1"/>
          <w:sz w:val="20"/>
          <w:szCs w:val="20"/>
          <w:lang w:val="en-NZ" w:eastAsia="en-NZ"/>
        </w:rPr>
      </w:pPr>
      <w:r w:rsidRPr="00966707">
        <w:rPr>
          <w:rFonts w:ascii="Fira Sans" w:hAnsi="Fira Sans"/>
          <w:sz w:val="20"/>
          <w:szCs w:val="20"/>
        </w:rPr>
        <w:t xml:space="preserve">Lymphoma Network of New Zealand. 2013. </w:t>
      </w:r>
      <w:r w:rsidRPr="00966707">
        <w:rPr>
          <w:rFonts w:ascii="Fira Sans" w:hAnsi="Fira Sans"/>
          <w:i/>
          <w:iCs/>
          <w:sz w:val="20"/>
          <w:szCs w:val="20"/>
        </w:rPr>
        <w:t>Guidelines for follow-up patients in complete remission following curative treatment for non-Hodgkin lymphomas.</w:t>
      </w:r>
      <w:r w:rsidRPr="00966707">
        <w:rPr>
          <w:rFonts w:ascii="Fira Sans" w:hAnsi="Fira Sans"/>
          <w:sz w:val="20"/>
          <w:szCs w:val="20"/>
        </w:rPr>
        <w:t xml:space="preserve"> URL: </w:t>
      </w:r>
      <w:hyperlink r:id="rId160" w:history="1">
        <w:r w:rsidRPr="00966707">
          <w:rPr>
            <w:rStyle w:val="Hyperlink"/>
            <w:rFonts w:ascii="Fira Sans" w:eastAsia="Calibri" w:hAnsi="Fira Sans" w:cs="Arial"/>
            <w:bCs/>
            <w:sz w:val="20"/>
            <w:szCs w:val="20"/>
            <w:lang w:val="en-NZ" w:eastAsia="en-NZ"/>
          </w:rPr>
          <w:t>https://www.leukaemia.org.nz/content/uploads/2019/11/Guidelines-for-the-follow-up-of-patients-in-complete-remission-following-curative-treatment-for-Non-Hodgkin-Lymphomas.pdf</w:t>
        </w:r>
      </w:hyperlink>
      <w:r w:rsidRPr="00966707">
        <w:rPr>
          <w:rFonts w:ascii="Fira Sans" w:eastAsia="Calibri" w:hAnsi="Fira Sans" w:cs="Arial"/>
          <w:bCs/>
          <w:color w:val="3B3838"/>
          <w:sz w:val="20"/>
          <w:szCs w:val="20"/>
          <w:u w:val="single"/>
          <w:lang w:val="en-NZ" w:eastAsia="en-NZ"/>
        </w:rPr>
        <w:t xml:space="preserve"> </w:t>
      </w:r>
      <w:r w:rsidRPr="00966707">
        <w:rPr>
          <w:rFonts w:ascii="Fira Sans" w:eastAsia="Calibri" w:hAnsi="Fira Sans" w:cs="Arial"/>
          <w:bCs/>
          <w:color w:val="3B3838"/>
          <w:sz w:val="20"/>
          <w:szCs w:val="20"/>
          <w:lang w:val="en-NZ" w:eastAsia="en-NZ"/>
        </w:rPr>
        <w:t>(</w:t>
      </w:r>
      <w:r w:rsidRPr="00966707">
        <w:rPr>
          <w:rFonts w:ascii="Fira Sans" w:eastAsia="Calibri" w:hAnsi="Fira Sans" w:cs="Arial"/>
          <w:bCs/>
          <w:color w:val="000000" w:themeColor="text1"/>
          <w:sz w:val="20"/>
          <w:szCs w:val="20"/>
          <w:lang w:val="en-NZ" w:eastAsia="en-NZ"/>
        </w:rPr>
        <w:t>accessed 20 June 2024).</w:t>
      </w:r>
    </w:p>
    <w:p w14:paraId="643D7E9D" w14:textId="77777777" w:rsidR="00EE0C8F" w:rsidRPr="00966707" w:rsidRDefault="00EE0C8F" w:rsidP="00EE0C8F">
      <w:pPr>
        <w:spacing w:line="240" w:lineRule="auto"/>
        <w:ind w:left="1134" w:hanging="1134"/>
        <w:rPr>
          <w:rFonts w:ascii="Fira Sans" w:hAnsi="Fira Sans"/>
          <w:sz w:val="20"/>
          <w:szCs w:val="20"/>
        </w:rPr>
      </w:pPr>
      <w:r w:rsidRPr="00966707">
        <w:rPr>
          <w:rFonts w:ascii="Fira Sans" w:hAnsi="Fira Sans"/>
          <w:sz w:val="20"/>
          <w:szCs w:val="20"/>
        </w:rPr>
        <w:t xml:space="preserve">National Institute for Health and Care Excellence (NICE). 2016. </w:t>
      </w:r>
      <w:r w:rsidRPr="00966707">
        <w:rPr>
          <w:rFonts w:ascii="Fira Sans" w:hAnsi="Fira Sans"/>
          <w:i/>
          <w:iCs/>
          <w:sz w:val="20"/>
          <w:szCs w:val="20"/>
        </w:rPr>
        <w:t>Guidelines: non-Hodgkin’s lymphoma: diagnosis and management</w:t>
      </w:r>
      <w:r w:rsidRPr="00966707">
        <w:rPr>
          <w:rFonts w:ascii="Fira Sans" w:hAnsi="Fira Sans"/>
          <w:sz w:val="20"/>
          <w:szCs w:val="20"/>
        </w:rPr>
        <w:t>. URL:</w:t>
      </w:r>
      <w:r w:rsidRPr="00966707">
        <w:t xml:space="preserve"> </w:t>
      </w:r>
      <w:hyperlink r:id="rId161" w:history="1">
        <w:r w:rsidRPr="00966707">
          <w:rPr>
            <w:rStyle w:val="Hyperlink"/>
            <w:rFonts w:ascii="Fira Sans" w:hAnsi="Fira Sans"/>
            <w:sz w:val="20"/>
            <w:szCs w:val="20"/>
          </w:rPr>
          <w:t>https://www.nice.</w:t>
        </w:r>
        <w:r w:rsidRPr="00966707">
          <w:rPr>
            <w:rStyle w:val="Hyperlink"/>
            <w:rFonts w:ascii="Fira Sans" w:hAnsi="Fira Sans"/>
            <w:color w:val="0563C1"/>
            <w:sz w:val="20"/>
            <w:szCs w:val="20"/>
          </w:rPr>
          <w:t>org</w:t>
        </w:r>
        <w:r w:rsidRPr="00966707">
          <w:rPr>
            <w:rStyle w:val="Hyperlink"/>
            <w:rFonts w:ascii="Fira Sans" w:hAnsi="Fira Sans"/>
            <w:sz w:val="20"/>
            <w:szCs w:val="20"/>
          </w:rPr>
          <w:t>.uk/guidance/ng52</w:t>
        </w:r>
      </w:hyperlink>
      <w:r w:rsidRPr="00966707">
        <w:rPr>
          <w:rFonts w:ascii="Fira Sans" w:hAnsi="Fira Sans"/>
          <w:color w:val="0070C0"/>
          <w:sz w:val="20"/>
          <w:szCs w:val="20"/>
        </w:rPr>
        <w:t xml:space="preserve"> </w:t>
      </w:r>
      <w:r w:rsidRPr="00966707">
        <w:rPr>
          <w:rFonts w:ascii="Fira Sans" w:hAnsi="Fira Sans"/>
          <w:sz w:val="20"/>
          <w:szCs w:val="20"/>
        </w:rPr>
        <w:t xml:space="preserve">(accessed 20 June 2024). </w:t>
      </w:r>
    </w:p>
    <w:p w14:paraId="262F2B4C" w14:textId="77777777" w:rsidR="00EE0C8F" w:rsidRPr="00966707" w:rsidRDefault="00EE0C8F" w:rsidP="00EE0C8F">
      <w:pPr>
        <w:tabs>
          <w:tab w:val="left" w:pos="756"/>
        </w:tabs>
        <w:spacing w:after="60" w:line="240" w:lineRule="auto"/>
        <w:ind w:left="1134" w:hanging="1134"/>
        <w:jc w:val="both"/>
        <w:rPr>
          <w:rFonts w:ascii="Fira Sans" w:hAnsi="Fira Sans"/>
          <w:sz w:val="20"/>
          <w:szCs w:val="20"/>
        </w:rPr>
      </w:pPr>
      <w:r w:rsidRPr="00966707">
        <w:rPr>
          <w:rFonts w:ascii="Fira Sans" w:hAnsi="Fira Sans"/>
          <w:sz w:val="20"/>
          <w:szCs w:val="20"/>
        </w:rPr>
        <w:t xml:space="preserve">Silver JK, Baima J. 2013. Cancer prehabilitation: an opportunity to decrease treatment-related morbidity, increase cancer treatment options, and improve physical and psychological health outcomes. </w:t>
      </w:r>
      <w:r w:rsidRPr="00966707">
        <w:rPr>
          <w:rFonts w:ascii="Fira Sans" w:hAnsi="Fira Sans"/>
          <w:i/>
          <w:iCs/>
          <w:sz w:val="20"/>
          <w:szCs w:val="20"/>
        </w:rPr>
        <w:t xml:space="preserve">American Journal of Physical Medicine &amp; Rehabilitation </w:t>
      </w:r>
      <w:r w:rsidRPr="00966707">
        <w:rPr>
          <w:rFonts w:ascii="Fira Sans" w:hAnsi="Fira Sans"/>
          <w:sz w:val="20"/>
          <w:szCs w:val="20"/>
        </w:rPr>
        <w:t>92(8): 715–727.</w:t>
      </w:r>
    </w:p>
    <w:p w14:paraId="7A9CC96A" w14:textId="77777777" w:rsidR="00EE0C8F" w:rsidRPr="00DC1628" w:rsidRDefault="00EE0C8F" w:rsidP="00EE0C8F">
      <w:pPr>
        <w:tabs>
          <w:tab w:val="left" w:pos="756"/>
        </w:tabs>
        <w:spacing w:before="120" w:after="60" w:line="240" w:lineRule="auto"/>
        <w:ind w:left="1134" w:hanging="1134"/>
        <w:jc w:val="both"/>
        <w:rPr>
          <w:rFonts w:ascii="Fira Sans" w:hAnsi="Fira Sans"/>
          <w:sz w:val="20"/>
          <w:szCs w:val="20"/>
        </w:rPr>
      </w:pPr>
      <w:proofErr w:type="spellStart"/>
      <w:r w:rsidRPr="00966707">
        <w:rPr>
          <w:rFonts w:ascii="Fira Sans" w:hAnsi="Fira Sans" w:cs="Arial"/>
          <w:color w:val="222222"/>
          <w:sz w:val="20"/>
          <w:szCs w:val="20"/>
          <w:shd w:val="clear" w:color="auto" w:fill="FFFFFF"/>
        </w:rPr>
        <w:t>Zucca</w:t>
      </w:r>
      <w:proofErr w:type="spellEnd"/>
      <w:r w:rsidRPr="00966707">
        <w:rPr>
          <w:rFonts w:ascii="Fira Sans" w:hAnsi="Fira Sans" w:cs="Arial"/>
          <w:color w:val="222222"/>
          <w:sz w:val="20"/>
          <w:szCs w:val="20"/>
          <w:shd w:val="clear" w:color="auto" w:fill="FFFFFF"/>
        </w:rPr>
        <w:t xml:space="preserve"> E, </w:t>
      </w:r>
      <w:proofErr w:type="spellStart"/>
      <w:r w:rsidRPr="00966707">
        <w:rPr>
          <w:rFonts w:ascii="Fira Sans" w:hAnsi="Fira Sans" w:cs="Arial"/>
          <w:color w:val="222222"/>
          <w:sz w:val="20"/>
          <w:szCs w:val="20"/>
          <w:shd w:val="clear" w:color="auto" w:fill="FFFFFF"/>
        </w:rPr>
        <w:t>Arcaini</w:t>
      </w:r>
      <w:proofErr w:type="spellEnd"/>
      <w:r w:rsidRPr="00966707">
        <w:rPr>
          <w:rFonts w:ascii="Fira Sans" w:hAnsi="Fira Sans" w:cs="Arial"/>
          <w:color w:val="222222"/>
          <w:sz w:val="20"/>
          <w:szCs w:val="20"/>
          <w:shd w:val="clear" w:color="auto" w:fill="FFFFFF"/>
        </w:rPr>
        <w:t xml:space="preserve"> L, </w:t>
      </w:r>
      <w:proofErr w:type="spellStart"/>
      <w:r w:rsidRPr="00966707">
        <w:rPr>
          <w:rFonts w:ascii="Fira Sans" w:hAnsi="Fira Sans" w:cs="Arial"/>
          <w:color w:val="222222"/>
          <w:sz w:val="20"/>
          <w:szCs w:val="20"/>
          <w:shd w:val="clear" w:color="auto" w:fill="FFFFFF"/>
        </w:rPr>
        <w:t>Buske</w:t>
      </w:r>
      <w:proofErr w:type="spellEnd"/>
      <w:r w:rsidRPr="00966707">
        <w:rPr>
          <w:rFonts w:ascii="Fira Sans" w:hAnsi="Fira Sans" w:cs="Arial"/>
          <w:color w:val="222222"/>
          <w:sz w:val="20"/>
          <w:szCs w:val="20"/>
          <w:shd w:val="clear" w:color="auto" w:fill="FFFFFF"/>
        </w:rPr>
        <w:t xml:space="preserve"> C, et al. 2020. Marginal zone lymphomas: ESMO Clinical Practice Guidelines for diagnosis, </w:t>
      </w:r>
      <w:proofErr w:type="gramStart"/>
      <w:r w:rsidRPr="00966707">
        <w:rPr>
          <w:rFonts w:ascii="Fira Sans" w:hAnsi="Fira Sans" w:cs="Arial"/>
          <w:color w:val="222222"/>
          <w:sz w:val="20"/>
          <w:szCs w:val="20"/>
          <w:shd w:val="clear" w:color="auto" w:fill="FFFFFF"/>
        </w:rPr>
        <w:t>treatment</w:t>
      </w:r>
      <w:proofErr w:type="gramEnd"/>
      <w:r w:rsidRPr="00966707">
        <w:rPr>
          <w:rFonts w:ascii="Fira Sans" w:hAnsi="Fira Sans" w:cs="Arial"/>
          <w:color w:val="222222"/>
          <w:sz w:val="20"/>
          <w:szCs w:val="20"/>
          <w:shd w:val="clear" w:color="auto" w:fill="FFFFFF"/>
        </w:rPr>
        <w:t xml:space="preserve"> and follow-up. </w:t>
      </w:r>
      <w:r w:rsidRPr="00966707">
        <w:rPr>
          <w:rFonts w:ascii="Fira Sans" w:hAnsi="Fira Sans" w:cs="Arial"/>
          <w:i/>
          <w:iCs/>
          <w:color w:val="222222"/>
          <w:sz w:val="20"/>
          <w:szCs w:val="20"/>
          <w:shd w:val="clear" w:color="auto" w:fill="FFFFFF"/>
        </w:rPr>
        <w:t>Annals of oncology</w:t>
      </w:r>
      <w:r w:rsidRPr="00966707">
        <w:rPr>
          <w:rFonts w:ascii="Fira Sans" w:hAnsi="Fira Sans" w:cs="Arial"/>
          <w:color w:val="222222"/>
          <w:sz w:val="20"/>
          <w:szCs w:val="20"/>
          <w:shd w:val="clear" w:color="auto" w:fill="FFFFFF"/>
        </w:rPr>
        <w:t> 31(1): 17-29.</w:t>
      </w:r>
    </w:p>
    <w:p w14:paraId="3B36A51E" w14:textId="4DE7754F" w:rsidR="00DD6732" w:rsidRPr="00211CAF" w:rsidRDefault="00DD6732" w:rsidP="00B06635">
      <w:pPr>
        <w:pStyle w:val="OCCP1"/>
        <w:spacing w:before="240" w:after="120"/>
        <w:rPr>
          <w:rFonts w:ascii="Segoe UI" w:hAnsi="Segoe UI"/>
          <w:sz w:val="32"/>
          <w:szCs w:val="32"/>
        </w:rPr>
      </w:pPr>
      <w:bookmarkStart w:id="45" w:name="_Toc193262897"/>
      <w:r w:rsidRPr="00211CAF">
        <w:rPr>
          <w:sz w:val="32"/>
          <w:szCs w:val="32"/>
        </w:rPr>
        <w:t xml:space="preserve">Lung </w:t>
      </w:r>
      <w:r w:rsidR="00211CAF" w:rsidRPr="00211CAF">
        <w:rPr>
          <w:sz w:val="32"/>
          <w:szCs w:val="32"/>
        </w:rPr>
        <w:t>Cancer</w:t>
      </w:r>
      <w:bookmarkEnd w:id="45"/>
    </w:p>
    <w:p w14:paraId="7A29C691" w14:textId="77777777" w:rsidR="009F3D6C" w:rsidRPr="00B90370" w:rsidRDefault="009F3D6C" w:rsidP="009F3D6C">
      <w:pPr>
        <w:pStyle w:val="paragraph"/>
        <w:spacing w:before="0" w:beforeAutospacing="0" w:after="0" w:afterAutospacing="0"/>
        <w:ind w:left="1134" w:hanging="1134"/>
        <w:textAlignment w:val="baseline"/>
        <w:rPr>
          <w:rFonts w:ascii="Segoe UI" w:hAnsi="Segoe UI" w:cs="Segoe UI"/>
          <w:b/>
          <w:bCs/>
          <w:sz w:val="20"/>
          <w:szCs w:val="20"/>
        </w:rPr>
      </w:pPr>
      <w:r w:rsidRPr="00B90370">
        <w:rPr>
          <w:rStyle w:val="normaltextrun"/>
          <w:rFonts w:ascii="Fira Sans" w:hAnsi="Fira Sans" w:cs="Segoe UI"/>
          <w:sz w:val="20"/>
          <w:szCs w:val="20"/>
          <w:shd w:val="clear" w:color="auto" w:fill="FFFFFF"/>
        </w:rPr>
        <w:t>Best</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Practice</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Advocacy</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Centre,</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New</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Zealand.</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2021.</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i/>
          <w:iCs/>
          <w:sz w:val="20"/>
          <w:szCs w:val="20"/>
          <w:shd w:val="clear" w:color="auto" w:fill="FFFFFF"/>
        </w:rPr>
        <w:t>Early</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detection</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of</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lung</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cancer</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in</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primary</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care</w:t>
      </w:r>
      <w:r w:rsidRPr="00B90370">
        <w:rPr>
          <w:rStyle w:val="normaltextrun"/>
          <w:rFonts w:ascii="Fira Sans" w:hAnsi="Fira Sans" w:cs="Segoe UI"/>
          <w:sz w:val="20"/>
          <w:szCs w:val="20"/>
          <w:shd w:val="clear" w:color="auto" w:fill="FFFFFF"/>
        </w:rPr>
        <w:t>.</w:t>
      </w:r>
      <w:r>
        <w:rPr>
          <w:rStyle w:val="normaltextrun"/>
          <w:rFonts w:ascii="Fira Sans" w:hAnsi="Fira Sans" w:cs="Segoe UI"/>
          <w:sz w:val="20"/>
          <w:szCs w:val="20"/>
          <w:shd w:val="clear" w:color="auto" w:fill="FFFFFF"/>
        </w:rPr>
        <w:t xml:space="preserve"> </w:t>
      </w:r>
      <w:hyperlink r:id="rId162" w:history="1">
        <w:r w:rsidRPr="007A7E47">
          <w:rPr>
            <w:rStyle w:val="Hyperlink"/>
            <w:rFonts w:ascii="Fira Sans" w:eastAsiaTheme="majorEastAsia" w:hAnsi="Fira Sans"/>
            <w:color w:val="0070C0"/>
            <w:sz w:val="20"/>
            <w:szCs w:val="20"/>
          </w:rPr>
          <w:t xml:space="preserve">Early detection of lung cancer in primary care - </w:t>
        </w:r>
        <w:proofErr w:type="spellStart"/>
        <w:r w:rsidRPr="007A7E47">
          <w:rPr>
            <w:rStyle w:val="Hyperlink"/>
            <w:rFonts w:ascii="Fira Sans" w:eastAsiaTheme="majorEastAsia" w:hAnsi="Fira Sans"/>
            <w:color w:val="0070C0"/>
            <w:sz w:val="20"/>
            <w:szCs w:val="20"/>
          </w:rPr>
          <w:t>bpacnz</w:t>
        </w:r>
        <w:proofErr w:type="spellEnd"/>
      </w:hyperlink>
    </w:p>
    <w:p w14:paraId="2FB39EB0" w14:textId="77777777" w:rsidR="009F3D6C" w:rsidRPr="00B90370" w:rsidRDefault="009F3D6C" w:rsidP="009F3D6C">
      <w:pPr>
        <w:pStyle w:val="paragraph"/>
        <w:spacing w:before="0" w:beforeAutospacing="0" w:after="0" w:afterAutospacing="0"/>
        <w:ind w:left="1134" w:hanging="1134"/>
        <w:textAlignment w:val="baseline"/>
        <w:rPr>
          <w:rStyle w:val="normaltextrun"/>
          <w:rFonts w:ascii="Fira Sans" w:hAnsi="Fira Sans" w:cs="Segoe UI"/>
          <w:sz w:val="20"/>
          <w:szCs w:val="20"/>
          <w:shd w:val="clear" w:color="auto" w:fill="FFFFFF"/>
        </w:rPr>
      </w:pPr>
    </w:p>
    <w:p w14:paraId="18DBA313" w14:textId="77777777" w:rsidR="009F3D6C" w:rsidRPr="00CE0C48" w:rsidRDefault="009F3D6C" w:rsidP="009673CF">
      <w:pPr>
        <w:pStyle w:val="paragraph"/>
        <w:spacing w:before="0" w:beforeAutospacing="0" w:after="0" w:afterAutospacing="0"/>
        <w:ind w:left="1134" w:hanging="1134"/>
        <w:textAlignment w:val="baseline"/>
        <w:rPr>
          <w:rFonts w:ascii="Fira Sans" w:eastAsiaTheme="minorHAnsi" w:hAnsi="Fira Sans" w:cstheme="minorBidi"/>
          <w:color w:val="0070C0"/>
          <w:sz w:val="20"/>
          <w:szCs w:val="20"/>
          <w:u w:val="single"/>
        </w:rPr>
      </w:pPr>
      <w:r w:rsidRPr="00B90370">
        <w:rPr>
          <w:rStyle w:val="normaltextrun"/>
          <w:rFonts w:ascii="Fira Sans" w:hAnsi="Fira Sans" w:cs="Segoe UI"/>
          <w:sz w:val="20"/>
          <w:szCs w:val="20"/>
          <w:shd w:val="clear" w:color="auto" w:fill="FFFFFF"/>
        </w:rPr>
        <w:t>Best</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Practice</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Advocacy</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Centre,</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New</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Zealand.</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2021.</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i/>
          <w:iCs/>
          <w:sz w:val="20"/>
          <w:szCs w:val="20"/>
          <w:shd w:val="clear" w:color="auto" w:fill="FFFFFF"/>
        </w:rPr>
        <w:t>Lung</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cancer</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follow</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up</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and</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surveillance:</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the</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role</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of</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primary</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care.</w:t>
      </w:r>
      <w:r>
        <w:rPr>
          <w:rStyle w:val="normaltextrun"/>
          <w:rFonts w:ascii="Fira Sans" w:hAnsi="Fira Sans" w:cs="Segoe UI"/>
          <w:sz w:val="20"/>
          <w:szCs w:val="20"/>
          <w:shd w:val="clear" w:color="auto" w:fill="FFFFFF"/>
        </w:rPr>
        <w:t xml:space="preserve"> </w:t>
      </w:r>
      <w:hyperlink r:id="rId163" w:history="1">
        <w:r w:rsidRPr="00CE0C48">
          <w:rPr>
            <w:rStyle w:val="Hyperlink"/>
            <w:rFonts w:ascii="Fira Sans" w:eastAsiaTheme="majorEastAsia" w:hAnsi="Fira Sans"/>
            <w:color w:val="0070C0"/>
            <w:sz w:val="20"/>
            <w:szCs w:val="20"/>
          </w:rPr>
          <w:t xml:space="preserve">Lung cancer follow-up and surveillance: the role of primary care - </w:t>
        </w:r>
        <w:proofErr w:type="spellStart"/>
        <w:r w:rsidRPr="00CE0C48">
          <w:rPr>
            <w:rStyle w:val="Hyperlink"/>
            <w:rFonts w:ascii="Fira Sans" w:eastAsiaTheme="majorEastAsia" w:hAnsi="Fira Sans"/>
            <w:color w:val="0070C0"/>
            <w:sz w:val="20"/>
            <w:szCs w:val="20"/>
          </w:rPr>
          <w:t>bpacnz</w:t>
        </w:r>
        <w:proofErr w:type="spellEnd"/>
      </w:hyperlink>
    </w:p>
    <w:p w14:paraId="3D0BE146" w14:textId="77777777" w:rsidR="009F3D6C" w:rsidRPr="00B90370" w:rsidRDefault="009F3D6C" w:rsidP="009F3D6C">
      <w:pPr>
        <w:pStyle w:val="paragraph"/>
        <w:spacing w:before="0" w:beforeAutospacing="0" w:after="0" w:afterAutospacing="0"/>
        <w:ind w:left="1134" w:hanging="1134"/>
        <w:textAlignment w:val="baseline"/>
        <w:rPr>
          <w:rStyle w:val="normaltextrun"/>
          <w:rFonts w:ascii="Fira Sans" w:hAnsi="Fira Sans" w:cs="Segoe UI"/>
          <w:sz w:val="20"/>
          <w:szCs w:val="20"/>
          <w:shd w:val="clear" w:color="auto" w:fill="FFFFFF"/>
        </w:rPr>
      </w:pPr>
    </w:p>
    <w:p w14:paraId="0BCE1E50" w14:textId="77777777" w:rsidR="009F3D6C" w:rsidRPr="006B55D2" w:rsidRDefault="009F3D6C" w:rsidP="009F3D6C">
      <w:pPr>
        <w:pStyle w:val="paragraph"/>
        <w:spacing w:before="0" w:beforeAutospacing="0" w:after="0" w:afterAutospacing="0"/>
        <w:ind w:left="1134" w:hanging="1134"/>
        <w:textAlignment w:val="baseline"/>
        <w:rPr>
          <w:rFonts w:ascii="Fira Sans" w:hAnsi="Fira Sans"/>
          <w:color w:val="0070C0"/>
          <w:sz w:val="20"/>
          <w:szCs w:val="20"/>
        </w:rPr>
      </w:pPr>
      <w:r w:rsidRPr="00B90370">
        <w:rPr>
          <w:rStyle w:val="normaltextrun"/>
          <w:rFonts w:ascii="Fira Sans" w:hAnsi="Fira Sans" w:cs="Segoe UI"/>
          <w:sz w:val="20"/>
          <w:szCs w:val="20"/>
          <w:shd w:val="clear" w:color="auto" w:fill="FFFFFF"/>
        </w:rPr>
        <w:t>Best</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Practice</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Advocacy</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Centre,</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New</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Zealand.</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2012.</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i/>
          <w:iCs/>
          <w:sz w:val="20"/>
          <w:szCs w:val="20"/>
          <w:shd w:val="clear" w:color="auto" w:fill="FFFFFF"/>
        </w:rPr>
        <w:t>Lung</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cancer</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in</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New</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Zealand:</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overcoming</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barriers.</w:t>
      </w:r>
      <w:r>
        <w:rPr>
          <w:rStyle w:val="normaltextrun"/>
          <w:rFonts w:ascii="Fira Sans" w:hAnsi="Fira Sans" w:cs="Segoe UI"/>
          <w:i/>
          <w:iCs/>
          <w:sz w:val="20"/>
          <w:szCs w:val="20"/>
          <w:shd w:val="clear" w:color="auto" w:fill="FFFFFF"/>
        </w:rPr>
        <w:t xml:space="preserve"> </w:t>
      </w:r>
      <w:hyperlink r:id="rId164" w:history="1">
        <w:r w:rsidRPr="006B55D2">
          <w:rPr>
            <w:rStyle w:val="Hyperlink"/>
            <w:rFonts w:ascii="Fira Sans" w:eastAsiaTheme="majorEastAsia" w:hAnsi="Fira Sans"/>
            <w:color w:val="0070C0"/>
            <w:sz w:val="20"/>
            <w:szCs w:val="20"/>
          </w:rPr>
          <w:t>BPJ 48: Upfront: Lung cancer in New Zealand</w:t>
        </w:r>
      </w:hyperlink>
    </w:p>
    <w:p w14:paraId="7D6D9B68" w14:textId="77777777" w:rsidR="009F3D6C" w:rsidRPr="009F1B5A"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563C1"/>
          <w:sz w:val="20"/>
          <w:szCs w:val="20"/>
          <w:shd w:val="clear" w:color="auto" w:fill="FFFFFF"/>
        </w:rPr>
      </w:pPr>
    </w:p>
    <w:p w14:paraId="70EFD565" w14:textId="77777777" w:rsidR="009F3D6C" w:rsidRPr="00575BDD"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00000"/>
          <w:sz w:val="20"/>
          <w:szCs w:val="20"/>
          <w:shd w:val="clear" w:color="auto" w:fill="FFFFFF"/>
        </w:rPr>
      </w:pPr>
      <w:r w:rsidRPr="00575BDD">
        <w:rPr>
          <w:rStyle w:val="normaltextrun"/>
          <w:rFonts w:ascii="Fira Sans" w:hAnsi="Fira Sans" w:cs="Segoe UI"/>
          <w:color w:val="000000"/>
          <w:sz w:val="20"/>
          <w:szCs w:val="20"/>
          <w:shd w:val="clear" w:color="auto" w:fill="FFFFFF"/>
        </w:rPr>
        <w:lastRenderedPageBreak/>
        <w:t>Callister,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M.E.J.,</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Baldwin,</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D.R.,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Akram,</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A.R.,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Barnard,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S.</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Cane,</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P.,</w:t>
      </w:r>
      <w:r>
        <w:rPr>
          <w:rStyle w:val="normaltextrun"/>
          <w:rFonts w:ascii="Fira Sans" w:hAnsi="Fira Sans" w:cs="Segoe UI"/>
          <w:color w:val="000000"/>
          <w:sz w:val="20"/>
          <w:szCs w:val="20"/>
          <w:shd w:val="clear" w:color="auto" w:fill="FFFFFF"/>
        </w:rPr>
        <w:t xml:space="preserve"> </w:t>
      </w:r>
      <w:proofErr w:type="spellStart"/>
      <w:r w:rsidRPr="00575BDD">
        <w:rPr>
          <w:rStyle w:val="normaltextrun"/>
          <w:rFonts w:ascii="Fira Sans" w:hAnsi="Fira Sans" w:cs="Segoe UI"/>
          <w:color w:val="000000"/>
          <w:sz w:val="20"/>
          <w:szCs w:val="20"/>
          <w:shd w:val="clear" w:color="auto" w:fill="FFFFFF"/>
        </w:rPr>
        <w:t>Draffan</w:t>
      </w:r>
      <w:proofErr w:type="spellEnd"/>
      <w:r w:rsidRPr="00575BDD">
        <w:rPr>
          <w:rStyle w:val="normaltextrun"/>
          <w:rFonts w:ascii="Fira Sans" w:hAnsi="Fira Sans" w:cs="Segoe UI"/>
          <w:color w:val="000000"/>
          <w:sz w:val="20"/>
          <w:szCs w:val="20"/>
          <w:shd w:val="clear" w:color="auto" w:fill="FFFFFF"/>
        </w:rPr>
        <w: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J.,</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Franks,</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K.,</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Gleeson,</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F.,</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Graham,</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Malhotra,</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P.,</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Prokop,</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M.,</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Rodger,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K.,</w:t>
      </w:r>
      <w:r>
        <w:rPr>
          <w:rStyle w:val="normaltextrun"/>
          <w:rFonts w:ascii="Fira Sans" w:hAnsi="Fira Sans" w:cs="Segoe UI"/>
          <w:color w:val="000000"/>
          <w:sz w:val="20"/>
          <w:szCs w:val="20"/>
          <w:shd w:val="clear" w:color="auto" w:fill="FFFFFF"/>
        </w:rPr>
        <w:t xml:space="preserve"> </w:t>
      </w:r>
      <w:proofErr w:type="spellStart"/>
      <w:r w:rsidRPr="00575BDD">
        <w:rPr>
          <w:rStyle w:val="normaltextrun"/>
          <w:rFonts w:ascii="Fira Sans" w:hAnsi="Fira Sans" w:cs="Segoe UI"/>
          <w:color w:val="000000"/>
          <w:sz w:val="20"/>
          <w:szCs w:val="20"/>
          <w:shd w:val="clear" w:color="auto" w:fill="FFFFFF"/>
        </w:rPr>
        <w:t>Subesinghe</w:t>
      </w:r>
      <w:proofErr w:type="spellEnd"/>
      <w:r w:rsidRPr="00575BDD">
        <w:rPr>
          <w:rStyle w:val="normaltextrun"/>
          <w:rFonts w:ascii="Fira Sans" w:hAnsi="Fira Sans" w:cs="Segoe UI"/>
          <w:color w:val="000000"/>
          <w:sz w:val="20"/>
          <w:szCs w:val="20"/>
          <w:shd w:val="clear" w:color="auto" w:fill="FFFFFF"/>
        </w:rPr>
        <w: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M.,</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Waller,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D.,</w:t>
      </w:r>
      <w:r>
        <w:rPr>
          <w:rStyle w:val="normaltextrun"/>
          <w:rFonts w:ascii="Fira Sans" w:hAnsi="Fira Sans" w:cs="Segoe UI"/>
          <w:color w:val="000000"/>
          <w:sz w:val="20"/>
          <w:szCs w:val="20"/>
          <w:shd w:val="clear" w:color="auto" w:fill="FFFFFF"/>
        </w:rPr>
        <w:t xml:space="preserve"> </w:t>
      </w:r>
      <w:proofErr w:type="spellStart"/>
      <w:r w:rsidRPr="00575BDD">
        <w:rPr>
          <w:rStyle w:val="normaltextrun"/>
          <w:rFonts w:ascii="Fira Sans" w:hAnsi="Fira Sans" w:cs="Segoe UI"/>
          <w:color w:val="000000"/>
          <w:sz w:val="20"/>
          <w:szCs w:val="20"/>
          <w:shd w:val="clear" w:color="auto" w:fill="FFFFFF"/>
        </w:rPr>
        <w:t>Woolhouse</w:t>
      </w:r>
      <w:proofErr w:type="spellEnd"/>
      <w:r w:rsidRPr="00575BDD">
        <w:rPr>
          <w:rStyle w:val="normaltextrun"/>
          <w:rFonts w:ascii="Fira Sans" w:hAnsi="Fira Sans" w:cs="Segoe UI"/>
          <w:color w:val="000000"/>
          <w:sz w:val="20"/>
          <w:szCs w:val="20"/>
          <w:shd w:val="clear" w:color="auto" w:fill="FFFFFF"/>
        </w:rPr>
        <w: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I.</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2015.</w:t>
      </w:r>
      <w:r>
        <w:rPr>
          <w:rStyle w:val="normaltextrun"/>
          <w:rFonts w:ascii="Fira Sans" w:hAnsi="Fira Sans" w:cs="Segoe UI"/>
          <w:color w:val="000000"/>
          <w:sz w:val="20"/>
          <w:szCs w:val="20"/>
          <w:shd w:val="clear" w:color="auto" w:fill="FFFFFF"/>
        </w:rPr>
        <w:t xml:space="preserve"> </w:t>
      </w:r>
    </w:p>
    <w:p w14:paraId="3BDA8432" w14:textId="77777777" w:rsidR="009F3D6C" w:rsidRPr="007F6FC3" w:rsidRDefault="009F3D6C" w:rsidP="009F3D6C">
      <w:pPr>
        <w:pStyle w:val="paragraph"/>
        <w:spacing w:before="0" w:beforeAutospacing="0" w:after="0" w:afterAutospacing="0"/>
        <w:ind w:left="1134" w:hanging="1134"/>
        <w:textAlignment w:val="baseline"/>
        <w:rPr>
          <w:rFonts w:ascii="Fira Sans" w:eastAsiaTheme="minorHAnsi" w:hAnsi="Fira Sans" w:cstheme="minorBidi"/>
          <w:b/>
          <w:bCs/>
          <w:color w:val="595454"/>
          <w:sz w:val="20"/>
          <w:szCs w:val="20"/>
          <w:u w:val="single"/>
        </w:rPr>
      </w:pPr>
      <w:r w:rsidRPr="00B90370">
        <w:rPr>
          <w:rStyle w:val="normaltextrun"/>
          <w:rFonts w:ascii="Fira Sans" w:hAnsi="Fira Sans" w:cs="Segoe UI"/>
          <w:i/>
          <w:iCs/>
          <w:sz w:val="20"/>
          <w:szCs w:val="20"/>
          <w:shd w:val="clear" w:color="auto" w:fill="FFFFFF"/>
        </w:rPr>
        <w:t>British</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thoracic</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society</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guidelines</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for</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the</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investigation</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and</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management</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of</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pulmonary</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nodules</w:t>
      </w:r>
      <w:r w:rsidRPr="00B90370">
        <w:rPr>
          <w:rStyle w:val="normaltextrun"/>
          <w:rFonts w:ascii="Fira Sans" w:hAnsi="Fira Sans" w:cs="Segoe UI"/>
          <w:sz w:val="20"/>
          <w:szCs w:val="20"/>
          <w:shd w:val="clear" w:color="auto" w:fill="FFFFFF"/>
        </w:rPr>
        <w:t>.</w:t>
      </w:r>
      <w:r>
        <w:rPr>
          <w:rStyle w:val="normaltextrun"/>
          <w:rFonts w:ascii="Fira Sans" w:hAnsi="Fira Sans" w:cs="Segoe UI"/>
          <w:sz w:val="20"/>
          <w:szCs w:val="20"/>
          <w:shd w:val="clear" w:color="auto" w:fill="FFFFFF"/>
        </w:rPr>
        <w:t xml:space="preserve"> </w:t>
      </w:r>
      <w:hyperlink r:id="rId165" w:history="1">
        <w:r w:rsidRPr="00C32ED5">
          <w:rPr>
            <w:rStyle w:val="Hyperlink"/>
            <w:rFonts w:ascii="Fira Sans" w:eastAsiaTheme="majorEastAsia" w:hAnsi="Fira Sans"/>
            <w:color w:val="0070C0"/>
            <w:sz w:val="20"/>
            <w:szCs w:val="20"/>
          </w:rPr>
          <w:t>British Thoracic Society guidelines for the investigation and management of pulmonary nodules: accredited by NICE | Thorax</w:t>
        </w:r>
      </w:hyperlink>
      <w:r w:rsidRPr="00C32ED5">
        <w:rPr>
          <w:rFonts w:ascii="Fira Sans" w:eastAsiaTheme="minorHAnsi" w:hAnsi="Fira Sans" w:cstheme="minorBidi"/>
          <w:b/>
          <w:bCs/>
          <w:color w:val="0070C0"/>
          <w:sz w:val="20"/>
          <w:szCs w:val="20"/>
          <w:u w:val="single"/>
        </w:rPr>
        <w:t xml:space="preserve"> </w:t>
      </w:r>
    </w:p>
    <w:p w14:paraId="490E396C" w14:textId="77777777" w:rsidR="009F3D6C" w:rsidRPr="00B90370" w:rsidRDefault="009F3D6C" w:rsidP="009F3D6C">
      <w:pPr>
        <w:pStyle w:val="paragraph"/>
        <w:spacing w:before="0" w:beforeAutospacing="0" w:after="0" w:afterAutospacing="0"/>
        <w:ind w:left="1134" w:hanging="1134"/>
        <w:textAlignment w:val="baseline"/>
        <w:rPr>
          <w:rStyle w:val="normaltextrun"/>
          <w:rFonts w:ascii="Fira Sans" w:hAnsi="Fira Sans" w:cs="Segoe UI"/>
          <w:sz w:val="20"/>
          <w:szCs w:val="20"/>
          <w:shd w:val="clear" w:color="auto" w:fill="FFFFFF"/>
        </w:rPr>
      </w:pPr>
    </w:p>
    <w:p w14:paraId="41BDB41C" w14:textId="77777777" w:rsidR="009F3D6C" w:rsidRPr="00B90370" w:rsidRDefault="009F3D6C" w:rsidP="009F3D6C">
      <w:pPr>
        <w:pStyle w:val="paragraph"/>
        <w:spacing w:before="0" w:beforeAutospacing="0" w:after="0" w:afterAutospacing="0"/>
        <w:ind w:left="1134" w:hanging="1134"/>
        <w:textAlignment w:val="baseline"/>
        <w:rPr>
          <w:rFonts w:ascii="Segoe UI" w:hAnsi="Segoe UI" w:cs="Segoe UI"/>
          <w:sz w:val="20"/>
          <w:szCs w:val="20"/>
        </w:rPr>
      </w:pPr>
      <w:r w:rsidRPr="00B90370">
        <w:rPr>
          <w:rStyle w:val="normaltextrun"/>
          <w:rFonts w:ascii="Fira Sans" w:hAnsi="Fira Sans" w:cs="Segoe UI"/>
          <w:sz w:val="20"/>
          <w:szCs w:val="20"/>
          <w:shd w:val="clear" w:color="auto" w:fill="FFFFFF"/>
        </w:rPr>
        <w:t>Central</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Cancer</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Network,</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2018.</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i/>
          <w:iCs/>
          <w:sz w:val="20"/>
          <w:szCs w:val="20"/>
          <w:shd w:val="clear" w:color="auto" w:fill="FFFFFF"/>
        </w:rPr>
        <w:t>Lung</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diagnostic</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and</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staging</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pathway</w:t>
      </w:r>
      <w:r w:rsidRPr="00B90370">
        <w:rPr>
          <w:rStyle w:val="normaltextrun"/>
          <w:rFonts w:ascii="Fira Sans" w:hAnsi="Fira Sans" w:cs="Segoe UI"/>
          <w:sz w:val="20"/>
          <w:szCs w:val="20"/>
          <w:shd w:val="clear" w:color="auto" w:fill="FFFFFF"/>
        </w:rPr>
        <w:t>.</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Palmerston</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North,</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New</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Zealand.</w:t>
      </w:r>
      <w:r>
        <w:rPr>
          <w:rStyle w:val="eop"/>
          <w:rFonts w:ascii="Fira Sans" w:hAnsi="Fira Sans" w:cs="Segoe UI"/>
          <w:sz w:val="20"/>
          <w:szCs w:val="20"/>
        </w:rPr>
        <w:t xml:space="preserve"> </w:t>
      </w:r>
    </w:p>
    <w:p w14:paraId="25B361C7" w14:textId="77777777" w:rsidR="009F3D6C" w:rsidRPr="00B90370" w:rsidRDefault="009F3D6C" w:rsidP="009F3D6C">
      <w:pPr>
        <w:pStyle w:val="paragraph"/>
        <w:spacing w:before="0" w:beforeAutospacing="0" w:after="0" w:afterAutospacing="0"/>
        <w:ind w:left="1134" w:hanging="1134"/>
        <w:textAlignment w:val="baseline"/>
        <w:rPr>
          <w:rStyle w:val="normaltextrun"/>
          <w:rFonts w:ascii="Fira Sans" w:hAnsi="Fira Sans" w:cs="Segoe UI"/>
          <w:sz w:val="20"/>
          <w:szCs w:val="20"/>
          <w:shd w:val="clear" w:color="auto" w:fill="FFFFFF"/>
        </w:rPr>
      </w:pPr>
    </w:p>
    <w:p w14:paraId="6DBACD55" w14:textId="77777777" w:rsidR="009F3D6C" w:rsidRDefault="009F3D6C" w:rsidP="009F3D6C">
      <w:pPr>
        <w:pStyle w:val="paragraph"/>
        <w:spacing w:before="0" w:beforeAutospacing="0" w:after="0" w:afterAutospacing="0"/>
        <w:ind w:left="1134" w:hanging="1134"/>
        <w:textAlignment w:val="baseline"/>
        <w:rPr>
          <w:rStyle w:val="eop"/>
          <w:rFonts w:ascii="Fira Sans" w:hAnsi="Fira Sans" w:cs="Segoe UI"/>
          <w:sz w:val="20"/>
          <w:szCs w:val="20"/>
        </w:rPr>
      </w:pPr>
      <w:r w:rsidRPr="00B90370">
        <w:rPr>
          <w:rStyle w:val="normaltextrun"/>
          <w:rFonts w:ascii="Fira Sans" w:hAnsi="Fira Sans" w:cs="Segoe UI"/>
          <w:sz w:val="20"/>
          <w:szCs w:val="20"/>
          <w:shd w:val="clear" w:color="auto" w:fill="FFFFFF"/>
        </w:rPr>
        <w:t>Community</w:t>
      </w:r>
      <w:r>
        <w:rPr>
          <w:rStyle w:val="normaltextrun"/>
          <w:rFonts w:ascii="Fira Sans" w:hAnsi="Fira Sans" w:cs="Segoe UI"/>
          <w:sz w:val="20"/>
          <w:szCs w:val="20"/>
          <w:shd w:val="clear" w:color="auto" w:fill="FFFFFF"/>
        </w:rPr>
        <w:t xml:space="preserve"> </w:t>
      </w:r>
      <w:proofErr w:type="spellStart"/>
      <w:r w:rsidRPr="00B90370">
        <w:rPr>
          <w:rStyle w:val="normaltextrun"/>
          <w:rFonts w:ascii="Fira Sans" w:hAnsi="Fira Sans" w:cs="Segoe UI"/>
          <w:sz w:val="20"/>
          <w:szCs w:val="20"/>
          <w:shd w:val="clear" w:color="auto" w:fill="FFFFFF"/>
        </w:rPr>
        <w:t>HealthPathways</w:t>
      </w:r>
      <w:proofErr w:type="spellEnd"/>
      <w:r w:rsidRPr="00B90370">
        <w:rPr>
          <w:rStyle w:val="normaltextrun"/>
          <w:rFonts w:ascii="Fira Sans" w:hAnsi="Fira Sans" w:cs="Segoe UI"/>
          <w:sz w:val="20"/>
          <w:szCs w:val="20"/>
          <w:shd w:val="clear" w:color="auto" w:fill="FFFFFF"/>
        </w:rPr>
        <w:t>.</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2023.</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i/>
          <w:iCs/>
          <w:sz w:val="20"/>
          <w:szCs w:val="20"/>
          <w:shd w:val="clear" w:color="auto" w:fill="FFFFFF"/>
        </w:rPr>
        <w:t>Lung</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cancer</w:t>
      </w:r>
      <w:r w:rsidRPr="00B90370">
        <w:rPr>
          <w:rStyle w:val="normaltextrun"/>
          <w:rFonts w:ascii="Fira Sans" w:hAnsi="Fira Sans" w:cs="Segoe UI"/>
          <w:sz w:val="20"/>
          <w:szCs w:val="20"/>
          <w:shd w:val="clear" w:color="auto" w:fill="FFFFFF"/>
        </w:rPr>
        <w:t>.</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i/>
          <w:iCs/>
          <w:sz w:val="20"/>
          <w:szCs w:val="20"/>
          <w:shd w:val="clear" w:color="auto" w:fill="FFFFFF"/>
        </w:rPr>
        <w:t>Auckland,</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New</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Zealand</w:t>
      </w:r>
      <w:r w:rsidRPr="00B90370">
        <w:rPr>
          <w:rStyle w:val="normaltextrun"/>
          <w:rFonts w:ascii="Fira Sans" w:hAnsi="Fira Sans" w:cs="Segoe UI"/>
          <w:sz w:val="20"/>
          <w:szCs w:val="20"/>
          <w:shd w:val="clear" w:color="auto" w:fill="FFFFFF"/>
        </w:rPr>
        <w:t>.</w:t>
      </w:r>
      <w:r>
        <w:rPr>
          <w:rStyle w:val="eop"/>
          <w:rFonts w:ascii="Fira Sans" w:hAnsi="Fira Sans" w:cs="Segoe UI"/>
          <w:sz w:val="20"/>
          <w:szCs w:val="20"/>
        </w:rPr>
        <w:t xml:space="preserve"> </w:t>
      </w:r>
    </w:p>
    <w:p w14:paraId="32641F01" w14:textId="77777777" w:rsidR="009F3D6C" w:rsidRDefault="009F3D6C" w:rsidP="009F3D6C">
      <w:pPr>
        <w:pStyle w:val="paragraph"/>
        <w:spacing w:before="0" w:beforeAutospacing="0" w:after="0" w:afterAutospacing="0"/>
        <w:ind w:left="1134" w:hanging="1134"/>
        <w:textAlignment w:val="baseline"/>
        <w:rPr>
          <w:rStyle w:val="eop"/>
          <w:rFonts w:ascii="Fira Sans" w:hAnsi="Fira Sans" w:cs="Segoe UI"/>
          <w:sz w:val="20"/>
          <w:szCs w:val="20"/>
        </w:rPr>
      </w:pPr>
    </w:p>
    <w:p w14:paraId="46063D35" w14:textId="77777777" w:rsidR="009F3D6C" w:rsidRPr="00D756A9" w:rsidRDefault="009F3D6C" w:rsidP="009F3D6C">
      <w:pPr>
        <w:pStyle w:val="paragraph"/>
        <w:spacing w:before="0" w:beforeAutospacing="0" w:after="0" w:afterAutospacing="0"/>
        <w:ind w:left="1134" w:hanging="1134"/>
        <w:textAlignment w:val="baseline"/>
        <w:rPr>
          <w:rStyle w:val="normaltextrun"/>
          <w:rFonts w:ascii="Fira Sans" w:hAnsi="Fira Sans"/>
          <w:color w:val="4472C4" w:themeColor="accent1"/>
          <w:sz w:val="20"/>
          <w:szCs w:val="20"/>
        </w:rPr>
      </w:pPr>
      <w:proofErr w:type="spellStart"/>
      <w:r w:rsidRPr="00D756A9">
        <w:rPr>
          <w:rStyle w:val="normaltextrun"/>
          <w:rFonts w:ascii="Fira Sans" w:hAnsi="Fira Sans"/>
          <w:sz w:val="20"/>
          <w:szCs w:val="20"/>
        </w:rPr>
        <w:t>Detterbeck</w:t>
      </w:r>
      <w:proofErr w:type="spellEnd"/>
      <w:r w:rsidRPr="00D756A9">
        <w:rPr>
          <w:rStyle w:val="normaltextrun"/>
          <w:rFonts w:ascii="Fira Sans" w:hAnsi="Fira Sans"/>
          <w:sz w:val="20"/>
          <w:szCs w:val="20"/>
        </w:rPr>
        <w:t>,</w:t>
      </w:r>
      <w:r>
        <w:rPr>
          <w:rStyle w:val="normaltextrun"/>
          <w:rFonts w:ascii="Fira Sans" w:hAnsi="Fira Sans"/>
          <w:sz w:val="20"/>
          <w:szCs w:val="20"/>
        </w:rPr>
        <w:t xml:space="preserve"> </w:t>
      </w:r>
      <w:r w:rsidRPr="00D756A9">
        <w:rPr>
          <w:rStyle w:val="normaltextrun"/>
          <w:rFonts w:ascii="Fira Sans" w:hAnsi="Fira Sans"/>
          <w:sz w:val="20"/>
          <w:szCs w:val="20"/>
        </w:rPr>
        <w:t>F.</w:t>
      </w:r>
      <w:r>
        <w:rPr>
          <w:rStyle w:val="normaltextrun"/>
          <w:rFonts w:ascii="Fira Sans" w:hAnsi="Fira Sans"/>
          <w:sz w:val="20"/>
          <w:szCs w:val="20"/>
        </w:rPr>
        <w:t xml:space="preserve"> </w:t>
      </w:r>
      <w:r w:rsidRPr="00D756A9">
        <w:rPr>
          <w:rStyle w:val="normaltextrun"/>
          <w:rFonts w:ascii="Fira Sans" w:hAnsi="Fira Sans"/>
          <w:sz w:val="20"/>
          <w:szCs w:val="20"/>
        </w:rPr>
        <w:t>C.,</w:t>
      </w:r>
      <w:r>
        <w:rPr>
          <w:rStyle w:val="normaltextrun"/>
          <w:rFonts w:ascii="Fira Sans" w:hAnsi="Fira Sans"/>
          <w:sz w:val="20"/>
          <w:szCs w:val="20"/>
        </w:rPr>
        <w:t xml:space="preserve"> </w:t>
      </w:r>
      <w:r w:rsidRPr="00D756A9">
        <w:rPr>
          <w:rStyle w:val="normaltextrun"/>
          <w:rFonts w:ascii="Fira Sans" w:hAnsi="Fira Sans"/>
          <w:sz w:val="20"/>
          <w:szCs w:val="20"/>
        </w:rPr>
        <w:t>Woodard,</w:t>
      </w:r>
      <w:r>
        <w:rPr>
          <w:rStyle w:val="normaltextrun"/>
          <w:rFonts w:ascii="Fira Sans" w:hAnsi="Fira Sans"/>
          <w:sz w:val="20"/>
          <w:szCs w:val="20"/>
        </w:rPr>
        <w:t xml:space="preserve"> </w:t>
      </w:r>
      <w:r w:rsidRPr="00D756A9">
        <w:rPr>
          <w:rStyle w:val="normaltextrun"/>
          <w:rFonts w:ascii="Fira Sans" w:hAnsi="Fira Sans"/>
          <w:sz w:val="20"/>
          <w:szCs w:val="20"/>
        </w:rPr>
        <w:t>G.</w:t>
      </w:r>
      <w:r>
        <w:rPr>
          <w:rStyle w:val="normaltextrun"/>
          <w:rFonts w:ascii="Fira Sans" w:hAnsi="Fira Sans"/>
          <w:sz w:val="20"/>
          <w:szCs w:val="20"/>
        </w:rPr>
        <w:t xml:space="preserve"> </w:t>
      </w:r>
      <w:r w:rsidRPr="00D756A9">
        <w:rPr>
          <w:rStyle w:val="normaltextrun"/>
          <w:rFonts w:ascii="Fira Sans" w:hAnsi="Fira Sans"/>
          <w:sz w:val="20"/>
          <w:szCs w:val="20"/>
        </w:rPr>
        <w:t>A.,</w:t>
      </w:r>
      <w:r>
        <w:rPr>
          <w:rStyle w:val="normaltextrun"/>
          <w:rFonts w:ascii="Fira Sans" w:hAnsi="Fira Sans"/>
          <w:sz w:val="20"/>
          <w:szCs w:val="20"/>
        </w:rPr>
        <w:t xml:space="preserve"> </w:t>
      </w:r>
      <w:r w:rsidRPr="00D756A9">
        <w:rPr>
          <w:rStyle w:val="normaltextrun"/>
          <w:rFonts w:ascii="Fira Sans" w:hAnsi="Fira Sans"/>
          <w:sz w:val="20"/>
          <w:szCs w:val="20"/>
        </w:rPr>
        <w:t>Bader,</w:t>
      </w:r>
      <w:r>
        <w:rPr>
          <w:rStyle w:val="normaltextrun"/>
          <w:rFonts w:ascii="Fira Sans" w:hAnsi="Fira Sans"/>
          <w:sz w:val="20"/>
          <w:szCs w:val="20"/>
        </w:rPr>
        <w:t xml:space="preserve"> </w:t>
      </w:r>
      <w:r w:rsidRPr="00D756A9">
        <w:rPr>
          <w:rStyle w:val="normaltextrun"/>
          <w:rFonts w:ascii="Fira Sans" w:hAnsi="Fira Sans"/>
          <w:sz w:val="20"/>
          <w:szCs w:val="20"/>
        </w:rPr>
        <w:t>A.</w:t>
      </w:r>
      <w:r>
        <w:rPr>
          <w:rStyle w:val="normaltextrun"/>
          <w:rFonts w:ascii="Fira Sans" w:hAnsi="Fira Sans"/>
          <w:sz w:val="20"/>
          <w:szCs w:val="20"/>
        </w:rPr>
        <w:t xml:space="preserve"> </w:t>
      </w:r>
      <w:r w:rsidRPr="00D756A9">
        <w:rPr>
          <w:rStyle w:val="normaltextrun"/>
          <w:rFonts w:ascii="Fira Sans" w:hAnsi="Fira Sans"/>
          <w:sz w:val="20"/>
          <w:szCs w:val="20"/>
        </w:rPr>
        <w:t>S.,</w:t>
      </w:r>
      <w:r>
        <w:rPr>
          <w:rStyle w:val="normaltextrun"/>
          <w:rFonts w:ascii="Fira Sans" w:hAnsi="Fira Sans"/>
          <w:sz w:val="20"/>
          <w:szCs w:val="20"/>
        </w:rPr>
        <w:t xml:space="preserve"> </w:t>
      </w:r>
      <w:proofErr w:type="spellStart"/>
      <w:r w:rsidRPr="00D756A9">
        <w:rPr>
          <w:rStyle w:val="normaltextrun"/>
          <w:rFonts w:ascii="Fira Sans" w:hAnsi="Fira Sans"/>
          <w:sz w:val="20"/>
          <w:szCs w:val="20"/>
        </w:rPr>
        <w:t>Dacic</w:t>
      </w:r>
      <w:proofErr w:type="spellEnd"/>
      <w:r w:rsidRPr="00D756A9">
        <w:rPr>
          <w:rStyle w:val="normaltextrun"/>
          <w:rFonts w:ascii="Fira Sans" w:hAnsi="Fira Sans"/>
          <w:sz w:val="20"/>
          <w:szCs w:val="20"/>
        </w:rPr>
        <w:t>,</w:t>
      </w:r>
      <w:r>
        <w:rPr>
          <w:rStyle w:val="normaltextrun"/>
          <w:rFonts w:ascii="Fira Sans" w:hAnsi="Fira Sans"/>
          <w:sz w:val="20"/>
          <w:szCs w:val="20"/>
        </w:rPr>
        <w:t xml:space="preserve"> </w:t>
      </w:r>
      <w:r w:rsidRPr="00D756A9">
        <w:rPr>
          <w:rStyle w:val="normaltextrun"/>
          <w:rFonts w:ascii="Fira Sans" w:hAnsi="Fira Sans"/>
          <w:sz w:val="20"/>
          <w:szCs w:val="20"/>
        </w:rPr>
        <w:t>S.,</w:t>
      </w:r>
      <w:r>
        <w:rPr>
          <w:rStyle w:val="normaltextrun"/>
          <w:rFonts w:ascii="Fira Sans" w:hAnsi="Fira Sans"/>
          <w:sz w:val="20"/>
          <w:szCs w:val="20"/>
        </w:rPr>
        <w:t xml:space="preserve"> </w:t>
      </w:r>
      <w:r w:rsidRPr="00D756A9">
        <w:rPr>
          <w:rStyle w:val="normaltextrun"/>
          <w:rFonts w:ascii="Fira Sans" w:hAnsi="Fira Sans"/>
          <w:sz w:val="20"/>
          <w:szCs w:val="20"/>
        </w:rPr>
        <w:t>Grant,</w:t>
      </w:r>
      <w:r>
        <w:rPr>
          <w:rStyle w:val="normaltextrun"/>
          <w:rFonts w:ascii="Fira Sans" w:hAnsi="Fira Sans"/>
          <w:sz w:val="20"/>
          <w:szCs w:val="20"/>
        </w:rPr>
        <w:t xml:space="preserve"> </w:t>
      </w:r>
      <w:r w:rsidRPr="00D756A9">
        <w:rPr>
          <w:rStyle w:val="normaltextrun"/>
          <w:rFonts w:ascii="Fira Sans" w:hAnsi="Fira Sans"/>
          <w:sz w:val="20"/>
          <w:szCs w:val="20"/>
        </w:rPr>
        <w:t>M.</w:t>
      </w:r>
      <w:r>
        <w:rPr>
          <w:rStyle w:val="normaltextrun"/>
          <w:rFonts w:ascii="Fira Sans" w:hAnsi="Fira Sans"/>
          <w:sz w:val="20"/>
          <w:szCs w:val="20"/>
        </w:rPr>
        <w:t xml:space="preserve"> </w:t>
      </w:r>
      <w:r w:rsidRPr="00D756A9">
        <w:rPr>
          <w:rStyle w:val="normaltextrun"/>
          <w:rFonts w:ascii="Fira Sans" w:hAnsi="Fira Sans"/>
          <w:sz w:val="20"/>
          <w:szCs w:val="20"/>
        </w:rPr>
        <w:t>J.,</w:t>
      </w:r>
      <w:r>
        <w:rPr>
          <w:rStyle w:val="normaltextrun"/>
          <w:rFonts w:ascii="Fira Sans" w:hAnsi="Fira Sans"/>
          <w:sz w:val="20"/>
          <w:szCs w:val="20"/>
        </w:rPr>
        <w:t xml:space="preserve"> </w:t>
      </w:r>
      <w:r w:rsidRPr="00D756A9">
        <w:rPr>
          <w:rStyle w:val="normaltextrun"/>
          <w:rFonts w:ascii="Fira Sans" w:hAnsi="Fira Sans"/>
          <w:sz w:val="20"/>
          <w:szCs w:val="20"/>
        </w:rPr>
        <w:t>Park,</w:t>
      </w:r>
      <w:r>
        <w:rPr>
          <w:rStyle w:val="normaltextrun"/>
          <w:rFonts w:ascii="Fira Sans" w:hAnsi="Fira Sans"/>
          <w:sz w:val="20"/>
          <w:szCs w:val="20"/>
        </w:rPr>
        <w:t xml:space="preserve"> </w:t>
      </w:r>
      <w:r w:rsidRPr="00D756A9">
        <w:rPr>
          <w:rStyle w:val="normaltextrun"/>
          <w:rFonts w:ascii="Fira Sans" w:hAnsi="Fira Sans"/>
          <w:sz w:val="20"/>
          <w:szCs w:val="20"/>
        </w:rPr>
        <w:t>H.</w:t>
      </w:r>
      <w:r>
        <w:rPr>
          <w:rStyle w:val="normaltextrun"/>
          <w:rFonts w:ascii="Fira Sans" w:hAnsi="Fira Sans"/>
          <w:sz w:val="20"/>
          <w:szCs w:val="20"/>
        </w:rPr>
        <w:t xml:space="preserve"> </w:t>
      </w:r>
      <w:r w:rsidRPr="00D756A9">
        <w:rPr>
          <w:rStyle w:val="normaltextrun"/>
          <w:rFonts w:ascii="Fira Sans" w:hAnsi="Fira Sans"/>
          <w:sz w:val="20"/>
          <w:szCs w:val="20"/>
        </w:rPr>
        <w:t>S.,</w:t>
      </w:r>
      <w:r>
        <w:rPr>
          <w:rStyle w:val="normaltextrun"/>
          <w:rFonts w:ascii="Fira Sans" w:hAnsi="Fira Sans"/>
          <w:sz w:val="20"/>
          <w:szCs w:val="20"/>
        </w:rPr>
        <w:t xml:space="preserve"> </w:t>
      </w:r>
      <w:r w:rsidRPr="00D756A9">
        <w:rPr>
          <w:rStyle w:val="normaltextrun"/>
          <w:rFonts w:ascii="Fira Sans" w:hAnsi="Fira Sans"/>
          <w:sz w:val="20"/>
          <w:szCs w:val="20"/>
        </w:rPr>
        <w:t>&amp;</w:t>
      </w:r>
      <w:r>
        <w:rPr>
          <w:rStyle w:val="normaltextrun"/>
          <w:rFonts w:ascii="Fira Sans" w:hAnsi="Fira Sans"/>
          <w:sz w:val="20"/>
          <w:szCs w:val="20"/>
        </w:rPr>
        <w:t xml:space="preserve"> </w:t>
      </w:r>
      <w:proofErr w:type="spellStart"/>
      <w:r w:rsidRPr="00D756A9">
        <w:rPr>
          <w:rStyle w:val="normaltextrun"/>
          <w:rFonts w:ascii="Fira Sans" w:hAnsi="Fira Sans"/>
          <w:sz w:val="20"/>
          <w:szCs w:val="20"/>
        </w:rPr>
        <w:t>Tanoue</w:t>
      </w:r>
      <w:proofErr w:type="spellEnd"/>
      <w:r w:rsidRPr="00D756A9">
        <w:rPr>
          <w:rStyle w:val="normaltextrun"/>
          <w:rFonts w:ascii="Fira Sans" w:hAnsi="Fira Sans"/>
          <w:sz w:val="20"/>
          <w:szCs w:val="20"/>
        </w:rPr>
        <w:t>,</w:t>
      </w:r>
      <w:r>
        <w:rPr>
          <w:rStyle w:val="normaltextrun"/>
          <w:rFonts w:ascii="Fira Sans" w:hAnsi="Fira Sans"/>
          <w:sz w:val="20"/>
          <w:szCs w:val="20"/>
        </w:rPr>
        <w:t xml:space="preserve"> </w:t>
      </w:r>
      <w:r w:rsidRPr="00D756A9">
        <w:rPr>
          <w:rStyle w:val="normaltextrun"/>
          <w:rFonts w:ascii="Fira Sans" w:hAnsi="Fira Sans"/>
          <w:sz w:val="20"/>
          <w:szCs w:val="20"/>
        </w:rPr>
        <w:t>L.</w:t>
      </w:r>
      <w:r>
        <w:rPr>
          <w:rStyle w:val="normaltextrun"/>
          <w:rFonts w:ascii="Fira Sans" w:hAnsi="Fira Sans"/>
          <w:sz w:val="20"/>
          <w:szCs w:val="20"/>
        </w:rPr>
        <w:t xml:space="preserve"> </w:t>
      </w:r>
      <w:r w:rsidRPr="00D756A9">
        <w:rPr>
          <w:rStyle w:val="normaltextrun"/>
          <w:rFonts w:ascii="Fira Sans" w:hAnsi="Fira Sans"/>
          <w:sz w:val="20"/>
          <w:szCs w:val="20"/>
        </w:rPr>
        <w:t>T.</w:t>
      </w:r>
      <w:r>
        <w:rPr>
          <w:rStyle w:val="normaltextrun"/>
          <w:rFonts w:ascii="Fira Sans" w:hAnsi="Fira Sans"/>
          <w:sz w:val="20"/>
          <w:szCs w:val="20"/>
        </w:rPr>
        <w:t xml:space="preserve"> </w:t>
      </w:r>
      <w:r w:rsidRPr="00D756A9">
        <w:rPr>
          <w:rStyle w:val="normaltextrun"/>
          <w:rFonts w:ascii="Fira Sans" w:hAnsi="Fira Sans"/>
          <w:sz w:val="20"/>
          <w:szCs w:val="20"/>
        </w:rPr>
        <w:t>(2024).</w:t>
      </w:r>
      <w:r>
        <w:rPr>
          <w:rStyle w:val="normaltextrun"/>
          <w:rFonts w:ascii="Fira Sans" w:hAnsi="Fira Sans"/>
          <w:sz w:val="20"/>
          <w:szCs w:val="20"/>
        </w:rPr>
        <w:t xml:space="preserve"> </w:t>
      </w:r>
      <w:r w:rsidRPr="00D756A9">
        <w:rPr>
          <w:rStyle w:val="normaltextrun"/>
          <w:rFonts w:ascii="Fira Sans" w:hAnsi="Fira Sans"/>
          <w:sz w:val="20"/>
          <w:szCs w:val="20"/>
        </w:rPr>
        <w:t>The</w:t>
      </w:r>
      <w:r>
        <w:rPr>
          <w:rStyle w:val="normaltextrun"/>
          <w:rFonts w:ascii="Fira Sans" w:hAnsi="Fira Sans"/>
          <w:sz w:val="20"/>
          <w:szCs w:val="20"/>
        </w:rPr>
        <w:t xml:space="preserve"> </w:t>
      </w:r>
      <w:r w:rsidRPr="00D756A9">
        <w:rPr>
          <w:rStyle w:val="normaltextrun"/>
          <w:rFonts w:ascii="Fira Sans" w:hAnsi="Fira Sans"/>
          <w:sz w:val="20"/>
          <w:szCs w:val="20"/>
        </w:rPr>
        <w:t>Proposed</w:t>
      </w:r>
      <w:r>
        <w:rPr>
          <w:rStyle w:val="normaltextrun"/>
          <w:rFonts w:ascii="Fira Sans" w:hAnsi="Fira Sans"/>
          <w:sz w:val="20"/>
          <w:szCs w:val="20"/>
        </w:rPr>
        <w:t xml:space="preserve"> </w:t>
      </w:r>
      <w:r w:rsidRPr="00D756A9">
        <w:rPr>
          <w:rStyle w:val="normaltextrun"/>
          <w:rFonts w:ascii="Fira Sans" w:hAnsi="Fira Sans"/>
          <w:sz w:val="20"/>
          <w:szCs w:val="20"/>
        </w:rPr>
        <w:t>Ninth</w:t>
      </w:r>
      <w:r>
        <w:rPr>
          <w:rStyle w:val="normaltextrun"/>
          <w:rFonts w:ascii="Fira Sans" w:hAnsi="Fira Sans"/>
          <w:sz w:val="20"/>
          <w:szCs w:val="20"/>
        </w:rPr>
        <w:t xml:space="preserve"> </w:t>
      </w:r>
      <w:r w:rsidRPr="00D756A9">
        <w:rPr>
          <w:rStyle w:val="normaltextrun"/>
          <w:rFonts w:ascii="Fira Sans" w:hAnsi="Fira Sans"/>
          <w:sz w:val="20"/>
          <w:szCs w:val="20"/>
        </w:rPr>
        <w:t>Edition</w:t>
      </w:r>
      <w:r>
        <w:rPr>
          <w:rStyle w:val="normaltextrun"/>
          <w:rFonts w:ascii="Fira Sans" w:hAnsi="Fira Sans"/>
          <w:sz w:val="20"/>
          <w:szCs w:val="20"/>
        </w:rPr>
        <w:t xml:space="preserve"> </w:t>
      </w:r>
      <w:r w:rsidRPr="00D756A9">
        <w:rPr>
          <w:rStyle w:val="normaltextrun"/>
          <w:rFonts w:ascii="Fira Sans" w:hAnsi="Fira Sans"/>
          <w:sz w:val="20"/>
          <w:szCs w:val="20"/>
        </w:rPr>
        <w:t>TNM</w:t>
      </w:r>
      <w:r>
        <w:rPr>
          <w:rStyle w:val="normaltextrun"/>
          <w:rFonts w:ascii="Fira Sans" w:hAnsi="Fira Sans"/>
          <w:sz w:val="20"/>
          <w:szCs w:val="20"/>
        </w:rPr>
        <w:t xml:space="preserve"> </w:t>
      </w:r>
      <w:r w:rsidRPr="00D756A9">
        <w:rPr>
          <w:rStyle w:val="normaltextrun"/>
          <w:rFonts w:ascii="Fira Sans" w:hAnsi="Fira Sans"/>
          <w:sz w:val="20"/>
          <w:szCs w:val="20"/>
        </w:rPr>
        <w:t>Classification</w:t>
      </w:r>
      <w:r>
        <w:rPr>
          <w:rStyle w:val="normaltextrun"/>
          <w:rFonts w:ascii="Fira Sans" w:hAnsi="Fira Sans"/>
          <w:sz w:val="20"/>
          <w:szCs w:val="20"/>
        </w:rPr>
        <w:t xml:space="preserve"> </w:t>
      </w:r>
      <w:r w:rsidRPr="00D756A9">
        <w:rPr>
          <w:rStyle w:val="normaltextrun"/>
          <w:rFonts w:ascii="Fira Sans" w:hAnsi="Fira Sans"/>
          <w:sz w:val="20"/>
          <w:szCs w:val="20"/>
        </w:rPr>
        <w:t>of</w:t>
      </w:r>
      <w:r>
        <w:rPr>
          <w:rStyle w:val="normaltextrun"/>
          <w:rFonts w:ascii="Fira Sans" w:hAnsi="Fira Sans"/>
          <w:sz w:val="20"/>
          <w:szCs w:val="20"/>
        </w:rPr>
        <w:t xml:space="preserve"> </w:t>
      </w:r>
      <w:r w:rsidRPr="00D756A9">
        <w:rPr>
          <w:rStyle w:val="normaltextrun"/>
          <w:rFonts w:ascii="Fira Sans" w:hAnsi="Fira Sans"/>
          <w:sz w:val="20"/>
          <w:szCs w:val="20"/>
        </w:rPr>
        <w:t>Lung</w:t>
      </w:r>
      <w:r>
        <w:rPr>
          <w:rStyle w:val="normaltextrun"/>
          <w:rFonts w:ascii="Fira Sans" w:hAnsi="Fira Sans"/>
          <w:sz w:val="20"/>
          <w:szCs w:val="20"/>
        </w:rPr>
        <w:t xml:space="preserve"> </w:t>
      </w:r>
      <w:r w:rsidRPr="00D756A9">
        <w:rPr>
          <w:rStyle w:val="normaltextrun"/>
          <w:rFonts w:ascii="Fira Sans" w:hAnsi="Fira Sans"/>
          <w:sz w:val="20"/>
          <w:szCs w:val="20"/>
        </w:rPr>
        <w:t>Cancer.</w:t>
      </w:r>
      <w:r>
        <w:rPr>
          <w:rStyle w:val="normaltextrun"/>
          <w:rFonts w:ascii="Fira Sans" w:hAnsi="Fira Sans"/>
          <w:sz w:val="20"/>
          <w:szCs w:val="20"/>
        </w:rPr>
        <w:t xml:space="preserve"> </w:t>
      </w:r>
      <w:r w:rsidRPr="00D756A9">
        <w:rPr>
          <w:rStyle w:val="normaltextrun"/>
          <w:rFonts w:ascii="Fira Sans" w:hAnsi="Fira Sans"/>
          <w:sz w:val="20"/>
          <w:szCs w:val="20"/>
        </w:rPr>
        <w:t>Chest,</w:t>
      </w:r>
      <w:r>
        <w:rPr>
          <w:rStyle w:val="normaltextrun"/>
          <w:rFonts w:ascii="Fira Sans" w:hAnsi="Fira Sans"/>
          <w:sz w:val="20"/>
          <w:szCs w:val="20"/>
        </w:rPr>
        <w:t xml:space="preserve"> </w:t>
      </w:r>
      <w:r w:rsidRPr="00D756A9">
        <w:rPr>
          <w:rStyle w:val="normaltextrun"/>
          <w:rFonts w:ascii="Fira Sans" w:hAnsi="Fira Sans"/>
          <w:sz w:val="20"/>
          <w:szCs w:val="20"/>
        </w:rPr>
        <w:t>166(4),</w:t>
      </w:r>
      <w:r>
        <w:rPr>
          <w:rStyle w:val="normaltextrun"/>
          <w:rFonts w:ascii="Fira Sans" w:hAnsi="Fira Sans"/>
          <w:sz w:val="20"/>
          <w:szCs w:val="20"/>
        </w:rPr>
        <w:t xml:space="preserve"> </w:t>
      </w:r>
      <w:r w:rsidRPr="00D756A9">
        <w:rPr>
          <w:rStyle w:val="normaltextrun"/>
          <w:rFonts w:ascii="Fira Sans" w:hAnsi="Fira Sans"/>
          <w:sz w:val="20"/>
          <w:szCs w:val="20"/>
        </w:rPr>
        <w:t>882–895.</w:t>
      </w:r>
      <w:r>
        <w:rPr>
          <w:rStyle w:val="normaltextrun"/>
          <w:rFonts w:ascii="Fira Sans" w:hAnsi="Fira Sans"/>
          <w:sz w:val="20"/>
          <w:szCs w:val="20"/>
        </w:rPr>
        <w:t xml:space="preserve"> </w:t>
      </w:r>
      <w:hyperlink r:id="rId166" w:history="1">
        <w:r w:rsidRPr="00D756A9">
          <w:rPr>
            <w:rStyle w:val="normaltextrun"/>
            <w:rFonts w:ascii="Fira Sans" w:hAnsi="Fira Sans"/>
            <w:color w:val="4472C4" w:themeColor="accent1"/>
            <w:sz w:val="20"/>
            <w:szCs w:val="20"/>
          </w:rPr>
          <w:t>https://doi.org/10.1016/j.chest.2024.05.026</w:t>
        </w:r>
      </w:hyperlink>
    </w:p>
    <w:p w14:paraId="7866FDE8" w14:textId="77777777" w:rsidR="009F3D6C" w:rsidRPr="00B90370" w:rsidRDefault="009F3D6C" w:rsidP="009F3D6C">
      <w:pPr>
        <w:pStyle w:val="paragraph"/>
        <w:spacing w:before="0" w:beforeAutospacing="0" w:after="0" w:afterAutospacing="0"/>
        <w:ind w:left="1134" w:hanging="1134"/>
        <w:textAlignment w:val="baseline"/>
        <w:rPr>
          <w:rStyle w:val="normaltextrun"/>
          <w:rFonts w:ascii="Fira Sans" w:hAnsi="Fira Sans" w:cs="Segoe UI"/>
          <w:sz w:val="20"/>
          <w:szCs w:val="20"/>
          <w:shd w:val="clear" w:color="auto" w:fill="FFFFFF"/>
        </w:rPr>
      </w:pPr>
    </w:p>
    <w:p w14:paraId="22279D73" w14:textId="77777777" w:rsidR="009F3D6C" w:rsidRPr="004F4048" w:rsidRDefault="009F3D6C" w:rsidP="009F3D6C">
      <w:pPr>
        <w:pStyle w:val="paragraph"/>
        <w:spacing w:before="0" w:beforeAutospacing="0" w:after="0" w:afterAutospacing="0"/>
        <w:ind w:left="1134" w:hanging="1134"/>
        <w:textAlignment w:val="baseline"/>
        <w:rPr>
          <w:rFonts w:ascii="Fira Sans" w:eastAsiaTheme="minorHAnsi" w:hAnsi="Fira Sans" w:cstheme="minorBidi"/>
          <w:b/>
          <w:bCs/>
          <w:color w:val="0070C0"/>
          <w:sz w:val="20"/>
          <w:szCs w:val="20"/>
          <w:u w:val="single"/>
        </w:rPr>
      </w:pPr>
      <w:r w:rsidRPr="00B90370">
        <w:rPr>
          <w:rStyle w:val="normaltextrun"/>
          <w:rFonts w:ascii="Fira Sans" w:hAnsi="Fira Sans" w:cs="Segoe UI"/>
          <w:sz w:val="20"/>
          <w:szCs w:val="20"/>
          <w:shd w:val="clear" w:color="auto" w:fill="FFFFFF"/>
        </w:rPr>
        <w:t>Faculty</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of</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Clinical</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Radiology.</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2014.</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i/>
          <w:iCs/>
          <w:sz w:val="20"/>
          <w:szCs w:val="20"/>
          <w:shd w:val="clear" w:color="auto" w:fill="FFFFFF"/>
        </w:rPr>
        <w:t>Recommendations</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for</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cross</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sectional</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imaging</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in</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cancer</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management</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Second</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edition</w:t>
      </w:r>
      <w:r w:rsidRPr="00B90370">
        <w:rPr>
          <w:rStyle w:val="normaltextrun"/>
          <w:rFonts w:ascii="Fira Sans" w:hAnsi="Fira Sans" w:cs="Segoe UI"/>
          <w:sz w:val="20"/>
          <w:szCs w:val="20"/>
          <w:shd w:val="clear" w:color="auto" w:fill="FFFFFF"/>
        </w:rPr>
        <w:t>.</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The</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Royal</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Coll</w:t>
      </w:r>
      <w:r>
        <w:rPr>
          <w:rStyle w:val="normaltextrun"/>
          <w:rFonts w:ascii="Fira Sans" w:hAnsi="Fira Sans" w:cs="Segoe UI"/>
          <w:sz w:val="20"/>
          <w:szCs w:val="20"/>
          <w:shd w:val="clear" w:color="auto" w:fill="FFFFFF"/>
        </w:rPr>
        <w:t xml:space="preserve"> </w:t>
      </w:r>
      <w:proofErr w:type="spellStart"/>
      <w:r>
        <w:rPr>
          <w:rStyle w:val="normaltextrun"/>
          <w:rFonts w:ascii="Fira Sans" w:hAnsi="Fira Sans" w:cs="Segoe UI"/>
          <w:sz w:val="20"/>
          <w:szCs w:val="20"/>
          <w:shd w:val="clear" w:color="auto" w:fill="FFFFFF"/>
        </w:rPr>
        <w:t>e.g.</w:t>
      </w:r>
      <w:r w:rsidRPr="00B90370">
        <w:rPr>
          <w:rStyle w:val="normaltextrun"/>
          <w:rFonts w:ascii="Fira Sans" w:hAnsi="Fira Sans" w:cs="Segoe UI"/>
          <w:sz w:val="20"/>
          <w:szCs w:val="20"/>
          <w:shd w:val="clear" w:color="auto" w:fill="FFFFFF"/>
        </w:rPr>
        <w:t>e</w:t>
      </w:r>
      <w:proofErr w:type="spellEnd"/>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of</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Radiologists.</w:t>
      </w:r>
      <w:r>
        <w:rPr>
          <w:rStyle w:val="normaltextrun"/>
          <w:rFonts w:ascii="Fira Sans" w:hAnsi="Fira Sans" w:cs="Segoe UI"/>
          <w:sz w:val="20"/>
          <w:szCs w:val="20"/>
          <w:shd w:val="clear" w:color="auto" w:fill="FFFFFF"/>
        </w:rPr>
        <w:t xml:space="preserve"> </w:t>
      </w:r>
      <w:hyperlink r:id="rId167" w:tgtFrame="_blank" w:history="1">
        <w:r w:rsidRPr="004F4048">
          <w:rPr>
            <w:rFonts w:ascii="Fira Sans" w:eastAsiaTheme="minorHAnsi" w:hAnsi="Fira Sans" w:cstheme="minorBidi"/>
            <w:color w:val="0070C0"/>
            <w:sz w:val="20"/>
            <w:szCs w:val="20"/>
            <w:u w:val="single"/>
          </w:rPr>
          <w:t>https://www.rcr.ac.uk/</w:t>
        </w:r>
      </w:hyperlink>
      <w:r w:rsidRPr="004F4048">
        <w:rPr>
          <w:rFonts w:ascii="Fira Sans" w:eastAsiaTheme="minorHAnsi" w:hAnsi="Fira Sans" w:cstheme="minorBidi"/>
          <w:color w:val="0070C0"/>
          <w:sz w:val="20"/>
          <w:szCs w:val="20"/>
          <w:u w:val="single"/>
        </w:rPr>
        <w:t xml:space="preserve"> </w:t>
      </w:r>
    </w:p>
    <w:p w14:paraId="64D01B78" w14:textId="77777777" w:rsidR="009F3D6C" w:rsidRPr="00B90370" w:rsidRDefault="009F3D6C" w:rsidP="009F3D6C">
      <w:pPr>
        <w:pStyle w:val="paragraph"/>
        <w:spacing w:before="0" w:beforeAutospacing="0" w:after="0" w:afterAutospacing="0"/>
        <w:ind w:left="1134" w:hanging="1134"/>
        <w:textAlignment w:val="baseline"/>
        <w:rPr>
          <w:rStyle w:val="normaltextrun"/>
          <w:rFonts w:ascii="Fira Sans" w:hAnsi="Fira Sans" w:cs="Segoe UI"/>
          <w:sz w:val="20"/>
          <w:szCs w:val="20"/>
          <w:shd w:val="clear" w:color="auto" w:fill="FFFFFF"/>
        </w:rPr>
      </w:pPr>
    </w:p>
    <w:p w14:paraId="1EBAAA81" w14:textId="77777777" w:rsidR="009F3D6C" w:rsidRDefault="009F3D6C" w:rsidP="009F3D6C">
      <w:pPr>
        <w:pStyle w:val="paragraph"/>
        <w:spacing w:before="0" w:beforeAutospacing="0" w:after="0" w:afterAutospacing="0"/>
        <w:ind w:left="1134" w:hanging="1134"/>
        <w:textAlignment w:val="baseline"/>
        <w:rPr>
          <w:rFonts w:ascii="Fira Sans" w:hAnsi="Fira Sans"/>
          <w:color w:val="0070C0"/>
          <w:sz w:val="22"/>
          <w:szCs w:val="22"/>
        </w:rPr>
      </w:pPr>
      <w:r w:rsidRPr="00B90370">
        <w:rPr>
          <w:rStyle w:val="normaltextrun"/>
          <w:rFonts w:ascii="Fira Sans" w:hAnsi="Fira Sans" w:cs="Segoe UI"/>
          <w:sz w:val="20"/>
          <w:szCs w:val="20"/>
          <w:shd w:val="clear" w:color="auto" w:fill="FFFFFF"/>
        </w:rPr>
        <w:t>Gurney,</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J.,</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Davies,</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A.,</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Stanley,</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J.,</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Signal,</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V.,</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Costello,</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S.,</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Dawkins,</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P.,</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Henare,</w:t>
      </w:r>
      <w:r>
        <w:rPr>
          <w:rStyle w:val="normaltextrun"/>
          <w:rFonts w:ascii="Fira Sans" w:hAnsi="Fira Sans" w:cs="Segoe UI"/>
          <w:sz w:val="20"/>
          <w:szCs w:val="20"/>
          <w:shd w:val="clear" w:color="auto" w:fill="FFFFFF"/>
        </w:rPr>
        <w:t xml:space="preserve"> </w:t>
      </w:r>
      <w:proofErr w:type="spellStart"/>
      <w:r w:rsidRPr="00B90370">
        <w:rPr>
          <w:rStyle w:val="normaltextrun"/>
          <w:rFonts w:ascii="Fira Sans" w:hAnsi="Fira Sans" w:cs="Segoe UI"/>
          <w:sz w:val="20"/>
          <w:szCs w:val="20"/>
          <w:shd w:val="clear" w:color="auto" w:fill="FFFFFF"/>
        </w:rPr>
        <w:t>Kimiora</w:t>
      </w:r>
      <w:proofErr w:type="spellEnd"/>
      <w:r w:rsidRPr="00B90370">
        <w:rPr>
          <w:rStyle w:val="normaltextrun"/>
          <w:rFonts w:ascii="Fira Sans" w:hAnsi="Fira Sans" w:cs="Segoe UI"/>
          <w:sz w:val="20"/>
          <w:szCs w:val="20"/>
          <w:shd w:val="clear" w:color="auto" w:fill="FFFFFF"/>
        </w:rPr>
        <w:t>.,</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Jackson,</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C.,</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Lawrenson,</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R.,</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Whitehead,</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J.,</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Koea,</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J.</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2023.</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i/>
          <w:iCs/>
          <w:sz w:val="20"/>
          <w:szCs w:val="20"/>
          <w:shd w:val="clear" w:color="auto" w:fill="FFFFFF"/>
        </w:rPr>
        <w:t>Emergency</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presentation</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prior</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to</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lung</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cancer</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diagnosis:</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A</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national</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level</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examination</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of</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disparities</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and</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survival</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outcomes.</w:t>
      </w:r>
      <w:r>
        <w:rPr>
          <w:rStyle w:val="normaltextrun"/>
          <w:rFonts w:ascii="Fira Sans" w:hAnsi="Fira Sans" w:cs="Segoe UI"/>
          <w:i/>
          <w:iCs/>
          <w:sz w:val="20"/>
          <w:szCs w:val="20"/>
          <w:shd w:val="clear" w:color="auto" w:fill="FFFFFF"/>
        </w:rPr>
        <w:t xml:space="preserve"> </w:t>
      </w:r>
      <w:hyperlink r:id="rId168" w:history="1">
        <w:r w:rsidRPr="00697875">
          <w:rPr>
            <w:rStyle w:val="Hyperlink"/>
            <w:rFonts w:ascii="Fira Sans" w:eastAsiaTheme="majorEastAsia" w:hAnsi="Fira Sans"/>
            <w:color w:val="0070C0"/>
            <w:sz w:val="22"/>
            <w:szCs w:val="22"/>
          </w:rPr>
          <w:t>Emergency presentation prior to lung cancer diagnosis: A national-level examination of disparities and survival outcomes - PubMed</w:t>
        </w:r>
      </w:hyperlink>
    </w:p>
    <w:p w14:paraId="7A2BDD84" w14:textId="77777777" w:rsidR="009F3D6C" w:rsidRPr="00575BDD"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00000"/>
          <w:sz w:val="20"/>
          <w:szCs w:val="20"/>
          <w:shd w:val="clear" w:color="auto" w:fill="FFFFFF"/>
        </w:rPr>
      </w:pPr>
    </w:p>
    <w:p w14:paraId="7FDE1C2B" w14:textId="77777777" w:rsidR="009F3D6C" w:rsidRPr="00575BDD" w:rsidRDefault="009F3D6C" w:rsidP="009F3D6C">
      <w:pPr>
        <w:pStyle w:val="paragraph"/>
        <w:spacing w:before="0" w:beforeAutospacing="0" w:after="0" w:afterAutospacing="0"/>
        <w:ind w:left="1134" w:hanging="1134"/>
        <w:textAlignment w:val="baseline"/>
        <w:rPr>
          <w:rFonts w:ascii="Segoe UI" w:hAnsi="Segoe UI" w:cs="Segoe UI"/>
          <w:sz w:val="20"/>
          <w:szCs w:val="20"/>
        </w:rPr>
      </w:pPr>
      <w:r w:rsidRPr="00575BDD">
        <w:rPr>
          <w:rStyle w:val="normaltextrun"/>
          <w:rFonts w:ascii="Fira Sans" w:hAnsi="Fira Sans" w:cs="Segoe UI"/>
          <w:color w:val="000000"/>
          <w:sz w:val="20"/>
          <w:szCs w:val="20"/>
          <w:shd w:val="clear" w:color="auto" w:fill="FFFFFF"/>
        </w:rPr>
        <w:t>Midland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Cancer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Network,</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Bay</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of</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Plenty</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District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Health</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Board,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Hauora</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Tairawhiti,</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Lakes</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District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Health</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Board,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Waikato</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District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Health</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Board.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2019.</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A</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guide</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to</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help</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you</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understand</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your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lung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cancer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and</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treatment.</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Hamilton,</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New</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Zealand</w:t>
      </w:r>
      <w:r w:rsidRPr="00575BDD">
        <w:rPr>
          <w:rStyle w:val="normaltextrun"/>
          <w:rFonts w:ascii="Fira Sans" w:hAnsi="Fira Sans" w:cs="Segoe UI"/>
          <w:color w:val="000000"/>
          <w:sz w:val="20"/>
          <w:szCs w:val="20"/>
          <w:shd w:val="clear" w:color="auto" w:fill="FFFFFF"/>
        </w:rPr>
        <w: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Midland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Cancer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Network.</w:t>
      </w:r>
      <w:r>
        <w:rPr>
          <w:rStyle w:val="normaltextrun"/>
          <w:rFonts w:ascii="Fira Sans" w:hAnsi="Fira Sans" w:cs="Segoe UI"/>
          <w:color w:val="000000"/>
          <w:sz w:val="20"/>
          <w:szCs w:val="20"/>
          <w:shd w:val="clear" w:color="auto" w:fill="FFFFFF"/>
        </w:rPr>
        <w:t xml:space="preserve"> </w:t>
      </w:r>
    </w:p>
    <w:p w14:paraId="06EB8A59" w14:textId="77777777" w:rsidR="009F3D6C"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00000"/>
          <w:sz w:val="20"/>
          <w:szCs w:val="20"/>
          <w:shd w:val="clear" w:color="auto" w:fill="FFFFFF"/>
        </w:rPr>
      </w:pPr>
    </w:p>
    <w:p w14:paraId="15271B07" w14:textId="77777777" w:rsidR="009F3D6C" w:rsidRPr="00575BDD" w:rsidRDefault="009F3D6C" w:rsidP="009F3D6C">
      <w:pPr>
        <w:pStyle w:val="paragraph"/>
        <w:spacing w:before="0" w:beforeAutospacing="0" w:after="0" w:afterAutospacing="0"/>
        <w:ind w:left="1134" w:hanging="1134"/>
        <w:textAlignment w:val="baseline"/>
        <w:rPr>
          <w:rFonts w:ascii="Segoe UI" w:hAnsi="Segoe UI" w:cs="Segoe UI"/>
          <w:sz w:val="20"/>
          <w:szCs w:val="20"/>
        </w:rPr>
      </w:pPr>
      <w:r w:rsidRPr="00575BDD">
        <w:rPr>
          <w:rStyle w:val="normaltextrun"/>
          <w:rFonts w:ascii="Fira Sans" w:hAnsi="Fira Sans" w:cs="Segoe UI"/>
          <w:color w:val="000000"/>
          <w:sz w:val="20"/>
          <w:szCs w:val="20"/>
          <w:shd w:val="clear" w:color="auto" w:fill="FFFFFF"/>
        </w:rPr>
        <w:t>Midland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Cancer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Network,</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Bay</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of</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Plenty</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District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Health</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Board,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Hauora</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Tairawhiti,</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Lakes</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District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Health</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Board,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Waikato</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District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Health</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Board.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2019.</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Diagnosing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your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lung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disease.</w:t>
      </w:r>
      <w:r>
        <w:rPr>
          <w:rStyle w:val="normaltextrun"/>
          <w:rFonts w:ascii="Fira Sans" w:hAnsi="Fira Sans" w:cs="Segoe UI"/>
          <w:color w:val="000000"/>
          <w:sz w:val="20"/>
          <w:szCs w:val="20"/>
          <w:shd w:val="clear" w:color="auto" w:fill="FFFFFF"/>
        </w:rPr>
        <w:t xml:space="preserve"> </w:t>
      </w:r>
      <w:r w:rsidRPr="00E41C9B">
        <w:rPr>
          <w:rStyle w:val="normaltextrun"/>
          <w:rFonts w:ascii="Fira Sans" w:hAnsi="Fira Sans" w:cs="Segoe UI"/>
          <w:color w:val="000000"/>
          <w:sz w:val="20"/>
          <w:szCs w:val="20"/>
          <w:shd w:val="clear" w:color="auto" w:fill="FFFFFF"/>
        </w:rPr>
        <w:t>Hamilton,</w:t>
      </w:r>
      <w:r>
        <w:rPr>
          <w:rStyle w:val="normaltextrun"/>
          <w:rFonts w:ascii="Fira Sans" w:hAnsi="Fira Sans" w:cs="Segoe UI"/>
          <w:color w:val="000000"/>
          <w:sz w:val="20"/>
          <w:szCs w:val="20"/>
          <w:shd w:val="clear" w:color="auto" w:fill="FFFFFF"/>
        </w:rPr>
        <w:t xml:space="preserve"> </w:t>
      </w:r>
      <w:r w:rsidRPr="00E41C9B">
        <w:rPr>
          <w:rStyle w:val="normaltextrun"/>
          <w:rFonts w:ascii="Fira Sans" w:hAnsi="Fira Sans" w:cs="Segoe UI"/>
          <w:color w:val="000000"/>
          <w:sz w:val="20"/>
          <w:szCs w:val="20"/>
          <w:shd w:val="clear" w:color="auto" w:fill="FFFFFF"/>
        </w:rPr>
        <w:t>New</w:t>
      </w:r>
      <w:r>
        <w:rPr>
          <w:rStyle w:val="normaltextrun"/>
          <w:rFonts w:ascii="Fira Sans" w:hAnsi="Fira Sans" w:cs="Segoe UI"/>
          <w:color w:val="000000"/>
          <w:sz w:val="20"/>
          <w:szCs w:val="20"/>
          <w:shd w:val="clear" w:color="auto" w:fill="FFFFFF"/>
        </w:rPr>
        <w:t xml:space="preserve"> </w:t>
      </w:r>
      <w:r w:rsidRPr="00E41C9B">
        <w:rPr>
          <w:rStyle w:val="normaltextrun"/>
          <w:rFonts w:ascii="Fira Sans" w:hAnsi="Fira Sans" w:cs="Segoe UI"/>
          <w:color w:val="000000"/>
          <w:sz w:val="20"/>
          <w:szCs w:val="20"/>
          <w:shd w:val="clear" w:color="auto" w:fill="FFFFFF"/>
        </w:rPr>
        <w:t>Zealand: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Midland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Cancer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Network.</w:t>
      </w:r>
      <w:r>
        <w:rPr>
          <w:rStyle w:val="eop"/>
          <w:rFonts w:ascii="Fira Sans" w:hAnsi="Fira Sans" w:cs="Segoe UI"/>
          <w:color w:val="000000"/>
          <w:sz w:val="20"/>
          <w:szCs w:val="20"/>
        </w:rPr>
        <w:t xml:space="preserve"> </w:t>
      </w:r>
    </w:p>
    <w:p w14:paraId="184492D8" w14:textId="77777777" w:rsidR="009F3D6C"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00000"/>
          <w:sz w:val="20"/>
          <w:szCs w:val="20"/>
          <w:shd w:val="clear" w:color="auto" w:fill="FFFFFF"/>
        </w:rPr>
      </w:pPr>
    </w:p>
    <w:p w14:paraId="19C21DE5" w14:textId="77777777" w:rsidR="009F3D6C" w:rsidRPr="00575BDD" w:rsidRDefault="009F3D6C" w:rsidP="009F3D6C">
      <w:pPr>
        <w:pStyle w:val="paragraph"/>
        <w:spacing w:before="0" w:beforeAutospacing="0" w:after="0" w:afterAutospacing="0"/>
        <w:ind w:left="1134" w:hanging="1134"/>
        <w:textAlignment w:val="baseline"/>
        <w:rPr>
          <w:rFonts w:ascii="Segoe UI" w:hAnsi="Segoe UI" w:cs="Segoe UI"/>
          <w:sz w:val="20"/>
          <w:szCs w:val="20"/>
        </w:rPr>
      </w:pPr>
      <w:r w:rsidRPr="00575BDD">
        <w:rPr>
          <w:rStyle w:val="normaltextrun"/>
          <w:rFonts w:ascii="Fira Sans" w:hAnsi="Fira Sans" w:cs="Segoe UI"/>
          <w:color w:val="000000"/>
          <w:sz w:val="20"/>
          <w:szCs w:val="20"/>
          <w:shd w:val="clear" w:color="auto" w:fill="FFFFFF"/>
        </w:rPr>
        <w:t>Midland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Cancer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Network.</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2019.</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Implementation</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guide</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for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the</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early</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detection</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of</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lung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cancer.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Hamilton,</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New</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Zealand: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Midland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Cancer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Network.</w:t>
      </w:r>
      <w:r>
        <w:rPr>
          <w:rStyle w:val="eop"/>
          <w:rFonts w:ascii="Fira Sans" w:hAnsi="Fira Sans" w:cs="Segoe UI"/>
          <w:color w:val="000000"/>
          <w:sz w:val="20"/>
          <w:szCs w:val="20"/>
        </w:rPr>
        <w:t xml:space="preserve"> </w:t>
      </w:r>
    </w:p>
    <w:p w14:paraId="4701A139" w14:textId="77777777" w:rsidR="009F3D6C"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00000"/>
          <w:sz w:val="20"/>
          <w:szCs w:val="20"/>
          <w:shd w:val="clear" w:color="auto" w:fill="FFFFFF"/>
        </w:rPr>
      </w:pPr>
    </w:p>
    <w:p w14:paraId="2492E90A" w14:textId="77777777" w:rsidR="009F3D6C" w:rsidRPr="00575BDD" w:rsidRDefault="009F3D6C" w:rsidP="009F3D6C">
      <w:pPr>
        <w:pStyle w:val="paragraph"/>
        <w:spacing w:before="0" w:beforeAutospacing="0" w:after="0" w:afterAutospacing="0"/>
        <w:ind w:left="1134" w:hanging="1134"/>
        <w:textAlignment w:val="baseline"/>
        <w:rPr>
          <w:rFonts w:ascii="Segoe UI" w:hAnsi="Segoe UI" w:cs="Segoe UI"/>
          <w:sz w:val="20"/>
          <w:szCs w:val="20"/>
        </w:rPr>
      </w:pPr>
      <w:r w:rsidRPr="00575BDD">
        <w:rPr>
          <w:rStyle w:val="normaltextrun"/>
          <w:rFonts w:ascii="Fira Sans" w:hAnsi="Fira Sans" w:cs="Segoe UI"/>
          <w:color w:val="000000"/>
          <w:sz w:val="20"/>
          <w:szCs w:val="20"/>
          <w:shd w:val="clear" w:color="auto" w:fill="FFFFFF"/>
        </w:rPr>
        <w:t>Midland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Cancer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Network.</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2019.</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National</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Guidance</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Follow</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up</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and</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supportive</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care</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of</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people</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with</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lung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cancer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after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curative-intent</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therapy</w:t>
      </w:r>
      <w:r w:rsidRPr="00575BDD">
        <w:rPr>
          <w:rStyle w:val="normaltextrun"/>
          <w:rFonts w:ascii="Fira Sans" w:hAnsi="Fira Sans" w:cs="Segoe UI"/>
          <w:color w:val="000000"/>
          <w:sz w:val="20"/>
          <w:szCs w:val="20"/>
          <w:shd w:val="clear" w:color="auto" w:fill="FFFFFF"/>
        </w:rPr>
        <w:t>.</w:t>
      </w:r>
      <w:r>
        <w:rPr>
          <w:rStyle w:val="normaltextrun"/>
          <w:rFonts w:ascii="Fira Sans" w:hAnsi="Fira Sans" w:cs="Segoe UI"/>
          <w:color w:val="000000"/>
          <w:sz w:val="20"/>
          <w:szCs w:val="20"/>
          <w:shd w:val="clear" w:color="auto" w:fill="FFFFFF"/>
        </w:rPr>
        <w:t xml:space="preserve"> </w:t>
      </w:r>
      <w:bookmarkStart w:id="46" w:name="_Hlk161988701"/>
      <w:r w:rsidRPr="00E41C9B">
        <w:rPr>
          <w:rStyle w:val="normaltextrun"/>
          <w:rFonts w:ascii="Fira Sans" w:hAnsi="Fira Sans" w:cs="Segoe UI"/>
          <w:color w:val="000000"/>
          <w:sz w:val="20"/>
          <w:szCs w:val="20"/>
          <w:shd w:val="clear" w:color="auto" w:fill="FFFFFF"/>
        </w:rPr>
        <w:t>Hamilton,</w:t>
      </w:r>
      <w:r>
        <w:rPr>
          <w:rStyle w:val="normaltextrun"/>
          <w:rFonts w:ascii="Fira Sans" w:hAnsi="Fira Sans" w:cs="Segoe UI"/>
          <w:color w:val="000000"/>
          <w:sz w:val="20"/>
          <w:szCs w:val="20"/>
          <w:shd w:val="clear" w:color="auto" w:fill="FFFFFF"/>
        </w:rPr>
        <w:t xml:space="preserve"> </w:t>
      </w:r>
      <w:r w:rsidRPr="00E41C9B">
        <w:rPr>
          <w:rStyle w:val="normaltextrun"/>
          <w:rFonts w:ascii="Fira Sans" w:hAnsi="Fira Sans" w:cs="Segoe UI"/>
          <w:color w:val="000000"/>
          <w:sz w:val="20"/>
          <w:szCs w:val="20"/>
          <w:shd w:val="clear" w:color="auto" w:fill="FFFFFF"/>
        </w:rPr>
        <w:t>New</w:t>
      </w:r>
      <w:r>
        <w:rPr>
          <w:rStyle w:val="normaltextrun"/>
          <w:rFonts w:ascii="Fira Sans" w:hAnsi="Fira Sans" w:cs="Segoe UI"/>
          <w:color w:val="000000"/>
          <w:sz w:val="20"/>
          <w:szCs w:val="20"/>
          <w:shd w:val="clear" w:color="auto" w:fill="FFFFFF"/>
        </w:rPr>
        <w:t xml:space="preserve"> </w:t>
      </w:r>
      <w:r w:rsidRPr="00E41C9B">
        <w:rPr>
          <w:rStyle w:val="normaltextrun"/>
          <w:rFonts w:ascii="Fira Sans" w:hAnsi="Fira Sans" w:cs="Segoe UI"/>
          <w:color w:val="000000"/>
          <w:sz w:val="20"/>
          <w:szCs w:val="20"/>
          <w:shd w:val="clear" w:color="auto" w:fill="FFFFFF"/>
        </w:rPr>
        <w:t>Zealand: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Midland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Cancer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Network.</w:t>
      </w:r>
      <w:r>
        <w:rPr>
          <w:rStyle w:val="eop"/>
          <w:rFonts w:ascii="Fira Sans" w:hAnsi="Fira Sans" w:cs="Segoe UI"/>
          <w:color w:val="000000"/>
          <w:sz w:val="20"/>
          <w:szCs w:val="20"/>
        </w:rPr>
        <w:t xml:space="preserve"> </w:t>
      </w:r>
    </w:p>
    <w:bookmarkEnd w:id="46"/>
    <w:p w14:paraId="3302FC9A" w14:textId="77777777" w:rsidR="009F3D6C"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00000"/>
          <w:sz w:val="20"/>
          <w:szCs w:val="20"/>
          <w:shd w:val="clear" w:color="auto" w:fill="FFFFFF"/>
        </w:rPr>
      </w:pPr>
    </w:p>
    <w:p w14:paraId="14A15CDD" w14:textId="77777777" w:rsidR="009F3D6C" w:rsidRPr="009F1B5A" w:rsidRDefault="009F3D6C" w:rsidP="009F3D6C">
      <w:pPr>
        <w:pStyle w:val="paragraph"/>
        <w:spacing w:before="0" w:beforeAutospacing="0" w:after="0" w:afterAutospacing="0"/>
        <w:ind w:left="1134" w:hanging="1134"/>
        <w:textAlignment w:val="baseline"/>
        <w:rPr>
          <w:rFonts w:ascii="Segoe UI" w:hAnsi="Segoe UI" w:cs="Segoe UI"/>
          <w:color w:val="0563C1"/>
          <w:sz w:val="20"/>
          <w:szCs w:val="20"/>
        </w:rPr>
      </w:pPr>
      <w:r w:rsidRPr="00B90370">
        <w:rPr>
          <w:rStyle w:val="normaltextrun"/>
          <w:rFonts w:ascii="Fira Sans" w:hAnsi="Fira Sans" w:cs="Segoe UI"/>
          <w:sz w:val="20"/>
          <w:szCs w:val="20"/>
          <w:shd w:val="clear" w:color="auto" w:fill="FFFFFF"/>
        </w:rPr>
        <w:t>Midland</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Cancer</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Network.</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2017.</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i/>
          <w:iCs/>
          <w:sz w:val="20"/>
          <w:szCs w:val="20"/>
          <w:shd w:val="clear" w:color="auto" w:fill="FFFFFF"/>
        </w:rPr>
        <w:t>National</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early</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detection</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of</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lung</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cancer</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guidance</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National</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Lung</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Cancer</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Working</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Group.</w:t>
      </w:r>
      <w:r>
        <w:rPr>
          <w:rStyle w:val="normaltextrun"/>
          <w:rFonts w:ascii="Fira Sans" w:hAnsi="Fira Sans" w:cs="Segoe UI"/>
          <w:sz w:val="20"/>
          <w:szCs w:val="20"/>
          <w:shd w:val="clear" w:color="auto" w:fill="FFFFFF"/>
        </w:rPr>
        <w:t xml:space="preserve"> </w:t>
      </w:r>
      <w:hyperlink r:id="rId169" w:tgtFrame="_blank" w:history="1">
        <w:r w:rsidRPr="009F1B5A">
          <w:rPr>
            <w:rFonts w:ascii="Fira Sans" w:eastAsiaTheme="minorHAnsi" w:hAnsi="Fira Sans" w:cstheme="minorBidi"/>
            <w:color w:val="0563C1"/>
            <w:sz w:val="20"/>
            <w:szCs w:val="20"/>
            <w:u w:val="single"/>
          </w:rPr>
          <w:t>https://hcmsitesstorage.blob.core.windows.net/cca/assets/2017_11_01_National_EDOLC_Guidance_Final_4_1_93ae8f1367.pdf</w:t>
        </w:r>
      </w:hyperlink>
      <w:r>
        <w:rPr>
          <w:rStyle w:val="eop"/>
          <w:rFonts w:ascii="Fira Sans" w:hAnsi="Fira Sans" w:cs="Segoe UI"/>
          <w:color w:val="0563C1"/>
          <w:sz w:val="20"/>
          <w:szCs w:val="20"/>
        </w:rPr>
        <w:t xml:space="preserve"> </w:t>
      </w:r>
    </w:p>
    <w:p w14:paraId="0D74579D" w14:textId="77777777" w:rsidR="009F3D6C" w:rsidRPr="00575BDD"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00000"/>
          <w:sz w:val="20"/>
          <w:szCs w:val="20"/>
          <w:shd w:val="clear" w:color="auto" w:fill="FFFFFF"/>
        </w:rPr>
      </w:pPr>
    </w:p>
    <w:p w14:paraId="4351E6E5" w14:textId="77777777" w:rsidR="009F3D6C" w:rsidRPr="00575BDD" w:rsidRDefault="009F3D6C" w:rsidP="009F3D6C">
      <w:pPr>
        <w:pStyle w:val="paragraph"/>
        <w:spacing w:before="0" w:beforeAutospacing="0" w:after="0" w:afterAutospacing="0"/>
        <w:ind w:left="1134" w:hanging="1134"/>
        <w:textAlignment w:val="baseline"/>
        <w:rPr>
          <w:rFonts w:ascii="Segoe UI" w:hAnsi="Segoe UI" w:cs="Segoe UI"/>
          <w:sz w:val="20"/>
          <w:szCs w:val="20"/>
        </w:rPr>
      </w:pPr>
      <w:r w:rsidRPr="00575BDD">
        <w:rPr>
          <w:rStyle w:val="normaltextrun"/>
          <w:rFonts w:ascii="Fira Sans" w:hAnsi="Fira Sans" w:cs="Segoe UI"/>
          <w:color w:val="000000"/>
          <w:sz w:val="20"/>
          <w:szCs w:val="20"/>
          <w:shd w:val="clear" w:color="auto" w:fill="FFFFFF"/>
        </w:rPr>
        <w:t>Ministry</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of</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Health.</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2016.</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National</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Lung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Cancer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Working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Group.</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2016.</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Standards</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of</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Service</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Provision</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for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Lung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Cancer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Patients</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in</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New</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Zealand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(2nd</w:t>
      </w:r>
      <w:r>
        <w:rPr>
          <w:rStyle w:val="normaltextrun"/>
          <w:rFonts w:ascii="Fira Sans" w:hAnsi="Fira Sans" w:cs="Segoe UI"/>
          <w:i/>
          <w:iCs/>
          <w:color w:val="000000"/>
          <w:sz w:val="20"/>
          <w:szCs w:val="20"/>
          <w:shd w:val="clear" w:color="auto" w:fill="FFFFFF"/>
        </w:rPr>
        <w:t xml:space="preserve"> </w:t>
      </w:r>
      <w:proofErr w:type="spellStart"/>
      <w:r w:rsidRPr="00575BDD">
        <w:rPr>
          <w:rStyle w:val="normaltextrun"/>
          <w:rFonts w:ascii="Fira Sans" w:hAnsi="Fira Sans" w:cs="Segoe UI"/>
          <w:i/>
          <w:iCs/>
          <w:color w:val="000000"/>
          <w:sz w:val="20"/>
          <w:szCs w:val="20"/>
          <w:shd w:val="clear" w:color="auto" w:fill="FFFFFF"/>
        </w:rPr>
        <w:t>edn</w:t>
      </w:r>
      <w:proofErr w:type="spellEnd"/>
      <w:r w:rsidRPr="00575BDD">
        <w:rPr>
          <w:rStyle w:val="normaltextrun"/>
          <w:rFonts w:ascii="Fira Sans" w:hAnsi="Fira Sans" w:cs="Segoe UI"/>
          <w:i/>
          <w:iCs/>
          <w:color w:val="000000"/>
          <w:sz w:val="20"/>
          <w:szCs w:val="20"/>
          <w:shd w:val="clear" w:color="auto" w:fill="FFFFFF"/>
        </w:rPr>
        <w:t>).</w:t>
      </w:r>
      <w:r>
        <w:rPr>
          <w:rStyle w:val="normaltextrun"/>
          <w:rFonts w:ascii="Fira Sans" w:hAnsi="Fira Sans" w:cs="Segoe UI"/>
          <w:color w:val="000000"/>
          <w:sz w:val="20"/>
          <w:szCs w:val="20"/>
          <w:shd w:val="clear" w:color="auto" w:fill="FFFFFF"/>
        </w:rPr>
        <w:t xml:space="preserve"> </w:t>
      </w:r>
      <w:r w:rsidRPr="00E41C9B">
        <w:rPr>
          <w:rStyle w:val="normaltextrun"/>
          <w:rFonts w:ascii="Fira Sans" w:hAnsi="Fira Sans" w:cs="Segoe UI"/>
          <w:color w:val="000000"/>
          <w:sz w:val="20"/>
          <w:szCs w:val="20"/>
          <w:shd w:val="clear" w:color="auto" w:fill="FFFFFF"/>
        </w:rPr>
        <w:t>Wellington:</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Ministry</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of</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Health.</w:t>
      </w:r>
      <w:r w:rsidRPr="00575BDD">
        <w:rPr>
          <w:rStyle w:val="normaltextrun"/>
          <w:rFonts w:ascii="Arial" w:hAnsi="Arial" w:cs="Arial"/>
          <w:sz w:val="20"/>
          <w:szCs w:val="20"/>
        </w:rPr>
        <w:t> </w:t>
      </w:r>
      <w:r>
        <w:rPr>
          <w:rStyle w:val="eop"/>
          <w:rFonts w:ascii="Fira Sans" w:hAnsi="Fira Sans" w:cs="Segoe UI"/>
          <w:sz w:val="20"/>
          <w:szCs w:val="20"/>
        </w:rPr>
        <w:t xml:space="preserve"> </w:t>
      </w:r>
    </w:p>
    <w:p w14:paraId="3813B642" w14:textId="77777777" w:rsidR="009F3D6C"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00000"/>
          <w:sz w:val="20"/>
          <w:szCs w:val="20"/>
          <w:shd w:val="clear" w:color="auto" w:fill="FFFFFF"/>
        </w:rPr>
      </w:pPr>
    </w:p>
    <w:p w14:paraId="6743DE5C" w14:textId="77777777" w:rsidR="009F3D6C" w:rsidRPr="00575BDD" w:rsidRDefault="009F3D6C" w:rsidP="009F3D6C">
      <w:pPr>
        <w:pStyle w:val="paragraph"/>
        <w:spacing w:before="0" w:beforeAutospacing="0" w:after="0" w:afterAutospacing="0"/>
        <w:ind w:left="1134" w:hanging="1134"/>
        <w:textAlignment w:val="baseline"/>
        <w:rPr>
          <w:rFonts w:ascii="Segoe UI" w:hAnsi="Segoe UI" w:cs="Segoe UI"/>
          <w:sz w:val="20"/>
          <w:szCs w:val="20"/>
        </w:rPr>
      </w:pPr>
      <w:r w:rsidRPr="00575BDD">
        <w:rPr>
          <w:rStyle w:val="normaltextrun"/>
          <w:rFonts w:ascii="Fira Sans" w:hAnsi="Fira Sans" w:cs="Segoe UI"/>
          <w:color w:val="000000"/>
          <w:sz w:val="20"/>
          <w:szCs w:val="20"/>
          <w:shd w:val="clear" w:color="auto" w:fill="FFFFFF"/>
        </w:rPr>
        <w:t>Ministry</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of</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Health.</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2014.</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Lung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cancer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multidisciplinary</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meeting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toolkit</w:t>
      </w:r>
      <w:r w:rsidRPr="00575BDD">
        <w:rPr>
          <w:rStyle w:val="normaltextrun"/>
          <w:rFonts w:ascii="Fira Sans" w:hAnsi="Fira Sans" w:cs="Segoe UI"/>
          <w:color w:val="000000"/>
          <w:sz w:val="20"/>
          <w:szCs w:val="20"/>
          <w:shd w:val="clear" w:color="auto" w:fill="FFFFFF"/>
        </w:rPr>
        <w: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Wellington,</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New</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Zealand: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National</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Lung</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Cancer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Working</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Group.</w:t>
      </w:r>
      <w:r>
        <w:rPr>
          <w:rStyle w:val="eop"/>
          <w:rFonts w:ascii="Fira Sans" w:hAnsi="Fira Sans" w:cs="Segoe UI"/>
          <w:color w:val="000000"/>
          <w:sz w:val="20"/>
          <w:szCs w:val="20"/>
        </w:rPr>
        <w:t xml:space="preserve"> </w:t>
      </w:r>
    </w:p>
    <w:p w14:paraId="31B66E34" w14:textId="77777777" w:rsidR="009F3D6C" w:rsidRPr="00575BDD"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00000"/>
          <w:sz w:val="20"/>
          <w:szCs w:val="20"/>
          <w:shd w:val="clear" w:color="auto" w:fill="FFFFFF"/>
        </w:rPr>
      </w:pPr>
    </w:p>
    <w:p w14:paraId="3EAE8141" w14:textId="77777777" w:rsidR="009F3D6C" w:rsidRDefault="009F3D6C" w:rsidP="009F3D6C">
      <w:pPr>
        <w:pStyle w:val="paragraph"/>
        <w:spacing w:before="0" w:beforeAutospacing="0" w:after="0" w:afterAutospacing="0"/>
        <w:ind w:left="1134" w:hanging="1134"/>
        <w:textAlignment w:val="baseline"/>
        <w:rPr>
          <w:rFonts w:ascii="Fira Sans" w:eastAsiaTheme="minorHAnsi" w:hAnsi="Fira Sans" w:cstheme="minorBidi"/>
          <w:color w:val="0563C1"/>
          <w:sz w:val="20"/>
          <w:szCs w:val="20"/>
          <w:u w:val="single"/>
        </w:rPr>
      </w:pPr>
      <w:r w:rsidRPr="00B90370">
        <w:rPr>
          <w:rStyle w:val="normaltextrun"/>
          <w:rFonts w:ascii="Fira Sans" w:hAnsi="Fira Sans" w:cs="Segoe UI"/>
          <w:sz w:val="20"/>
          <w:szCs w:val="20"/>
          <w:shd w:val="clear" w:color="auto" w:fill="FFFFFF"/>
        </w:rPr>
        <w:t>National</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Comprehensive</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Cancer</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Network,</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sz w:val="20"/>
          <w:szCs w:val="20"/>
          <w:shd w:val="clear" w:color="auto" w:fill="FFFFFF"/>
        </w:rPr>
        <w:t>2023.</w:t>
      </w:r>
      <w:r>
        <w:rPr>
          <w:rStyle w:val="normaltextrun"/>
          <w:rFonts w:ascii="Fira Sans" w:hAnsi="Fira Sans" w:cs="Segoe UI"/>
          <w:sz w:val="20"/>
          <w:szCs w:val="20"/>
          <w:shd w:val="clear" w:color="auto" w:fill="FFFFFF"/>
        </w:rPr>
        <w:t xml:space="preserve"> </w:t>
      </w:r>
      <w:r w:rsidRPr="00B90370">
        <w:rPr>
          <w:rStyle w:val="normaltextrun"/>
          <w:rFonts w:ascii="Fira Sans" w:hAnsi="Fira Sans" w:cs="Segoe UI"/>
          <w:i/>
          <w:iCs/>
          <w:sz w:val="20"/>
          <w:szCs w:val="20"/>
          <w:shd w:val="clear" w:color="auto" w:fill="FFFFFF"/>
        </w:rPr>
        <w:t>Lung</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cancer</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screening</w:t>
      </w:r>
      <w:r w:rsidRPr="00B90370">
        <w:rPr>
          <w:rStyle w:val="normaltextrun"/>
          <w:rFonts w:ascii="Fira Sans" w:hAnsi="Fira Sans" w:cs="Segoe UI"/>
          <w:sz w:val="20"/>
          <w:szCs w:val="20"/>
          <w:shd w:val="clear" w:color="auto" w:fill="FFFFFF"/>
        </w:rPr>
        <w:t>.</w:t>
      </w:r>
      <w:r>
        <w:rPr>
          <w:rStyle w:val="normaltextrun"/>
          <w:rFonts w:ascii="Fira Sans" w:hAnsi="Fira Sans" w:cs="Segoe UI"/>
          <w:sz w:val="20"/>
          <w:szCs w:val="20"/>
          <w:shd w:val="clear" w:color="auto" w:fill="FFFFFF"/>
        </w:rPr>
        <w:t xml:space="preserve"> </w:t>
      </w:r>
    </w:p>
    <w:p w14:paraId="47A17593" w14:textId="77777777" w:rsidR="009F3D6C" w:rsidRPr="00B90370" w:rsidRDefault="009F3D6C" w:rsidP="009F3D6C">
      <w:pPr>
        <w:pStyle w:val="paragraph"/>
        <w:spacing w:before="0" w:beforeAutospacing="0" w:after="0" w:afterAutospacing="0"/>
        <w:ind w:left="1134" w:hanging="1134"/>
        <w:textAlignment w:val="baseline"/>
        <w:rPr>
          <w:rStyle w:val="normaltextrun"/>
          <w:rFonts w:ascii="Segoe UI" w:hAnsi="Segoe UI" w:cs="Segoe UI"/>
          <w:sz w:val="20"/>
          <w:szCs w:val="20"/>
        </w:rPr>
      </w:pPr>
    </w:p>
    <w:p w14:paraId="182875E0" w14:textId="77777777" w:rsidR="009F3D6C" w:rsidRPr="00575BDD" w:rsidRDefault="009F3D6C" w:rsidP="009F3D6C">
      <w:pPr>
        <w:pStyle w:val="paragraph"/>
        <w:spacing w:before="0" w:beforeAutospacing="0" w:after="0" w:afterAutospacing="0"/>
        <w:ind w:left="1134" w:hanging="1134"/>
        <w:textAlignment w:val="baseline"/>
        <w:rPr>
          <w:rFonts w:ascii="Segoe UI" w:hAnsi="Segoe UI" w:cs="Segoe UI"/>
          <w:sz w:val="20"/>
          <w:szCs w:val="20"/>
        </w:rPr>
      </w:pPr>
      <w:r w:rsidRPr="00575BDD">
        <w:rPr>
          <w:rStyle w:val="normaltextrun"/>
          <w:rFonts w:ascii="Fira Sans" w:hAnsi="Fira Sans" w:cs="Segoe UI"/>
          <w:color w:val="000000"/>
          <w:sz w:val="20"/>
          <w:szCs w:val="20"/>
          <w:shd w:val="clear" w:color="auto" w:fill="FFFFFF"/>
        </w:rPr>
        <w:t>Northern</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Cancer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Network.</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2014.</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Follow</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up</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guidelines</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for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patients</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with</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non-small</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cell</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lung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cancer</w:t>
      </w:r>
      <w:r w:rsidRPr="00575BDD">
        <w:rPr>
          <w:rStyle w:val="normaltextrun"/>
          <w:rFonts w:ascii="Fira Sans" w:hAnsi="Fira Sans" w:cs="Segoe UI"/>
          <w:color w:val="000000"/>
          <w:sz w:val="20"/>
          <w:szCs w:val="20"/>
          <w:shd w:val="clear" w:color="auto" w:fill="FFFFFF"/>
        </w:rPr>
        <w: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Auckland,</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New</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Zealand</w:t>
      </w:r>
      <w:r w:rsidRPr="00575BDD">
        <w:rPr>
          <w:rStyle w:val="normaltextrun"/>
          <w:rFonts w:ascii="Fira Sans" w:hAnsi="Fira Sans" w:cs="Segoe UI"/>
          <w:color w:val="000000"/>
          <w:sz w:val="20"/>
          <w:szCs w:val="20"/>
          <w:shd w:val="clear" w:color="auto" w:fill="FFFFFF"/>
        </w:rPr>
        <w: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Northern</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R</w:t>
      </w:r>
      <w:r>
        <w:rPr>
          <w:rStyle w:val="normaltextrun"/>
          <w:rFonts w:ascii="Fira Sans" w:hAnsi="Fira Sans" w:cs="Segoe UI"/>
          <w:color w:val="000000"/>
          <w:sz w:val="20"/>
          <w:szCs w:val="20"/>
          <w:shd w:val="clear" w:color="auto" w:fill="FFFFFF"/>
        </w:rPr>
        <w:t xml:space="preserve"> </w:t>
      </w:r>
      <w:proofErr w:type="spellStart"/>
      <w:r>
        <w:rPr>
          <w:rStyle w:val="normaltextrun"/>
          <w:rFonts w:ascii="Fira Sans" w:hAnsi="Fira Sans" w:cs="Segoe UI"/>
          <w:color w:val="000000"/>
          <w:sz w:val="20"/>
          <w:szCs w:val="20"/>
          <w:shd w:val="clear" w:color="auto" w:fill="FFFFFF"/>
        </w:rPr>
        <w:t>e.</w:t>
      </w:r>
      <w:proofErr w:type="gramStart"/>
      <w:r>
        <w:rPr>
          <w:rStyle w:val="normaltextrun"/>
          <w:rFonts w:ascii="Fira Sans" w:hAnsi="Fira Sans" w:cs="Segoe UI"/>
          <w:color w:val="000000"/>
          <w:sz w:val="20"/>
          <w:szCs w:val="20"/>
          <w:shd w:val="clear" w:color="auto" w:fill="FFFFFF"/>
        </w:rPr>
        <w:t>g.</w:t>
      </w:r>
      <w:r w:rsidRPr="00575BDD">
        <w:rPr>
          <w:rStyle w:val="normaltextrun"/>
          <w:rFonts w:ascii="Fira Sans" w:hAnsi="Fira Sans" w:cs="Segoe UI"/>
          <w:color w:val="000000"/>
          <w:sz w:val="20"/>
          <w:szCs w:val="20"/>
          <w:shd w:val="clear" w:color="auto" w:fill="FFFFFF"/>
        </w:rPr>
        <w:t>ional</w:t>
      </w:r>
      <w:proofErr w:type="spellEnd"/>
      <w:proofErr w:type="gramEnd"/>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Alliance</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Ltd.</w:t>
      </w:r>
      <w:r>
        <w:rPr>
          <w:rStyle w:val="eop"/>
          <w:rFonts w:ascii="Fira Sans" w:hAnsi="Fira Sans" w:cs="Segoe UI"/>
          <w:color w:val="000000"/>
          <w:sz w:val="20"/>
          <w:szCs w:val="20"/>
        </w:rPr>
        <w:t xml:space="preserve"> </w:t>
      </w:r>
    </w:p>
    <w:p w14:paraId="633ED44F" w14:textId="77777777" w:rsidR="009F3D6C" w:rsidRPr="00575BDD"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00000"/>
          <w:sz w:val="20"/>
          <w:szCs w:val="20"/>
          <w:shd w:val="clear" w:color="auto" w:fill="FFFFFF"/>
        </w:rPr>
      </w:pPr>
    </w:p>
    <w:p w14:paraId="7C63D4E7" w14:textId="77777777" w:rsidR="009F3D6C" w:rsidRPr="00575BDD" w:rsidRDefault="009F3D6C" w:rsidP="009F3D6C">
      <w:pPr>
        <w:pStyle w:val="paragraph"/>
        <w:spacing w:before="0" w:beforeAutospacing="0" w:after="0" w:afterAutospacing="0"/>
        <w:ind w:left="1134" w:hanging="1134"/>
        <w:textAlignment w:val="baseline"/>
        <w:rPr>
          <w:rFonts w:ascii="Segoe UI" w:hAnsi="Segoe UI" w:cs="Segoe UI"/>
          <w:sz w:val="20"/>
          <w:szCs w:val="20"/>
        </w:rPr>
      </w:pPr>
      <w:r w:rsidRPr="00575BDD">
        <w:rPr>
          <w:rStyle w:val="normaltextrun"/>
          <w:rFonts w:ascii="Fira Sans" w:hAnsi="Fira Sans" w:cs="Segoe UI"/>
          <w:color w:val="000000"/>
          <w:sz w:val="20"/>
          <w:szCs w:val="20"/>
          <w:shd w:val="clear" w:color="auto" w:fill="FFFFFF"/>
        </w:rPr>
        <w:t>Southern</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Community</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Laboratories.</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2021.</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PD-L1</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and</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molecular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testing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for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solid</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tumours.</w:t>
      </w:r>
      <w:r>
        <w:rPr>
          <w:rStyle w:val="eop"/>
          <w:rFonts w:ascii="Fira Sans" w:hAnsi="Fira Sans" w:cs="Segoe UI"/>
          <w:color w:val="000000"/>
          <w:sz w:val="20"/>
          <w:szCs w:val="20"/>
        </w:rPr>
        <w:t xml:space="preserve"> </w:t>
      </w:r>
    </w:p>
    <w:p w14:paraId="1CEBABF0" w14:textId="77777777" w:rsidR="009F3D6C" w:rsidRPr="00575BDD"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00000"/>
          <w:sz w:val="20"/>
          <w:szCs w:val="20"/>
          <w:shd w:val="clear" w:color="auto" w:fill="FFFFFF"/>
        </w:rPr>
      </w:pPr>
    </w:p>
    <w:p w14:paraId="182FE025" w14:textId="77777777" w:rsidR="009F3D6C" w:rsidRPr="00575BDD" w:rsidRDefault="009F3D6C" w:rsidP="009F3D6C">
      <w:pPr>
        <w:pStyle w:val="paragraph"/>
        <w:spacing w:before="0" w:beforeAutospacing="0" w:after="0" w:afterAutospacing="0"/>
        <w:ind w:left="1134" w:hanging="1134"/>
        <w:textAlignment w:val="baseline"/>
        <w:rPr>
          <w:rFonts w:ascii="Segoe UI" w:hAnsi="Segoe UI" w:cs="Segoe UI"/>
          <w:sz w:val="20"/>
          <w:szCs w:val="20"/>
        </w:rPr>
      </w:pPr>
      <w:r w:rsidRPr="00575BDD">
        <w:rPr>
          <w:rStyle w:val="normaltextrun"/>
          <w:rFonts w:ascii="Fira Sans" w:hAnsi="Fira Sans" w:cs="Segoe UI"/>
          <w:color w:val="000000"/>
          <w:sz w:val="20"/>
          <w:szCs w:val="20"/>
          <w:shd w:val="clear" w:color="auto" w:fill="FFFFFF"/>
        </w:rPr>
        <w:lastRenderedPageBreak/>
        <w:t>Te</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Aho</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o</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Te</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Kahu.</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2021.</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Lung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cancer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quality</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performance</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indicator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action</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plan.</w:t>
      </w:r>
      <w:r>
        <w:rPr>
          <w:rStyle w:val="normaltextrun"/>
          <w:rFonts w:ascii="Fira Sans" w:hAnsi="Fira Sans" w:cs="Segoe UI"/>
          <w:i/>
          <w:iCs/>
          <w:color w:val="000000"/>
          <w:sz w:val="20"/>
          <w:szCs w:val="20"/>
          <w:shd w:val="clear" w:color="auto" w:fill="FFFFFF"/>
        </w:rPr>
        <w:t xml:space="preserve"> </w:t>
      </w:r>
      <w:r w:rsidRPr="00BA4F3C">
        <w:rPr>
          <w:rStyle w:val="normaltextrun"/>
          <w:rFonts w:ascii="Fira Sans" w:hAnsi="Fira Sans" w:cs="Segoe UI"/>
          <w:color w:val="000000"/>
          <w:sz w:val="20"/>
          <w:szCs w:val="20"/>
          <w:shd w:val="clear" w:color="auto" w:fill="FFFFFF"/>
        </w:rPr>
        <w:t>Wellington,</w:t>
      </w:r>
      <w:r>
        <w:rPr>
          <w:rStyle w:val="normaltextrun"/>
          <w:rFonts w:ascii="Fira Sans" w:hAnsi="Fira Sans" w:cs="Segoe UI"/>
          <w:color w:val="000000"/>
          <w:sz w:val="20"/>
          <w:szCs w:val="20"/>
          <w:shd w:val="clear" w:color="auto" w:fill="FFFFFF"/>
        </w:rPr>
        <w:t xml:space="preserve"> </w:t>
      </w:r>
      <w:r w:rsidRPr="00BA4F3C">
        <w:rPr>
          <w:rStyle w:val="normaltextrun"/>
          <w:rFonts w:ascii="Fira Sans" w:hAnsi="Fira Sans" w:cs="Segoe UI"/>
          <w:color w:val="000000"/>
          <w:sz w:val="20"/>
          <w:szCs w:val="20"/>
          <w:shd w:val="clear" w:color="auto" w:fill="FFFFFF"/>
        </w:rPr>
        <w:t>New</w:t>
      </w:r>
      <w:r>
        <w:rPr>
          <w:rStyle w:val="normaltextrun"/>
          <w:rFonts w:ascii="Fira Sans" w:hAnsi="Fira Sans" w:cs="Segoe UI"/>
          <w:color w:val="000000"/>
          <w:sz w:val="20"/>
          <w:szCs w:val="20"/>
          <w:shd w:val="clear" w:color="auto" w:fill="FFFFFF"/>
        </w:rPr>
        <w:t xml:space="preserve"> </w:t>
      </w:r>
      <w:r w:rsidRPr="00BA4F3C">
        <w:rPr>
          <w:rStyle w:val="normaltextrun"/>
          <w:rFonts w:ascii="Fira Sans" w:hAnsi="Fira Sans" w:cs="Segoe UI"/>
          <w:color w:val="000000"/>
          <w:sz w:val="20"/>
          <w:szCs w:val="20"/>
          <w:shd w:val="clear" w:color="auto" w:fill="FFFFFF"/>
        </w:rPr>
        <w:t>Zealand</w:t>
      </w:r>
      <w:r w:rsidRPr="00575BDD">
        <w:rPr>
          <w:rStyle w:val="normaltextrun"/>
          <w:rFonts w:ascii="Fira Sans" w:hAnsi="Fira Sans" w:cs="Segoe UI"/>
          <w:i/>
          <w:iCs/>
          <w:color w:val="000000"/>
          <w:sz w:val="20"/>
          <w:szCs w:val="20"/>
          <w:shd w:val="clear" w:color="auto" w:fill="FFFFFF"/>
        </w:rPr>
        <w: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Te</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Aho</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o</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Te</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Kahu.</w:t>
      </w:r>
      <w:r>
        <w:rPr>
          <w:rStyle w:val="eop"/>
          <w:rFonts w:ascii="Fira Sans" w:hAnsi="Fira Sans" w:cs="Segoe UI"/>
          <w:color w:val="000000"/>
          <w:sz w:val="20"/>
          <w:szCs w:val="20"/>
        </w:rPr>
        <w:t xml:space="preserve"> </w:t>
      </w:r>
    </w:p>
    <w:p w14:paraId="7FB6A9A1" w14:textId="77777777" w:rsidR="009F3D6C" w:rsidRPr="00575BDD"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00000"/>
          <w:sz w:val="20"/>
          <w:szCs w:val="20"/>
          <w:shd w:val="clear" w:color="auto" w:fill="FFFFFF"/>
        </w:rPr>
      </w:pPr>
    </w:p>
    <w:p w14:paraId="1D967C8D" w14:textId="77777777" w:rsidR="009F3D6C" w:rsidRPr="00575BDD" w:rsidRDefault="009F3D6C" w:rsidP="009F3D6C">
      <w:pPr>
        <w:pStyle w:val="paragraph"/>
        <w:spacing w:before="0" w:beforeAutospacing="0" w:after="0" w:afterAutospacing="0"/>
        <w:ind w:left="1134" w:hanging="1134"/>
        <w:textAlignment w:val="baseline"/>
        <w:rPr>
          <w:rFonts w:ascii="Segoe UI" w:hAnsi="Segoe UI" w:cs="Segoe UI"/>
          <w:sz w:val="20"/>
          <w:szCs w:val="20"/>
        </w:rPr>
      </w:pPr>
      <w:r w:rsidRPr="00575BDD">
        <w:rPr>
          <w:rStyle w:val="normaltextrun"/>
          <w:rFonts w:ascii="Fira Sans" w:hAnsi="Fira Sans" w:cs="Segoe UI"/>
          <w:color w:val="000000"/>
          <w:sz w:val="20"/>
          <w:szCs w:val="20"/>
          <w:shd w:val="clear" w:color="auto" w:fill="FFFFFF"/>
        </w:rPr>
        <w:t>Te</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Aho</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o</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Te</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Kahu.</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2021.</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Lung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cancer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quality</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performance</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indicators:</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descriptions.</w:t>
      </w:r>
      <w:r>
        <w:rPr>
          <w:rStyle w:val="normaltextrun"/>
          <w:rFonts w:ascii="Fira Sans" w:hAnsi="Fira Sans" w:cs="Segoe UI"/>
          <w:color w:val="000000"/>
          <w:sz w:val="20"/>
          <w:szCs w:val="20"/>
          <w:shd w:val="clear" w:color="auto" w:fill="FFFFFF"/>
        </w:rPr>
        <w:t xml:space="preserve"> </w:t>
      </w:r>
      <w:r w:rsidRPr="00BA4F3C">
        <w:rPr>
          <w:rStyle w:val="normaltextrun"/>
          <w:rFonts w:ascii="Fira Sans" w:hAnsi="Fira Sans" w:cs="Segoe UI"/>
          <w:color w:val="000000"/>
          <w:sz w:val="20"/>
          <w:szCs w:val="20"/>
          <w:shd w:val="clear" w:color="auto" w:fill="FFFFFF"/>
        </w:rPr>
        <w:t>Wellington,</w:t>
      </w:r>
      <w:r>
        <w:rPr>
          <w:rStyle w:val="normaltextrun"/>
          <w:rFonts w:ascii="Fira Sans" w:hAnsi="Fira Sans" w:cs="Segoe UI"/>
          <w:color w:val="000000"/>
          <w:sz w:val="20"/>
          <w:szCs w:val="20"/>
          <w:shd w:val="clear" w:color="auto" w:fill="FFFFFF"/>
        </w:rPr>
        <w:t xml:space="preserve"> </w:t>
      </w:r>
      <w:r w:rsidRPr="00BA4F3C">
        <w:rPr>
          <w:rStyle w:val="normaltextrun"/>
          <w:rFonts w:ascii="Fira Sans" w:hAnsi="Fira Sans" w:cs="Segoe UI"/>
          <w:color w:val="000000"/>
          <w:sz w:val="20"/>
          <w:szCs w:val="20"/>
          <w:shd w:val="clear" w:color="auto" w:fill="FFFFFF"/>
        </w:rPr>
        <w:t>New</w:t>
      </w:r>
      <w:r>
        <w:rPr>
          <w:rStyle w:val="normaltextrun"/>
          <w:rFonts w:ascii="Fira Sans" w:hAnsi="Fira Sans" w:cs="Segoe UI"/>
          <w:color w:val="000000"/>
          <w:sz w:val="20"/>
          <w:szCs w:val="20"/>
          <w:shd w:val="clear" w:color="auto" w:fill="FFFFFF"/>
        </w:rPr>
        <w:t xml:space="preserve"> </w:t>
      </w:r>
      <w:r w:rsidRPr="00BA4F3C">
        <w:rPr>
          <w:rStyle w:val="normaltextrun"/>
          <w:rFonts w:ascii="Fira Sans" w:hAnsi="Fira Sans" w:cs="Segoe UI"/>
          <w:color w:val="000000"/>
          <w:sz w:val="20"/>
          <w:szCs w:val="20"/>
          <w:shd w:val="clear" w:color="auto" w:fill="FFFFFF"/>
        </w:rPr>
        <w:t>Zealand: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Te</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Aho</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o</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Te</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Kahu.</w:t>
      </w:r>
      <w:r>
        <w:rPr>
          <w:rStyle w:val="eop"/>
          <w:rFonts w:ascii="Fira Sans" w:hAnsi="Fira Sans" w:cs="Segoe UI"/>
          <w:color w:val="000000"/>
          <w:sz w:val="20"/>
          <w:szCs w:val="20"/>
        </w:rPr>
        <w:t xml:space="preserve"> </w:t>
      </w:r>
    </w:p>
    <w:p w14:paraId="3134F8D4" w14:textId="77777777" w:rsidR="009F3D6C" w:rsidRPr="00575BDD"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00000"/>
          <w:sz w:val="20"/>
          <w:szCs w:val="20"/>
          <w:shd w:val="clear" w:color="auto" w:fill="FFFFFF"/>
        </w:rPr>
      </w:pPr>
    </w:p>
    <w:p w14:paraId="583A9B0E" w14:textId="77777777" w:rsidR="009F3D6C" w:rsidRPr="00575BDD" w:rsidRDefault="009F3D6C" w:rsidP="009F3D6C">
      <w:pPr>
        <w:pStyle w:val="paragraph"/>
        <w:spacing w:before="0" w:beforeAutospacing="0" w:after="0" w:afterAutospacing="0"/>
        <w:ind w:left="1134" w:hanging="1134"/>
        <w:textAlignment w:val="baseline"/>
        <w:rPr>
          <w:rFonts w:ascii="Segoe UI" w:hAnsi="Segoe UI" w:cs="Segoe UI"/>
          <w:sz w:val="20"/>
          <w:szCs w:val="20"/>
        </w:rPr>
      </w:pPr>
      <w:r w:rsidRPr="00575BDD">
        <w:rPr>
          <w:rStyle w:val="normaltextrun"/>
          <w:rFonts w:ascii="Fira Sans" w:hAnsi="Fira Sans" w:cs="Segoe UI"/>
          <w:color w:val="000000"/>
          <w:sz w:val="20"/>
          <w:szCs w:val="20"/>
          <w:shd w:val="clear" w:color="auto" w:fill="FFFFFF"/>
        </w:rPr>
        <w:t>Te</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Aho</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o</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Te</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Kahu.</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2021.</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Lung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cancer</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quality</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improvement</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monitoring</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report</w:t>
      </w:r>
      <w:r w:rsidRPr="00575BDD">
        <w:rPr>
          <w:rStyle w:val="normaltextrun"/>
          <w:rFonts w:ascii="Fira Sans" w:hAnsi="Fira Sans" w:cs="Segoe UI"/>
          <w:color w:val="000000"/>
          <w:sz w:val="20"/>
          <w:szCs w:val="20"/>
          <w:shd w:val="clear" w:color="auto" w:fill="FFFFFF"/>
        </w:rPr>
        <w:t>.</w:t>
      </w:r>
      <w:r>
        <w:rPr>
          <w:rStyle w:val="normaltextrun"/>
          <w:rFonts w:ascii="Fira Sans" w:hAnsi="Fira Sans" w:cs="Segoe UI"/>
          <w:color w:val="000000"/>
          <w:sz w:val="20"/>
          <w:szCs w:val="20"/>
          <w:shd w:val="clear" w:color="auto" w:fill="FFFFFF"/>
        </w:rPr>
        <w:t xml:space="preserve"> </w:t>
      </w:r>
      <w:r w:rsidRPr="00BA4F3C">
        <w:rPr>
          <w:rStyle w:val="normaltextrun"/>
          <w:rFonts w:ascii="Fira Sans" w:hAnsi="Fira Sans" w:cs="Segoe UI"/>
          <w:color w:val="000000"/>
          <w:sz w:val="20"/>
          <w:szCs w:val="20"/>
          <w:shd w:val="clear" w:color="auto" w:fill="FFFFFF"/>
        </w:rPr>
        <w:t>Wellington,</w:t>
      </w:r>
      <w:r>
        <w:rPr>
          <w:rStyle w:val="normaltextrun"/>
          <w:rFonts w:ascii="Fira Sans" w:hAnsi="Fira Sans" w:cs="Segoe UI"/>
          <w:color w:val="000000"/>
          <w:sz w:val="20"/>
          <w:szCs w:val="20"/>
          <w:shd w:val="clear" w:color="auto" w:fill="FFFFFF"/>
        </w:rPr>
        <w:t xml:space="preserve"> </w:t>
      </w:r>
      <w:r w:rsidRPr="00BA4F3C">
        <w:rPr>
          <w:rStyle w:val="normaltextrun"/>
          <w:rFonts w:ascii="Fira Sans" w:hAnsi="Fira Sans" w:cs="Segoe UI"/>
          <w:color w:val="000000"/>
          <w:sz w:val="20"/>
          <w:szCs w:val="20"/>
          <w:shd w:val="clear" w:color="auto" w:fill="FFFFFF"/>
        </w:rPr>
        <w:t>New</w:t>
      </w:r>
      <w:r>
        <w:rPr>
          <w:rStyle w:val="normaltextrun"/>
          <w:rFonts w:ascii="Fira Sans" w:hAnsi="Fira Sans" w:cs="Segoe UI"/>
          <w:color w:val="000000"/>
          <w:sz w:val="20"/>
          <w:szCs w:val="20"/>
          <w:shd w:val="clear" w:color="auto" w:fill="FFFFFF"/>
        </w:rPr>
        <w:t xml:space="preserve"> </w:t>
      </w:r>
      <w:r w:rsidRPr="00BA4F3C">
        <w:rPr>
          <w:rStyle w:val="normaltextrun"/>
          <w:rFonts w:ascii="Fira Sans" w:hAnsi="Fira Sans" w:cs="Segoe UI"/>
          <w:color w:val="000000"/>
          <w:sz w:val="20"/>
          <w:szCs w:val="20"/>
          <w:shd w:val="clear" w:color="auto" w:fill="FFFFFF"/>
        </w:rPr>
        <w:t>Zealand: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Te</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Aho</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o</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Te</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Kahu.</w:t>
      </w:r>
      <w:r>
        <w:rPr>
          <w:rStyle w:val="eop"/>
          <w:rFonts w:ascii="Fira Sans" w:hAnsi="Fira Sans" w:cs="Segoe UI"/>
          <w:color w:val="000000"/>
          <w:sz w:val="20"/>
          <w:szCs w:val="20"/>
        </w:rPr>
        <w:t xml:space="preserve"> </w:t>
      </w:r>
    </w:p>
    <w:p w14:paraId="5B5B5136" w14:textId="77777777" w:rsidR="009F3D6C" w:rsidRPr="00575BDD" w:rsidRDefault="009F3D6C" w:rsidP="009F3D6C">
      <w:pPr>
        <w:pStyle w:val="paragraph"/>
        <w:spacing w:before="0" w:beforeAutospacing="0" w:after="0" w:afterAutospacing="0"/>
        <w:ind w:left="1134" w:hanging="1134"/>
        <w:textAlignment w:val="baseline"/>
        <w:rPr>
          <w:rStyle w:val="normaltextrun"/>
          <w:rFonts w:ascii="Fira Sans" w:hAnsi="Fira Sans" w:cs="Segoe UI"/>
          <w:color w:val="000000"/>
          <w:sz w:val="20"/>
          <w:szCs w:val="20"/>
          <w:shd w:val="clear" w:color="auto" w:fill="FFFFFF"/>
        </w:rPr>
      </w:pPr>
    </w:p>
    <w:p w14:paraId="73FEA325" w14:textId="59475863" w:rsidR="00E75225" w:rsidRDefault="009F3D6C" w:rsidP="009F3D6C">
      <w:pPr>
        <w:pStyle w:val="paragraph"/>
        <w:spacing w:before="0" w:beforeAutospacing="0" w:after="0" w:afterAutospacing="0"/>
        <w:ind w:left="1134" w:hanging="1134"/>
        <w:textAlignment w:val="baseline"/>
        <w:rPr>
          <w:rStyle w:val="Hyperlink"/>
          <w:rFonts w:ascii="Fira Sans" w:eastAsiaTheme="minorHAnsi" w:hAnsi="Fira Sans" w:cstheme="minorBidi"/>
          <w:sz w:val="20"/>
          <w:szCs w:val="20"/>
        </w:rPr>
      </w:pPr>
      <w:r w:rsidRPr="00575BDD">
        <w:rPr>
          <w:rStyle w:val="normaltextrun"/>
          <w:rFonts w:ascii="Fira Sans" w:hAnsi="Fira Sans" w:cs="Segoe UI"/>
          <w:color w:val="000000"/>
          <w:sz w:val="20"/>
          <w:szCs w:val="20"/>
          <w:shd w:val="clear" w:color="auto" w:fill="FFFFFF"/>
        </w:rPr>
        <w:t>Whish</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Wilson,</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G.A.,</w:t>
      </w:r>
      <w:r>
        <w:rPr>
          <w:rStyle w:val="normaltextrun"/>
          <w:rFonts w:ascii="Fira Sans" w:hAnsi="Fira Sans" w:cs="Segoe UI"/>
          <w:color w:val="000000"/>
          <w:sz w:val="20"/>
          <w:szCs w:val="20"/>
          <w:shd w:val="clear" w:color="auto" w:fill="FFFFFF"/>
        </w:rPr>
        <w:t xml:space="preserve"> </w:t>
      </w:r>
      <w:proofErr w:type="spellStart"/>
      <w:r w:rsidRPr="00575BDD">
        <w:rPr>
          <w:rStyle w:val="normaltextrun"/>
          <w:rFonts w:ascii="Fira Sans" w:hAnsi="Fira Sans" w:cs="Segoe UI"/>
          <w:color w:val="000000"/>
          <w:sz w:val="20"/>
          <w:szCs w:val="20"/>
          <w:shd w:val="clear" w:color="auto" w:fill="FFFFFF"/>
        </w:rPr>
        <w:t>Edbrooke</w:t>
      </w:r>
      <w:proofErr w:type="spellEnd"/>
      <w:r w:rsidRPr="00575BDD">
        <w:rPr>
          <w:rStyle w:val="normaltextrun"/>
          <w:rFonts w:ascii="Fira Sans" w:hAnsi="Fira Sans" w:cs="Segoe UI"/>
          <w:color w:val="000000"/>
          <w:sz w:val="20"/>
          <w:szCs w:val="20"/>
          <w:shd w:val="clear" w:color="auto" w:fill="FFFFFF"/>
        </w:rPr>
        <w: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L.,</w:t>
      </w:r>
      <w:r>
        <w:rPr>
          <w:rStyle w:val="normaltextrun"/>
          <w:rFonts w:ascii="Fira Sans" w:hAnsi="Fira Sans" w:cs="Segoe UI"/>
          <w:color w:val="000000"/>
          <w:sz w:val="20"/>
          <w:szCs w:val="20"/>
          <w:shd w:val="clear" w:color="auto" w:fill="FFFFFF"/>
        </w:rPr>
        <w:t xml:space="preserve"> </w:t>
      </w:r>
      <w:proofErr w:type="spellStart"/>
      <w:r w:rsidRPr="00575BDD">
        <w:rPr>
          <w:rStyle w:val="normaltextrun"/>
          <w:rFonts w:ascii="Fira Sans" w:hAnsi="Fira Sans" w:cs="Segoe UI"/>
          <w:color w:val="000000"/>
          <w:sz w:val="20"/>
          <w:szCs w:val="20"/>
          <w:shd w:val="clear" w:color="auto" w:fill="FFFFFF"/>
        </w:rPr>
        <w:t>Cavalheri</w:t>
      </w:r>
      <w:proofErr w:type="spellEnd"/>
      <w:r w:rsidRPr="00575BDD">
        <w:rPr>
          <w:rStyle w:val="normaltextrun"/>
          <w:rFonts w:ascii="Fira Sans" w:hAnsi="Fira Sans" w:cs="Segoe UI"/>
          <w:color w:val="000000"/>
          <w:sz w:val="20"/>
          <w:szCs w:val="20"/>
          <w:shd w:val="clear" w:color="auto" w:fill="FFFFFF"/>
        </w:rPr>
        <w: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V.,</w:t>
      </w:r>
      <w:r>
        <w:rPr>
          <w:rStyle w:val="normaltextrun"/>
          <w:rFonts w:ascii="Fira Sans" w:hAnsi="Fira Sans" w:cs="Segoe UI"/>
          <w:color w:val="000000"/>
          <w:sz w:val="20"/>
          <w:szCs w:val="20"/>
          <w:shd w:val="clear" w:color="auto" w:fill="FFFFFF"/>
        </w:rPr>
        <w:t xml:space="preserve"> </w:t>
      </w:r>
      <w:proofErr w:type="spellStart"/>
      <w:r w:rsidRPr="00575BDD">
        <w:rPr>
          <w:rStyle w:val="normaltextrun"/>
          <w:rFonts w:ascii="Fira Sans" w:hAnsi="Fira Sans" w:cs="Segoe UI"/>
          <w:color w:val="000000"/>
          <w:sz w:val="20"/>
          <w:szCs w:val="20"/>
          <w:shd w:val="clear" w:color="auto" w:fill="FFFFFF"/>
        </w:rPr>
        <w:t>Denehey</w:t>
      </w:r>
      <w:proofErr w:type="spellEnd"/>
      <w:r w:rsidRPr="00575BDD">
        <w:rPr>
          <w:rStyle w:val="normaltextrun"/>
          <w:rFonts w:ascii="Fira Sans" w:hAnsi="Fira Sans" w:cs="Segoe UI"/>
          <w:color w:val="000000"/>
          <w:sz w:val="20"/>
          <w:szCs w:val="20"/>
          <w:shd w:val="clear" w:color="auto" w:fill="FFFFFF"/>
        </w:rPr>
        <w:t>,</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L.,</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Seller,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D.,</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Granger,</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C.L.,</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&amp;</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Parry,</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S.M.</w:t>
      </w:r>
      <w:r>
        <w:rPr>
          <w:rStyle w:val="normaltextrun"/>
          <w:rFonts w:ascii="Fira Sans" w:hAnsi="Fira Sans" w:cs="Segoe UI"/>
          <w:color w:val="000000"/>
          <w:sz w:val="20"/>
          <w:szCs w:val="20"/>
          <w:shd w:val="clear" w:color="auto" w:fill="FFFFFF"/>
        </w:rPr>
        <w:t xml:space="preserve"> </w:t>
      </w:r>
      <w:r w:rsidRPr="00575BDD">
        <w:rPr>
          <w:rStyle w:val="normaltextrun"/>
          <w:rFonts w:ascii="Fira Sans" w:hAnsi="Fira Sans" w:cs="Segoe UI"/>
          <w:color w:val="000000"/>
          <w:sz w:val="20"/>
          <w:szCs w:val="20"/>
          <w:shd w:val="clear" w:color="auto" w:fill="FFFFFF"/>
        </w:rPr>
        <w:t>2023</w:t>
      </w:r>
      <w:r w:rsidRPr="00575BDD">
        <w:rPr>
          <w:rStyle w:val="normaltextrun"/>
          <w:rFonts w:ascii="Fira Sans" w:hAnsi="Fira Sans" w:cs="Segoe UI"/>
          <w:i/>
          <w:iCs/>
          <w:color w:val="000000"/>
          <w:sz w:val="20"/>
          <w:szCs w:val="20"/>
          <w:shd w:val="clear" w:color="auto" w:fill="FFFFFF"/>
        </w:rPr>
        <w:t>.</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Physiotherapy</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and</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exercise</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management</w:t>
      </w:r>
      <w:r>
        <w:rPr>
          <w:rStyle w:val="normaltextrun"/>
          <w:rFonts w:ascii="Fira Sans" w:hAnsi="Fira Sans" w:cs="Segoe UI"/>
          <w:i/>
          <w:iCs/>
          <w:color w:val="000000"/>
          <w:sz w:val="20"/>
          <w:szCs w:val="20"/>
          <w:shd w:val="clear" w:color="auto" w:fill="FFFFFF"/>
        </w:rPr>
        <w:t xml:space="preserve"> </w:t>
      </w:r>
      <w:r w:rsidRPr="00575BDD">
        <w:rPr>
          <w:rStyle w:val="normaltextrun"/>
          <w:rFonts w:ascii="Fira Sans" w:hAnsi="Fira Sans" w:cs="Segoe UI"/>
          <w:i/>
          <w:iCs/>
          <w:color w:val="000000"/>
          <w:sz w:val="20"/>
          <w:szCs w:val="20"/>
          <w:shd w:val="clear" w:color="auto" w:fill="FFFFFF"/>
        </w:rPr>
        <w:t>of</w:t>
      </w:r>
      <w:r>
        <w:rPr>
          <w:rStyle w:val="normaltextrun"/>
          <w:rFonts w:ascii="Fira Sans" w:hAnsi="Fira Sans" w:cs="Segoe UI"/>
          <w:i/>
          <w:iCs/>
          <w:color w:val="000000"/>
          <w:sz w:val="20"/>
          <w:szCs w:val="20"/>
          <w:shd w:val="clear" w:color="auto" w:fill="FFFFFF"/>
        </w:rPr>
        <w:t xml:space="preserve"> </w:t>
      </w:r>
      <w:r w:rsidRPr="00B90370">
        <w:rPr>
          <w:rStyle w:val="normaltextrun"/>
          <w:rFonts w:ascii="Fira Sans" w:hAnsi="Fira Sans" w:cs="Segoe UI"/>
          <w:i/>
          <w:iCs/>
          <w:sz w:val="20"/>
          <w:szCs w:val="20"/>
          <w:shd w:val="clear" w:color="auto" w:fill="FFFFFF"/>
        </w:rPr>
        <w:t>people</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undergoing</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surgery</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for</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lung</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cancer:</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A</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survey</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of</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current</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practice</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across</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Australia</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and</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New</w:t>
      </w:r>
      <w:r>
        <w:rPr>
          <w:rStyle w:val="normaltextrun"/>
          <w:rFonts w:ascii="Fira Sans" w:hAnsi="Fira Sans" w:cs="Segoe UI"/>
          <w:i/>
          <w:iCs/>
          <w:sz w:val="20"/>
          <w:szCs w:val="20"/>
          <w:shd w:val="clear" w:color="auto" w:fill="FFFFFF"/>
        </w:rPr>
        <w:t xml:space="preserve"> </w:t>
      </w:r>
      <w:r w:rsidRPr="00B90370">
        <w:rPr>
          <w:rStyle w:val="normaltextrun"/>
          <w:rFonts w:ascii="Fira Sans" w:hAnsi="Fira Sans" w:cs="Segoe UI"/>
          <w:i/>
          <w:iCs/>
          <w:sz w:val="20"/>
          <w:szCs w:val="20"/>
          <w:shd w:val="clear" w:color="auto" w:fill="FFFFFF"/>
        </w:rPr>
        <w:t>Zealand</w:t>
      </w:r>
      <w:r w:rsidRPr="00B90370">
        <w:rPr>
          <w:rStyle w:val="normaltextrun"/>
          <w:rFonts w:ascii="Fira Sans" w:hAnsi="Fira Sans" w:cs="Segoe UI"/>
          <w:sz w:val="20"/>
          <w:szCs w:val="20"/>
          <w:shd w:val="clear" w:color="auto" w:fill="FFFFFF"/>
        </w:rPr>
        <w:t>.</w:t>
      </w:r>
      <w:r>
        <w:rPr>
          <w:rStyle w:val="normaltextrun"/>
          <w:rFonts w:ascii="Fira Sans" w:hAnsi="Fira Sans" w:cs="Segoe UI"/>
          <w:sz w:val="20"/>
          <w:szCs w:val="20"/>
          <w:shd w:val="clear" w:color="auto" w:fill="FFFFFF"/>
        </w:rPr>
        <w:t xml:space="preserve"> </w:t>
      </w:r>
      <w:hyperlink r:id="rId170" w:history="1">
        <w:r w:rsidRPr="00592B65">
          <w:rPr>
            <w:rStyle w:val="Hyperlink"/>
            <w:rFonts w:ascii="Fira Sans" w:eastAsiaTheme="minorHAnsi" w:hAnsi="Fira Sans" w:cstheme="minorBidi"/>
            <w:sz w:val="20"/>
            <w:szCs w:val="20"/>
          </w:rPr>
          <w:t>https://pubmed.ncbi.nlm.nih.gov/36983146/.</w:t>
        </w:r>
      </w:hyperlink>
    </w:p>
    <w:p w14:paraId="1668DEBD" w14:textId="77777777" w:rsidR="00B96235" w:rsidRDefault="00B96235" w:rsidP="009F3D6C">
      <w:pPr>
        <w:pStyle w:val="paragraph"/>
        <w:spacing w:before="0" w:beforeAutospacing="0" w:after="0" w:afterAutospacing="0"/>
        <w:ind w:left="1134" w:hanging="1134"/>
        <w:textAlignment w:val="baseline"/>
        <w:rPr>
          <w:rStyle w:val="Hyperlink"/>
          <w:rFonts w:ascii="Fira Sans" w:eastAsiaTheme="minorHAnsi" w:hAnsi="Fira Sans" w:cstheme="minorBidi"/>
          <w:sz w:val="20"/>
          <w:szCs w:val="20"/>
        </w:rPr>
      </w:pPr>
    </w:p>
    <w:p w14:paraId="38F68B69" w14:textId="155BFC3B" w:rsidR="00B96235" w:rsidRPr="00B96235" w:rsidRDefault="00B96235" w:rsidP="00B06635">
      <w:pPr>
        <w:pStyle w:val="OCCP1"/>
        <w:spacing w:before="240" w:after="120"/>
        <w:rPr>
          <w:rStyle w:val="normaltextrun"/>
          <w:sz w:val="32"/>
          <w:szCs w:val="32"/>
        </w:rPr>
      </w:pPr>
      <w:bookmarkStart w:id="47" w:name="_Toc193262898"/>
      <w:r w:rsidRPr="00B96235">
        <w:rPr>
          <w:rStyle w:val="normaltextrun"/>
          <w:sz w:val="32"/>
          <w:szCs w:val="32"/>
        </w:rPr>
        <w:t>Multiple Myeloma</w:t>
      </w:r>
      <w:bookmarkEnd w:id="47"/>
    </w:p>
    <w:p w14:paraId="73427FAF" w14:textId="77777777" w:rsidR="005B4FF9" w:rsidRPr="00FE3918" w:rsidRDefault="005B4FF9" w:rsidP="005B4FF9">
      <w:pPr>
        <w:spacing w:line="240" w:lineRule="auto"/>
        <w:ind w:left="1134" w:hanging="1134"/>
        <w:rPr>
          <w:rFonts w:ascii="Fira Sans" w:hAnsi="Fira Sans"/>
          <w:sz w:val="20"/>
          <w:szCs w:val="20"/>
        </w:rPr>
      </w:pPr>
      <w:r>
        <w:rPr>
          <w:rFonts w:ascii="Fira Sans" w:hAnsi="Fira Sans"/>
          <w:sz w:val="20"/>
          <w:szCs w:val="20"/>
        </w:rPr>
        <w:t>American Society for Transplantation and cellular therapy. (</w:t>
      </w:r>
      <w:proofErr w:type="spellStart"/>
      <w:r>
        <w:rPr>
          <w:rFonts w:ascii="Fira Sans" w:hAnsi="Fira Sans"/>
          <w:sz w:val="20"/>
          <w:szCs w:val="20"/>
        </w:rPr>
        <w:t>nd</w:t>
      </w:r>
      <w:proofErr w:type="spellEnd"/>
      <w:r>
        <w:rPr>
          <w:rFonts w:ascii="Fira Sans" w:hAnsi="Fira Sans"/>
          <w:sz w:val="20"/>
          <w:szCs w:val="20"/>
        </w:rPr>
        <w:t xml:space="preserve">). ASTCT practice guidelines. URL: </w:t>
      </w:r>
      <w:hyperlink r:id="rId171" w:history="1">
        <w:r w:rsidRPr="00A95052">
          <w:rPr>
            <w:rStyle w:val="Hyperlink"/>
            <w:rFonts w:ascii="Fira Sans" w:hAnsi="Fira Sans"/>
            <w:sz w:val="20"/>
            <w:szCs w:val="20"/>
          </w:rPr>
          <w:t>https://www.astct.org/Education/Practice-Guidelines</w:t>
        </w:r>
      </w:hyperlink>
      <w:r>
        <w:rPr>
          <w:rFonts w:ascii="Fira Sans" w:hAnsi="Fira Sans"/>
          <w:sz w:val="20"/>
          <w:szCs w:val="20"/>
        </w:rPr>
        <w:t xml:space="preserve"> (accessed 30 January 2025).</w:t>
      </w:r>
    </w:p>
    <w:p w14:paraId="592959A1" w14:textId="77777777" w:rsidR="005B4FF9" w:rsidRPr="009F5CA0" w:rsidRDefault="005B4FF9" w:rsidP="005B4FF9">
      <w:pPr>
        <w:ind w:left="1134" w:hanging="1134"/>
        <w:rPr>
          <w:rFonts w:ascii="Fira Sans" w:hAnsi="Fira Sans"/>
          <w:sz w:val="20"/>
          <w:szCs w:val="20"/>
        </w:rPr>
      </w:pPr>
      <w:r w:rsidRPr="009F5CA0">
        <w:rPr>
          <w:rFonts w:ascii="Fira Sans" w:hAnsi="Fira Sans"/>
          <w:sz w:val="20"/>
          <w:szCs w:val="20"/>
        </w:rPr>
        <w:t>Australian Institute of Health and Welfare (AIHW)</w:t>
      </w:r>
      <w:r>
        <w:rPr>
          <w:rFonts w:ascii="Fira Sans" w:hAnsi="Fira Sans"/>
          <w:sz w:val="20"/>
          <w:szCs w:val="20"/>
        </w:rPr>
        <w:t>.</w:t>
      </w:r>
      <w:r w:rsidRPr="009F5CA0">
        <w:rPr>
          <w:rFonts w:ascii="Fira Sans" w:hAnsi="Fira Sans"/>
          <w:sz w:val="20"/>
          <w:szCs w:val="20"/>
        </w:rPr>
        <w:t xml:space="preserve"> 2021. </w:t>
      </w:r>
      <w:r w:rsidRPr="009F5CA0">
        <w:rPr>
          <w:rFonts w:ascii="Fira Sans" w:hAnsi="Fira Sans"/>
          <w:i/>
          <w:iCs/>
          <w:sz w:val="20"/>
          <w:szCs w:val="20"/>
        </w:rPr>
        <w:t>Cancer data in Australia, Cancer summary data visualization</w:t>
      </w:r>
      <w:r w:rsidRPr="009F5CA0">
        <w:rPr>
          <w:rFonts w:ascii="Fira Sans" w:hAnsi="Fira Sans"/>
          <w:sz w:val="20"/>
          <w:szCs w:val="20"/>
        </w:rPr>
        <w:t>. URL:</w:t>
      </w:r>
      <w:hyperlink r:id="rId172" w:history="1">
        <w:r w:rsidRPr="00762FA2">
          <w:rPr>
            <w:rStyle w:val="Hyperlink"/>
            <w:rFonts w:ascii="Fira Sans" w:hAnsi="Fira Sans"/>
            <w:sz w:val="20"/>
            <w:szCs w:val="20"/>
          </w:rPr>
          <w:t xml:space="preserve"> https://www.aihw.gov.au/reports/cancer/cancer-data-in-australia/contents/summary-dashboard</w:t>
        </w:r>
      </w:hyperlink>
      <w:r w:rsidRPr="009F5CA0">
        <w:rPr>
          <w:rFonts w:ascii="Fira Sans" w:hAnsi="Fira Sans"/>
          <w:sz w:val="20"/>
          <w:szCs w:val="20"/>
        </w:rPr>
        <w:t xml:space="preserve"> (accessed 17</w:t>
      </w:r>
      <w:r>
        <w:rPr>
          <w:rFonts w:ascii="Fira Sans" w:hAnsi="Fira Sans"/>
          <w:sz w:val="20"/>
          <w:szCs w:val="20"/>
        </w:rPr>
        <w:t xml:space="preserve"> August </w:t>
      </w:r>
      <w:r w:rsidRPr="009F5CA0">
        <w:rPr>
          <w:rFonts w:ascii="Fira Sans" w:hAnsi="Fira Sans"/>
          <w:sz w:val="20"/>
          <w:szCs w:val="20"/>
        </w:rPr>
        <w:t>2021).</w:t>
      </w:r>
    </w:p>
    <w:p w14:paraId="22605579" w14:textId="77777777" w:rsidR="005B4FF9" w:rsidRPr="009F5CA0" w:rsidRDefault="005B4FF9" w:rsidP="005B4FF9">
      <w:pPr>
        <w:ind w:left="1134" w:hanging="1134"/>
        <w:rPr>
          <w:rFonts w:ascii="Fira Sans" w:hAnsi="Fira Sans" w:cs="Arial"/>
          <w:color w:val="222222"/>
          <w:sz w:val="20"/>
          <w:szCs w:val="20"/>
          <w:shd w:val="clear" w:color="auto" w:fill="FFFFFF"/>
        </w:rPr>
      </w:pPr>
      <w:r w:rsidRPr="009F5CA0">
        <w:rPr>
          <w:rFonts w:ascii="Fira Sans" w:hAnsi="Fira Sans" w:cs="Arial"/>
          <w:color w:val="222222"/>
          <w:sz w:val="20"/>
          <w:szCs w:val="20"/>
          <w:shd w:val="clear" w:color="auto" w:fill="FFFFFF"/>
        </w:rPr>
        <w:t xml:space="preserve">AYA Cancer Network Aotearoa. 2021. </w:t>
      </w:r>
      <w:r w:rsidRPr="009F5CA0">
        <w:rPr>
          <w:rFonts w:ascii="Fira Sans" w:hAnsi="Fira Sans" w:cs="Arial"/>
          <w:i/>
          <w:iCs/>
          <w:color w:val="222222"/>
          <w:sz w:val="20"/>
          <w:szCs w:val="20"/>
          <w:shd w:val="clear" w:color="auto" w:fill="FFFFFF"/>
        </w:rPr>
        <w:t>Fertility preservation for people with cancer in Aotearoa</w:t>
      </w:r>
      <w:r w:rsidRPr="009F5CA0">
        <w:rPr>
          <w:rFonts w:ascii="Fira Sans" w:hAnsi="Fira Sans" w:cs="Arial"/>
          <w:color w:val="222222"/>
          <w:sz w:val="20"/>
          <w:szCs w:val="20"/>
          <w:shd w:val="clear" w:color="auto" w:fill="FFFFFF"/>
        </w:rPr>
        <w:t xml:space="preserve">. URL: </w:t>
      </w:r>
      <w:hyperlink r:id="rId173" w:history="1">
        <w:r w:rsidRPr="009F5CA0">
          <w:rPr>
            <w:rStyle w:val="Hyperlink"/>
            <w:rFonts w:ascii="Fira Sans" w:hAnsi="Fira Sans" w:cs="Arial"/>
            <w:sz w:val="20"/>
            <w:szCs w:val="20"/>
            <w:shd w:val="clear" w:color="auto" w:fill="FFFFFF"/>
          </w:rPr>
          <w:t>https://ayacancernetwork.org.nz/wp-content/uploads/2021/12/Fertility-Preservation-for-People-with-Cancer-in-Aotearoa-Clinical-Practice-Guideline-2021.pdf</w:t>
        </w:r>
      </w:hyperlink>
      <w:r w:rsidRPr="009F5CA0">
        <w:rPr>
          <w:rFonts w:ascii="Fira Sans" w:hAnsi="Fira Sans" w:cs="Arial"/>
          <w:color w:val="222222"/>
          <w:sz w:val="20"/>
          <w:szCs w:val="20"/>
          <w:shd w:val="clear" w:color="auto" w:fill="FFFFFF"/>
        </w:rPr>
        <w:t xml:space="preserve"> (accessed 20</w:t>
      </w:r>
      <w:r>
        <w:rPr>
          <w:rFonts w:ascii="Fira Sans" w:hAnsi="Fira Sans" w:cs="Arial"/>
          <w:color w:val="222222"/>
          <w:sz w:val="20"/>
          <w:szCs w:val="20"/>
          <w:shd w:val="clear" w:color="auto" w:fill="FFFFFF"/>
        </w:rPr>
        <w:t xml:space="preserve"> June </w:t>
      </w:r>
      <w:r w:rsidRPr="009F5CA0">
        <w:rPr>
          <w:rFonts w:ascii="Fira Sans" w:hAnsi="Fira Sans" w:cs="Arial"/>
          <w:color w:val="222222"/>
          <w:sz w:val="20"/>
          <w:szCs w:val="20"/>
          <w:shd w:val="clear" w:color="auto" w:fill="FFFFFF"/>
        </w:rPr>
        <w:t>2024).</w:t>
      </w:r>
    </w:p>
    <w:p w14:paraId="64BBD095" w14:textId="77777777" w:rsidR="005B4FF9" w:rsidRPr="009F5CA0" w:rsidRDefault="005B4FF9" w:rsidP="005B4FF9">
      <w:pPr>
        <w:ind w:left="1134" w:hanging="1134"/>
        <w:rPr>
          <w:rFonts w:ascii="Fira Sans" w:hAnsi="Fira Sans"/>
          <w:sz w:val="20"/>
          <w:szCs w:val="20"/>
        </w:rPr>
      </w:pPr>
      <w:proofErr w:type="spellStart"/>
      <w:r w:rsidRPr="009F5CA0">
        <w:rPr>
          <w:rFonts w:ascii="Fira Sans" w:hAnsi="Fira Sans"/>
          <w:sz w:val="20"/>
          <w:szCs w:val="20"/>
        </w:rPr>
        <w:t>Bladé</w:t>
      </w:r>
      <w:proofErr w:type="spellEnd"/>
      <w:r w:rsidRPr="009F5CA0">
        <w:rPr>
          <w:rFonts w:ascii="Fira Sans" w:hAnsi="Fira Sans"/>
          <w:sz w:val="20"/>
          <w:szCs w:val="20"/>
        </w:rPr>
        <w:t xml:space="preserve"> J, Kyle RA</w:t>
      </w:r>
      <w:r>
        <w:rPr>
          <w:rFonts w:ascii="Fira Sans" w:hAnsi="Fira Sans"/>
          <w:sz w:val="20"/>
          <w:szCs w:val="20"/>
        </w:rPr>
        <w:t>.</w:t>
      </w:r>
      <w:r w:rsidRPr="009F5CA0">
        <w:rPr>
          <w:rFonts w:ascii="Fira Sans" w:hAnsi="Fira Sans"/>
          <w:sz w:val="20"/>
          <w:szCs w:val="20"/>
        </w:rPr>
        <w:t xml:space="preserve"> 1998. Multiple myeloma in young patients: clinical presentation and treatment approach. </w:t>
      </w:r>
      <w:r w:rsidRPr="009F5CA0">
        <w:rPr>
          <w:rFonts w:ascii="Fira Sans" w:hAnsi="Fira Sans"/>
          <w:i/>
          <w:iCs/>
          <w:sz w:val="20"/>
          <w:szCs w:val="20"/>
        </w:rPr>
        <w:t xml:space="preserve">Leukemia &amp; Lymphoma </w:t>
      </w:r>
      <w:r w:rsidRPr="00FD173B">
        <w:rPr>
          <w:rFonts w:ascii="Fira Sans" w:hAnsi="Fira Sans"/>
          <w:sz w:val="20"/>
          <w:szCs w:val="20"/>
        </w:rPr>
        <w:t>30</w:t>
      </w:r>
      <w:r w:rsidRPr="009F5CA0">
        <w:rPr>
          <w:rFonts w:ascii="Fira Sans" w:hAnsi="Fira Sans"/>
          <w:sz w:val="20"/>
          <w:szCs w:val="20"/>
        </w:rPr>
        <w:t>(5–6): 493–501.</w:t>
      </w:r>
    </w:p>
    <w:p w14:paraId="143DC4DD" w14:textId="77777777" w:rsidR="005B4FF9" w:rsidRPr="009F5CA0" w:rsidRDefault="005B4FF9" w:rsidP="005B4FF9">
      <w:pPr>
        <w:ind w:left="1134" w:hanging="1134"/>
        <w:rPr>
          <w:rFonts w:ascii="Fira Sans" w:hAnsi="Fira Sans"/>
          <w:sz w:val="20"/>
          <w:szCs w:val="20"/>
        </w:rPr>
      </w:pPr>
      <w:proofErr w:type="spellStart"/>
      <w:r w:rsidRPr="009F5CA0">
        <w:rPr>
          <w:rFonts w:ascii="Fira Sans" w:hAnsi="Fira Sans"/>
          <w:sz w:val="20"/>
          <w:szCs w:val="20"/>
        </w:rPr>
        <w:t>Bumma</w:t>
      </w:r>
      <w:proofErr w:type="spellEnd"/>
      <w:r w:rsidRPr="009F5CA0">
        <w:rPr>
          <w:rFonts w:ascii="Fira Sans" w:hAnsi="Fira Sans"/>
          <w:sz w:val="20"/>
          <w:szCs w:val="20"/>
        </w:rPr>
        <w:t xml:space="preserve"> N, </w:t>
      </w:r>
      <w:proofErr w:type="spellStart"/>
      <w:r w:rsidRPr="009F5CA0">
        <w:rPr>
          <w:rFonts w:ascii="Fira Sans" w:hAnsi="Fira Sans"/>
          <w:sz w:val="20"/>
          <w:szCs w:val="20"/>
        </w:rPr>
        <w:t>Nagasaka</w:t>
      </w:r>
      <w:proofErr w:type="spellEnd"/>
      <w:r w:rsidRPr="009F5CA0">
        <w:rPr>
          <w:rFonts w:ascii="Fira Sans" w:hAnsi="Fira Sans"/>
          <w:sz w:val="20"/>
          <w:szCs w:val="20"/>
        </w:rPr>
        <w:t xml:space="preserve"> M, Hemingway G, et al. 2020. Effect of exposure to agent orange on the risk of monoclonal gammopathy and subsequent transformation to multiple myeloma: a single-center experience from the Veterans Affairs Hospital, Detroit. </w:t>
      </w:r>
      <w:r w:rsidRPr="009F5CA0">
        <w:rPr>
          <w:rFonts w:ascii="Fira Sans" w:hAnsi="Fira Sans"/>
          <w:i/>
          <w:iCs/>
          <w:sz w:val="20"/>
          <w:szCs w:val="20"/>
        </w:rPr>
        <w:t xml:space="preserve">Clinical Lymphoma Myeloma and Leukemia </w:t>
      </w:r>
      <w:r w:rsidRPr="00A16D09">
        <w:rPr>
          <w:rFonts w:ascii="Fira Sans" w:hAnsi="Fira Sans"/>
          <w:sz w:val="20"/>
          <w:szCs w:val="20"/>
        </w:rPr>
        <w:t>20</w:t>
      </w:r>
      <w:r w:rsidRPr="009F5CA0">
        <w:rPr>
          <w:rFonts w:ascii="Fira Sans" w:hAnsi="Fira Sans"/>
          <w:sz w:val="20"/>
          <w:szCs w:val="20"/>
        </w:rPr>
        <w:t>(5): 305–311.</w:t>
      </w:r>
    </w:p>
    <w:p w14:paraId="20B618DF" w14:textId="77777777" w:rsidR="005B4FF9" w:rsidRPr="009F5CA0" w:rsidRDefault="005B4FF9" w:rsidP="005B4FF9">
      <w:pPr>
        <w:ind w:left="1134" w:hanging="1134"/>
        <w:rPr>
          <w:rFonts w:ascii="Fira Sans" w:hAnsi="Fira Sans"/>
          <w:sz w:val="20"/>
          <w:szCs w:val="20"/>
        </w:rPr>
      </w:pPr>
      <w:proofErr w:type="spellStart"/>
      <w:r w:rsidRPr="009F5CA0">
        <w:rPr>
          <w:rFonts w:ascii="Fira Sans" w:hAnsi="Fira Sans" w:cs="Arial"/>
          <w:color w:val="222222"/>
          <w:sz w:val="20"/>
          <w:szCs w:val="20"/>
          <w:shd w:val="clear" w:color="auto" w:fill="FFFFFF"/>
        </w:rPr>
        <w:t>Dimopoulos</w:t>
      </w:r>
      <w:proofErr w:type="spellEnd"/>
      <w:r w:rsidRPr="009F5CA0">
        <w:rPr>
          <w:rFonts w:ascii="Fira Sans" w:hAnsi="Fira Sans" w:cs="Arial"/>
          <w:color w:val="222222"/>
          <w:sz w:val="20"/>
          <w:szCs w:val="20"/>
          <w:shd w:val="clear" w:color="auto" w:fill="FFFFFF"/>
        </w:rPr>
        <w:t xml:space="preserve">, MA, Moreau P, </w:t>
      </w:r>
      <w:proofErr w:type="spellStart"/>
      <w:r w:rsidRPr="009F5CA0">
        <w:rPr>
          <w:rFonts w:ascii="Fira Sans" w:hAnsi="Fira Sans" w:cs="Arial"/>
          <w:color w:val="222222"/>
          <w:sz w:val="20"/>
          <w:szCs w:val="20"/>
          <w:shd w:val="clear" w:color="auto" w:fill="FFFFFF"/>
        </w:rPr>
        <w:t>Terpos</w:t>
      </w:r>
      <w:proofErr w:type="spellEnd"/>
      <w:r w:rsidRPr="009F5CA0">
        <w:rPr>
          <w:rFonts w:ascii="Fira Sans" w:hAnsi="Fira Sans" w:cs="Arial"/>
          <w:color w:val="222222"/>
          <w:sz w:val="20"/>
          <w:szCs w:val="20"/>
          <w:shd w:val="clear" w:color="auto" w:fill="FFFFFF"/>
        </w:rPr>
        <w:t xml:space="preserve"> E, et al. 2021. Multiple myeloma: EHA-ESMO Clinical Practice Guidelines for diagnosis, </w:t>
      </w:r>
      <w:proofErr w:type="gramStart"/>
      <w:r w:rsidRPr="009F5CA0">
        <w:rPr>
          <w:rFonts w:ascii="Fira Sans" w:hAnsi="Fira Sans" w:cs="Arial"/>
          <w:color w:val="222222"/>
          <w:sz w:val="20"/>
          <w:szCs w:val="20"/>
          <w:shd w:val="clear" w:color="auto" w:fill="FFFFFF"/>
        </w:rPr>
        <w:t>treatment</w:t>
      </w:r>
      <w:proofErr w:type="gramEnd"/>
      <w:r w:rsidRPr="009F5CA0">
        <w:rPr>
          <w:rFonts w:ascii="Fira Sans" w:hAnsi="Fira Sans" w:cs="Arial"/>
          <w:color w:val="222222"/>
          <w:sz w:val="20"/>
          <w:szCs w:val="20"/>
          <w:shd w:val="clear" w:color="auto" w:fill="FFFFFF"/>
        </w:rPr>
        <w:t xml:space="preserve"> and follow-up. </w:t>
      </w:r>
      <w:proofErr w:type="spellStart"/>
      <w:r w:rsidRPr="009F5CA0">
        <w:rPr>
          <w:rFonts w:ascii="Fira Sans" w:hAnsi="Fira Sans" w:cs="Arial"/>
          <w:i/>
          <w:iCs/>
          <w:color w:val="222222"/>
          <w:sz w:val="20"/>
          <w:szCs w:val="20"/>
          <w:shd w:val="clear" w:color="auto" w:fill="FFFFFF"/>
        </w:rPr>
        <w:t>Hemasphere</w:t>
      </w:r>
      <w:proofErr w:type="spellEnd"/>
      <w:r w:rsidRPr="009F5CA0">
        <w:rPr>
          <w:rFonts w:ascii="Fira Sans" w:hAnsi="Fira Sans" w:cs="Arial"/>
          <w:color w:val="222222"/>
          <w:sz w:val="20"/>
          <w:szCs w:val="20"/>
          <w:shd w:val="clear" w:color="auto" w:fill="FFFFFF"/>
        </w:rPr>
        <w:t> </w:t>
      </w:r>
      <w:r w:rsidRPr="00A16D09">
        <w:rPr>
          <w:rFonts w:ascii="Fira Sans" w:hAnsi="Fira Sans" w:cs="Arial"/>
          <w:color w:val="222222"/>
          <w:sz w:val="20"/>
          <w:szCs w:val="20"/>
          <w:shd w:val="clear" w:color="auto" w:fill="FFFFFF"/>
        </w:rPr>
        <w:t>5</w:t>
      </w:r>
      <w:r w:rsidRPr="009F5CA0">
        <w:rPr>
          <w:rFonts w:ascii="Fira Sans" w:hAnsi="Fira Sans" w:cs="Arial"/>
          <w:color w:val="222222"/>
          <w:sz w:val="20"/>
          <w:szCs w:val="20"/>
          <w:shd w:val="clear" w:color="auto" w:fill="FFFFFF"/>
        </w:rPr>
        <w:t>(2): e528.</w:t>
      </w:r>
    </w:p>
    <w:p w14:paraId="04E4DA8A" w14:textId="77777777" w:rsidR="005B4FF9" w:rsidRDefault="005B4FF9" w:rsidP="005B4FF9">
      <w:pPr>
        <w:ind w:left="1134" w:hanging="1134"/>
        <w:rPr>
          <w:rFonts w:ascii="Fira Sans" w:hAnsi="Fira Sans"/>
          <w:sz w:val="20"/>
          <w:szCs w:val="20"/>
        </w:rPr>
      </w:pPr>
      <w:r w:rsidRPr="009F5CA0">
        <w:rPr>
          <w:rFonts w:ascii="Fira Sans" w:hAnsi="Fira Sans"/>
          <w:sz w:val="20"/>
          <w:szCs w:val="20"/>
        </w:rPr>
        <w:t xml:space="preserve">Engelhardt M, </w:t>
      </w:r>
      <w:proofErr w:type="spellStart"/>
      <w:r w:rsidRPr="009F5CA0">
        <w:rPr>
          <w:rFonts w:ascii="Fira Sans" w:hAnsi="Fira Sans"/>
          <w:sz w:val="20"/>
          <w:szCs w:val="20"/>
        </w:rPr>
        <w:t>Dold</w:t>
      </w:r>
      <w:proofErr w:type="spellEnd"/>
      <w:r w:rsidRPr="009F5CA0">
        <w:rPr>
          <w:rFonts w:ascii="Fira Sans" w:hAnsi="Fira Sans"/>
          <w:sz w:val="20"/>
          <w:szCs w:val="20"/>
        </w:rPr>
        <w:t xml:space="preserve"> S, </w:t>
      </w:r>
      <w:proofErr w:type="spellStart"/>
      <w:r w:rsidRPr="009F5CA0">
        <w:rPr>
          <w:rFonts w:ascii="Fira Sans" w:hAnsi="Fira Sans"/>
          <w:sz w:val="20"/>
          <w:szCs w:val="20"/>
        </w:rPr>
        <w:t>Ihorst</w:t>
      </w:r>
      <w:proofErr w:type="spellEnd"/>
      <w:r w:rsidRPr="009F5CA0">
        <w:rPr>
          <w:rFonts w:ascii="Fira Sans" w:hAnsi="Fira Sans"/>
          <w:sz w:val="20"/>
          <w:szCs w:val="20"/>
        </w:rPr>
        <w:t xml:space="preserve"> G, et al. 2016. Geriatric assessment in multiple myeloma patients: validation of the International Myeloma Working Group (IMWG) score and comparison with other common comorbidity scores. </w:t>
      </w:r>
      <w:proofErr w:type="spellStart"/>
      <w:r w:rsidRPr="009F5CA0">
        <w:rPr>
          <w:rFonts w:ascii="Fira Sans" w:hAnsi="Fira Sans"/>
          <w:i/>
          <w:iCs/>
          <w:sz w:val="20"/>
          <w:szCs w:val="20"/>
        </w:rPr>
        <w:t>Haematologica</w:t>
      </w:r>
      <w:proofErr w:type="spellEnd"/>
      <w:r w:rsidRPr="009F5CA0">
        <w:rPr>
          <w:rFonts w:ascii="Fira Sans" w:hAnsi="Fira Sans"/>
          <w:i/>
          <w:iCs/>
          <w:sz w:val="20"/>
          <w:szCs w:val="20"/>
        </w:rPr>
        <w:t xml:space="preserve"> </w:t>
      </w:r>
      <w:r w:rsidRPr="00A16D09">
        <w:rPr>
          <w:rFonts w:ascii="Fira Sans" w:hAnsi="Fira Sans"/>
          <w:sz w:val="20"/>
          <w:szCs w:val="20"/>
        </w:rPr>
        <w:t>101</w:t>
      </w:r>
      <w:r w:rsidRPr="009F5CA0">
        <w:rPr>
          <w:rFonts w:ascii="Fira Sans" w:hAnsi="Fira Sans"/>
          <w:sz w:val="20"/>
          <w:szCs w:val="20"/>
        </w:rPr>
        <w:t>(9): 1110–1119.</w:t>
      </w:r>
    </w:p>
    <w:p w14:paraId="5AA08419" w14:textId="77777777" w:rsidR="005B4FF9" w:rsidRPr="009F5CA0" w:rsidRDefault="005B4FF9" w:rsidP="005B4FF9">
      <w:pPr>
        <w:spacing w:line="240" w:lineRule="auto"/>
        <w:ind w:left="1134" w:hanging="1134"/>
        <w:rPr>
          <w:rFonts w:ascii="Fira Sans" w:hAnsi="Fira Sans"/>
          <w:sz w:val="20"/>
          <w:szCs w:val="20"/>
        </w:rPr>
      </w:pPr>
      <w:r>
        <w:rPr>
          <w:rFonts w:ascii="Fira Sans" w:hAnsi="Fira Sans"/>
          <w:sz w:val="20"/>
          <w:szCs w:val="20"/>
        </w:rPr>
        <w:t xml:space="preserve">European Society for Blood and Marrow Transplantation. 2024. </w:t>
      </w:r>
      <w:r w:rsidRPr="004F7A24">
        <w:rPr>
          <w:rFonts w:ascii="Fira Sans" w:hAnsi="Fira Sans"/>
          <w:i/>
          <w:iCs/>
          <w:sz w:val="20"/>
          <w:szCs w:val="20"/>
        </w:rPr>
        <w:t>The EBMT handbook: hematopoietic cell transplantation and cellular therapies</w:t>
      </w:r>
      <w:r>
        <w:rPr>
          <w:rFonts w:ascii="Fira Sans" w:hAnsi="Fira Sans"/>
          <w:sz w:val="20"/>
          <w:szCs w:val="20"/>
        </w:rPr>
        <w:t>. URL:</w:t>
      </w:r>
      <w:r w:rsidRPr="00646910">
        <w:t xml:space="preserve"> </w:t>
      </w:r>
      <w:hyperlink r:id="rId174" w:history="1">
        <w:r w:rsidRPr="004668CA">
          <w:rPr>
            <w:rStyle w:val="Hyperlink"/>
            <w:rFonts w:ascii="Fira Sans" w:hAnsi="Fira Sans"/>
            <w:sz w:val="20"/>
            <w:szCs w:val="20"/>
          </w:rPr>
          <w:t>https://www.ebmt.org/education/ebmt-handbook</w:t>
        </w:r>
      </w:hyperlink>
      <w:r>
        <w:rPr>
          <w:rFonts w:ascii="Fira Sans" w:hAnsi="Fira Sans"/>
          <w:sz w:val="20"/>
          <w:szCs w:val="20"/>
        </w:rPr>
        <w:t xml:space="preserve"> (accessed 30 January 2025).</w:t>
      </w:r>
    </w:p>
    <w:p w14:paraId="5AF8941D" w14:textId="77777777" w:rsidR="005B4FF9" w:rsidRPr="009F5CA0" w:rsidRDefault="005B4FF9" w:rsidP="005B4FF9">
      <w:pPr>
        <w:ind w:left="1134" w:hanging="1134"/>
        <w:rPr>
          <w:rFonts w:ascii="Fira Sans" w:hAnsi="Fira Sans"/>
          <w:sz w:val="20"/>
          <w:szCs w:val="20"/>
        </w:rPr>
      </w:pPr>
      <w:r w:rsidRPr="009F5CA0">
        <w:rPr>
          <w:rFonts w:ascii="Fira Sans" w:hAnsi="Fira Sans"/>
          <w:sz w:val="20"/>
          <w:szCs w:val="20"/>
        </w:rPr>
        <w:t xml:space="preserve">International Myeloma Foundation (IMF) 2019. </w:t>
      </w:r>
      <w:r w:rsidRPr="009F5CA0">
        <w:rPr>
          <w:rFonts w:ascii="Fira Sans" w:hAnsi="Fira Sans"/>
          <w:i/>
          <w:iCs/>
          <w:sz w:val="20"/>
          <w:szCs w:val="20"/>
        </w:rPr>
        <w:t>International Staging System (ISS) and Revised ISS (R-ISS)</w:t>
      </w:r>
      <w:r w:rsidRPr="009F5CA0">
        <w:rPr>
          <w:rFonts w:ascii="Fira Sans" w:hAnsi="Fira Sans"/>
          <w:sz w:val="20"/>
          <w:szCs w:val="20"/>
        </w:rPr>
        <w:t xml:space="preserve">. URL:  </w:t>
      </w:r>
      <w:hyperlink r:id="rId175" w:history="1">
        <w:r w:rsidRPr="00762FA2">
          <w:rPr>
            <w:rStyle w:val="Hyperlink"/>
            <w:rFonts w:ascii="Fira Sans" w:hAnsi="Fira Sans"/>
            <w:sz w:val="20"/>
            <w:szCs w:val="20"/>
          </w:rPr>
          <w:t>https://www.myeloma.org/international-staging-system-iss-reivised-iss-r-iss</w:t>
        </w:r>
      </w:hyperlink>
      <w:r w:rsidRPr="009F5CA0">
        <w:rPr>
          <w:rFonts w:ascii="Fira Sans" w:hAnsi="Fira Sans"/>
          <w:sz w:val="20"/>
          <w:szCs w:val="20"/>
        </w:rPr>
        <w:t xml:space="preserve"> (accessed 17</w:t>
      </w:r>
      <w:r>
        <w:rPr>
          <w:rFonts w:ascii="Fira Sans" w:hAnsi="Fira Sans"/>
          <w:sz w:val="20"/>
          <w:szCs w:val="20"/>
        </w:rPr>
        <w:t xml:space="preserve"> August </w:t>
      </w:r>
      <w:r w:rsidRPr="009F5CA0">
        <w:rPr>
          <w:rFonts w:ascii="Fira Sans" w:hAnsi="Fira Sans"/>
          <w:sz w:val="20"/>
          <w:szCs w:val="20"/>
        </w:rPr>
        <w:t>2021)</w:t>
      </w:r>
      <w:r>
        <w:rPr>
          <w:rFonts w:ascii="Fira Sans" w:hAnsi="Fira Sans"/>
          <w:sz w:val="20"/>
          <w:szCs w:val="20"/>
        </w:rPr>
        <w:t>.</w:t>
      </w:r>
    </w:p>
    <w:p w14:paraId="0D56FEFF" w14:textId="77777777" w:rsidR="005B4FF9" w:rsidRPr="009F5CA0" w:rsidRDefault="005B4FF9" w:rsidP="005B4FF9">
      <w:pPr>
        <w:ind w:left="1134" w:hanging="1134"/>
        <w:rPr>
          <w:rFonts w:ascii="Fira Sans" w:hAnsi="Fira Sans"/>
          <w:sz w:val="20"/>
          <w:szCs w:val="20"/>
        </w:rPr>
      </w:pPr>
      <w:r w:rsidRPr="009F5CA0">
        <w:rPr>
          <w:rFonts w:ascii="Fira Sans" w:hAnsi="Fira Sans"/>
          <w:sz w:val="20"/>
          <w:szCs w:val="20"/>
        </w:rPr>
        <w:t xml:space="preserve">Islami F, </w:t>
      </w:r>
      <w:proofErr w:type="spellStart"/>
      <w:r w:rsidRPr="009F5CA0">
        <w:rPr>
          <w:rFonts w:ascii="Fira Sans" w:hAnsi="Fira Sans"/>
          <w:sz w:val="20"/>
          <w:szCs w:val="20"/>
        </w:rPr>
        <w:t>Goding</w:t>
      </w:r>
      <w:proofErr w:type="spellEnd"/>
      <w:r w:rsidRPr="009F5CA0">
        <w:rPr>
          <w:rFonts w:ascii="Fira Sans" w:hAnsi="Fira Sans"/>
          <w:sz w:val="20"/>
          <w:szCs w:val="20"/>
        </w:rPr>
        <w:t xml:space="preserve"> Sauer A, </w:t>
      </w:r>
      <w:proofErr w:type="spellStart"/>
      <w:r w:rsidRPr="009F5CA0">
        <w:rPr>
          <w:rFonts w:ascii="Fira Sans" w:hAnsi="Fira Sans"/>
          <w:sz w:val="20"/>
          <w:szCs w:val="20"/>
        </w:rPr>
        <w:t>Gapstur</w:t>
      </w:r>
      <w:proofErr w:type="spellEnd"/>
      <w:r w:rsidRPr="009F5CA0">
        <w:rPr>
          <w:rFonts w:ascii="Fira Sans" w:hAnsi="Fira Sans"/>
          <w:sz w:val="20"/>
          <w:szCs w:val="20"/>
        </w:rPr>
        <w:t xml:space="preserve"> SM, et al. 2019. Proportion of cancer cases attributable to excess body weight by US State 2011–2015. </w:t>
      </w:r>
      <w:r w:rsidRPr="009F5CA0">
        <w:rPr>
          <w:rFonts w:ascii="Fira Sans" w:hAnsi="Fira Sans"/>
          <w:i/>
          <w:iCs/>
          <w:sz w:val="20"/>
          <w:szCs w:val="20"/>
        </w:rPr>
        <w:t xml:space="preserve">JAMA Oncology </w:t>
      </w:r>
      <w:r w:rsidRPr="00C76D05">
        <w:rPr>
          <w:rFonts w:ascii="Fira Sans" w:hAnsi="Fira Sans"/>
          <w:sz w:val="20"/>
          <w:szCs w:val="20"/>
        </w:rPr>
        <w:t>5</w:t>
      </w:r>
      <w:r w:rsidRPr="009F5CA0">
        <w:rPr>
          <w:rFonts w:ascii="Fira Sans" w:hAnsi="Fira Sans"/>
          <w:sz w:val="20"/>
          <w:szCs w:val="20"/>
        </w:rPr>
        <w:t>(3): 384-392.</w:t>
      </w:r>
    </w:p>
    <w:p w14:paraId="5D8123AC" w14:textId="77777777" w:rsidR="005B4FF9" w:rsidRPr="009F5CA0" w:rsidRDefault="005B4FF9" w:rsidP="005B4FF9">
      <w:pPr>
        <w:ind w:left="1134" w:hanging="1134"/>
        <w:rPr>
          <w:rFonts w:ascii="Fira Sans" w:hAnsi="Fira Sans" w:cs="BZTBK K+ Helvetica Neue LT"/>
          <w:color w:val="000000"/>
          <w:sz w:val="20"/>
          <w:szCs w:val="20"/>
        </w:rPr>
      </w:pPr>
      <w:proofErr w:type="spellStart"/>
      <w:r w:rsidRPr="009F5CA0">
        <w:rPr>
          <w:rFonts w:ascii="Fira Sans" w:hAnsi="Fira Sans" w:cs="BZTBK K+ Helvetica Neue LT"/>
          <w:color w:val="000000"/>
          <w:sz w:val="20"/>
          <w:szCs w:val="20"/>
        </w:rPr>
        <w:t>Kazandjian</w:t>
      </w:r>
      <w:proofErr w:type="spellEnd"/>
      <w:r w:rsidRPr="009F5CA0">
        <w:rPr>
          <w:rFonts w:ascii="Fira Sans" w:hAnsi="Fira Sans" w:cs="BZTBK K+ Helvetica Neue LT"/>
          <w:color w:val="000000"/>
          <w:sz w:val="20"/>
          <w:szCs w:val="20"/>
        </w:rPr>
        <w:t xml:space="preserve"> D</w:t>
      </w:r>
      <w:r>
        <w:rPr>
          <w:rFonts w:ascii="Fira Sans" w:hAnsi="Fira Sans" w:cs="BZTBK K+ Helvetica Neue LT"/>
          <w:color w:val="000000"/>
          <w:sz w:val="20"/>
          <w:szCs w:val="20"/>
        </w:rPr>
        <w:t>.</w:t>
      </w:r>
      <w:r w:rsidRPr="009F5CA0">
        <w:rPr>
          <w:rFonts w:ascii="Fira Sans" w:hAnsi="Fira Sans" w:cs="BZTBK K+ Helvetica Neue LT"/>
          <w:color w:val="000000"/>
          <w:sz w:val="20"/>
          <w:szCs w:val="20"/>
        </w:rPr>
        <w:t xml:space="preserve"> 2016. Multiple myeloma epidemiology and survival: a unique malignancy. </w:t>
      </w:r>
      <w:r w:rsidRPr="009F5CA0">
        <w:rPr>
          <w:rFonts w:ascii="Fira Sans" w:hAnsi="Fira Sans" w:cs="BZTBK K+ Helvetica Neue LT"/>
          <w:i/>
          <w:iCs/>
          <w:color w:val="000000"/>
          <w:sz w:val="20"/>
          <w:szCs w:val="20"/>
        </w:rPr>
        <w:t xml:space="preserve">Seminars in Oncology </w:t>
      </w:r>
      <w:r w:rsidRPr="00C76D05">
        <w:rPr>
          <w:rFonts w:ascii="Fira Sans" w:hAnsi="Fira Sans" w:cs="BZTBK K+ Helvetica Neue LT"/>
          <w:color w:val="000000"/>
          <w:sz w:val="20"/>
          <w:szCs w:val="20"/>
        </w:rPr>
        <w:t>43</w:t>
      </w:r>
      <w:r w:rsidRPr="009F5CA0">
        <w:rPr>
          <w:rFonts w:ascii="Fira Sans" w:hAnsi="Fira Sans" w:cs="BZTBK K+ Helvetica Neue LT"/>
          <w:color w:val="000000"/>
          <w:sz w:val="20"/>
          <w:szCs w:val="20"/>
        </w:rPr>
        <w:t xml:space="preserve">(6): 676–681. </w:t>
      </w:r>
    </w:p>
    <w:p w14:paraId="3E426FAD" w14:textId="77777777" w:rsidR="005B4FF9" w:rsidRPr="009F5CA0" w:rsidRDefault="005B4FF9" w:rsidP="005B4FF9">
      <w:pPr>
        <w:ind w:left="1134" w:hanging="1134"/>
        <w:rPr>
          <w:rFonts w:ascii="Fira Sans" w:hAnsi="Fira Sans"/>
          <w:sz w:val="20"/>
          <w:szCs w:val="20"/>
        </w:rPr>
      </w:pPr>
      <w:r w:rsidRPr="009F5CA0">
        <w:rPr>
          <w:rFonts w:ascii="Fira Sans" w:hAnsi="Fira Sans"/>
          <w:sz w:val="20"/>
          <w:szCs w:val="20"/>
        </w:rPr>
        <w:t xml:space="preserve">Kyle RA, Gertz MA, </w:t>
      </w:r>
      <w:proofErr w:type="spellStart"/>
      <w:r w:rsidRPr="009F5CA0">
        <w:rPr>
          <w:rFonts w:ascii="Fira Sans" w:hAnsi="Fira Sans"/>
          <w:sz w:val="20"/>
          <w:szCs w:val="20"/>
        </w:rPr>
        <w:t>Witzig</w:t>
      </w:r>
      <w:proofErr w:type="spellEnd"/>
      <w:r w:rsidRPr="009F5CA0">
        <w:rPr>
          <w:rFonts w:ascii="Fira Sans" w:hAnsi="Fira Sans"/>
          <w:sz w:val="20"/>
          <w:szCs w:val="20"/>
        </w:rPr>
        <w:t xml:space="preserve"> TE, et al. 2003. Review of 1027 patients with newly diagnosed multiple myeloma. </w:t>
      </w:r>
      <w:r w:rsidRPr="009F5CA0">
        <w:rPr>
          <w:rFonts w:ascii="Fira Sans" w:hAnsi="Fira Sans"/>
          <w:i/>
          <w:iCs/>
          <w:sz w:val="20"/>
          <w:szCs w:val="20"/>
        </w:rPr>
        <w:t xml:space="preserve">Mayo Clinic Proceedings </w:t>
      </w:r>
      <w:r w:rsidRPr="00685AC4">
        <w:rPr>
          <w:rFonts w:ascii="Fira Sans" w:hAnsi="Fira Sans"/>
          <w:sz w:val="20"/>
          <w:szCs w:val="20"/>
        </w:rPr>
        <w:t>78</w:t>
      </w:r>
      <w:r w:rsidRPr="009F5CA0">
        <w:rPr>
          <w:rFonts w:ascii="Fira Sans" w:hAnsi="Fira Sans"/>
          <w:sz w:val="20"/>
          <w:szCs w:val="20"/>
        </w:rPr>
        <w:t>(1): 21–33.</w:t>
      </w:r>
    </w:p>
    <w:p w14:paraId="15C312CC" w14:textId="77777777" w:rsidR="005B4FF9" w:rsidRPr="009F5CA0" w:rsidRDefault="005B4FF9" w:rsidP="005B4FF9">
      <w:pPr>
        <w:ind w:left="1134" w:hanging="1134"/>
        <w:rPr>
          <w:rFonts w:ascii="Fira Sans" w:hAnsi="Fira Sans"/>
          <w:sz w:val="20"/>
          <w:szCs w:val="20"/>
        </w:rPr>
      </w:pPr>
      <w:proofErr w:type="spellStart"/>
      <w:r w:rsidRPr="009F5CA0">
        <w:rPr>
          <w:rFonts w:ascii="Fira Sans" w:hAnsi="Fira Sans"/>
          <w:sz w:val="20"/>
          <w:szCs w:val="20"/>
        </w:rPr>
        <w:lastRenderedPageBreak/>
        <w:t>Kyrgiou</w:t>
      </w:r>
      <w:proofErr w:type="spellEnd"/>
      <w:r w:rsidRPr="009F5CA0">
        <w:rPr>
          <w:rFonts w:ascii="Fira Sans" w:hAnsi="Fira Sans"/>
          <w:sz w:val="20"/>
          <w:szCs w:val="20"/>
        </w:rPr>
        <w:t xml:space="preserve"> M, </w:t>
      </w:r>
      <w:proofErr w:type="spellStart"/>
      <w:r w:rsidRPr="009F5CA0">
        <w:rPr>
          <w:rFonts w:ascii="Fira Sans" w:hAnsi="Fira Sans"/>
          <w:sz w:val="20"/>
          <w:szCs w:val="20"/>
        </w:rPr>
        <w:t>Kalliala</w:t>
      </w:r>
      <w:proofErr w:type="spellEnd"/>
      <w:r w:rsidRPr="009F5CA0">
        <w:rPr>
          <w:rFonts w:ascii="Fira Sans" w:hAnsi="Fira Sans"/>
          <w:sz w:val="20"/>
          <w:szCs w:val="20"/>
        </w:rPr>
        <w:t xml:space="preserve"> I, </w:t>
      </w:r>
      <w:proofErr w:type="spellStart"/>
      <w:r w:rsidRPr="009F5CA0">
        <w:rPr>
          <w:rFonts w:ascii="Fira Sans" w:hAnsi="Fira Sans"/>
          <w:sz w:val="20"/>
          <w:szCs w:val="20"/>
        </w:rPr>
        <w:t>Markozannes</w:t>
      </w:r>
      <w:proofErr w:type="spellEnd"/>
      <w:r w:rsidRPr="009F5CA0">
        <w:rPr>
          <w:rFonts w:ascii="Fira Sans" w:hAnsi="Fira Sans"/>
          <w:sz w:val="20"/>
          <w:szCs w:val="20"/>
        </w:rPr>
        <w:t xml:space="preserve"> G, et al. 2017. Adiposity and cancer at major anatomical sites: umbrella review of the literature. </w:t>
      </w:r>
      <w:r w:rsidRPr="009F5CA0">
        <w:rPr>
          <w:rFonts w:ascii="Fira Sans" w:hAnsi="Fira Sans"/>
          <w:i/>
          <w:iCs/>
          <w:sz w:val="20"/>
          <w:szCs w:val="20"/>
        </w:rPr>
        <w:t>BMJ</w:t>
      </w:r>
      <w:r w:rsidRPr="009F5CA0">
        <w:rPr>
          <w:rFonts w:ascii="Fira Sans" w:hAnsi="Fira Sans"/>
          <w:sz w:val="20"/>
          <w:szCs w:val="20"/>
        </w:rPr>
        <w:t xml:space="preserve"> 356: j477.</w:t>
      </w:r>
    </w:p>
    <w:p w14:paraId="77B4D281" w14:textId="77777777" w:rsidR="005B4FF9" w:rsidRPr="009F5CA0" w:rsidRDefault="005B4FF9" w:rsidP="005B4FF9">
      <w:pPr>
        <w:ind w:left="1134" w:hanging="1134"/>
        <w:rPr>
          <w:rFonts w:ascii="Fira Sans" w:hAnsi="Fira Sans"/>
          <w:sz w:val="20"/>
          <w:szCs w:val="20"/>
        </w:rPr>
      </w:pPr>
      <w:proofErr w:type="spellStart"/>
      <w:r w:rsidRPr="009F5CA0">
        <w:rPr>
          <w:rFonts w:ascii="Fira Sans" w:hAnsi="Fira Sans"/>
          <w:sz w:val="20"/>
          <w:szCs w:val="20"/>
        </w:rPr>
        <w:t>Lauby-Secretan</w:t>
      </w:r>
      <w:proofErr w:type="spellEnd"/>
      <w:r w:rsidRPr="009F5CA0">
        <w:rPr>
          <w:rFonts w:ascii="Fira Sans" w:hAnsi="Fira Sans"/>
          <w:sz w:val="20"/>
          <w:szCs w:val="20"/>
        </w:rPr>
        <w:t xml:space="preserve"> B, </w:t>
      </w:r>
      <w:proofErr w:type="spellStart"/>
      <w:r w:rsidRPr="009F5CA0">
        <w:rPr>
          <w:rFonts w:ascii="Fira Sans" w:hAnsi="Fira Sans"/>
          <w:sz w:val="20"/>
          <w:szCs w:val="20"/>
        </w:rPr>
        <w:t>Scoccianti</w:t>
      </w:r>
      <w:proofErr w:type="spellEnd"/>
      <w:r w:rsidRPr="009F5CA0">
        <w:rPr>
          <w:rFonts w:ascii="Fira Sans" w:hAnsi="Fira Sans"/>
          <w:sz w:val="20"/>
          <w:szCs w:val="20"/>
        </w:rPr>
        <w:t xml:space="preserve"> C, Loomis D, et al. 2016. Body fatness and cancer – viewpoint of the IARC Working Group. </w:t>
      </w:r>
      <w:r w:rsidRPr="009F5CA0">
        <w:rPr>
          <w:rFonts w:ascii="Fira Sans" w:hAnsi="Fira Sans"/>
          <w:i/>
          <w:iCs/>
          <w:sz w:val="20"/>
          <w:szCs w:val="20"/>
        </w:rPr>
        <w:t xml:space="preserve">New England Journal of Medicine </w:t>
      </w:r>
      <w:r w:rsidRPr="00685AC4">
        <w:rPr>
          <w:rFonts w:ascii="Fira Sans" w:hAnsi="Fira Sans"/>
          <w:sz w:val="20"/>
          <w:szCs w:val="20"/>
        </w:rPr>
        <w:t>375</w:t>
      </w:r>
      <w:r w:rsidRPr="009F5CA0">
        <w:rPr>
          <w:rFonts w:ascii="Fira Sans" w:hAnsi="Fira Sans"/>
          <w:sz w:val="20"/>
          <w:szCs w:val="20"/>
        </w:rPr>
        <w:t>(8): 794–798.</w:t>
      </w:r>
    </w:p>
    <w:p w14:paraId="6EFC9A1E" w14:textId="77777777" w:rsidR="005B4FF9" w:rsidRPr="009F5CA0" w:rsidRDefault="005B4FF9" w:rsidP="005B4FF9">
      <w:pPr>
        <w:ind w:left="1134" w:hanging="1134"/>
        <w:rPr>
          <w:rFonts w:ascii="Fira Sans" w:hAnsi="Fira Sans"/>
          <w:sz w:val="20"/>
          <w:szCs w:val="20"/>
        </w:rPr>
      </w:pPr>
      <w:r w:rsidRPr="009F5CA0">
        <w:rPr>
          <w:rFonts w:ascii="Fira Sans" w:hAnsi="Fira Sans"/>
          <w:sz w:val="20"/>
          <w:szCs w:val="20"/>
        </w:rPr>
        <w:t xml:space="preserve">Lynch HT, Sanger WG, </w:t>
      </w:r>
      <w:proofErr w:type="spellStart"/>
      <w:r w:rsidRPr="009F5CA0">
        <w:rPr>
          <w:rFonts w:ascii="Fira Sans" w:hAnsi="Fira Sans"/>
          <w:sz w:val="20"/>
          <w:szCs w:val="20"/>
        </w:rPr>
        <w:t>Pirruccello</w:t>
      </w:r>
      <w:proofErr w:type="spellEnd"/>
      <w:r w:rsidRPr="009F5CA0">
        <w:rPr>
          <w:rFonts w:ascii="Fira Sans" w:hAnsi="Fira Sans"/>
          <w:sz w:val="20"/>
          <w:szCs w:val="20"/>
        </w:rPr>
        <w:t xml:space="preserve"> S, et al. 2001. Familial multiple myeloma: a family study and review of the literature. </w:t>
      </w:r>
      <w:r w:rsidRPr="009F5CA0">
        <w:rPr>
          <w:rFonts w:ascii="Fira Sans" w:hAnsi="Fira Sans"/>
          <w:i/>
          <w:iCs/>
          <w:sz w:val="20"/>
          <w:szCs w:val="20"/>
        </w:rPr>
        <w:t xml:space="preserve">Journal of the National Cancer Institute </w:t>
      </w:r>
      <w:r w:rsidRPr="00685AC4">
        <w:rPr>
          <w:rFonts w:ascii="Fira Sans" w:hAnsi="Fira Sans"/>
          <w:sz w:val="20"/>
          <w:szCs w:val="20"/>
        </w:rPr>
        <w:t>93</w:t>
      </w:r>
      <w:r w:rsidRPr="009F5CA0">
        <w:rPr>
          <w:rFonts w:ascii="Fira Sans" w:hAnsi="Fira Sans"/>
          <w:i/>
          <w:iCs/>
          <w:sz w:val="20"/>
          <w:szCs w:val="20"/>
        </w:rPr>
        <w:t>(</w:t>
      </w:r>
      <w:r w:rsidRPr="009F5CA0">
        <w:rPr>
          <w:rFonts w:ascii="Fira Sans" w:hAnsi="Fira Sans"/>
          <w:sz w:val="20"/>
          <w:szCs w:val="20"/>
        </w:rPr>
        <w:t>19): 1479–1483.</w:t>
      </w:r>
    </w:p>
    <w:p w14:paraId="6BB16975" w14:textId="77777777" w:rsidR="005B4FF9" w:rsidRPr="009F5CA0" w:rsidRDefault="005B4FF9" w:rsidP="005B4FF9">
      <w:pPr>
        <w:ind w:left="1134" w:hanging="1134"/>
        <w:rPr>
          <w:rFonts w:ascii="Fira Sans" w:hAnsi="Fira Sans"/>
          <w:sz w:val="20"/>
          <w:szCs w:val="20"/>
        </w:rPr>
      </w:pPr>
      <w:proofErr w:type="spellStart"/>
      <w:r w:rsidRPr="009F5CA0">
        <w:rPr>
          <w:rFonts w:ascii="Fira Sans" w:hAnsi="Fira Sans"/>
          <w:sz w:val="20"/>
          <w:szCs w:val="20"/>
        </w:rPr>
        <w:t>Marinac</w:t>
      </w:r>
      <w:proofErr w:type="spellEnd"/>
      <w:r w:rsidRPr="009F5CA0">
        <w:rPr>
          <w:rFonts w:ascii="Fira Sans" w:hAnsi="Fira Sans"/>
          <w:sz w:val="20"/>
          <w:szCs w:val="20"/>
        </w:rPr>
        <w:t xml:space="preserve"> CR, </w:t>
      </w:r>
      <w:proofErr w:type="spellStart"/>
      <w:r w:rsidRPr="009F5CA0">
        <w:rPr>
          <w:rFonts w:ascii="Fira Sans" w:hAnsi="Fira Sans"/>
          <w:sz w:val="20"/>
          <w:szCs w:val="20"/>
        </w:rPr>
        <w:t>Ghobrial</w:t>
      </w:r>
      <w:proofErr w:type="spellEnd"/>
      <w:r w:rsidRPr="009F5CA0">
        <w:rPr>
          <w:rFonts w:ascii="Fira Sans" w:hAnsi="Fira Sans"/>
          <w:sz w:val="20"/>
          <w:szCs w:val="20"/>
        </w:rPr>
        <w:t xml:space="preserve"> IM, </w:t>
      </w:r>
      <w:proofErr w:type="spellStart"/>
      <w:r w:rsidRPr="009F5CA0">
        <w:rPr>
          <w:rFonts w:ascii="Fira Sans" w:hAnsi="Fira Sans"/>
          <w:sz w:val="20"/>
          <w:szCs w:val="20"/>
        </w:rPr>
        <w:t>Birmann</w:t>
      </w:r>
      <w:proofErr w:type="spellEnd"/>
      <w:r w:rsidRPr="009F5CA0">
        <w:rPr>
          <w:rFonts w:ascii="Fira Sans" w:hAnsi="Fira Sans"/>
          <w:sz w:val="20"/>
          <w:szCs w:val="20"/>
        </w:rPr>
        <w:t xml:space="preserve"> BM, et al. 2020. Dissecting racial disparities in multiple myeloma. </w:t>
      </w:r>
      <w:r w:rsidRPr="009F5CA0">
        <w:rPr>
          <w:rFonts w:ascii="Fira Sans" w:hAnsi="Fira Sans"/>
          <w:i/>
          <w:iCs/>
          <w:sz w:val="20"/>
          <w:szCs w:val="20"/>
        </w:rPr>
        <w:t xml:space="preserve">Blood Cancer Journal </w:t>
      </w:r>
      <w:r w:rsidRPr="00685AC4">
        <w:rPr>
          <w:rFonts w:ascii="Fira Sans" w:hAnsi="Fira Sans"/>
          <w:sz w:val="20"/>
          <w:szCs w:val="20"/>
        </w:rPr>
        <w:t>10</w:t>
      </w:r>
      <w:r w:rsidRPr="009F5CA0">
        <w:rPr>
          <w:rFonts w:ascii="Fira Sans" w:hAnsi="Fira Sans"/>
          <w:sz w:val="20"/>
          <w:szCs w:val="20"/>
        </w:rPr>
        <w:t>(2): 19.</w:t>
      </w:r>
    </w:p>
    <w:p w14:paraId="10279163" w14:textId="77777777" w:rsidR="005B4FF9" w:rsidRPr="009F5CA0" w:rsidRDefault="005B4FF9" w:rsidP="005B4FF9">
      <w:pPr>
        <w:ind w:left="1134" w:hanging="1134"/>
        <w:rPr>
          <w:rFonts w:ascii="Fira Sans" w:hAnsi="Fira Sans"/>
          <w:sz w:val="20"/>
          <w:szCs w:val="20"/>
        </w:rPr>
      </w:pPr>
      <w:r w:rsidRPr="009F5CA0">
        <w:rPr>
          <w:rFonts w:ascii="Fira Sans" w:hAnsi="Fira Sans"/>
          <w:sz w:val="20"/>
          <w:szCs w:val="20"/>
        </w:rPr>
        <w:t>Milne R, Boyd M, Chan H</w:t>
      </w:r>
      <w:r>
        <w:rPr>
          <w:rFonts w:ascii="Fira Sans" w:hAnsi="Fira Sans"/>
          <w:sz w:val="20"/>
          <w:szCs w:val="20"/>
        </w:rPr>
        <w:t>,</w:t>
      </w:r>
      <w:r w:rsidRPr="009F5CA0">
        <w:rPr>
          <w:rFonts w:ascii="Fira Sans" w:hAnsi="Fira Sans"/>
          <w:sz w:val="20"/>
          <w:szCs w:val="20"/>
        </w:rPr>
        <w:t xml:space="preserve"> et al. 2019. </w:t>
      </w:r>
      <w:r w:rsidRPr="009F5CA0">
        <w:rPr>
          <w:rFonts w:ascii="Fira Sans" w:hAnsi="Fira Sans"/>
          <w:i/>
          <w:iCs/>
          <w:sz w:val="20"/>
          <w:szCs w:val="20"/>
        </w:rPr>
        <w:t>Managing multiple myeloma in New Zealand: the wary forward</w:t>
      </w:r>
      <w:r w:rsidRPr="009F5CA0">
        <w:rPr>
          <w:rFonts w:ascii="Fira Sans" w:hAnsi="Fira Sans"/>
          <w:sz w:val="20"/>
          <w:szCs w:val="20"/>
        </w:rPr>
        <w:t xml:space="preserve">. URL: </w:t>
      </w:r>
      <w:hyperlink r:id="rId176" w:history="1">
        <w:r w:rsidRPr="009F5CA0">
          <w:rPr>
            <w:rStyle w:val="Hyperlink"/>
            <w:rFonts w:ascii="Fira Sans" w:hAnsi="Fira Sans"/>
            <w:sz w:val="20"/>
            <w:szCs w:val="20"/>
          </w:rPr>
          <w:t>https://www.multiplemyeloma.org.nz/wp-content/uploads/2019/08/The-Way-Forward_Digital.pdf</w:t>
        </w:r>
      </w:hyperlink>
      <w:r w:rsidRPr="009F5CA0">
        <w:rPr>
          <w:rFonts w:ascii="Fira Sans" w:hAnsi="Fira Sans"/>
          <w:sz w:val="20"/>
          <w:szCs w:val="20"/>
        </w:rPr>
        <w:t xml:space="preserve"> (accessed 11</w:t>
      </w:r>
      <w:r>
        <w:rPr>
          <w:rFonts w:ascii="Fira Sans" w:hAnsi="Fira Sans"/>
          <w:sz w:val="20"/>
          <w:szCs w:val="20"/>
        </w:rPr>
        <w:t xml:space="preserve"> October </w:t>
      </w:r>
      <w:r w:rsidRPr="009F5CA0">
        <w:rPr>
          <w:rFonts w:ascii="Fira Sans" w:hAnsi="Fira Sans"/>
          <w:sz w:val="20"/>
          <w:szCs w:val="20"/>
        </w:rPr>
        <w:t>2024).</w:t>
      </w:r>
    </w:p>
    <w:p w14:paraId="59013B62" w14:textId="77777777" w:rsidR="005B4FF9" w:rsidRPr="009F5CA0" w:rsidRDefault="005B4FF9" w:rsidP="005B4FF9">
      <w:pPr>
        <w:ind w:left="1134" w:hanging="1134"/>
        <w:rPr>
          <w:rFonts w:ascii="Fira Sans" w:hAnsi="Fira Sans"/>
          <w:sz w:val="20"/>
          <w:szCs w:val="20"/>
        </w:rPr>
      </w:pPr>
      <w:r w:rsidRPr="009F5CA0">
        <w:rPr>
          <w:rFonts w:ascii="Fira Sans" w:hAnsi="Fira Sans"/>
          <w:sz w:val="20"/>
          <w:szCs w:val="20"/>
        </w:rPr>
        <w:t>Phillips JK, Purdie GL</w:t>
      </w:r>
      <w:r>
        <w:rPr>
          <w:rFonts w:ascii="Fira Sans" w:hAnsi="Fira Sans"/>
          <w:sz w:val="20"/>
          <w:szCs w:val="20"/>
        </w:rPr>
        <w:t>.</w:t>
      </w:r>
      <w:r w:rsidRPr="009F5CA0">
        <w:rPr>
          <w:rFonts w:ascii="Fira Sans" w:hAnsi="Fira Sans"/>
          <w:sz w:val="20"/>
          <w:szCs w:val="20"/>
        </w:rPr>
        <w:t xml:space="preserve"> 2007. New Zealand (NZ) Pacific Peoples and Māori have a higher risk of developing multiple myeloma than other New Zealanders. </w:t>
      </w:r>
      <w:r w:rsidRPr="009F5CA0">
        <w:rPr>
          <w:rFonts w:ascii="Fira Sans" w:hAnsi="Fira Sans"/>
          <w:i/>
          <w:iCs/>
          <w:sz w:val="20"/>
          <w:szCs w:val="20"/>
        </w:rPr>
        <w:t xml:space="preserve">Blood </w:t>
      </w:r>
      <w:r w:rsidRPr="0086262D">
        <w:rPr>
          <w:rFonts w:ascii="Fira Sans" w:hAnsi="Fira Sans"/>
          <w:sz w:val="20"/>
          <w:szCs w:val="20"/>
        </w:rPr>
        <w:t>110</w:t>
      </w:r>
      <w:r w:rsidRPr="009F5CA0">
        <w:rPr>
          <w:rFonts w:ascii="Fira Sans" w:hAnsi="Fira Sans"/>
          <w:sz w:val="20"/>
          <w:szCs w:val="20"/>
        </w:rPr>
        <w:t>(11): 4760.</w:t>
      </w:r>
    </w:p>
    <w:p w14:paraId="1F501630" w14:textId="77777777" w:rsidR="005B4FF9" w:rsidRPr="009F5CA0" w:rsidRDefault="005B4FF9" w:rsidP="005B4FF9">
      <w:pPr>
        <w:ind w:left="1134" w:hanging="1134"/>
        <w:rPr>
          <w:rFonts w:ascii="Fira Sans" w:hAnsi="Fira Sans"/>
          <w:sz w:val="20"/>
          <w:szCs w:val="20"/>
        </w:rPr>
      </w:pPr>
      <w:r w:rsidRPr="009F5CA0">
        <w:rPr>
          <w:rFonts w:ascii="Fira Sans" w:hAnsi="Fira Sans"/>
          <w:sz w:val="20"/>
          <w:szCs w:val="20"/>
        </w:rPr>
        <w:t xml:space="preserve">Quach H, Prince H. 2019, </w:t>
      </w:r>
      <w:r w:rsidRPr="009F5CA0">
        <w:rPr>
          <w:rFonts w:ascii="Fira Sans" w:hAnsi="Fira Sans"/>
          <w:i/>
          <w:iCs/>
          <w:sz w:val="20"/>
          <w:szCs w:val="20"/>
        </w:rPr>
        <w:t>Clinical practice guideline: multiple myeloma</w:t>
      </w:r>
      <w:r w:rsidRPr="009F5CA0">
        <w:rPr>
          <w:rFonts w:ascii="Fira Sans" w:hAnsi="Fira Sans"/>
          <w:sz w:val="20"/>
          <w:szCs w:val="20"/>
        </w:rPr>
        <w:t xml:space="preserve">. URL: </w:t>
      </w:r>
      <w:hyperlink r:id="rId177" w:history="1">
        <w:r w:rsidRPr="009F5CA0">
          <w:rPr>
            <w:rStyle w:val="Hyperlink"/>
            <w:rFonts w:ascii="Fira Sans" w:hAnsi="Fira Sans"/>
            <w:sz w:val="20"/>
            <w:szCs w:val="20"/>
          </w:rPr>
          <w:t>https://myeloma.org.au/wp-content/uploads/2019/10/myeloma_clinical_practice_guideline_oct19.pdf</w:t>
        </w:r>
      </w:hyperlink>
      <w:r w:rsidRPr="009F5CA0">
        <w:rPr>
          <w:rFonts w:ascii="Fira Sans" w:hAnsi="Fira Sans"/>
          <w:sz w:val="20"/>
          <w:szCs w:val="20"/>
        </w:rPr>
        <w:t xml:space="preserve"> (accessed 17</w:t>
      </w:r>
      <w:r>
        <w:rPr>
          <w:rFonts w:ascii="Fira Sans" w:hAnsi="Fira Sans"/>
          <w:sz w:val="20"/>
          <w:szCs w:val="20"/>
        </w:rPr>
        <w:t xml:space="preserve"> August </w:t>
      </w:r>
      <w:r w:rsidRPr="009F5CA0">
        <w:rPr>
          <w:rFonts w:ascii="Fira Sans" w:hAnsi="Fira Sans"/>
          <w:sz w:val="20"/>
          <w:szCs w:val="20"/>
        </w:rPr>
        <w:t>2021).</w:t>
      </w:r>
    </w:p>
    <w:p w14:paraId="5E700561" w14:textId="77777777" w:rsidR="005B4FF9" w:rsidRPr="009F5CA0" w:rsidRDefault="005B4FF9" w:rsidP="005B4FF9">
      <w:pPr>
        <w:ind w:left="1134" w:hanging="1134"/>
        <w:rPr>
          <w:rFonts w:ascii="Fira Sans" w:hAnsi="Fira Sans"/>
          <w:sz w:val="20"/>
          <w:szCs w:val="20"/>
        </w:rPr>
      </w:pPr>
      <w:r w:rsidRPr="009F5CA0">
        <w:rPr>
          <w:rFonts w:ascii="Fira Sans" w:hAnsi="Fira Sans"/>
          <w:sz w:val="20"/>
          <w:szCs w:val="20"/>
        </w:rPr>
        <w:t xml:space="preserve">Quach H, Prince H 2020. </w:t>
      </w:r>
      <w:r w:rsidRPr="009F5CA0">
        <w:rPr>
          <w:rFonts w:ascii="Fira Sans" w:hAnsi="Fira Sans"/>
          <w:i/>
          <w:iCs/>
          <w:sz w:val="20"/>
          <w:szCs w:val="20"/>
        </w:rPr>
        <w:t>Bortezomib, lenalidomide and dexamethasone (</w:t>
      </w:r>
      <w:proofErr w:type="spellStart"/>
      <w:r w:rsidRPr="009F5CA0">
        <w:rPr>
          <w:rFonts w:ascii="Fira Sans" w:hAnsi="Fira Sans"/>
          <w:i/>
          <w:iCs/>
          <w:sz w:val="20"/>
          <w:szCs w:val="20"/>
        </w:rPr>
        <w:t>Vrd</w:t>
      </w:r>
      <w:proofErr w:type="spellEnd"/>
      <w:r w:rsidRPr="009F5CA0">
        <w:rPr>
          <w:rFonts w:ascii="Fira Sans" w:hAnsi="Fira Sans"/>
          <w:i/>
          <w:iCs/>
          <w:sz w:val="20"/>
          <w:szCs w:val="20"/>
        </w:rPr>
        <w:t>) for initial treatment of multiple myeloma</w:t>
      </w:r>
      <w:r w:rsidRPr="009F5CA0">
        <w:rPr>
          <w:rFonts w:ascii="Fira Sans" w:hAnsi="Fira Sans"/>
          <w:sz w:val="20"/>
          <w:szCs w:val="20"/>
        </w:rPr>
        <w:t>. URL:</w:t>
      </w:r>
      <w:hyperlink r:id="rId178" w:history="1">
        <w:r w:rsidRPr="00762FA2">
          <w:rPr>
            <w:rStyle w:val="Hyperlink"/>
            <w:rFonts w:ascii="Fira Sans" w:hAnsi="Fira Sans"/>
            <w:sz w:val="20"/>
            <w:szCs w:val="20"/>
          </w:rPr>
          <w:t xml:space="preserve"> https://myeloma.org.au/wp-content/uploads/2020/09/MSAG_clinical_practice_update_JUL20_final.pdf</w:t>
        </w:r>
      </w:hyperlink>
      <w:r w:rsidRPr="009F5CA0">
        <w:rPr>
          <w:rFonts w:ascii="Fira Sans" w:hAnsi="Fira Sans"/>
          <w:sz w:val="20"/>
          <w:szCs w:val="20"/>
        </w:rPr>
        <w:t xml:space="preserve"> (accessed 11</w:t>
      </w:r>
      <w:r>
        <w:rPr>
          <w:rFonts w:ascii="Fira Sans" w:hAnsi="Fira Sans"/>
          <w:sz w:val="20"/>
          <w:szCs w:val="20"/>
        </w:rPr>
        <w:t xml:space="preserve"> October </w:t>
      </w:r>
      <w:r w:rsidRPr="009F5CA0">
        <w:rPr>
          <w:rFonts w:ascii="Fira Sans" w:hAnsi="Fira Sans"/>
          <w:sz w:val="20"/>
          <w:szCs w:val="20"/>
        </w:rPr>
        <w:t>2024).</w:t>
      </w:r>
    </w:p>
    <w:p w14:paraId="0A8B4131" w14:textId="77777777" w:rsidR="005B4FF9" w:rsidRPr="009F5CA0" w:rsidRDefault="005B4FF9" w:rsidP="005B4FF9">
      <w:pPr>
        <w:ind w:left="1134" w:hanging="1134"/>
        <w:rPr>
          <w:rFonts w:ascii="Fira Sans" w:hAnsi="Fira Sans"/>
          <w:sz w:val="20"/>
          <w:szCs w:val="20"/>
        </w:rPr>
      </w:pPr>
      <w:r w:rsidRPr="009F5CA0">
        <w:rPr>
          <w:rFonts w:ascii="Fira Sans" w:hAnsi="Fira Sans"/>
          <w:sz w:val="20"/>
          <w:szCs w:val="20"/>
        </w:rPr>
        <w:t xml:space="preserve">Quach H, Prince H 2022. </w:t>
      </w:r>
      <w:r w:rsidRPr="009F5CA0">
        <w:rPr>
          <w:rFonts w:ascii="Fira Sans" w:hAnsi="Fira Sans"/>
          <w:i/>
          <w:iCs/>
          <w:sz w:val="20"/>
          <w:szCs w:val="20"/>
        </w:rPr>
        <w:t>Consensus clinical practice guidelines for the prevention of infection in patients with multiple myeloma</w:t>
      </w:r>
      <w:r w:rsidRPr="009F5CA0">
        <w:rPr>
          <w:rFonts w:ascii="Fira Sans" w:hAnsi="Fira Sans"/>
          <w:sz w:val="20"/>
          <w:szCs w:val="20"/>
        </w:rPr>
        <w:t>. URL:</w:t>
      </w:r>
      <w:hyperlink r:id="rId179" w:history="1">
        <w:r w:rsidRPr="00762FA2">
          <w:rPr>
            <w:rStyle w:val="Hyperlink"/>
            <w:rFonts w:ascii="Fira Sans" w:hAnsi="Fira Sans"/>
            <w:sz w:val="20"/>
            <w:szCs w:val="20"/>
          </w:rPr>
          <w:t xml:space="preserve"> https://myeloma.org.au/wp-content/uploads/2022/06/MSAG_Practice-Statement_Prevention-of-Infection-in-</w:t>
        </w:r>
        <w:r>
          <w:rPr>
            <w:rStyle w:val="Hyperlink"/>
            <w:rFonts w:ascii="Fira Sans" w:hAnsi="Fira Sans"/>
            <w:sz w:val="20"/>
            <w:szCs w:val="20"/>
          </w:rPr>
          <w:t>Multiple Myeloma</w:t>
        </w:r>
        <w:r w:rsidRPr="00762FA2">
          <w:rPr>
            <w:rStyle w:val="Hyperlink"/>
            <w:rFonts w:ascii="Fira Sans" w:hAnsi="Fira Sans"/>
            <w:sz w:val="20"/>
            <w:szCs w:val="20"/>
          </w:rPr>
          <w:t>_2022.pdf</w:t>
        </w:r>
      </w:hyperlink>
      <w:r w:rsidRPr="009F5CA0">
        <w:rPr>
          <w:rFonts w:ascii="Fira Sans" w:hAnsi="Fira Sans"/>
          <w:sz w:val="20"/>
          <w:szCs w:val="20"/>
        </w:rPr>
        <w:t xml:space="preserve"> (accessed 11</w:t>
      </w:r>
      <w:r>
        <w:rPr>
          <w:rFonts w:ascii="Fira Sans" w:hAnsi="Fira Sans"/>
          <w:sz w:val="20"/>
          <w:szCs w:val="20"/>
        </w:rPr>
        <w:t xml:space="preserve"> October </w:t>
      </w:r>
      <w:r w:rsidRPr="009F5CA0">
        <w:rPr>
          <w:rFonts w:ascii="Fira Sans" w:hAnsi="Fira Sans"/>
          <w:sz w:val="20"/>
          <w:szCs w:val="20"/>
        </w:rPr>
        <w:t>2024).</w:t>
      </w:r>
    </w:p>
    <w:p w14:paraId="1B50BE4F" w14:textId="77777777" w:rsidR="005B4FF9" w:rsidRPr="009F5CA0" w:rsidRDefault="005B4FF9" w:rsidP="005B4FF9">
      <w:pPr>
        <w:ind w:left="1134" w:hanging="1134"/>
        <w:rPr>
          <w:rFonts w:ascii="Fira Sans" w:hAnsi="Fira Sans"/>
          <w:sz w:val="20"/>
          <w:szCs w:val="20"/>
        </w:rPr>
      </w:pPr>
      <w:r w:rsidRPr="009F5CA0">
        <w:rPr>
          <w:rFonts w:ascii="Fira Sans" w:hAnsi="Fira Sans" w:cs="BZTBK K+ Helvetica Neue LT"/>
          <w:color w:val="000000"/>
          <w:sz w:val="20"/>
          <w:szCs w:val="20"/>
        </w:rPr>
        <w:t xml:space="preserve">Rajkumar SV, </w:t>
      </w:r>
      <w:proofErr w:type="spellStart"/>
      <w:r w:rsidRPr="009F5CA0">
        <w:rPr>
          <w:rFonts w:ascii="Fira Sans" w:hAnsi="Fira Sans" w:cs="BZTBK K+ Helvetica Neue LT"/>
          <w:color w:val="000000"/>
          <w:sz w:val="20"/>
          <w:szCs w:val="20"/>
        </w:rPr>
        <w:t>Dimopoulos</w:t>
      </w:r>
      <w:proofErr w:type="spellEnd"/>
      <w:r w:rsidRPr="009F5CA0">
        <w:rPr>
          <w:rFonts w:ascii="Fira Sans" w:hAnsi="Fira Sans" w:cs="BZTBK K+ Helvetica Neue LT"/>
          <w:color w:val="000000"/>
          <w:sz w:val="20"/>
          <w:szCs w:val="20"/>
        </w:rPr>
        <w:t xml:space="preserve"> MA, Palumbo A, et al. 2014. International Myeloma Working Group updated criteria for the diagnosis of multiple myeloma. </w:t>
      </w:r>
      <w:r w:rsidRPr="009F5CA0">
        <w:rPr>
          <w:rFonts w:ascii="Fira Sans" w:hAnsi="Fira Sans" w:cs="BZTBK K+ Helvetica Neue LT"/>
          <w:i/>
          <w:iCs/>
          <w:color w:val="000000"/>
          <w:sz w:val="20"/>
          <w:szCs w:val="20"/>
        </w:rPr>
        <w:t xml:space="preserve">The Lancet Oncology </w:t>
      </w:r>
      <w:r w:rsidRPr="009F5CA0">
        <w:rPr>
          <w:rFonts w:ascii="Fira Sans" w:hAnsi="Fira Sans" w:cs="BZTBK K+ Helvetica Neue LT"/>
          <w:color w:val="000000"/>
          <w:sz w:val="20"/>
          <w:szCs w:val="20"/>
        </w:rPr>
        <w:t>15</w:t>
      </w:r>
      <w:r w:rsidRPr="009F5CA0">
        <w:rPr>
          <w:rFonts w:ascii="Fira Sans" w:hAnsi="Fira Sans" w:cs="BZTBK K+ Helvetica Neue LT"/>
          <w:i/>
          <w:iCs/>
          <w:color w:val="000000"/>
          <w:sz w:val="20"/>
          <w:szCs w:val="20"/>
        </w:rPr>
        <w:t>(</w:t>
      </w:r>
      <w:r w:rsidRPr="009F5CA0">
        <w:rPr>
          <w:rFonts w:ascii="Fira Sans" w:hAnsi="Fira Sans" w:cs="BZTBK K+ Helvetica Neue LT"/>
          <w:color w:val="000000"/>
          <w:sz w:val="20"/>
          <w:szCs w:val="20"/>
        </w:rPr>
        <w:t>12): e538–e548.</w:t>
      </w:r>
    </w:p>
    <w:p w14:paraId="03A19772" w14:textId="77777777" w:rsidR="005B4FF9" w:rsidRPr="009F5CA0" w:rsidRDefault="005B4FF9" w:rsidP="005B4FF9">
      <w:pPr>
        <w:ind w:left="1134" w:hanging="1134"/>
        <w:rPr>
          <w:rFonts w:ascii="Fira Sans" w:hAnsi="Fira Sans"/>
          <w:sz w:val="20"/>
          <w:szCs w:val="20"/>
        </w:rPr>
      </w:pPr>
      <w:r w:rsidRPr="009F5CA0">
        <w:rPr>
          <w:rFonts w:ascii="Fira Sans" w:hAnsi="Fira Sans"/>
          <w:sz w:val="20"/>
          <w:szCs w:val="20"/>
        </w:rPr>
        <w:t>Royal Australian and New Zealand College of Radiologists (RANZCR) Faculty of Radiation Oncology</w:t>
      </w:r>
      <w:r>
        <w:rPr>
          <w:rFonts w:ascii="Fira Sans" w:hAnsi="Fira Sans"/>
          <w:sz w:val="20"/>
          <w:szCs w:val="20"/>
        </w:rPr>
        <w:t>.</w:t>
      </w:r>
      <w:r w:rsidRPr="009F5CA0">
        <w:rPr>
          <w:rFonts w:ascii="Fira Sans" w:hAnsi="Fira Sans"/>
          <w:sz w:val="20"/>
          <w:szCs w:val="20"/>
        </w:rPr>
        <w:t xml:space="preserve"> 2013. </w:t>
      </w:r>
      <w:r w:rsidRPr="009F5CA0">
        <w:rPr>
          <w:rFonts w:ascii="Fira Sans" w:hAnsi="Fira Sans"/>
          <w:i/>
          <w:iCs/>
          <w:sz w:val="20"/>
          <w:szCs w:val="20"/>
        </w:rPr>
        <w:t>Management of waiting lists in Radiation Oncology: Quality in the timeliness of patient care. Australia: RANZCR</w:t>
      </w:r>
      <w:r w:rsidRPr="009F5CA0">
        <w:rPr>
          <w:rFonts w:ascii="Fira Sans" w:hAnsi="Fira Sans"/>
          <w:sz w:val="20"/>
          <w:szCs w:val="20"/>
        </w:rPr>
        <w:t>. URL:</w:t>
      </w:r>
      <w:hyperlink r:id="rId180" w:history="1">
        <w:r w:rsidRPr="00762FA2">
          <w:rPr>
            <w:rStyle w:val="Hyperlink"/>
            <w:rFonts w:ascii="Fira Sans" w:hAnsi="Fira Sans"/>
            <w:sz w:val="20"/>
            <w:szCs w:val="20"/>
          </w:rPr>
          <w:t xml:space="preserve"> https://www.scribd.com/document/338276940/Management-of-Waiting-Lists-in-Radiation-Oncology</w:t>
        </w:r>
      </w:hyperlink>
      <w:r w:rsidRPr="009F5CA0">
        <w:rPr>
          <w:rFonts w:ascii="Fira Sans" w:hAnsi="Fira Sans"/>
          <w:sz w:val="20"/>
          <w:szCs w:val="20"/>
        </w:rPr>
        <w:t xml:space="preserve"> (accessed 9</w:t>
      </w:r>
      <w:r>
        <w:rPr>
          <w:rFonts w:ascii="Fira Sans" w:hAnsi="Fira Sans"/>
          <w:sz w:val="20"/>
          <w:szCs w:val="20"/>
        </w:rPr>
        <w:t xml:space="preserve"> September </w:t>
      </w:r>
      <w:r w:rsidRPr="009F5CA0">
        <w:rPr>
          <w:rFonts w:ascii="Fira Sans" w:hAnsi="Fira Sans"/>
          <w:sz w:val="20"/>
          <w:szCs w:val="20"/>
        </w:rPr>
        <w:t>2021).</w:t>
      </w:r>
    </w:p>
    <w:p w14:paraId="693BB379" w14:textId="77777777" w:rsidR="005B4FF9" w:rsidRPr="009F5CA0" w:rsidRDefault="005B4FF9" w:rsidP="005B4FF9">
      <w:pPr>
        <w:ind w:left="1134" w:hanging="1134"/>
        <w:rPr>
          <w:rFonts w:ascii="Fira Sans" w:hAnsi="Fira Sans"/>
          <w:sz w:val="20"/>
          <w:szCs w:val="20"/>
        </w:rPr>
      </w:pPr>
      <w:proofErr w:type="spellStart"/>
      <w:r w:rsidRPr="009F5CA0">
        <w:rPr>
          <w:rFonts w:ascii="Fira Sans" w:hAnsi="Fira Sans"/>
          <w:sz w:val="20"/>
          <w:szCs w:val="20"/>
        </w:rPr>
        <w:t>Sergentanis</w:t>
      </w:r>
      <w:proofErr w:type="spellEnd"/>
      <w:r w:rsidRPr="009F5CA0">
        <w:rPr>
          <w:rFonts w:ascii="Fira Sans" w:hAnsi="Fira Sans"/>
          <w:sz w:val="20"/>
          <w:szCs w:val="20"/>
        </w:rPr>
        <w:t xml:space="preserve"> TN, </w:t>
      </w:r>
      <w:proofErr w:type="spellStart"/>
      <w:r w:rsidRPr="009F5CA0">
        <w:rPr>
          <w:rFonts w:ascii="Fira Sans" w:hAnsi="Fira Sans"/>
          <w:sz w:val="20"/>
          <w:szCs w:val="20"/>
        </w:rPr>
        <w:t>Zagouri</w:t>
      </w:r>
      <w:proofErr w:type="spellEnd"/>
      <w:r w:rsidRPr="009F5CA0">
        <w:rPr>
          <w:rFonts w:ascii="Fira Sans" w:hAnsi="Fira Sans"/>
          <w:sz w:val="20"/>
          <w:szCs w:val="20"/>
        </w:rPr>
        <w:t xml:space="preserve"> F, </w:t>
      </w:r>
      <w:proofErr w:type="spellStart"/>
      <w:r w:rsidRPr="009F5CA0">
        <w:rPr>
          <w:rFonts w:ascii="Fira Sans" w:hAnsi="Fira Sans"/>
          <w:sz w:val="20"/>
          <w:szCs w:val="20"/>
        </w:rPr>
        <w:t>Tsilimidos</w:t>
      </w:r>
      <w:proofErr w:type="spellEnd"/>
      <w:r w:rsidRPr="009F5CA0">
        <w:rPr>
          <w:rFonts w:ascii="Fira Sans" w:hAnsi="Fira Sans"/>
          <w:sz w:val="20"/>
          <w:szCs w:val="20"/>
        </w:rPr>
        <w:t xml:space="preserve"> G, et al. 2015. Risk factors for multiple myeloma: a systematic review of meta-analyses. </w:t>
      </w:r>
      <w:r w:rsidRPr="009F5CA0">
        <w:rPr>
          <w:rFonts w:ascii="Fira Sans" w:hAnsi="Fira Sans"/>
          <w:i/>
          <w:iCs/>
          <w:sz w:val="20"/>
          <w:szCs w:val="20"/>
        </w:rPr>
        <w:t xml:space="preserve">Clinical Lymphoma Myeloma and Leukemia </w:t>
      </w:r>
      <w:r w:rsidRPr="00F6102F">
        <w:rPr>
          <w:rFonts w:ascii="Fira Sans" w:hAnsi="Fira Sans"/>
          <w:sz w:val="20"/>
          <w:szCs w:val="20"/>
        </w:rPr>
        <w:t>15</w:t>
      </w:r>
      <w:r w:rsidRPr="009F5CA0">
        <w:rPr>
          <w:rFonts w:ascii="Fira Sans" w:hAnsi="Fira Sans"/>
          <w:sz w:val="20"/>
          <w:szCs w:val="20"/>
        </w:rPr>
        <w:t xml:space="preserve">(10): 563–577. </w:t>
      </w:r>
    </w:p>
    <w:p w14:paraId="3261189A" w14:textId="77777777" w:rsidR="005B4FF9" w:rsidRPr="009F5CA0" w:rsidRDefault="005B4FF9" w:rsidP="005B4FF9">
      <w:pPr>
        <w:ind w:left="1134" w:hanging="1134"/>
        <w:rPr>
          <w:rFonts w:ascii="Fira Sans" w:hAnsi="Fira Sans"/>
          <w:sz w:val="20"/>
          <w:szCs w:val="20"/>
        </w:rPr>
      </w:pPr>
      <w:r w:rsidRPr="009F5CA0">
        <w:rPr>
          <w:rFonts w:ascii="Fira Sans" w:hAnsi="Fira Sans"/>
          <w:sz w:val="20"/>
          <w:szCs w:val="20"/>
        </w:rPr>
        <w:t xml:space="preserve">Shirley MH, Sayeed S, Barnes I, et al. 2013. Incidence of </w:t>
      </w:r>
      <w:proofErr w:type="spellStart"/>
      <w:r w:rsidRPr="009F5CA0">
        <w:rPr>
          <w:rFonts w:ascii="Fira Sans" w:hAnsi="Fira Sans"/>
          <w:sz w:val="20"/>
          <w:szCs w:val="20"/>
        </w:rPr>
        <w:t>haematological</w:t>
      </w:r>
      <w:proofErr w:type="spellEnd"/>
      <w:r w:rsidRPr="009F5CA0">
        <w:rPr>
          <w:rFonts w:ascii="Fira Sans" w:hAnsi="Fira Sans"/>
          <w:sz w:val="20"/>
          <w:szCs w:val="20"/>
        </w:rPr>
        <w:t xml:space="preserve"> malignancies by ethnic group in England, 2001–7. </w:t>
      </w:r>
      <w:r w:rsidRPr="009F5CA0">
        <w:rPr>
          <w:rFonts w:ascii="Fira Sans" w:hAnsi="Fira Sans"/>
          <w:i/>
          <w:iCs/>
          <w:sz w:val="20"/>
          <w:szCs w:val="20"/>
        </w:rPr>
        <w:t xml:space="preserve">British Journal of Haematology </w:t>
      </w:r>
      <w:r w:rsidRPr="00F6102F">
        <w:rPr>
          <w:rFonts w:ascii="Fira Sans" w:hAnsi="Fira Sans"/>
          <w:sz w:val="20"/>
          <w:szCs w:val="20"/>
        </w:rPr>
        <w:t>163</w:t>
      </w:r>
      <w:r w:rsidRPr="009F5CA0">
        <w:rPr>
          <w:rFonts w:ascii="Fira Sans" w:hAnsi="Fira Sans"/>
          <w:sz w:val="20"/>
          <w:szCs w:val="20"/>
        </w:rPr>
        <w:t>(4): 465–477.</w:t>
      </w:r>
    </w:p>
    <w:p w14:paraId="51F99826" w14:textId="77777777" w:rsidR="005B4FF9" w:rsidRPr="009F5CA0" w:rsidRDefault="005B4FF9" w:rsidP="005B4FF9">
      <w:pPr>
        <w:ind w:left="1134" w:hanging="1134"/>
        <w:rPr>
          <w:rFonts w:ascii="Fira Sans" w:hAnsi="Fira Sans"/>
          <w:sz w:val="20"/>
          <w:szCs w:val="20"/>
        </w:rPr>
      </w:pPr>
      <w:proofErr w:type="spellStart"/>
      <w:r w:rsidRPr="009F5CA0">
        <w:rPr>
          <w:rFonts w:ascii="Fira Sans" w:hAnsi="Fira Sans"/>
          <w:sz w:val="20"/>
          <w:szCs w:val="20"/>
        </w:rPr>
        <w:t>Stenehjem</w:t>
      </w:r>
      <w:proofErr w:type="spellEnd"/>
      <w:r w:rsidRPr="009F5CA0">
        <w:rPr>
          <w:rFonts w:ascii="Fira Sans" w:hAnsi="Fira Sans"/>
          <w:sz w:val="20"/>
          <w:szCs w:val="20"/>
        </w:rPr>
        <w:t xml:space="preserve"> JS, </w:t>
      </w:r>
      <w:proofErr w:type="spellStart"/>
      <w:r w:rsidRPr="009F5CA0">
        <w:rPr>
          <w:rFonts w:ascii="Fira Sans" w:hAnsi="Fira Sans"/>
          <w:sz w:val="20"/>
          <w:szCs w:val="20"/>
        </w:rPr>
        <w:t>Kjærheim</w:t>
      </w:r>
      <w:proofErr w:type="spellEnd"/>
      <w:r w:rsidRPr="009F5CA0">
        <w:rPr>
          <w:rFonts w:ascii="Fira Sans" w:hAnsi="Fira Sans"/>
          <w:sz w:val="20"/>
          <w:szCs w:val="20"/>
        </w:rPr>
        <w:t xml:space="preserve"> K, </w:t>
      </w:r>
      <w:proofErr w:type="spellStart"/>
      <w:r w:rsidRPr="009F5CA0">
        <w:rPr>
          <w:rFonts w:ascii="Fira Sans" w:hAnsi="Fira Sans"/>
          <w:sz w:val="20"/>
          <w:szCs w:val="20"/>
        </w:rPr>
        <w:t>Bråtveit</w:t>
      </w:r>
      <w:proofErr w:type="spellEnd"/>
      <w:r w:rsidRPr="009F5CA0">
        <w:rPr>
          <w:rFonts w:ascii="Fira Sans" w:hAnsi="Fira Sans"/>
          <w:sz w:val="20"/>
          <w:szCs w:val="20"/>
        </w:rPr>
        <w:t xml:space="preserve"> M, et al. 2015. Benzene exposure and risk of </w:t>
      </w:r>
      <w:proofErr w:type="spellStart"/>
      <w:r w:rsidRPr="009F5CA0">
        <w:rPr>
          <w:rFonts w:ascii="Fira Sans" w:hAnsi="Fira Sans"/>
          <w:sz w:val="20"/>
          <w:szCs w:val="20"/>
        </w:rPr>
        <w:t>lymphohaematopoietic</w:t>
      </w:r>
      <w:proofErr w:type="spellEnd"/>
      <w:r w:rsidRPr="009F5CA0">
        <w:rPr>
          <w:rFonts w:ascii="Fira Sans" w:hAnsi="Fira Sans"/>
          <w:sz w:val="20"/>
          <w:szCs w:val="20"/>
        </w:rPr>
        <w:t xml:space="preserve"> cancers in 25,000 offshore oil industry workers. </w:t>
      </w:r>
      <w:r w:rsidRPr="009F5CA0">
        <w:rPr>
          <w:rFonts w:ascii="Fira Sans" w:hAnsi="Fira Sans"/>
          <w:i/>
          <w:iCs/>
          <w:sz w:val="20"/>
          <w:szCs w:val="20"/>
        </w:rPr>
        <w:t xml:space="preserve">British Journal of Cancer </w:t>
      </w:r>
      <w:r w:rsidRPr="00F6102F">
        <w:rPr>
          <w:rFonts w:ascii="Fira Sans" w:hAnsi="Fira Sans"/>
          <w:sz w:val="20"/>
          <w:szCs w:val="20"/>
        </w:rPr>
        <w:t>112</w:t>
      </w:r>
      <w:r w:rsidRPr="009F5CA0">
        <w:rPr>
          <w:rFonts w:ascii="Fira Sans" w:hAnsi="Fira Sans"/>
          <w:sz w:val="20"/>
          <w:szCs w:val="20"/>
        </w:rPr>
        <w:t xml:space="preserve">(9): 1603–1612. </w:t>
      </w:r>
    </w:p>
    <w:p w14:paraId="6F4EB93A" w14:textId="77777777" w:rsidR="005B4FF9" w:rsidRPr="009F5CA0" w:rsidRDefault="005B4FF9" w:rsidP="005B4FF9">
      <w:pPr>
        <w:tabs>
          <w:tab w:val="left" w:pos="756"/>
        </w:tabs>
        <w:ind w:left="1134" w:hanging="1134"/>
        <w:jc w:val="both"/>
        <w:rPr>
          <w:rFonts w:ascii="Fira Sans" w:hAnsi="Fira Sans"/>
          <w:sz w:val="20"/>
          <w:szCs w:val="20"/>
        </w:rPr>
      </w:pPr>
      <w:r w:rsidRPr="009F5CA0">
        <w:rPr>
          <w:rFonts w:ascii="Fira Sans" w:hAnsi="Fira Sans"/>
          <w:sz w:val="20"/>
          <w:szCs w:val="20"/>
        </w:rPr>
        <w:t>Silver JK, Baima J</w:t>
      </w:r>
      <w:r>
        <w:rPr>
          <w:rFonts w:ascii="Fira Sans" w:hAnsi="Fira Sans"/>
          <w:sz w:val="20"/>
          <w:szCs w:val="20"/>
        </w:rPr>
        <w:t>.</w:t>
      </w:r>
      <w:r w:rsidRPr="009F5CA0">
        <w:rPr>
          <w:rFonts w:ascii="Fira Sans" w:hAnsi="Fira Sans"/>
          <w:sz w:val="20"/>
          <w:szCs w:val="20"/>
        </w:rPr>
        <w:t xml:space="preserve"> 2013</w:t>
      </w:r>
      <w:r>
        <w:rPr>
          <w:rFonts w:ascii="Fira Sans" w:hAnsi="Fira Sans"/>
          <w:sz w:val="20"/>
          <w:szCs w:val="20"/>
        </w:rPr>
        <w:t>.</w:t>
      </w:r>
      <w:r w:rsidRPr="009F5CA0">
        <w:rPr>
          <w:rFonts w:ascii="Fira Sans" w:hAnsi="Fira Sans"/>
          <w:sz w:val="20"/>
          <w:szCs w:val="20"/>
        </w:rPr>
        <w:t xml:space="preserve"> Cancer prehabilitation: an opportunity to decrease treatment-related morbidity, increase cancer treatment options, and improve physical and psychological health outcomes. </w:t>
      </w:r>
      <w:r w:rsidRPr="009F5CA0">
        <w:rPr>
          <w:rFonts w:ascii="Fira Sans" w:hAnsi="Fira Sans"/>
          <w:i/>
          <w:iCs/>
          <w:sz w:val="20"/>
          <w:szCs w:val="20"/>
        </w:rPr>
        <w:t xml:space="preserve">American Journal of Physical Medicine &amp; Rehabilitation, </w:t>
      </w:r>
      <w:r w:rsidRPr="0004015B">
        <w:rPr>
          <w:rFonts w:ascii="Fira Sans" w:hAnsi="Fira Sans"/>
          <w:sz w:val="20"/>
          <w:szCs w:val="20"/>
        </w:rPr>
        <w:t>92</w:t>
      </w:r>
      <w:r w:rsidRPr="009F5CA0">
        <w:rPr>
          <w:rFonts w:ascii="Fira Sans" w:hAnsi="Fira Sans"/>
          <w:sz w:val="20"/>
          <w:szCs w:val="20"/>
        </w:rPr>
        <w:t>(8), 715–727</w:t>
      </w:r>
      <w:r>
        <w:rPr>
          <w:rFonts w:ascii="Fira Sans" w:hAnsi="Fira Sans"/>
          <w:sz w:val="20"/>
          <w:szCs w:val="20"/>
        </w:rPr>
        <w:t>.</w:t>
      </w:r>
    </w:p>
    <w:p w14:paraId="3A24D497" w14:textId="77777777" w:rsidR="005B4FF9" w:rsidRPr="009F5CA0" w:rsidRDefault="005B4FF9" w:rsidP="005B4FF9">
      <w:pPr>
        <w:ind w:left="1134" w:hanging="1134"/>
        <w:rPr>
          <w:rFonts w:ascii="Fira Sans" w:hAnsi="Fira Sans"/>
          <w:sz w:val="20"/>
          <w:szCs w:val="20"/>
        </w:rPr>
      </w:pPr>
      <w:proofErr w:type="spellStart"/>
      <w:r w:rsidRPr="009F5CA0">
        <w:rPr>
          <w:rFonts w:ascii="Fira Sans" w:hAnsi="Fira Sans"/>
          <w:sz w:val="20"/>
          <w:szCs w:val="20"/>
        </w:rPr>
        <w:lastRenderedPageBreak/>
        <w:t>Terpos</w:t>
      </w:r>
      <w:proofErr w:type="spellEnd"/>
      <w:r w:rsidRPr="009F5CA0">
        <w:rPr>
          <w:rFonts w:ascii="Fira Sans" w:hAnsi="Fira Sans"/>
          <w:sz w:val="20"/>
          <w:szCs w:val="20"/>
        </w:rPr>
        <w:t xml:space="preserve"> E, </w:t>
      </w:r>
      <w:proofErr w:type="spellStart"/>
      <w:r w:rsidRPr="009F5CA0">
        <w:rPr>
          <w:rFonts w:ascii="Fira Sans" w:hAnsi="Fira Sans"/>
          <w:sz w:val="20"/>
          <w:szCs w:val="20"/>
        </w:rPr>
        <w:t>Zamagni</w:t>
      </w:r>
      <w:proofErr w:type="spellEnd"/>
      <w:r w:rsidRPr="009F5CA0">
        <w:rPr>
          <w:rFonts w:ascii="Fira Sans" w:hAnsi="Fira Sans"/>
          <w:sz w:val="20"/>
          <w:szCs w:val="20"/>
        </w:rPr>
        <w:t xml:space="preserve"> E, </w:t>
      </w:r>
      <w:proofErr w:type="spellStart"/>
      <w:r w:rsidRPr="009F5CA0">
        <w:rPr>
          <w:rFonts w:ascii="Fira Sans" w:hAnsi="Fira Sans"/>
          <w:sz w:val="20"/>
          <w:szCs w:val="20"/>
        </w:rPr>
        <w:t>Lentzsch</w:t>
      </w:r>
      <w:proofErr w:type="spellEnd"/>
      <w:r w:rsidRPr="009F5CA0">
        <w:rPr>
          <w:rFonts w:ascii="Fira Sans" w:hAnsi="Fira Sans"/>
          <w:sz w:val="20"/>
          <w:szCs w:val="20"/>
        </w:rPr>
        <w:t xml:space="preserve"> S, et al. 2021.</w:t>
      </w:r>
      <w:r w:rsidRPr="009F5CA0">
        <w:rPr>
          <w:rFonts w:ascii="Fira Sans" w:hAnsi="Fira Sans" w:cs="Arial"/>
          <w:color w:val="222222"/>
          <w:sz w:val="20"/>
          <w:szCs w:val="20"/>
          <w:shd w:val="clear" w:color="auto" w:fill="FFFFFF"/>
        </w:rPr>
        <w:t xml:space="preserve"> Treatment of multiple myeloma-related bone disease: recommendations from the Bone Working Group of the International Myeloma Working Group</w:t>
      </w:r>
      <w:r w:rsidRPr="009F5CA0">
        <w:rPr>
          <w:rFonts w:ascii="Fira Sans" w:hAnsi="Fira Sans"/>
          <w:sz w:val="20"/>
          <w:szCs w:val="20"/>
        </w:rPr>
        <w:t xml:space="preserve">. </w:t>
      </w:r>
      <w:r w:rsidRPr="009F5CA0">
        <w:rPr>
          <w:rFonts w:ascii="Fira Sans" w:hAnsi="Fira Sans"/>
          <w:i/>
          <w:iCs/>
          <w:sz w:val="20"/>
          <w:szCs w:val="20"/>
        </w:rPr>
        <w:t xml:space="preserve">Lancet Oncology </w:t>
      </w:r>
      <w:r w:rsidRPr="0004015B">
        <w:rPr>
          <w:rFonts w:ascii="Fira Sans" w:hAnsi="Fira Sans"/>
          <w:sz w:val="20"/>
          <w:szCs w:val="20"/>
        </w:rPr>
        <w:t>22</w:t>
      </w:r>
      <w:r w:rsidRPr="009F5CA0">
        <w:rPr>
          <w:rFonts w:ascii="Fira Sans" w:hAnsi="Fira Sans"/>
          <w:sz w:val="20"/>
          <w:szCs w:val="20"/>
        </w:rPr>
        <w:t>(3): 119–130.</w:t>
      </w:r>
    </w:p>
    <w:p w14:paraId="1E407902" w14:textId="6DF34A1C" w:rsidR="0044125E" w:rsidRPr="0044125E" w:rsidRDefault="0044125E" w:rsidP="00B06635">
      <w:pPr>
        <w:pStyle w:val="OCCP1"/>
        <w:spacing w:before="240" w:after="120"/>
        <w:rPr>
          <w:sz w:val="32"/>
          <w:szCs w:val="32"/>
        </w:rPr>
      </w:pPr>
      <w:bookmarkStart w:id="48" w:name="_Toc193262899"/>
      <w:bookmarkStart w:id="49" w:name="_Toc180417187"/>
      <w:bookmarkStart w:id="50" w:name="_Toc180417260"/>
      <w:bookmarkStart w:id="51" w:name="_Toc180491379"/>
      <w:bookmarkStart w:id="52" w:name="_Toc190245195"/>
      <w:r w:rsidRPr="0044125E">
        <w:rPr>
          <w:sz w:val="32"/>
          <w:szCs w:val="32"/>
        </w:rPr>
        <w:t>Myelodysplastic syndrome</w:t>
      </w:r>
      <w:bookmarkEnd w:id="48"/>
      <w:r w:rsidRPr="0044125E">
        <w:rPr>
          <w:sz w:val="32"/>
          <w:szCs w:val="32"/>
        </w:rPr>
        <w:t xml:space="preserve"> </w:t>
      </w:r>
      <w:bookmarkEnd w:id="49"/>
      <w:bookmarkEnd w:id="50"/>
      <w:bookmarkEnd w:id="51"/>
      <w:bookmarkEnd w:id="52"/>
    </w:p>
    <w:p w14:paraId="2A6EF13C" w14:textId="77777777" w:rsidR="0044125E" w:rsidRPr="00FD4A84" w:rsidRDefault="0044125E" w:rsidP="0044125E">
      <w:pPr>
        <w:spacing w:line="240" w:lineRule="auto"/>
        <w:ind w:left="1134" w:hanging="1134"/>
        <w:rPr>
          <w:rFonts w:ascii="Fira Sans" w:hAnsi="Fira Sans"/>
          <w:sz w:val="20"/>
          <w:szCs w:val="20"/>
        </w:rPr>
      </w:pPr>
      <w:r>
        <w:rPr>
          <w:rFonts w:ascii="Fira Sans" w:hAnsi="Fira Sans"/>
          <w:sz w:val="20"/>
          <w:szCs w:val="20"/>
        </w:rPr>
        <w:t>American Society for Transplantation and cellular therapy. (</w:t>
      </w:r>
      <w:proofErr w:type="spellStart"/>
      <w:r>
        <w:rPr>
          <w:rFonts w:ascii="Fira Sans" w:hAnsi="Fira Sans"/>
          <w:sz w:val="20"/>
          <w:szCs w:val="20"/>
        </w:rPr>
        <w:t>nd</w:t>
      </w:r>
      <w:proofErr w:type="spellEnd"/>
      <w:r>
        <w:rPr>
          <w:rFonts w:ascii="Fira Sans" w:hAnsi="Fira Sans"/>
          <w:sz w:val="20"/>
          <w:szCs w:val="20"/>
        </w:rPr>
        <w:t xml:space="preserve">). ASTCT practice guidelines. URL: </w:t>
      </w:r>
      <w:hyperlink r:id="rId181" w:history="1">
        <w:r w:rsidRPr="00A95052">
          <w:rPr>
            <w:rStyle w:val="Hyperlink"/>
            <w:rFonts w:ascii="Fira Sans" w:hAnsi="Fira Sans"/>
            <w:sz w:val="20"/>
            <w:szCs w:val="20"/>
          </w:rPr>
          <w:t>https://www.astct.org/Education/Practice-Guidelines</w:t>
        </w:r>
      </w:hyperlink>
      <w:r>
        <w:rPr>
          <w:rFonts w:ascii="Fira Sans" w:hAnsi="Fira Sans"/>
          <w:sz w:val="20"/>
          <w:szCs w:val="20"/>
        </w:rPr>
        <w:t xml:space="preserve"> (accessed 30 January 2025).</w:t>
      </w:r>
    </w:p>
    <w:p w14:paraId="7D29446A" w14:textId="77777777" w:rsidR="0044125E" w:rsidRPr="00C25363" w:rsidRDefault="0044125E" w:rsidP="0044125E">
      <w:pPr>
        <w:ind w:left="1134" w:hanging="1134"/>
        <w:rPr>
          <w:rFonts w:ascii="Fira Sans" w:hAnsi="Fira Sans" w:cs="Arial"/>
          <w:color w:val="222222"/>
          <w:sz w:val="20"/>
          <w:szCs w:val="20"/>
          <w:shd w:val="clear" w:color="auto" w:fill="FFFFFF"/>
        </w:rPr>
      </w:pPr>
      <w:r w:rsidRPr="00C25363">
        <w:rPr>
          <w:rFonts w:ascii="Fira Sans" w:hAnsi="Fira Sans" w:cs="Arial"/>
          <w:color w:val="222222"/>
          <w:sz w:val="20"/>
          <w:szCs w:val="20"/>
          <w:shd w:val="clear" w:color="auto" w:fill="FFFFFF"/>
        </w:rPr>
        <w:t xml:space="preserve">AYA Cancer Network Aotearoa. 2021. </w:t>
      </w:r>
      <w:r w:rsidRPr="00371092">
        <w:rPr>
          <w:rFonts w:ascii="Fira Sans" w:hAnsi="Fira Sans" w:cs="Arial"/>
          <w:i/>
          <w:iCs/>
          <w:color w:val="222222"/>
          <w:sz w:val="20"/>
          <w:szCs w:val="20"/>
          <w:shd w:val="clear" w:color="auto" w:fill="FFFFFF"/>
        </w:rPr>
        <w:t>Fertility preservation for people with cancer in Aotearoa</w:t>
      </w:r>
      <w:r w:rsidRPr="00C25363">
        <w:rPr>
          <w:rFonts w:ascii="Fira Sans" w:hAnsi="Fira Sans" w:cs="Arial"/>
          <w:color w:val="222222"/>
          <w:sz w:val="20"/>
          <w:szCs w:val="20"/>
          <w:shd w:val="clear" w:color="auto" w:fill="FFFFFF"/>
        </w:rPr>
        <w:t xml:space="preserve">. URL: </w:t>
      </w:r>
      <w:hyperlink r:id="rId182" w:history="1">
        <w:r w:rsidRPr="00C25363">
          <w:rPr>
            <w:rStyle w:val="Hyperlink"/>
            <w:rFonts w:ascii="Fira Sans" w:hAnsi="Fira Sans" w:cs="Arial"/>
            <w:sz w:val="20"/>
            <w:szCs w:val="20"/>
            <w:shd w:val="clear" w:color="auto" w:fill="FFFFFF"/>
          </w:rPr>
          <w:t>https://ayacancernetwork.org.nz/wp-content/</w:t>
        </w:r>
        <w:r w:rsidRPr="00021BDE">
          <w:rPr>
            <w:rStyle w:val="Hyperlink"/>
            <w:rFonts w:ascii="Fira Sans" w:hAnsi="Fira Sans" w:cs="Arial"/>
            <w:color w:val="0563C1"/>
            <w:sz w:val="20"/>
            <w:szCs w:val="20"/>
            <w:shd w:val="clear" w:color="auto" w:fill="FFFFFF"/>
          </w:rPr>
          <w:t>uploads</w:t>
        </w:r>
        <w:r w:rsidRPr="00C25363">
          <w:rPr>
            <w:rStyle w:val="Hyperlink"/>
            <w:rFonts w:ascii="Fira Sans" w:hAnsi="Fira Sans" w:cs="Arial"/>
            <w:sz w:val="20"/>
            <w:szCs w:val="20"/>
            <w:shd w:val="clear" w:color="auto" w:fill="FFFFFF"/>
          </w:rPr>
          <w:t>/2021/12/Fertility-Preservation-for-People-with-Cancer-in-Aotearoa-Clinical-Practice-Guideline-2021.pdf</w:t>
        </w:r>
      </w:hyperlink>
      <w:r w:rsidRPr="00C25363">
        <w:rPr>
          <w:rFonts w:ascii="Fira Sans" w:hAnsi="Fira Sans" w:cs="Arial"/>
          <w:color w:val="222222"/>
          <w:sz w:val="20"/>
          <w:szCs w:val="20"/>
          <w:shd w:val="clear" w:color="auto" w:fill="FFFFFF"/>
        </w:rPr>
        <w:t xml:space="preserve"> (accessed 2</w:t>
      </w:r>
      <w:r>
        <w:rPr>
          <w:rFonts w:ascii="Fira Sans" w:hAnsi="Fira Sans" w:cs="Arial"/>
          <w:color w:val="222222"/>
          <w:sz w:val="20"/>
          <w:szCs w:val="20"/>
          <w:shd w:val="clear" w:color="auto" w:fill="FFFFFF"/>
        </w:rPr>
        <w:t xml:space="preserve">0 June </w:t>
      </w:r>
      <w:r w:rsidRPr="00C25363">
        <w:rPr>
          <w:rFonts w:ascii="Fira Sans" w:hAnsi="Fira Sans" w:cs="Arial"/>
          <w:color w:val="222222"/>
          <w:sz w:val="20"/>
          <w:szCs w:val="20"/>
          <w:shd w:val="clear" w:color="auto" w:fill="FFFFFF"/>
        </w:rPr>
        <w:t>2024).</w:t>
      </w:r>
    </w:p>
    <w:p w14:paraId="33328A7F" w14:textId="77777777" w:rsidR="0044125E" w:rsidRDefault="0044125E" w:rsidP="0044125E">
      <w:pPr>
        <w:ind w:left="1134" w:hanging="1134"/>
        <w:rPr>
          <w:rFonts w:ascii="Fira Sans" w:hAnsi="Fira Sans"/>
          <w:sz w:val="20"/>
          <w:szCs w:val="20"/>
        </w:rPr>
      </w:pPr>
      <w:r w:rsidRPr="00C25363">
        <w:rPr>
          <w:rFonts w:ascii="Fira Sans" w:hAnsi="Fira Sans"/>
          <w:sz w:val="20"/>
          <w:szCs w:val="20"/>
        </w:rPr>
        <w:t xml:space="preserve">Bewersdorf JP, Carraway H, </w:t>
      </w:r>
      <w:proofErr w:type="spellStart"/>
      <w:r w:rsidRPr="00C25363">
        <w:rPr>
          <w:rFonts w:ascii="Fira Sans" w:hAnsi="Fira Sans"/>
          <w:sz w:val="20"/>
          <w:szCs w:val="20"/>
        </w:rPr>
        <w:t>Prebet</w:t>
      </w:r>
      <w:proofErr w:type="spellEnd"/>
      <w:r w:rsidRPr="00C25363">
        <w:rPr>
          <w:rFonts w:ascii="Fira Sans" w:hAnsi="Fira Sans"/>
          <w:sz w:val="20"/>
          <w:szCs w:val="20"/>
        </w:rPr>
        <w:t xml:space="preserve"> T</w:t>
      </w:r>
      <w:r>
        <w:rPr>
          <w:rFonts w:ascii="Fira Sans" w:hAnsi="Fira Sans"/>
          <w:sz w:val="20"/>
          <w:szCs w:val="20"/>
        </w:rPr>
        <w:t>.</w:t>
      </w:r>
      <w:r w:rsidRPr="00C25363">
        <w:rPr>
          <w:rFonts w:ascii="Fira Sans" w:hAnsi="Fira Sans"/>
          <w:sz w:val="20"/>
          <w:szCs w:val="20"/>
        </w:rPr>
        <w:t xml:space="preserve"> 2020. Emerging treatment options for patients with high-risk myelodysplastic syndrome. </w:t>
      </w:r>
      <w:r w:rsidRPr="00C25363">
        <w:rPr>
          <w:rFonts w:ascii="Fira Sans" w:hAnsi="Fira Sans"/>
          <w:i/>
          <w:iCs/>
          <w:sz w:val="20"/>
          <w:szCs w:val="20"/>
        </w:rPr>
        <w:t xml:space="preserve">Therapeutic Advances in Hematology </w:t>
      </w:r>
      <w:r w:rsidRPr="00947E45">
        <w:rPr>
          <w:rFonts w:ascii="Fira Sans" w:hAnsi="Fira Sans"/>
          <w:sz w:val="20"/>
          <w:szCs w:val="20"/>
        </w:rPr>
        <w:t>11</w:t>
      </w:r>
      <w:r w:rsidRPr="00C25363">
        <w:rPr>
          <w:rFonts w:ascii="Fira Sans" w:hAnsi="Fira Sans"/>
          <w:sz w:val="20"/>
          <w:szCs w:val="20"/>
        </w:rPr>
        <w:t>, 2040620720955006.</w:t>
      </w:r>
    </w:p>
    <w:p w14:paraId="34F80ADF" w14:textId="77777777" w:rsidR="0044125E" w:rsidRPr="00C25363" w:rsidRDefault="0044125E" w:rsidP="0044125E">
      <w:pPr>
        <w:spacing w:line="240" w:lineRule="auto"/>
        <w:ind w:left="1134" w:hanging="1134"/>
        <w:rPr>
          <w:rFonts w:ascii="Fira Sans" w:hAnsi="Fira Sans"/>
          <w:sz w:val="20"/>
          <w:szCs w:val="20"/>
        </w:rPr>
      </w:pPr>
      <w:r>
        <w:rPr>
          <w:rFonts w:ascii="Fira Sans" w:hAnsi="Fira Sans"/>
          <w:sz w:val="20"/>
          <w:szCs w:val="20"/>
        </w:rPr>
        <w:t xml:space="preserve">European Society for Blood and Marrow Transplantation. 2024. </w:t>
      </w:r>
      <w:r w:rsidRPr="004F7A24">
        <w:rPr>
          <w:rFonts w:ascii="Fira Sans" w:hAnsi="Fira Sans"/>
          <w:i/>
          <w:iCs/>
          <w:sz w:val="20"/>
          <w:szCs w:val="20"/>
        </w:rPr>
        <w:t>The EBMT handbook: hematopoietic cell transplantation and cellular therapies</w:t>
      </w:r>
      <w:r>
        <w:rPr>
          <w:rFonts w:ascii="Fira Sans" w:hAnsi="Fira Sans"/>
          <w:sz w:val="20"/>
          <w:szCs w:val="20"/>
        </w:rPr>
        <w:t>. URL:</w:t>
      </w:r>
      <w:r w:rsidRPr="00646910">
        <w:t xml:space="preserve"> </w:t>
      </w:r>
      <w:hyperlink r:id="rId183" w:history="1">
        <w:r w:rsidRPr="004668CA">
          <w:rPr>
            <w:rStyle w:val="Hyperlink"/>
            <w:rFonts w:ascii="Fira Sans" w:hAnsi="Fira Sans"/>
            <w:sz w:val="20"/>
            <w:szCs w:val="20"/>
          </w:rPr>
          <w:t>https://www.ebmt.org/education/ebmt-handbook</w:t>
        </w:r>
      </w:hyperlink>
      <w:r>
        <w:rPr>
          <w:rFonts w:ascii="Fira Sans" w:hAnsi="Fira Sans"/>
          <w:sz w:val="20"/>
          <w:szCs w:val="20"/>
        </w:rPr>
        <w:t xml:space="preserve"> (accessed 30 January 2025).</w:t>
      </w:r>
    </w:p>
    <w:p w14:paraId="2AC5D399" w14:textId="77777777" w:rsidR="0044125E" w:rsidRPr="00C25363" w:rsidRDefault="0044125E" w:rsidP="0044125E">
      <w:pPr>
        <w:ind w:left="1134" w:hanging="1134"/>
        <w:rPr>
          <w:rFonts w:ascii="Fira Sans" w:hAnsi="Fira Sans"/>
          <w:sz w:val="20"/>
          <w:szCs w:val="20"/>
        </w:rPr>
      </w:pPr>
      <w:proofErr w:type="spellStart"/>
      <w:r w:rsidRPr="00C25363">
        <w:rPr>
          <w:rFonts w:ascii="Fira Sans" w:hAnsi="Fira Sans"/>
          <w:sz w:val="20"/>
          <w:szCs w:val="20"/>
        </w:rPr>
        <w:t>Fenaux</w:t>
      </w:r>
      <w:proofErr w:type="spellEnd"/>
      <w:r w:rsidRPr="00C25363">
        <w:rPr>
          <w:rFonts w:ascii="Fira Sans" w:hAnsi="Fira Sans"/>
          <w:sz w:val="20"/>
          <w:szCs w:val="20"/>
        </w:rPr>
        <w:t xml:space="preserve"> P, </w:t>
      </w:r>
      <w:proofErr w:type="spellStart"/>
      <w:r w:rsidRPr="00C25363">
        <w:rPr>
          <w:rFonts w:ascii="Fira Sans" w:hAnsi="Fira Sans"/>
          <w:sz w:val="20"/>
          <w:szCs w:val="20"/>
        </w:rPr>
        <w:t>Haase</w:t>
      </w:r>
      <w:proofErr w:type="spellEnd"/>
      <w:r w:rsidRPr="00C25363">
        <w:rPr>
          <w:rFonts w:ascii="Fira Sans" w:hAnsi="Fira Sans"/>
          <w:sz w:val="20"/>
          <w:szCs w:val="20"/>
        </w:rPr>
        <w:t xml:space="preserve"> D, Santini V, et al. 2021. Myelodysplastic syndromes: ESMO clinical practice guidelines for diagnosis, </w:t>
      </w:r>
      <w:proofErr w:type="gramStart"/>
      <w:r w:rsidRPr="00C25363">
        <w:rPr>
          <w:rFonts w:ascii="Fira Sans" w:hAnsi="Fira Sans"/>
          <w:sz w:val="20"/>
          <w:szCs w:val="20"/>
        </w:rPr>
        <w:t>treatment</w:t>
      </w:r>
      <w:proofErr w:type="gramEnd"/>
      <w:r w:rsidRPr="00C25363">
        <w:rPr>
          <w:rFonts w:ascii="Fira Sans" w:hAnsi="Fira Sans"/>
          <w:sz w:val="20"/>
          <w:szCs w:val="20"/>
        </w:rPr>
        <w:t xml:space="preserve"> and follow-up. </w:t>
      </w:r>
      <w:r w:rsidRPr="00C25363">
        <w:rPr>
          <w:rFonts w:ascii="Fira Sans" w:hAnsi="Fira Sans"/>
          <w:i/>
          <w:iCs/>
          <w:sz w:val="20"/>
          <w:szCs w:val="20"/>
        </w:rPr>
        <w:t xml:space="preserve">Annals of Oncology </w:t>
      </w:r>
      <w:r w:rsidRPr="00947E45">
        <w:rPr>
          <w:rFonts w:ascii="Fira Sans" w:hAnsi="Fira Sans"/>
          <w:sz w:val="20"/>
          <w:szCs w:val="20"/>
        </w:rPr>
        <w:t>32</w:t>
      </w:r>
      <w:r w:rsidRPr="00C25363">
        <w:rPr>
          <w:rFonts w:ascii="Fira Sans" w:hAnsi="Fira Sans"/>
          <w:sz w:val="20"/>
          <w:szCs w:val="20"/>
        </w:rPr>
        <w:t>(2): 142–156.</w:t>
      </w:r>
    </w:p>
    <w:p w14:paraId="02534C1C" w14:textId="77777777" w:rsidR="0044125E" w:rsidRPr="00C25363" w:rsidRDefault="0044125E" w:rsidP="0044125E">
      <w:pPr>
        <w:ind w:left="1134" w:hanging="1134"/>
        <w:rPr>
          <w:rFonts w:ascii="Fira Sans" w:hAnsi="Fira Sans"/>
          <w:sz w:val="20"/>
          <w:szCs w:val="20"/>
        </w:rPr>
      </w:pPr>
      <w:proofErr w:type="spellStart"/>
      <w:r w:rsidRPr="00C25363">
        <w:rPr>
          <w:rFonts w:ascii="Fira Sans" w:hAnsi="Fira Sans" w:cs="ZXZPI O+ Helvetica Neue LT"/>
          <w:color w:val="000000"/>
          <w:sz w:val="20"/>
          <w:szCs w:val="20"/>
        </w:rPr>
        <w:t>Granfeldt</w:t>
      </w:r>
      <w:proofErr w:type="spellEnd"/>
      <w:r w:rsidRPr="00C25363">
        <w:rPr>
          <w:rFonts w:ascii="Fira Sans" w:hAnsi="Fira Sans" w:cs="ZXZPI O+ Helvetica Neue LT"/>
          <w:color w:val="000000"/>
          <w:sz w:val="20"/>
          <w:szCs w:val="20"/>
        </w:rPr>
        <w:t xml:space="preserve"> </w:t>
      </w:r>
      <w:proofErr w:type="spellStart"/>
      <w:r w:rsidRPr="00C25363">
        <w:rPr>
          <w:rFonts w:ascii="Fira Sans" w:hAnsi="Fira Sans" w:cs="ZXZPI O+ Helvetica Neue LT"/>
          <w:color w:val="000000"/>
          <w:sz w:val="20"/>
          <w:szCs w:val="20"/>
        </w:rPr>
        <w:t>Østgård</w:t>
      </w:r>
      <w:proofErr w:type="spellEnd"/>
      <w:r w:rsidRPr="00C25363">
        <w:rPr>
          <w:rFonts w:ascii="Fira Sans" w:hAnsi="Fira Sans" w:cs="ZXZPI O+ Helvetica Neue LT"/>
          <w:color w:val="000000"/>
          <w:sz w:val="20"/>
          <w:szCs w:val="20"/>
        </w:rPr>
        <w:t xml:space="preserve"> LS, Medeiros BC, </w:t>
      </w:r>
      <w:proofErr w:type="spellStart"/>
      <w:r w:rsidRPr="00C25363">
        <w:rPr>
          <w:rFonts w:ascii="Fira Sans" w:hAnsi="Fira Sans" w:cs="ZXZPI O+ Helvetica Neue LT"/>
          <w:color w:val="000000"/>
          <w:sz w:val="20"/>
          <w:szCs w:val="20"/>
        </w:rPr>
        <w:t>Sengeløv</w:t>
      </w:r>
      <w:proofErr w:type="spellEnd"/>
      <w:r w:rsidRPr="00C25363">
        <w:rPr>
          <w:rFonts w:ascii="Fira Sans" w:hAnsi="Fira Sans" w:cs="ZXZPI O+ Helvetica Neue LT"/>
          <w:color w:val="000000"/>
          <w:sz w:val="20"/>
          <w:szCs w:val="20"/>
        </w:rPr>
        <w:t xml:space="preserve"> H</w:t>
      </w:r>
      <w:r>
        <w:rPr>
          <w:rFonts w:ascii="Fira Sans" w:hAnsi="Fira Sans" w:cs="ZXZPI O+ Helvetica Neue LT"/>
          <w:color w:val="000000"/>
          <w:sz w:val="20"/>
          <w:szCs w:val="20"/>
        </w:rPr>
        <w:t>,</w:t>
      </w:r>
      <w:r w:rsidRPr="00C25363">
        <w:rPr>
          <w:rFonts w:ascii="Fira Sans" w:hAnsi="Fira Sans" w:cs="ZXZPI O+ Helvetica Neue LT"/>
          <w:color w:val="000000"/>
          <w:sz w:val="20"/>
          <w:szCs w:val="20"/>
        </w:rPr>
        <w:t xml:space="preserve"> et al. 2015. Epidemiology and clinical significance of secondary and therapy-related acute myeloid leukemia: a national population-based cohort study. </w:t>
      </w:r>
      <w:r w:rsidRPr="00C25363">
        <w:rPr>
          <w:rFonts w:ascii="Fira Sans" w:hAnsi="Fira Sans" w:cs="ZXZPI O+ Helvetica Neue LT"/>
          <w:i/>
          <w:iCs/>
          <w:color w:val="000000"/>
          <w:sz w:val="20"/>
          <w:szCs w:val="20"/>
        </w:rPr>
        <w:t xml:space="preserve">Journal of Clinical Oncology </w:t>
      </w:r>
      <w:r w:rsidRPr="00947E45">
        <w:rPr>
          <w:rFonts w:ascii="Fira Sans" w:hAnsi="Fira Sans" w:cs="ZXZPI O+ Helvetica Neue LT"/>
          <w:color w:val="000000"/>
          <w:sz w:val="20"/>
          <w:szCs w:val="20"/>
        </w:rPr>
        <w:t>33</w:t>
      </w:r>
      <w:r w:rsidRPr="00C25363">
        <w:rPr>
          <w:rFonts w:ascii="Fira Sans" w:hAnsi="Fira Sans" w:cs="ZXZPI O+ Helvetica Neue LT"/>
          <w:color w:val="000000"/>
          <w:sz w:val="20"/>
          <w:szCs w:val="20"/>
        </w:rPr>
        <w:t>(31):</w:t>
      </w:r>
      <w:r w:rsidRPr="00C25363">
        <w:rPr>
          <w:rFonts w:ascii="Fira Sans" w:hAnsi="Fira Sans" w:cs="ZXZPI O+ Helvetica Neue LT"/>
          <w:i/>
          <w:iCs/>
          <w:color w:val="000000"/>
          <w:sz w:val="20"/>
          <w:szCs w:val="20"/>
        </w:rPr>
        <w:t xml:space="preserve"> </w:t>
      </w:r>
      <w:r w:rsidRPr="00C25363">
        <w:rPr>
          <w:rFonts w:ascii="Fira Sans" w:hAnsi="Fira Sans" w:cs="ZXZPI O+ Helvetica Neue LT"/>
          <w:color w:val="000000"/>
          <w:sz w:val="20"/>
          <w:szCs w:val="20"/>
        </w:rPr>
        <w:t>3641–3649.</w:t>
      </w:r>
    </w:p>
    <w:p w14:paraId="509B7223" w14:textId="77777777" w:rsidR="0044125E" w:rsidRPr="00C25363" w:rsidRDefault="0044125E" w:rsidP="0044125E">
      <w:pPr>
        <w:ind w:left="1134" w:hanging="1134"/>
        <w:rPr>
          <w:rFonts w:ascii="Fira Sans" w:hAnsi="Fira Sans"/>
          <w:sz w:val="20"/>
          <w:szCs w:val="20"/>
        </w:rPr>
      </w:pPr>
      <w:r w:rsidRPr="00C25363">
        <w:rPr>
          <w:rFonts w:ascii="Fira Sans" w:hAnsi="Fira Sans"/>
          <w:sz w:val="20"/>
          <w:szCs w:val="20"/>
        </w:rPr>
        <w:t>Harris J</w:t>
      </w:r>
      <w:r>
        <w:rPr>
          <w:rFonts w:ascii="Fira Sans" w:hAnsi="Fira Sans"/>
          <w:sz w:val="20"/>
          <w:szCs w:val="20"/>
        </w:rPr>
        <w:t>.</w:t>
      </w:r>
      <w:r w:rsidRPr="00C25363">
        <w:rPr>
          <w:rFonts w:ascii="Fira Sans" w:hAnsi="Fira Sans"/>
          <w:sz w:val="20"/>
          <w:szCs w:val="20"/>
        </w:rPr>
        <w:t xml:space="preserve"> 2020. </w:t>
      </w:r>
      <w:r w:rsidRPr="00371092">
        <w:rPr>
          <w:rFonts w:ascii="Fira Sans" w:hAnsi="Fira Sans"/>
          <w:i/>
          <w:iCs/>
          <w:sz w:val="20"/>
          <w:szCs w:val="20"/>
        </w:rPr>
        <w:t xml:space="preserve">New strategies improve outcomes for lower-risk </w:t>
      </w:r>
      <w:r>
        <w:rPr>
          <w:rFonts w:ascii="Fira Sans" w:hAnsi="Fira Sans"/>
          <w:i/>
          <w:iCs/>
          <w:sz w:val="20"/>
          <w:szCs w:val="20"/>
        </w:rPr>
        <w:t>Myelodysplastic Syndrome</w:t>
      </w:r>
      <w:r w:rsidRPr="00C25363">
        <w:rPr>
          <w:rFonts w:ascii="Fira Sans" w:hAnsi="Fira Sans"/>
          <w:sz w:val="20"/>
          <w:szCs w:val="20"/>
        </w:rPr>
        <w:t xml:space="preserve">. URL:  </w:t>
      </w:r>
      <w:hyperlink r:id="rId184" w:history="1">
        <w:r w:rsidRPr="00C25363">
          <w:rPr>
            <w:rStyle w:val="Hyperlink"/>
            <w:rFonts w:ascii="Fira Sans" w:hAnsi="Fira Sans"/>
            <w:sz w:val="20"/>
            <w:szCs w:val="20"/>
          </w:rPr>
          <w:t>https://www.onclive.com/view/new-strategies-improve-outcomes-for-lower-risk-mds</w:t>
        </w:r>
      </w:hyperlink>
      <w:r w:rsidRPr="00C25363">
        <w:rPr>
          <w:rFonts w:ascii="Fira Sans" w:hAnsi="Fira Sans"/>
          <w:sz w:val="20"/>
          <w:szCs w:val="20"/>
        </w:rPr>
        <w:t xml:space="preserve"> (accessed 20</w:t>
      </w:r>
      <w:r>
        <w:rPr>
          <w:rFonts w:ascii="Fira Sans" w:hAnsi="Fira Sans"/>
          <w:sz w:val="20"/>
          <w:szCs w:val="20"/>
        </w:rPr>
        <w:t xml:space="preserve"> August </w:t>
      </w:r>
      <w:r w:rsidRPr="00C25363">
        <w:rPr>
          <w:rFonts w:ascii="Fira Sans" w:hAnsi="Fira Sans"/>
          <w:sz w:val="20"/>
          <w:szCs w:val="20"/>
        </w:rPr>
        <w:t>2021).</w:t>
      </w:r>
    </w:p>
    <w:p w14:paraId="767689BF" w14:textId="77777777" w:rsidR="0044125E" w:rsidRPr="00C25363" w:rsidRDefault="0044125E" w:rsidP="0044125E">
      <w:pPr>
        <w:ind w:left="1134" w:hanging="1134"/>
        <w:rPr>
          <w:rFonts w:ascii="Fira Sans" w:hAnsi="Fira Sans"/>
          <w:sz w:val="20"/>
          <w:szCs w:val="20"/>
        </w:rPr>
      </w:pPr>
      <w:proofErr w:type="spellStart"/>
      <w:r w:rsidRPr="00C25363">
        <w:rPr>
          <w:rFonts w:ascii="Fira Sans" w:hAnsi="Fira Sans"/>
          <w:sz w:val="20"/>
          <w:szCs w:val="20"/>
        </w:rPr>
        <w:t>Sekeres</w:t>
      </w:r>
      <w:proofErr w:type="spellEnd"/>
      <w:r w:rsidRPr="00C25363">
        <w:rPr>
          <w:rFonts w:ascii="Fira Sans" w:hAnsi="Fira Sans"/>
          <w:sz w:val="20"/>
          <w:szCs w:val="20"/>
        </w:rPr>
        <w:t xml:space="preserve"> MA, Cutler C</w:t>
      </w:r>
      <w:r>
        <w:rPr>
          <w:rFonts w:ascii="Fira Sans" w:hAnsi="Fira Sans"/>
          <w:sz w:val="20"/>
          <w:szCs w:val="20"/>
        </w:rPr>
        <w:t>.</w:t>
      </w:r>
      <w:r w:rsidRPr="00C25363">
        <w:rPr>
          <w:rFonts w:ascii="Fira Sans" w:hAnsi="Fira Sans"/>
          <w:sz w:val="20"/>
          <w:szCs w:val="20"/>
        </w:rPr>
        <w:t xml:space="preserve"> 2014. How we treat higher-risk myelodysplastic syndromes. </w:t>
      </w:r>
      <w:r w:rsidRPr="00C25363">
        <w:rPr>
          <w:rFonts w:ascii="Fira Sans" w:hAnsi="Fira Sans"/>
          <w:i/>
          <w:iCs/>
          <w:sz w:val="20"/>
          <w:szCs w:val="20"/>
        </w:rPr>
        <w:t xml:space="preserve">Blood </w:t>
      </w:r>
      <w:r w:rsidRPr="00947E45">
        <w:rPr>
          <w:rFonts w:ascii="Fira Sans" w:hAnsi="Fira Sans"/>
          <w:sz w:val="20"/>
          <w:szCs w:val="20"/>
        </w:rPr>
        <w:t>123</w:t>
      </w:r>
      <w:r w:rsidRPr="00C25363">
        <w:rPr>
          <w:rFonts w:ascii="Fira Sans" w:hAnsi="Fira Sans"/>
          <w:sz w:val="20"/>
          <w:szCs w:val="20"/>
        </w:rPr>
        <w:t>(6): 829–836.</w:t>
      </w:r>
    </w:p>
    <w:p w14:paraId="3C8F5DD9" w14:textId="77777777" w:rsidR="0044125E" w:rsidRPr="00C25363" w:rsidRDefault="0044125E" w:rsidP="0044125E">
      <w:pPr>
        <w:ind w:left="1134" w:hanging="1134"/>
        <w:rPr>
          <w:rFonts w:ascii="Fira Sans" w:eastAsia="Times New Roman" w:hAnsi="Fira Sans" w:cs="Times New Roman"/>
          <w:b/>
          <w:color w:val="2C463B"/>
          <w:spacing w:val="-10"/>
          <w:sz w:val="20"/>
          <w:szCs w:val="20"/>
          <w:lang w:eastAsia="en-GB"/>
        </w:rPr>
      </w:pPr>
      <w:r w:rsidRPr="00C25363">
        <w:rPr>
          <w:rFonts w:ascii="Fira Sans" w:hAnsi="Fira Sans"/>
          <w:sz w:val="20"/>
          <w:szCs w:val="20"/>
        </w:rPr>
        <w:t xml:space="preserve">Silver JK, Baima J 2013. Cancer prehabilitation: an opportunity to decrease treatment-related morbidity, increase cancer treatment options, and improve physical and psychological health outcomes. </w:t>
      </w:r>
      <w:r w:rsidRPr="00C25363">
        <w:rPr>
          <w:rFonts w:ascii="Fira Sans" w:hAnsi="Fira Sans"/>
          <w:i/>
          <w:iCs/>
          <w:sz w:val="20"/>
          <w:szCs w:val="20"/>
        </w:rPr>
        <w:t xml:space="preserve">American Journal of Physical Medicine &amp; Rehabilitation </w:t>
      </w:r>
      <w:r w:rsidRPr="00516982">
        <w:rPr>
          <w:rFonts w:ascii="Fira Sans" w:hAnsi="Fira Sans"/>
          <w:sz w:val="20"/>
          <w:szCs w:val="20"/>
        </w:rPr>
        <w:t>92</w:t>
      </w:r>
      <w:r w:rsidRPr="00C25363">
        <w:rPr>
          <w:rFonts w:ascii="Fira Sans" w:hAnsi="Fira Sans"/>
          <w:sz w:val="20"/>
          <w:szCs w:val="20"/>
        </w:rPr>
        <w:t>(8): 715–727.</w:t>
      </w:r>
      <w:r w:rsidRPr="00C25363">
        <w:rPr>
          <w:rFonts w:ascii="Fira Sans" w:eastAsia="Times New Roman" w:hAnsi="Fira Sans" w:cs="Times New Roman"/>
          <w:b/>
          <w:color w:val="2C463B"/>
          <w:spacing w:val="-10"/>
          <w:sz w:val="20"/>
          <w:szCs w:val="20"/>
          <w:lang w:eastAsia="en-GB"/>
        </w:rPr>
        <w:t xml:space="preserve"> </w:t>
      </w:r>
    </w:p>
    <w:p w14:paraId="59B0D295" w14:textId="6310123D" w:rsidR="0044125E" w:rsidRPr="0044125E" w:rsidRDefault="0044125E" w:rsidP="0044125E">
      <w:pPr>
        <w:ind w:left="1134" w:hanging="1134"/>
        <w:rPr>
          <w:rStyle w:val="normaltextrun"/>
          <w:rFonts w:ascii="Fira Sans" w:hAnsi="Fira Sans"/>
          <w:b/>
          <w:bCs/>
          <w:sz w:val="20"/>
          <w:szCs w:val="20"/>
        </w:rPr>
      </w:pPr>
      <w:r w:rsidRPr="0044125E">
        <w:rPr>
          <w:rFonts w:ascii="Fira Sans" w:hAnsi="Fira Sans"/>
          <w:sz w:val="20"/>
          <w:szCs w:val="20"/>
        </w:rPr>
        <w:t xml:space="preserve">Volpe VO, </w:t>
      </w:r>
      <w:proofErr w:type="spellStart"/>
      <w:r w:rsidRPr="0044125E">
        <w:rPr>
          <w:rFonts w:ascii="Fira Sans" w:hAnsi="Fira Sans"/>
          <w:sz w:val="20"/>
          <w:szCs w:val="20"/>
        </w:rPr>
        <w:t>Komrokji</w:t>
      </w:r>
      <w:proofErr w:type="spellEnd"/>
      <w:r w:rsidRPr="0044125E">
        <w:rPr>
          <w:rFonts w:ascii="Fira Sans" w:hAnsi="Fira Sans"/>
          <w:sz w:val="20"/>
          <w:szCs w:val="20"/>
        </w:rPr>
        <w:t xml:space="preserve"> RS 2021. Treatment options for lower-risk myelodysplastic syndromes. Where are we now? </w:t>
      </w:r>
      <w:r w:rsidRPr="0044125E">
        <w:rPr>
          <w:rFonts w:ascii="Fira Sans" w:hAnsi="Fira Sans"/>
          <w:i/>
          <w:iCs/>
          <w:sz w:val="20"/>
          <w:szCs w:val="20"/>
        </w:rPr>
        <w:t xml:space="preserve">Therapeutic Advances in Hematology </w:t>
      </w:r>
      <w:r w:rsidRPr="0044125E">
        <w:rPr>
          <w:rFonts w:ascii="Fira Sans" w:hAnsi="Fira Sans"/>
          <w:sz w:val="20"/>
          <w:szCs w:val="20"/>
        </w:rPr>
        <w:t>12, 2040620720986641.</w:t>
      </w:r>
    </w:p>
    <w:p w14:paraId="178A7518" w14:textId="71598E68" w:rsidR="00133917" w:rsidRDefault="00133917" w:rsidP="00B06635">
      <w:pPr>
        <w:pStyle w:val="OCCP1"/>
        <w:spacing w:before="240" w:after="120"/>
        <w:rPr>
          <w:rStyle w:val="normaltextrun"/>
          <w:sz w:val="32"/>
          <w:szCs w:val="32"/>
        </w:rPr>
      </w:pPr>
      <w:bookmarkStart w:id="53" w:name="_Toc193262900"/>
      <w:r w:rsidRPr="00133917">
        <w:rPr>
          <w:rStyle w:val="normaltextrun"/>
          <w:sz w:val="32"/>
          <w:szCs w:val="32"/>
        </w:rPr>
        <w:t>Ovarian Cancer</w:t>
      </w:r>
      <w:bookmarkEnd w:id="53"/>
    </w:p>
    <w:p w14:paraId="1E30897A" w14:textId="77777777" w:rsidR="00456BF0" w:rsidRDefault="00456BF0" w:rsidP="00456BF0">
      <w:pPr>
        <w:ind w:left="1134" w:hanging="1134"/>
        <w:rPr>
          <w:rFonts w:ascii="Fira Sans" w:hAnsi="Fira Sans"/>
          <w:color w:val="3B3838"/>
          <w:sz w:val="20"/>
          <w:szCs w:val="20"/>
        </w:rPr>
      </w:pPr>
      <w:r w:rsidRPr="00C522CE">
        <w:rPr>
          <w:rFonts w:ascii="Fira Sans" w:hAnsi="Fira Sans"/>
          <w:color w:val="3B3838"/>
          <w:sz w:val="20"/>
          <w:szCs w:val="20"/>
        </w:rPr>
        <w:t xml:space="preserve">AYA Cancer Network Aotearoa. 2023. Fertility Preservation for People Affected by Cancer in New Zealand, Clinical Practice Guideline. URL: </w:t>
      </w:r>
      <w:hyperlink r:id="rId185" w:history="1">
        <w:r w:rsidRPr="008E7547">
          <w:rPr>
            <w:rFonts w:ascii="Fira Sans" w:hAnsi="Fira Sans"/>
            <w:color w:val="3B3838"/>
            <w:sz w:val="20"/>
            <w:szCs w:val="20"/>
            <w:u w:val="single"/>
          </w:rPr>
          <w:t>Fertility Preservation for People Affected by Cancer</w:t>
        </w:r>
      </w:hyperlink>
      <w:r w:rsidRPr="008E7547">
        <w:rPr>
          <w:rFonts w:ascii="Fira Sans" w:hAnsi="Fira Sans"/>
          <w:color w:val="3B3838"/>
          <w:sz w:val="20"/>
          <w:szCs w:val="20"/>
          <w:u w:val="single"/>
        </w:rPr>
        <w:t xml:space="preserve"> </w:t>
      </w:r>
      <w:r w:rsidRPr="00C522CE">
        <w:rPr>
          <w:rFonts w:ascii="Fira Sans" w:hAnsi="Fira Sans"/>
          <w:color w:val="3B3838"/>
          <w:sz w:val="20"/>
          <w:szCs w:val="20"/>
        </w:rPr>
        <w:t>(accessed 22 November, 2024)</w:t>
      </w:r>
      <w:r>
        <w:rPr>
          <w:rFonts w:ascii="Fira Sans" w:hAnsi="Fira Sans"/>
          <w:color w:val="3B3838"/>
          <w:sz w:val="20"/>
          <w:szCs w:val="20"/>
        </w:rPr>
        <w:t>.</w:t>
      </w:r>
    </w:p>
    <w:p w14:paraId="4716C00C" w14:textId="77777777" w:rsidR="00456BF0" w:rsidRDefault="00456BF0" w:rsidP="00456BF0">
      <w:pPr>
        <w:ind w:left="1134" w:hanging="1134"/>
        <w:rPr>
          <w:rFonts w:ascii="Fira Sans" w:hAnsi="Fira Sans"/>
          <w:color w:val="3B3838"/>
          <w:sz w:val="20"/>
          <w:szCs w:val="20"/>
        </w:rPr>
      </w:pPr>
      <w:r>
        <w:rPr>
          <w:rFonts w:ascii="Fira Sans" w:hAnsi="Fira Sans"/>
          <w:sz w:val="20"/>
          <w:szCs w:val="20"/>
          <w:lang w:val="en-NZ" w:eastAsia="en-NZ"/>
        </w:rPr>
        <w:t xml:space="preserve">Best Practice Advocacy Centre New Zealand. </w:t>
      </w:r>
      <w:r w:rsidRPr="00610A85">
        <w:rPr>
          <w:rFonts w:ascii="Fira Sans" w:hAnsi="Fira Sans"/>
          <w:color w:val="3B3838"/>
          <w:sz w:val="20"/>
          <w:szCs w:val="20"/>
        </w:rPr>
        <w:t>Gynaecological cancers – follow-up and surveillance</w:t>
      </w:r>
      <w:r>
        <w:rPr>
          <w:rFonts w:ascii="Fira Sans" w:hAnsi="Fira Sans"/>
          <w:color w:val="3B3838"/>
          <w:sz w:val="20"/>
          <w:szCs w:val="20"/>
        </w:rPr>
        <w:t xml:space="preserve">,2023. </w:t>
      </w:r>
      <w:r>
        <w:rPr>
          <w:rFonts w:ascii="Fira Sans" w:hAnsi="Fira Sans"/>
          <w:sz w:val="20"/>
          <w:szCs w:val="20"/>
          <w:lang w:val="en-NZ" w:eastAsia="en-NZ"/>
        </w:rPr>
        <w:t>URL:</w:t>
      </w:r>
      <w:r w:rsidRPr="00610A85">
        <w:rPr>
          <w:rFonts w:ascii="Fira Sans" w:hAnsi="Fira Sans"/>
          <w:color w:val="3B3838"/>
          <w:sz w:val="20"/>
          <w:szCs w:val="20"/>
        </w:rPr>
        <w:t xml:space="preserve"> </w:t>
      </w:r>
      <w:hyperlink r:id="rId186" w:history="1">
        <w:r w:rsidRPr="00FE6AEC">
          <w:rPr>
            <w:rStyle w:val="Hyperlink"/>
            <w:rFonts w:ascii="Fira Sans" w:hAnsi="Fira Sans"/>
            <w:sz w:val="20"/>
            <w:szCs w:val="20"/>
          </w:rPr>
          <w:t>Gynaecological cancers – follow-up and surveillance</w:t>
        </w:r>
      </w:hyperlink>
      <w:r>
        <w:rPr>
          <w:rFonts w:ascii="Fira Sans" w:hAnsi="Fira Sans"/>
          <w:color w:val="3B3838"/>
          <w:sz w:val="20"/>
          <w:szCs w:val="20"/>
        </w:rPr>
        <w:t xml:space="preserve"> </w:t>
      </w:r>
      <w:r w:rsidRPr="00E87188">
        <w:rPr>
          <w:rFonts w:ascii="Fira Sans" w:hAnsi="Fira Sans"/>
          <w:color w:val="3B3838"/>
          <w:sz w:val="20"/>
          <w:szCs w:val="20"/>
        </w:rPr>
        <w:t xml:space="preserve">(accessed 22 </w:t>
      </w:r>
      <w:r>
        <w:rPr>
          <w:rFonts w:ascii="Fira Sans" w:hAnsi="Fira Sans"/>
          <w:color w:val="3B3838"/>
          <w:sz w:val="20"/>
          <w:szCs w:val="20"/>
        </w:rPr>
        <w:t>November</w:t>
      </w:r>
      <w:r w:rsidRPr="00E87188">
        <w:rPr>
          <w:rFonts w:ascii="Fira Sans" w:hAnsi="Fira Sans"/>
          <w:color w:val="3B3838"/>
          <w:sz w:val="20"/>
          <w:szCs w:val="20"/>
        </w:rPr>
        <w:t xml:space="preserve"> 2024).</w:t>
      </w:r>
      <w:r>
        <w:rPr>
          <w:rFonts w:ascii="Fira Sans" w:hAnsi="Fira Sans"/>
          <w:color w:val="3B3838"/>
          <w:sz w:val="20"/>
          <w:szCs w:val="20"/>
        </w:rPr>
        <w:t xml:space="preserve"> </w:t>
      </w:r>
    </w:p>
    <w:p w14:paraId="4ED26513" w14:textId="77777777" w:rsidR="00456BF0" w:rsidRDefault="00456BF0" w:rsidP="00456BF0">
      <w:pPr>
        <w:ind w:left="1134" w:hanging="1134"/>
        <w:rPr>
          <w:rFonts w:ascii="Fira Sans" w:hAnsi="Fira Sans"/>
          <w:color w:val="3B3838"/>
          <w:sz w:val="20"/>
          <w:szCs w:val="20"/>
        </w:rPr>
      </w:pPr>
      <w:r>
        <w:rPr>
          <w:rFonts w:ascii="Fira Sans" w:hAnsi="Fira Sans"/>
          <w:sz w:val="20"/>
          <w:szCs w:val="20"/>
          <w:lang w:val="en-NZ" w:eastAsia="en-NZ"/>
        </w:rPr>
        <w:t>Best Practice Advocacy Centre New Zealand</w:t>
      </w:r>
      <w:r>
        <w:rPr>
          <w:rFonts w:ascii="Fira Sans" w:hAnsi="Fira Sans"/>
          <w:color w:val="3B3838"/>
          <w:sz w:val="20"/>
          <w:szCs w:val="20"/>
        </w:rPr>
        <w:t xml:space="preserve">. </w:t>
      </w:r>
      <w:r w:rsidRPr="00F50241">
        <w:rPr>
          <w:rFonts w:ascii="Fira Sans" w:hAnsi="Fira Sans"/>
          <w:color w:val="3B3838"/>
          <w:sz w:val="20"/>
          <w:szCs w:val="20"/>
        </w:rPr>
        <w:t>Ovarian cancer – early detection and referral</w:t>
      </w:r>
      <w:r>
        <w:rPr>
          <w:rFonts w:ascii="Fira Sans" w:hAnsi="Fira Sans"/>
          <w:color w:val="3B3838"/>
          <w:sz w:val="20"/>
          <w:szCs w:val="20"/>
        </w:rPr>
        <w:t xml:space="preserve">. URL: </w:t>
      </w:r>
      <w:hyperlink r:id="rId187" w:history="1">
        <w:r w:rsidRPr="007C6622">
          <w:rPr>
            <w:rStyle w:val="Hyperlink"/>
            <w:rFonts w:ascii="Fira Sans" w:hAnsi="Fira Sans"/>
            <w:sz w:val="20"/>
            <w:szCs w:val="20"/>
          </w:rPr>
          <w:t>Ovarian cancer – early detection and referral</w:t>
        </w:r>
      </w:hyperlink>
      <w:r>
        <w:rPr>
          <w:rFonts w:ascii="Fira Sans" w:hAnsi="Fira Sans"/>
          <w:color w:val="3B3838"/>
          <w:sz w:val="20"/>
          <w:szCs w:val="20"/>
        </w:rPr>
        <w:t xml:space="preserve"> </w:t>
      </w:r>
      <w:r w:rsidRPr="00E87188">
        <w:rPr>
          <w:rFonts w:ascii="Fira Sans" w:hAnsi="Fira Sans"/>
          <w:color w:val="3B3838"/>
          <w:sz w:val="20"/>
          <w:szCs w:val="20"/>
        </w:rPr>
        <w:t xml:space="preserve">(accessed 22 </w:t>
      </w:r>
      <w:r>
        <w:rPr>
          <w:rFonts w:ascii="Fira Sans" w:hAnsi="Fira Sans"/>
          <w:color w:val="3B3838"/>
          <w:sz w:val="20"/>
          <w:szCs w:val="20"/>
        </w:rPr>
        <w:t>November</w:t>
      </w:r>
      <w:r w:rsidRPr="00E87188">
        <w:rPr>
          <w:rFonts w:ascii="Fira Sans" w:hAnsi="Fira Sans"/>
          <w:color w:val="3B3838"/>
          <w:sz w:val="20"/>
          <w:szCs w:val="20"/>
        </w:rPr>
        <w:t xml:space="preserve"> 2024).</w:t>
      </w:r>
    </w:p>
    <w:p w14:paraId="787C6623" w14:textId="77777777" w:rsidR="00456BF0" w:rsidRPr="00923EA2" w:rsidRDefault="00456BF0" w:rsidP="00456BF0">
      <w:pPr>
        <w:ind w:left="1134" w:hanging="1134"/>
        <w:rPr>
          <w:rFonts w:ascii="Fira Sans" w:hAnsi="Fira Sans"/>
          <w:sz w:val="20"/>
          <w:szCs w:val="20"/>
          <w:lang w:val="en-NZ"/>
        </w:rPr>
      </w:pPr>
      <w:r w:rsidRPr="00923EA2">
        <w:rPr>
          <w:rFonts w:ascii="Fira Sans" w:hAnsi="Fira Sans"/>
          <w:sz w:val="20"/>
          <w:szCs w:val="20"/>
          <w:lang w:val="en-NZ" w:eastAsia="en-NZ"/>
        </w:rPr>
        <w:t>Cancer Council Australia. (</w:t>
      </w:r>
      <w:proofErr w:type="spellStart"/>
      <w:r w:rsidRPr="00923EA2">
        <w:rPr>
          <w:rFonts w:ascii="Fira Sans" w:hAnsi="Fira Sans"/>
          <w:sz w:val="20"/>
          <w:szCs w:val="20"/>
          <w:lang w:val="en-NZ" w:eastAsia="en-NZ"/>
        </w:rPr>
        <w:t>nd</w:t>
      </w:r>
      <w:proofErr w:type="spellEnd"/>
      <w:r w:rsidRPr="00923EA2">
        <w:rPr>
          <w:rFonts w:ascii="Fira Sans" w:hAnsi="Fira Sans"/>
          <w:sz w:val="20"/>
          <w:szCs w:val="20"/>
          <w:lang w:val="en-NZ" w:eastAsia="en-NZ"/>
        </w:rPr>
        <w:t xml:space="preserve">). </w:t>
      </w:r>
      <w:r w:rsidRPr="007C1149">
        <w:rPr>
          <w:i/>
          <w:iCs/>
        </w:rPr>
        <w:t>Optimal care pathway for women with ovarian cancer</w:t>
      </w:r>
      <w:r w:rsidRPr="007C1149">
        <w:rPr>
          <w:rFonts w:ascii="Fira Sans" w:hAnsi="Fira Sans"/>
          <w:i/>
          <w:iCs/>
          <w:sz w:val="20"/>
          <w:szCs w:val="20"/>
          <w:lang w:val="en-NZ" w:eastAsia="en-NZ"/>
        </w:rPr>
        <w:t>.</w:t>
      </w:r>
      <w:r w:rsidRPr="00923EA2">
        <w:rPr>
          <w:rFonts w:ascii="Fira Sans" w:hAnsi="Fira Sans"/>
          <w:sz w:val="20"/>
          <w:szCs w:val="20"/>
          <w:lang w:val="en-NZ" w:eastAsia="en-NZ"/>
        </w:rPr>
        <w:t xml:space="preserve"> URL</w:t>
      </w:r>
      <w:r w:rsidRPr="00923EA2">
        <w:rPr>
          <w:rFonts w:ascii="Fira Sans" w:hAnsi="Fira Sans"/>
          <w:b/>
          <w:bCs/>
          <w:sz w:val="20"/>
          <w:szCs w:val="20"/>
          <w:lang w:val="en-NZ" w:eastAsia="en-NZ"/>
        </w:rPr>
        <w:t xml:space="preserve">: </w:t>
      </w:r>
      <w:hyperlink r:id="rId188" w:history="1">
        <w:r w:rsidRPr="00BA4380">
          <w:rPr>
            <w:rFonts w:ascii="Fira Sans" w:eastAsia="Calibri" w:hAnsi="Fira Sans" w:cs="Arial"/>
            <w:color w:val="0070C0"/>
            <w:sz w:val="20"/>
            <w:szCs w:val="20"/>
            <w:u w:val="single"/>
            <w:lang w:val="en-NZ" w:eastAsia="en-NZ"/>
          </w:rPr>
          <w:t>www.cancer.org.au/health-professionals/optimal-cancer-care-pathways</w:t>
        </w:r>
      </w:hyperlink>
      <w:r w:rsidRPr="00BA4380">
        <w:rPr>
          <w:rFonts w:ascii="Fira Sans" w:hAnsi="Fira Sans"/>
          <w:color w:val="0070C0"/>
          <w:sz w:val="20"/>
          <w:szCs w:val="20"/>
          <w:lang w:val="en-NZ"/>
        </w:rPr>
        <w:t xml:space="preserve"> </w:t>
      </w:r>
      <w:r w:rsidRPr="00923EA2">
        <w:rPr>
          <w:rFonts w:ascii="Fira Sans" w:hAnsi="Fira Sans"/>
          <w:sz w:val="20"/>
          <w:szCs w:val="20"/>
          <w:lang w:val="en-NZ"/>
        </w:rPr>
        <w:t xml:space="preserve">(accessed 22 </w:t>
      </w:r>
      <w:r>
        <w:rPr>
          <w:rFonts w:ascii="Fira Sans" w:hAnsi="Fira Sans"/>
          <w:sz w:val="20"/>
          <w:szCs w:val="20"/>
          <w:lang w:val="en-NZ"/>
        </w:rPr>
        <w:t>November</w:t>
      </w:r>
      <w:r w:rsidRPr="00923EA2">
        <w:rPr>
          <w:rFonts w:ascii="Fira Sans" w:hAnsi="Fira Sans"/>
          <w:sz w:val="20"/>
          <w:szCs w:val="20"/>
          <w:lang w:val="en-NZ"/>
        </w:rPr>
        <w:t xml:space="preserve"> 2024).</w:t>
      </w:r>
    </w:p>
    <w:p w14:paraId="57673D8E" w14:textId="77777777" w:rsidR="00456BF0" w:rsidRDefault="00456BF0" w:rsidP="00456BF0">
      <w:pPr>
        <w:pStyle w:val="Heading1"/>
        <w:shd w:val="clear" w:color="auto" w:fill="FFFFFF"/>
        <w:spacing w:before="300" w:after="450"/>
        <w:ind w:left="1134" w:hanging="1134"/>
        <w:rPr>
          <w:rFonts w:ascii="Fira Sans" w:hAnsi="Fira Sans"/>
          <w:color w:val="3B3838"/>
          <w:sz w:val="20"/>
          <w:szCs w:val="20"/>
        </w:rPr>
      </w:pPr>
      <w:proofErr w:type="spellStart"/>
      <w:r w:rsidRPr="00E87188">
        <w:rPr>
          <w:rFonts w:ascii="Fira Sans" w:hAnsi="Fira Sans"/>
          <w:color w:val="3B3838"/>
          <w:sz w:val="20"/>
          <w:szCs w:val="20"/>
        </w:rPr>
        <w:lastRenderedPageBreak/>
        <w:t>eviQ</w:t>
      </w:r>
      <w:proofErr w:type="spellEnd"/>
      <w:r w:rsidRPr="00E87188">
        <w:rPr>
          <w:rFonts w:ascii="Fira Sans" w:hAnsi="Fira Sans"/>
          <w:color w:val="3B3838"/>
          <w:sz w:val="20"/>
          <w:szCs w:val="20"/>
        </w:rPr>
        <w:t xml:space="preserve">. 2023. </w:t>
      </w:r>
      <w:r w:rsidRPr="00E87188">
        <w:rPr>
          <w:rFonts w:ascii="Fira Sans" w:hAnsi="Fira Sans"/>
          <w:i/>
          <w:iCs/>
          <w:color w:val="3B3838"/>
          <w:sz w:val="20"/>
          <w:szCs w:val="20"/>
        </w:rPr>
        <w:t>BRAC1 or BRAC2 – risk management (female).</w:t>
      </w:r>
      <w:r w:rsidRPr="00E87188">
        <w:rPr>
          <w:rFonts w:ascii="Fira Sans" w:hAnsi="Fira Sans"/>
          <w:color w:val="3B3838"/>
          <w:sz w:val="20"/>
          <w:szCs w:val="20"/>
        </w:rPr>
        <w:t xml:space="preserve"> Sydney: Cancer Institute NSW. URL: </w:t>
      </w:r>
      <w:hyperlink r:id="rId189" w:history="1">
        <w:r w:rsidRPr="002E0FF8">
          <w:rPr>
            <w:rStyle w:val="Hyperlink"/>
            <w:rFonts w:ascii="Fira Sans" w:hAnsi="Fira Sans"/>
            <w:color w:val="0563C1"/>
            <w:sz w:val="20"/>
            <w:szCs w:val="20"/>
          </w:rPr>
          <w:t>3814-</w:t>
        </w:r>
        <w:r w:rsidRPr="00A429D0">
          <w:rPr>
            <w:rStyle w:val="Hyperlink"/>
            <w:rFonts w:ascii="Fira Sans" w:hAnsi="Fira Sans"/>
            <w:i/>
            <w:iCs/>
            <w:color w:val="0563C1"/>
            <w:sz w:val="20"/>
            <w:szCs w:val="20"/>
          </w:rPr>
          <w:t>BRCA1</w:t>
        </w:r>
        <w:r w:rsidRPr="002E0FF8">
          <w:rPr>
            <w:rStyle w:val="Hyperlink"/>
            <w:rFonts w:ascii="Fira Sans" w:hAnsi="Fira Sans"/>
            <w:color w:val="0563C1"/>
            <w:sz w:val="20"/>
            <w:szCs w:val="20"/>
          </w:rPr>
          <w:t xml:space="preserve"> or </w:t>
        </w:r>
        <w:r w:rsidRPr="00A429D0">
          <w:rPr>
            <w:rStyle w:val="Hyperlink"/>
            <w:rFonts w:ascii="Fira Sans" w:hAnsi="Fira Sans"/>
            <w:i/>
            <w:iCs/>
            <w:color w:val="0563C1"/>
            <w:sz w:val="20"/>
            <w:szCs w:val="20"/>
          </w:rPr>
          <w:t>BRCA</w:t>
        </w:r>
        <w:r w:rsidRPr="002E0FF8">
          <w:rPr>
            <w:rStyle w:val="Hyperlink"/>
            <w:rFonts w:ascii="Fira Sans" w:hAnsi="Fira Sans"/>
            <w:color w:val="0563C1"/>
            <w:sz w:val="20"/>
            <w:szCs w:val="20"/>
          </w:rPr>
          <w:t xml:space="preserve">2 – risk management (female) | </w:t>
        </w:r>
        <w:proofErr w:type="spellStart"/>
        <w:r w:rsidRPr="002E0FF8">
          <w:rPr>
            <w:rStyle w:val="Hyperlink"/>
            <w:rFonts w:ascii="Fira Sans" w:hAnsi="Fira Sans"/>
            <w:color w:val="0563C1"/>
            <w:sz w:val="20"/>
            <w:szCs w:val="20"/>
          </w:rPr>
          <w:t>eviQ</w:t>
        </w:r>
        <w:proofErr w:type="spellEnd"/>
      </w:hyperlink>
      <w:r w:rsidRPr="002E0FF8">
        <w:rPr>
          <w:rFonts w:ascii="Fira Sans" w:hAnsi="Fira Sans"/>
          <w:color w:val="0563C1"/>
          <w:sz w:val="20"/>
          <w:szCs w:val="20"/>
        </w:rPr>
        <w:t xml:space="preserve"> </w:t>
      </w:r>
      <w:r w:rsidRPr="00E87188">
        <w:rPr>
          <w:rFonts w:ascii="Fira Sans" w:hAnsi="Fira Sans"/>
          <w:color w:val="3B3838"/>
          <w:sz w:val="20"/>
          <w:szCs w:val="20"/>
        </w:rPr>
        <w:t xml:space="preserve">(accessed 22 </w:t>
      </w:r>
      <w:r>
        <w:rPr>
          <w:rFonts w:ascii="Fira Sans" w:hAnsi="Fira Sans"/>
          <w:color w:val="3B3838"/>
          <w:sz w:val="20"/>
          <w:szCs w:val="20"/>
        </w:rPr>
        <w:t>November</w:t>
      </w:r>
      <w:r w:rsidRPr="00E87188">
        <w:rPr>
          <w:rFonts w:ascii="Fira Sans" w:hAnsi="Fira Sans"/>
          <w:color w:val="3B3838"/>
          <w:sz w:val="20"/>
          <w:szCs w:val="20"/>
        </w:rPr>
        <w:t xml:space="preserve"> 2024).</w:t>
      </w:r>
    </w:p>
    <w:p w14:paraId="2EB15FB5" w14:textId="77777777" w:rsidR="00456BF0" w:rsidRDefault="00456BF0" w:rsidP="00456BF0">
      <w:pPr>
        <w:ind w:left="1134" w:hanging="1134"/>
        <w:rPr>
          <w:rFonts w:ascii="Fira Sans" w:hAnsi="Fira Sans"/>
          <w:color w:val="3B3838"/>
          <w:sz w:val="20"/>
          <w:szCs w:val="20"/>
        </w:rPr>
      </w:pPr>
      <w:proofErr w:type="spellStart"/>
      <w:r w:rsidRPr="00E87188">
        <w:rPr>
          <w:rFonts w:ascii="Fira Sans" w:hAnsi="Fira Sans"/>
          <w:color w:val="3B3838"/>
          <w:sz w:val="20"/>
          <w:szCs w:val="20"/>
        </w:rPr>
        <w:t>eviQ</w:t>
      </w:r>
      <w:proofErr w:type="spellEnd"/>
      <w:r w:rsidRPr="00E87188">
        <w:rPr>
          <w:rFonts w:ascii="Fira Sans" w:hAnsi="Fira Sans"/>
          <w:color w:val="3B3838"/>
          <w:sz w:val="20"/>
          <w:szCs w:val="20"/>
        </w:rPr>
        <w:t xml:space="preserve">. 2023. </w:t>
      </w:r>
      <w:r w:rsidRPr="000147B6">
        <w:rPr>
          <w:rFonts w:ascii="Fira Sans" w:hAnsi="Fira Sans"/>
          <w:i/>
          <w:iCs/>
          <w:color w:val="3B3838"/>
          <w:sz w:val="20"/>
          <w:szCs w:val="20"/>
        </w:rPr>
        <w:t xml:space="preserve">Ovarian cancers or </w:t>
      </w:r>
      <w:proofErr w:type="spellStart"/>
      <w:r w:rsidRPr="000147B6">
        <w:rPr>
          <w:rFonts w:ascii="Fira Sans" w:hAnsi="Fira Sans"/>
          <w:i/>
          <w:iCs/>
          <w:color w:val="3B3838"/>
          <w:sz w:val="20"/>
          <w:szCs w:val="20"/>
        </w:rPr>
        <w:t>tumours</w:t>
      </w:r>
      <w:proofErr w:type="spellEnd"/>
      <w:r w:rsidRPr="000147B6">
        <w:rPr>
          <w:rFonts w:ascii="Fira Sans" w:hAnsi="Fira Sans"/>
          <w:i/>
          <w:iCs/>
          <w:color w:val="3B3838"/>
          <w:sz w:val="20"/>
          <w:szCs w:val="20"/>
        </w:rPr>
        <w:t xml:space="preserve"> – referring to genetics</w:t>
      </w:r>
      <w:r>
        <w:rPr>
          <w:rFonts w:ascii="Fira Sans" w:hAnsi="Fira Sans"/>
          <w:i/>
          <w:iCs/>
          <w:color w:val="3B3838"/>
          <w:sz w:val="20"/>
          <w:szCs w:val="20"/>
        </w:rPr>
        <w:t xml:space="preserve">. </w:t>
      </w:r>
      <w:r w:rsidRPr="00E87188">
        <w:rPr>
          <w:rFonts w:ascii="Fira Sans" w:hAnsi="Fira Sans"/>
          <w:color w:val="3B3838"/>
          <w:sz w:val="20"/>
          <w:szCs w:val="20"/>
        </w:rPr>
        <w:t>Sydney: Cancer Institute NSW. URL:</w:t>
      </w:r>
      <w:r w:rsidRPr="00EA62A6">
        <w:rPr>
          <w:rFonts w:ascii="Fira Sans" w:hAnsi="Fira Sans"/>
          <w:color w:val="3B3838"/>
          <w:sz w:val="20"/>
          <w:szCs w:val="20"/>
        </w:rPr>
        <w:t xml:space="preserve"> </w:t>
      </w:r>
      <w:hyperlink r:id="rId190" w:history="1">
        <w:r w:rsidRPr="00CF6E41">
          <w:rPr>
            <w:rStyle w:val="Hyperlink"/>
            <w:rFonts w:ascii="Fira Sans" w:hAnsi="Fira Sans"/>
            <w:sz w:val="20"/>
            <w:szCs w:val="20"/>
          </w:rPr>
          <w:t xml:space="preserve">1905-ovarian-cancers-or-tumours-referring-to-gen | </w:t>
        </w:r>
        <w:proofErr w:type="spellStart"/>
        <w:r w:rsidRPr="00CF6E41">
          <w:rPr>
            <w:rStyle w:val="Hyperlink"/>
            <w:rFonts w:ascii="Fira Sans" w:hAnsi="Fira Sans"/>
            <w:sz w:val="20"/>
            <w:szCs w:val="20"/>
          </w:rPr>
          <w:t>eviQ</w:t>
        </w:r>
        <w:proofErr w:type="spellEnd"/>
      </w:hyperlink>
      <w:r>
        <w:rPr>
          <w:rFonts w:ascii="Fira Sans" w:hAnsi="Fira Sans"/>
          <w:color w:val="3B3838"/>
          <w:sz w:val="20"/>
          <w:szCs w:val="20"/>
        </w:rPr>
        <w:t xml:space="preserve"> </w:t>
      </w:r>
      <w:r w:rsidRPr="00E87188">
        <w:rPr>
          <w:rFonts w:ascii="Fira Sans" w:hAnsi="Fira Sans"/>
          <w:color w:val="3B3838"/>
          <w:sz w:val="20"/>
          <w:szCs w:val="20"/>
        </w:rPr>
        <w:t xml:space="preserve">(accessed 22 </w:t>
      </w:r>
      <w:r>
        <w:rPr>
          <w:rFonts w:ascii="Fira Sans" w:hAnsi="Fira Sans"/>
          <w:color w:val="3B3838"/>
          <w:sz w:val="20"/>
          <w:szCs w:val="20"/>
        </w:rPr>
        <w:t>November</w:t>
      </w:r>
      <w:r w:rsidRPr="00E87188">
        <w:rPr>
          <w:rFonts w:ascii="Fira Sans" w:hAnsi="Fira Sans"/>
          <w:color w:val="3B3838"/>
          <w:sz w:val="20"/>
          <w:szCs w:val="20"/>
        </w:rPr>
        <w:t xml:space="preserve"> 2024).</w:t>
      </w:r>
    </w:p>
    <w:p w14:paraId="65B1648A" w14:textId="77777777" w:rsidR="00456BF0" w:rsidRDefault="00456BF0" w:rsidP="00456BF0">
      <w:pPr>
        <w:ind w:left="1134" w:hanging="1134"/>
      </w:pPr>
      <w:r w:rsidRPr="130F6ED0">
        <w:rPr>
          <w:rFonts w:ascii="Fira Sans" w:hAnsi="Fira Sans"/>
          <w:sz w:val="20"/>
          <w:szCs w:val="20"/>
          <w:lang w:eastAsia="en-NZ"/>
        </w:rPr>
        <w:t xml:space="preserve">Te Aho o Te Kahu | Cancer Control Agency. 2024. </w:t>
      </w:r>
      <w:r>
        <w:t xml:space="preserve">Ovarian Cancer. URL: </w:t>
      </w:r>
      <w:hyperlink r:id="rId191" w:history="1">
        <w:r>
          <w:rPr>
            <w:rStyle w:val="Hyperlink"/>
          </w:rPr>
          <w:t>Ovarian Cancer : Te Aho o Te Kahu - Cancer Control Agency</w:t>
        </w:r>
      </w:hyperlink>
      <w:r w:rsidRPr="00E87188">
        <w:rPr>
          <w:rFonts w:ascii="Fira Sans" w:hAnsi="Fira Sans"/>
          <w:color w:val="3B3838"/>
          <w:sz w:val="20"/>
          <w:szCs w:val="20"/>
        </w:rPr>
        <w:t xml:space="preserve"> (accessed 22 </w:t>
      </w:r>
      <w:r>
        <w:rPr>
          <w:rFonts w:ascii="Fira Sans" w:hAnsi="Fira Sans"/>
          <w:color w:val="3B3838"/>
          <w:sz w:val="20"/>
          <w:szCs w:val="20"/>
        </w:rPr>
        <w:t>November</w:t>
      </w:r>
      <w:r w:rsidRPr="00E87188">
        <w:rPr>
          <w:rFonts w:ascii="Fira Sans" w:hAnsi="Fira Sans"/>
          <w:color w:val="3B3838"/>
          <w:sz w:val="20"/>
          <w:szCs w:val="20"/>
        </w:rPr>
        <w:t xml:space="preserve"> 2024)</w:t>
      </w:r>
      <w:r>
        <w:t xml:space="preserve">. </w:t>
      </w:r>
    </w:p>
    <w:p w14:paraId="02E91E65" w14:textId="42B026A6" w:rsidR="00722E3C" w:rsidRPr="00722E3C" w:rsidRDefault="00722E3C" w:rsidP="00456BF0">
      <w:pPr>
        <w:ind w:left="1134" w:hanging="1134"/>
        <w:rPr>
          <w:rFonts w:ascii="Fira Sans" w:hAnsi="Fira Sans"/>
          <w:sz w:val="20"/>
          <w:szCs w:val="20"/>
          <w:lang w:eastAsia="en-NZ"/>
        </w:rPr>
      </w:pPr>
      <w:r w:rsidRPr="00722E3C">
        <w:rPr>
          <w:rFonts w:ascii="Fira Sans" w:hAnsi="Fira Sans"/>
          <w:sz w:val="20"/>
          <w:szCs w:val="20"/>
          <w:lang w:eastAsia="en-NZ"/>
        </w:rPr>
        <w:t xml:space="preserve">Whelan E, </w:t>
      </w:r>
      <w:proofErr w:type="spellStart"/>
      <w:r w:rsidRPr="00722E3C">
        <w:rPr>
          <w:rFonts w:ascii="Fira Sans" w:hAnsi="Fira Sans"/>
          <w:sz w:val="20"/>
          <w:szCs w:val="20"/>
          <w:lang w:eastAsia="en-NZ"/>
        </w:rPr>
        <w:t>Kalliala</w:t>
      </w:r>
      <w:proofErr w:type="spellEnd"/>
      <w:r w:rsidRPr="00722E3C">
        <w:rPr>
          <w:rFonts w:ascii="Fira Sans" w:hAnsi="Fira Sans"/>
          <w:sz w:val="20"/>
          <w:szCs w:val="20"/>
          <w:lang w:eastAsia="en-NZ"/>
        </w:rPr>
        <w:t xml:space="preserve"> I, </w:t>
      </w:r>
      <w:proofErr w:type="spellStart"/>
      <w:r w:rsidRPr="00722E3C">
        <w:rPr>
          <w:rFonts w:ascii="Fira Sans" w:hAnsi="Fira Sans"/>
          <w:sz w:val="20"/>
          <w:szCs w:val="20"/>
          <w:lang w:eastAsia="en-NZ"/>
        </w:rPr>
        <w:t>Semertzidou</w:t>
      </w:r>
      <w:proofErr w:type="spellEnd"/>
      <w:r w:rsidRPr="00722E3C">
        <w:rPr>
          <w:rFonts w:ascii="Fira Sans" w:hAnsi="Fira Sans"/>
          <w:sz w:val="20"/>
          <w:szCs w:val="20"/>
          <w:lang w:eastAsia="en-NZ"/>
        </w:rPr>
        <w:t xml:space="preserve"> A, Raglan O, Bowden S, </w:t>
      </w:r>
      <w:proofErr w:type="spellStart"/>
      <w:r w:rsidRPr="00722E3C">
        <w:rPr>
          <w:rFonts w:ascii="Fira Sans" w:hAnsi="Fira Sans"/>
          <w:sz w:val="20"/>
          <w:szCs w:val="20"/>
          <w:lang w:eastAsia="en-NZ"/>
        </w:rPr>
        <w:t>Kechagias</w:t>
      </w:r>
      <w:proofErr w:type="spellEnd"/>
      <w:r w:rsidRPr="00722E3C">
        <w:rPr>
          <w:rFonts w:ascii="Fira Sans" w:hAnsi="Fira Sans"/>
          <w:sz w:val="20"/>
          <w:szCs w:val="20"/>
          <w:lang w:eastAsia="en-NZ"/>
        </w:rPr>
        <w:t xml:space="preserve"> K, </w:t>
      </w:r>
      <w:proofErr w:type="spellStart"/>
      <w:r w:rsidRPr="00722E3C">
        <w:rPr>
          <w:rFonts w:ascii="Fira Sans" w:hAnsi="Fira Sans"/>
          <w:sz w:val="20"/>
          <w:szCs w:val="20"/>
          <w:lang w:eastAsia="en-NZ"/>
        </w:rPr>
        <w:t>Markozannes</w:t>
      </w:r>
      <w:proofErr w:type="spellEnd"/>
      <w:r w:rsidRPr="00722E3C">
        <w:rPr>
          <w:rFonts w:ascii="Fira Sans" w:hAnsi="Fira Sans"/>
          <w:sz w:val="20"/>
          <w:szCs w:val="20"/>
          <w:lang w:eastAsia="en-NZ"/>
        </w:rPr>
        <w:t xml:space="preserve"> G, </w:t>
      </w:r>
      <w:proofErr w:type="spellStart"/>
      <w:r w:rsidRPr="00722E3C">
        <w:rPr>
          <w:rFonts w:ascii="Fira Sans" w:hAnsi="Fira Sans"/>
          <w:sz w:val="20"/>
          <w:szCs w:val="20"/>
          <w:lang w:eastAsia="en-NZ"/>
        </w:rPr>
        <w:t>Cividini</w:t>
      </w:r>
      <w:proofErr w:type="spellEnd"/>
      <w:r w:rsidRPr="00722E3C">
        <w:rPr>
          <w:rFonts w:ascii="Fira Sans" w:hAnsi="Fira Sans"/>
          <w:sz w:val="20"/>
          <w:szCs w:val="20"/>
          <w:lang w:eastAsia="en-NZ"/>
        </w:rPr>
        <w:t xml:space="preserve"> S, </w:t>
      </w:r>
      <w:proofErr w:type="spellStart"/>
      <w:r w:rsidRPr="00722E3C">
        <w:rPr>
          <w:rFonts w:ascii="Fira Sans" w:hAnsi="Fira Sans"/>
          <w:sz w:val="20"/>
          <w:szCs w:val="20"/>
          <w:lang w:eastAsia="en-NZ"/>
        </w:rPr>
        <w:t>McNeish</w:t>
      </w:r>
      <w:proofErr w:type="spellEnd"/>
      <w:r w:rsidRPr="00722E3C">
        <w:rPr>
          <w:rFonts w:ascii="Fira Sans" w:hAnsi="Fira Sans"/>
          <w:sz w:val="20"/>
          <w:szCs w:val="20"/>
          <w:lang w:eastAsia="en-NZ"/>
        </w:rPr>
        <w:t xml:space="preserve"> I, Marchesi J, </w:t>
      </w:r>
      <w:proofErr w:type="spellStart"/>
      <w:r w:rsidRPr="00722E3C">
        <w:rPr>
          <w:rFonts w:ascii="Fira Sans" w:hAnsi="Fira Sans"/>
          <w:sz w:val="20"/>
          <w:szCs w:val="20"/>
          <w:lang w:eastAsia="en-NZ"/>
        </w:rPr>
        <w:t>MacIntyre</w:t>
      </w:r>
      <w:proofErr w:type="spellEnd"/>
      <w:r w:rsidRPr="00722E3C">
        <w:rPr>
          <w:rFonts w:ascii="Fira Sans" w:hAnsi="Fira Sans"/>
          <w:sz w:val="20"/>
          <w:szCs w:val="20"/>
          <w:lang w:eastAsia="en-NZ"/>
        </w:rPr>
        <w:t xml:space="preserve"> D, Bennett P, </w:t>
      </w:r>
      <w:proofErr w:type="spellStart"/>
      <w:r w:rsidRPr="00722E3C">
        <w:rPr>
          <w:rFonts w:ascii="Fira Sans" w:hAnsi="Fira Sans"/>
          <w:sz w:val="20"/>
          <w:szCs w:val="20"/>
          <w:lang w:eastAsia="en-NZ"/>
        </w:rPr>
        <w:t>Tsilidis</w:t>
      </w:r>
      <w:proofErr w:type="spellEnd"/>
      <w:r w:rsidRPr="00722E3C">
        <w:rPr>
          <w:rFonts w:ascii="Fira Sans" w:hAnsi="Fira Sans"/>
          <w:sz w:val="20"/>
          <w:szCs w:val="20"/>
          <w:lang w:eastAsia="en-NZ"/>
        </w:rPr>
        <w:t xml:space="preserve"> K, </w:t>
      </w:r>
      <w:proofErr w:type="spellStart"/>
      <w:r w:rsidRPr="00722E3C">
        <w:rPr>
          <w:rFonts w:ascii="Fira Sans" w:hAnsi="Fira Sans"/>
          <w:sz w:val="20"/>
          <w:szCs w:val="20"/>
          <w:lang w:eastAsia="en-NZ"/>
        </w:rPr>
        <w:t>Kyrgiou</w:t>
      </w:r>
      <w:proofErr w:type="spellEnd"/>
      <w:r w:rsidRPr="00722E3C">
        <w:rPr>
          <w:rFonts w:ascii="Fira Sans" w:hAnsi="Fira Sans"/>
          <w:sz w:val="20"/>
          <w:szCs w:val="20"/>
          <w:lang w:eastAsia="en-NZ"/>
        </w:rPr>
        <w:t xml:space="preserve"> M. </w:t>
      </w:r>
      <w:r w:rsidR="002665BE">
        <w:rPr>
          <w:rFonts w:ascii="Fira Sans" w:hAnsi="Fira Sans"/>
          <w:sz w:val="20"/>
          <w:szCs w:val="20"/>
          <w:lang w:eastAsia="en-NZ"/>
        </w:rPr>
        <w:t>(2022)</w:t>
      </w:r>
      <w:r w:rsidR="00370992">
        <w:rPr>
          <w:rFonts w:ascii="Fira Sans" w:hAnsi="Fira Sans"/>
          <w:sz w:val="20"/>
          <w:szCs w:val="20"/>
          <w:lang w:eastAsia="en-NZ"/>
        </w:rPr>
        <w:t xml:space="preserve">. </w:t>
      </w:r>
      <w:r w:rsidRPr="00722E3C">
        <w:rPr>
          <w:rFonts w:ascii="Fira Sans" w:hAnsi="Fira Sans"/>
          <w:sz w:val="20"/>
          <w:szCs w:val="20"/>
          <w:lang w:eastAsia="en-NZ"/>
        </w:rPr>
        <w:t xml:space="preserve">Risk Factors for Ovarian Cancer: An Umbrella Review of the Literature. </w:t>
      </w:r>
      <w:r w:rsidRPr="004D7589">
        <w:rPr>
          <w:rFonts w:ascii="Fira Sans" w:hAnsi="Fira Sans"/>
          <w:i/>
          <w:iCs/>
          <w:sz w:val="20"/>
          <w:szCs w:val="20"/>
          <w:lang w:eastAsia="en-NZ"/>
        </w:rPr>
        <w:t>Cancers (Basel</w:t>
      </w:r>
      <w:r w:rsidRPr="00722E3C">
        <w:rPr>
          <w:rFonts w:ascii="Fira Sans" w:hAnsi="Fira Sans"/>
          <w:sz w:val="20"/>
          <w:szCs w:val="20"/>
          <w:lang w:eastAsia="en-NZ"/>
        </w:rPr>
        <w:t xml:space="preserve">). 30;14(11):2708. </w:t>
      </w:r>
      <w:r w:rsidRPr="007B4B1D">
        <w:rPr>
          <w:rStyle w:val="Hyperlink"/>
        </w:rPr>
        <w:t>doi: 10.3390/cancers14112708</w:t>
      </w:r>
      <w:r w:rsidRPr="00722E3C">
        <w:rPr>
          <w:rFonts w:ascii="Fira Sans" w:hAnsi="Fira Sans"/>
          <w:sz w:val="20"/>
          <w:szCs w:val="20"/>
          <w:lang w:eastAsia="en-NZ"/>
        </w:rPr>
        <w:t>.</w:t>
      </w:r>
    </w:p>
    <w:p w14:paraId="33425657" w14:textId="1BD00CDF" w:rsidR="00C16E81" w:rsidRPr="00211CAF" w:rsidRDefault="00C16E81" w:rsidP="00B06635">
      <w:pPr>
        <w:pStyle w:val="OCCP1"/>
        <w:spacing w:before="240" w:after="120"/>
        <w:rPr>
          <w:rFonts w:ascii="Segoe UI" w:hAnsi="Segoe UI"/>
          <w:sz w:val="32"/>
          <w:szCs w:val="32"/>
        </w:rPr>
      </w:pPr>
      <w:bookmarkStart w:id="54" w:name="_Toc193262901"/>
      <w:r w:rsidRPr="00211CAF">
        <w:rPr>
          <w:rStyle w:val="normaltextrun"/>
          <w:rFonts w:cs="Segoe UI"/>
          <w:sz w:val="32"/>
          <w:szCs w:val="32"/>
          <w:lang w:val="en-US"/>
        </w:rPr>
        <w:t xml:space="preserve">Pancreatic </w:t>
      </w:r>
      <w:r w:rsidR="00211CAF">
        <w:rPr>
          <w:rStyle w:val="normaltextrun"/>
          <w:rFonts w:cs="Segoe UI"/>
          <w:sz w:val="32"/>
          <w:szCs w:val="32"/>
          <w:lang w:val="en-US"/>
        </w:rPr>
        <w:t>Cancer</w:t>
      </w:r>
      <w:bookmarkEnd w:id="54"/>
    </w:p>
    <w:p w14:paraId="12FB70D2" w14:textId="77777777" w:rsidR="00152D4E" w:rsidRPr="00152D4E" w:rsidRDefault="00152D4E" w:rsidP="00152D4E">
      <w:pPr>
        <w:ind w:left="1134" w:hanging="1134"/>
        <w:rPr>
          <w:rFonts w:ascii="Fira Sans" w:eastAsia="Calibri" w:hAnsi="Fira Sans"/>
          <w:b/>
          <w:color w:val="3B3838"/>
          <w:sz w:val="20"/>
          <w:szCs w:val="20"/>
          <w:u w:val="single"/>
          <w:lang w:val="en-NZ" w:eastAsia="en-NZ"/>
        </w:rPr>
      </w:pPr>
      <w:r w:rsidRPr="00152D4E">
        <w:rPr>
          <w:rFonts w:ascii="Fira Sans" w:hAnsi="Fira Sans"/>
          <w:sz w:val="20"/>
          <w:szCs w:val="20"/>
          <w:lang w:val="en-NZ"/>
        </w:rPr>
        <w:t>Cancer Council Australia. 2017. Optimal care pathway for people with pancreatic cancer. (2</w:t>
      </w:r>
      <w:r w:rsidRPr="00152D4E">
        <w:rPr>
          <w:rFonts w:ascii="Fira Sans" w:hAnsi="Fira Sans"/>
          <w:sz w:val="20"/>
          <w:szCs w:val="20"/>
          <w:vertAlign w:val="superscript"/>
          <w:lang w:val="en-NZ"/>
        </w:rPr>
        <w:t>nd</w:t>
      </w:r>
      <w:r w:rsidRPr="00152D4E">
        <w:rPr>
          <w:rFonts w:ascii="Fira Sans" w:hAnsi="Fira Sans"/>
          <w:sz w:val="20"/>
          <w:szCs w:val="20"/>
          <w:lang w:val="en-NZ"/>
        </w:rPr>
        <w:t xml:space="preserve"> ed.). URL: </w:t>
      </w:r>
      <w:hyperlink r:id="rId192" w:history="1">
        <w:r w:rsidRPr="00152D4E">
          <w:rPr>
            <w:rFonts w:ascii="Fira Sans" w:hAnsi="Fira Sans"/>
            <w:color w:val="0563C1"/>
            <w:sz w:val="20"/>
            <w:szCs w:val="20"/>
            <w:u w:val="single"/>
          </w:rPr>
          <w:t>https://www.cancer.org.au/assets/pdf/pancreatic-cancer-2nd-edition</w:t>
        </w:r>
      </w:hyperlink>
      <w:r w:rsidRPr="00152D4E">
        <w:rPr>
          <w:rFonts w:ascii="Fira Sans" w:hAnsi="Fira Sans"/>
          <w:b/>
          <w:color w:val="3B3838"/>
          <w:sz w:val="20"/>
          <w:szCs w:val="20"/>
          <w:u w:val="single"/>
        </w:rPr>
        <w:t xml:space="preserve"> </w:t>
      </w:r>
      <w:r w:rsidRPr="00152D4E">
        <w:rPr>
          <w:rFonts w:ascii="Fira Sans" w:hAnsi="Fira Sans"/>
          <w:color w:val="3B3838"/>
          <w:sz w:val="20"/>
          <w:szCs w:val="20"/>
        </w:rPr>
        <w:t>(assessed 14 August 2024)</w:t>
      </w:r>
    </w:p>
    <w:p w14:paraId="5323D77E" w14:textId="77777777" w:rsidR="00152D4E" w:rsidRPr="00152D4E" w:rsidRDefault="00152D4E" w:rsidP="00152D4E">
      <w:pPr>
        <w:ind w:left="1134" w:hanging="1134"/>
        <w:rPr>
          <w:rFonts w:ascii="Fira Sans" w:eastAsia="Calibri" w:hAnsi="Fira Sans" w:cs="Arial"/>
          <w:b/>
          <w:sz w:val="20"/>
          <w:szCs w:val="20"/>
          <w:u w:val="single"/>
          <w:lang w:val="en-NZ" w:eastAsia="en-NZ"/>
        </w:rPr>
      </w:pPr>
      <w:proofErr w:type="spellStart"/>
      <w:r w:rsidRPr="00152D4E">
        <w:rPr>
          <w:rFonts w:ascii="Fira Sans" w:hAnsi="Fira Sans" w:cs="Arial"/>
          <w:color w:val="222222"/>
          <w:sz w:val="20"/>
          <w:szCs w:val="20"/>
          <w:shd w:val="clear" w:color="auto" w:fill="FFFFFF"/>
        </w:rPr>
        <w:t>Elbanna</w:t>
      </w:r>
      <w:proofErr w:type="spellEnd"/>
      <w:r w:rsidRPr="00152D4E">
        <w:rPr>
          <w:rFonts w:ascii="Fira Sans" w:hAnsi="Fira Sans" w:cs="Arial"/>
          <w:color w:val="222222"/>
          <w:sz w:val="20"/>
          <w:szCs w:val="20"/>
          <w:shd w:val="clear" w:color="auto" w:fill="FFFFFF"/>
        </w:rPr>
        <w:t xml:space="preserve"> KY, Jang HJ, Kim, TK. 2020. Imaging diagnosis and staging of pancreatic ductal adenocarcinoma: a comprehensive review. </w:t>
      </w:r>
      <w:r w:rsidRPr="00152D4E">
        <w:rPr>
          <w:rFonts w:ascii="Fira Sans" w:hAnsi="Fira Sans" w:cs="Arial"/>
          <w:i/>
          <w:iCs/>
          <w:color w:val="222222"/>
          <w:sz w:val="20"/>
          <w:szCs w:val="20"/>
          <w:shd w:val="clear" w:color="auto" w:fill="FFFFFF"/>
        </w:rPr>
        <w:t>Insights into imaging</w:t>
      </w:r>
      <w:r w:rsidRPr="00152D4E">
        <w:rPr>
          <w:rFonts w:ascii="Fira Sans" w:hAnsi="Fira Sans" w:cs="Arial"/>
          <w:color w:val="222222"/>
          <w:sz w:val="20"/>
          <w:szCs w:val="20"/>
          <w:shd w:val="clear" w:color="auto" w:fill="FFFFFF"/>
        </w:rPr>
        <w:t>, </w:t>
      </w:r>
      <w:r w:rsidRPr="00152D4E">
        <w:rPr>
          <w:rFonts w:ascii="Fira Sans" w:hAnsi="Fira Sans" w:cs="Arial"/>
          <w:i/>
          <w:iCs/>
          <w:color w:val="222222"/>
          <w:sz w:val="20"/>
          <w:szCs w:val="20"/>
          <w:shd w:val="clear" w:color="auto" w:fill="FFFFFF"/>
        </w:rPr>
        <w:t>11</w:t>
      </w:r>
      <w:r w:rsidRPr="00152D4E">
        <w:rPr>
          <w:rFonts w:ascii="Fira Sans" w:hAnsi="Fira Sans" w:cs="Arial"/>
          <w:color w:val="222222"/>
          <w:sz w:val="20"/>
          <w:szCs w:val="20"/>
          <w:shd w:val="clear" w:color="auto" w:fill="FFFFFF"/>
        </w:rPr>
        <w:t xml:space="preserve">, 1-13. URL: </w:t>
      </w:r>
      <w:hyperlink r:id="rId193" w:history="1">
        <w:r w:rsidRPr="00152D4E">
          <w:rPr>
            <w:rFonts w:ascii="Fira Sans" w:eastAsia="Calibri" w:hAnsi="Fira Sans"/>
            <w:color w:val="0563C1"/>
            <w:sz w:val="20"/>
            <w:szCs w:val="20"/>
            <w:u w:val="single"/>
            <w:lang w:val="en-NZ" w:eastAsia="en-NZ"/>
          </w:rPr>
          <w:t>https://link.springer.com/article/10.1186/s13244-020-00861-y</w:t>
        </w:r>
      </w:hyperlink>
      <w:r w:rsidRPr="00152D4E">
        <w:rPr>
          <w:rFonts w:ascii="Fira Sans" w:hAnsi="Fira Sans" w:cs="Arial"/>
          <w:color w:val="0563C1"/>
          <w:sz w:val="20"/>
          <w:szCs w:val="20"/>
          <w:shd w:val="clear" w:color="auto" w:fill="FFFFFF"/>
        </w:rPr>
        <w:t xml:space="preserve"> </w:t>
      </w:r>
      <w:r w:rsidRPr="00152D4E">
        <w:rPr>
          <w:rFonts w:ascii="Fira Sans" w:hAnsi="Fira Sans" w:cs="Arial"/>
          <w:color w:val="222222"/>
          <w:sz w:val="20"/>
          <w:szCs w:val="20"/>
          <w:shd w:val="clear" w:color="auto" w:fill="FFFFFF"/>
        </w:rPr>
        <w:t>(assessed 14 August 2024).</w:t>
      </w:r>
    </w:p>
    <w:p w14:paraId="210EE740" w14:textId="77777777" w:rsidR="00152D4E" w:rsidRPr="00152D4E" w:rsidRDefault="00152D4E" w:rsidP="00152D4E">
      <w:pPr>
        <w:ind w:left="1134" w:hanging="1134"/>
        <w:rPr>
          <w:rFonts w:ascii="Fira Sans" w:eastAsia="Calibri" w:hAnsi="Fira Sans" w:cs="Arial"/>
          <w:b/>
          <w:sz w:val="20"/>
          <w:szCs w:val="20"/>
          <w:u w:val="single"/>
          <w:lang w:val="en-NZ" w:eastAsia="en-NZ"/>
        </w:rPr>
      </w:pPr>
      <w:proofErr w:type="spellStart"/>
      <w:r w:rsidRPr="00152D4E">
        <w:rPr>
          <w:rFonts w:ascii="Fira Sans" w:hAnsi="Fira Sans"/>
          <w:sz w:val="20"/>
          <w:szCs w:val="20"/>
          <w:lang w:val="en-NZ" w:eastAsia="en-NZ"/>
        </w:rPr>
        <w:t>Freelove</w:t>
      </w:r>
      <w:proofErr w:type="spellEnd"/>
      <w:r w:rsidRPr="00152D4E">
        <w:rPr>
          <w:rFonts w:ascii="Fira Sans" w:hAnsi="Fira Sans"/>
          <w:sz w:val="20"/>
          <w:szCs w:val="20"/>
          <w:lang w:val="en-NZ" w:eastAsia="en-NZ"/>
        </w:rPr>
        <w:t xml:space="preserve"> R, Walling AD. 2006. </w:t>
      </w:r>
      <w:r w:rsidRPr="00152D4E">
        <w:rPr>
          <w:rFonts w:ascii="Fira Sans" w:hAnsi="Fira Sans" w:cs="Arial"/>
          <w:sz w:val="20"/>
          <w:szCs w:val="20"/>
          <w:shd w:val="clear" w:color="auto" w:fill="FFFFFF"/>
        </w:rPr>
        <w:t>Pancreatic cancer: diagnosis and management. </w:t>
      </w:r>
      <w:r w:rsidRPr="00152D4E">
        <w:rPr>
          <w:rFonts w:ascii="Fira Sans" w:hAnsi="Fira Sans" w:cs="Arial"/>
          <w:i/>
          <w:sz w:val="20"/>
          <w:szCs w:val="20"/>
          <w:shd w:val="clear" w:color="auto" w:fill="FFFFFF"/>
        </w:rPr>
        <w:t>American family physician</w:t>
      </w:r>
      <w:r w:rsidRPr="00152D4E">
        <w:rPr>
          <w:rFonts w:ascii="Fira Sans" w:hAnsi="Fira Sans" w:cs="Arial"/>
          <w:sz w:val="20"/>
          <w:szCs w:val="20"/>
          <w:shd w:val="clear" w:color="auto" w:fill="FFFFFF"/>
        </w:rPr>
        <w:t>, </w:t>
      </w:r>
      <w:r w:rsidRPr="00152D4E">
        <w:rPr>
          <w:rFonts w:ascii="Fira Sans" w:hAnsi="Fira Sans" w:cs="Arial"/>
          <w:i/>
          <w:sz w:val="20"/>
          <w:szCs w:val="20"/>
          <w:shd w:val="clear" w:color="auto" w:fill="FFFFFF"/>
        </w:rPr>
        <w:t>73</w:t>
      </w:r>
      <w:r w:rsidRPr="00152D4E">
        <w:rPr>
          <w:rFonts w:ascii="Fira Sans" w:hAnsi="Fira Sans" w:cs="Arial"/>
          <w:sz w:val="20"/>
          <w:szCs w:val="20"/>
          <w:shd w:val="clear" w:color="auto" w:fill="FFFFFF"/>
        </w:rPr>
        <w:t xml:space="preserve">(3), 485-492.URL: </w:t>
      </w:r>
      <w:hyperlink r:id="rId194" w:history="1">
        <w:r w:rsidRPr="00152D4E">
          <w:rPr>
            <w:rFonts w:ascii="Arial" w:hAnsi="Arial" w:cs="Arial"/>
            <w:color w:val="0563C1"/>
            <w:sz w:val="20"/>
            <w:szCs w:val="20"/>
          </w:rPr>
          <w:t xml:space="preserve"> </w:t>
        </w:r>
        <w:hyperlink r:id="rId195" w:history="1">
          <w:r w:rsidRPr="00152D4E">
            <w:rPr>
              <w:rFonts w:ascii="Fira Sans" w:hAnsi="Fira Sans" w:cs="Segoe UI"/>
              <w:color w:val="0563C1"/>
              <w:sz w:val="20"/>
              <w:szCs w:val="20"/>
              <w:u w:val="single"/>
              <w:shd w:val="clear" w:color="auto" w:fill="FFFFFF"/>
            </w:rPr>
            <w:t>Pancreatic cancer: diagnosis and management. </w:t>
          </w:r>
          <w:r w:rsidRPr="00152D4E">
            <w:rPr>
              <w:rFonts w:ascii="Fira Sans" w:hAnsi="Fira Sans" w:cs="Segoe UI"/>
              <w:i/>
              <w:iCs/>
              <w:color w:val="0563C1"/>
              <w:sz w:val="20"/>
              <w:szCs w:val="20"/>
              <w:u w:val="single"/>
              <w:shd w:val="clear" w:color="auto" w:fill="FFFFFF"/>
            </w:rPr>
            <w:t>American family physician</w:t>
          </w:r>
          <w:r w:rsidRPr="00152D4E">
            <w:rPr>
              <w:rFonts w:ascii="Fira Sans" w:hAnsi="Fira Sans" w:cs="Segoe UI"/>
              <w:color w:val="0563C1"/>
              <w:sz w:val="20"/>
              <w:szCs w:val="20"/>
              <w:u w:val="single"/>
              <w:shd w:val="clear" w:color="auto" w:fill="FFFFFF"/>
            </w:rPr>
            <w:t>, </w:t>
          </w:r>
          <w:r w:rsidRPr="00152D4E">
            <w:rPr>
              <w:rFonts w:ascii="Fira Sans" w:hAnsi="Fira Sans" w:cs="Segoe UI"/>
              <w:i/>
              <w:iCs/>
              <w:color w:val="0563C1"/>
              <w:sz w:val="20"/>
              <w:szCs w:val="20"/>
              <w:u w:val="single"/>
              <w:shd w:val="clear" w:color="auto" w:fill="FFFFFF"/>
            </w:rPr>
            <w:t>73</w:t>
          </w:r>
          <w:r w:rsidRPr="00152D4E">
            <w:rPr>
              <w:rFonts w:ascii="Fira Sans" w:hAnsi="Fira Sans" w:cs="Segoe UI"/>
              <w:color w:val="0563C1"/>
              <w:sz w:val="20"/>
              <w:szCs w:val="20"/>
              <w:u w:val="single"/>
              <w:shd w:val="clear" w:color="auto" w:fill="FFFFFF"/>
            </w:rPr>
            <w:t>(3), 485-492.</w:t>
          </w:r>
        </w:hyperlink>
        <w:r w:rsidRPr="00152D4E">
          <w:rPr>
            <w:rFonts w:ascii="Fira Sans" w:hAnsi="Fira Sans"/>
            <w:bCs/>
            <w:color w:val="0563C1" w:themeColor="hyperlink"/>
            <w:sz w:val="20"/>
            <w:szCs w:val="20"/>
            <w:u w:val="single"/>
          </w:rPr>
          <w:t xml:space="preserve"> </w:t>
        </w:r>
      </w:hyperlink>
      <w:r w:rsidRPr="00152D4E">
        <w:rPr>
          <w:rFonts w:ascii="Fira Sans" w:hAnsi="Fira Sans"/>
          <w:bCs/>
          <w:sz w:val="20"/>
          <w:szCs w:val="20"/>
        </w:rPr>
        <w:t>(14</w:t>
      </w:r>
      <w:r w:rsidRPr="00152D4E">
        <w:rPr>
          <w:rFonts w:ascii="Fira Sans" w:eastAsia="Calibri" w:hAnsi="Fira Sans" w:cs="Arial"/>
          <w:bCs/>
          <w:sz w:val="20"/>
          <w:szCs w:val="20"/>
          <w:lang w:val="en-NZ" w:eastAsia="en-NZ"/>
        </w:rPr>
        <w:t xml:space="preserve"> August 2024).</w:t>
      </w:r>
      <w:r w:rsidRPr="00152D4E">
        <w:rPr>
          <w:rFonts w:ascii="Fira Sans" w:eastAsia="Calibri" w:hAnsi="Fira Sans" w:cs="Arial"/>
          <w:b/>
          <w:sz w:val="20"/>
          <w:szCs w:val="20"/>
          <w:u w:val="single"/>
          <w:lang w:val="en-NZ" w:eastAsia="en-NZ"/>
        </w:rPr>
        <w:t xml:space="preserve"> </w:t>
      </w:r>
    </w:p>
    <w:p w14:paraId="53CA39FF" w14:textId="77777777" w:rsidR="00152D4E" w:rsidRPr="00152D4E" w:rsidRDefault="00152D4E" w:rsidP="00152D4E">
      <w:pPr>
        <w:ind w:left="1134" w:hanging="1134"/>
        <w:rPr>
          <w:rFonts w:ascii="Fira Sans" w:hAnsi="Fira Sans"/>
          <w:sz w:val="20"/>
          <w:szCs w:val="20"/>
          <w:lang w:val="en-NZ" w:eastAsia="en-NZ"/>
        </w:rPr>
      </w:pPr>
      <w:proofErr w:type="spellStart"/>
      <w:r w:rsidRPr="00152D4E">
        <w:rPr>
          <w:rFonts w:ascii="Fira Sans" w:hAnsi="Fira Sans"/>
          <w:sz w:val="20"/>
          <w:szCs w:val="20"/>
          <w:lang w:val="en-NZ" w:eastAsia="en-NZ"/>
        </w:rPr>
        <w:t>Gnanasekaran</w:t>
      </w:r>
      <w:proofErr w:type="spellEnd"/>
      <w:r w:rsidRPr="00152D4E">
        <w:rPr>
          <w:rFonts w:ascii="Fira Sans" w:hAnsi="Fira Sans"/>
          <w:sz w:val="20"/>
          <w:szCs w:val="20"/>
          <w:lang w:val="en-NZ" w:eastAsia="en-NZ"/>
        </w:rPr>
        <w:t xml:space="preserve"> J, Binder </w:t>
      </w:r>
      <w:proofErr w:type="spellStart"/>
      <w:r w:rsidRPr="00152D4E">
        <w:rPr>
          <w:rFonts w:ascii="Fira Sans" w:hAnsi="Fira Sans"/>
          <w:sz w:val="20"/>
          <w:szCs w:val="20"/>
          <w:lang w:val="en-NZ" w:eastAsia="en-NZ"/>
        </w:rPr>
        <w:t>Gallimidi</w:t>
      </w:r>
      <w:proofErr w:type="spellEnd"/>
      <w:r w:rsidRPr="00152D4E">
        <w:rPr>
          <w:rFonts w:ascii="Fira Sans" w:hAnsi="Fira Sans"/>
          <w:sz w:val="20"/>
          <w:szCs w:val="20"/>
          <w:lang w:val="en-NZ" w:eastAsia="en-NZ"/>
        </w:rPr>
        <w:t xml:space="preserve"> A, Saba E, et al. 2020 </w:t>
      </w:r>
      <w:proofErr w:type="spellStart"/>
      <w:r w:rsidRPr="00152D4E">
        <w:rPr>
          <w:rFonts w:ascii="Fira Sans" w:hAnsi="Fira Sans"/>
          <w:sz w:val="20"/>
          <w:szCs w:val="20"/>
          <w:lang w:val="en-NZ" w:eastAsia="en-NZ"/>
        </w:rPr>
        <w:t>Intracecullar</w:t>
      </w:r>
      <w:proofErr w:type="spellEnd"/>
      <w:r w:rsidRPr="00152D4E">
        <w:rPr>
          <w:rFonts w:ascii="Fira Sans" w:hAnsi="Fira Sans"/>
          <w:sz w:val="20"/>
          <w:szCs w:val="20"/>
          <w:lang w:val="en-NZ" w:eastAsia="en-NZ"/>
        </w:rPr>
        <w:t xml:space="preserve"> </w:t>
      </w:r>
      <w:proofErr w:type="spellStart"/>
      <w:r w:rsidRPr="00152D4E">
        <w:rPr>
          <w:rFonts w:ascii="Fira Sans" w:hAnsi="Fira Sans"/>
          <w:sz w:val="20"/>
          <w:szCs w:val="20"/>
          <w:lang w:val="en-NZ" w:eastAsia="en-NZ"/>
        </w:rPr>
        <w:t>Porphyromonas</w:t>
      </w:r>
      <w:proofErr w:type="spellEnd"/>
      <w:r w:rsidRPr="00152D4E">
        <w:rPr>
          <w:rFonts w:ascii="Fira Sans" w:hAnsi="Fira Sans"/>
          <w:sz w:val="20"/>
          <w:szCs w:val="20"/>
          <w:lang w:val="en-NZ" w:eastAsia="en-NZ"/>
        </w:rPr>
        <w:t xml:space="preserve"> </w:t>
      </w:r>
      <w:proofErr w:type="spellStart"/>
      <w:r w:rsidRPr="00152D4E">
        <w:rPr>
          <w:rFonts w:ascii="Fira Sans" w:hAnsi="Fira Sans"/>
          <w:sz w:val="20"/>
          <w:szCs w:val="20"/>
          <w:lang w:val="en-NZ" w:eastAsia="en-NZ"/>
        </w:rPr>
        <w:t>gingivalis</w:t>
      </w:r>
      <w:proofErr w:type="spellEnd"/>
      <w:r w:rsidRPr="00152D4E">
        <w:rPr>
          <w:rFonts w:ascii="Fira Sans" w:hAnsi="Fira Sans"/>
          <w:sz w:val="20"/>
          <w:szCs w:val="20"/>
          <w:lang w:val="en-NZ" w:eastAsia="en-NZ"/>
        </w:rPr>
        <w:t xml:space="preserve"> promotes the tumorigenic </w:t>
      </w:r>
      <w:proofErr w:type="spellStart"/>
      <w:r w:rsidRPr="00152D4E">
        <w:rPr>
          <w:rFonts w:ascii="Fira Sans" w:hAnsi="Fira Sans"/>
          <w:sz w:val="20"/>
          <w:szCs w:val="20"/>
          <w:lang w:val="en-NZ" w:eastAsia="en-NZ"/>
        </w:rPr>
        <w:t>behavior</w:t>
      </w:r>
      <w:proofErr w:type="spellEnd"/>
      <w:r w:rsidRPr="00152D4E">
        <w:rPr>
          <w:rFonts w:ascii="Fira Sans" w:hAnsi="Fira Sans"/>
          <w:sz w:val="20"/>
          <w:szCs w:val="20"/>
          <w:lang w:val="en-NZ" w:eastAsia="en-NZ"/>
        </w:rPr>
        <w:t xml:space="preserve"> of pancreatic carcinoma cells. Cancer, 12(8), 2331. URL: </w:t>
      </w:r>
      <w:hyperlink r:id="rId196" w:history="1">
        <w:r w:rsidRPr="00152D4E">
          <w:rPr>
            <w:rFonts w:ascii="Fira Sans" w:hAnsi="Fira Sans"/>
            <w:color w:val="0563C1" w:themeColor="hyperlink"/>
            <w:sz w:val="20"/>
            <w:szCs w:val="20"/>
            <w:u w:val="single"/>
          </w:rPr>
          <w:t xml:space="preserve">Intracellular </w:t>
        </w:r>
        <w:proofErr w:type="spellStart"/>
        <w:r w:rsidRPr="00152D4E">
          <w:rPr>
            <w:rFonts w:ascii="Fira Sans" w:hAnsi="Fira Sans"/>
            <w:color w:val="0563C1" w:themeColor="hyperlink"/>
            <w:sz w:val="20"/>
            <w:szCs w:val="20"/>
            <w:u w:val="single"/>
          </w:rPr>
          <w:t>Porphyromonas</w:t>
        </w:r>
        <w:proofErr w:type="spellEnd"/>
        <w:r w:rsidRPr="00152D4E">
          <w:rPr>
            <w:rFonts w:ascii="Fira Sans" w:hAnsi="Fira Sans"/>
            <w:color w:val="0563C1" w:themeColor="hyperlink"/>
            <w:sz w:val="20"/>
            <w:szCs w:val="20"/>
            <w:u w:val="single"/>
          </w:rPr>
          <w:t xml:space="preserve"> </w:t>
        </w:r>
        <w:proofErr w:type="spellStart"/>
        <w:r w:rsidRPr="00152D4E">
          <w:rPr>
            <w:rFonts w:ascii="Fira Sans" w:hAnsi="Fira Sans"/>
            <w:color w:val="0563C1" w:themeColor="hyperlink"/>
            <w:sz w:val="20"/>
            <w:szCs w:val="20"/>
            <w:u w:val="single"/>
          </w:rPr>
          <w:t>gingivalis</w:t>
        </w:r>
        <w:proofErr w:type="spellEnd"/>
        <w:r w:rsidRPr="00152D4E">
          <w:rPr>
            <w:rFonts w:ascii="Fira Sans" w:hAnsi="Fira Sans"/>
            <w:color w:val="0563C1" w:themeColor="hyperlink"/>
            <w:sz w:val="20"/>
            <w:szCs w:val="20"/>
            <w:u w:val="single"/>
          </w:rPr>
          <w:t xml:space="preserve"> Promotes the Tumorigenic Behavior of Pancreatic Carcinoma Cells - PMC</w:t>
        </w:r>
      </w:hyperlink>
      <w:r w:rsidRPr="00152D4E">
        <w:rPr>
          <w:rFonts w:ascii="Fira Sans" w:hAnsi="Fira Sans"/>
          <w:sz w:val="20"/>
          <w:szCs w:val="20"/>
          <w:lang w:val="en-NZ" w:eastAsia="en-NZ"/>
        </w:rPr>
        <w:t xml:space="preserve"> (assessed 14 August 2024).</w:t>
      </w:r>
    </w:p>
    <w:p w14:paraId="101FCAE0" w14:textId="77777777" w:rsidR="00152D4E" w:rsidRPr="00152D4E" w:rsidRDefault="00152D4E" w:rsidP="00152D4E">
      <w:pPr>
        <w:ind w:left="1134" w:hanging="1134"/>
        <w:rPr>
          <w:rFonts w:ascii="Fira Sans" w:hAnsi="Fira Sans" w:cs="Arial"/>
          <w:sz w:val="20"/>
          <w:szCs w:val="20"/>
          <w:shd w:val="clear" w:color="auto" w:fill="FFFFFF"/>
        </w:rPr>
      </w:pPr>
      <w:proofErr w:type="spellStart"/>
      <w:r w:rsidRPr="00152D4E">
        <w:rPr>
          <w:rFonts w:ascii="Fira Sans" w:hAnsi="Fira Sans"/>
          <w:sz w:val="20"/>
          <w:szCs w:val="20"/>
          <w:lang w:val="en-NZ" w:eastAsia="en-NZ"/>
        </w:rPr>
        <w:t>Kamisawa</w:t>
      </w:r>
      <w:proofErr w:type="spellEnd"/>
      <w:r w:rsidRPr="00152D4E">
        <w:rPr>
          <w:rFonts w:ascii="Fira Sans" w:hAnsi="Fira Sans"/>
          <w:sz w:val="20"/>
          <w:szCs w:val="20"/>
          <w:lang w:val="en-NZ" w:eastAsia="en-NZ"/>
        </w:rPr>
        <w:t xml:space="preserve"> T, Wood LD, </w:t>
      </w:r>
      <w:proofErr w:type="spellStart"/>
      <w:r w:rsidRPr="00152D4E">
        <w:rPr>
          <w:rFonts w:ascii="Fira Sans" w:hAnsi="Fira Sans"/>
          <w:sz w:val="20"/>
          <w:szCs w:val="20"/>
          <w:lang w:val="en-NZ" w:eastAsia="en-NZ"/>
        </w:rPr>
        <w:t>Itoi</w:t>
      </w:r>
      <w:proofErr w:type="spellEnd"/>
      <w:r w:rsidRPr="00152D4E">
        <w:rPr>
          <w:rFonts w:ascii="Fira Sans" w:hAnsi="Fira Sans"/>
          <w:sz w:val="20"/>
          <w:szCs w:val="20"/>
          <w:lang w:val="en-NZ" w:eastAsia="en-NZ"/>
        </w:rPr>
        <w:t xml:space="preserve"> T, et al. 2016. </w:t>
      </w:r>
      <w:r w:rsidRPr="00152D4E">
        <w:rPr>
          <w:rFonts w:ascii="Fira Sans" w:hAnsi="Fira Sans" w:cs="Arial"/>
          <w:sz w:val="20"/>
          <w:szCs w:val="20"/>
          <w:shd w:val="clear" w:color="auto" w:fill="FFFFFF"/>
        </w:rPr>
        <w:t>Pancreatic cancer. </w:t>
      </w:r>
      <w:r w:rsidRPr="00152D4E">
        <w:rPr>
          <w:rFonts w:ascii="Fira Sans" w:hAnsi="Fira Sans" w:cs="Arial"/>
          <w:i/>
          <w:sz w:val="20"/>
          <w:szCs w:val="20"/>
          <w:shd w:val="clear" w:color="auto" w:fill="FFFFFF"/>
        </w:rPr>
        <w:t>The Lancet</w:t>
      </w:r>
      <w:r w:rsidRPr="00152D4E">
        <w:rPr>
          <w:rFonts w:ascii="Fira Sans" w:hAnsi="Fira Sans" w:cs="Arial"/>
          <w:sz w:val="20"/>
          <w:szCs w:val="20"/>
          <w:shd w:val="clear" w:color="auto" w:fill="FFFFFF"/>
        </w:rPr>
        <w:t>, </w:t>
      </w:r>
      <w:r w:rsidRPr="00152D4E">
        <w:rPr>
          <w:rFonts w:ascii="Fira Sans" w:hAnsi="Fira Sans" w:cs="Arial"/>
          <w:i/>
          <w:sz w:val="20"/>
          <w:szCs w:val="20"/>
          <w:shd w:val="clear" w:color="auto" w:fill="FFFFFF"/>
        </w:rPr>
        <w:t>388</w:t>
      </w:r>
      <w:r w:rsidRPr="00152D4E">
        <w:rPr>
          <w:rFonts w:ascii="Fira Sans" w:hAnsi="Fira Sans" w:cs="Arial"/>
          <w:sz w:val="20"/>
          <w:szCs w:val="20"/>
          <w:shd w:val="clear" w:color="auto" w:fill="FFFFFF"/>
        </w:rPr>
        <w:t xml:space="preserve">(10039), 73-85. URL: </w:t>
      </w:r>
      <w:hyperlink r:id="rId197" w:history="1">
        <w:r w:rsidRPr="00152D4E">
          <w:rPr>
            <w:rFonts w:ascii="Fira Sans" w:hAnsi="Fira Sans"/>
            <w:color w:val="0563C1" w:themeColor="hyperlink"/>
            <w:sz w:val="20"/>
            <w:szCs w:val="20"/>
            <w:u w:val="single"/>
          </w:rPr>
          <w:t>Pancreatic cancer - The Lancet</w:t>
        </w:r>
      </w:hyperlink>
      <w:r w:rsidRPr="00152D4E">
        <w:rPr>
          <w:rFonts w:ascii="Fira Sans" w:eastAsia="Calibri" w:hAnsi="Fira Sans" w:cs="Arial"/>
          <w:color w:val="3B3838"/>
          <w:sz w:val="20"/>
          <w:szCs w:val="20"/>
          <w:lang w:val="en-NZ" w:eastAsia="en-NZ"/>
        </w:rPr>
        <w:t xml:space="preserve"> (assessed 14 August 2024</w:t>
      </w:r>
      <w:r w:rsidRPr="00152D4E">
        <w:rPr>
          <w:rFonts w:ascii="Fira Sans" w:eastAsia="Calibri" w:hAnsi="Fira Sans" w:cs="Arial"/>
          <w:bCs/>
          <w:color w:val="3B3838"/>
          <w:sz w:val="20"/>
          <w:szCs w:val="20"/>
          <w:lang w:val="en-NZ" w:eastAsia="en-NZ"/>
        </w:rPr>
        <w:t>).</w:t>
      </w:r>
    </w:p>
    <w:p w14:paraId="2EB6A1AF" w14:textId="77777777" w:rsidR="00152D4E" w:rsidRPr="00152D4E" w:rsidRDefault="00152D4E" w:rsidP="00152D4E">
      <w:pPr>
        <w:ind w:left="1134" w:hanging="1134"/>
        <w:rPr>
          <w:rFonts w:ascii="Fira Sans" w:hAnsi="Fira Sans"/>
          <w:sz w:val="20"/>
          <w:szCs w:val="20"/>
          <w:shd w:val="clear" w:color="auto" w:fill="FFFFFF"/>
        </w:rPr>
      </w:pPr>
      <w:r w:rsidRPr="00152D4E">
        <w:rPr>
          <w:rFonts w:ascii="Fira Sans" w:hAnsi="Fira Sans" w:cs="Arial"/>
          <w:sz w:val="20"/>
          <w:szCs w:val="20"/>
          <w:shd w:val="clear" w:color="auto" w:fill="FFFFFF"/>
        </w:rPr>
        <w:t xml:space="preserve">Lambert A, Schwarz L, </w:t>
      </w:r>
      <w:proofErr w:type="spellStart"/>
      <w:r w:rsidRPr="00152D4E">
        <w:rPr>
          <w:rFonts w:ascii="Fira Sans" w:hAnsi="Fira Sans" w:cs="Arial"/>
          <w:sz w:val="20"/>
          <w:szCs w:val="20"/>
          <w:shd w:val="clear" w:color="auto" w:fill="FFFFFF"/>
        </w:rPr>
        <w:t>Borbath</w:t>
      </w:r>
      <w:proofErr w:type="spellEnd"/>
      <w:r w:rsidRPr="00152D4E">
        <w:rPr>
          <w:rFonts w:ascii="Fira Sans" w:hAnsi="Fira Sans" w:cs="Arial"/>
          <w:sz w:val="20"/>
          <w:szCs w:val="20"/>
          <w:shd w:val="clear" w:color="auto" w:fill="FFFFFF"/>
        </w:rPr>
        <w:t xml:space="preserve"> I, et al. 2019. </w:t>
      </w:r>
      <w:r w:rsidRPr="00152D4E">
        <w:rPr>
          <w:rFonts w:ascii="Fira Sans" w:hAnsi="Fira Sans"/>
          <w:sz w:val="20"/>
          <w:szCs w:val="20"/>
          <w:shd w:val="clear" w:color="auto" w:fill="FFFFFF"/>
        </w:rPr>
        <w:t>An update on treatment options for pancreatic adenocarcinoma.</w:t>
      </w:r>
      <w:r w:rsidRPr="00152D4E">
        <w:rPr>
          <w:rFonts w:ascii="Fira Sans" w:hAnsi="Fira Sans"/>
          <w:i/>
          <w:sz w:val="20"/>
          <w:szCs w:val="20"/>
          <w:shd w:val="clear" w:color="auto" w:fill="FFFFFF"/>
        </w:rPr>
        <w:t> Therapeutic Advances in Medical Oncology, 11</w:t>
      </w:r>
      <w:r w:rsidRPr="00152D4E">
        <w:rPr>
          <w:rFonts w:ascii="Fira Sans" w:hAnsi="Fira Sans"/>
          <w:sz w:val="20"/>
          <w:szCs w:val="20"/>
          <w:shd w:val="clear" w:color="auto" w:fill="FFFFFF"/>
        </w:rPr>
        <w:t xml:space="preserve">, 1758835919875568. URL: </w:t>
      </w:r>
      <w:hyperlink r:id="rId198" w:history="1">
        <w:r w:rsidRPr="00152D4E">
          <w:rPr>
            <w:rFonts w:ascii="Fira Sans" w:eastAsia="Calibri" w:hAnsi="Fira Sans" w:cs="Arial"/>
            <w:color w:val="0563C1" w:themeColor="hyperlink"/>
            <w:sz w:val="20"/>
            <w:szCs w:val="20"/>
            <w:u w:val="single"/>
            <w:lang w:val="en-NZ" w:eastAsia="en-NZ"/>
          </w:rPr>
          <w:t>https://journals.sagepub.com/doi/full/10.1177/1758835919875568</w:t>
        </w:r>
      </w:hyperlink>
      <w:r w:rsidRPr="00152D4E">
        <w:rPr>
          <w:rFonts w:ascii="Fira Sans" w:hAnsi="Fira Sans"/>
          <w:b/>
          <w:bCs/>
          <w:sz w:val="20"/>
          <w:szCs w:val="20"/>
          <w:shd w:val="clear" w:color="auto" w:fill="FFFFFF"/>
        </w:rPr>
        <w:t xml:space="preserve"> </w:t>
      </w:r>
      <w:r w:rsidRPr="00152D4E">
        <w:rPr>
          <w:rFonts w:ascii="Fira Sans" w:hAnsi="Fira Sans"/>
          <w:sz w:val="20"/>
          <w:szCs w:val="20"/>
          <w:shd w:val="clear" w:color="auto" w:fill="FFFFFF"/>
        </w:rPr>
        <w:t>(assessed 7 August 2024).</w:t>
      </w:r>
    </w:p>
    <w:p w14:paraId="2F6573CB" w14:textId="77777777" w:rsidR="00152D4E" w:rsidRPr="00152D4E" w:rsidRDefault="00152D4E" w:rsidP="00152D4E">
      <w:pPr>
        <w:ind w:left="1134" w:hanging="1134"/>
        <w:rPr>
          <w:rFonts w:ascii="Fira Sans" w:hAnsi="Fira Sans" w:cs="Segoe UI"/>
          <w:sz w:val="20"/>
          <w:szCs w:val="20"/>
          <w:lang w:val="en-NZ"/>
        </w:rPr>
      </w:pPr>
      <w:r w:rsidRPr="00152D4E">
        <w:rPr>
          <w:rFonts w:ascii="Fira Sans" w:hAnsi="Fira Sans" w:cs="Segoe UI"/>
          <w:sz w:val="20"/>
          <w:szCs w:val="20"/>
          <w:lang w:val="en-NZ"/>
        </w:rPr>
        <w:t xml:space="preserve">National Cancer Institute. 2024. Pancreatic cancer treatment (adult) (PDQ) – health professional version. URL: </w:t>
      </w:r>
      <w:hyperlink r:id="rId199" w:history="1">
        <w:r w:rsidRPr="00152D4E">
          <w:rPr>
            <w:rFonts w:ascii="Fira Sans" w:eastAsia="Calibri" w:hAnsi="Fira Sans" w:cs="Arial"/>
            <w:bCs/>
            <w:color w:val="0563C1"/>
            <w:sz w:val="20"/>
            <w:szCs w:val="20"/>
            <w:u w:val="single"/>
            <w:lang w:eastAsia="en-NZ"/>
          </w:rPr>
          <w:t>h</w:t>
        </w:r>
        <w:r w:rsidRPr="00152D4E">
          <w:rPr>
            <w:rFonts w:ascii="Fira Sans" w:eastAsia="Calibri" w:hAnsi="Fira Sans" w:cs="Arial"/>
            <w:color w:val="0563C1"/>
            <w:sz w:val="20"/>
            <w:szCs w:val="20"/>
            <w:u w:val="single"/>
            <w:lang w:eastAsia="en-NZ"/>
          </w:rPr>
          <w:t>ttps://www.cancer.gov/types/pancreatic/patient/pancreatic-treatment-pdq</w:t>
        </w:r>
      </w:hyperlink>
      <w:r w:rsidRPr="00152D4E">
        <w:rPr>
          <w:rFonts w:ascii="Fira Sans" w:hAnsi="Fira Sans" w:cs="Segoe UI"/>
          <w:color w:val="0563C1"/>
          <w:sz w:val="20"/>
          <w:szCs w:val="20"/>
          <w:lang w:val="en-NZ"/>
        </w:rPr>
        <w:t xml:space="preserve"> </w:t>
      </w:r>
      <w:r w:rsidRPr="00152D4E">
        <w:rPr>
          <w:rFonts w:ascii="Fira Sans" w:hAnsi="Fira Sans" w:cs="Segoe UI"/>
          <w:sz w:val="20"/>
          <w:szCs w:val="20"/>
          <w:lang w:val="en-NZ"/>
        </w:rPr>
        <w:t xml:space="preserve">(accessed 7 August 2024). </w:t>
      </w:r>
    </w:p>
    <w:p w14:paraId="6217F595" w14:textId="77777777" w:rsidR="00152D4E" w:rsidRPr="00152D4E" w:rsidRDefault="00152D4E" w:rsidP="00152D4E">
      <w:pPr>
        <w:ind w:left="1134" w:hanging="1134"/>
        <w:rPr>
          <w:rFonts w:ascii="Fira Sans" w:hAnsi="Fira Sans" w:cs="Arial"/>
          <w:color w:val="222222"/>
          <w:sz w:val="20"/>
          <w:szCs w:val="20"/>
          <w:shd w:val="clear" w:color="auto" w:fill="FFFFFF"/>
        </w:rPr>
      </w:pPr>
      <w:proofErr w:type="spellStart"/>
      <w:r w:rsidRPr="00152D4E">
        <w:rPr>
          <w:rFonts w:ascii="Fira Sans" w:hAnsi="Fira Sans"/>
          <w:sz w:val="20"/>
          <w:szCs w:val="20"/>
          <w:lang w:val="en-NZ" w:eastAsia="en-GB"/>
        </w:rPr>
        <w:t>Overbeek</w:t>
      </w:r>
      <w:proofErr w:type="spellEnd"/>
      <w:r w:rsidRPr="00152D4E">
        <w:rPr>
          <w:rFonts w:ascii="Fira Sans" w:hAnsi="Fira Sans"/>
          <w:sz w:val="20"/>
          <w:szCs w:val="20"/>
          <w:lang w:val="en-NZ" w:eastAsia="en-GB"/>
        </w:rPr>
        <w:t xml:space="preserve"> KA, </w:t>
      </w:r>
      <w:proofErr w:type="spellStart"/>
      <w:r w:rsidRPr="00152D4E">
        <w:rPr>
          <w:rFonts w:ascii="Fira Sans" w:hAnsi="Fira Sans"/>
          <w:sz w:val="20"/>
          <w:szCs w:val="20"/>
          <w:lang w:val="en-NZ" w:eastAsia="en-GB"/>
        </w:rPr>
        <w:t>Cahen</w:t>
      </w:r>
      <w:proofErr w:type="spellEnd"/>
      <w:r w:rsidRPr="00152D4E">
        <w:rPr>
          <w:rFonts w:ascii="Fira Sans" w:hAnsi="Fira Sans"/>
          <w:sz w:val="20"/>
          <w:szCs w:val="20"/>
          <w:lang w:val="en-NZ" w:eastAsia="en-GB"/>
        </w:rPr>
        <w:t xml:space="preserve"> DL, Canto MI, et al. 2016. S</w:t>
      </w:r>
      <w:proofErr w:type="spellStart"/>
      <w:r w:rsidRPr="00152D4E">
        <w:rPr>
          <w:rFonts w:ascii="Fira Sans" w:hAnsi="Fira Sans" w:cs="Arial"/>
          <w:color w:val="222222"/>
          <w:sz w:val="20"/>
          <w:szCs w:val="20"/>
          <w:shd w:val="clear" w:color="auto" w:fill="FFFFFF"/>
        </w:rPr>
        <w:t>urveillance</w:t>
      </w:r>
      <w:proofErr w:type="spellEnd"/>
      <w:r w:rsidRPr="00152D4E">
        <w:rPr>
          <w:rFonts w:ascii="Fira Sans" w:hAnsi="Fira Sans" w:cs="Arial"/>
          <w:color w:val="222222"/>
          <w:sz w:val="20"/>
          <w:szCs w:val="20"/>
          <w:shd w:val="clear" w:color="auto" w:fill="FFFFFF"/>
        </w:rPr>
        <w:t xml:space="preserve"> for neoplasia in the pancreas. </w:t>
      </w:r>
      <w:r w:rsidRPr="00152D4E">
        <w:rPr>
          <w:rFonts w:ascii="Fira Sans" w:hAnsi="Fira Sans" w:cs="Arial"/>
          <w:i/>
          <w:iCs/>
          <w:color w:val="222222"/>
          <w:sz w:val="20"/>
          <w:szCs w:val="20"/>
          <w:shd w:val="clear" w:color="auto" w:fill="FFFFFF"/>
        </w:rPr>
        <w:t>Best Practice &amp; Research Clinical Gastroenterology</w:t>
      </w:r>
      <w:r w:rsidRPr="00152D4E">
        <w:rPr>
          <w:rFonts w:ascii="Fira Sans" w:hAnsi="Fira Sans" w:cs="Arial"/>
          <w:color w:val="222222"/>
          <w:sz w:val="20"/>
          <w:szCs w:val="20"/>
          <w:shd w:val="clear" w:color="auto" w:fill="FFFFFF"/>
        </w:rPr>
        <w:t>, </w:t>
      </w:r>
      <w:r w:rsidRPr="00152D4E">
        <w:rPr>
          <w:rFonts w:ascii="Fira Sans" w:hAnsi="Fira Sans" w:cs="Arial"/>
          <w:i/>
          <w:iCs/>
          <w:color w:val="222222"/>
          <w:sz w:val="20"/>
          <w:szCs w:val="20"/>
          <w:shd w:val="clear" w:color="auto" w:fill="FFFFFF"/>
        </w:rPr>
        <w:t>30</w:t>
      </w:r>
      <w:r w:rsidRPr="00152D4E">
        <w:rPr>
          <w:rFonts w:ascii="Fira Sans" w:hAnsi="Fira Sans" w:cs="Arial"/>
          <w:color w:val="222222"/>
          <w:sz w:val="20"/>
          <w:szCs w:val="20"/>
          <w:shd w:val="clear" w:color="auto" w:fill="FFFFFF"/>
        </w:rPr>
        <w:t xml:space="preserve">(6), 971-986. </w:t>
      </w:r>
    </w:p>
    <w:p w14:paraId="4C352FDE" w14:textId="77777777" w:rsidR="00152D4E" w:rsidRPr="00152D4E" w:rsidRDefault="00152D4E" w:rsidP="00152D4E">
      <w:pPr>
        <w:ind w:left="1134" w:hanging="1134"/>
        <w:rPr>
          <w:rFonts w:ascii="Fira Sans" w:hAnsi="Fira Sans"/>
          <w:color w:val="000000"/>
          <w:sz w:val="20"/>
          <w:szCs w:val="20"/>
          <w:shd w:val="clear" w:color="auto" w:fill="FFFFFF"/>
        </w:rPr>
      </w:pPr>
      <w:proofErr w:type="spellStart"/>
      <w:r w:rsidRPr="00152D4E">
        <w:rPr>
          <w:rFonts w:ascii="Fira Sans" w:hAnsi="Fira Sans"/>
          <w:color w:val="000000"/>
          <w:sz w:val="20"/>
          <w:szCs w:val="20"/>
          <w:shd w:val="clear" w:color="auto" w:fill="FFFFFF"/>
        </w:rPr>
        <w:t>Rawla</w:t>
      </w:r>
      <w:proofErr w:type="spellEnd"/>
      <w:r w:rsidRPr="00152D4E">
        <w:rPr>
          <w:rFonts w:ascii="Fira Sans" w:hAnsi="Fira Sans"/>
          <w:color w:val="000000"/>
          <w:sz w:val="20"/>
          <w:szCs w:val="20"/>
          <w:shd w:val="clear" w:color="auto" w:fill="FFFFFF"/>
        </w:rPr>
        <w:t xml:space="preserve"> P, Sunkara T, </w:t>
      </w:r>
      <w:proofErr w:type="spellStart"/>
      <w:r w:rsidRPr="00152D4E">
        <w:rPr>
          <w:rFonts w:ascii="Fira Sans" w:hAnsi="Fira Sans"/>
          <w:color w:val="000000"/>
          <w:sz w:val="20"/>
          <w:szCs w:val="20"/>
          <w:shd w:val="clear" w:color="auto" w:fill="FFFFFF"/>
        </w:rPr>
        <w:t>Gaduputi</w:t>
      </w:r>
      <w:proofErr w:type="spellEnd"/>
      <w:r w:rsidRPr="00152D4E">
        <w:rPr>
          <w:rFonts w:ascii="Fira Sans" w:hAnsi="Fira Sans"/>
          <w:color w:val="000000"/>
          <w:sz w:val="20"/>
          <w:szCs w:val="20"/>
          <w:shd w:val="clear" w:color="auto" w:fill="FFFFFF"/>
        </w:rPr>
        <w:t xml:space="preserve">, V. 2019. Epidemiology of pancreatic cancer: Global trends, </w:t>
      </w:r>
      <w:proofErr w:type="gramStart"/>
      <w:r w:rsidRPr="00152D4E">
        <w:rPr>
          <w:rFonts w:ascii="Fira Sans" w:hAnsi="Fira Sans"/>
          <w:color w:val="000000"/>
          <w:sz w:val="20"/>
          <w:szCs w:val="20"/>
          <w:shd w:val="clear" w:color="auto" w:fill="FFFFFF"/>
        </w:rPr>
        <w:t>etiology</w:t>
      </w:r>
      <w:proofErr w:type="gramEnd"/>
      <w:r w:rsidRPr="00152D4E">
        <w:rPr>
          <w:rFonts w:ascii="Fira Sans" w:hAnsi="Fira Sans"/>
          <w:color w:val="000000"/>
          <w:sz w:val="20"/>
          <w:szCs w:val="20"/>
          <w:shd w:val="clear" w:color="auto" w:fill="FFFFFF"/>
        </w:rPr>
        <w:t xml:space="preserve"> and risk factors.</w:t>
      </w:r>
      <w:r w:rsidRPr="00152D4E">
        <w:rPr>
          <w:rFonts w:ascii="Fira Sans" w:hAnsi="Fira Sans"/>
          <w:i/>
          <w:iCs/>
          <w:color w:val="000000"/>
          <w:sz w:val="20"/>
          <w:szCs w:val="20"/>
          <w:shd w:val="clear" w:color="auto" w:fill="FFFFFF"/>
        </w:rPr>
        <w:t> World Journal of Oncology, 10</w:t>
      </w:r>
      <w:r w:rsidRPr="00152D4E">
        <w:rPr>
          <w:rFonts w:ascii="Fira Sans" w:hAnsi="Fira Sans"/>
          <w:color w:val="000000"/>
          <w:sz w:val="20"/>
          <w:szCs w:val="20"/>
          <w:shd w:val="clear" w:color="auto" w:fill="FFFFFF"/>
        </w:rPr>
        <w:t xml:space="preserve">(1), 10. URL: </w:t>
      </w:r>
      <w:hyperlink r:id="rId200" w:history="1">
        <w:r w:rsidRPr="00152D4E">
          <w:rPr>
            <w:rFonts w:ascii="Fira Sans" w:eastAsia="Calibri" w:hAnsi="Fira Sans" w:cs="Arial"/>
            <w:color w:val="0563C1"/>
            <w:sz w:val="20"/>
            <w:szCs w:val="20"/>
            <w:u w:val="single"/>
            <w:lang w:eastAsia="en-NZ"/>
          </w:rPr>
          <w:t>https://www.ncbi.nlm.nih.gov/pmc/articles/PMC6396775/</w:t>
        </w:r>
      </w:hyperlink>
      <w:r w:rsidRPr="00152D4E">
        <w:rPr>
          <w:rFonts w:ascii="Fira Sans" w:hAnsi="Fira Sans"/>
          <w:color w:val="000000"/>
          <w:sz w:val="20"/>
          <w:szCs w:val="20"/>
          <w:shd w:val="clear" w:color="auto" w:fill="FFFFFF"/>
        </w:rPr>
        <w:t xml:space="preserve"> (assessed 7 August 2024).</w:t>
      </w:r>
    </w:p>
    <w:p w14:paraId="2F7A3037" w14:textId="77777777" w:rsidR="00152D4E" w:rsidRPr="00152D4E" w:rsidRDefault="00152D4E" w:rsidP="00152D4E">
      <w:pPr>
        <w:ind w:left="1134" w:hanging="1134"/>
        <w:rPr>
          <w:rFonts w:ascii="Fira Sans" w:hAnsi="Fira Sans"/>
          <w:sz w:val="20"/>
          <w:szCs w:val="20"/>
          <w:lang w:val="en-NZ"/>
        </w:rPr>
      </w:pPr>
      <w:r w:rsidRPr="00152D4E">
        <w:rPr>
          <w:rFonts w:ascii="Fira Sans" w:hAnsi="Fira Sans"/>
          <w:color w:val="000000"/>
          <w:sz w:val="20"/>
          <w:szCs w:val="20"/>
          <w:shd w:val="clear" w:color="auto" w:fill="FFFFFF"/>
        </w:rPr>
        <w:t xml:space="preserve">Te Aho o Te Kahu. 2023. </w:t>
      </w:r>
      <w:r w:rsidRPr="00152D4E">
        <w:rPr>
          <w:rFonts w:ascii="Fira Sans" w:hAnsi="Fira Sans"/>
          <w:i/>
          <w:iCs/>
          <w:color w:val="000000"/>
          <w:sz w:val="20"/>
          <w:szCs w:val="20"/>
          <w:shd w:val="clear" w:color="auto" w:fill="FFFFFF"/>
        </w:rPr>
        <w:t>Pancreatic Cancer Quality Improvement Monitoring report</w:t>
      </w:r>
      <w:r w:rsidRPr="00152D4E">
        <w:rPr>
          <w:rFonts w:ascii="Fira Sans" w:hAnsi="Fira Sans"/>
          <w:color w:val="000000"/>
          <w:sz w:val="20"/>
          <w:szCs w:val="20"/>
          <w:shd w:val="clear" w:color="auto" w:fill="FFFFFF"/>
        </w:rPr>
        <w:t>. Wellington: Te Aho o Te Kahu.</w:t>
      </w:r>
    </w:p>
    <w:p w14:paraId="5F282BDA" w14:textId="72695579" w:rsidR="00211CAF" w:rsidRPr="00211CAF" w:rsidRDefault="00211CAF" w:rsidP="00B06635">
      <w:pPr>
        <w:pStyle w:val="OCCP1"/>
        <w:spacing w:before="240" w:after="120"/>
      </w:pPr>
      <w:bookmarkStart w:id="55" w:name="_Toc193262902"/>
      <w:r w:rsidRPr="00211CAF">
        <w:rPr>
          <w:rStyle w:val="normaltextrun"/>
          <w:sz w:val="32"/>
          <w:szCs w:val="32"/>
        </w:rPr>
        <w:lastRenderedPageBreak/>
        <w:t xml:space="preserve">Prostate </w:t>
      </w:r>
      <w:r>
        <w:rPr>
          <w:rStyle w:val="normaltextrun"/>
          <w:sz w:val="32"/>
          <w:szCs w:val="32"/>
        </w:rPr>
        <w:t>Cancer</w:t>
      </w:r>
      <w:bookmarkEnd w:id="55"/>
    </w:p>
    <w:p w14:paraId="79F7E14C" w14:textId="77777777" w:rsidR="0020492B" w:rsidRPr="006E4B67" w:rsidRDefault="0020492B" w:rsidP="0020492B">
      <w:pPr>
        <w:spacing w:after="120" w:line="240" w:lineRule="auto"/>
        <w:ind w:left="1134" w:right="-709" w:hanging="1134"/>
        <w:rPr>
          <w:rFonts w:ascii="Fira Sans" w:hAnsi="Fira Sans"/>
          <w:color w:val="0070C0"/>
          <w:sz w:val="20"/>
          <w:szCs w:val="20"/>
        </w:rPr>
      </w:pPr>
      <w:r>
        <w:rPr>
          <w:rFonts w:ascii="Fira Sans" w:hAnsi="Fira Sans"/>
          <w:sz w:val="20"/>
          <w:szCs w:val="20"/>
        </w:rPr>
        <w:t xml:space="preserve">BPAC NZ Limited, (2020). Testing for prostate cancer: helping patients to decide. </w:t>
      </w:r>
      <w:hyperlink r:id="rId201" w:history="1">
        <w:r w:rsidRPr="006E4B67">
          <w:rPr>
            <w:rStyle w:val="Hyperlink"/>
            <w:rFonts w:ascii="Fira Sans" w:hAnsi="Fira Sans"/>
            <w:color w:val="0070C0"/>
            <w:sz w:val="20"/>
            <w:szCs w:val="20"/>
          </w:rPr>
          <w:t xml:space="preserve">Testing for prostate cancer: helping patients to decide - </w:t>
        </w:r>
        <w:proofErr w:type="spellStart"/>
        <w:r w:rsidRPr="006E4B67">
          <w:rPr>
            <w:rStyle w:val="Hyperlink"/>
            <w:rFonts w:ascii="Fira Sans" w:hAnsi="Fira Sans"/>
            <w:color w:val="0070C0"/>
            <w:sz w:val="20"/>
            <w:szCs w:val="20"/>
          </w:rPr>
          <w:t>bpacnz</w:t>
        </w:r>
        <w:proofErr w:type="spellEnd"/>
      </w:hyperlink>
    </w:p>
    <w:p w14:paraId="358B26F5" w14:textId="77777777" w:rsidR="0020492B" w:rsidRPr="009E11BB" w:rsidRDefault="0020492B" w:rsidP="0020492B">
      <w:pPr>
        <w:spacing w:after="120" w:line="240" w:lineRule="auto"/>
        <w:ind w:left="1134" w:hanging="1134"/>
        <w:rPr>
          <w:rFonts w:ascii="Fira Sans" w:hAnsi="Fira Sans"/>
          <w:sz w:val="20"/>
          <w:szCs w:val="20"/>
          <w:lang w:val="en-NZ"/>
        </w:rPr>
      </w:pPr>
      <w:r w:rsidRPr="009E11BB">
        <w:rPr>
          <w:rFonts w:ascii="Fira Sans" w:hAnsi="Fira Sans"/>
          <w:sz w:val="20"/>
          <w:szCs w:val="20"/>
        </w:rPr>
        <w:t xml:space="preserve">Brown, C., (2014). </w:t>
      </w:r>
      <w:r w:rsidRPr="009E11BB">
        <w:rPr>
          <w:rFonts w:ascii="Fira Sans" w:hAnsi="Fira Sans"/>
          <w:i/>
          <w:iCs/>
          <w:sz w:val="20"/>
          <w:szCs w:val="20"/>
        </w:rPr>
        <w:t>Understanding prostate cancer</w:t>
      </w:r>
      <w:r w:rsidRPr="009E11BB">
        <w:rPr>
          <w:rFonts w:ascii="Fira Sans" w:hAnsi="Fira Sans"/>
          <w:sz w:val="20"/>
          <w:szCs w:val="20"/>
        </w:rPr>
        <w:t>. Presentation: The University of Auckland.</w:t>
      </w:r>
      <w:r w:rsidRPr="009E11BB">
        <w:rPr>
          <w:rFonts w:ascii="Fira Sans" w:hAnsi="Fira Sans"/>
          <w:sz w:val="20"/>
          <w:szCs w:val="20"/>
          <w:lang w:val="en-NZ"/>
        </w:rPr>
        <w:t> </w:t>
      </w:r>
    </w:p>
    <w:p w14:paraId="366252B5" w14:textId="77777777" w:rsidR="0020492B" w:rsidRPr="00BD6D65" w:rsidRDefault="0020492B" w:rsidP="0020492B">
      <w:pPr>
        <w:spacing w:after="120" w:line="240" w:lineRule="auto"/>
        <w:ind w:left="1134" w:hanging="1134"/>
        <w:rPr>
          <w:rFonts w:ascii="Fira Sans" w:hAnsi="Fira Sans"/>
          <w:sz w:val="20"/>
          <w:szCs w:val="20"/>
        </w:rPr>
      </w:pPr>
      <w:r w:rsidRPr="00BD6D65">
        <w:rPr>
          <w:rFonts w:ascii="Fira Sans" w:hAnsi="Fira Sans"/>
          <w:sz w:val="20"/>
          <w:szCs w:val="20"/>
        </w:rPr>
        <w:t xml:space="preserve">Cancer Control Agency. 2021. </w:t>
      </w:r>
      <w:r w:rsidRPr="00BD6D65">
        <w:rPr>
          <w:rFonts w:ascii="Fira Sans" w:hAnsi="Fira Sans"/>
          <w:i/>
          <w:iCs/>
          <w:sz w:val="20"/>
          <w:szCs w:val="20"/>
        </w:rPr>
        <w:t>Prostate Cancer Quality Performance Indicator Action Plan.</w:t>
      </w:r>
      <w:r w:rsidRPr="00BD6D65">
        <w:rPr>
          <w:rFonts w:ascii="Fira Sans" w:hAnsi="Fira Sans"/>
          <w:sz w:val="20"/>
          <w:szCs w:val="20"/>
        </w:rPr>
        <w:t xml:space="preserve"> Wellington: Cancer Control Agency.</w:t>
      </w:r>
    </w:p>
    <w:p w14:paraId="750BAB17" w14:textId="77777777" w:rsidR="0020492B" w:rsidRPr="009E11BB" w:rsidRDefault="0020492B" w:rsidP="0020492B">
      <w:pPr>
        <w:spacing w:after="120" w:line="240" w:lineRule="auto"/>
        <w:ind w:left="1134" w:hanging="1134"/>
        <w:rPr>
          <w:rFonts w:ascii="Fira Sans" w:hAnsi="Fira Sans"/>
          <w:sz w:val="20"/>
          <w:szCs w:val="20"/>
          <w:lang w:val="en-NZ"/>
        </w:rPr>
      </w:pPr>
      <w:r w:rsidRPr="009E11BB">
        <w:rPr>
          <w:rFonts w:ascii="Fira Sans" w:hAnsi="Fira Sans"/>
          <w:sz w:val="20"/>
          <w:szCs w:val="20"/>
        </w:rPr>
        <w:t xml:space="preserve">Centre for Health Outcome Measures, (2018). </w:t>
      </w:r>
      <w:r w:rsidRPr="009E11BB">
        <w:rPr>
          <w:rFonts w:ascii="Fira Sans" w:hAnsi="Fira Sans"/>
          <w:i/>
          <w:iCs/>
          <w:sz w:val="20"/>
          <w:szCs w:val="20"/>
        </w:rPr>
        <w:t>NZ National prostate cancer outcome registry: Briefing paper.</w:t>
      </w:r>
      <w:r w:rsidRPr="009E11BB">
        <w:rPr>
          <w:rFonts w:ascii="Fira Sans" w:hAnsi="Fira Sans"/>
          <w:sz w:val="20"/>
          <w:szCs w:val="20"/>
        </w:rPr>
        <w:t xml:space="preserve"> Register Australia and New Zealand.</w:t>
      </w:r>
      <w:r w:rsidRPr="009E11BB">
        <w:rPr>
          <w:rFonts w:ascii="Fira Sans" w:hAnsi="Fira Sans"/>
          <w:sz w:val="20"/>
          <w:szCs w:val="20"/>
          <w:lang w:val="en-NZ"/>
        </w:rPr>
        <w:t> </w:t>
      </w:r>
    </w:p>
    <w:p w14:paraId="5BAF7A2E" w14:textId="77777777" w:rsidR="0020492B" w:rsidRPr="001442C9" w:rsidRDefault="0020492B" w:rsidP="0020492B">
      <w:pPr>
        <w:spacing w:after="120" w:line="240" w:lineRule="auto"/>
        <w:ind w:left="1134" w:hanging="1134"/>
        <w:rPr>
          <w:rFonts w:ascii="Fira Sans" w:hAnsi="Fira Sans"/>
          <w:sz w:val="20"/>
          <w:szCs w:val="20"/>
          <w:lang w:val="en-NZ"/>
        </w:rPr>
      </w:pPr>
      <w:r w:rsidRPr="001442C9">
        <w:rPr>
          <w:rFonts w:ascii="Fira Sans" w:hAnsi="Fira Sans"/>
          <w:sz w:val="20"/>
          <w:szCs w:val="20"/>
          <w:lang w:val="en-NZ"/>
        </w:rPr>
        <w:t xml:space="preserve">EAU Guidelines. </w:t>
      </w:r>
      <w:proofErr w:type="spellStart"/>
      <w:r w:rsidRPr="001442C9">
        <w:rPr>
          <w:rFonts w:ascii="Fira Sans" w:hAnsi="Fira Sans"/>
          <w:sz w:val="20"/>
          <w:szCs w:val="20"/>
          <w:lang w:val="en-NZ"/>
        </w:rPr>
        <w:t>Edn</w:t>
      </w:r>
      <w:proofErr w:type="spellEnd"/>
      <w:r w:rsidRPr="001442C9">
        <w:rPr>
          <w:rFonts w:ascii="Fira Sans" w:hAnsi="Fira Sans"/>
          <w:sz w:val="20"/>
          <w:szCs w:val="20"/>
          <w:lang w:val="en-NZ"/>
        </w:rPr>
        <w:t>. presented at the EAU Annual Congress Paris 2024. ISBN 978-94-92671-23-3</w:t>
      </w:r>
    </w:p>
    <w:p w14:paraId="75EF150B" w14:textId="77777777" w:rsidR="0020492B" w:rsidRPr="00AC58A4" w:rsidRDefault="0020492B" w:rsidP="0020492B">
      <w:pPr>
        <w:spacing w:after="120" w:line="240" w:lineRule="auto"/>
        <w:ind w:left="1134" w:hanging="1134"/>
        <w:rPr>
          <w:rFonts w:ascii="Fira Sans" w:hAnsi="Fira Sans"/>
          <w:sz w:val="20"/>
          <w:szCs w:val="20"/>
          <w:lang w:val="en-NZ"/>
        </w:rPr>
      </w:pPr>
      <w:r w:rsidRPr="004313CD">
        <w:rPr>
          <w:rFonts w:ascii="Fira Sans" w:hAnsi="Fira Sans"/>
          <w:sz w:val="20"/>
          <w:szCs w:val="20"/>
          <w:lang w:val="en-NZ"/>
        </w:rPr>
        <w:t xml:space="preserve">Klotz L 2019, ‘Contemporary approach to active surveillance for </w:t>
      </w:r>
      <w:proofErr w:type="spellStart"/>
      <w:r w:rsidRPr="004313CD">
        <w:rPr>
          <w:rFonts w:ascii="Fira Sans" w:hAnsi="Fira Sans"/>
          <w:sz w:val="20"/>
          <w:szCs w:val="20"/>
          <w:lang w:val="en-NZ"/>
        </w:rPr>
        <w:t>favorable</w:t>
      </w:r>
      <w:proofErr w:type="spellEnd"/>
      <w:r w:rsidRPr="004313CD">
        <w:rPr>
          <w:rFonts w:ascii="Fira Sans" w:hAnsi="Fira Sans"/>
          <w:sz w:val="20"/>
          <w:szCs w:val="20"/>
          <w:lang w:val="en-NZ"/>
        </w:rPr>
        <w:t xml:space="preserve"> risk prostate cancer’, Asian Journal of Urology, vol. 6, no. 2, pp. 146–152</w:t>
      </w:r>
    </w:p>
    <w:p w14:paraId="70073B22" w14:textId="77777777" w:rsidR="0020492B" w:rsidRPr="00025BCF" w:rsidRDefault="0020492B" w:rsidP="0020492B">
      <w:pPr>
        <w:pStyle w:val="NoSpacing"/>
        <w:spacing w:after="120"/>
        <w:ind w:left="1134" w:hanging="1134"/>
        <w:rPr>
          <w:rFonts w:ascii="Fira Sans" w:hAnsi="Fira Sans" w:cstheme="minorHAnsi"/>
          <w:iCs/>
          <w:sz w:val="20"/>
          <w:szCs w:val="20"/>
        </w:rPr>
      </w:pPr>
      <w:r w:rsidRPr="00025BCF">
        <w:rPr>
          <w:rFonts w:ascii="Fira Sans" w:hAnsi="Fira Sans" w:cstheme="minorHAnsi"/>
          <w:iCs/>
          <w:sz w:val="20"/>
          <w:szCs w:val="20"/>
          <w:shd w:val="clear" w:color="auto" w:fill="FFFFFF"/>
        </w:rPr>
        <w:t>Kneebone A, et al. (TROG 08.03/ANZUP RAVES): Lancet Oncol. 2020 Oct;21(10):1331-134.</w:t>
      </w:r>
    </w:p>
    <w:p w14:paraId="6074762B" w14:textId="77777777" w:rsidR="0020492B" w:rsidRPr="009E11BB" w:rsidRDefault="0020492B" w:rsidP="0020492B">
      <w:pPr>
        <w:spacing w:after="120" w:line="240" w:lineRule="auto"/>
        <w:ind w:left="1134" w:hanging="1134"/>
        <w:rPr>
          <w:rFonts w:ascii="Fira Sans" w:hAnsi="Fira Sans"/>
          <w:sz w:val="20"/>
          <w:szCs w:val="20"/>
          <w:lang w:val="en-NZ"/>
        </w:rPr>
      </w:pPr>
      <w:r w:rsidRPr="009E11BB">
        <w:rPr>
          <w:rFonts w:ascii="Fira Sans" w:hAnsi="Fira Sans"/>
          <w:sz w:val="20"/>
          <w:szCs w:val="20"/>
        </w:rPr>
        <w:t xml:space="preserve">Kidd, J., </w:t>
      </w:r>
      <w:proofErr w:type="spellStart"/>
      <w:r w:rsidRPr="009E11BB">
        <w:rPr>
          <w:rFonts w:ascii="Fira Sans" w:hAnsi="Fira Sans"/>
          <w:sz w:val="20"/>
          <w:szCs w:val="20"/>
        </w:rPr>
        <w:t>Blumdell</w:t>
      </w:r>
      <w:proofErr w:type="spellEnd"/>
      <w:r w:rsidRPr="009E11BB">
        <w:rPr>
          <w:rFonts w:ascii="Fira Sans" w:hAnsi="Fira Sans"/>
          <w:sz w:val="20"/>
          <w:szCs w:val="20"/>
        </w:rPr>
        <w:t xml:space="preserve">, R., Egan, R., Broughton, J., Black, S., Lawrenson, R., </w:t>
      </w:r>
      <w:proofErr w:type="spellStart"/>
      <w:r w:rsidRPr="009E11BB">
        <w:rPr>
          <w:rFonts w:ascii="Fira Sans" w:hAnsi="Fira Sans"/>
          <w:sz w:val="20"/>
          <w:szCs w:val="20"/>
        </w:rPr>
        <w:t>Keenana</w:t>
      </w:r>
      <w:proofErr w:type="spellEnd"/>
      <w:r w:rsidRPr="009E11BB">
        <w:rPr>
          <w:rFonts w:ascii="Fira Sans" w:hAnsi="Fira Sans"/>
          <w:sz w:val="20"/>
          <w:szCs w:val="20"/>
        </w:rPr>
        <w:t xml:space="preserve">, R. (2020). Oranga Tu: A healthy stand. A Kaupapa </w:t>
      </w:r>
      <w:proofErr w:type="spellStart"/>
      <w:r w:rsidRPr="009E11BB">
        <w:rPr>
          <w:rFonts w:ascii="Fira Sans" w:hAnsi="Fira Sans"/>
          <w:sz w:val="20"/>
          <w:szCs w:val="20"/>
        </w:rPr>
        <w:t>Maori</w:t>
      </w:r>
      <w:proofErr w:type="spellEnd"/>
      <w:r w:rsidRPr="009E11BB">
        <w:rPr>
          <w:rFonts w:ascii="Fira Sans" w:hAnsi="Fira Sans"/>
          <w:sz w:val="20"/>
          <w:szCs w:val="20"/>
        </w:rPr>
        <w:t xml:space="preserve"> prostate cancer project. Hamilton, New Zealand: </w:t>
      </w:r>
      <w:proofErr w:type="spellStart"/>
      <w:r w:rsidRPr="009E11BB">
        <w:rPr>
          <w:rFonts w:ascii="Fira Sans" w:hAnsi="Fira Sans"/>
          <w:sz w:val="20"/>
          <w:szCs w:val="20"/>
        </w:rPr>
        <w:t>Movember</w:t>
      </w:r>
      <w:proofErr w:type="spellEnd"/>
      <w:r w:rsidRPr="009E11BB">
        <w:rPr>
          <w:rFonts w:ascii="Fira Sans" w:hAnsi="Fira Sans"/>
          <w:sz w:val="20"/>
          <w:szCs w:val="20"/>
          <w:lang w:val="en-NZ"/>
        </w:rPr>
        <w:t> </w:t>
      </w:r>
    </w:p>
    <w:p w14:paraId="6EE64255" w14:textId="77777777" w:rsidR="0020492B" w:rsidRPr="009E11BB" w:rsidRDefault="0020492B" w:rsidP="0020492B">
      <w:pPr>
        <w:spacing w:after="120" w:line="240" w:lineRule="auto"/>
        <w:ind w:left="1134" w:hanging="1134"/>
        <w:rPr>
          <w:rFonts w:ascii="Fira Sans" w:hAnsi="Fira Sans"/>
          <w:sz w:val="20"/>
          <w:szCs w:val="20"/>
          <w:lang w:val="en-NZ"/>
        </w:rPr>
      </w:pPr>
      <w:r w:rsidRPr="009E11BB">
        <w:rPr>
          <w:rFonts w:ascii="Fira Sans" w:hAnsi="Fira Sans"/>
          <w:sz w:val="20"/>
          <w:szCs w:val="20"/>
        </w:rPr>
        <w:t xml:space="preserve">Lau, M. (2019). </w:t>
      </w:r>
      <w:r w:rsidRPr="009E11BB">
        <w:rPr>
          <w:rFonts w:ascii="Fira Sans" w:hAnsi="Fira Sans"/>
          <w:i/>
          <w:iCs/>
          <w:sz w:val="20"/>
          <w:szCs w:val="20"/>
        </w:rPr>
        <w:t xml:space="preserve">Introduction to </w:t>
      </w:r>
      <w:r w:rsidRPr="009E11BB">
        <w:rPr>
          <w:rFonts w:ascii="Fira Sans" w:hAnsi="Fira Sans"/>
          <w:sz w:val="20"/>
          <w:szCs w:val="20"/>
        </w:rPr>
        <w:t>Pathology. Presentation: Southern Community Laboratories</w:t>
      </w:r>
      <w:r w:rsidRPr="009E11BB">
        <w:rPr>
          <w:rFonts w:ascii="Fira Sans" w:hAnsi="Fira Sans"/>
          <w:sz w:val="20"/>
          <w:szCs w:val="20"/>
          <w:lang w:val="en-NZ"/>
        </w:rPr>
        <w:t> </w:t>
      </w:r>
    </w:p>
    <w:p w14:paraId="128BBA9B" w14:textId="77777777" w:rsidR="0020492B" w:rsidRPr="009E11BB" w:rsidRDefault="0020492B" w:rsidP="0020492B">
      <w:pPr>
        <w:spacing w:after="120" w:line="240" w:lineRule="auto"/>
        <w:ind w:left="1134" w:hanging="1134"/>
        <w:rPr>
          <w:rFonts w:ascii="Fira Sans" w:hAnsi="Fira Sans"/>
          <w:sz w:val="20"/>
          <w:szCs w:val="20"/>
          <w:lang w:val="en-NZ"/>
        </w:rPr>
      </w:pPr>
      <w:r w:rsidRPr="009E11BB">
        <w:rPr>
          <w:rFonts w:ascii="Fira Sans" w:hAnsi="Fira Sans"/>
          <w:sz w:val="20"/>
          <w:szCs w:val="20"/>
        </w:rPr>
        <w:t xml:space="preserve">Ministry of Health, (2018). </w:t>
      </w:r>
      <w:r w:rsidRPr="009E11BB">
        <w:rPr>
          <w:rFonts w:ascii="Fira Sans" w:hAnsi="Fira Sans"/>
          <w:i/>
          <w:iCs/>
          <w:sz w:val="20"/>
          <w:szCs w:val="20"/>
        </w:rPr>
        <w:t>Kupe: Prostate Cancer Decision Tool.</w:t>
      </w:r>
      <w:r w:rsidRPr="009E11BB">
        <w:rPr>
          <w:rFonts w:ascii="Fira Sans" w:hAnsi="Fira Sans"/>
          <w:sz w:val="20"/>
          <w:szCs w:val="20"/>
        </w:rPr>
        <w:t xml:space="preserve"> </w:t>
      </w:r>
      <w:hyperlink r:id="rId202" w:tgtFrame="_blank" w:history="1">
        <w:r w:rsidRPr="009E11BB">
          <w:rPr>
            <w:rStyle w:val="Hyperlink"/>
            <w:rFonts w:ascii="Fira Sans" w:hAnsi="Fira Sans"/>
            <w:sz w:val="20"/>
            <w:szCs w:val="20"/>
          </w:rPr>
          <w:t>https://kupe.net.nz/</w:t>
        </w:r>
      </w:hyperlink>
      <w:r w:rsidRPr="009E11BB">
        <w:rPr>
          <w:rFonts w:ascii="Fira Sans" w:hAnsi="Fira Sans"/>
          <w:sz w:val="20"/>
          <w:szCs w:val="20"/>
          <w:lang w:val="en-NZ"/>
        </w:rPr>
        <w:t> </w:t>
      </w:r>
    </w:p>
    <w:p w14:paraId="15828C60" w14:textId="77777777" w:rsidR="0020492B" w:rsidRPr="001F7065" w:rsidRDefault="0020492B" w:rsidP="0020492B">
      <w:pPr>
        <w:spacing w:after="120" w:line="240" w:lineRule="auto"/>
        <w:ind w:left="1134" w:hanging="1134"/>
        <w:rPr>
          <w:rFonts w:ascii="Fira Sans" w:hAnsi="Fira Sans"/>
          <w:color w:val="0070C0"/>
          <w:sz w:val="20"/>
          <w:szCs w:val="20"/>
          <w:lang w:val="en-NZ"/>
        </w:rPr>
      </w:pPr>
      <w:r w:rsidRPr="009E11BB">
        <w:rPr>
          <w:rFonts w:ascii="Fira Sans" w:hAnsi="Fira Sans"/>
          <w:sz w:val="20"/>
          <w:szCs w:val="20"/>
        </w:rPr>
        <w:t xml:space="preserve">Ministry of Health, (2017). The National Radiation Oncology Plan 2017 to 2021. </w:t>
      </w:r>
      <w:hyperlink r:id="rId203" w:history="1">
        <w:r w:rsidRPr="001F7065">
          <w:rPr>
            <w:rStyle w:val="Hyperlink"/>
            <w:rFonts w:ascii="Fira Sans" w:hAnsi="Fira Sans"/>
            <w:color w:val="0070C0"/>
            <w:sz w:val="20"/>
            <w:szCs w:val="20"/>
          </w:rPr>
          <w:t>National Radiation Oncology Plan 2017 to 2021 | Ministry of Health NZ</w:t>
        </w:r>
      </w:hyperlink>
    </w:p>
    <w:p w14:paraId="4C4FFDF7" w14:textId="77777777" w:rsidR="0020492B" w:rsidRDefault="0020492B" w:rsidP="0020492B">
      <w:pPr>
        <w:spacing w:after="120" w:line="240" w:lineRule="auto"/>
        <w:ind w:left="1134" w:hanging="1134"/>
        <w:rPr>
          <w:rFonts w:ascii="Fira Sans" w:hAnsi="Fira Sans"/>
          <w:sz w:val="20"/>
          <w:szCs w:val="20"/>
        </w:rPr>
      </w:pPr>
      <w:r w:rsidRPr="009E11BB">
        <w:rPr>
          <w:rFonts w:ascii="Fira Sans" w:hAnsi="Fira Sans"/>
          <w:sz w:val="20"/>
          <w:szCs w:val="20"/>
        </w:rPr>
        <w:t xml:space="preserve">Ministry of Health, (2016). Active surveillance for prostate cancer. </w:t>
      </w:r>
      <w:hyperlink r:id="rId204" w:history="1">
        <w:r w:rsidRPr="00164857">
          <w:rPr>
            <w:rStyle w:val="Hyperlink"/>
            <w:rFonts w:ascii="Fira Sans" w:hAnsi="Fira Sans"/>
            <w:color w:val="0070C0"/>
            <w:sz w:val="20"/>
            <w:szCs w:val="20"/>
          </w:rPr>
          <w:t>Guidance on Using Active Surveillance to Manage Men with Low-risk Prostate Cancer</w:t>
        </w:r>
      </w:hyperlink>
    </w:p>
    <w:p w14:paraId="33CEC453" w14:textId="77777777" w:rsidR="0020492B" w:rsidRPr="00DA2939" w:rsidRDefault="0020492B" w:rsidP="0020492B">
      <w:pPr>
        <w:spacing w:after="120" w:line="240" w:lineRule="auto"/>
        <w:ind w:left="1134" w:hanging="1134"/>
        <w:rPr>
          <w:rFonts w:ascii="Fira Sans" w:hAnsi="Fira Sans"/>
          <w:color w:val="0070C0"/>
          <w:sz w:val="20"/>
          <w:szCs w:val="20"/>
          <w:lang w:val="en-NZ"/>
        </w:rPr>
      </w:pPr>
      <w:r w:rsidRPr="009E11BB">
        <w:rPr>
          <w:rFonts w:ascii="Fira Sans" w:hAnsi="Fira Sans"/>
          <w:sz w:val="20"/>
          <w:szCs w:val="20"/>
        </w:rPr>
        <w:t xml:space="preserve">Ministry of Health, (2015). Prostate Cancer Management and Referral Guidance. </w:t>
      </w:r>
      <w:hyperlink r:id="rId205" w:history="1">
        <w:r w:rsidRPr="00DA2939">
          <w:rPr>
            <w:rStyle w:val="Hyperlink"/>
            <w:rFonts w:ascii="Fira Sans" w:hAnsi="Fira Sans"/>
            <w:color w:val="0070C0"/>
            <w:sz w:val="20"/>
            <w:szCs w:val="20"/>
          </w:rPr>
          <w:t>prostate-cancer-management-referral-guidance_sept15-c.pdf</w:t>
        </w:r>
      </w:hyperlink>
    </w:p>
    <w:p w14:paraId="1E4E6498" w14:textId="77777777" w:rsidR="0020492B" w:rsidRPr="009E11BB" w:rsidRDefault="0020492B" w:rsidP="0020492B">
      <w:pPr>
        <w:spacing w:after="120" w:line="240" w:lineRule="auto"/>
        <w:ind w:left="1134" w:hanging="1134"/>
        <w:rPr>
          <w:rFonts w:ascii="Fira Sans" w:hAnsi="Fira Sans"/>
          <w:sz w:val="20"/>
          <w:szCs w:val="20"/>
          <w:lang w:val="en-NZ"/>
        </w:rPr>
      </w:pPr>
      <w:proofErr w:type="spellStart"/>
      <w:r w:rsidRPr="009E11BB">
        <w:rPr>
          <w:rFonts w:ascii="Fira Sans" w:hAnsi="Fira Sans"/>
          <w:sz w:val="20"/>
          <w:szCs w:val="20"/>
        </w:rPr>
        <w:t>Movember</w:t>
      </w:r>
      <w:proofErr w:type="spellEnd"/>
      <w:r w:rsidRPr="009E11BB">
        <w:rPr>
          <w:rFonts w:ascii="Fira Sans" w:hAnsi="Fira Sans"/>
          <w:sz w:val="20"/>
          <w:szCs w:val="20"/>
        </w:rPr>
        <w:t xml:space="preserve"> Foundation, (2023). </w:t>
      </w:r>
      <w:r w:rsidRPr="009E11BB">
        <w:rPr>
          <w:rFonts w:ascii="Fira Sans" w:hAnsi="Fira Sans"/>
          <w:i/>
          <w:iCs/>
          <w:sz w:val="20"/>
          <w:szCs w:val="20"/>
        </w:rPr>
        <w:t>Prostate Cancer Outcomes:</w:t>
      </w:r>
      <w:r w:rsidRPr="009E11BB">
        <w:rPr>
          <w:rFonts w:ascii="Fira Sans" w:hAnsi="Fira Sans"/>
          <w:sz w:val="20"/>
          <w:szCs w:val="20"/>
        </w:rPr>
        <w:t xml:space="preserve"> Registry Australia and New Zealand. https://prostatecancerregistry.org/ </w:t>
      </w:r>
      <w:r w:rsidRPr="009E11BB">
        <w:rPr>
          <w:rFonts w:ascii="Fira Sans" w:hAnsi="Fira Sans"/>
          <w:sz w:val="20"/>
          <w:szCs w:val="20"/>
          <w:lang w:val="en-NZ"/>
        </w:rPr>
        <w:t> </w:t>
      </w:r>
    </w:p>
    <w:p w14:paraId="4075D6C9" w14:textId="77777777" w:rsidR="0020492B" w:rsidRPr="009E11BB" w:rsidRDefault="0020492B" w:rsidP="0020492B">
      <w:pPr>
        <w:spacing w:after="120" w:line="240" w:lineRule="auto"/>
        <w:ind w:left="1134" w:hanging="1134"/>
        <w:rPr>
          <w:rFonts w:ascii="Fira Sans" w:hAnsi="Fira Sans"/>
          <w:sz w:val="20"/>
          <w:szCs w:val="20"/>
          <w:lang w:val="en-NZ"/>
        </w:rPr>
      </w:pPr>
      <w:r w:rsidRPr="009E11BB">
        <w:rPr>
          <w:rFonts w:ascii="Fira Sans" w:hAnsi="Fira Sans"/>
          <w:sz w:val="20"/>
          <w:szCs w:val="20"/>
        </w:rPr>
        <w:t xml:space="preserve">National Institute for Health and Care Excellence, (2021). </w:t>
      </w:r>
      <w:r w:rsidRPr="009E11BB">
        <w:rPr>
          <w:rFonts w:ascii="Fira Sans" w:hAnsi="Fira Sans"/>
          <w:i/>
          <w:iCs/>
          <w:sz w:val="20"/>
          <w:szCs w:val="20"/>
        </w:rPr>
        <w:t>Prostate cancer diagnosis and management. </w:t>
      </w:r>
      <w:r w:rsidRPr="009E11BB">
        <w:rPr>
          <w:rFonts w:ascii="Fira Sans" w:hAnsi="Fira Sans"/>
          <w:sz w:val="20"/>
          <w:szCs w:val="20"/>
        </w:rPr>
        <w:t xml:space="preserve"> </w:t>
      </w:r>
      <w:hyperlink r:id="rId206" w:tgtFrame="_blank" w:history="1">
        <w:r w:rsidRPr="009E11BB">
          <w:rPr>
            <w:rStyle w:val="Hyperlink"/>
            <w:rFonts w:ascii="Fira Sans" w:hAnsi="Fira Sans"/>
            <w:sz w:val="20"/>
            <w:szCs w:val="20"/>
          </w:rPr>
          <w:t>Prostate cancer: diagnosis and management | Search results | NICE</w:t>
        </w:r>
      </w:hyperlink>
      <w:r w:rsidRPr="009E11BB">
        <w:rPr>
          <w:rFonts w:ascii="Fira Sans" w:hAnsi="Fira Sans"/>
          <w:sz w:val="20"/>
          <w:szCs w:val="20"/>
          <w:lang w:val="en-NZ"/>
        </w:rPr>
        <w:t> </w:t>
      </w:r>
    </w:p>
    <w:p w14:paraId="03BDC65F" w14:textId="77777777" w:rsidR="0020492B" w:rsidRPr="009E11BB" w:rsidRDefault="0020492B" w:rsidP="0020492B">
      <w:pPr>
        <w:spacing w:after="120" w:line="240" w:lineRule="auto"/>
        <w:ind w:left="1134" w:hanging="1134"/>
        <w:rPr>
          <w:rFonts w:ascii="Fira Sans" w:hAnsi="Fira Sans"/>
          <w:sz w:val="20"/>
          <w:szCs w:val="20"/>
          <w:lang w:val="en-NZ"/>
        </w:rPr>
      </w:pPr>
      <w:r w:rsidRPr="009E11BB">
        <w:rPr>
          <w:rFonts w:ascii="Fira Sans" w:hAnsi="Fira Sans"/>
          <w:sz w:val="20"/>
          <w:szCs w:val="20"/>
        </w:rPr>
        <w:t xml:space="preserve">Prostate Cancer Working Group and Ministry of Health, (2015). Guidance on using active surveillance to manage men with </w:t>
      </w:r>
      <w:proofErr w:type="gramStart"/>
      <w:r w:rsidRPr="009E11BB">
        <w:rPr>
          <w:rFonts w:ascii="Fira Sans" w:hAnsi="Fira Sans"/>
          <w:sz w:val="20"/>
          <w:szCs w:val="20"/>
        </w:rPr>
        <w:t>low risk</w:t>
      </w:r>
      <w:proofErr w:type="gramEnd"/>
      <w:r w:rsidRPr="009E11BB">
        <w:rPr>
          <w:rFonts w:ascii="Fira Sans" w:hAnsi="Fira Sans"/>
          <w:sz w:val="20"/>
          <w:szCs w:val="20"/>
        </w:rPr>
        <w:t xml:space="preserve"> prostate cancer. Wellington: Ministry of Health </w:t>
      </w:r>
      <w:r w:rsidRPr="009E11BB">
        <w:rPr>
          <w:rFonts w:ascii="Fira Sans" w:hAnsi="Fira Sans"/>
          <w:sz w:val="20"/>
          <w:szCs w:val="20"/>
          <w:lang w:val="en-NZ"/>
        </w:rPr>
        <w:t> </w:t>
      </w:r>
    </w:p>
    <w:p w14:paraId="226FECD3" w14:textId="77777777" w:rsidR="0020492B" w:rsidRPr="001E0640" w:rsidRDefault="0020492B" w:rsidP="0020492B">
      <w:pPr>
        <w:spacing w:after="120" w:line="240" w:lineRule="auto"/>
        <w:ind w:left="1134" w:hanging="1134"/>
        <w:rPr>
          <w:rFonts w:ascii="Fira Sans" w:hAnsi="Fira Sans"/>
          <w:sz w:val="20"/>
          <w:szCs w:val="20"/>
        </w:rPr>
      </w:pPr>
      <w:r w:rsidRPr="001E0640">
        <w:rPr>
          <w:rFonts w:ascii="Fira Sans" w:hAnsi="Fira Sans"/>
          <w:sz w:val="20"/>
          <w:szCs w:val="20"/>
        </w:rPr>
        <w:t xml:space="preserve">Te Aho o Te Kahu. 2021. </w:t>
      </w:r>
      <w:r w:rsidRPr="001E0640">
        <w:rPr>
          <w:rFonts w:ascii="Fira Sans" w:hAnsi="Fira Sans"/>
          <w:i/>
          <w:iCs/>
          <w:sz w:val="20"/>
          <w:szCs w:val="20"/>
        </w:rPr>
        <w:t>Prostate Cancer Quality Performance Indicators: Descriptions</w:t>
      </w:r>
      <w:r w:rsidRPr="001E0640">
        <w:rPr>
          <w:rFonts w:ascii="Fira Sans" w:hAnsi="Fira Sans"/>
          <w:sz w:val="20"/>
          <w:szCs w:val="20"/>
        </w:rPr>
        <w:t>. Wellington: Te Aho o Te Kahu.</w:t>
      </w:r>
    </w:p>
    <w:p w14:paraId="3ADD2AFA" w14:textId="77777777" w:rsidR="0020492B" w:rsidRPr="001E0640" w:rsidRDefault="0020492B" w:rsidP="0020492B">
      <w:pPr>
        <w:spacing w:after="120" w:line="240" w:lineRule="auto"/>
        <w:ind w:left="1134" w:hanging="1134"/>
        <w:rPr>
          <w:rFonts w:ascii="Fira Sans" w:hAnsi="Fira Sans"/>
          <w:sz w:val="20"/>
          <w:szCs w:val="20"/>
          <w:lang w:val="en-NZ"/>
        </w:rPr>
      </w:pPr>
      <w:r w:rsidRPr="001E0640">
        <w:rPr>
          <w:rFonts w:ascii="Fira Sans" w:hAnsi="Fira Sans"/>
          <w:sz w:val="20"/>
          <w:szCs w:val="20"/>
        </w:rPr>
        <w:t xml:space="preserve">Te Aho o Te Kahu, (2021). </w:t>
      </w:r>
      <w:r w:rsidRPr="001E0640">
        <w:rPr>
          <w:rFonts w:ascii="Fira Sans" w:hAnsi="Fira Sans"/>
          <w:i/>
          <w:iCs/>
          <w:sz w:val="20"/>
          <w:szCs w:val="20"/>
        </w:rPr>
        <w:t>Prostate Cancer Quality Improvement Monitoring Report 2021</w:t>
      </w:r>
      <w:r w:rsidRPr="001E0640">
        <w:rPr>
          <w:rFonts w:ascii="Fira Sans" w:hAnsi="Fira Sans"/>
          <w:sz w:val="20"/>
          <w:szCs w:val="20"/>
        </w:rPr>
        <w:t>. Wellington: Cancer Control Agency.</w:t>
      </w:r>
      <w:r w:rsidRPr="001E0640">
        <w:rPr>
          <w:rFonts w:ascii="Arial" w:hAnsi="Arial" w:cs="Arial"/>
          <w:sz w:val="20"/>
          <w:szCs w:val="20"/>
        </w:rPr>
        <w:t> </w:t>
      </w:r>
      <w:r w:rsidRPr="001E0640">
        <w:rPr>
          <w:rFonts w:ascii="Fira Sans" w:hAnsi="Fira Sans"/>
          <w:sz w:val="20"/>
          <w:szCs w:val="20"/>
          <w:lang w:val="en-NZ"/>
        </w:rPr>
        <w:t> </w:t>
      </w:r>
    </w:p>
    <w:p w14:paraId="51C687DE" w14:textId="77777777" w:rsidR="0020492B" w:rsidRPr="001E0640" w:rsidRDefault="0020492B" w:rsidP="0020492B">
      <w:pPr>
        <w:spacing w:after="120" w:line="240" w:lineRule="auto"/>
        <w:ind w:left="1134" w:hanging="1134"/>
        <w:rPr>
          <w:rFonts w:ascii="Fira Sans" w:hAnsi="Fira Sans"/>
          <w:sz w:val="20"/>
          <w:szCs w:val="20"/>
          <w:lang w:val="en-NZ"/>
        </w:rPr>
      </w:pPr>
      <w:r w:rsidRPr="001E0640">
        <w:rPr>
          <w:rFonts w:ascii="Fira Sans" w:hAnsi="Fira Sans"/>
          <w:sz w:val="20"/>
          <w:szCs w:val="20"/>
        </w:rPr>
        <w:t xml:space="preserve">Te Aho o Te Kahu. 2021. </w:t>
      </w:r>
      <w:r w:rsidRPr="001E0640">
        <w:rPr>
          <w:rFonts w:ascii="Fira Sans" w:hAnsi="Fira Sans"/>
          <w:i/>
          <w:iCs/>
          <w:sz w:val="20"/>
          <w:szCs w:val="20"/>
        </w:rPr>
        <w:t>Prostate Cancer Quality Performance Indicator Specifications</w:t>
      </w:r>
      <w:r w:rsidRPr="001E0640">
        <w:rPr>
          <w:rFonts w:ascii="Fira Sans" w:hAnsi="Fira Sans"/>
          <w:sz w:val="20"/>
          <w:szCs w:val="20"/>
        </w:rPr>
        <w:t>. Wellington: Te Aho o Te Kahu.</w:t>
      </w:r>
    </w:p>
    <w:p w14:paraId="6664F248" w14:textId="485741B0" w:rsidR="00C16E81" w:rsidRDefault="0020492B" w:rsidP="0020492B">
      <w:pPr>
        <w:pStyle w:val="paragraph"/>
        <w:spacing w:before="0" w:beforeAutospacing="0" w:after="120" w:afterAutospacing="0"/>
        <w:ind w:left="1134" w:hanging="1134"/>
        <w:textAlignment w:val="baseline"/>
        <w:rPr>
          <w:rFonts w:ascii="Segoe UI" w:hAnsi="Segoe UI" w:cs="Segoe UI"/>
          <w:sz w:val="18"/>
          <w:szCs w:val="18"/>
        </w:rPr>
      </w:pPr>
      <w:r w:rsidRPr="009E11BB">
        <w:rPr>
          <w:rFonts w:ascii="Fira Sans" w:hAnsi="Fira Sans"/>
          <w:sz w:val="20"/>
          <w:szCs w:val="20"/>
        </w:rPr>
        <w:t xml:space="preserve">Te Whatu Ora Waikato, (2022). Prostate Cancer: Screening and Diagnosis. Community Health Pathways Te Manawa Taki, Midland Region. </w:t>
      </w:r>
      <w:hyperlink r:id="rId207" w:history="1">
        <w:r w:rsidRPr="00961A24">
          <w:rPr>
            <w:rStyle w:val="Hyperlink"/>
            <w:rFonts w:ascii="Fira Sans" w:eastAsiaTheme="majorEastAsia" w:hAnsi="Fira Sans"/>
            <w:color w:val="0070C0"/>
            <w:sz w:val="20"/>
            <w:szCs w:val="20"/>
          </w:rPr>
          <w:t xml:space="preserve">Midland Region Community </w:t>
        </w:r>
        <w:proofErr w:type="spellStart"/>
        <w:r w:rsidRPr="00961A24">
          <w:rPr>
            <w:rStyle w:val="Hyperlink"/>
            <w:rFonts w:ascii="Fira Sans" w:eastAsiaTheme="majorEastAsia" w:hAnsi="Fira Sans"/>
            <w:color w:val="0070C0"/>
            <w:sz w:val="20"/>
            <w:szCs w:val="20"/>
          </w:rPr>
          <w:t>HealthPathways</w:t>
        </w:r>
        <w:proofErr w:type="spellEnd"/>
        <w:r w:rsidRPr="00961A24">
          <w:rPr>
            <w:rStyle w:val="Hyperlink"/>
            <w:rFonts w:ascii="Fira Sans" w:eastAsiaTheme="majorEastAsia" w:hAnsi="Fira Sans"/>
            <w:color w:val="0070C0"/>
            <w:sz w:val="20"/>
            <w:szCs w:val="20"/>
          </w:rPr>
          <w:t xml:space="preserve"> » Te Whatu Ora Health New Zealand Waikato</w:t>
        </w:r>
      </w:hyperlink>
      <w:r w:rsidR="00C16E81">
        <w:rPr>
          <w:rStyle w:val="eop"/>
          <w:rFonts w:ascii="Fira Sans" w:hAnsi="Fira Sans" w:cs="Segoe UI"/>
          <w:sz w:val="20"/>
          <w:szCs w:val="20"/>
        </w:rPr>
        <w:t> </w:t>
      </w:r>
    </w:p>
    <w:p w14:paraId="747BE108" w14:textId="48C106EA" w:rsidR="00C16E81" w:rsidRDefault="00B8323E" w:rsidP="00B06635">
      <w:pPr>
        <w:pStyle w:val="OCCP1"/>
        <w:spacing w:before="240" w:after="120"/>
        <w:rPr>
          <w:rStyle w:val="eop"/>
          <w:sz w:val="32"/>
          <w:szCs w:val="32"/>
        </w:rPr>
      </w:pPr>
      <w:bookmarkStart w:id="56" w:name="_Toc193262903"/>
      <w:r w:rsidRPr="00B8323E">
        <w:rPr>
          <w:rStyle w:val="eop"/>
          <w:sz w:val="32"/>
          <w:szCs w:val="32"/>
        </w:rPr>
        <w:t>Sarcoma</w:t>
      </w:r>
      <w:bookmarkEnd w:id="56"/>
    </w:p>
    <w:p w14:paraId="36A5B80D" w14:textId="77777777" w:rsidR="00133917" w:rsidRPr="00456BF0" w:rsidRDefault="00133917" w:rsidP="00133917">
      <w:pPr>
        <w:shd w:val="clear" w:color="auto" w:fill="FFFFFF"/>
        <w:spacing w:after="0" w:line="240" w:lineRule="auto"/>
        <w:ind w:left="1134" w:hanging="1134"/>
        <w:rPr>
          <w:rFonts w:ascii="Fira Sans" w:hAnsi="Fira Sans"/>
          <w:color w:val="4472C4" w:themeColor="accent1"/>
          <w:sz w:val="20"/>
          <w:szCs w:val="20"/>
        </w:rPr>
      </w:pPr>
      <w:r w:rsidRPr="00456BF0">
        <w:rPr>
          <w:rStyle w:val="Hyperlink"/>
          <w:rFonts w:ascii="Fira Sans" w:hAnsi="Fira Sans"/>
          <w:color w:val="auto"/>
          <w:sz w:val="20"/>
          <w:szCs w:val="20"/>
          <w:u w:val="none"/>
        </w:rPr>
        <w:t>Cancer Control Australia,</w:t>
      </w:r>
      <w:r w:rsidRPr="00456BF0">
        <w:rPr>
          <w:rFonts w:ascii="Fira Sans" w:hAnsi="Fira Sans"/>
          <w:sz w:val="20"/>
          <w:szCs w:val="20"/>
        </w:rPr>
        <w:t xml:space="preserve"> 2013, Clinical practice guidelines for the management of adult onset sarcoma, URL: </w:t>
      </w:r>
      <w:hyperlink r:id="rId208" w:history="1">
        <w:r w:rsidRPr="00456BF0">
          <w:rPr>
            <w:rStyle w:val="Hyperlink"/>
            <w:rFonts w:ascii="Fira Sans" w:hAnsi="Fira Sans"/>
            <w:sz w:val="20"/>
            <w:szCs w:val="20"/>
          </w:rPr>
          <w:t>https://assets-au-01.kc-usercontent.com/59e62872-3ec4-02cb-f1dd-a1d60d76195d/1344278c-c8aa-44ad-a7fe-785aeac0a13/Sarcoma_2007_20Jul_2013.pdf</w:t>
        </w:r>
      </w:hyperlink>
      <w:r w:rsidRPr="00456BF0">
        <w:rPr>
          <w:rStyle w:val="Hyperlink"/>
          <w:rFonts w:ascii="Fira Sans" w:hAnsi="Fira Sans"/>
          <w:sz w:val="20"/>
          <w:szCs w:val="20"/>
        </w:rPr>
        <w:t xml:space="preserve"> </w:t>
      </w:r>
      <w:r w:rsidRPr="00456BF0">
        <w:rPr>
          <w:rFonts w:ascii="Fira Sans" w:hAnsi="Fira Sans"/>
          <w:color w:val="4472C4" w:themeColor="accent1"/>
          <w:sz w:val="20"/>
          <w:szCs w:val="20"/>
        </w:rPr>
        <w:t>(accessed 27.10.24)</w:t>
      </w:r>
    </w:p>
    <w:p w14:paraId="0E92AEAE" w14:textId="77777777" w:rsidR="00133917" w:rsidRPr="00456BF0" w:rsidRDefault="00133917" w:rsidP="00133917">
      <w:pPr>
        <w:shd w:val="clear" w:color="auto" w:fill="FFFFFF"/>
        <w:spacing w:after="0" w:line="240" w:lineRule="auto"/>
        <w:rPr>
          <w:rFonts w:ascii="Fira Sans" w:hAnsi="Fira Sans"/>
          <w:color w:val="4472C4" w:themeColor="accent1"/>
          <w:sz w:val="20"/>
          <w:szCs w:val="20"/>
        </w:rPr>
      </w:pPr>
    </w:p>
    <w:p w14:paraId="2C440887" w14:textId="77777777" w:rsidR="00133917" w:rsidRPr="00456BF0" w:rsidRDefault="00133917" w:rsidP="00133917">
      <w:pPr>
        <w:shd w:val="clear" w:color="auto" w:fill="FFFFFF"/>
        <w:spacing w:after="0" w:line="240" w:lineRule="auto"/>
        <w:ind w:left="1134" w:hanging="1134"/>
        <w:rPr>
          <w:rFonts w:ascii="Fira Sans" w:hAnsi="Fira Sans"/>
          <w:color w:val="4472C4" w:themeColor="accent1"/>
          <w:sz w:val="20"/>
          <w:szCs w:val="20"/>
        </w:rPr>
      </w:pPr>
      <w:r w:rsidRPr="00456BF0">
        <w:rPr>
          <w:rFonts w:ascii="Fira Sans" w:hAnsi="Fira Sans"/>
          <w:color w:val="212121"/>
          <w:sz w:val="20"/>
          <w:szCs w:val="20"/>
          <w:shd w:val="clear" w:color="auto" w:fill="FFFFFF"/>
        </w:rPr>
        <w:lastRenderedPageBreak/>
        <w:t>European Society of Medical Oncologists. Clinical Practice Guidelines on </w:t>
      </w:r>
      <w:r w:rsidRPr="00456BF0">
        <w:rPr>
          <w:rStyle w:val="Strong"/>
          <w:rFonts w:ascii="Fira Sans" w:hAnsi="Fira Sans"/>
          <w:b w:val="0"/>
          <w:bCs w:val="0"/>
          <w:color w:val="212121"/>
          <w:sz w:val="20"/>
          <w:szCs w:val="20"/>
          <w:shd w:val="clear" w:color="auto" w:fill="FFFFFF"/>
        </w:rPr>
        <w:t xml:space="preserve">Sarcoma and GIST URL: </w:t>
      </w:r>
      <w:hyperlink r:id="rId209" w:history="1">
        <w:r w:rsidRPr="00456BF0">
          <w:rPr>
            <w:rStyle w:val="Hyperlink"/>
            <w:rFonts w:ascii="Fira Sans" w:hAnsi="Fira Sans"/>
            <w:sz w:val="20"/>
            <w:szCs w:val="20"/>
            <w:shd w:val="clear" w:color="auto" w:fill="FFFFFF"/>
          </w:rPr>
          <w:t>https://www.esmo.org/guidelines/guidelines-by-topic/sarcoma-and-gist</w:t>
        </w:r>
      </w:hyperlink>
      <w:r w:rsidRPr="00456BF0">
        <w:rPr>
          <w:rStyle w:val="Hyperlink"/>
          <w:rFonts w:ascii="Fira Sans" w:hAnsi="Fira Sans"/>
          <w:sz w:val="20"/>
          <w:szCs w:val="20"/>
          <w:shd w:val="clear" w:color="auto" w:fill="FFFFFF"/>
        </w:rPr>
        <w:t xml:space="preserve"> </w:t>
      </w:r>
      <w:r w:rsidRPr="00456BF0">
        <w:rPr>
          <w:rFonts w:ascii="Fira Sans" w:hAnsi="Fira Sans"/>
          <w:color w:val="4472C4" w:themeColor="accent1"/>
          <w:sz w:val="20"/>
          <w:szCs w:val="20"/>
        </w:rPr>
        <w:t>(accessed 27.10.24)</w:t>
      </w:r>
    </w:p>
    <w:p w14:paraId="4907E92D" w14:textId="77777777" w:rsidR="00133917" w:rsidRPr="00456BF0" w:rsidRDefault="00133917" w:rsidP="00133917">
      <w:pPr>
        <w:shd w:val="clear" w:color="auto" w:fill="FFFFFF"/>
        <w:spacing w:after="0" w:line="240" w:lineRule="auto"/>
        <w:ind w:left="1134" w:hanging="1134"/>
        <w:rPr>
          <w:rStyle w:val="Strong"/>
          <w:rFonts w:ascii="Fira Sans" w:hAnsi="Fira Sans"/>
          <w:b w:val="0"/>
          <w:bCs w:val="0"/>
          <w:color w:val="212121"/>
          <w:sz w:val="20"/>
          <w:szCs w:val="20"/>
          <w:shd w:val="clear" w:color="auto" w:fill="FFFFFF"/>
        </w:rPr>
      </w:pPr>
    </w:p>
    <w:p w14:paraId="4F893DC9" w14:textId="77777777" w:rsidR="00133917" w:rsidRPr="00456BF0" w:rsidRDefault="00133917" w:rsidP="00133917">
      <w:pPr>
        <w:pStyle w:val="NormalWeb"/>
        <w:shd w:val="clear" w:color="auto" w:fill="FFFFFF"/>
        <w:spacing w:before="0" w:beforeAutospacing="0" w:after="0" w:afterAutospacing="0"/>
        <w:ind w:left="1134" w:hanging="1134"/>
        <w:rPr>
          <w:rFonts w:ascii="Fira Sans" w:hAnsi="Fira Sans"/>
          <w:color w:val="4472C4" w:themeColor="accent1"/>
          <w:sz w:val="20"/>
          <w:szCs w:val="20"/>
        </w:rPr>
      </w:pPr>
      <w:proofErr w:type="spellStart"/>
      <w:r w:rsidRPr="00456BF0">
        <w:rPr>
          <w:rFonts w:ascii="Fira Sans" w:hAnsi="Fira Sans" w:cs="Segoe UI"/>
          <w:color w:val="333333"/>
          <w:sz w:val="20"/>
          <w:szCs w:val="20"/>
          <w:shd w:val="clear" w:color="auto" w:fill="FFFFFF"/>
        </w:rPr>
        <w:t>Gerrand</w:t>
      </w:r>
      <w:proofErr w:type="spellEnd"/>
      <w:r w:rsidRPr="00456BF0">
        <w:rPr>
          <w:rFonts w:ascii="Fira Sans" w:hAnsi="Fira Sans" w:cs="Segoe UI"/>
          <w:color w:val="333333"/>
          <w:sz w:val="20"/>
          <w:szCs w:val="20"/>
          <w:shd w:val="clear" w:color="auto" w:fill="FFFFFF"/>
        </w:rPr>
        <w:t xml:space="preserve">, C., </w:t>
      </w:r>
      <w:proofErr w:type="spellStart"/>
      <w:r w:rsidRPr="00456BF0">
        <w:rPr>
          <w:rFonts w:ascii="Fira Sans" w:hAnsi="Fira Sans" w:cs="Segoe UI"/>
          <w:color w:val="333333"/>
          <w:sz w:val="20"/>
          <w:szCs w:val="20"/>
          <w:shd w:val="clear" w:color="auto" w:fill="FFFFFF"/>
        </w:rPr>
        <w:t>Athanasou</w:t>
      </w:r>
      <w:proofErr w:type="spellEnd"/>
      <w:r w:rsidRPr="00456BF0">
        <w:rPr>
          <w:rFonts w:ascii="Fira Sans" w:hAnsi="Fira Sans" w:cs="Segoe UI"/>
          <w:color w:val="333333"/>
          <w:sz w:val="20"/>
          <w:szCs w:val="20"/>
          <w:shd w:val="clear" w:color="auto" w:fill="FFFFFF"/>
        </w:rPr>
        <w:t>, N., Brennan, B. </w:t>
      </w:r>
      <w:r w:rsidRPr="00456BF0">
        <w:rPr>
          <w:rFonts w:ascii="Fira Sans" w:hAnsi="Fira Sans" w:cs="Segoe UI"/>
          <w:i/>
          <w:iCs/>
          <w:color w:val="333333"/>
          <w:sz w:val="20"/>
          <w:szCs w:val="20"/>
          <w:shd w:val="clear" w:color="auto" w:fill="FFFFFF"/>
        </w:rPr>
        <w:t>et al.</w:t>
      </w:r>
      <w:r w:rsidRPr="00456BF0">
        <w:rPr>
          <w:rFonts w:ascii="Fira Sans" w:hAnsi="Fira Sans" w:cs="Segoe UI"/>
          <w:color w:val="333333"/>
          <w:sz w:val="20"/>
          <w:szCs w:val="20"/>
          <w:shd w:val="clear" w:color="auto" w:fill="FFFFFF"/>
        </w:rPr>
        <w:t> UK guidelines for the management of bone sarcomas. </w:t>
      </w:r>
      <w:r w:rsidRPr="00456BF0">
        <w:rPr>
          <w:rFonts w:ascii="Fira Sans" w:hAnsi="Fira Sans" w:cs="Segoe UI"/>
          <w:i/>
          <w:iCs/>
          <w:color w:val="333333"/>
          <w:sz w:val="20"/>
          <w:szCs w:val="20"/>
          <w:shd w:val="clear" w:color="auto" w:fill="FFFFFF"/>
        </w:rPr>
        <w:t>Clin Sarcoma Res</w:t>
      </w:r>
      <w:r w:rsidRPr="00456BF0">
        <w:rPr>
          <w:rFonts w:ascii="Fira Sans" w:hAnsi="Fira Sans" w:cs="Segoe UI"/>
          <w:color w:val="333333"/>
          <w:sz w:val="20"/>
          <w:szCs w:val="20"/>
          <w:shd w:val="clear" w:color="auto" w:fill="FFFFFF"/>
        </w:rPr>
        <w:t xml:space="preserve"> 6, 7 (2016). URL: </w:t>
      </w:r>
      <w:hyperlink r:id="rId210" w:history="1">
        <w:r w:rsidRPr="00456BF0">
          <w:rPr>
            <w:rStyle w:val="Hyperlink"/>
            <w:rFonts w:ascii="Fira Sans" w:hAnsi="Fira Sans" w:cs="Segoe UI"/>
            <w:sz w:val="20"/>
            <w:szCs w:val="20"/>
            <w:shd w:val="clear" w:color="auto" w:fill="FFFFFF"/>
          </w:rPr>
          <w:t>https://doi.org/10.1186/s13569-016-0047-1</w:t>
        </w:r>
      </w:hyperlink>
      <w:r w:rsidRPr="00456BF0">
        <w:rPr>
          <w:rStyle w:val="Hyperlink"/>
          <w:rFonts w:ascii="Fira Sans" w:hAnsi="Fira Sans" w:cs="Segoe UI"/>
          <w:sz w:val="20"/>
          <w:szCs w:val="20"/>
          <w:shd w:val="clear" w:color="auto" w:fill="FFFFFF"/>
        </w:rPr>
        <w:t xml:space="preserve"> </w:t>
      </w:r>
      <w:r w:rsidRPr="00456BF0">
        <w:rPr>
          <w:rFonts w:ascii="Fira Sans" w:hAnsi="Fira Sans"/>
          <w:color w:val="4472C4" w:themeColor="accent1"/>
          <w:sz w:val="20"/>
          <w:szCs w:val="20"/>
        </w:rPr>
        <w:t>(</w:t>
      </w:r>
      <w:r w:rsidRPr="00456BF0">
        <w:rPr>
          <w:rFonts w:ascii="Fira Sans" w:eastAsiaTheme="minorHAnsi" w:hAnsi="Fira Sans" w:cstheme="minorBidi"/>
          <w:color w:val="4472C4" w:themeColor="accent1"/>
          <w:sz w:val="20"/>
          <w:szCs w:val="20"/>
          <w:lang w:val="en-US" w:eastAsia="en-US"/>
        </w:rPr>
        <w:t>accessed 27.10.24</w:t>
      </w:r>
      <w:r w:rsidRPr="00456BF0">
        <w:rPr>
          <w:rFonts w:ascii="Fira Sans" w:hAnsi="Fira Sans"/>
          <w:color w:val="4472C4" w:themeColor="accent1"/>
          <w:sz w:val="20"/>
          <w:szCs w:val="20"/>
        </w:rPr>
        <w:t>)</w:t>
      </w:r>
    </w:p>
    <w:p w14:paraId="5F142B13" w14:textId="77777777" w:rsidR="00133917" w:rsidRPr="00456BF0" w:rsidRDefault="00133917" w:rsidP="00133917">
      <w:pPr>
        <w:pStyle w:val="NormalWeb"/>
        <w:shd w:val="clear" w:color="auto" w:fill="FFFFFF"/>
        <w:spacing w:before="0" w:beforeAutospacing="0" w:after="0" w:afterAutospacing="0"/>
        <w:ind w:left="1134" w:hanging="1134"/>
        <w:rPr>
          <w:rFonts w:ascii="Fira Sans" w:hAnsi="Fira Sans" w:cs="Segoe UI"/>
          <w:color w:val="333333"/>
          <w:sz w:val="20"/>
          <w:szCs w:val="20"/>
          <w:shd w:val="clear" w:color="auto" w:fill="FFFFFF"/>
        </w:rPr>
      </w:pPr>
    </w:p>
    <w:p w14:paraId="23C556B0" w14:textId="77777777" w:rsidR="00133917" w:rsidRPr="00456BF0" w:rsidRDefault="00133917" w:rsidP="00133917">
      <w:pPr>
        <w:pStyle w:val="NormalWeb"/>
        <w:shd w:val="clear" w:color="auto" w:fill="FFFFFF"/>
        <w:spacing w:before="0" w:beforeAutospacing="0" w:after="0" w:afterAutospacing="0"/>
        <w:ind w:left="1134" w:hanging="1134"/>
        <w:rPr>
          <w:rFonts w:ascii="Fira Sans" w:hAnsi="Fira Sans"/>
          <w:color w:val="4472C4" w:themeColor="accent1"/>
          <w:sz w:val="20"/>
          <w:szCs w:val="20"/>
        </w:rPr>
      </w:pPr>
      <w:r w:rsidRPr="00456BF0">
        <w:rPr>
          <w:rFonts w:ascii="Fira Sans" w:hAnsi="Fira Sans" w:cs="Segoe UI"/>
          <w:color w:val="222222"/>
          <w:sz w:val="20"/>
          <w:szCs w:val="20"/>
          <w:shd w:val="clear" w:color="auto" w:fill="FFFFFF"/>
        </w:rPr>
        <w:t>Hayes, A.J., Nixon, I.F., Strauss, D.C. </w:t>
      </w:r>
      <w:r w:rsidRPr="00456BF0">
        <w:rPr>
          <w:rFonts w:ascii="Fira Sans" w:hAnsi="Fira Sans" w:cs="Segoe UI"/>
          <w:i/>
          <w:iCs/>
          <w:color w:val="222222"/>
          <w:sz w:val="20"/>
          <w:szCs w:val="20"/>
          <w:shd w:val="clear" w:color="auto" w:fill="FFFFFF"/>
        </w:rPr>
        <w:t>et al.</w:t>
      </w:r>
      <w:r w:rsidRPr="00456BF0">
        <w:rPr>
          <w:rFonts w:ascii="Fira Sans" w:hAnsi="Fira Sans" w:cs="Segoe UI"/>
          <w:color w:val="222222"/>
          <w:sz w:val="20"/>
          <w:szCs w:val="20"/>
          <w:shd w:val="clear" w:color="auto" w:fill="FFFFFF"/>
        </w:rPr>
        <w:t> UK guidelines for the management of soft tissue sarcomas. </w:t>
      </w:r>
      <w:r w:rsidRPr="00456BF0">
        <w:rPr>
          <w:rFonts w:ascii="Fira Sans" w:hAnsi="Fira Sans" w:cs="Segoe UI"/>
          <w:i/>
          <w:iCs/>
          <w:color w:val="222222"/>
          <w:sz w:val="20"/>
          <w:szCs w:val="20"/>
          <w:shd w:val="clear" w:color="auto" w:fill="FFFFFF"/>
        </w:rPr>
        <w:t>Br J Cancer</w:t>
      </w:r>
      <w:r w:rsidRPr="00456BF0">
        <w:rPr>
          <w:rFonts w:ascii="Fira Sans" w:hAnsi="Fira Sans" w:cs="Segoe UI"/>
          <w:color w:val="222222"/>
          <w:sz w:val="20"/>
          <w:szCs w:val="20"/>
          <w:shd w:val="clear" w:color="auto" w:fill="FFFFFF"/>
        </w:rPr>
        <w:t xml:space="preserve"> (2024). URL: </w:t>
      </w:r>
      <w:hyperlink r:id="rId211" w:history="1">
        <w:r w:rsidRPr="00456BF0">
          <w:rPr>
            <w:rStyle w:val="Hyperlink"/>
            <w:rFonts w:ascii="Fira Sans" w:hAnsi="Fira Sans" w:cs="Segoe UI"/>
            <w:sz w:val="20"/>
            <w:szCs w:val="20"/>
            <w:shd w:val="clear" w:color="auto" w:fill="FFFFFF"/>
          </w:rPr>
          <w:t>https://doi.org/10.1038/s41416-024-02674-y</w:t>
        </w:r>
      </w:hyperlink>
      <w:r w:rsidRPr="00456BF0">
        <w:rPr>
          <w:rStyle w:val="Hyperlink"/>
          <w:rFonts w:ascii="Fira Sans" w:hAnsi="Fira Sans" w:cs="Segoe UI"/>
          <w:sz w:val="20"/>
          <w:szCs w:val="20"/>
          <w:shd w:val="clear" w:color="auto" w:fill="FFFFFF"/>
        </w:rPr>
        <w:t xml:space="preserve"> </w:t>
      </w:r>
      <w:r w:rsidRPr="00456BF0">
        <w:rPr>
          <w:rFonts w:ascii="Fira Sans" w:hAnsi="Fira Sans"/>
          <w:color w:val="4472C4" w:themeColor="accent1"/>
          <w:sz w:val="20"/>
          <w:szCs w:val="20"/>
        </w:rPr>
        <w:t>(accessed 27.10.24)</w:t>
      </w:r>
    </w:p>
    <w:p w14:paraId="649B6F28" w14:textId="77777777" w:rsidR="00133917" w:rsidRPr="00456BF0" w:rsidRDefault="00133917" w:rsidP="00133917">
      <w:pPr>
        <w:pStyle w:val="NormalWeb"/>
        <w:shd w:val="clear" w:color="auto" w:fill="FFFFFF"/>
        <w:spacing w:before="0" w:beforeAutospacing="0" w:after="0" w:afterAutospacing="0"/>
        <w:ind w:left="1134" w:hanging="1134"/>
        <w:rPr>
          <w:rFonts w:ascii="Fira Sans" w:hAnsi="Fira Sans"/>
          <w:color w:val="231F20"/>
          <w:sz w:val="20"/>
          <w:szCs w:val="20"/>
          <w:shd w:val="clear" w:color="auto" w:fill="FFFFFF"/>
        </w:rPr>
      </w:pPr>
    </w:p>
    <w:p w14:paraId="3A044DD7" w14:textId="77777777" w:rsidR="00133917" w:rsidRDefault="00133917" w:rsidP="00133917">
      <w:pPr>
        <w:pStyle w:val="NormalWeb"/>
        <w:shd w:val="clear" w:color="auto" w:fill="FFFFFF"/>
        <w:spacing w:before="0" w:beforeAutospacing="0"/>
        <w:ind w:left="1134" w:hanging="1134"/>
        <w:rPr>
          <w:rFonts w:ascii="Fira Sans" w:hAnsi="Fira Sans"/>
          <w:color w:val="231F20"/>
          <w:sz w:val="22"/>
          <w:szCs w:val="22"/>
        </w:rPr>
      </w:pPr>
      <w:r w:rsidRPr="00456BF0">
        <w:rPr>
          <w:rFonts w:ascii="Fira Sans" w:hAnsi="Fira Sans"/>
          <w:color w:val="231F20"/>
          <w:sz w:val="20"/>
          <w:szCs w:val="20"/>
        </w:rPr>
        <w:t>National Institute for Health and Clinical Excellence (2006) Guidance on Cancer Services Improving Outcomes for People with Sarcoma. URL:</w:t>
      </w:r>
      <w:r>
        <w:rPr>
          <w:rFonts w:ascii="Fira Sans" w:hAnsi="Fira Sans"/>
          <w:color w:val="231F20"/>
          <w:sz w:val="22"/>
          <w:szCs w:val="22"/>
        </w:rPr>
        <w:t xml:space="preserve"> </w:t>
      </w:r>
      <w:hyperlink r:id="rId212" w:history="1">
        <w:r w:rsidRPr="004B12B3">
          <w:rPr>
            <w:rStyle w:val="Hyperlink"/>
            <w:rFonts w:ascii="Fira Sans" w:hAnsi="Fira Sans"/>
            <w:sz w:val="22"/>
            <w:szCs w:val="22"/>
          </w:rPr>
          <w:t>https://www.nice.org.uk/guidance/csg9/resources/improving-outcomes-for-people-with-sarcoma-update-pdf-773381485</w:t>
        </w:r>
      </w:hyperlink>
      <w:r>
        <w:rPr>
          <w:rStyle w:val="Hyperlink"/>
          <w:rFonts w:ascii="Fira Sans" w:hAnsi="Fira Sans"/>
          <w:sz w:val="22"/>
          <w:szCs w:val="22"/>
        </w:rPr>
        <w:t xml:space="preserve"> </w:t>
      </w:r>
      <w:r w:rsidRPr="00F35B2E">
        <w:rPr>
          <w:rFonts w:ascii="Fira Sans" w:hAnsi="Fira Sans"/>
          <w:color w:val="4472C4" w:themeColor="accent1"/>
          <w:sz w:val="22"/>
          <w:szCs w:val="22"/>
        </w:rPr>
        <w:t>(accessed 27.10.24</w:t>
      </w:r>
      <w:r>
        <w:rPr>
          <w:rFonts w:ascii="Fira Sans" w:hAnsi="Fira Sans"/>
          <w:color w:val="4472C4" w:themeColor="accent1"/>
        </w:rPr>
        <w:t>)</w:t>
      </w:r>
    </w:p>
    <w:p w14:paraId="522AF1B1" w14:textId="77777777" w:rsidR="00133917" w:rsidRPr="00456BF0" w:rsidRDefault="00133917" w:rsidP="00133917">
      <w:pPr>
        <w:pStyle w:val="NormalWeb"/>
        <w:shd w:val="clear" w:color="auto" w:fill="FFFFFF"/>
        <w:spacing w:before="0" w:beforeAutospacing="0" w:after="0" w:afterAutospacing="0"/>
        <w:ind w:left="1134" w:hanging="1134"/>
        <w:rPr>
          <w:rFonts w:ascii="Fira Sans" w:hAnsi="Fira Sans"/>
          <w:color w:val="231F20"/>
          <w:sz w:val="20"/>
          <w:szCs w:val="20"/>
        </w:rPr>
      </w:pPr>
      <w:r w:rsidRPr="00456BF0">
        <w:rPr>
          <w:rFonts w:ascii="Fira Sans" w:hAnsi="Fira Sans"/>
          <w:color w:val="231F20"/>
          <w:sz w:val="20"/>
          <w:szCs w:val="20"/>
        </w:rPr>
        <w:t>National Cancer Institute (US). (</w:t>
      </w:r>
      <w:proofErr w:type="spellStart"/>
      <w:r w:rsidRPr="00456BF0">
        <w:rPr>
          <w:rFonts w:ascii="Fira Sans" w:hAnsi="Fira Sans"/>
          <w:color w:val="231F20"/>
          <w:sz w:val="20"/>
          <w:szCs w:val="20"/>
        </w:rPr>
        <w:t>nd</w:t>
      </w:r>
      <w:proofErr w:type="spellEnd"/>
      <w:r w:rsidRPr="00456BF0">
        <w:rPr>
          <w:rFonts w:ascii="Fira Sans" w:hAnsi="Fira Sans"/>
          <w:color w:val="231F20"/>
          <w:sz w:val="20"/>
          <w:szCs w:val="20"/>
        </w:rPr>
        <w:t>). URL:</w:t>
      </w:r>
      <w:r w:rsidRPr="00456BF0">
        <w:rPr>
          <w:rFonts w:ascii="Fira Sans" w:hAnsi="Fira Sans"/>
          <w:color w:val="4472C4" w:themeColor="accent1"/>
          <w:sz w:val="20"/>
          <w:szCs w:val="20"/>
        </w:rPr>
        <w:t xml:space="preserve"> </w:t>
      </w:r>
      <w:hyperlink r:id="rId213" w:history="1">
        <w:r w:rsidRPr="00456BF0">
          <w:rPr>
            <w:rStyle w:val="Hyperlink"/>
            <w:rFonts w:ascii="Fira Sans" w:hAnsi="Fira Sans"/>
            <w:sz w:val="20"/>
            <w:szCs w:val="20"/>
          </w:rPr>
          <w:t>https://www.cancer.gov</w:t>
        </w:r>
      </w:hyperlink>
      <w:r w:rsidRPr="00456BF0">
        <w:rPr>
          <w:rFonts w:ascii="Fira Sans" w:hAnsi="Fira Sans"/>
          <w:color w:val="4472C4" w:themeColor="accent1"/>
          <w:sz w:val="20"/>
          <w:szCs w:val="20"/>
        </w:rPr>
        <w:t xml:space="preserve"> (accessed 27.10.24)</w:t>
      </w:r>
    </w:p>
    <w:p w14:paraId="5487032B" w14:textId="77777777" w:rsidR="00133917" w:rsidRPr="00456BF0" w:rsidRDefault="00133917" w:rsidP="00133917">
      <w:pPr>
        <w:shd w:val="clear" w:color="auto" w:fill="FFFFFF"/>
        <w:spacing w:after="0" w:line="240" w:lineRule="auto"/>
        <w:ind w:left="1134" w:hanging="1134"/>
        <w:rPr>
          <w:rFonts w:ascii="Fira Sans" w:hAnsi="Fira Sans"/>
          <w:color w:val="4472C4" w:themeColor="accent1"/>
          <w:sz w:val="20"/>
          <w:szCs w:val="20"/>
        </w:rPr>
      </w:pPr>
    </w:p>
    <w:p w14:paraId="29502DFC" w14:textId="5A9169BA" w:rsidR="00133917" w:rsidRDefault="00133917" w:rsidP="00133917">
      <w:pPr>
        <w:rPr>
          <w:rFonts w:ascii="Fira Sans" w:hAnsi="Fira Sans"/>
          <w:color w:val="4472C4" w:themeColor="accent1"/>
          <w:sz w:val="20"/>
          <w:szCs w:val="20"/>
        </w:rPr>
      </w:pPr>
      <w:r w:rsidRPr="00456BF0">
        <w:rPr>
          <w:rFonts w:ascii="Fira Sans" w:hAnsi="Fira Sans"/>
          <w:sz w:val="20"/>
          <w:szCs w:val="20"/>
        </w:rPr>
        <w:t>Sarcoma Foundation New Zealand. (</w:t>
      </w:r>
      <w:proofErr w:type="spellStart"/>
      <w:r w:rsidRPr="00456BF0">
        <w:rPr>
          <w:rFonts w:ascii="Fira Sans" w:hAnsi="Fira Sans"/>
          <w:sz w:val="20"/>
          <w:szCs w:val="20"/>
        </w:rPr>
        <w:t>nd</w:t>
      </w:r>
      <w:proofErr w:type="spellEnd"/>
      <w:r w:rsidRPr="00456BF0">
        <w:rPr>
          <w:rFonts w:ascii="Fira Sans" w:hAnsi="Fira Sans"/>
          <w:sz w:val="20"/>
          <w:szCs w:val="20"/>
        </w:rPr>
        <w:t xml:space="preserve">). URL: </w:t>
      </w:r>
      <w:hyperlink r:id="rId214" w:history="1">
        <w:r w:rsidRPr="00456BF0">
          <w:rPr>
            <w:rStyle w:val="Hyperlink"/>
            <w:rFonts w:ascii="Fira Sans" w:hAnsi="Fira Sans"/>
            <w:sz w:val="20"/>
            <w:szCs w:val="20"/>
          </w:rPr>
          <w:t>https://sarcoma.org.nz</w:t>
        </w:r>
      </w:hyperlink>
      <w:r w:rsidRPr="00456BF0">
        <w:rPr>
          <w:rFonts w:ascii="Fira Sans" w:hAnsi="Fira Sans"/>
          <w:color w:val="4472C4" w:themeColor="accent1"/>
          <w:sz w:val="20"/>
          <w:szCs w:val="20"/>
        </w:rPr>
        <w:t xml:space="preserve"> (accessed 27.10.24)</w:t>
      </w:r>
    </w:p>
    <w:p w14:paraId="635CA26F" w14:textId="77777777" w:rsidR="006C606F" w:rsidRDefault="006C606F" w:rsidP="00133917">
      <w:pPr>
        <w:rPr>
          <w:rFonts w:ascii="Fira Sans" w:hAnsi="Fira Sans"/>
          <w:color w:val="4472C4" w:themeColor="accent1"/>
          <w:sz w:val="20"/>
          <w:szCs w:val="20"/>
        </w:rPr>
      </w:pPr>
    </w:p>
    <w:p w14:paraId="1D1B7D30" w14:textId="77777777" w:rsidR="006C606F" w:rsidRDefault="006C606F" w:rsidP="00133917">
      <w:pPr>
        <w:rPr>
          <w:rFonts w:ascii="Fira Sans" w:hAnsi="Fira Sans"/>
          <w:color w:val="4472C4" w:themeColor="accent1"/>
          <w:sz w:val="20"/>
          <w:szCs w:val="20"/>
        </w:rPr>
      </w:pPr>
    </w:p>
    <w:p w14:paraId="4FBDC90E" w14:textId="77777777" w:rsidR="006C606F" w:rsidRDefault="006C606F" w:rsidP="00133917">
      <w:pPr>
        <w:rPr>
          <w:rFonts w:ascii="Fira Sans" w:hAnsi="Fira Sans"/>
          <w:color w:val="4472C4" w:themeColor="accent1"/>
          <w:sz w:val="20"/>
          <w:szCs w:val="20"/>
        </w:rPr>
      </w:pPr>
    </w:p>
    <w:p w14:paraId="5AEEAE5E" w14:textId="77777777" w:rsidR="006C606F" w:rsidRDefault="006C606F" w:rsidP="00133917">
      <w:pPr>
        <w:rPr>
          <w:rFonts w:ascii="Fira Sans" w:hAnsi="Fira Sans"/>
          <w:color w:val="4472C4" w:themeColor="accent1"/>
          <w:sz w:val="20"/>
          <w:szCs w:val="20"/>
        </w:rPr>
      </w:pPr>
    </w:p>
    <w:p w14:paraId="63B3912A" w14:textId="77777777" w:rsidR="006C606F" w:rsidRDefault="006C606F" w:rsidP="00133917">
      <w:pPr>
        <w:rPr>
          <w:rFonts w:ascii="Fira Sans" w:hAnsi="Fira Sans"/>
          <w:color w:val="4472C4" w:themeColor="accent1"/>
          <w:sz w:val="20"/>
          <w:szCs w:val="20"/>
        </w:rPr>
      </w:pPr>
    </w:p>
    <w:p w14:paraId="52C90C87" w14:textId="77777777" w:rsidR="006C606F" w:rsidRDefault="006C606F" w:rsidP="00133917">
      <w:pPr>
        <w:rPr>
          <w:rFonts w:ascii="Fira Sans" w:hAnsi="Fira Sans"/>
          <w:color w:val="4472C4" w:themeColor="accent1"/>
          <w:sz w:val="20"/>
          <w:szCs w:val="20"/>
        </w:rPr>
      </w:pPr>
    </w:p>
    <w:p w14:paraId="41DE5465" w14:textId="77777777" w:rsidR="006C606F" w:rsidRDefault="006C606F" w:rsidP="00133917">
      <w:pPr>
        <w:rPr>
          <w:rFonts w:ascii="Fira Sans" w:hAnsi="Fira Sans"/>
          <w:color w:val="4472C4" w:themeColor="accent1"/>
          <w:sz w:val="20"/>
          <w:szCs w:val="20"/>
        </w:rPr>
      </w:pPr>
    </w:p>
    <w:p w14:paraId="209B91DC" w14:textId="77777777" w:rsidR="006C606F" w:rsidRDefault="006C606F" w:rsidP="00133917">
      <w:pPr>
        <w:rPr>
          <w:rFonts w:ascii="Fira Sans" w:hAnsi="Fira Sans"/>
          <w:color w:val="4472C4" w:themeColor="accent1"/>
          <w:sz w:val="20"/>
          <w:szCs w:val="20"/>
        </w:rPr>
      </w:pPr>
    </w:p>
    <w:p w14:paraId="68776DFF" w14:textId="77777777" w:rsidR="006C606F" w:rsidRDefault="006C606F" w:rsidP="00133917">
      <w:pPr>
        <w:rPr>
          <w:rFonts w:ascii="Fira Sans" w:hAnsi="Fira Sans"/>
          <w:color w:val="4472C4" w:themeColor="accent1"/>
          <w:sz w:val="20"/>
          <w:szCs w:val="20"/>
        </w:rPr>
      </w:pPr>
    </w:p>
    <w:p w14:paraId="180C9F2E" w14:textId="77777777" w:rsidR="006C606F" w:rsidRDefault="006C606F" w:rsidP="00133917">
      <w:pPr>
        <w:rPr>
          <w:rFonts w:ascii="Fira Sans" w:hAnsi="Fira Sans"/>
          <w:color w:val="4472C4" w:themeColor="accent1"/>
          <w:sz w:val="20"/>
          <w:szCs w:val="20"/>
        </w:rPr>
      </w:pPr>
    </w:p>
    <w:p w14:paraId="3149ECDD" w14:textId="77777777" w:rsidR="006C606F" w:rsidRDefault="006C606F" w:rsidP="00133917">
      <w:pPr>
        <w:rPr>
          <w:rFonts w:ascii="Fira Sans" w:hAnsi="Fira Sans"/>
          <w:color w:val="4472C4" w:themeColor="accent1"/>
          <w:sz w:val="20"/>
          <w:szCs w:val="20"/>
        </w:rPr>
      </w:pPr>
    </w:p>
    <w:p w14:paraId="2825BDF0" w14:textId="77777777" w:rsidR="006C606F" w:rsidRDefault="006C606F" w:rsidP="00133917">
      <w:pPr>
        <w:rPr>
          <w:rFonts w:ascii="Fira Sans" w:hAnsi="Fira Sans"/>
          <w:color w:val="4472C4" w:themeColor="accent1"/>
          <w:sz w:val="20"/>
          <w:szCs w:val="20"/>
        </w:rPr>
      </w:pPr>
    </w:p>
    <w:p w14:paraId="1B59E580" w14:textId="77777777" w:rsidR="006C606F" w:rsidRDefault="006C606F" w:rsidP="00133917">
      <w:pPr>
        <w:rPr>
          <w:rFonts w:ascii="Fira Sans" w:hAnsi="Fira Sans"/>
          <w:color w:val="4472C4" w:themeColor="accent1"/>
          <w:sz w:val="20"/>
          <w:szCs w:val="20"/>
        </w:rPr>
      </w:pPr>
    </w:p>
    <w:p w14:paraId="653D0232" w14:textId="77777777" w:rsidR="006C606F" w:rsidRDefault="006C606F" w:rsidP="00133917">
      <w:pPr>
        <w:rPr>
          <w:rFonts w:ascii="Fira Sans" w:hAnsi="Fira Sans"/>
          <w:color w:val="4472C4" w:themeColor="accent1"/>
          <w:sz w:val="20"/>
          <w:szCs w:val="20"/>
        </w:rPr>
      </w:pPr>
    </w:p>
    <w:p w14:paraId="7E7C6407" w14:textId="77777777" w:rsidR="006C606F" w:rsidRDefault="006C606F" w:rsidP="00133917">
      <w:pPr>
        <w:rPr>
          <w:rFonts w:ascii="Fira Sans" w:hAnsi="Fira Sans"/>
          <w:color w:val="4472C4" w:themeColor="accent1"/>
          <w:sz w:val="20"/>
          <w:szCs w:val="20"/>
        </w:rPr>
      </w:pPr>
    </w:p>
    <w:p w14:paraId="46F1CC7A" w14:textId="77777777" w:rsidR="006C606F" w:rsidRDefault="006C606F" w:rsidP="00133917">
      <w:pPr>
        <w:rPr>
          <w:rFonts w:ascii="Fira Sans" w:hAnsi="Fira Sans"/>
          <w:color w:val="4472C4" w:themeColor="accent1"/>
          <w:sz w:val="20"/>
          <w:szCs w:val="20"/>
        </w:rPr>
      </w:pPr>
    </w:p>
    <w:p w14:paraId="01A10886" w14:textId="77777777" w:rsidR="006C606F" w:rsidRDefault="006C606F" w:rsidP="00133917">
      <w:pPr>
        <w:rPr>
          <w:rFonts w:ascii="Fira Sans" w:hAnsi="Fira Sans"/>
          <w:color w:val="4472C4" w:themeColor="accent1"/>
          <w:sz w:val="20"/>
          <w:szCs w:val="20"/>
        </w:rPr>
      </w:pPr>
    </w:p>
    <w:p w14:paraId="77F409D4" w14:textId="77777777" w:rsidR="006C606F" w:rsidRDefault="006C606F" w:rsidP="00133917">
      <w:pPr>
        <w:rPr>
          <w:rFonts w:ascii="Fira Sans" w:hAnsi="Fira Sans"/>
          <w:color w:val="4472C4" w:themeColor="accent1"/>
          <w:sz w:val="20"/>
          <w:szCs w:val="20"/>
        </w:rPr>
      </w:pPr>
    </w:p>
    <w:p w14:paraId="2E235BA6" w14:textId="77777777" w:rsidR="006C606F" w:rsidRDefault="006C606F" w:rsidP="00133917">
      <w:pPr>
        <w:rPr>
          <w:rFonts w:ascii="Fira Sans" w:hAnsi="Fira Sans"/>
          <w:color w:val="4472C4" w:themeColor="accent1"/>
          <w:sz w:val="20"/>
          <w:szCs w:val="20"/>
        </w:rPr>
      </w:pPr>
    </w:p>
    <w:p w14:paraId="469CECEC" w14:textId="77777777" w:rsidR="006C606F" w:rsidRDefault="006C606F" w:rsidP="00133917">
      <w:pPr>
        <w:rPr>
          <w:rFonts w:ascii="Fira Sans" w:hAnsi="Fira Sans"/>
          <w:color w:val="4472C4" w:themeColor="accent1"/>
          <w:sz w:val="20"/>
          <w:szCs w:val="20"/>
        </w:rPr>
      </w:pPr>
    </w:p>
    <w:p w14:paraId="00A45E36" w14:textId="77777777" w:rsidR="006C606F" w:rsidRDefault="006C606F" w:rsidP="00133917">
      <w:pPr>
        <w:rPr>
          <w:rFonts w:ascii="Fira Sans" w:hAnsi="Fira Sans"/>
          <w:color w:val="4472C4" w:themeColor="accent1"/>
          <w:sz w:val="20"/>
          <w:szCs w:val="20"/>
        </w:rPr>
      </w:pPr>
    </w:p>
    <w:p w14:paraId="044DD63B" w14:textId="77777777" w:rsidR="006C606F" w:rsidRDefault="006C606F" w:rsidP="00133917">
      <w:pPr>
        <w:rPr>
          <w:rFonts w:ascii="Fira Sans" w:hAnsi="Fira Sans"/>
          <w:color w:val="4472C4" w:themeColor="accent1"/>
          <w:sz w:val="20"/>
          <w:szCs w:val="20"/>
        </w:rPr>
      </w:pPr>
    </w:p>
    <w:p w14:paraId="29264121" w14:textId="77777777" w:rsidR="000776B4" w:rsidRPr="000776B4" w:rsidRDefault="000776B4" w:rsidP="000776B4">
      <w:pPr>
        <w:pStyle w:val="OCCP1"/>
        <w:rPr>
          <w:sz w:val="40"/>
          <w:szCs w:val="40"/>
        </w:rPr>
      </w:pPr>
      <w:r w:rsidRPr="000776B4">
        <w:rPr>
          <w:sz w:val="40"/>
          <w:szCs w:val="40"/>
        </w:rPr>
        <w:lastRenderedPageBreak/>
        <w:t>OCCP Tumour Volumes</w:t>
      </w:r>
    </w:p>
    <w:p w14:paraId="3B9D642F" w14:textId="2E9EEADA" w:rsidR="000776B4" w:rsidRPr="00E60855" w:rsidRDefault="00E60855" w:rsidP="00AF7342">
      <w:pPr>
        <w:spacing w:before="240"/>
        <w:rPr>
          <w:rFonts w:ascii="Fira Sans" w:hAnsi="Fira Sans" w:cstheme="minorHAnsi"/>
          <w:sz w:val="20"/>
          <w:szCs w:val="20"/>
        </w:rPr>
      </w:pPr>
      <w:r w:rsidRPr="00E60855">
        <w:rPr>
          <w:rFonts w:ascii="Fira Sans" w:hAnsi="Fira Sans" w:cstheme="minorHAnsi"/>
          <w:sz w:val="20"/>
          <w:szCs w:val="20"/>
        </w:rPr>
        <w:t>The data</w:t>
      </w:r>
      <w:r w:rsidR="00603DA0">
        <w:rPr>
          <w:rFonts w:ascii="Fira Sans" w:hAnsi="Fira Sans" w:cstheme="minorHAnsi"/>
          <w:sz w:val="20"/>
          <w:szCs w:val="20"/>
        </w:rPr>
        <w:t>, as detailed below, and</w:t>
      </w:r>
      <w:r w:rsidRPr="00E60855">
        <w:rPr>
          <w:rFonts w:ascii="Fira Sans" w:hAnsi="Fira Sans" w:cstheme="minorHAnsi"/>
          <w:sz w:val="20"/>
          <w:szCs w:val="20"/>
        </w:rPr>
        <w:t xml:space="preserve"> used to inform </w:t>
      </w:r>
      <w:r w:rsidR="00275889">
        <w:rPr>
          <w:rFonts w:ascii="Fira Sans" w:hAnsi="Fira Sans" w:cstheme="minorHAnsi"/>
          <w:sz w:val="20"/>
          <w:szCs w:val="20"/>
        </w:rPr>
        <w:t>tumour stream</w:t>
      </w:r>
      <w:r w:rsidRPr="00E60855">
        <w:rPr>
          <w:rFonts w:ascii="Fira Sans" w:hAnsi="Fira Sans" w:cstheme="minorHAnsi"/>
          <w:sz w:val="20"/>
          <w:szCs w:val="20"/>
        </w:rPr>
        <w:t xml:space="preserve"> OCCP</w:t>
      </w:r>
      <w:r w:rsidR="00275889">
        <w:rPr>
          <w:rFonts w:ascii="Fira Sans" w:hAnsi="Fira Sans" w:cstheme="minorHAnsi"/>
          <w:sz w:val="20"/>
          <w:szCs w:val="20"/>
        </w:rPr>
        <w:t>s w</w:t>
      </w:r>
      <w:r w:rsidR="0082735B">
        <w:rPr>
          <w:rFonts w:ascii="Fira Sans" w:hAnsi="Fira Sans" w:cstheme="minorHAnsi"/>
          <w:sz w:val="20"/>
          <w:szCs w:val="20"/>
        </w:rPr>
        <w:t xml:space="preserve">as </w:t>
      </w:r>
      <w:r w:rsidR="00FF56D0">
        <w:rPr>
          <w:rFonts w:ascii="Fira Sans" w:hAnsi="Fira Sans" w:cstheme="minorHAnsi"/>
          <w:sz w:val="20"/>
          <w:szCs w:val="20"/>
        </w:rPr>
        <w:t xml:space="preserve">provided by the Data and Analytics team </w:t>
      </w:r>
      <w:r w:rsidR="00FA2D57">
        <w:rPr>
          <w:rFonts w:ascii="Fira Sans" w:hAnsi="Fira Sans" w:cstheme="minorHAnsi"/>
          <w:sz w:val="20"/>
          <w:szCs w:val="20"/>
        </w:rPr>
        <w:t>at Te Aho o Te Kahu</w:t>
      </w:r>
      <w:r w:rsidR="00733B5E">
        <w:rPr>
          <w:rFonts w:ascii="Fira Sans" w:hAnsi="Fira Sans" w:cstheme="minorHAnsi"/>
          <w:sz w:val="20"/>
          <w:szCs w:val="20"/>
        </w:rPr>
        <w:t>.</w:t>
      </w:r>
      <w:r w:rsidR="00F11BAF">
        <w:rPr>
          <w:rFonts w:ascii="Fira Sans" w:hAnsi="Fira Sans" w:cstheme="minorHAnsi"/>
          <w:sz w:val="20"/>
          <w:szCs w:val="20"/>
        </w:rPr>
        <w:t xml:space="preserve"> Additional data was also sourced from</w:t>
      </w:r>
      <w:r w:rsidR="00AF7342">
        <w:rPr>
          <w:rFonts w:ascii="Fira Sans" w:hAnsi="Fira Sans" w:cstheme="minorHAnsi"/>
          <w:sz w:val="20"/>
          <w:szCs w:val="20"/>
        </w:rPr>
        <w:t xml:space="preserve"> the</w:t>
      </w:r>
      <w:r w:rsidR="00F11BAF">
        <w:rPr>
          <w:rFonts w:ascii="Fira Sans" w:hAnsi="Fira Sans" w:cstheme="minorHAnsi"/>
          <w:sz w:val="20"/>
          <w:szCs w:val="20"/>
        </w:rPr>
        <w:t xml:space="preserve"> </w:t>
      </w:r>
      <w:r w:rsidR="002F0334">
        <w:rPr>
          <w:rFonts w:ascii="Fira Sans" w:hAnsi="Fira Sans" w:cstheme="minorHAnsi"/>
          <w:sz w:val="20"/>
          <w:szCs w:val="20"/>
        </w:rPr>
        <w:t xml:space="preserve">Health New Zealand </w:t>
      </w:r>
      <w:r w:rsidR="00AF7342">
        <w:rPr>
          <w:rFonts w:ascii="Fira Sans" w:hAnsi="Fira Sans" w:cstheme="minorHAnsi"/>
          <w:sz w:val="20"/>
          <w:szCs w:val="20"/>
        </w:rPr>
        <w:t>C</w:t>
      </w:r>
      <w:r w:rsidR="002F0334">
        <w:rPr>
          <w:rFonts w:ascii="Fira Sans" w:hAnsi="Fira Sans" w:cstheme="minorHAnsi"/>
          <w:sz w:val="20"/>
          <w:szCs w:val="20"/>
        </w:rPr>
        <w:t>ancer Web Tool (</w:t>
      </w:r>
      <w:r w:rsidR="002F0334" w:rsidRPr="002F0334">
        <w:rPr>
          <w:rFonts w:ascii="Fira Sans" w:hAnsi="Fira Sans" w:cstheme="minorHAnsi"/>
          <w:sz w:val="20"/>
          <w:szCs w:val="20"/>
        </w:rPr>
        <w:t>https://www.tewhatuora.govt.nz/for-health-professionals/data-and-statistics/cancer/data-web-tool</w:t>
      </w:r>
      <w:r w:rsidR="00AF7342">
        <w:rPr>
          <w:rFonts w:ascii="Fira Sans" w:hAnsi="Fira Sans" w:cstheme="minorHAnsi"/>
          <w:sz w:val="20"/>
          <w:szCs w:val="20"/>
        </w:rPr>
        <w:t>.</w:t>
      </w:r>
      <w:r w:rsidR="00733B5E">
        <w:rPr>
          <w:rFonts w:ascii="Fira Sans" w:hAnsi="Fira Sans" w:cstheme="minorHAnsi"/>
          <w:sz w:val="20"/>
          <w:szCs w:val="20"/>
        </w:rPr>
        <w:t xml:space="preserve"> </w:t>
      </w:r>
      <w:r w:rsidR="00FA2D57">
        <w:rPr>
          <w:rFonts w:ascii="Fira Sans" w:hAnsi="Fira Sans" w:cstheme="minorHAnsi"/>
          <w:sz w:val="20"/>
          <w:szCs w:val="20"/>
        </w:rPr>
        <w:t xml:space="preserve"> </w:t>
      </w:r>
      <w:r w:rsidR="00A94757">
        <w:rPr>
          <w:rFonts w:ascii="Fira Sans" w:hAnsi="Fira Sans" w:cstheme="minorHAnsi"/>
          <w:sz w:val="20"/>
          <w:szCs w:val="20"/>
        </w:rPr>
        <w:t xml:space="preserve"> </w:t>
      </w:r>
      <w:r w:rsidR="009A6B67">
        <w:rPr>
          <w:rFonts w:ascii="Fira Sans" w:hAnsi="Fira Sans" w:cstheme="minorHAnsi"/>
          <w:sz w:val="20"/>
          <w:szCs w:val="20"/>
        </w:rPr>
        <w:t xml:space="preserve"> </w:t>
      </w:r>
    </w:p>
    <w:tbl>
      <w:tblPr>
        <w:tblStyle w:val="TableGrid"/>
        <w:tblpPr w:leftFromText="181" w:rightFromText="181" w:vertAnchor="text" w:horzAnchor="margin" w:tblpY="1"/>
        <w:tblW w:w="8931" w:type="dxa"/>
        <w:tblBorders>
          <w:top w:val="single" w:sz="4" w:space="0" w:color="C2D9BA"/>
          <w:left w:val="none" w:sz="0" w:space="0" w:color="auto"/>
          <w:bottom w:val="single" w:sz="4" w:space="0" w:color="C2D9BA"/>
          <w:right w:val="none" w:sz="0" w:space="0" w:color="auto"/>
          <w:insideH w:val="single" w:sz="4" w:space="0" w:color="C2D9BA"/>
          <w:insideV w:val="none" w:sz="0" w:space="0" w:color="auto"/>
        </w:tblBorders>
        <w:tblLayout w:type="fixed"/>
        <w:tblLook w:val="0000" w:firstRow="0" w:lastRow="0" w:firstColumn="0" w:lastColumn="0" w:noHBand="0" w:noVBand="0"/>
      </w:tblPr>
      <w:tblGrid>
        <w:gridCol w:w="3119"/>
        <w:gridCol w:w="2126"/>
        <w:gridCol w:w="425"/>
        <w:gridCol w:w="3261"/>
      </w:tblGrid>
      <w:tr w:rsidR="000776B4" w:rsidRPr="000806D4" w14:paraId="326B3CD0" w14:textId="77777777" w:rsidTr="00C701B5">
        <w:trPr>
          <w:tblHeader/>
        </w:trPr>
        <w:tc>
          <w:tcPr>
            <w:tcW w:w="3119" w:type="dxa"/>
            <w:shd w:val="clear" w:color="auto" w:fill="C2D9BA"/>
          </w:tcPr>
          <w:p w14:paraId="201926B5" w14:textId="77777777" w:rsidR="000776B4" w:rsidRPr="00E60855" w:rsidRDefault="000776B4" w:rsidP="005051CB">
            <w:pPr>
              <w:pStyle w:val="TableText"/>
              <w:rPr>
                <w:b/>
                <w:bCs/>
                <w:sz w:val="20"/>
              </w:rPr>
            </w:pPr>
          </w:p>
        </w:tc>
        <w:tc>
          <w:tcPr>
            <w:tcW w:w="2551" w:type="dxa"/>
            <w:gridSpan w:val="2"/>
            <w:shd w:val="clear" w:color="auto" w:fill="C2D9BA"/>
          </w:tcPr>
          <w:p w14:paraId="7FEEBA1A" w14:textId="77777777" w:rsidR="000776B4" w:rsidRPr="00E60855" w:rsidRDefault="000776B4" w:rsidP="00C701B5">
            <w:pPr>
              <w:pStyle w:val="TableText"/>
              <w:ind w:left="-390"/>
              <w:jc w:val="center"/>
              <w:rPr>
                <w:b/>
                <w:bCs/>
                <w:sz w:val="20"/>
              </w:rPr>
            </w:pPr>
            <w:r w:rsidRPr="00E60855">
              <w:rPr>
                <w:b/>
                <w:bCs/>
                <w:sz w:val="20"/>
              </w:rPr>
              <w:t>Number of</w:t>
            </w:r>
          </w:p>
          <w:p w14:paraId="04667B2C" w14:textId="6C215233" w:rsidR="000776B4" w:rsidRPr="00E60855" w:rsidRDefault="000776B4" w:rsidP="00C701B5">
            <w:pPr>
              <w:pStyle w:val="TableText"/>
              <w:ind w:left="-390"/>
              <w:jc w:val="center"/>
              <w:rPr>
                <w:b/>
                <w:bCs/>
                <w:sz w:val="20"/>
              </w:rPr>
            </w:pPr>
            <w:r w:rsidRPr="00E60855">
              <w:rPr>
                <w:b/>
                <w:bCs/>
                <w:sz w:val="20"/>
              </w:rPr>
              <w:t>cases</w:t>
            </w:r>
            <w:r w:rsidRPr="00E60855">
              <w:rPr>
                <w:b/>
                <w:bCs/>
                <w:i/>
                <w:sz w:val="20"/>
                <w:vertAlign w:val="superscript"/>
              </w:rPr>
              <w:t>1</w:t>
            </w:r>
            <w:r w:rsidR="00C701B5">
              <w:rPr>
                <w:b/>
                <w:bCs/>
                <w:i/>
                <w:sz w:val="20"/>
                <w:vertAlign w:val="superscript"/>
              </w:rPr>
              <w:t xml:space="preserve">  </w:t>
            </w:r>
          </w:p>
        </w:tc>
        <w:tc>
          <w:tcPr>
            <w:tcW w:w="3261" w:type="dxa"/>
            <w:shd w:val="clear" w:color="auto" w:fill="C2D9BA"/>
          </w:tcPr>
          <w:p w14:paraId="6A90070C" w14:textId="77777777" w:rsidR="000776B4" w:rsidRPr="00E60855" w:rsidRDefault="000776B4" w:rsidP="005051CB">
            <w:pPr>
              <w:pStyle w:val="TableText"/>
              <w:jc w:val="center"/>
              <w:rPr>
                <w:b/>
                <w:bCs/>
                <w:sz w:val="20"/>
              </w:rPr>
            </w:pPr>
            <w:r w:rsidRPr="00E60855">
              <w:rPr>
                <w:b/>
                <w:bCs/>
                <w:sz w:val="20"/>
              </w:rPr>
              <w:t>% of total cancers</w:t>
            </w:r>
            <w:r w:rsidRPr="00E60855">
              <w:rPr>
                <w:b/>
                <w:bCs/>
                <w:i/>
                <w:sz w:val="20"/>
                <w:vertAlign w:val="superscript"/>
              </w:rPr>
              <w:t>1</w:t>
            </w:r>
          </w:p>
        </w:tc>
      </w:tr>
      <w:tr w:rsidR="000776B4" w14:paraId="75E56487" w14:textId="77777777" w:rsidTr="00C701B5">
        <w:tc>
          <w:tcPr>
            <w:tcW w:w="3119" w:type="dxa"/>
          </w:tcPr>
          <w:p w14:paraId="5708CF27" w14:textId="77777777" w:rsidR="000776B4" w:rsidRPr="00E60855" w:rsidRDefault="000776B4" w:rsidP="005051CB">
            <w:pPr>
              <w:pStyle w:val="TableText"/>
              <w:rPr>
                <w:sz w:val="20"/>
              </w:rPr>
            </w:pPr>
            <w:r w:rsidRPr="00E60855">
              <w:rPr>
                <w:sz w:val="20"/>
              </w:rPr>
              <w:t>Bowel</w:t>
            </w:r>
          </w:p>
        </w:tc>
        <w:tc>
          <w:tcPr>
            <w:tcW w:w="2126" w:type="dxa"/>
          </w:tcPr>
          <w:p w14:paraId="07FFF1F9" w14:textId="77777777" w:rsidR="000776B4" w:rsidRPr="00E60855" w:rsidRDefault="000776B4" w:rsidP="005051CB">
            <w:pPr>
              <w:pStyle w:val="TableText"/>
              <w:jc w:val="center"/>
              <w:rPr>
                <w:sz w:val="20"/>
              </w:rPr>
            </w:pPr>
            <w:r w:rsidRPr="00E60855">
              <w:rPr>
                <w:sz w:val="20"/>
              </w:rPr>
              <w:t>15497</w:t>
            </w:r>
          </w:p>
        </w:tc>
        <w:tc>
          <w:tcPr>
            <w:tcW w:w="3686" w:type="dxa"/>
            <w:gridSpan w:val="2"/>
          </w:tcPr>
          <w:p w14:paraId="00F29907" w14:textId="77777777" w:rsidR="000776B4" w:rsidRPr="00E60855" w:rsidRDefault="000776B4" w:rsidP="005051CB">
            <w:pPr>
              <w:pStyle w:val="TableText"/>
              <w:jc w:val="center"/>
              <w:rPr>
                <w:sz w:val="20"/>
              </w:rPr>
            </w:pPr>
            <w:r w:rsidRPr="00E60855">
              <w:rPr>
                <w:sz w:val="20"/>
              </w:rPr>
              <w:t>11.7</w:t>
            </w:r>
          </w:p>
        </w:tc>
      </w:tr>
      <w:tr w:rsidR="000776B4" w14:paraId="6196DD15" w14:textId="77777777" w:rsidTr="00C701B5">
        <w:tc>
          <w:tcPr>
            <w:tcW w:w="3119" w:type="dxa"/>
          </w:tcPr>
          <w:p w14:paraId="7C4E77B7" w14:textId="77777777" w:rsidR="000776B4" w:rsidRPr="00E60855" w:rsidRDefault="000776B4" w:rsidP="005051CB">
            <w:pPr>
              <w:pStyle w:val="TableText"/>
              <w:rPr>
                <w:i/>
                <w:iCs/>
                <w:sz w:val="20"/>
                <w:vertAlign w:val="superscript"/>
              </w:rPr>
            </w:pPr>
            <w:r w:rsidRPr="00E60855">
              <w:rPr>
                <w:sz w:val="20"/>
              </w:rPr>
              <w:t>Breast</w:t>
            </w:r>
            <w:r w:rsidRPr="00E60855">
              <w:rPr>
                <w:i/>
                <w:iCs/>
                <w:sz w:val="20"/>
                <w:vertAlign w:val="superscript"/>
              </w:rPr>
              <w:t>2</w:t>
            </w:r>
          </w:p>
        </w:tc>
        <w:tc>
          <w:tcPr>
            <w:tcW w:w="2126" w:type="dxa"/>
          </w:tcPr>
          <w:p w14:paraId="6953A9C7" w14:textId="77777777" w:rsidR="000776B4" w:rsidRPr="00E60855" w:rsidRDefault="000776B4" w:rsidP="005051CB">
            <w:pPr>
              <w:pStyle w:val="TableText"/>
              <w:jc w:val="center"/>
              <w:rPr>
                <w:sz w:val="20"/>
              </w:rPr>
            </w:pPr>
            <w:r w:rsidRPr="00E60855">
              <w:rPr>
                <w:sz w:val="20"/>
              </w:rPr>
              <w:t>17435</w:t>
            </w:r>
          </w:p>
        </w:tc>
        <w:tc>
          <w:tcPr>
            <w:tcW w:w="3686" w:type="dxa"/>
            <w:gridSpan w:val="2"/>
          </w:tcPr>
          <w:p w14:paraId="49A532B3" w14:textId="77777777" w:rsidR="000776B4" w:rsidRPr="00E60855" w:rsidRDefault="000776B4" w:rsidP="005051CB">
            <w:pPr>
              <w:pStyle w:val="TableText"/>
              <w:jc w:val="center"/>
              <w:rPr>
                <w:sz w:val="20"/>
              </w:rPr>
            </w:pPr>
            <w:r w:rsidRPr="00E60855">
              <w:rPr>
                <w:sz w:val="20"/>
              </w:rPr>
              <w:t>13.2</w:t>
            </w:r>
          </w:p>
        </w:tc>
      </w:tr>
      <w:tr w:rsidR="000776B4" w14:paraId="3DD2DF91" w14:textId="77777777" w:rsidTr="00C701B5">
        <w:tc>
          <w:tcPr>
            <w:tcW w:w="3119" w:type="dxa"/>
          </w:tcPr>
          <w:p w14:paraId="73AC6995" w14:textId="77777777" w:rsidR="000776B4" w:rsidRPr="00E60855" w:rsidRDefault="000776B4" w:rsidP="005051CB">
            <w:pPr>
              <w:pStyle w:val="TableText"/>
              <w:rPr>
                <w:sz w:val="20"/>
              </w:rPr>
            </w:pPr>
            <w:r w:rsidRPr="00E60855">
              <w:rPr>
                <w:sz w:val="20"/>
              </w:rPr>
              <w:t>Lung</w:t>
            </w:r>
          </w:p>
        </w:tc>
        <w:tc>
          <w:tcPr>
            <w:tcW w:w="2126" w:type="dxa"/>
          </w:tcPr>
          <w:p w14:paraId="385B7C1B" w14:textId="77777777" w:rsidR="000776B4" w:rsidRPr="00E60855" w:rsidRDefault="000776B4" w:rsidP="005051CB">
            <w:pPr>
              <w:pStyle w:val="TableText"/>
              <w:jc w:val="center"/>
              <w:rPr>
                <w:sz w:val="20"/>
              </w:rPr>
            </w:pPr>
            <w:r w:rsidRPr="00E60855">
              <w:rPr>
                <w:sz w:val="20"/>
              </w:rPr>
              <w:t>10635</w:t>
            </w:r>
          </w:p>
        </w:tc>
        <w:tc>
          <w:tcPr>
            <w:tcW w:w="3686" w:type="dxa"/>
            <w:gridSpan w:val="2"/>
          </w:tcPr>
          <w:p w14:paraId="28B4DEC4" w14:textId="77777777" w:rsidR="000776B4" w:rsidRPr="00E60855" w:rsidRDefault="000776B4" w:rsidP="005051CB">
            <w:pPr>
              <w:pStyle w:val="TableText"/>
              <w:jc w:val="center"/>
              <w:rPr>
                <w:sz w:val="20"/>
              </w:rPr>
            </w:pPr>
            <w:r w:rsidRPr="00E60855">
              <w:rPr>
                <w:sz w:val="20"/>
              </w:rPr>
              <w:t>8.0</w:t>
            </w:r>
          </w:p>
        </w:tc>
      </w:tr>
      <w:tr w:rsidR="000776B4" w14:paraId="0E7FB744" w14:textId="77777777" w:rsidTr="00C701B5">
        <w:tc>
          <w:tcPr>
            <w:tcW w:w="3119" w:type="dxa"/>
          </w:tcPr>
          <w:p w14:paraId="5DD799C3" w14:textId="77777777" w:rsidR="000776B4" w:rsidRPr="00E60855" w:rsidRDefault="000776B4" w:rsidP="005051CB">
            <w:pPr>
              <w:pStyle w:val="TableText"/>
              <w:rPr>
                <w:sz w:val="20"/>
              </w:rPr>
            </w:pPr>
            <w:r w:rsidRPr="00E60855">
              <w:rPr>
                <w:sz w:val="20"/>
              </w:rPr>
              <w:t>Prostate</w:t>
            </w:r>
          </w:p>
        </w:tc>
        <w:tc>
          <w:tcPr>
            <w:tcW w:w="2126" w:type="dxa"/>
          </w:tcPr>
          <w:p w14:paraId="3332B0BF" w14:textId="77777777" w:rsidR="000776B4" w:rsidRPr="00E60855" w:rsidRDefault="000776B4" w:rsidP="005051CB">
            <w:pPr>
              <w:pStyle w:val="TableText"/>
              <w:jc w:val="center"/>
              <w:rPr>
                <w:sz w:val="20"/>
              </w:rPr>
            </w:pPr>
            <w:r w:rsidRPr="00E60855">
              <w:rPr>
                <w:sz w:val="20"/>
              </w:rPr>
              <w:t>20804</w:t>
            </w:r>
          </w:p>
        </w:tc>
        <w:tc>
          <w:tcPr>
            <w:tcW w:w="3686" w:type="dxa"/>
            <w:gridSpan w:val="2"/>
          </w:tcPr>
          <w:p w14:paraId="3AB3603C" w14:textId="77777777" w:rsidR="000776B4" w:rsidRPr="00E60855" w:rsidRDefault="000776B4" w:rsidP="005051CB">
            <w:pPr>
              <w:pStyle w:val="TableText"/>
              <w:jc w:val="center"/>
              <w:rPr>
                <w:sz w:val="20"/>
              </w:rPr>
            </w:pPr>
            <w:r w:rsidRPr="00E60855">
              <w:rPr>
                <w:sz w:val="20"/>
              </w:rPr>
              <w:t>15.7</w:t>
            </w:r>
          </w:p>
        </w:tc>
      </w:tr>
      <w:tr w:rsidR="000776B4" w14:paraId="46379AED" w14:textId="77777777" w:rsidTr="00C701B5">
        <w:tc>
          <w:tcPr>
            <w:tcW w:w="3119" w:type="dxa"/>
          </w:tcPr>
          <w:p w14:paraId="54A65A88" w14:textId="77777777" w:rsidR="000776B4" w:rsidRPr="00E60855" w:rsidRDefault="000776B4" w:rsidP="005051CB">
            <w:pPr>
              <w:pStyle w:val="TableText"/>
              <w:rPr>
                <w:sz w:val="20"/>
              </w:rPr>
            </w:pPr>
            <w:r w:rsidRPr="00E60855">
              <w:rPr>
                <w:sz w:val="20"/>
              </w:rPr>
              <w:t>Pancreatic</w:t>
            </w:r>
          </w:p>
        </w:tc>
        <w:tc>
          <w:tcPr>
            <w:tcW w:w="2126" w:type="dxa"/>
          </w:tcPr>
          <w:p w14:paraId="0CEC0168" w14:textId="77777777" w:rsidR="000776B4" w:rsidRPr="00E60855" w:rsidRDefault="000776B4" w:rsidP="005051CB">
            <w:pPr>
              <w:pStyle w:val="TableText"/>
              <w:jc w:val="center"/>
              <w:rPr>
                <w:sz w:val="20"/>
              </w:rPr>
            </w:pPr>
            <w:r w:rsidRPr="00E60855">
              <w:rPr>
                <w:sz w:val="20"/>
              </w:rPr>
              <w:t>3118</w:t>
            </w:r>
          </w:p>
        </w:tc>
        <w:tc>
          <w:tcPr>
            <w:tcW w:w="3686" w:type="dxa"/>
            <w:gridSpan w:val="2"/>
          </w:tcPr>
          <w:p w14:paraId="54FE98C5" w14:textId="77777777" w:rsidR="000776B4" w:rsidRPr="00E60855" w:rsidRDefault="000776B4" w:rsidP="005051CB">
            <w:pPr>
              <w:pStyle w:val="TableText"/>
              <w:jc w:val="center"/>
              <w:rPr>
                <w:sz w:val="20"/>
              </w:rPr>
            </w:pPr>
            <w:r w:rsidRPr="00E60855">
              <w:rPr>
                <w:sz w:val="20"/>
              </w:rPr>
              <w:t>2.4</w:t>
            </w:r>
          </w:p>
        </w:tc>
      </w:tr>
      <w:tr w:rsidR="000776B4" w14:paraId="6A294CF2" w14:textId="77777777" w:rsidTr="00C701B5">
        <w:tc>
          <w:tcPr>
            <w:tcW w:w="3119" w:type="dxa"/>
          </w:tcPr>
          <w:p w14:paraId="5E3F5C60" w14:textId="77777777" w:rsidR="000776B4" w:rsidRPr="00E60855" w:rsidRDefault="000776B4" w:rsidP="005051CB">
            <w:pPr>
              <w:pStyle w:val="TableText"/>
              <w:rPr>
                <w:sz w:val="20"/>
              </w:rPr>
            </w:pPr>
            <w:r w:rsidRPr="00E60855">
              <w:rPr>
                <w:sz w:val="20"/>
              </w:rPr>
              <w:t>Total</w:t>
            </w:r>
          </w:p>
        </w:tc>
        <w:tc>
          <w:tcPr>
            <w:tcW w:w="2126" w:type="dxa"/>
          </w:tcPr>
          <w:p w14:paraId="3FC7A664" w14:textId="77777777" w:rsidR="000776B4" w:rsidRPr="00E60855" w:rsidRDefault="000776B4" w:rsidP="005051CB">
            <w:pPr>
              <w:pStyle w:val="TableText"/>
              <w:jc w:val="center"/>
              <w:rPr>
                <w:sz w:val="20"/>
              </w:rPr>
            </w:pPr>
            <w:r w:rsidRPr="00E60855">
              <w:rPr>
                <w:sz w:val="20"/>
              </w:rPr>
              <w:fldChar w:fldCharType="begin"/>
            </w:r>
            <w:r w:rsidRPr="00E60855">
              <w:rPr>
                <w:sz w:val="20"/>
              </w:rPr>
              <w:instrText xml:space="preserve"> =SUM(ABOVE) </w:instrText>
            </w:r>
            <w:r w:rsidRPr="00E60855">
              <w:rPr>
                <w:sz w:val="20"/>
              </w:rPr>
              <w:fldChar w:fldCharType="separate"/>
            </w:r>
            <w:r w:rsidRPr="00E60855">
              <w:rPr>
                <w:noProof/>
                <w:sz w:val="20"/>
              </w:rPr>
              <w:t>46685</w:t>
            </w:r>
            <w:r w:rsidRPr="00E60855">
              <w:rPr>
                <w:sz w:val="20"/>
              </w:rPr>
              <w:fldChar w:fldCharType="end"/>
            </w:r>
          </w:p>
        </w:tc>
        <w:tc>
          <w:tcPr>
            <w:tcW w:w="3686" w:type="dxa"/>
            <w:gridSpan w:val="2"/>
          </w:tcPr>
          <w:p w14:paraId="69472A29" w14:textId="77777777" w:rsidR="000776B4" w:rsidRPr="00E60855" w:rsidRDefault="000776B4" w:rsidP="005051CB">
            <w:pPr>
              <w:pStyle w:val="TableText"/>
              <w:jc w:val="center"/>
              <w:rPr>
                <w:sz w:val="20"/>
              </w:rPr>
            </w:pPr>
            <w:r w:rsidRPr="00E60855">
              <w:rPr>
                <w:sz w:val="20"/>
              </w:rPr>
              <w:fldChar w:fldCharType="begin"/>
            </w:r>
            <w:r w:rsidRPr="00E60855">
              <w:rPr>
                <w:sz w:val="20"/>
              </w:rPr>
              <w:instrText xml:space="preserve"> =SUM(ABOVE) </w:instrText>
            </w:r>
            <w:r w:rsidRPr="00E60855">
              <w:rPr>
                <w:sz w:val="20"/>
              </w:rPr>
              <w:fldChar w:fldCharType="separate"/>
            </w:r>
            <w:r w:rsidRPr="00E60855">
              <w:rPr>
                <w:noProof/>
                <w:sz w:val="20"/>
              </w:rPr>
              <w:t>35.3</w:t>
            </w:r>
            <w:r w:rsidRPr="00E60855">
              <w:rPr>
                <w:sz w:val="20"/>
              </w:rPr>
              <w:fldChar w:fldCharType="end"/>
            </w:r>
          </w:p>
        </w:tc>
      </w:tr>
      <w:tr w:rsidR="000776B4" w14:paraId="08B9C1F8" w14:textId="77777777" w:rsidTr="00C701B5">
        <w:tc>
          <w:tcPr>
            <w:tcW w:w="3119" w:type="dxa"/>
          </w:tcPr>
          <w:p w14:paraId="4D79C8E3" w14:textId="77777777" w:rsidR="000776B4" w:rsidRPr="00E60855" w:rsidRDefault="000776B4" w:rsidP="005051CB">
            <w:pPr>
              <w:pStyle w:val="TableText"/>
              <w:rPr>
                <w:sz w:val="20"/>
                <w:vertAlign w:val="superscript"/>
              </w:rPr>
            </w:pPr>
            <w:r w:rsidRPr="00E60855">
              <w:rPr>
                <w:sz w:val="20"/>
              </w:rPr>
              <w:t>Head and neck (C00-C14, C30-C32)</w:t>
            </w:r>
            <w:r w:rsidRPr="00E60855">
              <w:rPr>
                <w:sz w:val="20"/>
                <w:vertAlign w:val="superscript"/>
              </w:rPr>
              <w:t>3</w:t>
            </w:r>
          </w:p>
          <w:p w14:paraId="541C98A9" w14:textId="77777777" w:rsidR="000776B4" w:rsidRPr="00E60855" w:rsidRDefault="000776B4" w:rsidP="005051CB">
            <w:pPr>
              <w:pStyle w:val="TableText"/>
              <w:rPr>
                <w:sz w:val="20"/>
              </w:rPr>
            </w:pPr>
            <w:r w:rsidRPr="00E60855">
              <w:rPr>
                <w:sz w:val="20"/>
              </w:rPr>
              <w:t>[including eye and thyroid (C69, C73)]</w:t>
            </w:r>
          </w:p>
        </w:tc>
        <w:tc>
          <w:tcPr>
            <w:tcW w:w="2126" w:type="dxa"/>
          </w:tcPr>
          <w:p w14:paraId="68197052" w14:textId="77777777" w:rsidR="000776B4" w:rsidRPr="00E60855" w:rsidRDefault="000776B4" w:rsidP="005051CB">
            <w:pPr>
              <w:pStyle w:val="TableText"/>
              <w:jc w:val="center"/>
              <w:rPr>
                <w:sz w:val="20"/>
              </w:rPr>
            </w:pPr>
            <w:r w:rsidRPr="00E60855">
              <w:rPr>
                <w:sz w:val="20"/>
              </w:rPr>
              <w:t>3407</w:t>
            </w:r>
          </w:p>
          <w:p w14:paraId="32F6ED54" w14:textId="77777777" w:rsidR="000776B4" w:rsidRPr="00E60855" w:rsidRDefault="000776B4" w:rsidP="005051CB">
            <w:pPr>
              <w:pStyle w:val="TableText"/>
              <w:jc w:val="center"/>
              <w:rPr>
                <w:sz w:val="20"/>
              </w:rPr>
            </w:pPr>
          </w:p>
          <w:p w14:paraId="45FB8CCD" w14:textId="77777777" w:rsidR="000776B4" w:rsidRPr="00E60855" w:rsidRDefault="000776B4" w:rsidP="005051CB">
            <w:pPr>
              <w:pStyle w:val="TableText"/>
              <w:jc w:val="center"/>
              <w:rPr>
                <w:sz w:val="20"/>
              </w:rPr>
            </w:pPr>
            <w:r w:rsidRPr="00E60855">
              <w:rPr>
                <w:sz w:val="20"/>
              </w:rPr>
              <w:t>[5406]</w:t>
            </w:r>
          </w:p>
        </w:tc>
        <w:tc>
          <w:tcPr>
            <w:tcW w:w="3686" w:type="dxa"/>
            <w:gridSpan w:val="2"/>
          </w:tcPr>
          <w:p w14:paraId="5E5573C8" w14:textId="77777777" w:rsidR="000776B4" w:rsidRPr="00E60855" w:rsidRDefault="000776B4" w:rsidP="005051CB">
            <w:pPr>
              <w:pStyle w:val="TableText"/>
              <w:jc w:val="center"/>
              <w:rPr>
                <w:sz w:val="20"/>
              </w:rPr>
            </w:pPr>
            <w:r w:rsidRPr="00E60855">
              <w:rPr>
                <w:sz w:val="20"/>
              </w:rPr>
              <w:t>2.6</w:t>
            </w:r>
          </w:p>
          <w:p w14:paraId="0F479B4C" w14:textId="77777777" w:rsidR="000776B4" w:rsidRPr="00E60855" w:rsidRDefault="000776B4" w:rsidP="005051CB">
            <w:pPr>
              <w:pStyle w:val="TableText"/>
              <w:jc w:val="center"/>
              <w:rPr>
                <w:sz w:val="20"/>
              </w:rPr>
            </w:pPr>
          </w:p>
          <w:p w14:paraId="491D6BB4" w14:textId="77777777" w:rsidR="000776B4" w:rsidRPr="00E60855" w:rsidRDefault="000776B4" w:rsidP="005051CB">
            <w:pPr>
              <w:pStyle w:val="TableText"/>
              <w:jc w:val="center"/>
              <w:rPr>
                <w:sz w:val="20"/>
              </w:rPr>
            </w:pPr>
            <w:r w:rsidRPr="00E60855">
              <w:rPr>
                <w:sz w:val="20"/>
              </w:rPr>
              <w:t>[4.1]</w:t>
            </w:r>
          </w:p>
        </w:tc>
      </w:tr>
      <w:tr w:rsidR="000776B4" w14:paraId="5375395B" w14:textId="77777777" w:rsidTr="00C701B5">
        <w:tc>
          <w:tcPr>
            <w:tcW w:w="3119" w:type="dxa"/>
          </w:tcPr>
          <w:p w14:paraId="5952F7F2" w14:textId="07E2A0A1" w:rsidR="000776B4" w:rsidRPr="00E60855" w:rsidRDefault="000776B4" w:rsidP="005051CB">
            <w:pPr>
              <w:pStyle w:val="TableText"/>
              <w:rPr>
                <w:i/>
                <w:iCs/>
                <w:sz w:val="20"/>
                <w:vertAlign w:val="superscript"/>
              </w:rPr>
            </w:pPr>
            <w:r w:rsidRPr="00E60855">
              <w:rPr>
                <w:sz w:val="20"/>
              </w:rPr>
              <w:t>Sar</w:t>
            </w:r>
            <w:r w:rsidR="006B164D" w:rsidRPr="00E60855">
              <w:rPr>
                <w:sz w:val="20"/>
              </w:rPr>
              <w:t>c</w:t>
            </w:r>
            <w:r w:rsidRPr="00E60855">
              <w:rPr>
                <w:sz w:val="20"/>
              </w:rPr>
              <w:t>oma</w:t>
            </w:r>
          </w:p>
        </w:tc>
        <w:tc>
          <w:tcPr>
            <w:tcW w:w="2126" w:type="dxa"/>
          </w:tcPr>
          <w:p w14:paraId="5EFEE93C" w14:textId="77777777" w:rsidR="000776B4" w:rsidRPr="00E60855" w:rsidRDefault="000776B4" w:rsidP="005051CB">
            <w:pPr>
              <w:pStyle w:val="TableText"/>
              <w:jc w:val="center"/>
              <w:rPr>
                <w:sz w:val="20"/>
              </w:rPr>
            </w:pPr>
            <w:r w:rsidRPr="00E60855">
              <w:rPr>
                <w:sz w:val="20"/>
              </w:rPr>
              <w:t>1842</w:t>
            </w:r>
          </w:p>
        </w:tc>
        <w:tc>
          <w:tcPr>
            <w:tcW w:w="3686" w:type="dxa"/>
            <w:gridSpan w:val="2"/>
          </w:tcPr>
          <w:p w14:paraId="74469955" w14:textId="77777777" w:rsidR="000776B4" w:rsidRPr="00E60855" w:rsidRDefault="000776B4" w:rsidP="005051CB">
            <w:pPr>
              <w:pStyle w:val="TableText"/>
              <w:jc w:val="center"/>
              <w:rPr>
                <w:sz w:val="20"/>
              </w:rPr>
            </w:pPr>
            <w:r w:rsidRPr="00E60855">
              <w:rPr>
                <w:sz w:val="20"/>
              </w:rPr>
              <w:t xml:space="preserve"> 1.4</w:t>
            </w:r>
          </w:p>
        </w:tc>
      </w:tr>
      <w:tr w:rsidR="000776B4" w14:paraId="3439755A" w14:textId="77777777" w:rsidTr="00C701B5">
        <w:tc>
          <w:tcPr>
            <w:tcW w:w="3119" w:type="dxa"/>
          </w:tcPr>
          <w:p w14:paraId="53262C0D" w14:textId="77777777" w:rsidR="000776B4" w:rsidRPr="00E60855" w:rsidRDefault="000776B4" w:rsidP="005051CB">
            <w:pPr>
              <w:pStyle w:val="TableText"/>
              <w:rPr>
                <w:sz w:val="20"/>
                <w:vertAlign w:val="superscript"/>
              </w:rPr>
            </w:pPr>
            <w:r w:rsidRPr="00E60855">
              <w:rPr>
                <w:sz w:val="20"/>
              </w:rPr>
              <w:t>Cervical (C48.1-2 &amp; C57-70)</w:t>
            </w:r>
            <w:r w:rsidRPr="00E60855">
              <w:rPr>
                <w:sz w:val="20"/>
                <w:vertAlign w:val="superscript"/>
              </w:rPr>
              <w:t>2</w:t>
            </w:r>
          </w:p>
        </w:tc>
        <w:tc>
          <w:tcPr>
            <w:tcW w:w="2126" w:type="dxa"/>
          </w:tcPr>
          <w:p w14:paraId="7A74E050" w14:textId="77777777" w:rsidR="000776B4" w:rsidRPr="00E60855" w:rsidRDefault="000776B4" w:rsidP="005051CB">
            <w:pPr>
              <w:pStyle w:val="TableText"/>
              <w:jc w:val="center"/>
              <w:rPr>
                <w:sz w:val="20"/>
              </w:rPr>
            </w:pPr>
            <w:r w:rsidRPr="00E60855">
              <w:rPr>
                <w:sz w:val="20"/>
              </w:rPr>
              <w:t>864</w:t>
            </w:r>
          </w:p>
        </w:tc>
        <w:tc>
          <w:tcPr>
            <w:tcW w:w="3686" w:type="dxa"/>
            <w:gridSpan w:val="2"/>
          </w:tcPr>
          <w:p w14:paraId="70CE44FC" w14:textId="77777777" w:rsidR="000776B4" w:rsidRPr="00E60855" w:rsidRDefault="000776B4" w:rsidP="005051CB">
            <w:pPr>
              <w:pStyle w:val="TableText"/>
              <w:jc w:val="center"/>
              <w:rPr>
                <w:sz w:val="20"/>
              </w:rPr>
            </w:pPr>
            <w:r w:rsidRPr="00E60855">
              <w:rPr>
                <w:sz w:val="20"/>
              </w:rPr>
              <w:t>0.7</w:t>
            </w:r>
          </w:p>
        </w:tc>
      </w:tr>
      <w:tr w:rsidR="000776B4" w14:paraId="699EB6D7" w14:textId="77777777" w:rsidTr="00C701B5">
        <w:tc>
          <w:tcPr>
            <w:tcW w:w="3119" w:type="dxa"/>
          </w:tcPr>
          <w:p w14:paraId="1B57D6A3" w14:textId="77777777" w:rsidR="000776B4" w:rsidRPr="00E60855" w:rsidRDefault="000776B4" w:rsidP="005051CB">
            <w:pPr>
              <w:pStyle w:val="TableText"/>
              <w:rPr>
                <w:sz w:val="20"/>
                <w:vertAlign w:val="superscript"/>
              </w:rPr>
            </w:pPr>
            <w:r w:rsidRPr="00E60855">
              <w:rPr>
                <w:sz w:val="20"/>
              </w:rPr>
              <w:t>Endometrial (C54.1)</w:t>
            </w:r>
            <w:r w:rsidRPr="00E60855">
              <w:rPr>
                <w:sz w:val="20"/>
                <w:vertAlign w:val="superscript"/>
              </w:rPr>
              <w:t>3</w:t>
            </w:r>
          </w:p>
        </w:tc>
        <w:tc>
          <w:tcPr>
            <w:tcW w:w="2126" w:type="dxa"/>
          </w:tcPr>
          <w:p w14:paraId="13D1F5FF" w14:textId="77777777" w:rsidR="000776B4" w:rsidRPr="00E60855" w:rsidRDefault="000776B4" w:rsidP="005051CB">
            <w:pPr>
              <w:pStyle w:val="TableText"/>
              <w:jc w:val="center"/>
              <w:rPr>
                <w:sz w:val="20"/>
              </w:rPr>
            </w:pPr>
            <w:r w:rsidRPr="00E60855">
              <w:rPr>
                <w:sz w:val="20"/>
              </w:rPr>
              <w:t>3118</w:t>
            </w:r>
          </w:p>
        </w:tc>
        <w:tc>
          <w:tcPr>
            <w:tcW w:w="3686" w:type="dxa"/>
            <w:gridSpan w:val="2"/>
          </w:tcPr>
          <w:p w14:paraId="78D6F5C0" w14:textId="77777777" w:rsidR="000776B4" w:rsidRPr="00E60855" w:rsidRDefault="000776B4" w:rsidP="005051CB">
            <w:pPr>
              <w:pStyle w:val="TableText"/>
              <w:jc w:val="center"/>
              <w:rPr>
                <w:sz w:val="20"/>
              </w:rPr>
            </w:pPr>
            <w:r w:rsidRPr="00E60855">
              <w:rPr>
                <w:sz w:val="20"/>
              </w:rPr>
              <w:t>2.4</w:t>
            </w:r>
          </w:p>
        </w:tc>
      </w:tr>
      <w:tr w:rsidR="000776B4" w14:paraId="646C0791" w14:textId="77777777" w:rsidTr="00C701B5">
        <w:tc>
          <w:tcPr>
            <w:tcW w:w="3119" w:type="dxa"/>
          </w:tcPr>
          <w:p w14:paraId="08D94C1F" w14:textId="77777777" w:rsidR="000776B4" w:rsidRPr="00E60855" w:rsidRDefault="000776B4" w:rsidP="005051CB">
            <w:pPr>
              <w:pStyle w:val="TableText"/>
              <w:rPr>
                <w:rFonts w:cstheme="minorHAnsi"/>
                <w:iCs/>
                <w:sz w:val="20"/>
                <w:vertAlign w:val="superscript"/>
              </w:rPr>
            </w:pPr>
            <w:r w:rsidRPr="00E60855">
              <w:rPr>
                <w:sz w:val="20"/>
              </w:rPr>
              <w:t xml:space="preserve">Ovarian, </w:t>
            </w:r>
            <w:r w:rsidRPr="00E60855">
              <w:rPr>
                <w:sz w:val="20"/>
                <w:lang w:eastAsia="zh-CN"/>
              </w:rPr>
              <w:t>Fallopian tube and peritoneum</w:t>
            </w:r>
            <w:r w:rsidRPr="00E60855">
              <w:rPr>
                <w:sz w:val="20"/>
              </w:rPr>
              <w:t xml:space="preserve"> (C48.1-2 &amp; C56-C570)</w:t>
            </w:r>
            <w:r w:rsidRPr="00E60855">
              <w:rPr>
                <w:sz w:val="20"/>
                <w:vertAlign w:val="superscript"/>
              </w:rPr>
              <w:t>3</w:t>
            </w:r>
          </w:p>
        </w:tc>
        <w:tc>
          <w:tcPr>
            <w:tcW w:w="2126" w:type="dxa"/>
          </w:tcPr>
          <w:p w14:paraId="1349F7F6" w14:textId="77777777" w:rsidR="000776B4" w:rsidRPr="00E60855" w:rsidRDefault="000776B4" w:rsidP="005051CB">
            <w:pPr>
              <w:pStyle w:val="TableText"/>
              <w:jc w:val="center"/>
              <w:rPr>
                <w:sz w:val="20"/>
              </w:rPr>
            </w:pPr>
            <w:r w:rsidRPr="00E60855">
              <w:rPr>
                <w:sz w:val="20"/>
              </w:rPr>
              <w:t>1585</w:t>
            </w:r>
          </w:p>
        </w:tc>
        <w:tc>
          <w:tcPr>
            <w:tcW w:w="3686" w:type="dxa"/>
            <w:gridSpan w:val="2"/>
          </w:tcPr>
          <w:p w14:paraId="17BA62C6" w14:textId="77777777" w:rsidR="000776B4" w:rsidRPr="00E60855" w:rsidRDefault="000776B4" w:rsidP="005051CB">
            <w:pPr>
              <w:pStyle w:val="TableText"/>
              <w:jc w:val="center"/>
              <w:rPr>
                <w:sz w:val="20"/>
              </w:rPr>
            </w:pPr>
            <w:r w:rsidRPr="00E60855">
              <w:rPr>
                <w:sz w:val="20"/>
              </w:rPr>
              <w:t>2.0</w:t>
            </w:r>
          </w:p>
        </w:tc>
      </w:tr>
      <w:tr w:rsidR="000776B4" w14:paraId="1392C56C" w14:textId="77777777" w:rsidTr="00C701B5">
        <w:tc>
          <w:tcPr>
            <w:tcW w:w="3119" w:type="dxa"/>
          </w:tcPr>
          <w:p w14:paraId="1F6B2403" w14:textId="77777777" w:rsidR="000776B4" w:rsidRPr="00E60855" w:rsidRDefault="000776B4" w:rsidP="005051CB">
            <w:pPr>
              <w:pStyle w:val="TableText"/>
              <w:rPr>
                <w:i/>
                <w:iCs/>
                <w:sz w:val="20"/>
                <w:vertAlign w:val="superscript"/>
              </w:rPr>
            </w:pPr>
            <w:r w:rsidRPr="00E60855">
              <w:rPr>
                <w:rFonts w:cstheme="minorHAnsi"/>
                <w:iCs/>
                <w:sz w:val="20"/>
              </w:rPr>
              <w:t>Melanoma</w:t>
            </w:r>
          </w:p>
        </w:tc>
        <w:tc>
          <w:tcPr>
            <w:tcW w:w="2126" w:type="dxa"/>
          </w:tcPr>
          <w:p w14:paraId="6C5154DD" w14:textId="77777777" w:rsidR="000776B4" w:rsidRPr="00E60855" w:rsidRDefault="000776B4" w:rsidP="005051CB">
            <w:pPr>
              <w:pStyle w:val="TableText"/>
              <w:jc w:val="center"/>
              <w:rPr>
                <w:sz w:val="20"/>
              </w:rPr>
            </w:pPr>
            <w:r w:rsidRPr="00E60855">
              <w:rPr>
                <w:sz w:val="20"/>
              </w:rPr>
              <w:t>13492</w:t>
            </w:r>
          </w:p>
        </w:tc>
        <w:tc>
          <w:tcPr>
            <w:tcW w:w="3686" w:type="dxa"/>
            <w:gridSpan w:val="2"/>
          </w:tcPr>
          <w:p w14:paraId="073190F5" w14:textId="77777777" w:rsidR="000776B4" w:rsidRPr="00E60855" w:rsidRDefault="000776B4" w:rsidP="005051CB">
            <w:pPr>
              <w:pStyle w:val="TableText"/>
              <w:jc w:val="center"/>
              <w:rPr>
                <w:sz w:val="20"/>
              </w:rPr>
            </w:pPr>
            <w:r w:rsidRPr="00E60855">
              <w:rPr>
                <w:sz w:val="20"/>
              </w:rPr>
              <w:t>10.2</w:t>
            </w:r>
          </w:p>
        </w:tc>
      </w:tr>
      <w:tr w:rsidR="000776B4" w14:paraId="27E27F45" w14:textId="77777777" w:rsidTr="00C701B5">
        <w:tc>
          <w:tcPr>
            <w:tcW w:w="3119" w:type="dxa"/>
          </w:tcPr>
          <w:p w14:paraId="03CBC14E" w14:textId="77777777" w:rsidR="000776B4" w:rsidRPr="00E60855" w:rsidRDefault="000776B4" w:rsidP="005051CB">
            <w:pPr>
              <w:pStyle w:val="TableText"/>
              <w:rPr>
                <w:sz w:val="20"/>
              </w:rPr>
            </w:pPr>
            <w:r w:rsidRPr="00E60855">
              <w:rPr>
                <w:rFonts w:cstheme="minorHAnsi"/>
                <w:iCs/>
                <w:sz w:val="20"/>
              </w:rPr>
              <w:t>Hepatocellular</w:t>
            </w:r>
          </w:p>
        </w:tc>
        <w:tc>
          <w:tcPr>
            <w:tcW w:w="2126" w:type="dxa"/>
          </w:tcPr>
          <w:p w14:paraId="3AC377F9" w14:textId="77777777" w:rsidR="000776B4" w:rsidRPr="00E60855" w:rsidRDefault="000776B4" w:rsidP="005051CB">
            <w:pPr>
              <w:pStyle w:val="TableText"/>
              <w:jc w:val="center"/>
              <w:rPr>
                <w:sz w:val="20"/>
              </w:rPr>
            </w:pPr>
            <w:r w:rsidRPr="00E60855">
              <w:rPr>
                <w:sz w:val="20"/>
              </w:rPr>
              <w:t>2008</w:t>
            </w:r>
          </w:p>
        </w:tc>
        <w:tc>
          <w:tcPr>
            <w:tcW w:w="3686" w:type="dxa"/>
            <w:gridSpan w:val="2"/>
          </w:tcPr>
          <w:p w14:paraId="77DE57FD" w14:textId="77777777" w:rsidR="000776B4" w:rsidRPr="00E60855" w:rsidRDefault="000776B4" w:rsidP="005051CB">
            <w:pPr>
              <w:pStyle w:val="TableText"/>
              <w:jc w:val="center"/>
              <w:rPr>
                <w:sz w:val="20"/>
              </w:rPr>
            </w:pPr>
            <w:r w:rsidRPr="00E60855">
              <w:rPr>
                <w:sz w:val="20"/>
              </w:rPr>
              <w:t>1.5</w:t>
            </w:r>
          </w:p>
        </w:tc>
      </w:tr>
      <w:tr w:rsidR="000776B4" w14:paraId="3C3C57CC" w14:textId="77777777" w:rsidTr="00C701B5">
        <w:tc>
          <w:tcPr>
            <w:tcW w:w="3119" w:type="dxa"/>
          </w:tcPr>
          <w:p w14:paraId="3739455F" w14:textId="77777777" w:rsidR="000776B4" w:rsidRPr="00E60855" w:rsidRDefault="000776B4" w:rsidP="005051CB">
            <w:pPr>
              <w:pStyle w:val="TableText"/>
              <w:rPr>
                <w:rFonts w:cstheme="minorHAnsi"/>
                <w:iCs/>
                <w:sz w:val="20"/>
              </w:rPr>
            </w:pPr>
            <w:proofErr w:type="spellStart"/>
            <w:r w:rsidRPr="00E60855">
              <w:rPr>
                <w:rFonts w:cstheme="minorHAnsi"/>
                <w:iCs/>
                <w:sz w:val="20"/>
              </w:rPr>
              <w:t>Oesophagogastic</w:t>
            </w:r>
            <w:proofErr w:type="spellEnd"/>
            <w:r w:rsidRPr="00E60855">
              <w:rPr>
                <w:rFonts w:cstheme="minorHAnsi"/>
                <w:iCs/>
                <w:sz w:val="20"/>
              </w:rPr>
              <w:t xml:space="preserve"> </w:t>
            </w:r>
          </w:p>
        </w:tc>
        <w:tc>
          <w:tcPr>
            <w:tcW w:w="2126" w:type="dxa"/>
          </w:tcPr>
          <w:p w14:paraId="2B27160B" w14:textId="77777777" w:rsidR="000776B4" w:rsidRPr="00E60855" w:rsidRDefault="000776B4" w:rsidP="005051CB">
            <w:pPr>
              <w:pStyle w:val="TableText"/>
              <w:jc w:val="center"/>
              <w:rPr>
                <w:sz w:val="20"/>
              </w:rPr>
            </w:pPr>
            <w:r w:rsidRPr="00E60855">
              <w:rPr>
                <w:sz w:val="20"/>
              </w:rPr>
              <w:t>1592</w:t>
            </w:r>
          </w:p>
        </w:tc>
        <w:tc>
          <w:tcPr>
            <w:tcW w:w="3686" w:type="dxa"/>
            <w:gridSpan w:val="2"/>
          </w:tcPr>
          <w:p w14:paraId="1585773F" w14:textId="77777777" w:rsidR="000776B4" w:rsidRPr="00E60855" w:rsidRDefault="000776B4" w:rsidP="005051CB">
            <w:pPr>
              <w:pStyle w:val="TableText"/>
              <w:jc w:val="center"/>
              <w:rPr>
                <w:sz w:val="20"/>
              </w:rPr>
            </w:pPr>
            <w:r w:rsidRPr="00E60855">
              <w:rPr>
                <w:sz w:val="20"/>
              </w:rPr>
              <w:t>1.2</w:t>
            </w:r>
          </w:p>
        </w:tc>
      </w:tr>
      <w:tr w:rsidR="000776B4" w14:paraId="0E278C56" w14:textId="77777777" w:rsidTr="00C701B5">
        <w:tc>
          <w:tcPr>
            <w:tcW w:w="3119" w:type="dxa"/>
          </w:tcPr>
          <w:p w14:paraId="5526248D" w14:textId="77777777" w:rsidR="000776B4" w:rsidRPr="00E60855" w:rsidRDefault="000776B4" w:rsidP="005051CB">
            <w:pPr>
              <w:pStyle w:val="TableText"/>
              <w:rPr>
                <w:rFonts w:cstheme="minorHAnsi"/>
                <w:iCs/>
                <w:sz w:val="20"/>
              </w:rPr>
            </w:pPr>
            <w:r w:rsidRPr="00E60855">
              <w:rPr>
                <w:rFonts w:cstheme="minorHAnsi"/>
                <w:iCs/>
                <w:sz w:val="20"/>
              </w:rPr>
              <w:t>Neuroendocrine</w:t>
            </w:r>
          </w:p>
        </w:tc>
        <w:tc>
          <w:tcPr>
            <w:tcW w:w="2126" w:type="dxa"/>
          </w:tcPr>
          <w:p w14:paraId="335518BB" w14:textId="77777777" w:rsidR="000776B4" w:rsidRPr="00E60855" w:rsidRDefault="000776B4" w:rsidP="005051CB">
            <w:pPr>
              <w:pStyle w:val="TableText"/>
              <w:jc w:val="center"/>
              <w:rPr>
                <w:sz w:val="20"/>
              </w:rPr>
            </w:pPr>
            <w:r w:rsidRPr="00E60855">
              <w:rPr>
                <w:sz w:val="20"/>
              </w:rPr>
              <w:t>3822</w:t>
            </w:r>
          </w:p>
        </w:tc>
        <w:tc>
          <w:tcPr>
            <w:tcW w:w="3686" w:type="dxa"/>
            <w:gridSpan w:val="2"/>
          </w:tcPr>
          <w:p w14:paraId="62A279CD" w14:textId="77777777" w:rsidR="000776B4" w:rsidRPr="00E60855" w:rsidRDefault="000776B4" w:rsidP="005051CB">
            <w:pPr>
              <w:pStyle w:val="TableText"/>
              <w:jc w:val="center"/>
              <w:rPr>
                <w:sz w:val="20"/>
              </w:rPr>
            </w:pPr>
            <w:r w:rsidRPr="00E60855">
              <w:rPr>
                <w:sz w:val="20"/>
              </w:rPr>
              <w:t>2.9</w:t>
            </w:r>
          </w:p>
        </w:tc>
      </w:tr>
      <w:tr w:rsidR="000776B4" w14:paraId="642354BC" w14:textId="77777777" w:rsidTr="00C701B5">
        <w:tc>
          <w:tcPr>
            <w:tcW w:w="3119" w:type="dxa"/>
          </w:tcPr>
          <w:p w14:paraId="1E3F7112" w14:textId="77777777" w:rsidR="000776B4" w:rsidRPr="00E60855" w:rsidRDefault="000776B4" w:rsidP="005051CB">
            <w:pPr>
              <w:pStyle w:val="TableText"/>
              <w:rPr>
                <w:sz w:val="20"/>
                <w:vertAlign w:val="superscript"/>
              </w:rPr>
            </w:pPr>
            <w:r w:rsidRPr="00E60855">
              <w:rPr>
                <w:sz w:val="20"/>
              </w:rPr>
              <w:t>Multiple myeloma (C90.0-C90.1)</w:t>
            </w:r>
            <w:r w:rsidRPr="00E60855">
              <w:rPr>
                <w:sz w:val="20"/>
                <w:vertAlign w:val="superscript"/>
              </w:rPr>
              <w:t>4</w:t>
            </w:r>
          </w:p>
        </w:tc>
        <w:tc>
          <w:tcPr>
            <w:tcW w:w="2126" w:type="dxa"/>
          </w:tcPr>
          <w:p w14:paraId="02E1915D" w14:textId="77777777" w:rsidR="000776B4" w:rsidRPr="00E60855" w:rsidRDefault="000776B4" w:rsidP="005051CB">
            <w:pPr>
              <w:pStyle w:val="TableText"/>
              <w:jc w:val="center"/>
              <w:rPr>
                <w:sz w:val="20"/>
              </w:rPr>
            </w:pPr>
            <w:r w:rsidRPr="00E60855">
              <w:rPr>
                <w:sz w:val="20"/>
              </w:rPr>
              <w:t>2077</w:t>
            </w:r>
          </w:p>
        </w:tc>
        <w:tc>
          <w:tcPr>
            <w:tcW w:w="3686" w:type="dxa"/>
            <w:gridSpan w:val="2"/>
          </w:tcPr>
          <w:p w14:paraId="22925DC0" w14:textId="77777777" w:rsidR="000776B4" w:rsidRPr="00E60855" w:rsidRDefault="000776B4" w:rsidP="005051CB">
            <w:pPr>
              <w:pStyle w:val="TableText"/>
              <w:jc w:val="center"/>
              <w:rPr>
                <w:sz w:val="20"/>
              </w:rPr>
            </w:pPr>
            <w:r w:rsidRPr="00E60855">
              <w:rPr>
                <w:sz w:val="20"/>
              </w:rPr>
              <w:t>1.6</w:t>
            </w:r>
          </w:p>
        </w:tc>
      </w:tr>
      <w:tr w:rsidR="000776B4" w14:paraId="3EB6B097" w14:textId="77777777" w:rsidTr="00C701B5">
        <w:tc>
          <w:tcPr>
            <w:tcW w:w="3119" w:type="dxa"/>
          </w:tcPr>
          <w:p w14:paraId="3A7693CD" w14:textId="77777777" w:rsidR="000776B4" w:rsidRPr="00E60855" w:rsidRDefault="000776B4" w:rsidP="005051CB">
            <w:pPr>
              <w:pStyle w:val="TableText"/>
              <w:rPr>
                <w:i/>
                <w:iCs/>
                <w:sz w:val="20"/>
                <w:vertAlign w:val="superscript"/>
              </w:rPr>
            </w:pPr>
            <w:r w:rsidRPr="00E60855">
              <w:rPr>
                <w:sz w:val="20"/>
              </w:rPr>
              <w:t>Chronic myeloid leukaemia (C92.1-C92.2)</w:t>
            </w:r>
          </w:p>
        </w:tc>
        <w:tc>
          <w:tcPr>
            <w:tcW w:w="2126" w:type="dxa"/>
          </w:tcPr>
          <w:p w14:paraId="721101B3" w14:textId="77777777" w:rsidR="000776B4" w:rsidRPr="00E60855" w:rsidRDefault="000776B4" w:rsidP="005051CB">
            <w:pPr>
              <w:pStyle w:val="TableText"/>
              <w:jc w:val="center"/>
              <w:rPr>
                <w:sz w:val="20"/>
              </w:rPr>
            </w:pPr>
            <w:r w:rsidRPr="00E60855">
              <w:rPr>
                <w:sz w:val="20"/>
              </w:rPr>
              <w:t>282</w:t>
            </w:r>
          </w:p>
        </w:tc>
        <w:tc>
          <w:tcPr>
            <w:tcW w:w="3686" w:type="dxa"/>
            <w:gridSpan w:val="2"/>
          </w:tcPr>
          <w:p w14:paraId="117B3541" w14:textId="77777777" w:rsidR="000776B4" w:rsidRPr="00E60855" w:rsidRDefault="000776B4" w:rsidP="005051CB">
            <w:pPr>
              <w:pStyle w:val="TableText"/>
              <w:jc w:val="center"/>
              <w:rPr>
                <w:sz w:val="20"/>
              </w:rPr>
            </w:pPr>
            <w:r w:rsidRPr="00E60855">
              <w:rPr>
                <w:sz w:val="20"/>
              </w:rPr>
              <w:t>0.2</w:t>
            </w:r>
          </w:p>
        </w:tc>
      </w:tr>
      <w:tr w:rsidR="000776B4" w14:paraId="53A5BA5B" w14:textId="77777777" w:rsidTr="00C701B5">
        <w:tc>
          <w:tcPr>
            <w:tcW w:w="3119" w:type="dxa"/>
          </w:tcPr>
          <w:p w14:paraId="01A1709E" w14:textId="77777777" w:rsidR="000776B4" w:rsidRPr="00E60855" w:rsidRDefault="000776B4" w:rsidP="005051CB">
            <w:pPr>
              <w:pStyle w:val="TableText"/>
              <w:rPr>
                <w:sz w:val="20"/>
              </w:rPr>
            </w:pPr>
            <w:r w:rsidRPr="00E60855">
              <w:rPr>
                <w:sz w:val="20"/>
              </w:rPr>
              <w:t>Low grade lymphoma (C82.0-C83.1, C84.8, C88.0, C88.4), Hodgkin (C81.0-C81.9), and diffuse large b-cell (C83.3)</w:t>
            </w:r>
          </w:p>
        </w:tc>
        <w:tc>
          <w:tcPr>
            <w:tcW w:w="2126" w:type="dxa"/>
          </w:tcPr>
          <w:p w14:paraId="296A161F" w14:textId="77777777" w:rsidR="000776B4" w:rsidRPr="00E60855" w:rsidRDefault="000776B4" w:rsidP="005051CB">
            <w:pPr>
              <w:pStyle w:val="TableText"/>
              <w:jc w:val="center"/>
              <w:rPr>
                <w:sz w:val="20"/>
              </w:rPr>
            </w:pPr>
            <w:r w:rsidRPr="00E60855">
              <w:rPr>
                <w:sz w:val="20"/>
              </w:rPr>
              <w:t>4761</w:t>
            </w:r>
          </w:p>
          <w:p w14:paraId="65DF69FE" w14:textId="77777777" w:rsidR="000776B4" w:rsidRPr="00E60855" w:rsidRDefault="000776B4" w:rsidP="005051CB">
            <w:pPr>
              <w:jc w:val="center"/>
              <w:rPr>
                <w:rFonts w:ascii="Fira Sans" w:hAnsi="Fira Sans"/>
                <w:sz w:val="20"/>
                <w:szCs w:val="20"/>
              </w:rPr>
            </w:pPr>
          </w:p>
        </w:tc>
        <w:tc>
          <w:tcPr>
            <w:tcW w:w="3686" w:type="dxa"/>
            <w:gridSpan w:val="2"/>
          </w:tcPr>
          <w:p w14:paraId="46F22C99" w14:textId="77777777" w:rsidR="000776B4" w:rsidRPr="00E60855" w:rsidRDefault="000776B4" w:rsidP="005051CB">
            <w:pPr>
              <w:pStyle w:val="TableText"/>
              <w:jc w:val="center"/>
              <w:rPr>
                <w:sz w:val="20"/>
              </w:rPr>
            </w:pPr>
            <w:r w:rsidRPr="00E60855">
              <w:rPr>
                <w:sz w:val="20"/>
              </w:rPr>
              <w:t>3.6</w:t>
            </w:r>
          </w:p>
        </w:tc>
      </w:tr>
      <w:tr w:rsidR="000776B4" w14:paraId="3DC38239" w14:textId="77777777" w:rsidTr="00C701B5">
        <w:tc>
          <w:tcPr>
            <w:tcW w:w="3119" w:type="dxa"/>
          </w:tcPr>
          <w:p w14:paraId="17EB078F" w14:textId="77BDE24E" w:rsidR="000776B4" w:rsidRPr="00E60855" w:rsidRDefault="000776B4" w:rsidP="005051CB">
            <w:pPr>
              <w:pStyle w:val="TableText"/>
              <w:rPr>
                <w:sz w:val="20"/>
                <w:vertAlign w:val="superscript"/>
              </w:rPr>
            </w:pPr>
            <w:r w:rsidRPr="00E60855">
              <w:rPr>
                <w:sz w:val="20"/>
              </w:rPr>
              <w:t>Non-Hodgkin lymphoma (C83.5-84.7, C84.8-C86.6)</w:t>
            </w:r>
            <w:r w:rsidRPr="00E60855">
              <w:rPr>
                <w:sz w:val="20"/>
                <w:vertAlign w:val="superscript"/>
              </w:rPr>
              <w:t>5</w:t>
            </w:r>
          </w:p>
        </w:tc>
        <w:tc>
          <w:tcPr>
            <w:tcW w:w="2126" w:type="dxa"/>
          </w:tcPr>
          <w:p w14:paraId="2E8DABE7" w14:textId="77777777" w:rsidR="000776B4" w:rsidRPr="00E60855" w:rsidRDefault="000776B4" w:rsidP="005051CB">
            <w:pPr>
              <w:pStyle w:val="TableText"/>
              <w:jc w:val="center"/>
              <w:rPr>
                <w:sz w:val="20"/>
                <w:vertAlign w:val="superscript"/>
              </w:rPr>
            </w:pPr>
            <w:r w:rsidRPr="00E60855">
              <w:rPr>
                <w:sz w:val="20"/>
              </w:rPr>
              <w:t>1111</w:t>
            </w:r>
          </w:p>
        </w:tc>
        <w:tc>
          <w:tcPr>
            <w:tcW w:w="3686" w:type="dxa"/>
            <w:gridSpan w:val="2"/>
          </w:tcPr>
          <w:p w14:paraId="0C08842E" w14:textId="77777777" w:rsidR="000776B4" w:rsidRPr="00E60855" w:rsidRDefault="000776B4" w:rsidP="005051CB">
            <w:pPr>
              <w:pStyle w:val="TableText"/>
              <w:jc w:val="center"/>
              <w:rPr>
                <w:sz w:val="20"/>
              </w:rPr>
            </w:pPr>
            <w:r w:rsidRPr="00E60855">
              <w:rPr>
                <w:sz w:val="20"/>
              </w:rPr>
              <w:t>0.8</w:t>
            </w:r>
          </w:p>
        </w:tc>
      </w:tr>
      <w:tr w:rsidR="000776B4" w14:paraId="66D12DE2" w14:textId="77777777" w:rsidTr="00C701B5">
        <w:tc>
          <w:tcPr>
            <w:tcW w:w="3119" w:type="dxa"/>
          </w:tcPr>
          <w:p w14:paraId="10679050" w14:textId="77777777" w:rsidR="000776B4" w:rsidRPr="00E60855" w:rsidRDefault="000776B4" w:rsidP="005051CB">
            <w:pPr>
              <w:pStyle w:val="TableText"/>
              <w:rPr>
                <w:rFonts w:cstheme="minorHAnsi"/>
                <w:iCs/>
                <w:sz w:val="20"/>
              </w:rPr>
            </w:pPr>
            <w:r w:rsidRPr="00E60855">
              <w:rPr>
                <w:sz w:val="20"/>
              </w:rPr>
              <w:t>Myelodysplasia syndrome (D46.1-D49.9)</w:t>
            </w:r>
          </w:p>
        </w:tc>
        <w:tc>
          <w:tcPr>
            <w:tcW w:w="2126" w:type="dxa"/>
          </w:tcPr>
          <w:p w14:paraId="70180B1A" w14:textId="77777777" w:rsidR="000776B4" w:rsidRPr="00E60855" w:rsidRDefault="000776B4" w:rsidP="005051CB">
            <w:pPr>
              <w:pStyle w:val="TableText"/>
              <w:jc w:val="center"/>
              <w:rPr>
                <w:sz w:val="20"/>
              </w:rPr>
            </w:pPr>
            <w:r w:rsidRPr="00E60855">
              <w:rPr>
                <w:sz w:val="20"/>
              </w:rPr>
              <w:t>1181</w:t>
            </w:r>
          </w:p>
        </w:tc>
        <w:tc>
          <w:tcPr>
            <w:tcW w:w="3686" w:type="dxa"/>
            <w:gridSpan w:val="2"/>
          </w:tcPr>
          <w:p w14:paraId="656ECD91" w14:textId="77777777" w:rsidR="000776B4" w:rsidRPr="00E60855" w:rsidRDefault="000776B4" w:rsidP="005051CB">
            <w:pPr>
              <w:pStyle w:val="TableText"/>
              <w:jc w:val="center"/>
              <w:rPr>
                <w:sz w:val="20"/>
              </w:rPr>
            </w:pPr>
            <w:r w:rsidRPr="00E60855">
              <w:rPr>
                <w:sz w:val="20"/>
              </w:rPr>
              <w:t>0.9</w:t>
            </w:r>
          </w:p>
        </w:tc>
      </w:tr>
      <w:tr w:rsidR="000776B4" w14:paraId="2F5BF9E0" w14:textId="77777777" w:rsidTr="00C701B5">
        <w:tc>
          <w:tcPr>
            <w:tcW w:w="3119" w:type="dxa"/>
          </w:tcPr>
          <w:p w14:paraId="01DA1AC3" w14:textId="1C38F384" w:rsidR="000776B4" w:rsidRPr="00E60855" w:rsidRDefault="000776B4" w:rsidP="005051CB">
            <w:pPr>
              <w:pStyle w:val="TableText"/>
              <w:rPr>
                <w:rFonts w:cstheme="minorHAnsi"/>
                <w:iCs/>
                <w:sz w:val="20"/>
              </w:rPr>
            </w:pPr>
            <w:r w:rsidRPr="00E60855">
              <w:rPr>
                <w:sz w:val="20"/>
              </w:rPr>
              <w:lastRenderedPageBreak/>
              <w:t>Acute leukaemia (adults only) (C91-C95 excluding chronic leukaemia)</w:t>
            </w:r>
          </w:p>
        </w:tc>
        <w:tc>
          <w:tcPr>
            <w:tcW w:w="2126" w:type="dxa"/>
          </w:tcPr>
          <w:p w14:paraId="27414E48" w14:textId="77777777" w:rsidR="000776B4" w:rsidRPr="00E60855" w:rsidRDefault="000776B4" w:rsidP="005051CB">
            <w:pPr>
              <w:pStyle w:val="TableText"/>
              <w:jc w:val="center"/>
              <w:rPr>
                <w:sz w:val="20"/>
              </w:rPr>
            </w:pPr>
            <w:r w:rsidRPr="00E60855">
              <w:rPr>
                <w:sz w:val="20"/>
              </w:rPr>
              <w:t>1282</w:t>
            </w:r>
          </w:p>
        </w:tc>
        <w:tc>
          <w:tcPr>
            <w:tcW w:w="3686" w:type="dxa"/>
            <w:gridSpan w:val="2"/>
          </w:tcPr>
          <w:p w14:paraId="0F64F6C7" w14:textId="77777777" w:rsidR="000776B4" w:rsidRPr="00E60855" w:rsidRDefault="000776B4" w:rsidP="005051CB">
            <w:pPr>
              <w:pStyle w:val="TableText"/>
              <w:jc w:val="center"/>
              <w:rPr>
                <w:sz w:val="20"/>
              </w:rPr>
            </w:pPr>
            <w:r w:rsidRPr="00E60855">
              <w:rPr>
                <w:sz w:val="20"/>
              </w:rPr>
              <w:t>1.0</w:t>
            </w:r>
          </w:p>
        </w:tc>
      </w:tr>
      <w:tr w:rsidR="000776B4" w14:paraId="3975B362" w14:textId="77777777" w:rsidTr="00C701B5">
        <w:tc>
          <w:tcPr>
            <w:tcW w:w="3119" w:type="dxa"/>
          </w:tcPr>
          <w:p w14:paraId="768DC816" w14:textId="77777777" w:rsidR="000776B4" w:rsidRPr="00E60855" w:rsidRDefault="000776B4" w:rsidP="005051CB">
            <w:pPr>
              <w:pStyle w:val="TableText"/>
              <w:rPr>
                <w:sz w:val="20"/>
              </w:rPr>
            </w:pPr>
            <w:r w:rsidRPr="00E60855">
              <w:rPr>
                <w:sz w:val="20"/>
              </w:rPr>
              <w:t>Chronic lymphocytic leukaemia (C91.1)</w:t>
            </w:r>
          </w:p>
        </w:tc>
        <w:tc>
          <w:tcPr>
            <w:tcW w:w="2126" w:type="dxa"/>
          </w:tcPr>
          <w:p w14:paraId="3841D94C" w14:textId="77777777" w:rsidR="000776B4" w:rsidRPr="00E60855" w:rsidRDefault="000776B4" w:rsidP="005051CB">
            <w:pPr>
              <w:pStyle w:val="TableText"/>
              <w:jc w:val="center"/>
              <w:rPr>
                <w:sz w:val="20"/>
              </w:rPr>
            </w:pPr>
            <w:r w:rsidRPr="00E60855">
              <w:rPr>
                <w:sz w:val="20"/>
              </w:rPr>
              <w:t>1559</w:t>
            </w:r>
          </w:p>
        </w:tc>
        <w:tc>
          <w:tcPr>
            <w:tcW w:w="3686" w:type="dxa"/>
            <w:gridSpan w:val="2"/>
          </w:tcPr>
          <w:p w14:paraId="513A0243" w14:textId="77777777" w:rsidR="000776B4" w:rsidRPr="00E60855" w:rsidRDefault="000776B4" w:rsidP="005051CB">
            <w:pPr>
              <w:pStyle w:val="TableText"/>
              <w:jc w:val="center"/>
              <w:rPr>
                <w:sz w:val="20"/>
              </w:rPr>
            </w:pPr>
            <w:r w:rsidRPr="00E60855">
              <w:rPr>
                <w:sz w:val="20"/>
              </w:rPr>
              <w:t>1.8</w:t>
            </w:r>
          </w:p>
        </w:tc>
      </w:tr>
      <w:tr w:rsidR="000776B4" w14:paraId="5C8D09AD" w14:textId="77777777" w:rsidTr="00C701B5">
        <w:tc>
          <w:tcPr>
            <w:tcW w:w="3119" w:type="dxa"/>
          </w:tcPr>
          <w:p w14:paraId="736F97C8" w14:textId="77777777" w:rsidR="000776B4" w:rsidRPr="00E60855" w:rsidRDefault="000776B4" w:rsidP="005051CB">
            <w:pPr>
              <w:pStyle w:val="TableText"/>
              <w:rPr>
                <w:i/>
                <w:iCs/>
                <w:sz w:val="20"/>
                <w:vertAlign w:val="superscript"/>
              </w:rPr>
            </w:pPr>
            <w:r w:rsidRPr="00E60855">
              <w:rPr>
                <w:sz w:val="20"/>
              </w:rPr>
              <w:t>Low grade lymphoma (C820, C821, C822, C823, C824, C825, C826, C827, C829, C830, C831, C848, C8800, C8840)</w:t>
            </w:r>
          </w:p>
        </w:tc>
        <w:tc>
          <w:tcPr>
            <w:tcW w:w="2126" w:type="dxa"/>
          </w:tcPr>
          <w:p w14:paraId="1B1EC40D" w14:textId="77777777" w:rsidR="000776B4" w:rsidRPr="00E60855" w:rsidRDefault="000776B4" w:rsidP="005051CB">
            <w:pPr>
              <w:pStyle w:val="TableText"/>
              <w:jc w:val="center"/>
              <w:rPr>
                <w:sz w:val="20"/>
              </w:rPr>
            </w:pPr>
            <w:r w:rsidRPr="00E60855">
              <w:rPr>
                <w:sz w:val="20"/>
              </w:rPr>
              <w:t>2284</w:t>
            </w:r>
          </w:p>
        </w:tc>
        <w:tc>
          <w:tcPr>
            <w:tcW w:w="3686" w:type="dxa"/>
            <w:gridSpan w:val="2"/>
          </w:tcPr>
          <w:p w14:paraId="0653EBE3" w14:textId="77777777" w:rsidR="000776B4" w:rsidRPr="00E60855" w:rsidRDefault="000776B4" w:rsidP="005051CB">
            <w:pPr>
              <w:pStyle w:val="TableText"/>
              <w:jc w:val="center"/>
              <w:rPr>
                <w:sz w:val="20"/>
              </w:rPr>
            </w:pPr>
            <w:r w:rsidRPr="00E60855">
              <w:rPr>
                <w:sz w:val="20"/>
              </w:rPr>
              <w:t>1.7</w:t>
            </w:r>
          </w:p>
        </w:tc>
      </w:tr>
      <w:tr w:rsidR="000776B4" w14:paraId="4D2A1824" w14:textId="77777777" w:rsidTr="00C701B5">
        <w:tc>
          <w:tcPr>
            <w:tcW w:w="3119" w:type="dxa"/>
          </w:tcPr>
          <w:p w14:paraId="29B9241D" w14:textId="77777777" w:rsidR="000776B4" w:rsidRPr="00E60855" w:rsidRDefault="000776B4" w:rsidP="005051CB">
            <w:pPr>
              <w:pStyle w:val="TableText"/>
              <w:rPr>
                <w:sz w:val="20"/>
              </w:rPr>
            </w:pPr>
            <w:r w:rsidRPr="00E60855">
              <w:rPr>
                <w:sz w:val="20"/>
              </w:rPr>
              <w:t>Diffuse large B-cell lymphoma (C833)</w:t>
            </w:r>
          </w:p>
        </w:tc>
        <w:tc>
          <w:tcPr>
            <w:tcW w:w="2126" w:type="dxa"/>
          </w:tcPr>
          <w:p w14:paraId="3EAB4673" w14:textId="77777777" w:rsidR="000776B4" w:rsidRPr="00E60855" w:rsidRDefault="000776B4" w:rsidP="005051CB">
            <w:pPr>
              <w:jc w:val="center"/>
              <w:rPr>
                <w:rFonts w:ascii="Fira Sans" w:hAnsi="Fira Sans"/>
                <w:sz w:val="20"/>
                <w:szCs w:val="20"/>
              </w:rPr>
            </w:pPr>
            <w:r w:rsidRPr="00E60855">
              <w:rPr>
                <w:rFonts w:ascii="Fira Sans" w:hAnsi="Fira Sans"/>
                <w:sz w:val="20"/>
                <w:szCs w:val="20"/>
              </w:rPr>
              <w:t>1900</w:t>
            </w:r>
          </w:p>
        </w:tc>
        <w:tc>
          <w:tcPr>
            <w:tcW w:w="3686" w:type="dxa"/>
            <w:gridSpan w:val="2"/>
          </w:tcPr>
          <w:p w14:paraId="4BBA826B" w14:textId="77777777" w:rsidR="000776B4" w:rsidRPr="00E60855" w:rsidRDefault="000776B4" w:rsidP="005051CB">
            <w:pPr>
              <w:pStyle w:val="TableText"/>
              <w:jc w:val="center"/>
              <w:rPr>
                <w:sz w:val="20"/>
              </w:rPr>
            </w:pPr>
            <w:r w:rsidRPr="00E60855">
              <w:rPr>
                <w:sz w:val="20"/>
              </w:rPr>
              <w:t>1.4</w:t>
            </w:r>
          </w:p>
        </w:tc>
      </w:tr>
      <w:tr w:rsidR="000776B4" w14:paraId="7EAFA7C6" w14:textId="77777777" w:rsidTr="00C701B5">
        <w:tc>
          <w:tcPr>
            <w:tcW w:w="3119" w:type="dxa"/>
          </w:tcPr>
          <w:p w14:paraId="62ECEBAD" w14:textId="77777777" w:rsidR="000776B4" w:rsidRPr="00E60855" w:rsidRDefault="000776B4" w:rsidP="005051CB">
            <w:pPr>
              <w:pStyle w:val="TableText"/>
              <w:rPr>
                <w:sz w:val="20"/>
                <w:vertAlign w:val="superscript"/>
              </w:rPr>
            </w:pPr>
            <w:proofErr w:type="spellStart"/>
            <w:proofErr w:type="gramStart"/>
            <w:r w:rsidRPr="00E60855">
              <w:rPr>
                <w:sz w:val="20"/>
              </w:rPr>
              <w:t>Hodgkins</w:t>
            </w:r>
            <w:proofErr w:type="spellEnd"/>
            <w:proofErr w:type="gramEnd"/>
            <w:r w:rsidRPr="00E60855">
              <w:rPr>
                <w:sz w:val="20"/>
              </w:rPr>
              <w:t xml:space="preserve"> lymphoma (C810, C811, C812, C813, C814, C817, C819)</w:t>
            </w:r>
          </w:p>
        </w:tc>
        <w:tc>
          <w:tcPr>
            <w:tcW w:w="2126" w:type="dxa"/>
          </w:tcPr>
          <w:p w14:paraId="361A3A71" w14:textId="77777777" w:rsidR="000776B4" w:rsidRPr="00E60855" w:rsidRDefault="000776B4" w:rsidP="005051CB">
            <w:pPr>
              <w:pStyle w:val="TableText"/>
              <w:jc w:val="center"/>
              <w:rPr>
                <w:sz w:val="20"/>
                <w:vertAlign w:val="superscript"/>
              </w:rPr>
            </w:pPr>
            <w:r w:rsidRPr="00E60855">
              <w:rPr>
                <w:sz w:val="20"/>
              </w:rPr>
              <w:t>577</w:t>
            </w:r>
          </w:p>
        </w:tc>
        <w:tc>
          <w:tcPr>
            <w:tcW w:w="3686" w:type="dxa"/>
            <w:gridSpan w:val="2"/>
          </w:tcPr>
          <w:p w14:paraId="2740DECA" w14:textId="77777777" w:rsidR="000776B4" w:rsidRPr="00E60855" w:rsidRDefault="000776B4" w:rsidP="005051CB">
            <w:pPr>
              <w:pStyle w:val="TableText"/>
              <w:jc w:val="center"/>
              <w:rPr>
                <w:sz w:val="20"/>
              </w:rPr>
            </w:pPr>
            <w:r w:rsidRPr="00E60855">
              <w:rPr>
                <w:sz w:val="20"/>
              </w:rPr>
              <w:t>0.4</w:t>
            </w:r>
          </w:p>
        </w:tc>
      </w:tr>
      <w:tr w:rsidR="000776B4" w14:paraId="232A0B1C" w14:textId="77777777" w:rsidTr="00C701B5">
        <w:tc>
          <w:tcPr>
            <w:tcW w:w="3119" w:type="dxa"/>
          </w:tcPr>
          <w:p w14:paraId="33C44034" w14:textId="77777777" w:rsidR="000776B4" w:rsidRPr="00E60855" w:rsidRDefault="000776B4" w:rsidP="005051CB">
            <w:pPr>
              <w:pStyle w:val="TableText"/>
              <w:rPr>
                <w:color w:val="FF0000"/>
                <w:sz w:val="20"/>
                <w:vertAlign w:val="superscript"/>
              </w:rPr>
            </w:pPr>
            <w:r w:rsidRPr="00E60855">
              <w:rPr>
                <w:sz w:val="20"/>
              </w:rPr>
              <w:t>Acute myeloid leukaemia</w:t>
            </w:r>
            <w:r w:rsidRPr="00E60855">
              <w:rPr>
                <w:sz w:val="20"/>
                <w:vertAlign w:val="superscript"/>
              </w:rPr>
              <w:t>6</w:t>
            </w:r>
          </w:p>
        </w:tc>
        <w:tc>
          <w:tcPr>
            <w:tcW w:w="2126" w:type="dxa"/>
          </w:tcPr>
          <w:p w14:paraId="0ADFECAD" w14:textId="77777777" w:rsidR="000776B4" w:rsidRPr="00E60855" w:rsidRDefault="000776B4" w:rsidP="005051CB">
            <w:pPr>
              <w:pStyle w:val="TableText"/>
              <w:jc w:val="center"/>
              <w:rPr>
                <w:sz w:val="20"/>
              </w:rPr>
            </w:pPr>
            <w:r w:rsidRPr="00E60855">
              <w:rPr>
                <w:sz w:val="20"/>
              </w:rPr>
              <w:t>1030</w:t>
            </w:r>
          </w:p>
        </w:tc>
        <w:tc>
          <w:tcPr>
            <w:tcW w:w="3686" w:type="dxa"/>
            <w:gridSpan w:val="2"/>
          </w:tcPr>
          <w:p w14:paraId="4B875DE6" w14:textId="77777777" w:rsidR="000776B4" w:rsidRPr="00E60855" w:rsidRDefault="000776B4" w:rsidP="005051CB">
            <w:pPr>
              <w:pStyle w:val="TableText"/>
              <w:jc w:val="center"/>
              <w:rPr>
                <w:sz w:val="20"/>
              </w:rPr>
            </w:pPr>
            <w:r w:rsidRPr="00E60855">
              <w:rPr>
                <w:sz w:val="20"/>
              </w:rPr>
              <w:t>0.8</w:t>
            </w:r>
          </w:p>
        </w:tc>
      </w:tr>
      <w:tr w:rsidR="000776B4" w14:paraId="7546DEE0" w14:textId="77777777" w:rsidTr="00C701B5">
        <w:tc>
          <w:tcPr>
            <w:tcW w:w="3119" w:type="dxa"/>
          </w:tcPr>
          <w:p w14:paraId="1EF900C0" w14:textId="77777777" w:rsidR="000776B4" w:rsidRPr="00E60855" w:rsidRDefault="000776B4" w:rsidP="005051CB">
            <w:pPr>
              <w:pStyle w:val="TableText"/>
              <w:rPr>
                <w:i/>
                <w:iCs/>
                <w:sz w:val="20"/>
                <w:vertAlign w:val="superscript"/>
              </w:rPr>
            </w:pPr>
            <w:r w:rsidRPr="00E60855">
              <w:rPr>
                <w:sz w:val="20"/>
              </w:rPr>
              <w:t>Chronic lymphocytic leukaemia</w:t>
            </w:r>
            <w:r w:rsidRPr="00E60855">
              <w:rPr>
                <w:sz w:val="20"/>
                <w:vertAlign w:val="superscript"/>
              </w:rPr>
              <w:t>7</w:t>
            </w:r>
          </w:p>
        </w:tc>
        <w:tc>
          <w:tcPr>
            <w:tcW w:w="2126" w:type="dxa"/>
          </w:tcPr>
          <w:p w14:paraId="519E757B" w14:textId="77777777" w:rsidR="000776B4" w:rsidRPr="00E60855" w:rsidRDefault="000776B4" w:rsidP="005051CB">
            <w:pPr>
              <w:pStyle w:val="TableText"/>
              <w:jc w:val="center"/>
              <w:rPr>
                <w:sz w:val="20"/>
              </w:rPr>
            </w:pPr>
            <w:r w:rsidRPr="00E60855">
              <w:rPr>
                <w:sz w:val="20"/>
              </w:rPr>
              <w:t>1558</w:t>
            </w:r>
          </w:p>
        </w:tc>
        <w:tc>
          <w:tcPr>
            <w:tcW w:w="3686" w:type="dxa"/>
            <w:gridSpan w:val="2"/>
          </w:tcPr>
          <w:p w14:paraId="470DBE35" w14:textId="77777777" w:rsidR="000776B4" w:rsidRPr="00E60855" w:rsidRDefault="000776B4" w:rsidP="005051CB">
            <w:pPr>
              <w:pStyle w:val="TableText"/>
              <w:jc w:val="center"/>
              <w:rPr>
                <w:sz w:val="20"/>
              </w:rPr>
            </w:pPr>
            <w:r w:rsidRPr="00E60855">
              <w:rPr>
                <w:sz w:val="20"/>
              </w:rPr>
              <w:t>1.2</w:t>
            </w:r>
          </w:p>
        </w:tc>
      </w:tr>
      <w:tr w:rsidR="000776B4" w14:paraId="176024F0" w14:textId="77777777" w:rsidTr="005051CB">
        <w:tc>
          <w:tcPr>
            <w:tcW w:w="8931" w:type="dxa"/>
            <w:gridSpan w:val="4"/>
          </w:tcPr>
          <w:p w14:paraId="3AE13F98" w14:textId="77777777" w:rsidR="000776B4" w:rsidRPr="00E60855" w:rsidRDefault="000776B4" w:rsidP="005051CB">
            <w:pPr>
              <w:pStyle w:val="TableText"/>
              <w:rPr>
                <w:sz w:val="20"/>
              </w:rPr>
            </w:pPr>
            <w:r w:rsidRPr="00E60855">
              <w:rPr>
                <w:i/>
                <w:iCs/>
                <w:sz w:val="20"/>
                <w:vertAlign w:val="superscript"/>
              </w:rPr>
              <w:t>1</w:t>
            </w:r>
            <w:r w:rsidRPr="00E60855">
              <w:rPr>
                <w:sz w:val="20"/>
                <w:vertAlign w:val="superscript"/>
              </w:rPr>
              <w:t xml:space="preserve"> </w:t>
            </w:r>
            <w:r w:rsidRPr="00E60855">
              <w:rPr>
                <w:sz w:val="20"/>
              </w:rPr>
              <w:t xml:space="preserve">Source NZCR, data for the five years from 2017-2021 for patients 18 and over. </w:t>
            </w:r>
          </w:p>
          <w:p w14:paraId="6E518CBF" w14:textId="77777777" w:rsidR="000776B4" w:rsidRPr="00E60855" w:rsidRDefault="000776B4" w:rsidP="005051CB">
            <w:pPr>
              <w:pStyle w:val="TableText"/>
              <w:rPr>
                <w:sz w:val="20"/>
              </w:rPr>
            </w:pPr>
            <w:r w:rsidRPr="00E60855">
              <w:rPr>
                <w:i/>
                <w:iCs/>
                <w:sz w:val="20"/>
                <w:vertAlign w:val="superscript"/>
              </w:rPr>
              <w:t>2</w:t>
            </w:r>
            <w:r w:rsidRPr="00E60855">
              <w:rPr>
                <w:sz w:val="20"/>
              </w:rPr>
              <w:t xml:space="preserve"> Breast cancer data is for female patients only.</w:t>
            </w:r>
          </w:p>
          <w:p w14:paraId="4991761E" w14:textId="77777777" w:rsidR="000776B4" w:rsidRPr="00E60855" w:rsidRDefault="000776B4" w:rsidP="005051CB">
            <w:pPr>
              <w:pStyle w:val="TableText"/>
              <w:rPr>
                <w:sz w:val="20"/>
              </w:rPr>
            </w:pPr>
            <w:r w:rsidRPr="00E60855">
              <w:rPr>
                <w:sz w:val="20"/>
                <w:vertAlign w:val="superscript"/>
              </w:rPr>
              <w:t xml:space="preserve">3 </w:t>
            </w:r>
            <w:r w:rsidRPr="00E60855">
              <w:rPr>
                <w:sz w:val="20"/>
              </w:rPr>
              <w:t>Excludes NETs and Sarcoma.</w:t>
            </w:r>
          </w:p>
          <w:p w14:paraId="6C6D4B1E" w14:textId="77777777" w:rsidR="000776B4" w:rsidRPr="00E60855" w:rsidRDefault="000776B4" w:rsidP="005051CB">
            <w:pPr>
              <w:pStyle w:val="TableText"/>
              <w:rPr>
                <w:sz w:val="20"/>
              </w:rPr>
            </w:pPr>
            <w:r w:rsidRPr="00E60855">
              <w:rPr>
                <w:sz w:val="20"/>
                <w:vertAlign w:val="superscript"/>
              </w:rPr>
              <w:t xml:space="preserve">4 </w:t>
            </w:r>
            <w:r w:rsidRPr="00E60855">
              <w:rPr>
                <w:sz w:val="20"/>
              </w:rPr>
              <w:t>Excludes plasmacytoma</w:t>
            </w:r>
          </w:p>
          <w:p w14:paraId="37E79F28" w14:textId="77777777" w:rsidR="000776B4" w:rsidRPr="00E60855" w:rsidRDefault="000776B4" w:rsidP="005051CB">
            <w:pPr>
              <w:pStyle w:val="TableText"/>
              <w:rPr>
                <w:sz w:val="20"/>
              </w:rPr>
            </w:pPr>
            <w:r w:rsidRPr="00E60855">
              <w:rPr>
                <w:sz w:val="20"/>
                <w:vertAlign w:val="superscript"/>
              </w:rPr>
              <w:t xml:space="preserve">5 </w:t>
            </w:r>
            <w:r w:rsidRPr="00E60855">
              <w:rPr>
                <w:sz w:val="20"/>
              </w:rPr>
              <w:t>Non-Hodgkin lymphoma numbers exclude low grade and diffuse large b-cell Non-Hodgkin lymphomas to avoid double counting.</w:t>
            </w:r>
          </w:p>
          <w:p w14:paraId="4BD192AE" w14:textId="415DA7DE" w:rsidR="000776B4" w:rsidRPr="00E60855" w:rsidRDefault="000776B4" w:rsidP="005051CB">
            <w:pPr>
              <w:pStyle w:val="TableText"/>
              <w:ind w:left="42" w:hanging="42"/>
              <w:rPr>
                <w:sz w:val="20"/>
              </w:rPr>
            </w:pPr>
            <w:r w:rsidRPr="00E60855">
              <w:rPr>
                <w:sz w:val="20"/>
                <w:vertAlign w:val="superscript"/>
              </w:rPr>
              <w:t>6</w:t>
            </w:r>
            <w:r w:rsidRPr="00E60855">
              <w:rPr>
                <w:sz w:val="20"/>
              </w:rPr>
              <w:t xml:space="preserve"> Some acute myeloid leukaemia cases </w:t>
            </w:r>
            <w:r w:rsidRPr="00E60855">
              <w:rPr>
                <w:rStyle w:val="ui-provider"/>
                <w:sz w:val="20"/>
              </w:rPr>
              <w:t xml:space="preserve">do not have registrations in NZCR as they have </w:t>
            </w:r>
            <w:r w:rsidR="008957A6">
              <w:rPr>
                <w:rStyle w:val="ui-provider"/>
                <w:sz w:val="20"/>
              </w:rPr>
              <w:t xml:space="preserve">an </w:t>
            </w:r>
            <w:r w:rsidRPr="00E60855">
              <w:rPr>
                <w:rStyle w:val="ui-provider"/>
                <w:sz w:val="20"/>
              </w:rPr>
              <w:t xml:space="preserve">existing Myelodysplastic syndrome registration that was latter transformed into </w:t>
            </w:r>
            <w:r w:rsidRPr="00E60855">
              <w:rPr>
                <w:sz w:val="20"/>
              </w:rPr>
              <w:t>acute myeloid leukaemia cases. Acute myeloid leukaemia</w:t>
            </w:r>
            <w:r w:rsidRPr="00E60855">
              <w:rPr>
                <w:sz w:val="20"/>
                <w:vertAlign w:val="superscript"/>
              </w:rPr>
              <w:t xml:space="preserve">: </w:t>
            </w:r>
            <w:r w:rsidRPr="00E60855">
              <w:rPr>
                <w:sz w:val="20"/>
              </w:rPr>
              <w:t>ICD-10 C92.0, C92.5, C92.7, C92.8, C94.0, C94.2, C92.3, C92.4, C92.6, C93.0 and   morphology 9861/3, 9866/3, 9867/3, 9865/3, 9871/3, 9869/3, 9872/3, 9873/3, 9874/3, 9877/3, 9878/3, 9879/3, 9891/3, 9895/3, 9896/3, 9897/3, 9910/3, 9911/3, 9912/3, 9920/3, 9930/3</w:t>
            </w:r>
          </w:p>
          <w:p w14:paraId="41F4EC30" w14:textId="77777777" w:rsidR="000776B4" w:rsidRPr="00E60855" w:rsidRDefault="000776B4" w:rsidP="005051CB">
            <w:pPr>
              <w:pStyle w:val="TableText"/>
              <w:rPr>
                <w:sz w:val="20"/>
              </w:rPr>
            </w:pPr>
            <w:r w:rsidRPr="00E60855">
              <w:rPr>
                <w:sz w:val="20"/>
                <w:vertAlign w:val="superscript"/>
              </w:rPr>
              <w:t xml:space="preserve">7 </w:t>
            </w:r>
            <w:r w:rsidRPr="00E60855">
              <w:rPr>
                <w:sz w:val="20"/>
              </w:rPr>
              <w:t>Chronic lymphocytic leukaemia: ICD-10 C91.10 and morphology 9823/3.</w:t>
            </w:r>
          </w:p>
          <w:p w14:paraId="6C15B225" w14:textId="77777777" w:rsidR="000776B4" w:rsidRPr="00E60855" w:rsidRDefault="000776B4" w:rsidP="005051CB">
            <w:pPr>
              <w:pStyle w:val="TableText"/>
              <w:rPr>
                <w:sz w:val="20"/>
              </w:rPr>
            </w:pPr>
          </w:p>
        </w:tc>
      </w:tr>
    </w:tbl>
    <w:p w14:paraId="5E75C974" w14:textId="77777777" w:rsidR="000776B4" w:rsidRDefault="000776B4" w:rsidP="000776B4"/>
    <w:p w14:paraId="4DB31167" w14:textId="77777777" w:rsidR="006C606F" w:rsidRPr="00456BF0" w:rsidRDefault="006C606F" w:rsidP="00133917">
      <w:pPr>
        <w:rPr>
          <w:rFonts w:ascii="Fira Sans" w:hAnsi="Fira Sans"/>
          <w:sz w:val="20"/>
          <w:szCs w:val="20"/>
        </w:rPr>
      </w:pPr>
    </w:p>
    <w:sectPr w:rsidR="006C606F" w:rsidRPr="00456BF0" w:rsidSect="00834D53">
      <w:headerReference w:type="default" r:id="rId215"/>
      <w:headerReference w:type="first" r:id="rId216"/>
      <w:type w:val="continuous"/>
      <w:pgSz w:w="11906" w:h="16838"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C17BA" w14:textId="77777777" w:rsidR="00157B66" w:rsidRDefault="00157B66" w:rsidP="00CA6D3C">
      <w:pPr>
        <w:spacing w:after="0" w:line="240" w:lineRule="auto"/>
      </w:pPr>
      <w:r>
        <w:separator/>
      </w:r>
    </w:p>
  </w:endnote>
  <w:endnote w:type="continuationSeparator" w:id="0">
    <w:p w14:paraId="1AF2C174" w14:textId="77777777" w:rsidR="00157B66" w:rsidRDefault="00157B66" w:rsidP="00CA6D3C">
      <w:pPr>
        <w:spacing w:after="0" w:line="240" w:lineRule="auto"/>
      </w:pPr>
      <w:r>
        <w:continuationSeparator/>
      </w:r>
    </w:p>
  </w:endnote>
  <w:endnote w:type="continuationNotice" w:id="1">
    <w:p w14:paraId="4E4EF1A9" w14:textId="77777777" w:rsidR="00157B66" w:rsidRDefault="00157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Fira Sans">
    <w:altName w:val="Calibri"/>
    <w:charset w:val="00"/>
    <w:family w:val="swiss"/>
    <w:pitch w:val="variable"/>
    <w:sig w:usb0="600002FF" w:usb1="00000001" w:usb2="00000000" w:usb3="00000000" w:csb0="0000019F" w:csb1="00000000"/>
  </w:font>
  <w:font w:name="Noto Sans Symbols">
    <w:altName w:val="Calibri"/>
    <w:charset w:val="00"/>
    <w:family w:val="auto"/>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altName w:val="Calibri"/>
    <w:charset w:val="00"/>
    <w:family w:val="auto"/>
    <w:pitch w:val="variable"/>
    <w:sig w:usb0="2000020F" w:usb1="00000003" w:usb2="00000000" w:usb3="00000000" w:csb0="00000197" w:csb1="00000000"/>
  </w:font>
  <w:font w:name="XLKDG S+ Helvetica Neue LT">
    <w:altName w:val="Calibri"/>
    <w:panose1 w:val="00000000000000000000"/>
    <w:charset w:val="00"/>
    <w:family w:val="swiss"/>
    <w:notTrueType/>
    <w:pitch w:val="default"/>
    <w:sig w:usb0="00000003" w:usb1="00000000" w:usb2="00000000" w:usb3="00000000" w:csb0="00000001" w:csb1="00000000"/>
  </w:font>
  <w:font w:name="HelveticaNeueLT-Light">
    <w:altName w:val="Yu Gothic"/>
    <w:panose1 w:val="00000000000000000000"/>
    <w:charset w:val="80"/>
    <w:family w:val="swiss"/>
    <w:notTrueType/>
    <w:pitch w:val="default"/>
    <w:sig w:usb0="00000001" w:usb1="08070000" w:usb2="00000010" w:usb3="00000000" w:csb0="00020000" w:csb1="00000000"/>
  </w:font>
  <w:font w:name="HelveticaNeueLT-LightItalic">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OYYBK K+ Helvetica Neue LT">
    <w:altName w:val="Calibri"/>
    <w:panose1 w:val="00000000000000000000"/>
    <w:charset w:val="00"/>
    <w:family w:val="swiss"/>
    <w:notTrueType/>
    <w:pitch w:val="default"/>
    <w:sig w:usb0="00000003" w:usb1="00000000" w:usb2="00000000" w:usb3="00000000" w:csb0="00000001" w:csb1="00000000"/>
  </w:font>
  <w:font w:name="BZTBK K+ Helvetica Neue LT">
    <w:altName w:val="Calibri"/>
    <w:panose1 w:val="00000000000000000000"/>
    <w:charset w:val="00"/>
    <w:family w:val="swiss"/>
    <w:notTrueType/>
    <w:pitch w:val="default"/>
    <w:sig w:usb0="00000003" w:usb1="00000000" w:usb2="00000000" w:usb3="00000000" w:csb0="00000001" w:csb1="00000000"/>
  </w:font>
  <w:font w:name="ZXZPI O+ Helvetica Neue L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5C21" w14:textId="55C557E6" w:rsidR="003B08D3" w:rsidRPr="00A57A1F" w:rsidRDefault="003B08D3" w:rsidP="003B08D3">
    <w:pPr>
      <w:pStyle w:val="Footer"/>
      <w:jc w:val="right"/>
      <w:rPr>
        <w:rFonts w:ascii="Montserrat" w:hAnsi="Montserrat"/>
        <w:color w:val="48524C"/>
        <w:sz w:val="20"/>
        <w:szCs w:val="20"/>
      </w:rPr>
    </w:pPr>
    <w:r w:rsidRPr="00A57A1F">
      <w:rPr>
        <w:rFonts w:ascii="Montserrat" w:hAnsi="Montserrat"/>
        <w:color w:val="48524C"/>
        <w:sz w:val="18"/>
        <w:szCs w:val="18"/>
      </w:rPr>
      <w:t xml:space="preserve">Optimal cancer care pathway </w:t>
    </w:r>
    <w:r>
      <w:rPr>
        <w:rFonts w:ascii="Montserrat" w:hAnsi="Montserrat"/>
        <w:color w:val="48524C"/>
        <w:sz w:val="18"/>
        <w:szCs w:val="18"/>
      </w:rPr>
      <w:t>supplementary information | Edition One</w:t>
    </w:r>
    <w:r w:rsidRPr="00A57A1F">
      <w:rPr>
        <w:rFonts w:ascii="Montserrat" w:hAnsi="Montserrat"/>
        <w:color w:val="48524C"/>
        <w:sz w:val="20"/>
        <w:szCs w:val="20"/>
      </w:rPr>
      <w:t xml:space="preserve"> </w:t>
    </w:r>
    <w:r w:rsidRPr="00A57A1F">
      <w:rPr>
        <w:rFonts w:ascii="Montserrat" w:hAnsi="Montserrat"/>
        <w:b/>
        <w:bCs/>
        <w:color w:val="48524C"/>
        <w:sz w:val="20"/>
        <w:szCs w:val="20"/>
      </w:rPr>
      <w:fldChar w:fldCharType="begin"/>
    </w:r>
    <w:r w:rsidRPr="00A57A1F">
      <w:rPr>
        <w:rFonts w:ascii="Montserrat" w:hAnsi="Montserrat"/>
        <w:b/>
        <w:bCs/>
        <w:color w:val="48524C"/>
        <w:sz w:val="20"/>
        <w:szCs w:val="20"/>
      </w:rPr>
      <w:instrText>PAGE</w:instrText>
    </w:r>
    <w:r w:rsidRPr="00A57A1F">
      <w:rPr>
        <w:rFonts w:ascii="Montserrat" w:hAnsi="Montserrat"/>
        <w:b/>
        <w:bCs/>
        <w:color w:val="48524C"/>
        <w:sz w:val="20"/>
        <w:szCs w:val="20"/>
      </w:rPr>
      <w:fldChar w:fldCharType="separate"/>
    </w:r>
    <w:r>
      <w:rPr>
        <w:rFonts w:ascii="Montserrat" w:hAnsi="Montserrat"/>
        <w:b/>
        <w:bCs/>
        <w:color w:val="48524C"/>
        <w:sz w:val="20"/>
        <w:szCs w:val="20"/>
      </w:rPr>
      <w:t>40</w:t>
    </w:r>
    <w:r w:rsidRPr="00A57A1F">
      <w:rPr>
        <w:rFonts w:ascii="Montserrat" w:hAnsi="Montserrat"/>
        <w:b/>
        <w:bCs/>
        <w:color w:val="48524C"/>
        <w:sz w:val="20"/>
        <w:szCs w:val="20"/>
      </w:rPr>
      <w:fldChar w:fldCharType="end"/>
    </w:r>
  </w:p>
  <w:p w14:paraId="74CB9E3A" w14:textId="77777777" w:rsidR="003B08D3" w:rsidRDefault="003B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45668" w14:textId="77777777" w:rsidR="00157B66" w:rsidRDefault="00157B66" w:rsidP="00CA6D3C">
      <w:pPr>
        <w:spacing w:after="0" w:line="240" w:lineRule="auto"/>
      </w:pPr>
      <w:r>
        <w:separator/>
      </w:r>
    </w:p>
  </w:footnote>
  <w:footnote w:type="continuationSeparator" w:id="0">
    <w:p w14:paraId="59166BCF" w14:textId="77777777" w:rsidR="00157B66" w:rsidRDefault="00157B66" w:rsidP="00CA6D3C">
      <w:pPr>
        <w:spacing w:after="0" w:line="240" w:lineRule="auto"/>
      </w:pPr>
      <w:r>
        <w:continuationSeparator/>
      </w:r>
    </w:p>
  </w:footnote>
  <w:footnote w:type="continuationNotice" w:id="1">
    <w:p w14:paraId="54ADF4E7" w14:textId="77777777" w:rsidR="00157B66" w:rsidRDefault="00157B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0CD9" w14:textId="77777777" w:rsidR="001825E0" w:rsidRPr="001825E0" w:rsidRDefault="001825E0" w:rsidP="001825E0">
    <w:pPr>
      <w:spacing w:after="0" w:line="240" w:lineRule="auto"/>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D526" w14:textId="77777777" w:rsidR="00E75225" w:rsidRPr="001825E0" w:rsidRDefault="00E75225" w:rsidP="001825E0">
    <w:pPr>
      <w:spacing w:after="0" w:line="240" w:lineRule="auto"/>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34EE" w14:textId="77777777" w:rsidR="00E75225" w:rsidRDefault="00E75225">
    <w:pPr>
      <w:pStyle w:val="Header"/>
    </w:pPr>
  </w:p>
</w:hdr>
</file>

<file path=word/intelligence2.xml><?xml version="1.0" encoding="utf-8"?>
<int2:intelligence xmlns:int2="http://schemas.microsoft.com/office/intelligence/2020/intelligence" xmlns:oel="http://schemas.microsoft.com/office/2019/extlst">
  <int2:observations>
    <int2:textHash int2:hashCode="wp3WyDtnodbTso" int2:id="1RtOqOpJ">
      <int2:state int2:value="Rejected" int2:type="AugLoop_Text_Critique"/>
    </int2:textHash>
    <int2:textHash int2:hashCode="QgmNU58P0unWdN" int2:id="2R94Hp1V">
      <int2:state int2:value="Rejected" int2:type="AugLoop_Text_Critique"/>
    </int2:textHash>
    <int2:textHash int2:hashCode="gOigg3B4VG+1IR" int2:id="2TbyQyof">
      <int2:state int2:value="Rejected" int2:type="AugLoop_Text_Critique"/>
    </int2:textHash>
    <int2:textHash int2:hashCode="YcKYAGEOPZhLHU" int2:id="3uZPCvDZ">
      <int2:state int2:value="Rejected" int2:type="AugLoop_Text_Critique"/>
    </int2:textHash>
    <int2:textHash int2:hashCode="kByidkXaRxGvMx" int2:id="4coBpzGt">
      <int2:state int2:value="Rejected" int2:type="AugLoop_Text_Critique"/>
    </int2:textHash>
    <int2:textHash int2:hashCode="PbmIW4rskldzOj" int2:id="549Rfckf">
      <int2:state int2:value="Rejected" int2:type="AugLoop_Text_Critique"/>
    </int2:textHash>
    <int2:textHash int2:hashCode="MF0Uy4BZKnaL9i" int2:id="5SXeZRI6">
      <int2:state int2:value="Rejected" int2:type="AugLoop_Text_Critique"/>
    </int2:textHash>
    <int2:textHash int2:hashCode="ogWX11BgEEM8MF" int2:id="8Vou7JAL">
      <int2:state int2:value="Rejected" int2:type="AugLoop_Text_Critique"/>
    </int2:textHash>
    <int2:textHash int2:hashCode="hq1Jwh9RgTVmlB" int2:id="AfE7ovFp">
      <int2:state int2:value="Rejected" int2:type="AugLoop_Text_Critique"/>
    </int2:textHash>
    <int2:textHash int2:hashCode="SlYFDncvjWIs3o" int2:id="Bp3FX0fS">
      <int2:state int2:value="Rejected" int2:type="AugLoop_Text_Critique"/>
    </int2:textHash>
    <int2:textHash int2:hashCode="ni8UUdXdlt6RIo" int2:id="CkaOeTQU">
      <int2:state int2:value="Rejected" int2:type="AugLoop_Text_Critique"/>
    </int2:textHash>
    <int2:textHash int2:hashCode="pX+vGxdChOGcSQ" int2:id="ErdRCwpw">
      <int2:state int2:value="Rejected" int2:type="AugLoop_Text_Critique"/>
    </int2:textHash>
    <int2:textHash int2:hashCode="7XaKqEdcPXC5JZ" int2:id="GAZ8JxE6">
      <int2:state int2:value="Rejected" int2:type="AugLoop_Text_Critique"/>
    </int2:textHash>
    <int2:textHash int2:hashCode="OrtZNwJC/JiGrS" int2:id="GJH7b8Yx">
      <int2:state int2:value="Rejected" int2:type="AugLoop_Text_Critique"/>
    </int2:textHash>
    <int2:textHash int2:hashCode="fHn4+Ovy0KWqy5" int2:id="J5rwKiyw">
      <int2:state int2:value="Rejected" int2:type="AugLoop_Text_Critique"/>
    </int2:textHash>
    <int2:textHash int2:hashCode="70LxJiak76rzLM" int2:id="KtfHKrmy">
      <int2:state int2:value="Rejected" int2:type="AugLoop_Text_Critique"/>
    </int2:textHash>
    <int2:textHash int2:hashCode="Pwxxtk1Oaaejcq" int2:id="KvB6gWsx">
      <int2:state int2:value="Rejected" int2:type="AugLoop_Text_Critique"/>
    </int2:textHash>
    <int2:textHash int2:hashCode="SuyadhnpUIswIs" int2:id="L6QlEhG3">
      <int2:state int2:value="Rejected" int2:type="AugLoop_Text_Critique"/>
    </int2:textHash>
    <int2:textHash int2:hashCode="DfFG05gpKgeKun" int2:id="NFkMnyT6">
      <int2:state int2:value="Rejected" int2:type="AugLoop_Text_Critique"/>
    </int2:textHash>
    <int2:textHash int2:hashCode="BOfsvBQ4F9uylB" int2:id="NkFncdgI">
      <int2:state int2:value="Rejected" int2:type="AugLoop_Text_Critique"/>
    </int2:textHash>
    <int2:textHash int2:hashCode="mwZGzpSIW5rPbL" int2:id="OBvV1bGv">
      <int2:state int2:value="Rejected" int2:type="AugLoop_Text_Critique"/>
    </int2:textHash>
    <int2:textHash int2:hashCode="aG+z44WpgrTp0l" int2:id="OwOzeRFH">
      <int2:state int2:value="Rejected" int2:type="AugLoop_Text_Critique"/>
    </int2:textHash>
    <int2:textHash int2:hashCode="m/C6mGJeQTWOW1" int2:id="R73PLNYQ">
      <int2:state int2:value="Rejected" int2:type="AugLoop_Text_Critique"/>
    </int2:textHash>
    <int2:textHash int2:hashCode="T+evUxgel1OtzX" int2:id="RAQztozr">
      <int2:state int2:value="Rejected" int2:type="AugLoop_Text_Critique"/>
    </int2:textHash>
    <int2:textHash int2:hashCode="Bu2hXRF3tsvpl8" int2:id="RZWiqBKD">
      <int2:state int2:value="Rejected" int2:type="AugLoop_Text_Critique"/>
    </int2:textHash>
    <int2:textHash int2:hashCode="3ZLyLvOnhvbnbD" int2:id="VioznAeL">
      <int2:state int2:value="Rejected" int2:type="AugLoop_Text_Critique"/>
    </int2:textHash>
    <int2:textHash int2:hashCode="fffilVZzvkBZzr" int2:id="WL8ZZnVs">
      <int2:state int2:value="Rejected" int2:type="AugLoop_Text_Critique"/>
    </int2:textHash>
    <int2:textHash int2:hashCode="i3ZYqAvtybd6X4" int2:id="awBJNHNt">
      <int2:state int2:value="Rejected" int2:type="AugLoop_Text_Critique"/>
    </int2:textHash>
    <int2:textHash int2:hashCode="hN6B5b8f/AaH/i" int2:id="cO7FRFQm">
      <int2:state int2:value="Rejected" int2:type="AugLoop_Text_Critique"/>
    </int2:textHash>
    <int2:textHash int2:hashCode="3jvhhz4l2CPHOJ" int2:id="iFxZDsJH">
      <int2:state int2:value="Rejected" int2:type="AugLoop_Text_Critique"/>
    </int2:textHash>
    <int2:textHash int2:hashCode="zFsjSyXTpndHDW" int2:id="iyKjbYmt">
      <int2:state int2:value="Rejected" int2:type="AugLoop_Text_Critique"/>
    </int2:textHash>
    <int2:textHash int2:hashCode="12QCLnJID6lggZ" int2:id="j4EO6cRq">
      <int2:state int2:value="Rejected" int2:type="AugLoop_Text_Critique"/>
    </int2:textHash>
    <int2:textHash int2:hashCode="xQy+KnIliT8rxm" int2:id="l20AyRZB">
      <int2:state int2:value="Rejected" int2:type="AugLoop_Text_Critique"/>
    </int2:textHash>
    <int2:textHash int2:hashCode="qYg12Nbsq+QqxR" int2:id="megaxdpz">
      <int2:state int2:value="Rejected" int2:type="AugLoop_Text_Critique"/>
    </int2:textHash>
    <int2:textHash int2:hashCode="r2AXApTDn/gRBH" int2:id="nAjCznQc">
      <int2:state int2:value="Rejected" int2:type="AugLoop_Text_Critique"/>
    </int2:textHash>
    <int2:textHash int2:hashCode="pg5LWnudJkVk4I" int2:id="oqv6ZWBt">
      <int2:state int2:value="Rejected" int2:type="AugLoop_Text_Critique"/>
    </int2:textHash>
    <int2:textHash int2:hashCode="mIhLBwN71qgy4k" int2:id="qjSt7ijv">
      <int2:state int2:value="Rejected" int2:type="AugLoop_Text_Critique"/>
    </int2:textHash>
    <int2:textHash int2:hashCode="YG8X5oG1T12Vqg" int2:id="rFxyn0TW">
      <int2:state int2:value="Rejected" int2:type="AugLoop_Text_Critique"/>
    </int2:textHash>
    <int2:textHash int2:hashCode="h9n/cIGr0/CzMX" int2:id="uLTNfdHf">
      <int2:state int2:value="Rejected" int2:type="AugLoop_Text_Critique"/>
    </int2:textHash>
    <int2:textHash int2:hashCode="tJgdpgn6ZYSMiT" int2:id="uh18J1AV">
      <int2:state int2:value="Rejected" int2:type="AugLoop_Text_Critique"/>
    </int2:textHash>
    <int2:textHash int2:hashCode="ZOoit4eTiprLQo" int2:id="vOoJq2Y3">
      <int2:state int2:value="Rejected" int2:type="AugLoop_Text_Critique"/>
    </int2:textHash>
    <int2:textHash int2:hashCode="yfRkriMtxoy1So" int2:id="w0RP4dpV">
      <int2:state int2:value="Rejected" int2:type="AugLoop_Text_Critique"/>
    </int2:textHash>
    <int2:textHash int2:hashCode="5toWq6+MBKU1P7" int2:id="wJ8Se2Nb">
      <int2:state int2:value="Rejected" int2:type="AugLoop_Text_Critique"/>
    </int2:textHash>
    <int2:textHash int2:hashCode="SKkB12slgSTZF+" int2:id="xJJQbwk4">
      <int2:state int2:value="Rejected" int2:type="AugLoop_Text_Critique"/>
    </int2:textHash>
    <int2:textHash int2:hashCode="0/wT3BLY16WOeu" int2:id="xsTpgWNI">
      <int2:state int2:value="Rejected" int2:type="AugLoop_Text_Critique"/>
    </int2:textHash>
    <int2:textHash int2:hashCode="31YMmaecpD39sM" int2:id="yUNQGqA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60AE78C"/>
    <w:lvl w:ilvl="0">
      <w:start w:val="1"/>
      <w:numFmt w:val="bullet"/>
      <w:pStyle w:val="ListBullet2"/>
      <w:lvlText w:val="–"/>
      <w:lvlJc w:val="left"/>
      <w:pPr>
        <w:ind w:left="720" w:hanging="360"/>
      </w:pPr>
      <w:rPr>
        <w:rFonts w:ascii="Segoe UI" w:hAnsi="Segoe UI" w:hint="default"/>
      </w:rPr>
    </w:lvl>
  </w:abstractNum>
  <w:abstractNum w:abstractNumId="1" w15:restartNumberingAfterBreak="0">
    <w:nsid w:val="FFFFFF88"/>
    <w:multiLevelType w:val="singleLevel"/>
    <w:tmpl w:val="8736B0B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F6584D7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2C2693"/>
    <w:multiLevelType w:val="hybridMultilevel"/>
    <w:tmpl w:val="1F601DB6"/>
    <w:lvl w:ilvl="0" w:tplc="14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sz w:val="20"/>
        <w:szCs w:val="2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15664CF"/>
    <w:multiLevelType w:val="hybridMultilevel"/>
    <w:tmpl w:val="4904951C"/>
    <w:lvl w:ilvl="0" w:tplc="FFFFFFFF">
      <w:start w:val="1"/>
      <w:numFmt w:val="bullet"/>
      <w:lvlText w:val=""/>
      <w:lvlJc w:val="left"/>
      <w:pPr>
        <w:ind w:left="360" w:hanging="360"/>
      </w:pPr>
      <w:rPr>
        <w:rFonts w:ascii="Symbol" w:hAnsi="Symbol" w:hint="default"/>
      </w:rPr>
    </w:lvl>
    <w:lvl w:ilvl="1" w:tplc="14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1A40C49"/>
    <w:multiLevelType w:val="multilevel"/>
    <w:tmpl w:val="840E9248"/>
    <w:styleLink w:val="CurrentList35"/>
    <w:lvl w:ilvl="0">
      <w:numFmt w:val="bullet"/>
      <w:lvlText w:val="•"/>
      <w:lvlJc w:val="left"/>
      <w:pPr>
        <w:ind w:left="567" w:hanging="340"/>
      </w:pPr>
      <w:rPr>
        <w:rFonts w:ascii="Arial" w:eastAsiaTheme="minorHAnsi" w:hAnsi="Aria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1A426AF"/>
    <w:multiLevelType w:val="hybridMultilevel"/>
    <w:tmpl w:val="9E8874F6"/>
    <w:lvl w:ilvl="0" w:tplc="1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1B77F7B"/>
    <w:multiLevelType w:val="hybridMultilevel"/>
    <w:tmpl w:val="CF9405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1F1173B"/>
    <w:multiLevelType w:val="multilevel"/>
    <w:tmpl w:val="3A985162"/>
    <w:styleLink w:val="CurrentList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24D614C"/>
    <w:multiLevelType w:val="hybridMultilevel"/>
    <w:tmpl w:val="3288DCDC"/>
    <w:lvl w:ilvl="0" w:tplc="80A4ADC2">
      <w:start w:val="1"/>
      <w:numFmt w:val="bullet"/>
      <w:lvlText w:val="c"/>
      <w:lvlJc w:val="left"/>
      <w:pPr>
        <w:ind w:left="454" w:hanging="227"/>
      </w:pPr>
      <w:rPr>
        <w:rFonts w:ascii="Webdings" w:hAnsi="Web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32C7081"/>
    <w:multiLevelType w:val="hybridMultilevel"/>
    <w:tmpl w:val="A9C45F72"/>
    <w:lvl w:ilvl="0" w:tplc="14090001">
      <w:start w:val="1"/>
      <w:numFmt w:val="bullet"/>
      <w:lvlText w:val=""/>
      <w:lvlJc w:val="left"/>
      <w:pPr>
        <w:ind w:left="720" w:hanging="360"/>
      </w:pPr>
      <w:rPr>
        <w:rFonts w:ascii="Symbol" w:hAnsi="Symbol" w:hint="default"/>
      </w:rPr>
    </w:lvl>
    <w:lvl w:ilvl="1" w:tplc="3566F4F0">
      <w:numFmt w:val="bullet"/>
      <w:lvlText w:val="•"/>
      <w:lvlJc w:val="left"/>
      <w:pPr>
        <w:ind w:left="1440" w:hanging="360"/>
      </w:pPr>
      <w:rPr>
        <w:rFonts w:ascii="Fira Sans" w:eastAsiaTheme="minorHAnsi" w:hAnsi="Fira Sans"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D65D57"/>
    <w:multiLevelType w:val="multilevel"/>
    <w:tmpl w:val="2B965F3C"/>
    <w:styleLink w:val="CurrentList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A26E1B"/>
    <w:multiLevelType w:val="multilevel"/>
    <w:tmpl w:val="96081A9C"/>
    <w:styleLink w:val="CurrentList99"/>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3" w15:restartNumberingAfterBreak="0">
    <w:nsid w:val="04C4007F"/>
    <w:multiLevelType w:val="hybridMultilevel"/>
    <w:tmpl w:val="589CDA8E"/>
    <w:lvl w:ilvl="0" w:tplc="8310814C">
      <w:start w:val="1"/>
      <w:numFmt w:val="bullet"/>
      <w:lvlText w:val="c"/>
      <w:lvlJc w:val="left"/>
      <w:pPr>
        <w:ind w:left="363" w:hanging="360"/>
      </w:pPr>
      <w:rPr>
        <w:rFonts w:ascii="Webdings" w:hAnsi="Webding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 w15:restartNumberingAfterBreak="0">
    <w:nsid w:val="04CB12DB"/>
    <w:multiLevelType w:val="multilevel"/>
    <w:tmpl w:val="654C6C98"/>
    <w:styleLink w:val="CurrentList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05EE2001"/>
    <w:multiLevelType w:val="multilevel"/>
    <w:tmpl w:val="FC1A1C06"/>
    <w:styleLink w:val="CurrentList1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Source Sans Pro" w:hAnsi="Source Sans Pro" w:cs="Source Sans Pro" w:hint="default"/>
      </w:rPr>
    </w:lvl>
    <w:lvl w:ilvl="2">
      <w:start w:val="1"/>
      <w:numFmt w:val="bullet"/>
      <w:lvlText w:val=""/>
      <w:lvlJc w:val="left"/>
      <w:pPr>
        <w:ind w:left="1800" w:hanging="360"/>
      </w:pPr>
      <w:rPr>
        <w:rFonts w:ascii="Segoe UI" w:hAnsi="Segoe UI" w:hint="default"/>
      </w:rPr>
    </w:lvl>
    <w:lvl w:ilvl="3">
      <w:start w:val="1"/>
      <w:numFmt w:val="bullet"/>
      <w:lvlText w:val=""/>
      <w:lvlJc w:val="left"/>
      <w:pPr>
        <w:ind w:left="2520" w:hanging="360"/>
      </w:pPr>
      <w:rPr>
        <w:rFonts w:ascii="Fira Sans" w:hAnsi="Fira Sans" w:hint="default"/>
      </w:rPr>
    </w:lvl>
    <w:lvl w:ilvl="4">
      <w:start w:val="1"/>
      <w:numFmt w:val="bullet"/>
      <w:lvlText w:val="o"/>
      <w:lvlJc w:val="left"/>
      <w:pPr>
        <w:ind w:left="3240" w:hanging="360"/>
      </w:pPr>
      <w:rPr>
        <w:rFonts w:ascii="Source Sans Pro" w:hAnsi="Source Sans Pro" w:cs="Source Sans Pro" w:hint="default"/>
      </w:rPr>
    </w:lvl>
    <w:lvl w:ilvl="5">
      <w:start w:val="1"/>
      <w:numFmt w:val="bullet"/>
      <w:lvlText w:val=""/>
      <w:lvlJc w:val="left"/>
      <w:pPr>
        <w:ind w:left="3960" w:hanging="360"/>
      </w:pPr>
      <w:rPr>
        <w:rFonts w:ascii="Segoe UI" w:hAnsi="Segoe UI" w:hint="default"/>
      </w:rPr>
    </w:lvl>
    <w:lvl w:ilvl="6">
      <w:start w:val="1"/>
      <w:numFmt w:val="bullet"/>
      <w:lvlText w:val=""/>
      <w:lvlJc w:val="left"/>
      <w:pPr>
        <w:ind w:left="4680" w:hanging="360"/>
      </w:pPr>
      <w:rPr>
        <w:rFonts w:ascii="Fira Sans" w:hAnsi="Fira Sans" w:hint="default"/>
      </w:rPr>
    </w:lvl>
    <w:lvl w:ilvl="7">
      <w:start w:val="1"/>
      <w:numFmt w:val="bullet"/>
      <w:lvlText w:val="o"/>
      <w:lvlJc w:val="left"/>
      <w:pPr>
        <w:ind w:left="5400" w:hanging="360"/>
      </w:pPr>
      <w:rPr>
        <w:rFonts w:ascii="Source Sans Pro" w:hAnsi="Source Sans Pro" w:cs="Source Sans Pro" w:hint="default"/>
      </w:rPr>
    </w:lvl>
    <w:lvl w:ilvl="8">
      <w:start w:val="1"/>
      <w:numFmt w:val="bullet"/>
      <w:lvlText w:val=""/>
      <w:lvlJc w:val="left"/>
      <w:pPr>
        <w:ind w:left="6120" w:hanging="360"/>
      </w:pPr>
      <w:rPr>
        <w:rFonts w:ascii="Segoe UI" w:hAnsi="Segoe UI" w:hint="default"/>
      </w:rPr>
    </w:lvl>
  </w:abstractNum>
  <w:abstractNum w:abstractNumId="16" w15:restartNumberingAfterBreak="0">
    <w:nsid w:val="061B69BF"/>
    <w:multiLevelType w:val="multilevel"/>
    <w:tmpl w:val="2904C438"/>
    <w:styleLink w:val="CurrentList1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6B44C28"/>
    <w:multiLevelType w:val="hybridMultilevel"/>
    <w:tmpl w:val="B9A81B9C"/>
    <w:lvl w:ilvl="0" w:tplc="AFA27D5A">
      <w:start w:val="1"/>
      <w:numFmt w:val="bullet"/>
      <w:lvlText w:val=""/>
      <w:lvlJc w:val="left"/>
      <w:pPr>
        <w:ind w:left="720" w:hanging="360"/>
      </w:pPr>
      <w:rPr>
        <w:rFonts w:ascii="Symbol" w:hAnsi="Symbol" w:hint="default"/>
        <w:sz w:val="22"/>
        <w:szCs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08850784"/>
    <w:multiLevelType w:val="multilevel"/>
    <w:tmpl w:val="7BC00D2E"/>
    <w:styleLink w:val="CurrentList67"/>
    <w:lvl w:ilvl="0">
      <w:start w:val="1"/>
      <w:numFmt w:val="bullet"/>
      <w:lvlText w:val="•"/>
      <w:lvlJc w:val="left"/>
      <w:pPr>
        <w:ind w:left="340" w:hanging="170"/>
      </w:pPr>
      <w:rPr>
        <w:rFonts w:ascii="Arial" w:hAnsi="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0AD667F3"/>
    <w:multiLevelType w:val="multilevel"/>
    <w:tmpl w:val="43244C50"/>
    <w:styleLink w:val="CurrentList1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0AE23ADC"/>
    <w:multiLevelType w:val="multilevel"/>
    <w:tmpl w:val="A476BA08"/>
    <w:styleLink w:val="CurrentList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0B3655F4"/>
    <w:multiLevelType w:val="hybridMultilevel"/>
    <w:tmpl w:val="3BDA88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0B4B61B9"/>
    <w:multiLevelType w:val="hybridMultilevel"/>
    <w:tmpl w:val="FFFFFFFF"/>
    <w:lvl w:ilvl="0" w:tplc="18A864D8">
      <w:start w:val="1"/>
      <w:numFmt w:val="bullet"/>
      <w:lvlText w:val=""/>
      <w:lvlJc w:val="left"/>
      <w:pPr>
        <w:ind w:left="360" w:hanging="360"/>
      </w:pPr>
      <w:rPr>
        <w:rFonts w:ascii="Symbol" w:hAnsi="Symbol" w:hint="default"/>
      </w:rPr>
    </w:lvl>
    <w:lvl w:ilvl="1" w:tplc="1144C816">
      <w:start w:val="1"/>
      <w:numFmt w:val="bullet"/>
      <w:lvlText w:val="o"/>
      <w:lvlJc w:val="left"/>
      <w:pPr>
        <w:ind w:left="1080" w:hanging="360"/>
      </w:pPr>
      <w:rPr>
        <w:rFonts w:ascii="Courier New" w:hAnsi="Courier New" w:hint="default"/>
      </w:rPr>
    </w:lvl>
    <w:lvl w:ilvl="2" w:tplc="7EA4D0E6">
      <w:start w:val="1"/>
      <w:numFmt w:val="bullet"/>
      <w:lvlText w:val=""/>
      <w:lvlJc w:val="left"/>
      <w:pPr>
        <w:ind w:left="1800" w:hanging="360"/>
      </w:pPr>
      <w:rPr>
        <w:rFonts w:ascii="Wingdings" w:hAnsi="Wingdings" w:hint="default"/>
      </w:rPr>
    </w:lvl>
    <w:lvl w:ilvl="3" w:tplc="B4828E8E">
      <w:start w:val="1"/>
      <w:numFmt w:val="bullet"/>
      <w:lvlText w:val=""/>
      <w:lvlJc w:val="left"/>
      <w:pPr>
        <w:ind w:left="2520" w:hanging="360"/>
      </w:pPr>
      <w:rPr>
        <w:rFonts w:ascii="Symbol" w:hAnsi="Symbol" w:hint="default"/>
      </w:rPr>
    </w:lvl>
    <w:lvl w:ilvl="4" w:tplc="6F48B5AE">
      <w:start w:val="1"/>
      <w:numFmt w:val="bullet"/>
      <w:lvlText w:val="o"/>
      <w:lvlJc w:val="left"/>
      <w:pPr>
        <w:ind w:left="3240" w:hanging="360"/>
      </w:pPr>
      <w:rPr>
        <w:rFonts w:ascii="Courier New" w:hAnsi="Courier New" w:hint="default"/>
      </w:rPr>
    </w:lvl>
    <w:lvl w:ilvl="5" w:tplc="79E829F4">
      <w:start w:val="1"/>
      <w:numFmt w:val="bullet"/>
      <w:lvlText w:val=""/>
      <w:lvlJc w:val="left"/>
      <w:pPr>
        <w:ind w:left="3960" w:hanging="360"/>
      </w:pPr>
      <w:rPr>
        <w:rFonts w:ascii="Wingdings" w:hAnsi="Wingdings" w:hint="default"/>
      </w:rPr>
    </w:lvl>
    <w:lvl w:ilvl="6" w:tplc="D62CF54A">
      <w:start w:val="1"/>
      <w:numFmt w:val="bullet"/>
      <w:lvlText w:val=""/>
      <w:lvlJc w:val="left"/>
      <w:pPr>
        <w:ind w:left="4680" w:hanging="360"/>
      </w:pPr>
      <w:rPr>
        <w:rFonts w:ascii="Symbol" w:hAnsi="Symbol" w:hint="default"/>
      </w:rPr>
    </w:lvl>
    <w:lvl w:ilvl="7" w:tplc="C05628F6">
      <w:start w:val="1"/>
      <w:numFmt w:val="bullet"/>
      <w:lvlText w:val="o"/>
      <w:lvlJc w:val="left"/>
      <w:pPr>
        <w:ind w:left="5400" w:hanging="360"/>
      </w:pPr>
      <w:rPr>
        <w:rFonts w:ascii="Courier New" w:hAnsi="Courier New" w:hint="default"/>
      </w:rPr>
    </w:lvl>
    <w:lvl w:ilvl="8" w:tplc="A92C7AE8">
      <w:start w:val="1"/>
      <w:numFmt w:val="bullet"/>
      <w:lvlText w:val=""/>
      <w:lvlJc w:val="left"/>
      <w:pPr>
        <w:ind w:left="6120" w:hanging="360"/>
      </w:pPr>
      <w:rPr>
        <w:rFonts w:ascii="Wingdings" w:hAnsi="Wingdings" w:hint="default"/>
      </w:rPr>
    </w:lvl>
  </w:abstractNum>
  <w:abstractNum w:abstractNumId="23" w15:restartNumberingAfterBreak="0">
    <w:nsid w:val="0BDE68F7"/>
    <w:multiLevelType w:val="multilevel"/>
    <w:tmpl w:val="DF68379C"/>
    <w:styleLink w:val="CurrentList5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0BDE6CAA"/>
    <w:multiLevelType w:val="hybridMultilevel"/>
    <w:tmpl w:val="4E4078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0CEC653A"/>
    <w:multiLevelType w:val="hybridMultilevel"/>
    <w:tmpl w:val="AE764FDC"/>
    <w:lvl w:ilvl="0" w:tplc="1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0D577473"/>
    <w:multiLevelType w:val="multilevel"/>
    <w:tmpl w:val="CF685E2E"/>
    <w:styleLink w:val="CurrentList1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0D8E32EC"/>
    <w:multiLevelType w:val="multilevel"/>
    <w:tmpl w:val="3B3E2EA2"/>
    <w:styleLink w:val="CurrentList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0FCA5FAE"/>
    <w:multiLevelType w:val="multilevel"/>
    <w:tmpl w:val="8D069068"/>
    <w:styleLink w:val="CurrentList11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103860EB"/>
    <w:multiLevelType w:val="hybridMultilevel"/>
    <w:tmpl w:val="A79CA53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105A0E02"/>
    <w:multiLevelType w:val="hybridMultilevel"/>
    <w:tmpl w:val="1E16B726"/>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1" w15:restartNumberingAfterBreak="0">
    <w:nsid w:val="11A359B6"/>
    <w:multiLevelType w:val="multilevel"/>
    <w:tmpl w:val="C2722B8A"/>
    <w:styleLink w:val="CurrentList21"/>
    <w:lvl w:ilvl="0">
      <w:start w:val="1"/>
      <w:numFmt w:val="bullet"/>
      <w:lvlText w:val=""/>
      <w:lvlJc w:val="left"/>
      <w:pPr>
        <w:ind w:left="454"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1E4124D"/>
    <w:multiLevelType w:val="hybridMultilevel"/>
    <w:tmpl w:val="AE72CFF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12156736"/>
    <w:multiLevelType w:val="hybridMultilevel"/>
    <w:tmpl w:val="BD1A0982"/>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34" w15:restartNumberingAfterBreak="0">
    <w:nsid w:val="12527DF7"/>
    <w:multiLevelType w:val="hybridMultilevel"/>
    <w:tmpl w:val="AC06DD72"/>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2A62114"/>
    <w:multiLevelType w:val="multilevel"/>
    <w:tmpl w:val="96081A9C"/>
    <w:styleLink w:val="CurrentList85"/>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135F561B"/>
    <w:multiLevelType w:val="multilevel"/>
    <w:tmpl w:val="CFDA8F4A"/>
    <w:styleLink w:val="CurrentList98"/>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364" w:hanging="284"/>
      </w:pPr>
      <w:rPr>
        <w:rFonts w:ascii="Courier New" w:hAnsi="Courier New" w:hint="default"/>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7" w15:restartNumberingAfterBreak="0">
    <w:nsid w:val="13C77806"/>
    <w:multiLevelType w:val="multilevel"/>
    <w:tmpl w:val="328C7710"/>
    <w:styleLink w:val="CurrentList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13E144A6"/>
    <w:multiLevelType w:val="multilevel"/>
    <w:tmpl w:val="30B4DDC2"/>
    <w:styleLink w:val="CurrentList62"/>
    <w:lvl w:ilvl="0">
      <w:start w:val="1"/>
      <w:numFmt w:val="bullet"/>
      <w:lvlText w:val=""/>
      <w:lvlJc w:val="left"/>
      <w:pPr>
        <w:ind w:left="360" w:hanging="360"/>
      </w:pPr>
      <w:rPr>
        <w:rFonts w:ascii="Symbol" w:hAnsi="Symbol" w:hint="default"/>
      </w:rPr>
    </w:lvl>
    <w:lvl w:ilvl="1">
      <w:start w:val="1"/>
      <w:numFmt w:val="bullet"/>
      <w:lvlText w:val="o"/>
      <w:lvlJc w:val="left"/>
      <w:pPr>
        <w:ind w:left="624" w:hanging="284"/>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14E245F3"/>
    <w:multiLevelType w:val="hybridMultilevel"/>
    <w:tmpl w:val="3F2840AA"/>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159D66E5"/>
    <w:multiLevelType w:val="multilevel"/>
    <w:tmpl w:val="1BAE51FC"/>
    <w:styleLink w:val="CurrentList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15BA4856"/>
    <w:multiLevelType w:val="multilevel"/>
    <w:tmpl w:val="2E12EBB6"/>
    <w:styleLink w:val="CurrentList65"/>
    <w:lvl w:ilvl="0">
      <w:start w:val="1"/>
      <w:numFmt w:val="bullet"/>
      <w:lvlText w:val="•"/>
      <w:lvlJc w:val="left"/>
      <w:pPr>
        <w:ind w:left="170" w:hanging="170"/>
      </w:pPr>
      <w:rPr>
        <w:rFonts w:ascii="Arial" w:hAnsi="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16417851"/>
    <w:multiLevelType w:val="multilevel"/>
    <w:tmpl w:val="328C7710"/>
    <w:styleLink w:val="CurrentList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17D32B84"/>
    <w:multiLevelType w:val="multilevel"/>
    <w:tmpl w:val="90EE8732"/>
    <w:styleLink w:val="CurrentList57"/>
    <w:lvl w:ilvl="0">
      <w:start w:val="1"/>
      <w:numFmt w:val="bullet"/>
      <w:lvlText w:val="•"/>
      <w:lvlJc w:val="left"/>
      <w:pPr>
        <w:ind w:left="340" w:hanging="17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18A2255A"/>
    <w:multiLevelType w:val="multilevel"/>
    <w:tmpl w:val="DC46FDA4"/>
    <w:styleLink w:val="CurrentList33"/>
    <w:lvl w:ilvl="0">
      <w:numFmt w:val="bullet"/>
      <w:lvlText w:val="•"/>
      <w:lvlJc w:val="left"/>
      <w:pPr>
        <w:ind w:left="720" w:hanging="360"/>
      </w:pPr>
      <w:rPr>
        <w:rFonts w:ascii="Arial" w:eastAsiaTheme="minorHAnsi" w:hAnsi="Arial" w:cs="Aria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1908035E"/>
    <w:multiLevelType w:val="multilevel"/>
    <w:tmpl w:val="81C292CA"/>
    <w:styleLink w:val="CurrentList1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1922742F"/>
    <w:multiLevelType w:val="hybridMultilevel"/>
    <w:tmpl w:val="32821784"/>
    <w:styleLink w:val="CurrentList32"/>
    <w:lvl w:ilvl="0" w:tplc="3EFCA2A2">
      <w:start w:val="1"/>
      <w:numFmt w:val="bullet"/>
      <w:lvlText w:val="c"/>
      <w:lvlJc w:val="left"/>
      <w:pPr>
        <w:ind w:left="720" w:hanging="360"/>
      </w:pPr>
      <w:rPr>
        <w:rFonts w:ascii="Webdings" w:hAnsi="Web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9411709"/>
    <w:multiLevelType w:val="hybridMultilevel"/>
    <w:tmpl w:val="C2585676"/>
    <w:styleLink w:val="CurrentList29"/>
    <w:lvl w:ilvl="0" w:tplc="3EFCA2A2">
      <w:start w:val="1"/>
      <w:numFmt w:val="bullet"/>
      <w:lvlText w:val="c"/>
      <w:lvlJc w:val="left"/>
      <w:pPr>
        <w:ind w:left="720" w:hanging="360"/>
      </w:pPr>
      <w:rPr>
        <w:rFonts w:ascii="Webdings" w:hAnsi="Web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EE6B84"/>
    <w:multiLevelType w:val="multilevel"/>
    <w:tmpl w:val="513E3F16"/>
    <w:styleLink w:val="CurrentList22"/>
    <w:lvl w:ilvl="0">
      <w:start w:val="1"/>
      <w:numFmt w:val="bullet"/>
      <w:lvlText w:val=""/>
      <w:lvlJc w:val="left"/>
      <w:pPr>
        <w:ind w:left="1080" w:hanging="360"/>
      </w:pPr>
      <w:rPr>
        <w:rFonts w:ascii="Symbol" w:hAnsi="Symbol" w:hint="default"/>
      </w:rPr>
    </w:lvl>
    <w:lvl w:ilvl="1">
      <w:start w:val="1"/>
      <w:numFmt w:val="bullet"/>
      <w:lvlText w:val=""/>
      <w:lvlJc w:val="left"/>
      <w:pPr>
        <w:ind w:left="454" w:hanging="227"/>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9" w15:restartNumberingAfterBreak="0">
    <w:nsid w:val="1A7D7416"/>
    <w:multiLevelType w:val="multilevel"/>
    <w:tmpl w:val="3B023206"/>
    <w:styleLink w:val="CurrentList25"/>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1AC105D4"/>
    <w:multiLevelType w:val="multilevel"/>
    <w:tmpl w:val="3BFEE656"/>
    <w:styleLink w:val="CurrentList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1BA12F12"/>
    <w:multiLevelType w:val="hybridMultilevel"/>
    <w:tmpl w:val="0BEA8CF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2" w15:restartNumberingAfterBreak="0">
    <w:nsid w:val="1C1D46BA"/>
    <w:multiLevelType w:val="multilevel"/>
    <w:tmpl w:val="F4EEF192"/>
    <w:styleLink w:val="CurrentList12"/>
    <w:lvl w:ilvl="0">
      <w:start w:val="1"/>
      <w:numFmt w:val="bullet"/>
      <w:lvlText w:val=""/>
      <w:lvlJc w:val="left"/>
      <w:pPr>
        <w:ind w:left="833" w:hanging="360"/>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53" w15:restartNumberingAfterBreak="0">
    <w:nsid w:val="1C93680E"/>
    <w:multiLevelType w:val="hybridMultilevel"/>
    <w:tmpl w:val="7F1E3A4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1E70670B"/>
    <w:multiLevelType w:val="multilevel"/>
    <w:tmpl w:val="7D6E5834"/>
    <w:styleLink w:val="CurrentList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tabs>
          <w:tab w:val="num" w:pos="1800"/>
        </w:tabs>
        <w:ind w:left="1800" w:hanging="360"/>
      </w:pPr>
      <w:rPr>
        <w:rFonts w:ascii="Courier New" w:hAnsi="Courier New" w:hint="default"/>
        <w:sz w:val="20"/>
      </w:rPr>
    </w:lvl>
    <w:lvl w:ilvl="3">
      <w:start w:val="1"/>
      <w:numFmt w:val="bullet"/>
      <w:lvlText w:val="o"/>
      <w:lvlJc w:val="left"/>
      <w:pPr>
        <w:tabs>
          <w:tab w:val="num" w:pos="2520"/>
        </w:tabs>
        <w:ind w:left="2520" w:hanging="360"/>
      </w:pPr>
      <w:rPr>
        <w:rFonts w:ascii="Courier New" w:hAnsi="Courier New" w:hint="default"/>
        <w:sz w:val="20"/>
      </w:rPr>
    </w:lvl>
    <w:lvl w:ilvl="4">
      <w:start w:val="1"/>
      <w:numFmt w:val="bullet"/>
      <w:lvlText w:val="o"/>
      <w:lvlJc w:val="left"/>
      <w:pPr>
        <w:tabs>
          <w:tab w:val="num" w:pos="3240"/>
        </w:tabs>
        <w:ind w:left="3240" w:hanging="360"/>
      </w:pPr>
      <w:rPr>
        <w:rFonts w:ascii="Courier New" w:hAnsi="Courier New" w:hint="default"/>
        <w:sz w:val="20"/>
      </w:rPr>
    </w:lvl>
    <w:lvl w:ilvl="5">
      <w:start w:val="1"/>
      <w:numFmt w:val="bullet"/>
      <w:lvlText w:val="o"/>
      <w:lvlJc w:val="left"/>
      <w:pPr>
        <w:tabs>
          <w:tab w:val="num" w:pos="3960"/>
        </w:tabs>
        <w:ind w:left="3960" w:hanging="360"/>
      </w:pPr>
      <w:rPr>
        <w:rFonts w:ascii="Courier New" w:hAnsi="Courier New" w:hint="default"/>
        <w:sz w:val="20"/>
      </w:rPr>
    </w:lvl>
    <w:lvl w:ilvl="6">
      <w:start w:val="1"/>
      <w:numFmt w:val="bullet"/>
      <w:lvlText w:val="o"/>
      <w:lvlJc w:val="left"/>
      <w:pPr>
        <w:tabs>
          <w:tab w:val="num" w:pos="4680"/>
        </w:tabs>
        <w:ind w:left="4680" w:hanging="360"/>
      </w:pPr>
      <w:rPr>
        <w:rFonts w:ascii="Courier New" w:hAnsi="Courier New" w:hint="default"/>
        <w:sz w:val="20"/>
      </w:rPr>
    </w:lvl>
    <w:lvl w:ilvl="7">
      <w:start w:val="1"/>
      <w:numFmt w:val="bullet"/>
      <w:lvlText w:val="o"/>
      <w:lvlJc w:val="left"/>
      <w:pPr>
        <w:tabs>
          <w:tab w:val="num" w:pos="5400"/>
        </w:tabs>
        <w:ind w:left="5400" w:hanging="360"/>
      </w:pPr>
      <w:rPr>
        <w:rFonts w:ascii="Courier New" w:hAnsi="Courier New" w:hint="default"/>
        <w:sz w:val="20"/>
      </w:rPr>
    </w:lvl>
    <w:lvl w:ilvl="8">
      <w:start w:val="1"/>
      <w:numFmt w:val="bullet"/>
      <w:lvlText w:val="o"/>
      <w:lvlJc w:val="left"/>
      <w:pPr>
        <w:tabs>
          <w:tab w:val="num" w:pos="6120"/>
        </w:tabs>
        <w:ind w:left="6120" w:hanging="360"/>
      </w:pPr>
      <w:rPr>
        <w:rFonts w:ascii="Courier New" w:hAnsi="Courier New" w:hint="default"/>
        <w:sz w:val="20"/>
      </w:rPr>
    </w:lvl>
  </w:abstractNum>
  <w:abstractNum w:abstractNumId="55" w15:restartNumberingAfterBreak="0">
    <w:nsid w:val="1FF7082A"/>
    <w:multiLevelType w:val="hybridMultilevel"/>
    <w:tmpl w:val="E3387F96"/>
    <w:styleLink w:val="CurrentList9"/>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0341544"/>
    <w:multiLevelType w:val="multilevel"/>
    <w:tmpl w:val="BCA69B5E"/>
    <w:styleLink w:val="CurrentList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0812009"/>
    <w:multiLevelType w:val="hybridMultilevel"/>
    <w:tmpl w:val="41CA3E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20EF393D"/>
    <w:multiLevelType w:val="hybridMultilevel"/>
    <w:tmpl w:val="B4186CD0"/>
    <w:lvl w:ilvl="0" w:tplc="3EFCA2A2">
      <w:start w:val="1"/>
      <w:numFmt w:val="bullet"/>
      <w:lvlText w:val="c"/>
      <w:lvlJc w:val="left"/>
      <w:pPr>
        <w:ind w:left="720" w:hanging="360"/>
      </w:pPr>
      <w:rPr>
        <w:rFonts w:ascii="Webdings" w:hAnsi="Web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0FC2C22"/>
    <w:multiLevelType w:val="multilevel"/>
    <w:tmpl w:val="9148F7F2"/>
    <w:styleLink w:val="CurrentList77"/>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0" w15:restartNumberingAfterBreak="0">
    <w:nsid w:val="221E04CA"/>
    <w:multiLevelType w:val="multilevel"/>
    <w:tmpl w:val="3BFEE656"/>
    <w:styleLink w:val="CurrentList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22275E9B"/>
    <w:multiLevelType w:val="hybridMultilevel"/>
    <w:tmpl w:val="B4E08732"/>
    <w:styleLink w:val="CurrentList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2" w15:restartNumberingAfterBreak="0">
    <w:nsid w:val="238B4BEB"/>
    <w:multiLevelType w:val="hybridMultilevel"/>
    <w:tmpl w:val="7D7A28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3" w15:restartNumberingAfterBreak="0">
    <w:nsid w:val="249647B3"/>
    <w:multiLevelType w:val="hybridMultilevel"/>
    <w:tmpl w:val="72384C32"/>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360" w:hanging="360"/>
      </w:pPr>
      <w:rPr>
        <w:rFonts w:ascii="Symbol" w:hAnsi="Symbol" w:hint="default"/>
      </w:rPr>
    </w:lvl>
    <w:lvl w:ilvl="2" w:tplc="5C0EFD70">
      <w:start w:val="1"/>
      <w:numFmt w:val="bullet"/>
      <w:lvlText w:val=""/>
      <w:lvlJc w:val="left"/>
      <w:pPr>
        <w:ind w:left="1800" w:hanging="360"/>
      </w:pPr>
      <w:rPr>
        <w:rFonts w:ascii="Wingdings" w:hAnsi="Wingdings" w:hint="default"/>
        <w:sz w:val="20"/>
        <w:szCs w:val="20"/>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4" w15:restartNumberingAfterBreak="0">
    <w:nsid w:val="24EA6E15"/>
    <w:multiLevelType w:val="hybridMultilevel"/>
    <w:tmpl w:val="D6F8A91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5" w15:restartNumberingAfterBreak="0">
    <w:nsid w:val="25A02F5A"/>
    <w:multiLevelType w:val="multilevel"/>
    <w:tmpl w:val="3932A46C"/>
    <w:styleLink w:val="CurrentList10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25E6187B"/>
    <w:multiLevelType w:val="multilevel"/>
    <w:tmpl w:val="BC76A362"/>
    <w:styleLink w:val="CurrentList1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261079D2"/>
    <w:multiLevelType w:val="multilevel"/>
    <w:tmpl w:val="1BAE51FC"/>
    <w:styleLink w:val="CurrentList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268B623F"/>
    <w:multiLevelType w:val="multilevel"/>
    <w:tmpl w:val="F6EEBA8C"/>
    <w:styleLink w:val="CurrentList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27536029"/>
    <w:multiLevelType w:val="multilevel"/>
    <w:tmpl w:val="E8FCB4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0" w15:restartNumberingAfterBreak="0">
    <w:nsid w:val="278B337A"/>
    <w:multiLevelType w:val="hybridMultilevel"/>
    <w:tmpl w:val="15C0D1D0"/>
    <w:styleLink w:val="CurrentList6"/>
    <w:lvl w:ilvl="0" w:tplc="C494E3CC">
      <w:start w:val="1"/>
      <w:numFmt w:val="bullet"/>
      <w:lvlText w:val=""/>
      <w:lvlJc w:val="left"/>
      <w:pPr>
        <w:ind w:left="454" w:hanging="17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27CB5DBF"/>
    <w:multiLevelType w:val="hybridMultilevel"/>
    <w:tmpl w:val="8B88493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B96E57FE">
      <w:start w:val="1"/>
      <w:numFmt w:val="bullet"/>
      <w:lvlText w:val=""/>
      <w:lvlJc w:val="left"/>
      <w:pPr>
        <w:ind w:left="2160" w:hanging="360"/>
      </w:pPr>
      <w:rPr>
        <w:rFonts w:ascii="Wingdings" w:hAnsi="Wingding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28545C67"/>
    <w:multiLevelType w:val="hybridMultilevel"/>
    <w:tmpl w:val="38E06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28796AA9"/>
    <w:multiLevelType w:val="hybridMultilevel"/>
    <w:tmpl w:val="5EEA8C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4" w15:restartNumberingAfterBreak="0">
    <w:nsid w:val="28E45BE5"/>
    <w:multiLevelType w:val="hybridMultilevel"/>
    <w:tmpl w:val="A86A7A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5" w15:restartNumberingAfterBreak="0">
    <w:nsid w:val="29B2555B"/>
    <w:multiLevelType w:val="hybridMultilevel"/>
    <w:tmpl w:val="7D66396E"/>
    <w:styleLink w:val="CurrentList3"/>
    <w:lvl w:ilvl="0" w:tplc="1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29D7612D"/>
    <w:multiLevelType w:val="multilevel"/>
    <w:tmpl w:val="A5867750"/>
    <w:styleLink w:val="CurrentList87"/>
    <w:lvl w:ilvl="0">
      <w:start w:val="1"/>
      <w:numFmt w:val="bullet"/>
      <w:lvlText w:val="o"/>
      <w:lvlJc w:val="left"/>
      <w:pPr>
        <w:ind w:left="624" w:hanging="284"/>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B1F7877"/>
    <w:multiLevelType w:val="multilevel"/>
    <w:tmpl w:val="9CE0CEC4"/>
    <w:styleLink w:val="CurrentList79"/>
    <w:lvl w:ilvl="0">
      <w:start w:val="1"/>
      <w:numFmt w:val="bullet"/>
      <w:lvlText w:val="o"/>
      <w:lvlJc w:val="left"/>
      <w:pPr>
        <w:ind w:left="624" w:hanging="284"/>
      </w:pPr>
      <w:rPr>
        <w:rFonts w:ascii="Courier New" w:hAnsi="Courier New" w:hint="default"/>
      </w:rPr>
    </w:lvl>
    <w:lvl w:ilvl="1">
      <w:start w:val="1"/>
      <w:numFmt w:val="bullet"/>
      <w:lvlText w:val="o"/>
      <w:lvlJc w:val="left"/>
      <w:pPr>
        <w:ind w:left="624" w:hanging="28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2BA4692D"/>
    <w:multiLevelType w:val="hybridMultilevel"/>
    <w:tmpl w:val="3F04F7EA"/>
    <w:lvl w:ilvl="0" w:tplc="14090003">
      <w:start w:val="1"/>
      <w:numFmt w:val="bullet"/>
      <w:lvlText w:val="o"/>
      <w:lvlJc w:val="left"/>
      <w:pPr>
        <w:ind w:left="1004" w:hanging="360"/>
      </w:pPr>
      <w:rPr>
        <w:rFonts w:ascii="Courier New" w:hAnsi="Courier New" w:cs="Courier New"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79" w15:restartNumberingAfterBreak="0">
    <w:nsid w:val="2D321353"/>
    <w:multiLevelType w:val="multilevel"/>
    <w:tmpl w:val="445606F8"/>
    <w:styleLink w:val="CurrentList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2D39229C"/>
    <w:multiLevelType w:val="multilevel"/>
    <w:tmpl w:val="96081A9C"/>
    <w:styleLink w:val="CurrentList89"/>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81" w15:restartNumberingAfterBreak="0">
    <w:nsid w:val="2D640F04"/>
    <w:multiLevelType w:val="hybridMultilevel"/>
    <w:tmpl w:val="08D899A0"/>
    <w:lvl w:ilvl="0" w:tplc="3EFCA2A2">
      <w:start w:val="1"/>
      <w:numFmt w:val="bullet"/>
      <w:lvlText w:val="c"/>
      <w:lvlJc w:val="left"/>
      <w:pPr>
        <w:ind w:left="720" w:hanging="360"/>
      </w:pPr>
      <w:rPr>
        <w:rFonts w:ascii="Webdings" w:hAnsi="Web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2D71731C"/>
    <w:multiLevelType w:val="multilevel"/>
    <w:tmpl w:val="13B687D4"/>
    <w:styleLink w:val="CurrentList3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2DEE4301"/>
    <w:multiLevelType w:val="multilevel"/>
    <w:tmpl w:val="96081A9C"/>
    <w:styleLink w:val="CurrentList86"/>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84" w15:restartNumberingAfterBreak="0">
    <w:nsid w:val="2DF13073"/>
    <w:multiLevelType w:val="multilevel"/>
    <w:tmpl w:val="E3802E62"/>
    <w:styleLink w:val="CurrentList34"/>
    <w:lvl w:ilvl="0">
      <w:numFmt w:val="bullet"/>
      <w:lvlText w:val="•"/>
      <w:lvlJc w:val="left"/>
      <w:pPr>
        <w:ind w:left="454" w:hanging="227"/>
      </w:pPr>
      <w:rPr>
        <w:rFonts w:ascii="Arial" w:eastAsiaTheme="minorHAnsi" w:hAnsi="Aria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309D25C3"/>
    <w:multiLevelType w:val="multilevel"/>
    <w:tmpl w:val="96081A9C"/>
    <w:styleLink w:val="CurrentList88"/>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86" w15:restartNumberingAfterBreak="0">
    <w:nsid w:val="30FC78F1"/>
    <w:multiLevelType w:val="multilevel"/>
    <w:tmpl w:val="2B965F3C"/>
    <w:styleLink w:val="CurrentList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1374409"/>
    <w:multiLevelType w:val="multilevel"/>
    <w:tmpl w:val="7F4CE63C"/>
    <w:styleLink w:val="CurrentList40"/>
    <w:lvl w:ilvl="0">
      <w:start w:val="1"/>
      <w:numFmt w:val="bullet"/>
      <w:lvlText w:val=""/>
      <w:lvlJc w:val="left"/>
      <w:pPr>
        <w:ind w:left="360" w:hanging="360"/>
      </w:pPr>
      <w:rPr>
        <w:rFonts w:ascii="Symbol" w:hAnsi="Symbol" w:hint="default"/>
      </w:rPr>
    </w:lvl>
    <w:lvl w:ilvl="1">
      <w:numFmt w:val="bullet"/>
      <w:lvlText w:val="-"/>
      <w:lvlJc w:val="left"/>
      <w:pPr>
        <w:ind w:left="720" w:hanging="360"/>
      </w:pPr>
      <w:rPr>
        <w:rFonts w:ascii="Arial" w:eastAsia="Times New Roman" w:hAnsi="Arial" w:cs="Arial" w:hint="default"/>
        <w:sz w:val="24"/>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8" w15:restartNumberingAfterBreak="0">
    <w:nsid w:val="31C62D8C"/>
    <w:multiLevelType w:val="hybridMultilevel"/>
    <w:tmpl w:val="19C4B3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9" w15:restartNumberingAfterBreak="0">
    <w:nsid w:val="31D450CA"/>
    <w:multiLevelType w:val="hybridMultilevel"/>
    <w:tmpl w:val="43244C5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0" w15:restartNumberingAfterBreak="0">
    <w:nsid w:val="31F7135B"/>
    <w:multiLevelType w:val="hybridMultilevel"/>
    <w:tmpl w:val="41D6374E"/>
    <w:lvl w:ilvl="0" w:tplc="14090003">
      <w:start w:val="1"/>
      <w:numFmt w:val="bullet"/>
      <w:lvlText w:val="o"/>
      <w:lvlJc w:val="left"/>
      <w:pPr>
        <w:ind w:left="473" w:hanging="360"/>
      </w:pPr>
      <w:rPr>
        <w:rFonts w:ascii="Courier New" w:hAnsi="Courier New" w:cs="Courier New" w:hint="default"/>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91" w15:restartNumberingAfterBreak="0">
    <w:nsid w:val="334D51DD"/>
    <w:multiLevelType w:val="hybridMultilevel"/>
    <w:tmpl w:val="4F281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2" w15:restartNumberingAfterBreak="0">
    <w:nsid w:val="344F0873"/>
    <w:multiLevelType w:val="multilevel"/>
    <w:tmpl w:val="D514222A"/>
    <w:styleLink w:val="CurrentList26"/>
    <w:lvl w:ilvl="0">
      <w:start w:val="1"/>
      <w:numFmt w:val="bullet"/>
      <w:lvlText w:val="c"/>
      <w:lvlJc w:val="left"/>
      <w:pPr>
        <w:ind w:left="720" w:hanging="360"/>
      </w:pPr>
      <w:rPr>
        <w:rFonts w:ascii="Webdings" w:hAnsi="Webdings" w:hint="default"/>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368556BD"/>
    <w:multiLevelType w:val="multilevel"/>
    <w:tmpl w:val="8DE6416C"/>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4" w15:restartNumberingAfterBreak="0">
    <w:nsid w:val="3718612A"/>
    <w:multiLevelType w:val="hybridMultilevel"/>
    <w:tmpl w:val="A15483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5" w15:restartNumberingAfterBreak="0">
    <w:nsid w:val="37D10602"/>
    <w:multiLevelType w:val="hybridMultilevel"/>
    <w:tmpl w:val="E1EA9010"/>
    <w:styleLink w:val="CurrentList114"/>
    <w:lvl w:ilvl="0" w:tplc="12EC5A16">
      <w:start w:val="1"/>
      <w:numFmt w:val="bullet"/>
      <w:lvlText w:val="•"/>
      <w:lvlJc w:val="left"/>
      <w:pPr>
        <w:ind w:left="340" w:hanging="17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901281B"/>
    <w:multiLevelType w:val="multilevel"/>
    <w:tmpl w:val="3E48D1AE"/>
    <w:styleLink w:val="CurrentList1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7" w15:restartNumberingAfterBreak="0">
    <w:nsid w:val="3A9D6080"/>
    <w:multiLevelType w:val="hybridMultilevel"/>
    <w:tmpl w:val="32B83BC6"/>
    <w:lvl w:ilvl="0" w:tplc="FFFFFFFF">
      <w:start w:val="1"/>
      <w:numFmt w:val="bullet"/>
      <w:lvlText w:val=""/>
      <w:lvlJc w:val="left"/>
      <w:pPr>
        <w:ind w:left="360" w:hanging="360"/>
      </w:pPr>
      <w:rPr>
        <w:rFonts w:ascii="Symbol" w:hAnsi="Symbol" w:hint="default"/>
      </w:rPr>
    </w:lvl>
    <w:lvl w:ilvl="1" w:tplc="14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3AC67E82"/>
    <w:multiLevelType w:val="hybridMultilevel"/>
    <w:tmpl w:val="ACB8AE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9" w15:restartNumberingAfterBreak="0">
    <w:nsid w:val="3DD2717E"/>
    <w:multiLevelType w:val="multilevel"/>
    <w:tmpl w:val="328C7710"/>
    <w:styleLink w:val="CurrentList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3E550459"/>
    <w:multiLevelType w:val="multilevel"/>
    <w:tmpl w:val="EE6C548E"/>
    <w:styleLink w:val="CurrentList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1" w15:restartNumberingAfterBreak="0">
    <w:nsid w:val="3F986DAF"/>
    <w:multiLevelType w:val="multilevel"/>
    <w:tmpl w:val="2E1096DE"/>
    <w:styleLink w:val="CurrentList95"/>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2" w15:restartNumberingAfterBreak="0">
    <w:nsid w:val="3FC51DD6"/>
    <w:multiLevelType w:val="hybridMultilevel"/>
    <w:tmpl w:val="A6F2327E"/>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3" w15:restartNumberingAfterBreak="0">
    <w:nsid w:val="404838E0"/>
    <w:multiLevelType w:val="hybridMultilevel"/>
    <w:tmpl w:val="33FA607A"/>
    <w:lvl w:ilvl="0" w:tplc="3EFCA2A2">
      <w:start w:val="1"/>
      <w:numFmt w:val="bullet"/>
      <w:lvlText w:val="c"/>
      <w:lvlJc w:val="left"/>
      <w:pPr>
        <w:ind w:left="720" w:hanging="360"/>
      </w:pPr>
      <w:rPr>
        <w:rFonts w:ascii="Webdings" w:hAnsi="Webdings"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1290733"/>
    <w:multiLevelType w:val="multilevel"/>
    <w:tmpl w:val="3BDA8844"/>
    <w:styleLink w:val="CurrentList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41385494"/>
    <w:multiLevelType w:val="hybridMultilevel"/>
    <w:tmpl w:val="016032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6" w15:restartNumberingAfterBreak="0">
    <w:nsid w:val="417C6843"/>
    <w:multiLevelType w:val="hybridMultilevel"/>
    <w:tmpl w:val="34261B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7" w15:restartNumberingAfterBreak="0">
    <w:nsid w:val="42296F9D"/>
    <w:multiLevelType w:val="multilevel"/>
    <w:tmpl w:val="501CB16C"/>
    <w:lvl w:ilvl="0">
      <w:start w:val="4"/>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8" w15:restartNumberingAfterBreak="0">
    <w:nsid w:val="424F0454"/>
    <w:multiLevelType w:val="multilevel"/>
    <w:tmpl w:val="F9BC29FC"/>
    <w:styleLink w:val="CurrentList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28E20C2"/>
    <w:multiLevelType w:val="hybridMultilevel"/>
    <w:tmpl w:val="FFFFFFFF"/>
    <w:styleLink w:val="CurrentList4"/>
    <w:lvl w:ilvl="0" w:tplc="5A2CA7B4">
      <w:start w:val="1"/>
      <w:numFmt w:val="bullet"/>
      <w:lvlText w:val=""/>
      <w:lvlJc w:val="left"/>
      <w:pPr>
        <w:ind w:left="720" w:hanging="360"/>
      </w:pPr>
      <w:rPr>
        <w:rFonts w:ascii="Symbol" w:hAnsi="Symbol" w:hint="default"/>
      </w:rPr>
    </w:lvl>
    <w:lvl w:ilvl="1" w:tplc="187A58A6">
      <w:start w:val="1"/>
      <w:numFmt w:val="bullet"/>
      <w:lvlText w:val=""/>
      <w:lvlJc w:val="left"/>
      <w:pPr>
        <w:ind w:left="1440" w:hanging="360"/>
      </w:pPr>
      <w:rPr>
        <w:rFonts w:ascii="Symbol" w:hAnsi="Symbol" w:hint="default"/>
      </w:rPr>
    </w:lvl>
    <w:lvl w:ilvl="2" w:tplc="683E6F7A">
      <w:start w:val="1"/>
      <w:numFmt w:val="bullet"/>
      <w:lvlText w:val=""/>
      <w:lvlJc w:val="left"/>
      <w:pPr>
        <w:ind w:left="2160" w:hanging="360"/>
      </w:pPr>
      <w:rPr>
        <w:rFonts w:ascii="Wingdings" w:hAnsi="Wingdings" w:hint="default"/>
      </w:rPr>
    </w:lvl>
    <w:lvl w:ilvl="3" w:tplc="02CEEBDE">
      <w:start w:val="1"/>
      <w:numFmt w:val="bullet"/>
      <w:lvlText w:val=""/>
      <w:lvlJc w:val="left"/>
      <w:pPr>
        <w:ind w:left="2880" w:hanging="360"/>
      </w:pPr>
      <w:rPr>
        <w:rFonts w:ascii="Symbol" w:hAnsi="Symbol" w:hint="default"/>
      </w:rPr>
    </w:lvl>
    <w:lvl w:ilvl="4" w:tplc="656A1ECA">
      <w:start w:val="1"/>
      <w:numFmt w:val="bullet"/>
      <w:lvlText w:val="o"/>
      <w:lvlJc w:val="left"/>
      <w:pPr>
        <w:ind w:left="3600" w:hanging="360"/>
      </w:pPr>
      <w:rPr>
        <w:rFonts w:ascii="Courier New" w:hAnsi="Courier New" w:hint="default"/>
      </w:rPr>
    </w:lvl>
    <w:lvl w:ilvl="5" w:tplc="9AE602F4">
      <w:start w:val="1"/>
      <w:numFmt w:val="bullet"/>
      <w:lvlText w:val=""/>
      <w:lvlJc w:val="left"/>
      <w:pPr>
        <w:ind w:left="4320" w:hanging="360"/>
      </w:pPr>
      <w:rPr>
        <w:rFonts w:ascii="Wingdings" w:hAnsi="Wingdings" w:hint="default"/>
      </w:rPr>
    </w:lvl>
    <w:lvl w:ilvl="6" w:tplc="8D5C92EE">
      <w:start w:val="1"/>
      <w:numFmt w:val="bullet"/>
      <w:lvlText w:val=""/>
      <w:lvlJc w:val="left"/>
      <w:pPr>
        <w:ind w:left="5040" w:hanging="360"/>
      </w:pPr>
      <w:rPr>
        <w:rFonts w:ascii="Symbol" w:hAnsi="Symbol" w:hint="default"/>
      </w:rPr>
    </w:lvl>
    <w:lvl w:ilvl="7" w:tplc="351A9714">
      <w:start w:val="1"/>
      <w:numFmt w:val="bullet"/>
      <w:lvlText w:val="o"/>
      <w:lvlJc w:val="left"/>
      <w:pPr>
        <w:ind w:left="5760" w:hanging="360"/>
      </w:pPr>
      <w:rPr>
        <w:rFonts w:ascii="Courier New" w:hAnsi="Courier New" w:hint="default"/>
      </w:rPr>
    </w:lvl>
    <w:lvl w:ilvl="8" w:tplc="62D28016">
      <w:start w:val="1"/>
      <w:numFmt w:val="bullet"/>
      <w:lvlText w:val=""/>
      <w:lvlJc w:val="left"/>
      <w:pPr>
        <w:ind w:left="6480" w:hanging="360"/>
      </w:pPr>
      <w:rPr>
        <w:rFonts w:ascii="Wingdings" w:hAnsi="Wingdings" w:hint="default"/>
      </w:rPr>
    </w:lvl>
  </w:abstractNum>
  <w:abstractNum w:abstractNumId="110" w15:restartNumberingAfterBreak="0">
    <w:nsid w:val="4387488E"/>
    <w:multiLevelType w:val="multilevel"/>
    <w:tmpl w:val="26200706"/>
    <w:styleLink w:val="CurrentList1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4217855"/>
    <w:multiLevelType w:val="hybridMultilevel"/>
    <w:tmpl w:val="14090001"/>
    <w:styleLink w:val="CurrentList83"/>
    <w:lvl w:ilvl="0" w:tplc="14090001">
      <w:start w:val="1"/>
      <w:numFmt w:val="bullet"/>
      <w:lvlText w:val=""/>
      <w:lvlJc w:val="left"/>
      <w:pPr>
        <w:ind w:left="340" w:hanging="17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447579E6"/>
    <w:multiLevelType w:val="multilevel"/>
    <w:tmpl w:val="62060908"/>
    <w:styleLink w:val="CurrentList45"/>
    <w:lvl w:ilvl="0">
      <w:start w:val="1"/>
      <w:numFmt w:val="bullet"/>
      <w:lvlText w:val="•"/>
      <w:lvlJc w:val="left"/>
      <w:pPr>
        <w:ind w:left="340" w:hanging="17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44A40A19"/>
    <w:multiLevelType w:val="hybridMultilevel"/>
    <w:tmpl w:val="4AE0D38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4" w15:restartNumberingAfterBreak="0">
    <w:nsid w:val="457D1BD6"/>
    <w:multiLevelType w:val="multilevel"/>
    <w:tmpl w:val="16B0D092"/>
    <w:styleLink w:val="CurrentList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45B3370D"/>
    <w:multiLevelType w:val="hybridMultilevel"/>
    <w:tmpl w:val="B898196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6" w15:restartNumberingAfterBreak="0">
    <w:nsid w:val="46DE6ACC"/>
    <w:multiLevelType w:val="hybridMultilevel"/>
    <w:tmpl w:val="A64C3A0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3">
      <w:start w:val="1"/>
      <w:numFmt w:val="bullet"/>
      <w:lvlText w:val="o"/>
      <w:lvlJc w:val="left"/>
      <w:pPr>
        <w:ind w:left="1440" w:hanging="360"/>
      </w:pPr>
      <w:rPr>
        <w:rFonts w:ascii="Courier New" w:hAnsi="Courier New" w:cs="Courier New"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7" w15:restartNumberingAfterBreak="0">
    <w:nsid w:val="47664B3E"/>
    <w:multiLevelType w:val="multilevel"/>
    <w:tmpl w:val="CE0662C4"/>
    <w:styleLink w:val="CurrentList1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8" w15:restartNumberingAfterBreak="0">
    <w:nsid w:val="47AD7398"/>
    <w:multiLevelType w:val="multilevel"/>
    <w:tmpl w:val="8548A0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9" w15:restartNumberingAfterBreak="0">
    <w:nsid w:val="48356342"/>
    <w:multiLevelType w:val="multilevel"/>
    <w:tmpl w:val="3932A46C"/>
    <w:styleLink w:val="CurrentList1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0" w15:restartNumberingAfterBreak="0">
    <w:nsid w:val="489072E1"/>
    <w:multiLevelType w:val="multilevel"/>
    <w:tmpl w:val="9148F7F2"/>
    <w:styleLink w:val="CurrentList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1" w15:restartNumberingAfterBreak="0">
    <w:nsid w:val="49410A82"/>
    <w:multiLevelType w:val="multilevel"/>
    <w:tmpl w:val="DB5CDE12"/>
    <w:styleLink w:val="CurrentList14"/>
    <w:lvl w:ilvl="0">
      <w:start w:val="1"/>
      <w:numFmt w:val="bullet"/>
      <w:lvlText w:val=""/>
      <w:lvlJc w:val="left"/>
      <w:pPr>
        <w:ind w:left="454" w:hanging="227"/>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22" w15:restartNumberingAfterBreak="0">
    <w:nsid w:val="49AC04BC"/>
    <w:multiLevelType w:val="multilevel"/>
    <w:tmpl w:val="ADE000FA"/>
    <w:styleLink w:val="CurrentList76"/>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3" w15:restartNumberingAfterBreak="0">
    <w:nsid w:val="4A241D72"/>
    <w:multiLevelType w:val="multilevel"/>
    <w:tmpl w:val="C2722B8A"/>
    <w:styleLink w:val="CurrentList19"/>
    <w:lvl w:ilvl="0">
      <w:start w:val="1"/>
      <w:numFmt w:val="bullet"/>
      <w:lvlText w:val=""/>
      <w:lvlJc w:val="left"/>
      <w:pPr>
        <w:ind w:left="454"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4B66438C"/>
    <w:multiLevelType w:val="hybridMultilevel"/>
    <w:tmpl w:val="3BFEE6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5" w15:restartNumberingAfterBreak="0">
    <w:nsid w:val="4C686962"/>
    <w:multiLevelType w:val="multilevel"/>
    <w:tmpl w:val="96081A9C"/>
    <w:styleLink w:val="CurrentList84"/>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26" w15:restartNumberingAfterBreak="0">
    <w:nsid w:val="4D6F5F39"/>
    <w:multiLevelType w:val="multilevel"/>
    <w:tmpl w:val="3A985162"/>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4E7C35E7"/>
    <w:multiLevelType w:val="hybridMultilevel"/>
    <w:tmpl w:val="FAC87C6C"/>
    <w:styleLink w:val="CurrentList28"/>
    <w:lvl w:ilvl="0" w:tplc="3EFCA2A2">
      <w:start w:val="1"/>
      <w:numFmt w:val="bullet"/>
      <w:lvlText w:val="c"/>
      <w:lvlJc w:val="left"/>
      <w:pPr>
        <w:ind w:left="720" w:hanging="360"/>
      </w:pPr>
      <w:rPr>
        <w:rFonts w:ascii="Webdings" w:hAnsi="Web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50574EC6"/>
    <w:multiLevelType w:val="multilevel"/>
    <w:tmpl w:val="3BFEE656"/>
    <w:styleLink w:val="CurrentList7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9" w15:restartNumberingAfterBreak="0">
    <w:nsid w:val="506454F0"/>
    <w:multiLevelType w:val="hybridMultilevel"/>
    <w:tmpl w:val="7F9AAD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0" w15:restartNumberingAfterBreak="0">
    <w:nsid w:val="509E7997"/>
    <w:multiLevelType w:val="hybridMultilevel"/>
    <w:tmpl w:val="F280AF8C"/>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131" w15:restartNumberingAfterBreak="0">
    <w:nsid w:val="524617B9"/>
    <w:multiLevelType w:val="hybridMultilevel"/>
    <w:tmpl w:val="A476BA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2" w15:restartNumberingAfterBreak="0">
    <w:nsid w:val="53484A01"/>
    <w:multiLevelType w:val="hybridMultilevel"/>
    <w:tmpl w:val="89DA09BA"/>
    <w:lvl w:ilvl="0" w:tplc="8310814C">
      <w:start w:val="1"/>
      <w:numFmt w:val="bullet"/>
      <w:lvlText w:val="c"/>
      <w:lvlJc w:val="left"/>
      <w:pPr>
        <w:ind w:left="360" w:hanging="360"/>
      </w:pPr>
      <w:rPr>
        <w:rFonts w:ascii="Webdings" w:hAnsi="Web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3" w15:restartNumberingAfterBreak="0">
    <w:nsid w:val="537A2B77"/>
    <w:multiLevelType w:val="multilevel"/>
    <w:tmpl w:val="0BB47AF8"/>
    <w:styleLink w:val="CurrentList97"/>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364" w:hanging="284"/>
      </w:pPr>
      <w:rPr>
        <w:rFonts w:ascii="Courier New" w:hAnsi="Courier New" w:hint="default"/>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34" w15:restartNumberingAfterBreak="0">
    <w:nsid w:val="550E31A6"/>
    <w:multiLevelType w:val="hybridMultilevel"/>
    <w:tmpl w:val="C6067F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5" w15:restartNumberingAfterBreak="0">
    <w:nsid w:val="551D1336"/>
    <w:multiLevelType w:val="multilevel"/>
    <w:tmpl w:val="15C0D1D0"/>
    <w:styleLink w:val="CurrentList10"/>
    <w:lvl w:ilvl="0">
      <w:start w:val="1"/>
      <w:numFmt w:val="bullet"/>
      <w:lvlText w:val=""/>
      <w:lvlJc w:val="left"/>
      <w:pPr>
        <w:ind w:left="45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5A028E7"/>
    <w:multiLevelType w:val="hybridMultilevel"/>
    <w:tmpl w:val="AA08A0FE"/>
    <w:lvl w:ilvl="0" w:tplc="1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55DD46D2"/>
    <w:multiLevelType w:val="hybridMultilevel"/>
    <w:tmpl w:val="445606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8" w15:restartNumberingAfterBreak="0">
    <w:nsid w:val="55F43C59"/>
    <w:multiLevelType w:val="multilevel"/>
    <w:tmpl w:val="D40EB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560A06FA"/>
    <w:multiLevelType w:val="hybridMultilevel"/>
    <w:tmpl w:val="AB8E04A6"/>
    <w:lvl w:ilvl="0" w:tplc="8310814C">
      <w:start w:val="1"/>
      <w:numFmt w:val="bullet"/>
      <w:lvlText w:val="c"/>
      <w:lvlJc w:val="left"/>
      <w:pPr>
        <w:ind w:left="360" w:hanging="360"/>
      </w:pPr>
      <w:rPr>
        <w:rFonts w:ascii="Webdings" w:hAnsi="Web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0" w15:restartNumberingAfterBreak="0">
    <w:nsid w:val="567873B2"/>
    <w:multiLevelType w:val="multilevel"/>
    <w:tmpl w:val="1BAE51FC"/>
    <w:styleLink w:val="CurrentList5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1" w15:restartNumberingAfterBreak="0">
    <w:nsid w:val="57A06678"/>
    <w:multiLevelType w:val="hybridMultilevel"/>
    <w:tmpl w:val="3E0252F6"/>
    <w:lvl w:ilvl="0" w:tplc="3EFCA2A2">
      <w:start w:val="1"/>
      <w:numFmt w:val="bullet"/>
      <w:lvlText w:val="c"/>
      <w:lvlJc w:val="left"/>
      <w:pPr>
        <w:ind w:left="720" w:hanging="360"/>
      </w:pPr>
      <w:rPr>
        <w:rFonts w:ascii="Webdings" w:hAnsi="Webdings"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57C15952"/>
    <w:multiLevelType w:val="multilevel"/>
    <w:tmpl w:val="2E1096DE"/>
    <w:styleLink w:val="CurrentList9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3" w15:restartNumberingAfterBreak="0">
    <w:nsid w:val="592A6F86"/>
    <w:multiLevelType w:val="multilevel"/>
    <w:tmpl w:val="13B687D4"/>
    <w:styleLink w:val="CurrentList39"/>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5A820163"/>
    <w:multiLevelType w:val="multilevel"/>
    <w:tmpl w:val="967225D4"/>
    <w:styleLink w:val="CurrentList44"/>
    <w:lvl w:ilvl="0">
      <w:start w:val="1"/>
      <w:numFmt w:val="bullet"/>
      <w:lvlText w:val=""/>
      <w:lvlJc w:val="left"/>
      <w:pPr>
        <w:ind w:left="34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B010CA4"/>
    <w:multiLevelType w:val="multilevel"/>
    <w:tmpl w:val="96081A9C"/>
    <w:styleLink w:val="CurrentList96"/>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46" w15:restartNumberingAfterBreak="0">
    <w:nsid w:val="5B4F21EB"/>
    <w:multiLevelType w:val="multilevel"/>
    <w:tmpl w:val="CA2A4626"/>
    <w:styleLink w:val="CurrentList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7" w15:restartNumberingAfterBreak="0">
    <w:nsid w:val="5B5C1F0A"/>
    <w:multiLevelType w:val="hybridMultilevel"/>
    <w:tmpl w:val="DE18FF5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8" w15:restartNumberingAfterBreak="0">
    <w:nsid w:val="5BB20282"/>
    <w:multiLevelType w:val="multilevel"/>
    <w:tmpl w:val="48207BCA"/>
    <w:styleLink w:val="CurrentList24"/>
    <w:lvl w:ilvl="0">
      <w:start w:val="1"/>
      <w:numFmt w:val="bullet"/>
      <w:lvlText w:val=""/>
      <w:lvlJc w:val="left"/>
      <w:pPr>
        <w:ind w:left="720" w:hanging="360"/>
      </w:pPr>
      <w:rPr>
        <w:rFonts w:ascii="Symbol" w:hAnsi="Symbol" w:hint="default"/>
      </w:rPr>
    </w:lvl>
    <w:lvl w:ilvl="1">
      <w:numFmt w:val="bullet"/>
      <w:lvlText w:val="•"/>
      <w:lvlJc w:val="left"/>
      <w:pPr>
        <w:ind w:left="2160" w:hanging="720"/>
      </w:pPr>
      <w:rPr>
        <w:rFonts w:ascii="Arial" w:eastAsiaTheme="minorHAnsi" w:hAnsi="Arial" w:cs="Aria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9" w15:restartNumberingAfterBreak="0">
    <w:nsid w:val="5C502119"/>
    <w:multiLevelType w:val="hybridMultilevel"/>
    <w:tmpl w:val="ECB6941C"/>
    <w:styleLink w:val="CurrentList30"/>
    <w:lvl w:ilvl="0" w:tplc="3EFCA2A2">
      <w:start w:val="1"/>
      <w:numFmt w:val="bullet"/>
      <w:lvlText w:val="c"/>
      <w:lvlJc w:val="left"/>
      <w:pPr>
        <w:ind w:left="720" w:hanging="360"/>
      </w:pPr>
      <w:rPr>
        <w:rFonts w:ascii="Webdings" w:hAnsi="Web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5C9D4963"/>
    <w:multiLevelType w:val="hybridMultilevel"/>
    <w:tmpl w:val="578CF1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1" w15:restartNumberingAfterBreak="0">
    <w:nsid w:val="5D07305C"/>
    <w:multiLevelType w:val="hybridMultilevel"/>
    <w:tmpl w:val="DF68379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2" w15:restartNumberingAfterBreak="0">
    <w:nsid w:val="5D0D172E"/>
    <w:multiLevelType w:val="hybridMultilevel"/>
    <w:tmpl w:val="366ACF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3" w15:restartNumberingAfterBreak="0">
    <w:nsid w:val="5D3C1472"/>
    <w:multiLevelType w:val="multilevel"/>
    <w:tmpl w:val="75002568"/>
    <w:styleLink w:val="CurrentList68"/>
    <w:lvl w:ilvl="0">
      <w:start w:val="1"/>
      <w:numFmt w:val="bullet"/>
      <w:lvlText w:val="•"/>
      <w:lvlJc w:val="left"/>
      <w:pPr>
        <w:ind w:left="170" w:hanging="170"/>
      </w:pPr>
      <w:rPr>
        <w:rFonts w:ascii="Arial" w:hAnsi="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4" w15:restartNumberingAfterBreak="0">
    <w:nsid w:val="5EDF51FF"/>
    <w:multiLevelType w:val="hybridMultilevel"/>
    <w:tmpl w:val="AFFCDC68"/>
    <w:styleLink w:val="CurrentList27"/>
    <w:lvl w:ilvl="0" w:tplc="3EFCA2A2">
      <w:start w:val="1"/>
      <w:numFmt w:val="bullet"/>
      <w:lvlText w:val="c"/>
      <w:lvlJc w:val="left"/>
      <w:pPr>
        <w:ind w:left="720" w:hanging="360"/>
      </w:pPr>
      <w:rPr>
        <w:rFonts w:ascii="Webdings" w:hAnsi="Web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5F186E43"/>
    <w:multiLevelType w:val="multilevel"/>
    <w:tmpl w:val="094603DE"/>
    <w:styleLink w:val="CurrentList18"/>
    <w:lvl w:ilvl="0">
      <w:start w:val="1"/>
      <w:numFmt w:val="bullet"/>
      <w:lvlText w:val=""/>
      <w:lvlJc w:val="left"/>
      <w:pPr>
        <w:ind w:left="108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6" w15:restartNumberingAfterBreak="0">
    <w:nsid w:val="5F917F88"/>
    <w:multiLevelType w:val="multilevel"/>
    <w:tmpl w:val="275659EC"/>
    <w:styleLink w:val="CurrentList43"/>
    <w:lvl w:ilvl="0">
      <w:start w:val="1"/>
      <w:numFmt w:val="bullet"/>
      <w:lvlText w:val=""/>
      <w:lvlJc w:val="left"/>
      <w:pPr>
        <w:ind w:left="34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60945CB9"/>
    <w:multiLevelType w:val="hybridMultilevel"/>
    <w:tmpl w:val="DEA05A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8" w15:restartNumberingAfterBreak="0">
    <w:nsid w:val="6117686C"/>
    <w:multiLevelType w:val="multilevel"/>
    <w:tmpl w:val="AA2494AC"/>
    <w:styleLink w:val="CurrentList10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9" w15:restartNumberingAfterBreak="0">
    <w:nsid w:val="61536B15"/>
    <w:multiLevelType w:val="multilevel"/>
    <w:tmpl w:val="AA1C811C"/>
    <w:styleLink w:val="CurrentList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0" w15:restartNumberingAfterBreak="0">
    <w:nsid w:val="616E1516"/>
    <w:multiLevelType w:val="hybridMultilevel"/>
    <w:tmpl w:val="5FB8B2C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61" w15:restartNumberingAfterBreak="0">
    <w:nsid w:val="61C04A5C"/>
    <w:multiLevelType w:val="multilevel"/>
    <w:tmpl w:val="1BAE51FC"/>
    <w:styleLink w:val="CurrentList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2" w15:restartNumberingAfterBreak="0">
    <w:nsid w:val="627E4D2E"/>
    <w:multiLevelType w:val="hybridMultilevel"/>
    <w:tmpl w:val="0718A384"/>
    <w:styleLink w:val="CurrentList8"/>
    <w:lvl w:ilvl="0" w:tplc="8310814C">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297771A"/>
    <w:multiLevelType w:val="hybridMultilevel"/>
    <w:tmpl w:val="BF9C3A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4" w15:restartNumberingAfterBreak="0">
    <w:nsid w:val="63FD1B7F"/>
    <w:multiLevelType w:val="hybridMultilevel"/>
    <w:tmpl w:val="2FE4C6B0"/>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65" w15:restartNumberingAfterBreak="0">
    <w:nsid w:val="64456EB3"/>
    <w:multiLevelType w:val="hybridMultilevel"/>
    <w:tmpl w:val="AEDE2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6" w15:restartNumberingAfterBreak="0">
    <w:nsid w:val="64CD649A"/>
    <w:multiLevelType w:val="hybridMultilevel"/>
    <w:tmpl w:val="E42AD5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7" w15:restartNumberingAfterBreak="0">
    <w:nsid w:val="64F84F0B"/>
    <w:multiLevelType w:val="hybridMultilevel"/>
    <w:tmpl w:val="6018E7C0"/>
    <w:styleLink w:val="CurrentList116"/>
    <w:lvl w:ilvl="0" w:tplc="12EC5A16">
      <w:start w:val="1"/>
      <w:numFmt w:val="bullet"/>
      <w:lvlText w:val="•"/>
      <w:lvlJc w:val="left"/>
      <w:pPr>
        <w:ind w:left="340" w:hanging="17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656B7F1D"/>
    <w:multiLevelType w:val="multilevel"/>
    <w:tmpl w:val="F6EEBA8C"/>
    <w:styleLink w:val="CurrentList59"/>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9" w15:restartNumberingAfterBreak="0">
    <w:nsid w:val="657C20E1"/>
    <w:multiLevelType w:val="hybridMultilevel"/>
    <w:tmpl w:val="BEF2BC66"/>
    <w:lvl w:ilvl="0" w:tplc="FFFFFFFF">
      <w:start w:val="1"/>
      <w:numFmt w:val="bullet"/>
      <w:lvlText w:val=""/>
      <w:lvlJc w:val="left"/>
      <w:pPr>
        <w:ind w:left="360" w:hanging="360"/>
      </w:pPr>
      <w:rPr>
        <w:rFonts w:ascii="Symbol" w:hAnsi="Symbol" w:hint="default"/>
      </w:rPr>
    </w:lvl>
    <w:lvl w:ilvl="1" w:tplc="14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0" w15:restartNumberingAfterBreak="0">
    <w:nsid w:val="662863B9"/>
    <w:multiLevelType w:val="hybridMultilevel"/>
    <w:tmpl w:val="D848CFFE"/>
    <w:lvl w:ilvl="0" w:tplc="1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1" w15:restartNumberingAfterBreak="0">
    <w:nsid w:val="676E3975"/>
    <w:multiLevelType w:val="hybridMultilevel"/>
    <w:tmpl w:val="CDBAF0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2" w15:restartNumberingAfterBreak="0">
    <w:nsid w:val="696C33FA"/>
    <w:multiLevelType w:val="hybridMultilevel"/>
    <w:tmpl w:val="1BAE51F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3" w15:restartNumberingAfterBreak="0">
    <w:nsid w:val="6A836413"/>
    <w:multiLevelType w:val="multilevel"/>
    <w:tmpl w:val="F10AA9C4"/>
    <w:styleLink w:val="CurrentList100"/>
    <w:lvl w:ilvl="0">
      <w:start w:val="1"/>
      <w:numFmt w:val="bullet"/>
      <w:lvlText w:val="o"/>
      <w:lvlJc w:val="left"/>
      <w:pPr>
        <w:ind w:left="624" w:hanging="284"/>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4" w15:restartNumberingAfterBreak="0">
    <w:nsid w:val="6B04441E"/>
    <w:multiLevelType w:val="multilevel"/>
    <w:tmpl w:val="485418D8"/>
    <w:styleLink w:val="CurrentList69"/>
    <w:lvl w:ilvl="0">
      <w:start w:val="1"/>
      <w:numFmt w:val="bullet"/>
      <w:lvlText w:val="•"/>
      <w:lvlJc w:val="left"/>
      <w:pPr>
        <w:ind w:left="170" w:firstLine="170"/>
      </w:pPr>
      <w:rPr>
        <w:rFonts w:ascii="Arial" w:hAnsi="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5" w15:restartNumberingAfterBreak="0">
    <w:nsid w:val="6B4F078F"/>
    <w:multiLevelType w:val="hybridMultilevel"/>
    <w:tmpl w:val="A0241E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6" w15:restartNumberingAfterBreak="0">
    <w:nsid w:val="6BF6174C"/>
    <w:multiLevelType w:val="multilevel"/>
    <w:tmpl w:val="69F6906E"/>
    <w:styleLink w:val="CurrentList63"/>
    <w:lvl w:ilvl="0">
      <w:start w:val="1"/>
      <w:numFmt w:val="bullet"/>
      <w:lvlText w:val="o"/>
      <w:lvlJc w:val="left"/>
      <w:pPr>
        <w:ind w:left="624" w:hanging="284"/>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6BF67D1E"/>
    <w:multiLevelType w:val="hybridMultilevel"/>
    <w:tmpl w:val="7F044D44"/>
    <w:styleLink w:val="CurrentList31"/>
    <w:lvl w:ilvl="0" w:tplc="3EFCA2A2">
      <w:start w:val="1"/>
      <w:numFmt w:val="bullet"/>
      <w:lvlText w:val="c"/>
      <w:lvlJc w:val="left"/>
      <w:pPr>
        <w:ind w:left="720" w:hanging="360"/>
      </w:pPr>
      <w:rPr>
        <w:rFonts w:ascii="Webdings" w:hAnsi="Web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6C821332"/>
    <w:multiLevelType w:val="hybridMultilevel"/>
    <w:tmpl w:val="52BE9B4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9" w15:restartNumberingAfterBreak="0">
    <w:nsid w:val="6DB57E7E"/>
    <w:multiLevelType w:val="hybridMultilevel"/>
    <w:tmpl w:val="31389CF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6EDF30F4"/>
    <w:multiLevelType w:val="multilevel"/>
    <w:tmpl w:val="DE18FF5A"/>
    <w:styleLink w:val="CurrentList1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1" w15:restartNumberingAfterBreak="0">
    <w:nsid w:val="6F37630A"/>
    <w:multiLevelType w:val="multilevel"/>
    <w:tmpl w:val="CF940546"/>
    <w:styleLink w:val="CurrentList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2" w15:restartNumberingAfterBreak="0">
    <w:nsid w:val="6F723F7F"/>
    <w:multiLevelType w:val="multilevel"/>
    <w:tmpl w:val="F32C7F4E"/>
    <w:lvl w:ilvl="0">
      <w:start w:val="1"/>
      <w:numFmt w:val="decimal"/>
      <w:lvlText w:val="%1."/>
      <w:lvlJc w:val="left"/>
      <w:pPr>
        <w:ind w:left="360" w:hanging="360"/>
      </w:pPr>
    </w:lvl>
    <w:lvl w:ilvl="1">
      <w:start w:val="6"/>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83" w15:restartNumberingAfterBreak="0">
    <w:nsid w:val="6FA97DE2"/>
    <w:multiLevelType w:val="hybridMultilevel"/>
    <w:tmpl w:val="13B687D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4" w15:restartNumberingAfterBreak="0">
    <w:nsid w:val="6FFB43C8"/>
    <w:multiLevelType w:val="hybridMultilevel"/>
    <w:tmpl w:val="9A3A4D8E"/>
    <w:lvl w:ilvl="0" w:tplc="14090005">
      <w:start w:val="1"/>
      <w:numFmt w:val="bullet"/>
      <w:lvlText w:val=""/>
      <w:lvlJc w:val="left"/>
      <w:pPr>
        <w:ind w:left="473" w:hanging="360"/>
      </w:pPr>
      <w:rPr>
        <w:rFonts w:ascii="Wingdings" w:hAnsi="Wingdings" w:hint="default"/>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185" w15:restartNumberingAfterBreak="0">
    <w:nsid w:val="6FFC5D39"/>
    <w:multiLevelType w:val="hybridMultilevel"/>
    <w:tmpl w:val="2A6A89C2"/>
    <w:lvl w:ilvl="0" w:tplc="FFFFFFFF">
      <w:start w:val="1"/>
      <w:numFmt w:val="bullet"/>
      <w:lvlText w:val=""/>
      <w:lvlJc w:val="left"/>
      <w:pPr>
        <w:ind w:left="360" w:hanging="360"/>
      </w:pPr>
      <w:rPr>
        <w:rFonts w:ascii="Symbol" w:hAnsi="Symbol" w:hint="default"/>
      </w:rPr>
    </w:lvl>
    <w:lvl w:ilvl="1" w:tplc="14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6" w15:restartNumberingAfterBreak="0">
    <w:nsid w:val="713956F3"/>
    <w:multiLevelType w:val="multilevel"/>
    <w:tmpl w:val="DB5CDE12"/>
    <w:styleLink w:val="CurrentList15"/>
    <w:lvl w:ilvl="0">
      <w:start w:val="1"/>
      <w:numFmt w:val="bullet"/>
      <w:lvlText w:val=""/>
      <w:lvlJc w:val="left"/>
      <w:pPr>
        <w:ind w:left="454" w:hanging="227"/>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87" w15:restartNumberingAfterBreak="0">
    <w:nsid w:val="721D0305"/>
    <w:multiLevelType w:val="multilevel"/>
    <w:tmpl w:val="2E1096DE"/>
    <w:styleLink w:val="CurrentList8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8" w15:restartNumberingAfterBreak="0">
    <w:nsid w:val="73ED2F0D"/>
    <w:multiLevelType w:val="multilevel"/>
    <w:tmpl w:val="13B687D4"/>
    <w:styleLink w:val="CurrentList3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42D383A"/>
    <w:multiLevelType w:val="multilevel"/>
    <w:tmpl w:val="27626152"/>
    <w:styleLink w:val="CurrentList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0" w15:restartNumberingAfterBreak="0">
    <w:nsid w:val="744C5C79"/>
    <w:multiLevelType w:val="multilevel"/>
    <w:tmpl w:val="8A847EB8"/>
    <w:styleLink w:val="CurrentList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4DE3D06"/>
    <w:multiLevelType w:val="hybridMultilevel"/>
    <w:tmpl w:val="917EF686"/>
    <w:lvl w:ilvl="0" w:tplc="FFFFFFFF">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2" w15:restartNumberingAfterBreak="0">
    <w:nsid w:val="76185686"/>
    <w:multiLevelType w:val="hybridMultilevel"/>
    <w:tmpl w:val="089468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3" w15:restartNumberingAfterBreak="0">
    <w:nsid w:val="765D3271"/>
    <w:multiLevelType w:val="hybridMultilevel"/>
    <w:tmpl w:val="C86EB1D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4" w15:restartNumberingAfterBreak="0">
    <w:nsid w:val="76A311D9"/>
    <w:multiLevelType w:val="hybridMultilevel"/>
    <w:tmpl w:val="EC24BD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5" w15:restartNumberingAfterBreak="0">
    <w:nsid w:val="78EC36FC"/>
    <w:multiLevelType w:val="hybridMultilevel"/>
    <w:tmpl w:val="958C8FC6"/>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9F3376A"/>
    <w:multiLevelType w:val="multilevel"/>
    <w:tmpl w:val="589CDA8E"/>
    <w:styleLink w:val="CurrentList7"/>
    <w:lvl w:ilvl="0">
      <w:start w:val="1"/>
      <w:numFmt w:val="bullet"/>
      <w:lvlText w:val="c"/>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7" w15:restartNumberingAfterBreak="0">
    <w:nsid w:val="7A9F75F5"/>
    <w:multiLevelType w:val="hybridMultilevel"/>
    <w:tmpl w:val="18303320"/>
    <w:lvl w:ilvl="0" w:tplc="14090003">
      <w:start w:val="1"/>
      <w:numFmt w:val="bullet"/>
      <w:lvlText w:val="o"/>
      <w:lvlJc w:val="left"/>
      <w:pPr>
        <w:ind w:left="1476" w:hanging="360"/>
      </w:pPr>
      <w:rPr>
        <w:rFonts w:ascii="Courier New" w:hAnsi="Courier New" w:cs="Courier New" w:hint="default"/>
      </w:rPr>
    </w:lvl>
    <w:lvl w:ilvl="1" w:tplc="14090003" w:tentative="1">
      <w:start w:val="1"/>
      <w:numFmt w:val="bullet"/>
      <w:lvlText w:val="o"/>
      <w:lvlJc w:val="left"/>
      <w:pPr>
        <w:ind w:left="2196" w:hanging="360"/>
      </w:pPr>
      <w:rPr>
        <w:rFonts w:ascii="Courier New" w:hAnsi="Courier New" w:cs="Courier New" w:hint="default"/>
      </w:rPr>
    </w:lvl>
    <w:lvl w:ilvl="2" w:tplc="14090005" w:tentative="1">
      <w:start w:val="1"/>
      <w:numFmt w:val="bullet"/>
      <w:lvlText w:val=""/>
      <w:lvlJc w:val="left"/>
      <w:pPr>
        <w:ind w:left="2916" w:hanging="360"/>
      </w:pPr>
      <w:rPr>
        <w:rFonts w:ascii="Wingdings" w:hAnsi="Wingdings" w:hint="default"/>
      </w:rPr>
    </w:lvl>
    <w:lvl w:ilvl="3" w:tplc="14090001" w:tentative="1">
      <w:start w:val="1"/>
      <w:numFmt w:val="bullet"/>
      <w:lvlText w:val=""/>
      <w:lvlJc w:val="left"/>
      <w:pPr>
        <w:ind w:left="3636" w:hanging="360"/>
      </w:pPr>
      <w:rPr>
        <w:rFonts w:ascii="Symbol" w:hAnsi="Symbol" w:hint="default"/>
      </w:rPr>
    </w:lvl>
    <w:lvl w:ilvl="4" w:tplc="14090003" w:tentative="1">
      <w:start w:val="1"/>
      <w:numFmt w:val="bullet"/>
      <w:lvlText w:val="o"/>
      <w:lvlJc w:val="left"/>
      <w:pPr>
        <w:ind w:left="4356" w:hanging="360"/>
      </w:pPr>
      <w:rPr>
        <w:rFonts w:ascii="Courier New" w:hAnsi="Courier New" w:cs="Courier New" w:hint="default"/>
      </w:rPr>
    </w:lvl>
    <w:lvl w:ilvl="5" w:tplc="14090005" w:tentative="1">
      <w:start w:val="1"/>
      <w:numFmt w:val="bullet"/>
      <w:lvlText w:val=""/>
      <w:lvlJc w:val="left"/>
      <w:pPr>
        <w:ind w:left="5076" w:hanging="360"/>
      </w:pPr>
      <w:rPr>
        <w:rFonts w:ascii="Wingdings" w:hAnsi="Wingdings" w:hint="default"/>
      </w:rPr>
    </w:lvl>
    <w:lvl w:ilvl="6" w:tplc="14090001" w:tentative="1">
      <w:start w:val="1"/>
      <w:numFmt w:val="bullet"/>
      <w:lvlText w:val=""/>
      <w:lvlJc w:val="left"/>
      <w:pPr>
        <w:ind w:left="5796" w:hanging="360"/>
      </w:pPr>
      <w:rPr>
        <w:rFonts w:ascii="Symbol" w:hAnsi="Symbol" w:hint="default"/>
      </w:rPr>
    </w:lvl>
    <w:lvl w:ilvl="7" w:tplc="14090003" w:tentative="1">
      <w:start w:val="1"/>
      <w:numFmt w:val="bullet"/>
      <w:lvlText w:val="o"/>
      <w:lvlJc w:val="left"/>
      <w:pPr>
        <w:ind w:left="6516" w:hanging="360"/>
      </w:pPr>
      <w:rPr>
        <w:rFonts w:ascii="Courier New" w:hAnsi="Courier New" w:cs="Courier New" w:hint="default"/>
      </w:rPr>
    </w:lvl>
    <w:lvl w:ilvl="8" w:tplc="14090005" w:tentative="1">
      <w:start w:val="1"/>
      <w:numFmt w:val="bullet"/>
      <w:lvlText w:val=""/>
      <w:lvlJc w:val="left"/>
      <w:pPr>
        <w:ind w:left="7236" w:hanging="360"/>
      </w:pPr>
      <w:rPr>
        <w:rFonts w:ascii="Wingdings" w:hAnsi="Wingdings" w:hint="default"/>
      </w:rPr>
    </w:lvl>
  </w:abstractNum>
  <w:abstractNum w:abstractNumId="198" w15:restartNumberingAfterBreak="0">
    <w:nsid w:val="7C761E78"/>
    <w:multiLevelType w:val="multilevel"/>
    <w:tmpl w:val="EACE8F94"/>
    <w:styleLink w:val="CurrentList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9" w15:restartNumberingAfterBreak="0">
    <w:nsid w:val="7CB33879"/>
    <w:multiLevelType w:val="hybridMultilevel"/>
    <w:tmpl w:val="AD6A5432"/>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00" w15:restartNumberingAfterBreak="0">
    <w:nsid w:val="7D3707F0"/>
    <w:multiLevelType w:val="multilevel"/>
    <w:tmpl w:val="F6EEBA8C"/>
    <w:styleLink w:val="CurrentList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1" w15:restartNumberingAfterBreak="0">
    <w:nsid w:val="7D6B3A39"/>
    <w:multiLevelType w:val="multilevel"/>
    <w:tmpl w:val="DB5CDE12"/>
    <w:styleLink w:val="CurrentList17"/>
    <w:lvl w:ilvl="0">
      <w:start w:val="1"/>
      <w:numFmt w:val="bullet"/>
      <w:lvlText w:val=""/>
      <w:lvlJc w:val="left"/>
      <w:pPr>
        <w:ind w:left="454" w:hanging="227"/>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202" w15:restartNumberingAfterBreak="0">
    <w:nsid w:val="7D99260D"/>
    <w:multiLevelType w:val="multilevel"/>
    <w:tmpl w:val="094603DE"/>
    <w:styleLink w:val="CurrentList20"/>
    <w:lvl w:ilvl="0">
      <w:start w:val="1"/>
      <w:numFmt w:val="bullet"/>
      <w:lvlText w:val=""/>
      <w:lvlJc w:val="left"/>
      <w:pPr>
        <w:ind w:left="108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3" w15:restartNumberingAfterBreak="0">
    <w:nsid w:val="7E6073C0"/>
    <w:multiLevelType w:val="multilevel"/>
    <w:tmpl w:val="445606F8"/>
    <w:styleLink w:val="CurrentList1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4" w15:restartNumberingAfterBreak="0">
    <w:nsid w:val="7F6A4F53"/>
    <w:multiLevelType w:val="multilevel"/>
    <w:tmpl w:val="75002568"/>
    <w:styleLink w:val="CurrentList66"/>
    <w:lvl w:ilvl="0">
      <w:start w:val="1"/>
      <w:numFmt w:val="bullet"/>
      <w:lvlText w:val="•"/>
      <w:lvlJc w:val="left"/>
      <w:pPr>
        <w:ind w:left="170" w:hanging="170"/>
      </w:pPr>
      <w:rPr>
        <w:rFonts w:ascii="Arial" w:hAnsi="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5" w15:restartNumberingAfterBreak="0">
    <w:nsid w:val="7FC03F3C"/>
    <w:multiLevelType w:val="hybridMultilevel"/>
    <w:tmpl w:val="461E62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01322259">
    <w:abstractNumId w:val="182"/>
  </w:num>
  <w:num w:numId="2" w16cid:durableId="1398085655">
    <w:abstractNumId w:val="116"/>
  </w:num>
  <w:num w:numId="3" w16cid:durableId="1690792302">
    <w:abstractNumId w:val="115"/>
  </w:num>
  <w:num w:numId="4" w16cid:durableId="391851026">
    <w:abstractNumId w:val="192"/>
  </w:num>
  <w:num w:numId="5" w16cid:durableId="1610088875">
    <w:abstractNumId w:val="98"/>
  </w:num>
  <w:num w:numId="6" w16cid:durableId="1484618500">
    <w:abstractNumId w:val="29"/>
  </w:num>
  <w:num w:numId="7" w16cid:durableId="435246601">
    <w:abstractNumId w:val="139"/>
  </w:num>
  <w:num w:numId="8" w16cid:durableId="1683556236">
    <w:abstractNumId w:val="157"/>
  </w:num>
  <w:num w:numId="9" w16cid:durableId="910387443">
    <w:abstractNumId w:val="32"/>
  </w:num>
  <w:num w:numId="10" w16cid:durableId="1239166546">
    <w:abstractNumId w:val="88"/>
  </w:num>
  <w:num w:numId="11" w16cid:durableId="1307779232">
    <w:abstractNumId w:val="163"/>
  </w:num>
  <w:num w:numId="12" w16cid:durableId="1976523291">
    <w:abstractNumId w:val="175"/>
  </w:num>
  <w:num w:numId="13" w16cid:durableId="332341530">
    <w:abstractNumId w:val="69"/>
  </w:num>
  <w:num w:numId="14" w16cid:durableId="754475155">
    <w:abstractNumId w:val="61"/>
  </w:num>
  <w:num w:numId="15" w16cid:durableId="1204949422">
    <w:abstractNumId w:val="75"/>
  </w:num>
  <w:num w:numId="16" w16cid:durableId="93749057">
    <w:abstractNumId w:val="109"/>
  </w:num>
  <w:num w:numId="17" w16cid:durableId="836920569">
    <w:abstractNumId w:val="13"/>
  </w:num>
  <w:num w:numId="18" w16cid:durableId="353767979">
    <w:abstractNumId w:val="70"/>
  </w:num>
  <w:num w:numId="19" w16cid:durableId="200171868">
    <w:abstractNumId w:val="196"/>
  </w:num>
  <w:num w:numId="20" w16cid:durableId="1343555910">
    <w:abstractNumId w:val="162"/>
  </w:num>
  <w:num w:numId="21" w16cid:durableId="1356617586">
    <w:abstractNumId w:val="55"/>
  </w:num>
  <w:num w:numId="22" w16cid:durableId="1149664452">
    <w:abstractNumId w:val="135"/>
  </w:num>
  <w:num w:numId="23" w16cid:durableId="1762531189">
    <w:abstractNumId w:val="66"/>
  </w:num>
  <w:num w:numId="24" w16cid:durableId="2136867793">
    <w:abstractNumId w:val="52"/>
  </w:num>
  <w:num w:numId="25" w16cid:durableId="1484733455">
    <w:abstractNumId w:val="126"/>
  </w:num>
  <w:num w:numId="26" w16cid:durableId="1514682876">
    <w:abstractNumId w:val="121"/>
  </w:num>
  <w:num w:numId="27" w16cid:durableId="1703625022">
    <w:abstractNumId w:val="186"/>
  </w:num>
  <w:num w:numId="28" w16cid:durableId="1800491876">
    <w:abstractNumId w:val="8"/>
  </w:num>
  <w:num w:numId="29" w16cid:durableId="1440879687">
    <w:abstractNumId w:val="201"/>
  </w:num>
  <w:num w:numId="30" w16cid:durableId="1502230814">
    <w:abstractNumId w:val="155"/>
  </w:num>
  <w:num w:numId="31" w16cid:durableId="1632127931">
    <w:abstractNumId w:val="123"/>
  </w:num>
  <w:num w:numId="32" w16cid:durableId="2004502773">
    <w:abstractNumId w:val="202"/>
  </w:num>
  <w:num w:numId="33" w16cid:durableId="1623725718">
    <w:abstractNumId w:val="31"/>
  </w:num>
  <w:num w:numId="34" w16cid:durableId="2147233614">
    <w:abstractNumId w:val="48"/>
  </w:num>
  <w:num w:numId="35" w16cid:durableId="1258438327">
    <w:abstractNumId w:val="189"/>
  </w:num>
  <w:num w:numId="36" w16cid:durableId="1986927580">
    <w:abstractNumId w:val="148"/>
  </w:num>
  <w:num w:numId="37" w16cid:durableId="1091126976">
    <w:abstractNumId w:val="49"/>
  </w:num>
  <w:num w:numId="38" w16cid:durableId="1173031128">
    <w:abstractNumId w:val="92"/>
  </w:num>
  <w:num w:numId="39" w16cid:durableId="1216040801">
    <w:abstractNumId w:val="81"/>
  </w:num>
  <w:num w:numId="40" w16cid:durableId="1790272217">
    <w:abstractNumId w:val="154"/>
  </w:num>
  <w:num w:numId="41" w16cid:durableId="618222382">
    <w:abstractNumId w:val="58"/>
  </w:num>
  <w:num w:numId="42" w16cid:durableId="1469319355">
    <w:abstractNumId w:val="141"/>
  </w:num>
  <w:num w:numId="43" w16cid:durableId="897594985">
    <w:abstractNumId w:val="103"/>
  </w:num>
  <w:num w:numId="44" w16cid:durableId="393428366">
    <w:abstractNumId w:val="127"/>
  </w:num>
  <w:num w:numId="45" w16cid:durableId="1935089309">
    <w:abstractNumId w:val="9"/>
  </w:num>
  <w:num w:numId="46" w16cid:durableId="1181042332">
    <w:abstractNumId w:val="47"/>
  </w:num>
  <w:num w:numId="47" w16cid:durableId="193928732">
    <w:abstractNumId w:val="149"/>
  </w:num>
  <w:num w:numId="48" w16cid:durableId="285162866">
    <w:abstractNumId w:val="177"/>
  </w:num>
  <w:num w:numId="49" w16cid:durableId="244846181">
    <w:abstractNumId w:val="46"/>
  </w:num>
  <w:num w:numId="50" w16cid:durableId="590546465">
    <w:abstractNumId w:val="44"/>
  </w:num>
  <w:num w:numId="51" w16cid:durableId="1660426775">
    <w:abstractNumId w:val="84"/>
  </w:num>
  <w:num w:numId="52" w16cid:durableId="1882938431">
    <w:abstractNumId w:val="5"/>
  </w:num>
  <w:num w:numId="53" w16cid:durableId="1289237679">
    <w:abstractNumId w:val="27"/>
  </w:num>
  <w:num w:numId="54" w16cid:durableId="786504479">
    <w:abstractNumId w:val="188"/>
  </w:num>
  <w:num w:numId="55" w16cid:durableId="1203981205">
    <w:abstractNumId w:val="82"/>
  </w:num>
  <w:num w:numId="56" w16cid:durableId="899897923">
    <w:abstractNumId w:val="143"/>
  </w:num>
  <w:num w:numId="57" w16cid:durableId="1393431185">
    <w:abstractNumId w:val="87"/>
  </w:num>
  <w:num w:numId="58" w16cid:durableId="1894581673">
    <w:abstractNumId w:val="104"/>
  </w:num>
  <w:num w:numId="59" w16cid:durableId="402485551">
    <w:abstractNumId w:val="114"/>
  </w:num>
  <w:num w:numId="60" w16cid:durableId="1676225657">
    <w:abstractNumId w:val="156"/>
  </w:num>
  <w:num w:numId="61" w16cid:durableId="1893879609">
    <w:abstractNumId w:val="144"/>
  </w:num>
  <w:num w:numId="62" w16cid:durableId="867763101">
    <w:abstractNumId w:val="112"/>
  </w:num>
  <w:num w:numId="63" w16cid:durableId="320735450">
    <w:abstractNumId w:val="86"/>
  </w:num>
  <w:num w:numId="64" w16cid:durableId="1934976603">
    <w:abstractNumId w:val="56"/>
  </w:num>
  <w:num w:numId="65" w16cid:durableId="229385621">
    <w:abstractNumId w:val="11"/>
  </w:num>
  <w:num w:numId="66" w16cid:durableId="831406439">
    <w:abstractNumId w:val="181"/>
  </w:num>
  <w:num w:numId="67" w16cid:durableId="1251112633">
    <w:abstractNumId w:val="20"/>
  </w:num>
  <w:num w:numId="68" w16cid:durableId="212275364">
    <w:abstractNumId w:val="23"/>
  </w:num>
  <w:num w:numId="69" w16cid:durableId="1770275015">
    <w:abstractNumId w:val="190"/>
  </w:num>
  <w:num w:numId="70" w16cid:durableId="835531473">
    <w:abstractNumId w:val="67"/>
  </w:num>
  <w:num w:numId="71" w16cid:durableId="703097709">
    <w:abstractNumId w:val="40"/>
  </w:num>
  <w:num w:numId="72" w16cid:durableId="1393582202">
    <w:abstractNumId w:val="140"/>
  </w:num>
  <w:num w:numId="73" w16cid:durableId="1630821611">
    <w:abstractNumId w:val="146"/>
  </w:num>
  <w:num w:numId="74" w16cid:durableId="612788729">
    <w:abstractNumId w:val="43"/>
  </w:num>
  <w:num w:numId="75" w16cid:durableId="310981770">
    <w:abstractNumId w:val="14"/>
  </w:num>
  <w:num w:numId="76" w16cid:durableId="1495103813">
    <w:abstractNumId w:val="168"/>
  </w:num>
  <w:num w:numId="77" w16cid:durableId="860821686">
    <w:abstractNumId w:val="200"/>
  </w:num>
  <w:num w:numId="78" w16cid:durableId="1952854781">
    <w:abstractNumId w:val="161"/>
  </w:num>
  <w:num w:numId="79" w16cid:durableId="1555461540">
    <w:abstractNumId w:val="38"/>
  </w:num>
  <w:num w:numId="80" w16cid:durableId="1787347">
    <w:abstractNumId w:val="176"/>
  </w:num>
  <w:num w:numId="81" w16cid:durableId="1341397016">
    <w:abstractNumId w:val="68"/>
  </w:num>
  <w:num w:numId="82" w16cid:durableId="1472290148">
    <w:abstractNumId w:val="41"/>
  </w:num>
  <w:num w:numId="83" w16cid:durableId="1672633804">
    <w:abstractNumId w:val="204"/>
  </w:num>
  <w:num w:numId="84" w16cid:durableId="119227314">
    <w:abstractNumId w:val="18"/>
  </w:num>
  <w:num w:numId="85" w16cid:durableId="314797689">
    <w:abstractNumId w:val="153"/>
  </w:num>
  <w:num w:numId="86" w16cid:durableId="1702050167">
    <w:abstractNumId w:val="174"/>
  </w:num>
  <w:num w:numId="87" w16cid:durableId="1667979140">
    <w:abstractNumId w:val="54"/>
  </w:num>
  <w:num w:numId="88" w16cid:durableId="1119958480">
    <w:abstractNumId w:val="159"/>
  </w:num>
  <w:num w:numId="89" w16cid:durableId="1939369645">
    <w:abstractNumId w:val="100"/>
  </w:num>
  <w:num w:numId="90" w16cid:durableId="1890409571">
    <w:abstractNumId w:val="60"/>
  </w:num>
  <w:num w:numId="91" w16cid:durableId="1090541677">
    <w:abstractNumId w:val="50"/>
  </w:num>
  <w:num w:numId="92" w16cid:durableId="1249969193">
    <w:abstractNumId w:val="128"/>
  </w:num>
  <w:num w:numId="93" w16cid:durableId="1589656215">
    <w:abstractNumId w:val="122"/>
  </w:num>
  <w:num w:numId="94" w16cid:durableId="1352339013">
    <w:abstractNumId w:val="59"/>
  </w:num>
  <w:num w:numId="95" w16cid:durableId="2082407676">
    <w:abstractNumId w:val="120"/>
  </w:num>
  <w:num w:numId="96" w16cid:durableId="808402129">
    <w:abstractNumId w:val="77"/>
  </w:num>
  <w:num w:numId="97" w16cid:durableId="275914282">
    <w:abstractNumId w:val="187"/>
  </w:num>
  <w:num w:numId="98" w16cid:durableId="1066343222">
    <w:abstractNumId w:val="108"/>
  </w:num>
  <w:num w:numId="99" w16cid:durableId="1042435379">
    <w:abstractNumId w:val="99"/>
  </w:num>
  <w:num w:numId="100" w16cid:durableId="562567131">
    <w:abstractNumId w:val="111"/>
  </w:num>
  <w:num w:numId="101" w16cid:durableId="746463767">
    <w:abstractNumId w:val="125"/>
  </w:num>
  <w:num w:numId="102" w16cid:durableId="918825192">
    <w:abstractNumId w:val="35"/>
  </w:num>
  <w:num w:numId="103" w16cid:durableId="1172529944">
    <w:abstractNumId w:val="83"/>
  </w:num>
  <w:num w:numId="104" w16cid:durableId="1276062739">
    <w:abstractNumId w:val="76"/>
  </w:num>
  <w:num w:numId="105" w16cid:durableId="1912546923">
    <w:abstractNumId w:val="85"/>
  </w:num>
  <w:num w:numId="106" w16cid:durableId="42098717">
    <w:abstractNumId w:val="80"/>
  </w:num>
  <w:num w:numId="107" w16cid:durableId="409078396">
    <w:abstractNumId w:val="198"/>
  </w:num>
  <w:num w:numId="108" w16cid:durableId="174539417">
    <w:abstractNumId w:val="42"/>
  </w:num>
  <w:num w:numId="109" w16cid:durableId="1564483824">
    <w:abstractNumId w:val="37"/>
  </w:num>
  <w:num w:numId="110" w16cid:durableId="377553847">
    <w:abstractNumId w:val="79"/>
  </w:num>
  <w:num w:numId="111" w16cid:durableId="1875075259">
    <w:abstractNumId w:val="142"/>
  </w:num>
  <w:num w:numId="112" w16cid:durableId="822047719">
    <w:abstractNumId w:val="101"/>
  </w:num>
  <w:num w:numId="113" w16cid:durableId="753480588">
    <w:abstractNumId w:val="145"/>
  </w:num>
  <w:num w:numId="114" w16cid:durableId="603808817">
    <w:abstractNumId w:val="133"/>
  </w:num>
  <w:num w:numId="115" w16cid:durableId="583227698">
    <w:abstractNumId w:val="36"/>
  </w:num>
  <w:num w:numId="116" w16cid:durableId="1486122309">
    <w:abstractNumId w:val="12"/>
  </w:num>
  <w:num w:numId="117" w16cid:durableId="54402420">
    <w:abstractNumId w:val="173"/>
  </w:num>
  <w:num w:numId="118" w16cid:durableId="1263758522">
    <w:abstractNumId w:val="117"/>
  </w:num>
  <w:num w:numId="119" w16cid:durableId="457844752">
    <w:abstractNumId w:val="19"/>
  </w:num>
  <w:num w:numId="120" w16cid:durableId="389231556">
    <w:abstractNumId w:val="119"/>
  </w:num>
  <w:num w:numId="121" w16cid:durableId="1423913226">
    <w:abstractNumId w:val="96"/>
  </w:num>
  <w:num w:numId="122" w16cid:durableId="1118257149">
    <w:abstractNumId w:val="65"/>
  </w:num>
  <w:num w:numId="123" w16cid:durableId="1685278027">
    <w:abstractNumId w:val="203"/>
  </w:num>
  <w:num w:numId="124" w16cid:durableId="1399791167">
    <w:abstractNumId w:val="158"/>
  </w:num>
  <w:num w:numId="125" w16cid:durableId="1524630134">
    <w:abstractNumId w:val="45"/>
  </w:num>
  <w:num w:numId="126" w16cid:durableId="743063608">
    <w:abstractNumId w:val="110"/>
  </w:num>
  <w:num w:numId="127" w16cid:durableId="707947386">
    <w:abstractNumId w:val="26"/>
  </w:num>
  <w:num w:numId="128" w16cid:durableId="1699117690">
    <w:abstractNumId w:val="28"/>
  </w:num>
  <w:num w:numId="129" w16cid:durableId="1823351141">
    <w:abstractNumId w:val="15"/>
  </w:num>
  <w:num w:numId="130" w16cid:durableId="261187438">
    <w:abstractNumId w:val="16"/>
  </w:num>
  <w:num w:numId="131" w16cid:durableId="677730031">
    <w:abstractNumId w:val="95"/>
  </w:num>
  <w:num w:numId="132" w16cid:durableId="1319577204">
    <w:abstractNumId w:val="180"/>
  </w:num>
  <w:num w:numId="133" w16cid:durableId="479343083">
    <w:abstractNumId w:val="167"/>
  </w:num>
  <w:num w:numId="134" w16cid:durableId="330371902">
    <w:abstractNumId w:val="132"/>
  </w:num>
  <w:num w:numId="135" w16cid:durableId="376587703">
    <w:abstractNumId w:val="137"/>
  </w:num>
  <w:num w:numId="136" w16cid:durableId="1896430972">
    <w:abstractNumId w:val="178"/>
  </w:num>
  <w:num w:numId="137" w16cid:durableId="337775349">
    <w:abstractNumId w:val="22"/>
  </w:num>
  <w:num w:numId="138" w16cid:durableId="456334770">
    <w:abstractNumId w:val="183"/>
  </w:num>
  <w:num w:numId="139" w16cid:durableId="1727602597">
    <w:abstractNumId w:val="21"/>
  </w:num>
  <w:num w:numId="140" w16cid:durableId="537471955">
    <w:abstractNumId w:val="7"/>
  </w:num>
  <w:num w:numId="141" w16cid:durableId="558443698">
    <w:abstractNumId w:val="131"/>
  </w:num>
  <w:num w:numId="142" w16cid:durableId="370958228">
    <w:abstractNumId w:val="151"/>
  </w:num>
  <w:num w:numId="143" w16cid:durableId="791172273">
    <w:abstractNumId w:val="172"/>
  </w:num>
  <w:num w:numId="144" w16cid:durableId="695154018">
    <w:abstractNumId w:val="64"/>
  </w:num>
  <w:num w:numId="145" w16cid:durableId="1258294339">
    <w:abstractNumId w:val="124"/>
  </w:num>
  <w:num w:numId="146" w16cid:durableId="1703825089">
    <w:abstractNumId w:val="138"/>
  </w:num>
  <w:num w:numId="147" w16cid:durableId="704140387">
    <w:abstractNumId w:val="30"/>
  </w:num>
  <w:num w:numId="148" w16cid:durableId="1370104242">
    <w:abstractNumId w:val="171"/>
  </w:num>
  <w:num w:numId="149" w16cid:durableId="1035737523">
    <w:abstractNumId w:val="93"/>
  </w:num>
  <w:num w:numId="150" w16cid:durableId="808548030">
    <w:abstractNumId w:val="89"/>
  </w:num>
  <w:num w:numId="151" w16cid:durableId="1584139791">
    <w:abstractNumId w:val="147"/>
  </w:num>
  <w:num w:numId="152" w16cid:durableId="575365544">
    <w:abstractNumId w:val="197"/>
  </w:num>
  <w:num w:numId="153" w16cid:durableId="407003226">
    <w:abstractNumId w:val="74"/>
  </w:num>
  <w:num w:numId="154" w16cid:durableId="1115293069">
    <w:abstractNumId w:val="2"/>
  </w:num>
  <w:num w:numId="155" w16cid:durableId="478768889">
    <w:abstractNumId w:val="0"/>
  </w:num>
  <w:num w:numId="156" w16cid:durableId="664479824">
    <w:abstractNumId w:val="1"/>
  </w:num>
  <w:num w:numId="157" w16cid:durableId="1128282521">
    <w:abstractNumId w:val="129"/>
  </w:num>
  <w:num w:numId="158" w16cid:durableId="1714695314">
    <w:abstractNumId w:val="193"/>
  </w:num>
  <w:num w:numId="159" w16cid:durableId="409154504">
    <w:abstractNumId w:val="166"/>
  </w:num>
  <w:num w:numId="160" w16cid:durableId="1474180552">
    <w:abstractNumId w:val="63"/>
  </w:num>
  <w:num w:numId="161" w16cid:durableId="1992710839">
    <w:abstractNumId w:val="24"/>
  </w:num>
  <w:num w:numId="162" w16cid:durableId="672492437">
    <w:abstractNumId w:val="199"/>
  </w:num>
  <w:num w:numId="163" w16cid:durableId="1444692875">
    <w:abstractNumId w:val="152"/>
  </w:num>
  <w:num w:numId="164" w16cid:durableId="1510606676">
    <w:abstractNumId w:val="62"/>
  </w:num>
  <w:num w:numId="165" w16cid:durableId="1772581487">
    <w:abstractNumId w:val="10"/>
  </w:num>
  <w:num w:numId="166" w16cid:durableId="2052880672">
    <w:abstractNumId w:val="51"/>
  </w:num>
  <w:num w:numId="167" w16cid:durableId="1010260385">
    <w:abstractNumId w:val="17"/>
  </w:num>
  <w:num w:numId="168" w16cid:durableId="1852991919">
    <w:abstractNumId w:val="165"/>
  </w:num>
  <w:num w:numId="169" w16cid:durableId="61145169">
    <w:abstractNumId w:val="134"/>
  </w:num>
  <w:num w:numId="170" w16cid:durableId="589655213">
    <w:abstractNumId w:val="194"/>
  </w:num>
  <w:num w:numId="171" w16cid:durableId="1538545744">
    <w:abstractNumId w:val="130"/>
  </w:num>
  <w:num w:numId="172" w16cid:durableId="1915624626">
    <w:abstractNumId w:val="33"/>
  </w:num>
  <w:num w:numId="173" w16cid:durableId="1939674606">
    <w:abstractNumId w:val="164"/>
  </w:num>
  <w:num w:numId="174" w16cid:durableId="1328284325">
    <w:abstractNumId w:val="72"/>
  </w:num>
  <w:num w:numId="175" w16cid:durableId="590161889">
    <w:abstractNumId w:val="91"/>
  </w:num>
  <w:num w:numId="176" w16cid:durableId="209734029">
    <w:abstractNumId w:val="195"/>
  </w:num>
  <w:num w:numId="177" w16cid:durableId="1976254580">
    <w:abstractNumId w:val="6"/>
  </w:num>
  <w:num w:numId="178" w16cid:durableId="484051256">
    <w:abstractNumId w:val="184"/>
  </w:num>
  <w:num w:numId="179" w16cid:durableId="875049577">
    <w:abstractNumId w:val="90"/>
  </w:num>
  <w:num w:numId="180" w16cid:durableId="1366759166">
    <w:abstractNumId w:val="113"/>
  </w:num>
  <w:num w:numId="181" w16cid:durableId="1553034582">
    <w:abstractNumId w:val="105"/>
  </w:num>
  <w:num w:numId="182" w16cid:durableId="1668554939">
    <w:abstractNumId w:val="136"/>
  </w:num>
  <w:num w:numId="183" w16cid:durableId="733510244">
    <w:abstractNumId w:val="73"/>
  </w:num>
  <w:num w:numId="184" w16cid:durableId="339937284">
    <w:abstractNumId w:val="107"/>
  </w:num>
  <w:num w:numId="185" w16cid:durableId="1578588894">
    <w:abstractNumId w:val="106"/>
  </w:num>
  <w:num w:numId="186" w16cid:durableId="1122192222">
    <w:abstractNumId w:val="71"/>
  </w:num>
  <w:num w:numId="187" w16cid:durableId="1095244059">
    <w:abstractNumId w:val="34"/>
  </w:num>
  <w:num w:numId="188" w16cid:durableId="1532105156">
    <w:abstractNumId w:val="118"/>
  </w:num>
  <w:num w:numId="189" w16cid:durableId="665017822">
    <w:abstractNumId w:val="25"/>
  </w:num>
  <w:num w:numId="190" w16cid:durableId="1635020745">
    <w:abstractNumId w:val="191"/>
  </w:num>
  <w:num w:numId="191" w16cid:durableId="2117559902">
    <w:abstractNumId w:val="160"/>
  </w:num>
  <w:num w:numId="192" w16cid:durableId="1995446624">
    <w:abstractNumId w:val="57"/>
  </w:num>
  <w:num w:numId="193" w16cid:durableId="1834836745">
    <w:abstractNumId w:val="179"/>
  </w:num>
  <w:num w:numId="194" w16cid:durableId="227303786">
    <w:abstractNumId w:val="169"/>
  </w:num>
  <w:num w:numId="195" w16cid:durableId="488905663">
    <w:abstractNumId w:val="185"/>
  </w:num>
  <w:num w:numId="196" w16cid:durableId="1313371507">
    <w:abstractNumId w:val="97"/>
  </w:num>
  <w:num w:numId="197" w16cid:durableId="820120103">
    <w:abstractNumId w:val="4"/>
  </w:num>
  <w:num w:numId="198" w16cid:durableId="1239512977">
    <w:abstractNumId w:val="102"/>
  </w:num>
  <w:num w:numId="199" w16cid:durableId="1929381019">
    <w:abstractNumId w:val="170"/>
  </w:num>
  <w:num w:numId="200" w16cid:durableId="502622061">
    <w:abstractNumId w:val="3"/>
  </w:num>
  <w:num w:numId="201" w16cid:durableId="986519203">
    <w:abstractNumId w:val="39"/>
  </w:num>
  <w:num w:numId="202" w16cid:durableId="258757801">
    <w:abstractNumId w:val="53"/>
  </w:num>
  <w:num w:numId="203" w16cid:durableId="2144689144">
    <w:abstractNumId w:val="17"/>
  </w:num>
  <w:num w:numId="204" w16cid:durableId="58721390">
    <w:abstractNumId w:val="51"/>
  </w:num>
  <w:num w:numId="205" w16cid:durableId="1198541111">
    <w:abstractNumId w:val="205"/>
  </w:num>
  <w:num w:numId="206" w16cid:durableId="669482877">
    <w:abstractNumId w:val="78"/>
  </w:num>
  <w:num w:numId="207" w16cid:durableId="881285358">
    <w:abstractNumId w:val="150"/>
  </w:num>
  <w:num w:numId="208" w16cid:durableId="244655295">
    <w:abstractNumId w:val="94"/>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5FCD23"/>
    <w:rsid w:val="000000C0"/>
    <w:rsid w:val="000000D8"/>
    <w:rsid w:val="00000164"/>
    <w:rsid w:val="00000340"/>
    <w:rsid w:val="0000066E"/>
    <w:rsid w:val="000006A1"/>
    <w:rsid w:val="00000BE1"/>
    <w:rsid w:val="00000BFA"/>
    <w:rsid w:val="00000C31"/>
    <w:rsid w:val="00000D8F"/>
    <w:rsid w:val="00000FB2"/>
    <w:rsid w:val="00001052"/>
    <w:rsid w:val="000017F8"/>
    <w:rsid w:val="000018CA"/>
    <w:rsid w:val="00001AD9"/>
    <w:rsid w:val="00001D4A"/>
    <w:rsid w:val="00001E10"/>
    <w:rsid w:val="00001F5B"/>
    <w:rsid w:val="000023DF"/>
    <w:rsid w:val="00002A95"/>
    <w:rsid w:val="00002B10"/>
    <w:rsid w:val="00002D81"/>
    <w:rsid w:val="00002D86"/>
    <w:rsid w:val="00002ED7"/>
    <w:rsid w:val="00003035"/>
    <w:rsid w:val="00003158"/>
    <w:rsid w:val="000032E4"/>
    <w:rsid w:val="00003556"/>
    <w:rsid w:val="000035A9"/>
    <w:rsid w:val="000039AC"/>
    <w:rsid w:val="00003A5C"/>
    <w:rsid w:val="00003B72"/>
    <w:rsid w:val="00004350"/>
    <w:rsid w:val="0000458A"/>
    <w:rsid w:val="00004916"/>
    <w:rsid w:val="00004B7D"/>
    <w:rsid w:val="00004BFE"/>
    <w:rsid w:val="00004E58"/>
    <w:rsid w:val="00004FCF"/>
    <w:rsid w:val="000051CE"/>
    <w:rsid w:val="000052C1"/>
    <w:rsid w:val="000054D7"/>
    <w:rsid w:val="00005601"/>
    <w:rsid w:val="0000578D"/>
    <w:rsid w:val="00005A75"/>
    <w:rsid w:val="00005BE4"/>
    <w:rsid w:val="00005CB3"/>
    <w:rsid w:val="00006009"/>
    <w:rsid w:val="0000607D"/>
    <w:rsid w:val="00006483"/>
    <w:rsid w:val="00006B88"/>
    <w:rsid w:val="00006F40"/>
    <w:rsid w:val="000070A8"/>
    <w:rsid w:val="0000753E"/>
    <w:rsid w:val="000077D0"/>
    <w:rsid w:val="000079E1"/>
    <w:rsid w:val="00007CE2"/>
    <w:rsid w:val="00007E34"/>
    <w:rsid w:val="00010034"/>
    <w:rsid w:val="000104AC"/>
    <w:rsid w:val="0001060E"/>
    <w:rsid w:val="00010659"/>
    <w:rsid w:val="00010E5C"/>
    <w:rsid w:val="00010F35"/>
    <w:rsid w:val="0001108A"/>
    <w:rsid w:val="0001113E"/>
    <w:rsid w:val="0001150E"/>
    <w:rsid w:val="000119D7"/>
    <w:rsid w:val="000119DA"/>
    <w:rsid w:val="00012199"/>
    <w:rsid w:val="000121FA"/>
    <w:rsid w:val="0001225F"/>
    <w:rsid w:val="000123D9"/>
    <w:rsid w:val="00012833"/>
    <w:rsid w:val="000128C5"/>
    <w:rsid w:val="00012C28"/>
    <w:rsid w:val="00012D70"/>
    <w:rsid w:val="00012F9F"/>
    <w:rsid w:val="00013059"/>
    <w:rsid w:val="00013165"/>
    <w:rsid w:val="000132C1"/>
    <w:rsid w:val="00013769"/>
    <w:rsid w:val="00013B07"/>
    <w:rsid w:val="00013F89"/>
    <w:rsid w:val="000144C3"/>
    <w:rsid w:val="000145E5"/>
    <w:rsid w:val="000146B0"/>
    <w:rsid w:val="0001485E"/>
    <w:rsid w:val="000149F4"/>
    <w:rsid w:val="00015766"/>
    <w:rsid w:val="00015945"/>
    <w:rsid w:val="00015DB5"/>
    <w:rsid w:val="00015F43"/>
    <w:rsid w:val="00016139"/>
    <w:rsid w:val="000165CC"/>
    <w:rsid w:val="00016701"/>
    <w:rsid w:val="0001672D"/>
    <w:rsid w:val="00016A17"/>
    <w:rsid w:val="00016EBF"/>
    <w:rsid w:val="000174EE"/>
    <w:rsid w:val="00017509"/>
    <w:rsid w:val="00017722"/>
    <w:rsid w:val="00017819"/>
    <w:rsid w:val="00017A42"/>
    <w:rsid w:val="00017D78"/>
    <w:rsid w:val="0001E065"/>
    <w:rsid w:val="00020425"/>
    <w:rsid w:val="00020516"/>
    <w:rsid w:val="000205DF"/>
    <w:rsid w:val="00020B47"/>
    <w:rsid w:val="00020F63"/>
    <w:rsid w:val="000211C7"/>
    <w:rsid w:val="000211CB"/>
    <w:rsid w:val="000213A9"/>
    <w:rsid w:val="00021699"/>
    <w:rsid w:val="000218B7"/>
    <w:rsid w:val="0002199C"/>
    <w:rsid w:val="00021D13"/>
    <w:rsid w:val="0002241D"/>
    <w:rsid w:val="000225C6"/>
    <w:rsid w:val="000228F8"/>
    <w:rsid w:val="00022BD0"/>
    <w:rsid w:val="00022D37"/>
    <w:rsid w:val="00022D7C"/>
    <w:rsid w:val="0002314F"/>
    <w:rsid w:val="00023660"/>
    <w:rsid w:val="00023B7F"/>
    <w:rsid w:val="00023D1D"/>
    <w:rsid w:val="000240B7"/>
    <w:rsid w:val="00024458"/>
    <w:rsid w:val="00024815"/>
    <w:rsid w:val="00024824"/>
    <w:rsid w:val="00024BF7"/>
    <w:rsid w:val="00024CD2"/>
    <w:rsid w:val="00024FCD"/>
    <w:rsid w:val="00025130"/>
    <w:rsid w:val="00025DA3"/>
    <w:rsid w:val="00025E28"/>
    <w:rsid w:val="00025E9D"/>
    <w:rsid w:val="00026587"/>
    <w:rsid w:val="00026593"/>
    <w:rsid w:val="000266AF"/>
    <w:rsid w:val="00026712"/>
    <w:rsid w:val="00026E78"/>
    <w:rsid w:val="00027237"/>
    <w:rsid w:val="00027760"/>
    <w:rsid w:val="000277CC"/>
    <w:rsid w:val="000278E0"/>
    <w:rsid w:val="00027CD4"/>
    <w:rsid w:val="00027E7D"/>
    <w:rsid w:val="00027EFD"/>
    <w:rsid w:val="000300BA"/>
    <w:rsid w:val="0003050B"/>
    <w:rsid w:val="000307DD"/>
    <w:rsid w:val="00030B13"/>
    <w:rsid w:val="00030B89"/>
    <w:rsid w:val="00030BC2"/>
    <w:rsid w:val="00030BE6"/>
    <w:rsid w:val="00030D3E"/>
    <w:rsid w:val="00030F2B"/>
    <w:rsid w:val="00030FA5"/>
    <w:rsid w:val="00030FE8"/>
    <w:rsid w:val="00031C71"/>
    <w:rsid w:val="000324ED"/>
    <w:rsid w:val="00032839"/>
    <w:rsid w:val="00032969"/>
    <w:rsid w:val="00032B16"/>
    <w:rsid w:val="00032C56"/>
    <w:rsid w:val="00032D64"/>
    <w:rsid w:val="00032E15"/>
    <w:rsid w:val="00033590"/>
    <w:rsid w:val="00033863"/>
    <w:rsid w:val="000339AF"/>
    <w:rsid w:val="00033D3C"/>
    <w:rsid w:val="00033E42"/>
    <w:rsid w:val="00034456"/>
    <w:rsid w:val="0003461C"/>
    <w:rsid w:val="00034625"/>
    <w:rsid w:val="0003477C"/>
    <w:rsid w:val="0003479B"/>
    <w:rsid w:val="0003497F"/>
    <w:rsid w:val="00034C26"/>
    <w:rsid w:val="00035253"/>
    <w:rsid w:val="00035378"/>
    <w:rsid w:val="000354C6"/>
    <w:rsid w:val="000358AC"/>
    <w:rsid w:val="00035C24"/>
    <w:rsid w:val="00035C51"/>
    <w:rsid w:val="000361DC"/>
    <w:rsid w:val="00036304"/>
    <w:rsid w:val="000363E6"/>
    <w:rsid w:val="0003659A"/>
    <w:rsid w:val="000365C5"/>
    <w:rsid w:val="000365DA"/>
    <w:rsid w:val="00036736"/>
    <w:rsid w:val="00036804"/>
    <w:rsid w:val="000369E9"/>
    <w:rsid w:val="00036A54"/>
    <w:rsid w:val="00036BD8"/>
    <w:rsid w:val="00037357"/>
    <w:rsid w:val="000374A5"/>
    <w:rsid w:val="00037974"/>
    <w:rsid w:val="00037AA8"/>
    <w:rsid w:val="00037ED2"/>
    <w:rsid w:val="00037EDE"/>
    <w:rsid w:val="00040192"/>
    <w:rsid w:val="000404D8"/>
    <w:rsid w:val="00040875"/>
    <w:rsid w:val="000409A8"/>
    <w:rsid w:val="00040A5F"/>
    <w:rsid w:val="00040B46"/>
    <w:rsid w:val="0004116A"/>
    <w:rsid w:val="000418C8"/>
    <w:rsid w:val="00041B88"/>
    <w:rsid w:val="000421BE"/>
    <w:rsid w:val="000421FD"/>
    <w:rsid w:val="000422AD"/>
    <w:rsid w:val="000424D4"/>
    <w:rsid w:val="00042C3D"/>
    <w:rsid w:val="00043285"/>
    <w:rsid w:val="000432EE"/>
    <w:rsid w:val="0004360B"/>
    <w:rsid w:val="00043638"/>
    <w:rsid w:val="00043706"/>
    <w:rsid w:val="00043CC1"/>
    <w:rsid w:val="00043F43"/>
    <w:rsid w:val="000441F2"/>
    <w:rsid w:val="00044F3E"/>
    <w:rsid w:val="00045059"/>
    <w:rsid w:val="0004546A"/>
    <w:rsid w:val="000457A8"/>
    <w:rsid w:val="00045B26"/>
    <w:rsid w:val="00045CF9"/>
    <w:rsid w:val="00045D8C"/>
    <w:rsid w:val="00046018"/>
    <w:rsid w:val="00046037"/>
    <w:rsid w:val="000463A4"/>
    <w:rsid w:val="00046746"/>
    <w:rsid w:val="00046777"/>
    <w:rsid w:val="00046E6C"/>
    <w:rsid w:val="000471B9"/>
    <w:rsid w:val="000478BF"/>
    <w:rsid w:val="00047B5D"/>
    <w:rsid w:val="00050144"/>
    <w:rsid w:val="000502DE"/>
    <w:rsid w:val="00050A6C"/>
    <w:rsid w:val="00050CEA"/>
    <w:rsid w:val="00050F88"/>
    <w:rsid w:val="00050F8F"/>
    <w:rsid w:val="000510E8"/>
    <w:rsid w:val="000511B3"/>
    <w:rsid w:val="00051209"/>
    <w:rsid w:val="00051446"/>
    <w:rsid w:val="00051D2F"/>
    <w:rsid w:val="00051DA2"/>
    <w:rsid w:val="00052267"/>
    <w:rsid w:val="0005235A"/>
    <w:rsid w:val="00052400"/>
    <w:rsid w:val="000525C6"/>
    <w:rsid w:val="00052DFF"/>
    <w:rsid w:val="000532BF"/>
    <w:rsid w:val="000535D8"/>
    <w:rsid w:val="000536B2"/>
    <w:rsid w:val="00053757"/>
    <w:rsid w:val="0005394F"/>
    <w:rsid w:val="00053DAE"/>
    <w:rsid w:val="00054301"/>
    <w:rsid w:val="00054458"/>
    <w:rsid w:val="00054514"/>
    <w:rsid w:val="000545CE"/>
    <w:rsid w:val="00054810"/>
    <w:rsid w:val="00054A41"/>
    <w:rsid w:val="00055CEB"/>
    <w:rsid w:val="00055FC8"/>
    <w:rsid w:val="0005636C"/>
    <w:rsid w:val="0005637B"/>
    <w:rsid w:val="000564EC"/>
    <w:rsid w:val="0005657A"/>
    <w:rsid w:val="000567FA"/>
    <w:rsid w:val="000568D8"/>
    <w:rsid w:val="0005694C"/>
    <w:rsid w:val="00056BA8"/>
    <w:rsid w:val="00056D4C"/>
    <w:rsid w:val="00057331"/>
    <w:rsid w:val="00057B06"/>
    <w:rsid w:val="00057C46"/>
    <w:rsid w:val="00057D48"/>
    <w:rsid w:val="00057E6E"/>
    <w:rsid w:val="00057F6E"/>
    <w:rsid w:val="0006101C"/>
    <w:rsid w:val="00061493"/>
    <w:rsid w:val="000614EE"/>
    <w:rsid w:val="00061516"/>
    <w:rsid w:val="0006152C"/>
    <w:rsid w:val="00061954"/>
    <w:rsid w:val="00061B42"/>
    <w:rsid w:val="00062090"/>
    <w:rsid w:val="00062279"/>
    <w:rsid w:val="000623D5"/>
    <w:rsid w:val="0006254C"/>
    <w:rsid w:val="00062703"/>
    <w:rsid w:val="000627E4"/>
    <w:rsid w:val="00062936"/>
    <w:rsid w:val="00062CC6"/>
    <w:rsid w:val="000633C1"/>
    <w:rsid w:val="000636EB"/>
    <w:rsid w:val="000636F0"/>
    <w:rsid w:val="0006393D"/>
    <w:rsid w:val="00063A42"/>
    <w:rsid w:val="00063B29"/>
    <w:rsid w:val="00063DB4"/>
    <w:rsid w:val="00063E26"/>
    <w:rsid w:val="00064011"/>
    <w:rsid w:val="00064327"/>
    <w:rsid w:val="0006453C"/>
    <w:rsid w:val="00064588"/>
    <w:rsid w:val="000646A4"/>
    <w:rsid w:val="000646BB"/>
    <w:rsid w:val="00064B17"/>
    <w:rsid w:val="00064FB0"/>
    <w:rsid w:val="000652EE"/>
    <w:rsid w:val="00065373"/>
    <w:rsid w:val="000654D1"/>
    <w:rsid w:val="00065788"/>
    <w:rsid w:val="00065808"/>
    <w:rsid w:val="00065965"/>
    <w:rsid w:val="00065BBB"/>
    <w:rsid w:val="00065C0F"/>
    <w:rsid w:val="00066252"/>
    <w:rsid w:val="0006641C"/>
    <w:rsid w:val="000668CC"/>
    <w:rsid w:val="000669D8"/>
    <w:rsid w:val="00066C70"/>
    <w:rsid w:val="00066D7B"/>
    <w:rsid w:val="00066FA0"/>
    <w:rsid w:val="000670AD"/>
    <w:rsid w:val="000674DE"/>
    <w:rsid w:val="0006754B"/>
    <w:rsid w:val="000675DB"/>
    <w:rsid w:val="00067846"/>
    <w:rsid w:val="00067E99"/>
    <w:rsid w:val="00070497"/>
    <w:rsid w:val="00070718"/>
    <w:rsid w:val="00070B2F"/>
    <w:rsid w:val="00070B9C"/>
    <w:rsid w:val="000710EF"/>
    <w:rsid w:val="00071449"/>
    <w:rsid w:val="000716FD"/>
    <w:rsid w:val="000718D7"/>
    <w:rsid w:val="000719C1"/>
    <w:rsid w:val="00071AD8"/>
    <w:rsid w:val="00071B1F"/>
    <w:rsid w:val="00071B62"/>
    <w:rsid w:val="00071CC4"/>
    <w:rsid w:val="00071EF8"/>
    <w:rsid w:val="00072443"/>
    <w:rsid w:val="0007281F"/>
    <w:rsid w:val="00072B0E"/>
    <w:rsid w:val="000732FC"/>
    <w:rsid w:val="000733C2"/>
    <w:rsid w:val="00073429"/>
    <w:rsid w:val="00073511"/>
    <w:rsid w:val="000735A1"/>
    <w:rsid w:val="000735B5"/>
    <w:rsid w:val="000736F8"/>
    <w:rsid w:val="0007373F"/>
    <w:rsid w:val="00073883"/>
    <w:rsid w:val="00073886"/>
    <w:rsid w:val="00073A21"/>
    <w:rsid w:val="00073B95"/>
    <w:rsid w:val="00073E43"/>
    <w:rsid w:val="0007415F"/>
    <w:rsid w:val="000742AD"/>
    <w:rsid w:val="000744EB"/>
    <w:rsid w:val="00074525"/>
    <w:rsid w:val="00074A5D"/>
    <w:rsid w:val="00074D8B"/>
    <w:rsid w:val="00075474"/>
    <w:rsid w:val="00075D12"/>
    <w:rsid w:val="00076071"/>
    <w:rsid w:val="000760AC"/>
    <w:rsid w:val="000760BA"/>
    <w:rsid w:val="00076320"/>
    <w:rsid w:val="00076701"/>
    <w:rsid w:val="0007687D"/>
    <w:rsid w:val="000768C7"/>
    <w:rsid w:val="00076E94"/>
    <w:rsid w:val="00076EA2"/>
    <w:rsid w:val="00077697"/>
    <w:rsid w:val="000776B4"/>
    <w:rsid w:val="00077825"/>
    <w:rsid w:val="00080210"/>
    <w:rsid w:val="000804A3"/>
    <w:rsid w:val="000807CC"/>
    <w:rsid w:val="000808E0"/>
    <w:rsid w:val="00080973"/>
    <w:rsid w:val="00080C1C"/>
    <w:rsid w:val="00081130"/>
    <w:rsid w:val="000811CB"/>
    <w:rsid w:val="00081652"/>
    <w:rsid w:val="00081B3F"/>
    <w:rsid w:val="00081D0F"/>
    <w:rsid w:val="0008214E"/>
    <w:rsid w:val="000825EC"/>
    <w:rsid w:val="00082615"/>
    <w:rsid w:val="00082859"/>
    <w:rsid w:val="0008291D"/>
    <w:rsid w:val="00082DFC"/>
    <w:rsid w:val="00082F04"/>
    <w:rsid w:val="0008331E"/>
    <w:rsid w:val="00083425"/>
    <w:rsid w:val="00083649"/>
    <w:rsid w:val="000836B6"/>
    <w:rsid w:val="0008384B"/>
    <w:rsid w:val="00083C1F"/>
    <w:rsid w:val="00083FD9"/>
    <w:rsid w:val="000843EE"/>
    <w:rsid w:val="00084557"/>
    <w:rsid w:val="000845C3"/>
    <w:rsid w:val="00084651"/>
    <w:rsid w:val="000848F0"/>
    <w:rsid w:val="0008498A"/>
    <w:rsid w:val="000850BB"/>
    <w:rsid w:val="000851DB"/>
    <w:rsid w:val="00085324"/>
    <w:rsid w:val="00085424"/>
    <w:rsid w:val="000855B1"/>
    <w:rsid w:val="00085A43"/>
    <w:rsid w:val="00085DBD"/>
    <w:rsid w:val="00085EAE"/>
    <w:rsid w:val="00086177"/>
    <w:rsid w:val="000861BB"/>
    <w:rsid w:val="0008650D"/>
    <w:rsid w:val="0008657C"/>
    <w:rsid w:val="00086675"/>
    <w:rsid w:val="00086913"/>
    <w:rsid w:val="00086DA7"/>
    <w:rsid w:val="00086F1B"/>
    <w:rsid w:val="00086FA8"/>
    <w:rsid w:val="00086FF8"/>
    <w:rsid w:val="000873DE"/>
    <w:rsid w:val="000874B5"/>
    <w:rsid w:val="00087ACE"/>
    <w:rsid w:val="00087B43"/>
    <w:rsid w:val="00087C43"/>
    <w:rsid w:val="00087DCD"/>
    <w:rsid w:val="0009033C"/>
    <w:rsid w:val="00090573"/>
    <w:rsid w:val="00090AF0"/>
    <w:rsid w:val="000910A6"/>
    <w:rsid w:val="000911EE"/>
    <w:rsid w:val="00091389"/>
    <w:rsid w:val="000914C2"/>
    <w:rsid w:val="000915A1"/>
    <w:rsid w:val="00091BA2"/>
    <w:rsid w:val="00091BC7"/>
    <w:rsid w:val="00092052"/>
    <w:rsid w:val="0009216D"/>
    <w:rsid w:val="0009227B"/>
    <w:rsid w:val="000928F9"/>
    <w:rsid w:val="00092B05"/>
    <w:rsid w:val="00092EAE"/>
    <w:rsid w:val="000934ED"/>
    <w:rsid w:val="00093555"/>
    <w:rsid w:val="000937AB"/>
    <w:rsid w:val="000938B2"/>
    <w:rsid w:val="000940DE"/>
    <w:rsid w:val="00094233"/>
    <w:rsid w:val="00094479"/>
    <w:rsid w:val="000946A3"/>
    <w:rsid w:val="00094AF5"/>
    <w:rsid w:val="00094CB5"/>
    <w:rsid w:val="000950D8"/>
    <w:rsid w:val="000950EA"/>
    <w:rsid w:val="0009590D"/>
    <w:rsid w:val="00095A23"/>
    <w:rsid w:val="00095B28"/>
    <w:rsid w:val="00095EED"/>
    <w:rsid w:val="000961C0"/>
    <w:rsid w:val="00096366"/>
    <w:rsid w:val="00096741"/>
    <w:rsid w:val="0009677E"/>
    <w:rsid w:val="00096820"/>
    <w:rsid w:val="00097167"/>
    <w:rsid w:val="0009751C"/>
    <w:rsid w:val="00097578"/>
    <w:rsid w:val="00097625"/>
    <w:rsid w:val="000976C6"/>
    <w:rsid w:val="00097737"/>
    <w:rsid w:val="00097A52"/>
    <w:rsid w:val="00097C2E"/>
    <w:rsid w:val="00097D03"/>
    <w:rsid w:val="00097E1B"/>
    <w:rsid w:val="00097F2E"/>
    <w:rsid w:val="00097F34"/>
    <w:rsid w:val="00097F57"/>
    <w:rsid w:val="000A02FC"/>
    <w:rsid w:val="000A066C"/>
    <w:rsid w:val="000A10B4"/>
    <w:rsid w:val="000A139C"/>
    <w:rsid w:val="000A143A"/>
    <w:rsid w:val="000A1457"/>
    <w:rsid w:val="000A16EE"/>
    <w:rsid w:val="000A1B85"/>
    <w:rsid w:val="000A2098"/>
    <w:rsid w:val="000A2267"/>
    <w:rsid w:val="000A25E6"/>
    <w:rsid w:val="000A2651"/>
    <w:rsid w:val="000A2749"/>
    <w:rsid w:val="000A2C90"/>
    <w:rsid w:val="000A2C94"/>
    <w:rsid w:val="000A2D47"/>
    <w:rsid w:val="000A2F38"/>
    <w:rsid w:val="000A31D2"/>
    <w:rsid w:val="000A3C8B"/>
    <w:rsid w:val="000A3D1E"/>
    <w:rsid w:val="000A3DDD"/>
    <w:rsid w:val="000A452A"/>
    <w:rsid w:val="000A460B"/>
    <w:rsid w:val="000A497F"/>
    <w:rsid w:val="000A4D7A"/>
    <w:rsid w:val="000A52B5"/>
    <w:rsid w:val="000A5335"/>
    <w:rsid w:val="000A5380"/>
    <w:rsid w:val="000A5A0D"/>
    <w:rsid w:val="000A6131"/>
    <w:rsid w:val="000A66AD"/>
    <w:rsid w:val="000A67EE"/>
    <w:rsid w:val="000A6DDD"/>
    <w:rsid w:val="000A7550"/>
    <w:rsid w:val="000A76CA"/>
    <w:rsid w:val="000A793E"/>
    <w:rsid w:val="000A7B2F"/>
    <w:rsid w:val="000A7C0E"/>
    <w:rsid w:val="000A7CF9"/>
    <w:rsid w:val="000A7D35"/>
    <w:rsid w:val="000B0232"/>
    <w:rsid w:val="000B05F5"/>
    <w:rsid w:val="000B06D0"/>
    <w:rsid w:val="000B086B"/>
    <w:rsid w:val="000B0DAA"/>
    <w:rsid w:val="000B0DE3"/>
    <w:rsid w:val="000B0F47"/>
    <w:rsid w:val="000B13A7"/>
    <w:rsid w:val="000B178B"/>
    <w:rsid w:val="000B18B7"/>
    <w:rsid w:val="000B19C4"/>
    <w:rsid w:val="000B1DF2"/>
    <w:rsid w:val="000B255A"/>
    <w:rsid w:val="000B2ADA"/>
    <w:rsid w:val="000B2CB6"/>
    <w:rsid w:val="000B2D19"/>
    <w:rsid w:val="000B2E52"/>
    <w:rsid w:val="000B2E6F"/>
    <w:rsid w:val="000B2EEB"/>
    <w:rsid w:val="000B3384"/>
    <w:rsid w:val="000B37B9"/>
    <w:rsid w:val="000B3913"/>
    <w:rsid w:val="000B3BAD"/>
    <w:rsid w:val="000B3EED"/>
    <w:rsid w:val="000B42E9"/>
    <w:rsid w:val="000B47EF"/>
    <w:rsid w:val="000B496F"/>
    <w:rsid w:val="000B499D"/>
    <w:rsid w:val="000B4AAE"/>
    <w:rsid w:val="000B4C75"/>
    <w:rsid w:val="000B4CF6"/>
    <w:rsid w:val="000B4DAF"/>
    <w:rsid w:val="000B4E8F"/>
    <w:rsid w:val="000B4F39"/>
    <w:rsid w:val="000B4F91"/>
    <w:rsid w:val="000B502F"/>
    <w:rsid w:val="000B544D"/>
    <w:rsid w:val="000B5772"/>
    <w:rsid w:val="000B57EF"/>
    <w:rsid w:val="000B5C25"/>
    <w:rsid w:val="000B5C85"/>
    <w:rsid w:val="000B5EC8"/>
    <w:rsid w:val="000B5ED9"/>
    <w:rsid w:val="000B615D"/>
    <w:rsid w:val="000B638E"/>
    <w:rsid w:val="000B6458"/>
    <w:rsid w:val="000B64CC"/>
    <w:rsid w:val="000B64F1"/>
    <w:rsid w:val="000B6A79"/>
    <w:rsid w:val="000B6D4E"/>
    <w:rsid w:val="000B6DA2"/>
    <w:rsid w:val="000B6F89"/>
    <w:rsid w:val="000B7138"/>
    <w:rsid w:val="000B7165"/>
    <w:rsid w:val="000B731C"/>
    <w:rsid w:val="000B748E"/>
    <w:rsid w:val="000B7575"/>
    <w:rsid w:val="000B78CF"/>
    <w:rsid w:val="000B7A17"/>
    <w:rsid w:val="000B7FC1"/>
    <w:rsid w:val="000C03FD"/>
    <w:rsid w:val="000C0540"/>
    <w:rsid w:val="000C0BAF"/>
    <w:rsid w:val="000C0BE8"/>
    <w:rsid w:val="000C1348"/>
    <w:rsid w:val="000C1602"/>
    <w:rsid w:val="000C1FCE"/>
    <w:rsid w:val="000C2243"/>
    <w:rsid w:val="000C2252"/>
    <w:rsid w:val="000C2F64"/>
    <w:rsid w:val="000C351B"/>
    <w:rsid w:val="000C38A3"/>
    <w:rsid w:val="000C3B58"/>
    <w:rsid w:val="000C40DA"/>
    <w:rsid w:val="000C49E6"/>
    <w:rsid w:val="000C4A43"/>
    <w:rsid w:val="000C4EF3"/>
    <w:rsid w:val="000C51BB"/>
    <w:rsid w:val="000C52C9"/>
    <w:rsid w:val="000C573B"/>
    <w:rsid w:val="000C5976"/>
    <w:rsid w:val="000C5CDE"/>
    <w:rsid w:val="000C5D66"/>
    <w:rsid w:val="000C623E"/>
    <w:rsid w:val="000C6717"/>
    <w:rsid w:val="000C67E2"/>
    <w:rsid w:val="000C6C94"/>
    <w:rsid w:val="000C727A"/>
    <w:rsid w:val="000C73E3"/>
    <w:rsid w:val="000C7485"/>
    <w:rsid w:val="000C74DE"/>
    <w:rsid w:val="000C7539"/>
    <w:rsid w:val="000C7787"/>
    <w:rsid w:val="000C7C1A"/>
    <w:rsid w:val="000C7CDC"/>
    <w:rsid w:val="000C7EED"/>
    <w:rsid w:val="000C7EFF"/>
    <w:rsid w:val="000D030D"/>
    <w:rsid w:val="000D16AF"/>
    <w:rsid w:val="000D176B"/>
    <w:rsid w:val="000D186E"/>
    <w:rsid w:val="000D19DB"/>
    <w:rsid w:val="000D1DA5"/>
    <w:rsid w:val="000D1F76"/>
    <w:rsid w:val="000D24D6"/>
    <w:rsid w:val="000D25C0"/>
    <w:rsid w:val="000D25F6"/>
    <w:rsid w:val="000D2712"/>
    <w:rsid w:val="000D29FC"/>
    <w:rsid w:val="000D2BBC"/>
    <w:rsid w:val="000D2DFB"/>
    <w:rsid w:val="000D33D9"/>
    <w:rsid w:val="000D37A6"/>
    <w:rsid w:val="000D4268"/>
    <w:rsid w:val="000D42DC"/>
    <w:rsid w:val="000D4850"/>
    <w:rsid w:val="000D49BB"/>
    <w:rsid w:val="000D4A96"/>
    <w:rsid w:val="000D4B17"/>
    <w:rsid w:val="000D5162"/>
    <w:rsid w:val="000D517E"/>
    <w:rsid w:val="000D5304"/>
    <w:rsid w:val="000D5970"/>
    <w:rsid w:val="000D5EAC"/>
    <w:rsid w:val="000D613E"/>
    <w:rsid w:val="000D6336"/>
    <w:rsid w:val="000D644C"/>
    <w:rsid w:val="000D655E"/>
    <w:rsid w:val="000D678F"/>
    <w:rsid w:val="000D6ACD"/>
    <w:rsid w:val="000D6DA6"/>
    <w:rsid w:val="000D6F59"/>
    <w:rsid w:val="000D7082"/>
    <w:rsid w:val="000D70CA"/>
    <w:rsid w:val="000D7702"/>
    <w:rsid w:val="000D79F7"/>
    <w:rsid w:val="000D7C11"/>
    <w:rsid w:val="000D7E56"/>
    <w:rsid w:val="000E0007"/>
    <w:rsid w:val="000E00ED"/>
    <w:rsid w:val="000E01F4"/>
    <w:rsid w:val="000E0335"/>
    <w:rsid w:val="000E0839"/>
    <w:rsid w:val="000E0865"/>
    <w:rsid w:val="000E0927"/>
    <w:rsid w:val="000E0A7D"/>
    <w:rsid w:val="000E0CB9"/>
    <w:rsid w:val="000E0E2B"/>
    <w:rsid w:val="000E1673"/>
    <w:rsid w:val="000E18EB"/>
    <w:rsid w:val="000E1D55"/>
    <w:rsid w:val="000E268A"/>
    <w:rsid w:val="000E27AF"/>
    <w:rsid w:val="000E2848"/>
    <w:rsid w:val="000E2860"/>
    <w:rsid w:val="000E316C"/>
    <w:rsid w:val="000E332D"/>
    <w:rsid w:val="000E34B3"/>
    <w:rsid w:val="000E3536"/>
    <w:rsid w:val="000E3637"/>
    <w:rsid w:val="000E36F5"/>
    <w:rsid w:val="000E39C5"/>
    <w:rsid w:val="000E3B25"/>
    <w:rsid w:val="000E3D13"/>
    <w:rsid w:val="000E3D5F"/>
    <w:rsid w:val="000E3F01"/>
    <w:rsid w:val="000E421A"/>
    <w:rsid w:val="000E430C"/>
    <w:rsid w:val="000E44FB"/>
    <w:rsid w:val="000E4603"/>
    <w:rsid w:val="000E4A24"/>
    <w:rsid w:val="000E4DAE"/>
    <w:rsid w:val="000E4E57"/>
    <w:rsid w:val="000E4F2E"/>
    <w:rsid w:val="000E51B3"/>
    <w:rsid w:val="000E51E0"/>
    <w:rsid w:val="000E52A5"/>
    <w:rsid w:val="000E5306"/>
    <w:rsid w:val="000E53FC"/>
    <w:rsid w:val="000E55D7"/>
    <w:rsid w:val="000E5644"/>
    <w:rsid w:val="000E5758"/>
    <w:rsid w:val="000E5BE2"/>
    <w:rsid w:val="000E6812"/>
    <w:rsid w:val="000E6E0F"/>
    <w:rsid w:val="000E6EA4"/>
    <w:rsid w:val="000E7037"/>
    <w:rsid w:val="000E7458"/>
    <w:rsid w:val="000E7576"/>
    <w:rsid w:val="000E76B3"/>
    <w:rsid w:val="000E77A6"/>
    <w:rsid w:val="000E77C5"/>
    <w:rsid w:val="000E7876"/>
    <w:rsid w:val="000E798A"/>
    <w:rsid w:val="000E7C62"/>
    <w:rsid w:val="000E7DC9"/>
    <w:rsid w:val="000E7F97"/>
    <w:rsid w:val="000F00DB"/>
    <w:rsid w:val="000F04C8"/>
    <w:rsid w:val="000F05DB"/>
    <w:rsid w:val="000F0CFF"/>
    <w:rsid w:val="000F0D59"/>
    <w:rsid w:val="000F0F70"/>
    <w:rsid w:val="000F0F9E"/>
    <w:rsid w:val="000F1E4B"/>
    <w:rsid w:val="000F1E59"/>
    <w:rsid w:val="000F1FD8"/>
    <w:rsid w:val="000F2118"/>
    <w:rsid w:val="000F2209"/>
    <w:rsid w:val="000F2297"/>
    <w:rsid w:val="000F28C6"/>
    <w:rsid w:val="000F2BAC"/>
    <w:rsid w:val="000F2BED"/>
    <w:rsid w:val="000F2C23"/>
    <w:rsid w:val="000F2C2B"/>
    <w:rsid w:val="000F3005"/>
    <w:rsid w:val="000F3296"/>
    <w:rsid w:val="000F354C"/>
    <w:rsid w:val="000F3D6C"/>
    <w:rsid w:val="000F3DDB"/>
    <w:rsid w:val="000F3FCC"/>
    <w:rsid w:val="000F443E"/>
    <w:rsid w:val="000F4800"/>
    <w:rsid w:val="000F4A19"/>
    <w:rsid w:val="000F4E55"/>
    <w:rsid w:val="000F4FB1"/>
    <w:rsid w:val="000F5133"/>
    <w:rsid w:val="000F5253"/>
    <w:rsid w:val="000F543A"/>
    <w:rsid w:val="000F556D"/>
    <w:rsid w:val="000F566B"/>
    <w:rsid w:val="000F5696"/>
    <w:rsid w:val="000F5C8B"/>
    <w:rsid w:val="000F6033"/>
    <w:rsid w:val="000F6649"/>
    <w:rsid w:val="000F6825"/>
    <w:rsid w:val="000F6B2C"/>
    <w:rsid w:val="000F6FD5"/>
    <w:rsid w:val="000F7081"/>
    <w:rsid w:val="000F7197"/>
    <w:rsid w:val="000F7199"/>
    <w:rsid w:val="000F729D"/>
    <w:rsid w:val="000F73A4"/>
    <w:rsid w:val="000F7407"/>
    <w:rsid w:val="000F744C"/>
    <w:rsid w:val="000F7F73"/>
    <w:rsid w:val="000F7FC4"/>
    <w:rsid w:val="001000E8"/>
    <w:rsid w:val="0010028F"/>
    <w:rsid w:val="001004BC"/>
    <w:rsid w:val="00100C84"/>
    <w:rsid w:val="00100EE1"/>
    <w:rsid w:val="0010120E"/>
    <w:rsid w:val="00101414"/>
    <w:rsid w:val="00101567"/>
    <w:rsid w:val="001016CE"/>
    <w:rsid w:val="00101974"/>
    <w:rsid w:val="00101D24"/>
    <w:rsid w:val="001020E1"/>
    <w:rsid w:val="001022D3"/>
    <w:rsid w:val="001025FB"/>
    <w:rsid w:val="00102A65"/>
    <w:rsid w:val="001032FC"/>
    <w:rsid w:val="0010360F"/>
    <w:rsid w:val="0010379E"/>
    <w:rsid w:val="001037C3"/>
    <w:rsid w:val="00103884"/>
    <w:rsid w:val="00103B8F"/>
    <w:rsid w:val="00103BA5"/>
    <w:rsid w:val="00103E0A"/>
    <w:rsid w:val="001041E3"/>
    <w:rsid w:val="0010475A"/>
    <w:rsid w:val="00104996"/>
    <w:rsid w:val="00104AB3"/>
    <w:rsid w:val="00104B30"/>
    <w:rsid w:val="00104D25"/>
    <w:rsid w:val="001050F7"/>
    <w:rsid w:val="00105558"/>
    <w:rsid w:val="0010556E"/>
    <w:rsid w:val="0010574D"/>
    <w:rsid w:val="00105854"/>
    <w:rsid w:val="00105A70"/>
    <w:rsid w:val="00105CDB"/>
    <w:rsid w:val="00106243"/>
    <w:rsid w:val="001068BA"/>
    <w:rsid w:val="00106901"/>
    <w:rsid w:val="00106AB7"/>
    <w:rsid w:val="00107081"/>
    <w:rsid w:val="001076B1"/>
    <w:rsid w:val="00107C1D"/>
    <w:rsid w:val="00107D6A"/>
    <w:rsid w:val="00107EB9"/>
    <w:rsid w:val="001101DF"/>
    <w:rsid w:val="0011056D"/>
    <w:rsid w:val="0011059D"/>
    <w:rsid w:val="00110676"/>
    <w:rsid w:val="00110964"/>
    <w:rsid w:val="00110A99"/>
    <w:rsid w:val="00110C1E"/>
    <w:rsid w:val="00110FEF"/>
    <w:rsid w:val="001118D2"/>
    <w:rsid w:val="00111D4B"/>
    <w:rsid w:val="00111D63"/>
    <w:rsid w:val="00111F1F"/>
    <w:rsid w:val="00111FBC"/>
    <w:rsid w:val="00112513"/>
    <w:rsid w:val="001125B0"/>
    <w:rsid w:val="001126BF"/>
    <w:rsid w:val="001126D6"/>
    <w:rsid w:val="0011276C"/>
    <w:rsid w:val="00112B93"/>
    <w:rsid w:val="00112D51"/>
    <w:rsid w:val="00112D5E"/>
    <w:rsid w:val="001130AB"/>
    <w:rsid w:val="001131EA"/>
    <w:rsid w:val="0011343B"/>
    <w:rsid w:val="001134AD"/>
    <w:rsid w:val="001134FF"/>
    <w:rsid w:val="0011383A"/>
    <w:rsid w:val="001138EC"/>
    <w:rsid w:val="00113ABC"/>
    <w:rsid w:val="00113BBE"/>
    <w:rsid w:val="00113E3A"/>
    <w:rsid w:val="00113E71"/>
    <w:rsid w:val="001140CE"/>
    <w:rsid w:val="001142E0"/>
    <w:rsid w:val="00114ED7"/>
    <w:rsid w:val="0011501E"/>
    <w:rsid w:val="0011501F"/>
    <w:rsid w:val="00115297"/>
    <w:rsid w:val="0011547A"/>
    <w:rsid w:val="001156F2"/>
    <w:rsid w:val="00115977"/>
    <w:rsid w:val="00115C4E"/>
    <w:rsid w:val="00115CAE"/>
    <w:rsid w:val="00115D73"/>
    <w:rsid w:val="00115FC3"/>
    <w:rsid w:val="001161F8"/>
    <w:rsid w:val="00116510"/>
    <w:rsid w:val="00116900"/>
    <w:rsid w:val="00116CBC"/>
    <w:rsid w:val="00116F58"/>
    <w:rsid w:val="00116FA2"/>
    <w:rsid w:val="001171DF"/>
    <w:rsid w:val="00117206"/>
    <w:rsid w:val="00117253"/>
    <w:rsid w:val="00117294"/>
    <w:rsid w:val="0011746A"/>
    <w:rsid w:val="00117AAE"/>
    <w:rsid w:val="00117FF3"/>
    <w:rsid w:val="00121225"/>
    <w:rsid w:val="001213B2"/>
    <w:rsid w:val="001215BD"/>
    <w:rsid w:val="0012160B"/>
    <w:rsid w:val="00121929"/>
    <w:rsid w:val="00121C90"/>
    <w:rsid w:val="00121DE9"/>
    <w:rsid w:val="00121E9F"/>
    <w:rsid w:val="0012200C"/>
    <w:rsid w:val="00122DD0"/>
    <w:rsid w:val="00122ED8"/>
    <w:rsid w:val="0012315B"/>
    <w:rsid w:val="0012367C"/>
    <w:rsid w:val="001236B7"/>
    <w:rsid w:val="00123B65"/>
    <w:rsid w:val="00123CF8"/>
    <w:rsid w:val="001241FA"/>
    <w:rsid w:val="00124256"/>
    <w:rsid w:val="0012430C"/>
    <w:rsid w:val="00124A8E"/>
    <w:rsid w:val="00124BC5"/>
    <w:rsid w:val="00124DC8"/>
    <w:rsid w:val="00124E6C"/>
    <w:rsid w:val="00125116"/>
    <w:rsid w:val="0012518C"/>
    <w:rsid w:val="00125810"/>
    <w:rsid w:val="00125C18"/>
    <w:rsid w:val="00125EB9"/>
    <w:rsid w:val="00126077"/>
    <w:rsid w:val="00126101"/>
    <w:rsid w:val="00126EC4"/>
    <w:rsid w:val="00127145"/>
    <w:rsid w:val="00127234"/>
    <w:rsid w:val="00127768"/>
    <w:rsid w:val="001279A8"/>
    <w:rsid w:val="00127B52"/>
    <w:rsid w:val="00130AA7"/>
    <w:rsid w:val="00130D93"/>
    <w:rsid w:val="00130F81"/>
    <w:rsid w:val="00131043"/>
    <w:rsid w:val="0013119F"/>
    <w:rsid w:val="001311CD"/>
    <w:rsid w:val="0013168D"/>
    <w:rsid w:val="0013172B"/>
    <w:rsid w:val="00131AE2"/>
    <w:rsid w:val="001321DB"/>
    <w:rsid w:val="00132587"/>
    <w:rsid w:val="0013277F"/>
    <w:rsid w:val="00132BFF"/>
    <w:rsid w:val="00132E42"/>
    <w:rsid w:val="001330E6"/>
    <w:rsid w:val="001333B9"/>
    <w:rsid w:val="00133544"/>
    <w:rsid w:val="00133917"/>
    <w:rsid w:val="00133C0D"/>
    <w:rsid w:val="00134087"/>
    <w:rsid w:val="0013430C"/>
    <w:rsid w:val="0013459C"/>
    <w:rsid w:val="00134CC7"/>
    <w:rsid w:val="00134FEB"/>
    <w:rsid w:val="00135018"/>
    <w:rsid w:val="00135336"/>
    <w:rsid w:val="00135B92"/>
    <w:rsid w:val="00136009"/>
    <w:rsid w:val="00136401"/>
    <w:rsid w:val="00136C3B"/>
    <w:rsid w:val="00137177"/>
    <w:rsid w:val="0013718C"/>
    <w:rsid w:val="00137254"/>
    <w:rsid w:val="00137568"/>
    <w:rsid w:val="00137601"/>
    <w:rsid w:val="00137A6A"/>
    <w:rsid w:val="00140081"/>
    <w:rsid w:val="001401E0"/>
    <w:rsid w:val="0014035C"/>
    <w:rsid w:val="001403A5"/>
    <w:rsid w:val="001404A0"/>
    <w:rsid w:val="00140642"/>
    <w:rsid w:val="001407F2"/>
    <w:rsid w:val="00140E48"/>
    <w:rsid w:val="00141251"/>
    <w:rsid w:val="00141266"/>
    <w:rsid w:val="0014127C"/>
    <w:rsid w:val="00141AC3"/>
    <w:rsid w:val="00141CA4"/>
    <w:rsid w:val="00141CF9"/>
    <w:rsid w:val="00141F4C"/>
    <w:rsid w:val="00141FE9"/>
    <w:rsid w:val="0014208F"/>
    <w:rsid w:val="0014214A"/>
    <w:rsid w:val="001425A1"/>
    <w:rsid w:val="001425B7"/>
    <w:rsid w:val="001425E0"/>
    <w:rsid w:val="00142700"/>
    <w:rsid w:val="0014275E"/>
    <w:rsid w:val="00142C34"/>
    <w:rsid w:val="001430F8"/>
    <w:rsid w:val="00143C4A"/>
    <w:rsid w:val="00143C82"/>
    <w:rsid w:val="00143FD8"/>
    <w:rsid w:val="001444E0"/>
    <w:rsid w:val="00144713"/>
    <w:rsid w:val="001449BC"/>
    <w:rsid w:val="00144D72"/>
    <w:rsid w:val="00145189"/>
    <w:rsid w:val="00145279"/>
    <w:rsid w:val="001454DE"/>
    <w:rsid w:val="0014571E"/>
    <w:rsid w:val="00145754"/>
    <w:rsid w:val="00145A2B"/>
    <w:rsid w:val="00145CF7"/>
    <w:rsid w:val="00145D14"/>
    <w:rsid w:val="00145DBB"/>
    <w:rsid w:val="00145E9F"/>
    <w:rsid w:val="00146237"/>
    <w:rsid w:val="001463EF"/>
    <w:rsid w:val="001467D6"/>
    <w:rsid w:val="001468C5"/>
    <w:rsid w:val="00146ADC"/>
    <w:rsid w:val="00146EFA"/>
    <w:rsid w:val="00146F53"/>
    <w:rsid w:val="001470AD"/>
    <w:rsid w:val="0014728F"/>
    <w:rsid w:val="00147383"/>
    <w:rsid w:val="001473C8"/>
    <w:rsid w:val="001474D6"/>
    <w:rsid w:val="001475EA"/>
    <w:rsid w:val="00147AD1"/>
    <w:rsid w:val="00147F0A"/>
    <w:rsid w:val="001501F6"/>
    <w:rsid w:val="0015029D"/>
    <w:rsid w:val="0015063E"/>
    <w:rsid w:val="00150904"/>
    <w:rsid w:val="0015098D"/>
    <w:rsid w:val="00150B80"/>
    <w:rsid w:val="00150B8A"/>
    <w:rsid w:val="00150CB5"/>
    <w:rsid w:val="00150D7D"/>
    <w:rsid w:val="00150F51"/>
    <w:rsid w:val="00151174"/>
    <w:rsid w:val="00151273"/>
    <w:rsid w:val="001513EE"/>
    <w:rsid w:val="001513F2"/>
    <w:rsid w:val="0015199A"/>
    <w:rsid w:val="001519A1"/>
    <w:rsid w:val="00151D62"/>
    <w:rsid w:val="00151E12"/>
    <w:rsid w:val="00151E6E"/>
    <w:rsid w:val="00152192"/>
    <w:rsid w:val="00152533"/>
    <w:rsid w:val="00152854"/>
    <w:rsid w:val="00152913"/>
    <w:rsid w:val="00152AAB"/>
    <w:rsid w:val="00152D4E"/>
    <w:rsid w:val="00152E11"/>
    <w:rsid w:val="00152E6C"/>
    <w:rsid w:val="00152EA4"/>
    <w:rsid w:val="00153195"/>
    <w:rsid w:val="0015340D"/>
    <w:rsid w:val="0015354F"/>
    <w:rsid w:val="00153552"/>
    <w:rsid w:val="00153698"/>
    <w:rsid w:val="00153793"/>
    <w:rsid w:val="00153F2C"/>
    <w:rsid w:val="00154299"/>
    <w:rsid w:val="00154722"/>
    <w:rsid w:val="00154945"/>
    <w:rsid w:val="001549DA"/>
    <w:rsid w:val="00154A18"/>
    <w:rsid w:val="00154C54"/>
    <w:rsid w:val="00154C67"/>
    <w:rsid w:val="00154D5E"/>
    <w:rsid w:val="00154FE9"/>
    <w:rsid w:val="001552EF"/>
    <w:rsid w:val="00155720"/>
    <w:rsid w:val="0015586B"/>
    <w:rsid w:val="001559D9"/>
    <w:rsid w:val="00156484"/>
    <w:rsid w:val="0015648A"/>
    <w:rsid w:val="00156907"/>
    <w:rsid w:val="00156DCC"/>
    <w:rsid w:val="0015719E"/>
    <w:rsid w:val="001572FF"/>
    <w:rsid w:val="00157886"/>
    <w:rsid w:val="00157B66"/>
    <w:rsid w:val="00157C7C"/>
    <w:rsid w:val="00157E66"/>
    <w:rsid w:val="00160052"/>
    <w:rsid w:val="00160331"/>
    <w:rsid w:val="001608BF"/>
    <w:rsid w:val="001608C6"/>
    <w:rsid w:val="00160B55"/>
    <w:rsid w:val="00160CA3"/>
    <w:rsid w:val="00160D0B"/>
    <w:rsid w:val="00161462"/>
    <w:rsid w:val="00161504"/>
    <w:rsid w:val="0016208C"/>
    <w:rsid w:val="00162137"/>
    <w:rsid w:val="0016254B"/>
    <w:rsid w:val="00162574"/>
    <w:rsid w:val="00162593"/>
    <w:rsid w:val="00162853"/>
    <w:rsid w:val="001628DC"/>
    <w:rsid w:val="00162909"/>
    <w:rsid w:val="0016299A"/>
    <w:rsid w:val="00162A8A"/>
    <w:rsid w:val="00162C4C"/>
    <w:rsid w:val="001639E5"/>
    <w:rsid w:val="00163E74"/>
    <w:rsid w:val="00164339"/>
    <w:rsid w:val="00164452"/>
    <w:rsid w:val="0016460F"/>
    <w:rsid w:val="001646AB"/>
    <w:rsid w:val="00164868"/>
    <w:rsid w:val="00164A1C"/>
    <w:rsid w:val="00164DAB"/>
    <w:rsid w:val="001653DB"/>
    <w:rsid w:val="00165493"/>
    <w:rsid w:val="0016577D"/>
    <w:rsid w:val="001659EA"/>
    <w:rsid w:val="00165A36"/>
    <w:rsid w:val="00165AAA"/>
    <w:rsid w:val="00165B48"/>
    <w:rsid w:val="00166051"/>
    <w:rsid w:val="00166097"/>
    <w:rsid w:val="0016656B"/>
    <w:rsid w:val="00166861"/>
    <w:rsid w:val="00166C7B"/>
    <w:rsid w:val="00166E0A"/>
    <w:rsid w:val="00166EB8"/>
    <w:rsid w:val="00167015"/>
    <w:rsid w:val="0016715A"/>
    <w:rsid w:val="001673BC"/>
    <w:rsid w:val="0016742A"/>
    <w:rsid w:val="0016773F"/>
    <w:rsid w:val="00167777"/>
    <w:rsid w:val="00167A4F"/>
    <w:rsid w:val="00167B50"/>
    <w:rsid w:val="00167C22"/>
    <w:rsid w:val="00167EB4"/>
    <w:rsid w:val="00170169"/>
    <w:rsid w:val="001706C2"/>
    <w:rsid w:val="00170CA2"/>
    <w:rsid w:val="00170F2E"/>
    <w:rsid w:val="00171329"/>
    <w:rsid w:val="00171447"/>
    <w:rsid w:val="001716F8"/>
    <w:rsid w:val="00171FCC"/>
    <w:rsid w:val="00172166"/>
    <w:rsid w:val="0017242E"/>
    <w:rsid w:val="001726B1"/>
    <w:rsid w:val="001727ED"/>
    <w:rsid w:val="00172918"/>
    <w:rsid w:val="00172C27"/>
    <w:rsid w:val="00172CD8"/>
    <w:rsid w:val="00173020"/>
    <w:rsid w:val="00173261"/>
    <w:rsid w:val="00173DA2"/>
    <w:rsid w:val="00173DE2"/>
    <w:rsid w:val="00174035"/>
    <w:rsid w:val="00174139"/>
    <w:rsid w:val="001742FB"/>
    <w:rsid w:val="0017437D"/>
    <w:rsid w:val="00174573"/>
    <w:rsid w:val="001746BC"/>
    <w:rsid w:val="00174CE5"/>
    <w:rsid w:val="00174CE8"/>
    <w:rsid w:val="00174FFD"/>
    <w:rsid w:val="0017505E"/>
    <w:rsid w:val="001753F8"/>
    <w:rsid w:val="00175420"/>
    <w:rsid w:val="001757A7"/>
    <w:rsid w:val="00175844"/>
    <w:rsid w:val="0017597D"/>
    <w:rsid w:val="0017599C"/>
    <w:rsid w:val="001759DE"/>
    <w:rsid w:val="00175C95"/>
    <w:rsid w:val="00175CC7"/>
    <w:rsid w:val="0017699D"/>
    <w:rsid w:val="00176DF0"/>
    <w:rsid w:val="0017734B"/>
    <w:rsid w:val="001778F4"/>
    <w:rsid w:val="00177AB4"/>
    <w:rsid w:val="00177ECB"/>
    <w:rsid w:val="0018011F"/>
    <w:rsid w:val="00180294"/>
    <w:rsid w:val="001805D5"/>
    <w:rsid w:val="001808EC"/>
    <w:rsid w:val="00180CCC"/>
    <w:rsid w:val="00181204"/>
    <w:rsid w:val="0018120D"/>
    <w:rsid w:val="00181267"/>
    <w:rsid w:val="001812A5"/>
    <w:rsid w:val="001812B7"/>
    <w:rsid w:val="00181381"/>
    <w:rsid w:val="0018140E"/>
    <w:rsid w:val="0018141C"/>
    <w:rsid w:val="0018162C"/>
    <w:rsid w:val="00181A7A"/>
    <w:rsid w:val="00181D7E"/>
    <w:rsid w:val="00182191"/>
    <w:rsid w:val="001825E0"/>
    <w:rsid w:val="001829E4"/>
    <w:rsid w:val="00182B2D"/>
    <w:rsid w:val="00183057"/>
    <w:rsid w:val="0018341E"/>
    <w:rsid w:val="00183434"/>
    <w:rsid w:val="00183498"/>
    <w:rsid w:val="001835BF"/>
    <w:rsid w:val="00183BCA"/>
    <w:rsid w:val="00183CD0"/>
    <w:rsid w:val="00183E76"/>
    <w:rsid w:val="00184257"/>
    <w:rsid w:val="00184518"/>
    <w:rsid w:val="001845F2"/>
    <w:rsid w:val="00184682"/>
    <w:rsid w:val="00184ADE"/>
    <w:rsid w:val="00184BA7"/>
    <w:rsid w:val="00184C5D"/>
    <w:rsid w:val="00184CDE"/>
    <w:rsid w:val="00184EA4"/>
    <w:rsid w:val="00184FE8"/>
    <w:rsid w:val="00185085"/>
    <w:rsid w:val="0018512B"/>
    <w:rsid w:val="00185549"/>
    <w:rsid w:val="00185DE4"/>
    <w:rsid w:val="0018635E"/>
    <w:rsid w:val="00186775"/>
    <w:rsid w:val="001867A7"/>
    <w:rsid w:val="001868B5"/>
    <w:rsid w:val="00186AF2"/>
    <w:rsid w:val="00186C21"/>
    <w:rsid w:val="00186ECD"/>
    <w:rsid w:val="00186EE3"/>
    <w:rsid w:val="00186F79"/>
    <w:rsid w:val="00187351"/>
    <w:rsid w:val="00187844"/>
    <w:rsid w:val="0018785F"/>
    <w:rsid w:val="00187CE6"/>
    <w:rsid w:val="0019021D"/>
    <w:rsid w:val="0019043F"/>
    <w:rsid w:val="001905D6"/>
    <w:rsid w:val="0019124D"/>
    <w:rsid w:val="00191347"/>
    <w:rsid w:val="00191924"/>
    <w:rsid w:val="00191959"/>
    <w:rsid w:val="00191D45"/>
    <w:rsid w:val="0019232C"/>
    <w:rsid w:val="00192422"/>
    <w:rsid w:val="00192498"/>
    <w:rsid w:val="001924BD"/>
    <w:rsid w:val="00192ADA"/>
    <w:rsid w:val="00192B6A"/>
    <w:rsid w:val="00192BE8"/>
    <w:rsid w:val="00192CAB"/>
    <w:rsid w:val="00192CB4"/>
    <w:rsid w:val="00193093"/>
    <w:rsid w:val="001931C2"/>
    <w:rsid w:val="0019321B"/>
    <w:rsid w:val="00193E91"/>
    <w:rsid w:val="0019406B"/>
    <w:rsid w:val="00194F13"/>
    <w:rsid w:val="00195501"/>
    <w:rsid w:val="00195A9B"/>
    <w:rsid w:val="00195B84"/>
    <w:rsid w:val="001966A3"/>
    <w:rsid w:val="0019677B"/>
    <w:rsid w:val="00196A71"/>
    <w:rsid w:val="00196B64"/>
    <w:rsid w:val="00196B92"/>
    <w:rsid w:val="00196CCC"/>
    <w:rsid w:val="00197275"/>
    <w:rsid w:val="0019741E"/>
    <w:rsid w:val="00197AE8"/>
    <w:rsid w:val="001A001B"/>
    <w:rsid w:val="001A00D1"/>
    <w:rsid w:val="001A0282"/>
    <w:rsid w:val="001A06AF"/>
    <w:rsid w:val="001A0706"/>
    <w:rsid w:val="001A082C"/>
    <w:rsid w:val="001A1154"/>
    <w:rsid w:val="001A11D6"/>
    <w:rsid w:val="001A126B"/>
    <w:rsid w:val="001A13F5"/>
    <w:rsid w:val="001A163B"/>
    <w:rsid w:val="001A1654"/>
    <w:rsid w:val="001A16B3"/>
    <w:rsid w:val="001A19B1"/>
    <w:rsid w:val="001A1B87"/>
    <w:rsid w:val="001A1DD8"/>
    <w:rsid w:val="001A1E01"/>
    <w:rsid w:val="001A210B"/>
    <w:rsid w:val="001A2236"/>
    <w:rsid w:val="001A28DA"/>
    <w:rsid w:val="001A31E4"/>
    <w:rsid w:val="001A34F7"/>
    <w:rsid w:val="001A3771"/>
    <w:rsid w:val="001A39B9"/>
    <w:rsid w:val="001A3ADE"/>
    <w:rsid w:val="001A3F28"/>
    <w:rsid w:val="001A4064"/>
    <w:rsid w:val="001A41F3"/>
    <w:rsid w:val="001A4487"/>
    <w:rsid w:val="001A449B"/>
    <w:rsid w:val="001A4920"/>
    <w:rsid w:val="001A498D"/>
    <w:rsid w:val="001A4AD3"/>
    <w:rsid w:val="001A50FD"/>
    <w:rsid w:val="001A5109"/>
    <w:rsid w:val="001A5228"/>
    <w:rsid w:val="001A561E"/>
    <w:rsid w:val="001A56AE"/>
    <w:rsid w:val="001A5ABD"/>
    <w:rsid w:val="001A5EF9"/>
    <w:rsid w:val="001A6339"/>
    <w:rsid w:val="001A63C0"/>
    <w:rsid w:val="001A666C"/>
    <w:rsid w:val="001A67A7"/>
    <w:rsid w:val="001A685A"/>
    <w:rsid w:val="001A6AF5"/>
    <w:rsid w:val="001A6E10"/>
    <w:rsid w:val="001A6EF2"/>
    <w:rsid w:val="001A709B"/>
    <w:rsid w:val="001A73A2"/>
    <w:rsid w:val="001A7591"/>
    <w:rsid w:val="001A7681"/>
    <w:rsid w:val="001A77BB"/>
    <w:rsid w:val="001A77F6"/>
    <w:rsid w:val="001A7B21"/>
    <w:rsid w:val="001A7E04"/>
    <w:rsid w:val="001B01F7"/>
    <w:rsid w:val="001B03F3"/>
    <w:rsid w:val="001B0560"/>
    <w:rsid w:val="001B0720"/>
    <w:rsid w:val="001B09F3"/>
    <w:rsid w:val="001B0A21"/>
    <w:rsid w:val="001B0A9E"/>
    <w:rsid w:val="001B0B3E"/>
    <w:rsid w:val="001B0B81"/>
    <w:rsid w:val="001B0CB6"/>
    <w:rsid w:val="001B0E20"/>
    <w:rsid w:val="001B1367"/>
    <w:rsid w:val="001B1758"/>
    <w:rsid w:val="001B179B"/>
    <w:rsid w:val="001B1804"/>
    <w:rsid w:val="001B1A0B"/>
    <w:rsid w:val="001B1F07"/>
    <w:rsid w:val="001B202B"/>
    <w:rsid w:val="001B2431"/>
    <w:rsid w:val="001B24EC"/>
    <w:rsid w:val="001B25A2"/>
    <w:rsid w:val="001B29C1"/>
    <w:rsid w:val="001B29FB"/>
    <w:rsid w:val="001B2FB9"/>
    <w:rsid w:val="001B302B"/>
    <w:rsid w:val="001B3202"/>
    <w:rsid w:val="001B331D"/>
    <w:rsid w:val="001B3411"/>
    <w:rsid w:val="001B3D18"/>
    <w:rsid w:val="001B402F"/>
    <w:rsid w:val="001B4171"/>
    <w:rsid w:val="001B42B5"/>
    <w:rsid w:val="001B43F7"/>
    <w:rsid w:val="001B45F4"/>
    <w:rsid w:val="001B4A84"/>
    <w:rsid w:val="001B4BE9"/>
    <w:rsid w:val="001B584C"/>
    <w:rsid w:val="001B5A98"/>
    <w:rsid w:val="001B5C73"/>
    <w:rsid w:val="001B5FEE"/>
    <w:rsid w:val="001B6061"/>
    <w:rsid w:val="001B62FE"/>
    <w:rsid w:val="001B647F"/>
    <w:rsid w:val="001B6785"/>
    <w:rsid w:val="001B6BFD"/>
    <w:rsid w:val="001B6CC3"/>
    <w:rsid w:val="001B71D8"/>
    <w:rsid w:val="001B7977"/>
    <w:rsid w:val="001B7A30"/>
    <w:rsid w:val="001B7D83"/>
    <w:rsid w:val="001B7DAE"/>
    <w:rsid w:val="001B7DB3"/>
    <w:rsid w:val="001B7DE1"/>
    <w:rsid w:val="001C04B3"/>
    <w:rsid w:val="001C0676"/>
    <w:rsid w:val="001C07D0"/>
    <w:rsid w:val="001C0CB5"/>
    <w:rsid w:val="001C0CC7"/>
    <w:rsid w:val="001C0E6B"/>
    <w:rsid w:val="001C1779"/>
    <w:rsid w:val="001C17ED"/>
    <w:rsid w:val="001C22B8"/>
    <w:rsid w:val="001C29EC"/>
    <w:rsid w:val="001C2B81"/>
    <w:rsid w:val="001C2BFA"/>
    <w:rsid w:val="001C353B"/>
    <w:rsid w:val="001C36CD"/>
    <w:rsid w:val="001C3A9E"/>
    <w:rsid w:val="001C3BCF"/>
    <w:rsid w:val="001C3FFA"/>
    <w:rsid w:val="001C4151"/>
    <w:rsid w:val="001C4381"/>
    <w:rsid w:val="001C4807"/>
    <w:rsid w:val="001C4AB9"/>
    <w:rsid w:val="001C4E26"/>
    <w:rsid w:val="001C4F2F"/>
    <w:rsid w:val="001C5090"/>
    <w:rsid w:val="001C51E4"/>
    <w:rsid w:val="001C5264"/>
    <w:rsid w:val="001C532F"/>
    <w:rsid w:val="001C53DF"/>
    <w:rsid w:val="001C59C5"/>
    <w:rsid w:val="001C5A15"/>
    <w:rsid w:val="001C5E62"/>
    <w:rsid w:val="001C6129"/>
    <w:rsid w:val="001C616A"/>
    <w:rsid w:val="001C617C"/>
    <w:rsid w:val="001C64AA"/>
    <w:rsid w:val="001C65FA"/>
    <w:rsid w:val="001C6625"/>
    <w:rsid w:val="001C6642"/>
    <w:rsid w:val="001C6A51"/>
    <w:rsid w:val="001C6D62"/>
    <w:rsid w:val="001C7077"/>
    <w:rsid w:val="001C7190"/>
    <w:rsid w:val="001C757B"/>
    <w:rsid w:val="001C760C"/>
    <w:rsid w:val="001C7854"/>
    <w:rsid w:val="001C79CE"/>
    <w:rsid w:val="001D0038"/>
    <w:rsid w:val="001D045A"/>
    <w:rsid w:val="001D0925"/>
    <w:rsid w:val="001D0A36"/>
    <w:rsid w:val="001D0AAD"/>
    <w:rsid w:val="001D11D5"/>
    <w:rsid w:val="001D133C"/>
    <w:rsid w:val="001D147F"/>
    <w:rsid w:val="001D17A2"/>
    <w:rsid w:val="001D1F50"/>
    <w:rsid w:val="001D21A0"/>
    <w:rsid w:val="001D2238"/>
    <w:rsid w:val="001D223D"/>
    <w:rsid w:val="001D2857"/>
    <w:rsid w:val="001D2A78"/>
    <w:rsid w:val="001D2E17"/>
    <w:rsid w:val="001D2E5E"/>
    <w:rsid w:val="001D2E91"/>
    <w:rsid w:val="001D32EA"/>
    <w:rsid w:val="001D3437"/>
    <w:rsid w:val="001D359E"/>
    <w:rsid w:val="001D377C"/>
    <w:rsid w:val="001D37F3"/>
    <w:rsid w:val="001D390A"/>
    <w:rsid w:val="001D3C56"/>
    <w:rsid w:val="001D4581"/>
    <w:rsid w:val="001D46A5"/>
    <w:rsid w:val="001D52BA"/>
    <w:rsid w:val="001D55A7"/>
    <w:rsid w:val="001D5E98"/>
    <w:rsid w:val="001D5F85"/>
    <w:rsid w:val="001D6093"/>
    <w:rsid w:val="001D6149"/>
    <w:rsid w:val="001D616E"/>
    <w:rsid w:val="001D6598"/>
    <w:rsid w:val="001D66EF"/>
    <w:rsid w:val="001D689D"/>
    <w:rsid w:val="001D6AD9"/>
    <w:rsid w:val="001D6B05"/>
    <w:rsid w:val="001D6D39"/>
    <w:rsid w:val="001D6DED"/>
    <w:rsid w:val="001D7077"/>
    <w:rsid w:val="001D7113"/>
    <w:rsid w:val="001D728F"/>
    <w:rsid w:val="001D73C6"/>
    <w:rsid w:val="001D7A63"/>
    <w:rsid w:val="001D7BE9"/>
    <w:rsid w:val="001D7BEE"/>
    <w:rsid w:val="001D7F69"/>
    <w:rsid w:val="001E015B"/>
    <w:rsid w:val="001E05E0"/>
    <w:rsid w:val="001E0692"/>
    <w:rsid w:val="001E0694"/>
    <w:rsid w:val="001E0A7F"/>
    <w:rsid w:val="001E0FCD"/>
    <w:rsid w:val="001E1853"/>
    <w:rsid w:val="001E1936"/>
    <w:rsid w:val="001E19C3"/>
    <w:rsid w:val="001E22A6"/>
    <w:rsid w:val="001E2381"/>
    <w:rsid w:val="001E23DF"/>
    <w:rsid w:val="001E2523"/>
    <w:rsid w:val="001E25D6"/>
    <w:rsid w:val="001E27CE"/>
    <w:rsid w:val="001E2927"/>
    <w:rsid w:val="001E2AEE"/>
    <w:rsid w:val="001E2D71"/>
    <w:rsid w:val="001E2FE0"/>
    <w:rsid w:val="001E3106"/>
    <w:rsid w:val="001E310E"/>
    <w:rsid w:val="001E35D5"/>
    <w:rsid w:val="001E3680"/>
    <w:rsid w:val="001E390B"/>
    <w:rsid w:val="001E3B4B"/>
    <w:rsid w:val="001E3F9C"/>
    <w:rsid w:val="001E4C61"/>
    <w:rsid w:val="001E4D98"/>
    <w:rsid w:val="001E5683"/>
    <w:rsid w:val="001E5A48"/>
    <w:rsid w:val="001E5B54"/>
    <w:rsid w:val="001E5DBC"/>
    <w:rsid w:val="001E6203"/>
    <w:rsid w:val="001E67F7"/>
    <w:rsid w:val="001E6A17"/>
    <w:rsid w:val="001E6C92"/>
    <w:rsid w:val="001E6E1B"/>
    <w:rsid w:val="001E6F32"/>
    <w:rsid w:val="001E6F91"/>
    <w:rsid w:val="001E7172"/>
    <w:rsid w:val="001E722E"/>
    <w:rsid w:val="001E72C4"/>
    <w:rsid w:val="001E7332"/>
    <w:rsid w:val="001E7502"/>
    <w:rsid w:val="001E75EC"/>
    <w:rsid w:val="001E7AE4"/>
    <w:rsid w:val="001E7BFF"/>
    <w:rsid w:val="001E7DFF"/>
    <w:rsid w:val="001E7EBD"/>
    <w:rsid w:val="001E7F55"/>
    <w:rsid w:val="001E7F8A"/>
    <w:rsid w:val="001F01BE"/>
    <w:rsid w:val="001F070C"/>
    <w:rsid w:val="001F0766"/>
    <w:rsid w:val="001F0A95"/>
    <w:rsid w:val="001F0C35"/>
    <w:rsid w:val="001F0ED6"/>
    <w:rsid w:val="001F1413"/>
    <w:rsid w:val="001F152E"/>
    <w:rsid w:val="001F153C"/>
    <w:rsid w:val="001F15F4"/>
    <w:rsid w:val="001F170F"/>
    <w:rsid w:val="001F1EFB"/>
    <w:rsid w:val="001F234F"/>
    <w:rsid w:val="001F24D8"/>
    <w:rsid w:val="001F31F3"/>
    <w:rsid w:val="001F342C"/>
    <w:rsid w:val="001F3A02"/>
    <w:rsid w:val="001F3FBD"/>
    <w:rsid w:val="001F3FCE"/>
    <w:rsid w:val="001F466A"/>
    <w:rsid w:val="001F47A5"/>
    <w:rsid w:val="001F497A"/>
    <w:rsid w:val="001F4B51"/>
    <w:rsid w:val="001F4F64"/>
    <w:rsid w:val="001F5210"/>
    <w:rsid w:val="001F5215"/>
    <w:rsid w:val="001F5218"/>
    <w:rsid w:val="001F52ED"/>
    <w:rsid w:val="001F552E"/>
    <w:rsid w:val="001F593D"/>
    <w:rsid w:val="001F5C16"/>
    <w:rsid w:val="001F5CD3"/>
    <w:rsid w:val="001F6134"/>
    <w:rsid w:val="001F6174"/>
    <w:rsid w:val="001F64BC"/>
    <w:rsid w:val="001F6CBA"/>
    <w:rsid w:val="001F7460"/>
    <w:rsid w:val="001F7534"/>
    <w:rsid w:val="001F7604"/>
    <w:rsid w:val="001F7A65"/>
    <w:rsid w:val="001F7C33"/>
    <w:rsid w:val="001F7DBC"/>
    <w:rsid w:val="001F7F59"/>
    <w:rsid w:val="002001EC"/>
    <w:rsid w:val="002004C8"/>
    <w:rsid w:val="002007C3"/>
    <w:rsid w:val="00201019"/>
    <w:rsid w:val="00201071"/>
    <w:rsid w:val="0020155B"/>
    <w:rsid w:val="00201917"/>
    <w:rsid w:val="002019E3"/>
    <w:rsid w:val="00202099"/>
    <w:rsid w:val="0020279C"/>
    <w:rsid w:val="00202EDA"/>
    <w:rsid w:val="002034CA"/>
    <w:rsid w:val="002037EA"/>
    <w:rsid w:val="00203C4B"/>
    <w:rsid w:val="002042FB"/>
    <w:rsid w:val="0020492B"/>
    <w:rsid w:val="00204B6E"/>
    <w:rsid w:val="00204DB3"/>
    <w:rsid w:val="00204F0A"/>
    <w:rsid w:val="00204F1C"/>
    <w:rsid w:val="002052FE"/>
    <w:rsid w:val="0020540E"/>
    <w:rsid w:val="002054F1"/>
    <w:rsid w:val="00205855"/>
    <w:rsid w:val="0020594E"/>
    <w:rsid w:val="00205C2B"/>
    <w:rsid w:val="00205CF6"/>
    <w:rsid w:val="00205E92"/>
    <w:rsid w:val="00205EFC"/>
    <w:rsid w:val="00206249"/>
    <w:rsid w:val="00206370"/>
    <w:rsid w:val="00206524"/>
    <w:rsid w:val="0020657F"/>
    <w:rsid w:val="00206693"/>
    <w:rsid w:val="0020676D"/>
    <w:rsid w:val="00206DFA"/>
    <w:rsid w:val="00206F0D"/>
    <w:rsid w:val="00206FC9"/>
    <w:rsid w:val="00207066"/>
    <w:rsid w:val="00207208"/>
    <w:rsid w:val="002072A2"/>
    <w:rsid w:val="0020731C"/>
    <w:rsid w:val="00207406"/>
    <w:rsid w:val="00207411"/>
    <w:rsid w:val="00207B3A"/>
    <w:rsid w:val="00207D98"/>
    <w:rsid w:val="0021004A"/>
    <w:rsid w:val="002103DA"/>
    <w:rsid w:val="00210406"/>
    <w:rsid w:val="00210641"/>
    <w:rsid w:val="002109E3"/>
    <w:rsid w:val="00210B9E"/>
    <w:rsid w:val="00210E21"/>
    <w:rsid w:val="00210E61"/>
    <w:rsid w:val="0021114E"/>
    <w:rsid w:val="002113A6"/>
    <w:rsid w:val="0021177A"/>
    <w:rsid w:val="00211BAF"/>
    <w:rsid w:val="00211CAF"/>
    <w:rsid w:val="00211DD4"/>
    <w:rsid w:val="002123FA"/>
    <w:rsid w:val="0021256D"/>
    <w:rsid w:val="00212623"/>
    <w:rsid w:val="002129E9"/>
    <w:rsid w:val="00212ACD"/>
    <w:rsid w:val="002132F3"/>
    <w:rsid w:val="00213329"/>
    <w:rsid w:val="002137D6"/>
    <w:rsid w:val="00213828"/>
    <w:rsid w:val="00213B07"/>
    <w:rsid w:val="00213C4D"/>
    <w:rsid w:val="002140FA"/>
    <w:rsid w:val="00214442"/>
    <w:rsid w:val="00214712"/>
    <w:rsid w:val="00214A4B"/>
    <w:rsid w:val="0021502C"/>
    <w:rsid w:val="002153D3"/>
    <w:rsid w:val="00215410"/>
    <w:rsid w:val="0021575A"/>
    <w:rsid w:val="00215A3F"/>
    <w:rsid w:val="00215EBF"/>
    <w:rsid w:val="00215F46"/>
    <w:rsid w:val="002161C5"/>
    <w:rsid w:val="0021654B"/>
    <w:rsid w:val="00216AAE"/>
    <w:rsid w:val="00216CB9"/>
    <w:rsid w:val="00216D47"/>
    <w:rsid w:val="00216EB7"/>
    <w:rsid w:val="002172BE"/>
    <w:rsid w:val="002177DA"/>
    <w:rsid w:val="0021789B"/>
    <w:rsid w:val="00217A07"/>
    <w:rsid w:val="00217A33"/>
    <w:rsid w:val="00217BBA"/>
    <w:rsid w:val="00217C07"/>
    <w:rsid w:val="00220006"/>
    <w:rsid w:val="0022041C"/>
    <w:rsid w:val="00220617"/>
    <w:rsid w:val="002207C3"/>
    <w:rsid w:val="0022093B"/>
    <w:rsid w:val="00220E62"/>
    <w:rsid w:val="00220FA5"/>
    <w:rsid w:val="002213B1"/>
    <w:rsid w:val="00221454"/>
    <w:rsid w:val="00221646"/>
    <w:rsid w:val="002224E1"/>
    <w:rsid w:val="002224F0"/>
    <w:rsid w:val="002227D3"/>
    <w:rsid w:val="00222BA7"/>
    <w:rsid w:val="00222C00"/>
    <w:rsid w:val="00222C64"/>
    <w:rsid w:val="00223021"/>
    <w:rsid w:val="00223578"/>
    <w:rsid w:val="002236BA"/>
    <w:rsid w:val="00223746"/>
    <w:rsid w:val="00223CC3"/>
    <w:rsid w:val="00224094"/>
    <w:rsid w:val="002240B4"/>
    <w:rsid w:val="00224220"/>
    <w:rsid w:val="002243F4"/>
    <w:rsid w:val="002245F6"/>
    <w:rsid w:val="00224BE6"/>
    <w:rsid w:val="00224D33"/>
    <w:rsid w:val="00224D5D"/>
    <w:rsid w:val="00224EED"/>
    <w:rsid w:val="00224FA7"/>
    <w:rsid w:val="00225083"/>
    <w:rsid w:val="00225B10"/>
    <w:rsid w:val="00225D20"/>
    <w:rsid w:val="00225E5A"/>
    <w:rsid w:val="0022613B"/>
    <w:rsid w:val="00226C86"/>
    <w:rsid w:val="00226D16"/>
    <w:rsid w:val="002274E7"/>
    <w:rsid w:val="00227929"/>
    <w:rsid w:val="00227F3C"/>
    <w:rsid w:val="002302C2"/>
    <w:rsid w:val="002302F1"/>
    <w:rsid w:val="002304B8"/>
    <w:rsid w:val="00230C7B"/>
    <w:rsid w:val="0023117A"/>
    <w:rsid w:val="002313CB"/>
    <w:rsid w:val="00231945"/>
    <w:rsid w:val="00231A5B"/>
    <w:rsid w:val="0023221F"/>
    <w:rsid w:val="00232533"/>
    <w:rsid w:val="00232623"/>
    <w:rsid w:val="00232674"/>
    <w:rsid w:val="0023276B"/>
    <w:rsid w:val="002328B2"/>
    <w:rsid w:val="00232961"/>
    <w:rsid w:val="00232B53"/>
    <w:rsid w:val="00232CF7"/>
    <w:rsid w:val="00233086"/>
    <w:rsid w:val="002332B1"/>
    <w:rsid w:val="002332C6"/>
    <w:rsid w:val="0023338E"/>
    <w:rsid w:val="0023339D"/>
    <w:rsid w:val="00233585"/>
    <w:rsid w:val="002336AC"/>
    <w:rsid w:val="00233742"/>
    <w:rsid w:val="0023378A"/>
    <w:rsid w:val="00233988"/>
    <w:rsid w:val="00233B93"/>
    <w:rsid w:val="002341A9"/>
    <w:rsid w:val="0023489C"/>
    <w:rsid w:val="00234D07"/>
    <w:rsid w:val="002351C7"/>
    <w:rsid w:val="0023524F"/>
    <w:rsid w:val="00235388"/>
    <w:rsid w:val="00235393"/>
    <w:rsid w:val="0023586F"/>
    <w:rsid w:val="00235A9C"/>
    <w:rsid w:val="00235AB0"/>
    <w:rsid w:val="00235C33"/>
    <w:rsid w:val="0023608C"/>
    <w:rsid w:val="00236159"/>
    <w:rsid w:val="002362C8"/>
    <w:rsid w:val="00236354"/>
    <w:rsid w:val="00236480"/>
    <w:rsid w:val="0023698F"/>
    <w:rsid w:val="00236A0C"/>
    <w:rsid w:val="00236B0D"/>
    <w:rsid w:val="00236CA9"/>
    <w:rsid w:val="00236E22"/>
    <w:rsid w:val="00236F2B"/>
    <w:rsid w:val="00237334"/>
    <w:rsid w:val="00237EEC"/>
    <w:rsid w:val="00240316"/>
    <w:rsid w:val="0024039F"/>
    <w:rsid w:val="0024053D"/>
    <w:rsid w:val="0024054A"/>
    <w:rsid w:val="00240E6F"/>
    <w:rsid w:val="00240EB9"/>
    <w:rsid w:val="00240FE7"/>
    <w:rsid w:val="00241235"/>
    <w:rsid w:val="00241314"/>
    <w:rsid w:val="00241423"/>
    <w:rsid w:val="002415E8"/>
    <w:rsid w:val="00241AFD"/>
    <w:rsid w:val="00241C75"/>
    <w:rsid w:val="00241C9F"/>
    <w:rsid w:val="00242184"/>
    <w:rsid w:val="00242716"/>
    <w:rsid w:val="00242BFB"/>
    <w:rsid w:val="00242D1E"/>
    <w:rsid w:val="00242D31"/>
    <w:rsid w:val="00242EB8"/>
    <w:rsid w:val="002432CA"/>
    <w:rsid w:val="0024337A"/>
    <w:rsid w:val="00243513"/>
    <w:rsid w:val="00243849"/>
    <w:rsid w:val="00243970"/>
    <w:rsid w:val="00243C50"/>
    <w:rsid w:val="00243C90"/>
    <w:rsid w:val="00243EF2"/>
    <w:rsid w:val="00243F13"/>
    <w:rsid w:val="00244303"/>
    <w:rsid w:val="002445F8"/>
    <w:rsid w:val="002446C0"/>
    <w:rsid w:val="00244B8A"/>
    <w:rsid w:val="00244BFD"/>
    <w:rsid w:val="00244EB7"/>
    <w:rsid w:val="00244ED2"/>
    <w:rsid w:val="00245169"/>
    <w:rsid w:val="002451ED"/>
    <w:rsid w:val="00245300"/>
    <w:rsid w:val="00245449"/>
    <w:rsid w:val="00245662"/>
    <w:rsid w:val="00245AA8"/>
    <w:rsid w:val="00246193"/>
    <w:rsid w:val="0024620A"/>
    <w:rsid w:val="002462BF"/>
    <w:rsid w:val="002466F1"/>
    <w:rsid w:val="00246882"/>
    <w:rsid w:val="00246892"/>
    <w:rsid w:val="00246B02"/>
    <w:rsid w:val="00247273"/>
    <w:rsid w:val="0024733F"/>
    <w:rsid w:val="002473D7"/>
    <w:rsid w:val="002477D6"/>
    <w:rsid w:val="002477F0"/>
    <w:rsid w:val="00247FD3"/>
    <w:rsid w:val="002501A7"/>
    <w:rsid w:val="002503B8"/>
    <w:rsid w:val="002506F6"/>
    <w:rsid w:val="002509F5"/>
    <w:rsid w:val="00250AAB"/>
    <w:rsid w:val="00250B26"/>
    <w:rsid w:val="00250C9E"/>
    <w:rsid w:val="002512C9"/>
    <w:rsid w:val="0025174C"/>
    <w:rsid w:val="00251864"/>
    <w:rsid w:val="00251C04"/>
    <w:rsid w:val="0025200C"/>
    <w:rsid w:val="00252286"/>
    <w:rsid w:val="0025271A"/>
    <w:rsid w:val="0025276F"/>
    <w:rsid w:val="00252851"/>
    <w:rsid w:val="00253050"/>
    <w:rsid w:val="002536B8"/>
    <w:rsid w:val="002537B9"/>
    <w:rsid w:val="002538AC"/>
    <w:rsid w:val="00253904"/>
    <w:rsid w:val="002539F1"/>
    <w:rsid w:val="00253DE4"/>
    <w:rsid w:val="00254261"/>
    <w:rsid w:val="00254361"/>
    <w:rsid w:val="002550A4"/>
    <w:rsid w:val="00255626"/>
    <w:rsid w:val="00255CC2"/>
    <w:rsid w:val="00255EF3"/>
    <w:rsid w:val="0025608C"/>
    <w:rsid w:val="002562A4"/>
    <w:rsid w:val="002563F3"/>
    <w:rsid w:val="002565BB"/>
    <w:rsid w:val="00257099"/>
    <w:rsid w:val="00257167"/>
    <w:rsid w:val="002602F4"/>
    <w:rsid w:val="00260839"/>
    <w:rsid w:val="0026092F"/>
    <w:rsid w:val="0026097C"/>
    <w:rsid w:val="00260A97"/>
    <w:rsid w:val="00260C96"/>
    <w:rsid w:val="0026156C"/>
    <w:rsid w:val="00261634"/>
    <w:rsid w:val="00261675"/>
    <w:rsid w:val="002618B9"/>
    <w:rsid w:val="00261A7E"/>
    <w:rsid w:val="00261C83"/>
    <w:rsid w:val="00261CC3"/>
    <w:rsid w:val="00261D27"/>
    <w:rsid w:val="00262224"/>
    <w:rsid w:val="00262354"/>
    <w:rsid w:val="002625DF"/>
    <w:rsid w:val="0026282C"/>
    <w:rsid w:val="0026292F"/>
    <w:rsid w:val="00262B23"/>
    <w:rsid w:val="002630E8"/>
    <w:rsid w:val="002635BF"/>
    <w:rsid w:val="00263B60"/>
    <w:rsid w:val="00263F7F"/>
    <w:rsid w:val="0026439A"/>
    <w:rsid w:val="0026490E"/>
    <w:rsid w:val="0026495B"/>
    <w:rsid w:val="00264A6F"/>
    <w:rsid w:val="00264C93"/>
    <w:rsid w:val="00264D57"/>
    <w:rsid w:val="0026530E"/>
    <w:rsid w:val="002654B4"/>
    <w:rsid w:val="00265629"/>
    <w:rsid w:val="002656E7"/>
    <w:rsid w:val="00265EC6"/>
    <w:rsid w:val="00265F3B"/>
    <w:rsid w:val="00266259"/>
    <w:rsid w:val="0026625B"/>
    <w:rsid w:val="00266296"/>
    <w:rsid w:val="002665BE"/>
    <w:rsid w:val="00266A8F"/>
    <w:rsid w:val="00266B76"/>
    <w:rsid w:val="00266FEB"/>
    <w:rsid w:val="0026709B"/>
    <w:rsid w:val="00267479"/>
    <w:rsid w:val="002675A0"/>
    <w:rsid w:val="0026778B"/>
    <w:rsid w:val="00267979"/>
    <w:rsid w:val="00267CC0"/>
    <w:rsid w:val="00267D23"/>
    <w:rsid w:val="00267D7C"/>
    <w:rsid w:val="00267DE0"/>
    <w:rsid w:val="00267F8C"/>
    <w:rsid w:val="0027025D"/>
    <w:rsid w:val="002704B4"/>
    <w:rsid w:val="00270581"/>
    <w:rsid w:val="00270776"/>
    <w:rsid w:val="00270B87"/>
    <w:rsid w:val="00270CB4"/>
    <w:rsid w:val="00270E3D"/>
    <w:rsid w:val="00270FBD"/>
    <w:rsid w:val="00271119"/>
    <w:rsid w:val="00271233"/>
    <w:rsid w:val="002713E8"/>
    <w:rsid w:val="00271559"/>
    <w:rsid w:val="00271639"/>
    <w:rsid w:val="00271740"/>
    <w:rsid w:val="00271B27"/>
    <w:rsid w:val="00271BC0"/>
    <w:rsid w:val="00271D0C"/>
    <w:rsid w:val="00271E1A"/>
    <w:rsid w:val="00272265"/>
    <w:rsid w:val="00272691"/>
    <w:rsid w:val="002729F9"/>
    <w:rsid w:val="00272D19"/>
    <w:rsid w:val="00272E05"/>
    <w:rsid w:val="00272FE4"/>
    <w:rsid w:val="00273176"/>
    <w:rsid w:val="002731B8"/>
    <w:rsid w:val="002733D0"/>
    <w:rsid w:val="0027344C"/>
    <w:rsid w:val="002735C4"/>
    <w:rsid w:val="00273B0A"/>
    <w:rsid w:val="00273BF8"/>
    <w:rsid w:val="00273F57"/>
    <w:rsid w:val="002740FA"/>
    <w:rsid w:val="0027452C"/>
    <w:rsid w:val="002745B2"/>
    <w:rsid w:val="002745DC"/>
    <w:rsid w:val="002745E3"/>
    <w:rsid w:val="00274761"/>
    <w:rsid w:val="002747AD"/>
    <w:rsid w:val="00274ACF"/>
    <w:rsid w:val="00274B1B"/>
    <w:rsid w:val="00274B75"/>
    <w:rsid w:val="00274CFB"/>
    <w:rsid w:val="00275027"/>
    <w:rsid w:val="002751ED"/>
    <w:rsid w:val="00275889"/>
    <w:rsid w:val="00275A0F"/>
    <w:rsid w:val="00275CBC"/>
    <w:rsid w:val="00275CD7"/>
    <w:rsid w:val="002760A7"/>
    <w:rsid w:val="002761D0"/>
    <w:rsid w:val="0027669C"/>
    <w:rsid w:val="0027681A"/>
    <w:rsid w:val="00276ACB"/>
    <w:rsid w:val="00276BBB"/>
    <w:rsid w:val="00276BF3"/>
    <w:rsid w:val="00276D7B"/>
    <w:rsid w:val="00276E2E"/>
    <w:rsid w:val="00277602"/>
    <w:rsid w:val="00277B18"/>
    <w:rsid w:val="00280136"/>
    <w:rsid w:val="00280221"/>
    <w:rsid w:val="002807C9"/>
    <w:rsid w:val="00280E7A"/>
    <w:rsid w:val="00280F15"/>
    <w:rsid w:val="002810F1"/>
    <w:rsid w:val="002812B6"/>
    <w:rsid w:val="00281540"/>
    <w:rsid w:val="0028177C"/>
    <w:rsid w:val="00281B6A"/>
    <w:rsid w:val="00281C38"/>
    <w:rsid w:val="00281CF2"/>
    <w:rsid w:val="002826C9"/>
    <w:rsid w:val="00282730"/>
    <w:rsid w:val="00282ED2"/>
    <w:rsid w:val="00282F89"/>
    <w:rsid w:val="0028331B"/>
    <w:rsid w:val="0028362C"/>
    <w:rsid w:val="002836EE"/>
    <w:rsid w:val="00283744"/>
    <w:rsid w:val="00283E72"/>
    <w:rsid w:val="00283ED0"/>
    <w:rsid w:val="00283F1A"/>
    <w:rsid w:val="00284144"/>
    <w:rsid w:val="00284429"/>
    <w:rsid w:val="0028448B"/>
    <w:rsid w:val="00284ACF"/>
    <w:rsid w:val="00284D8B"/>
    <w:rsid w:val="00284E34"/>
    <w:rsid w:val="002853F2"/>
    <w:rsid w:val="00285765"/>
    <w:rsid w:val="00285B9C"/>
    <w:rsid w:val="00285BA9"/>
    <w:rsid w:val="00285C3A"/>
    <w:rsid w:val="00286127"/>
    <w:rsid w:val="002861C7"/>
    <w:rsid w:val="002862A6"/>
    <w:rsid w:val="0028666C"/>
    <w:rsid w:val="0028679B"/>
    <w:rsid w:val="002867ED"/>
    <w:rsid w:val="00286CA0"/>
    <w:rsid w:val="00286FA7"/>
    <w:rsid w:val="002870F8"/>
    <w:rsid w:val="00287385"/>
    <w:rsid w:val="00287402"/>
    <w:rsid w:val="0028757A"/>
    <w:rsid w:val="00287A5A"/>
    <w:rsid w:val="00287A63"/>
    <w:rsid w:val="00287A99"/>
    <w:rsid w:val="00287B2C"/>
    <w:rsid w:val="00287B7D"/>
    <w:rsid w:val="002905C7"/>
    <w:rsid w:val="002907EA"/>
    <w:rsid w:val="00290DFD"/>
    <w:rsid w:val="00291030"/>
    <w:rsid w:val="002912D2"/>
    <w:rsid w:val="00291319"/>
    <w:rsid w:val="00291614"/>
    <w:rsid w:val="0029161A"/>
    <w:rsid w:val="00291716"/>
    <w:rsid w:val="002918EA"/>
    <w:rsid w:val="00291F05"/>
    <w:rsid w:val="00291F27"/>
    <w:rsid w:val="00291F40"/>
    <w:rsid w:val="002923BE"/>
    <w:rsid w:val="00292777"/>
    <w:rsid w:val="0029285A"/>
    <w:rsid w:val="00292C39"/>
    <w:rsid w:val="00292C3A"/>
    <w:rsid w:val="00292CD4"/>
    <w:rsid w:val="00292DB4"/>
    <w:rsid w:val="00292FD4"/>
    <w:rsid w:val="00293208"/>
    <w:rsid w:val="00293366"/>
    <w:rsid w:val="002933B1"/>
    <w:rsid w:val="0029353B"/>
    <w:rsid w:val="00293564"/>
    <w:rsid w:val="002937AB"/>
    <w:rsid w:val="00293896"/>
    <w:rsid w:val="00293B3D"/>
    <w:rsid w:val="00293C07"/>
    <w:rsid w:val="00293CC9"/>
    <w:rsid w:val="00293D56"/>
    <w:rsid w:val="002940B4"/>
    <w:rsid w:val="002941F7"/>
    <w:rsid w:val="0029431E"/>
    <w:rsid w:val="0029447F"/>
    <w:rsid w:val="002946BF"/>
    <w:rsid w:val="00294C4B"/>
    <w:rsid w:val="002951F0"/>
    <w:rsid w:val="00295210"/>
    <w:rsid w:val="002956F0"/>
    <w:rsid w:val="0029588E"/>
    <w:rsid w:val="00295A83"/>
    <w:rsid w:val="00295F8F"/>
    <w:rsid w:val="00295FFB"/>
    <w:rsid w:val="00296070"/>
    <w:rsid w:val="0029609A"/>
    <w:rsid w:val="00296139"/>
    <w:rsid w:val="00296149"/>
    <w:rsid w:val="002966F2"/>
    <w:rsid w:val="0029692B"/>
    <w:rsid w:val="00296A25"/>
    <w:rsid w:val="00297636"/>
    <w:rsid w:val="002976B0"/>
    <w:rsid w:val="00297838"/>
    <w:rsid w:val="002978B7"/>
    <w:rsid w:val="00297A45"/>
    <w:rsid w:val="00297DB2"/>
    <w:rsid w:val="00297FF0"/>
    <w:rsid w:val="002A0298"/>
    <w:rsid w:val="002A054A"/>
    <w:rsid w:val="002A0876"/>
    <w:rsid w:val="002A0B7C"/>
    <w:rsid w:val="002A0FDC"/>
    <w:rsid w:val="002A10A5"/>
    <w:rsid w:val="002A1333"/>
    <w:rsid w:val="002A13EE"/>
    <w:rsid w:val="002A154C"/>
    <w:rsid w:val="002A1594"/>
    <w:rsid w:val="002A18A6"/>
    <w:rsid w:val="002A1A3E"/>
    <w:rsid w:val="002A1CE4"/>
    <w:rsid w:val="002A1F57"/>
    <w:rsid w:val="002A2736"/>
    <w:rsid w:val="002A27D2"/>
    <w:rsid w:val="002A2A63"/>
    <w:rsid w:val="002A2BAC"/>
    <w:rsid w:val="002A2CD9"/>
    <w:rsid w:val="002A2EC1"/>
    <w:rsid w:val="002A3361"/>
    <w:rsid w:val="002A3C7E"/>
    <w:rsid w:val="002A43F1"/>
    <w:rsid w:val="002A44E0"/>
    <w:rsid w:val="002A4B1A"/>
    <w:rsid w:val="002A4BB8"/>
    <w:rsid w:val="002A4C13"/>
    <w:rsid w:val="002A50A1"/>
    <w:rsid w:val="002A50E5"/>
    <w:rsid w:val="002A5186"/>
    <w:rsid w:val="002A575C"/>
    <w:rsid w:val="002A6042"/>
    <w:rsid w:val="002A624A"/>
    <w:rsid w:val="002A6504"/>
    <w:rsid w:val="002A6CE3"/>
    <w:rsid w:val="002A7517"/>
    <w:rsid w:val="002A7530"/>
    <w:rsid w:val="002A7C84"/>
    <w:rsid w:val="002A7F25"/>
    <w:rsid w:val="002A7FD4"/>
    <w:rsid w:val="002A7FD6"/>
    <w:rsid w:val="002B015E"/>
    <w:rsid w:val="002B0368"/>
    <w:rsid w:val="002B03ED"/>
    <w:rsid w:val="002B0415"/>
    <w:rsid w:val="002B0B1A"/>
    <w:rsid w:val="002B0BD8"/>
    <w:rsid w:val="002B0D5F"/>
    <w:rsid w:val="002B0E10"/>
    <w:rsid w:val="002B0EC1"/>
    <w:rsid w:val="002B0F35"/>
    <w:rsid w:val="002B0F4A"/>
    <w:rsid w:val="002B0FD4"/>
    <w:rsid w:val="002B15D0"/>
    <w:rsid w:val="002B1776"/>
    <w:rsid w:val="002B1912"/>
    <w:rsid w:val="002B1930"/>
    <w:rsid w:val="002B1A4C"/>
    <w:rsid w:val="002B1C51"/>
    <w:rsid w:val="002B1C66"/>
    <w:rsid w:val="002B1F2B"/>
    <w:rsid w:val="002B271F"/>
    <w:rsid w:val="002B2767"/>
    <w:rsid w:val="002B285E"/>
    <w:rsid w:val="002B2865"/>
    <w:rsid w:val="002B286D"/>
    <w:rsid w:val="002B2A70"/>
    <w:rsid w:val="002B2A94"/>
    <w:rsid w:val="002B2B19"/>
    <w:rsid w:val="002B2B5D"/>
    <w:rsid w:val="002B2C26"/>
    <w:rsid w:val="002B2FB8"/>
    <w:rsid w:val="002B3344"/>
    <w:rsid w:val="002B40DA"/>
    <w:rsid w:val="002B49F2"/>
    <w:rsid w:val="002B4B23"/>
    <w:rsid w:val="002B4C6E"/>
    <w:rsid w:val="002B4CEB"/>
    <w:rsid w:val="002B4EA6"/>
    <w:rsid w:val="002B505C"/>
    <w:rsid w:val="002B5276"/>
    <w:rsid w:val="002B5301"/>
    <w:rsid w:val="002B5304"/>
    <w:rsid w:val="002B533C"/>
    <w:rsid w:val="002B55A1"/>
    <w:rsid w:val="002B564B"/>
    <w:rsid w:val="002B56CF"/>
    <w:rsid w:val="002B5764"/>
    <w:rsid w:val="002B58CE"/>
    <w:rsid w:val="002B5BE7"/>
    <w:rsid w:val="002B62FA"/>
    <w:rsid w:val="002B663D"/>
    <w:rsid w:val="002B6877"/>
    <w:rsid w:val="002B6AB8"/>
    <w:rsid w:val="002B6CA0"/>
    <w:rsid w:val="002B6D48"/>
    <w:rsid w:val="002B6EA6"/>
    <w:rsid w:val="002B6F64"/>
    <w:rsid w:val="002B70D2"/>
    <w:rsid w:val="002B72A1"/>
    <w:rsid w:val="002B738A"/>
    <w:rsid w:val="002B7676"/>
    <w:rsid w:val="002B77AF"/>
    <w:rsid w:val="002B785F"/>
    <w:rsid w:val="002B7ACA"/>
    <w:rsid w:val="002B7CB5"/>
    <w:rsid w:val="002B7E7C"/>
    <w:rsid w:val="002B7EAC"/>
    <w:rsid w:val="002C0194"/>
    <w:rsid w:val="002C040B"/>
    <w:rsid w:val="002C06F0"/>
    <w:rsid w:val="002C085B"/>
    <w:rsid w:val="002C0903"/>
    <w:rsid w:val="002C0E62"/>
    <w:rsid w:val="002C12E7"/>
    <w:rsid w:val="002C14F8"/>
    <w:rsid w:val="002C189C"/>
    <w:rsid w:val="002C1952"/>
    <w:rsid w:val="002C1A6E"/>
    <w:rsid w:val="002C1CFB"/>
    <w:rsid w:val="002C1E09"/>
    <w:rsid w:val="002C1E62"/>
    <w:rsid w:val="002C261E"/>
    <w:rsid w:val="002C2A49"/>
    <w:rsid w:val="002C2C0E"/>
    <w:rsid w:val="002C2F41"/>
    <w:rsid w:val="002C301F"/>
    <w:rsid w:val="002C346C"/>
    <w:rsid w:val="002C34CD"/>
    <w:rsid w:val="002C3D7A"/>
    <w:rsid w:val="002C4400"/>
    <w:rsid w:val="002C4632"/>
    <w:rsid w:val="002C47BE"/>
    <w:rsid w:val="002C4945"/>
    <w:rsid w:val="002C4951"/>
    <w:rsid w:val="002C4FC4"/>
    <w:rsid w:val="002C5647"/>
    <w:rsid w:val="002C56F5"/>
    <w:rsid w:val="002C5A0A"/>
    <w:rsid w:val="002C5BA9"/>
    <w:rsid w:val="002C5BF7"/>
    <w:rsid w:val="002C5DE0"/>
    <w:rsid w:val="002C62E8"/>
    <w:rsid w:val="002C6502"/>
    <w:rsid w:val="002C656B"/>
    <w:rsid w:val="002C680D"/>
    <w:rsid w:val="002C6B5F"/>
    <w:rsid w:val="002C6D26"/>
    <w:rsid w:val="002C6E9B"/>
    <w:rsid w:val="002C7615"/>
    <w:rsid w:val="002C78E0"/>
    <w:rsid w:val="002C7BD7"/>
    <w:rsid w:val="002C7BF9"/>
    <w:rsid w:val="002C7E85"/>
    <w:rsid w:val="002C7F8D"/>
    <w:rsid w:val="002D0324"/>
    <w:rsid w:val="002D06F4"/>
    <w:rsid w:val="002D097C"/>
    <w:rsid w:val="002D0982"/>
    <w:rsid w:val="002D0A85"/>
    <w:rsid w:val="002D0EFF"/>
    <w:rsid w:val="002D0F49"/>
    <w:rsid w:val="002D1550"/>
    <w:rsid w:val="002D1949"/>
    <w:rsid w:val="002D1CA9"/>
    <w:rsid w:val="002D1D07"/>
    <w:rsid w:val="002D1D3B"/>
    <w:rsid w:val="002D1FC1"/>
    <w:rsid w:val="002D2236"/>
    <w:rsid w:val="002D2257"/>
    <w:rsid w:val="002D2515"/>
    <w:rsid w:val="002D29C9"/>
    <w:rsid w:val="002D29E8"/>
    <w:rsid w:val="002D2BC2"/>
    <w:rsid w:val="002D3088"/>
    <w:rsid w:val="002D30A5"/>
    <w:rsid w:val="002D33E8"/>
    <w:rsid w:val="002D3835"/>
    <w:rsid w:val="002D3B13"/>
    <w:rsid w:val="002D3BAD"/>
    <w:rsid w:val="002D3D14"/>
    <w:rsid w:val="002D41EB"/>
    <w:rsid w:val="002D423C"/>
    <w:rsid w:val="002D42B6"/>
    <w:rsid w:val="002D4431"/>
    <w:rsid w:val="002D4791"/>
    <w:rsid w:val="002D47C9"/>
    <w:rsid w:val="002D5075"/>
    <w:rsid w:val="002D51E4"/>
    <w:rsid w:val="002D525C"/>
    <w:rsid w:val="002D578B"/>
    <w:rsid w:val="002D5918"/>
    <w:rsid w:val="002D5B97"/>
    <w:rsid w:val="002D5D4F"/>
    <w:rsid w:val="002D5E6A"/>
    <w:rsid w:val="002D61F6"/>
    <w:rsid w:val="002D656E"/>
    <w:rsid w:val="002D67CD"/>
    <w:rsid w:val="002D6A44"/>
    <w:rsid w:val="002D6ABF"/>
    <w:rsid w:val="002D6AF3"/>
    <w:rsid w:val="002D6CA1"/>
    <w:rsid w:val="002D6DC2"/>
    <w:rsid w:val="002D719E"/>
    <w:rsid w:val="002D74BD"/>
    <w:rsid w:val="002D74D3"/>
    <w:rsid w:val="002D77EC"/>
    <w:rsid w:val="002D7EE6"/>
    <w:rsid w:val="002E0226"/>
    <w:rsid w:val="002E04EC"/>
    <w:rsid w:val="002E0C1C"/>
    <w:rsid w:val="002E0C4C"/>
    <w:rsid w:val="002E0D37"/>
    <w:rsid w:val="002E0FF8"/>
    <w:rsid w:val="002E167A"/>
    <w:rsid w:val="002E1781"/>
    <w:rsid w:val="002E179B"/>
    <w:rsid w:val="002E18A9"/>
    <w:rsid w:val="002E1906"/>
    <w:rsid w:val="002E1958"/>
    <w:rsid w:val="002E1A56"/>
    <w:rsid w:val="002E1B4A"/>
    <w:rsid w:val="002E229D"/>
    <w:rsid w:val="002E231A"/>
    <w:rsid w:val="002E24A3"/>
    <w:rsid w:val="002E2937"/>
    <w:rsid w:val="002E29C0"/>
    <w:rsid w:val="002E2EDC"/>
    <w:rsid w:val="002E349C"/>
    <w:rsid w:val="002E34D0"/>
    <w:rsid w:val="002E35AD"/>
    <w:rsid w:val="002E3745"/>
    <w:rsid w:val="002E37E2"/>
    <w:rsid w:val="002E3C23"/>
    <w:rsid w:val="002E412F"/>
    <w:rsid w:val="002E4896"/>
    <w:rsid w:val="002E4A67"/>
    <w:rsid w:val="002E4D78"/>
    <w:rsid w:val="002E51FA"/>
    <w:rsid w:val="002E5474"/>
    <w:rsid w:val="002E5614"/>
    <w:rsid w:val="002E5665"/>
    <w:rsid w:val="002E58D1"/>
    <w:rsid w:val="002E58D7"/>
    <w:rsid w:val="002E5940"/>
    <w:rsid w:val="002E66F0"/>
    <w:rsid w:val="002E67C9"/>
    <w:rsid w:val="002E684A"/>
    <w:rsid w:val="002E686C"/>
    <w:rsid w:val="002E687D"/>
    <w:rsid w:val="002E6D8A"/>
    <w:rsid w:val="002E6F6F"/>
    <w:rsid w:val="002E708A"/>
    <w:rsid w:val="002E7381"/>
    <w:rsid w:val="002E73E2"/>
    <w:rsid w:val="002E74C9"/>
    <w:rsid w:val="002E78B0"/>
    <w:rsid w:val="002E792B"/>
    <w:rsid w:val="002E7AAF"/>
    <w:rsid w:val="002E7B86"/>
    <w:rsid w:val="002E7C13"/>
    <w:rsid w:val="002E7C6C"/>
    <w:rsid w:val="002E7D05"/>
    <w:rsid w:val="002E7DB2"/>
    <w:rsid w:val="002F0129"/>
    <w:rsid w:val="002F01DA"/>
    <w:rsid w:val="002F01F6"/>
    <w:rsid w:val="002F02BC"/>
    <w:rsid w:val="002F0334"/>
    <w:rsid w:val="002F04D1"/>
    <w:rsid w:val="002F0545"/>
    <w:rsid w:val="002F0B23"/>
    <w:rsid w:val="002F0B4C"/>
    <w:rsid w:val="002F0C09"/>
    <w:rsid w:val="002F0E08"/>
    <w:rsid w:val="002F10B8"/>
    <w:rsid w:val="002F1399"/>
    <w:rsid w:val="002F17D7"/>
    <w:rsid w:val="002F218D"/>
    <w:rsid w:val="002F23D1"/>
    <w:rsid w:val="002F2570"/>
    <w:rsid w:val="002F26DF"/>
    <w:rsid w:val="002F2838"/>
    <w:rsid w:val="002F2AC5"/>
    <w:rsid w:val="002F2ACF"/>
    <w:rsid w:val="002F2BB8"/>
    <w:rsid w:val="002F2E0C"/>
    <w:rsid w:val="002F2F06"/>
    <w:rsid w:val="002F308D"/>
    <w:rsid w:val="002F3091"/>
    <w:rsid w:val="002F35D0"/>
    <w:rsid w:val="002F35D2"/>
    <w:rsid w:val="002F362D"/>
    <w:rsid w:val="002F3C34"/>
    <w:rsid w:val="002F3D6A"/>
    <w:rsid w:val="002F3EE1"/>
    <w:rsid w:val="002F3FC7"/>
    <w:rsid w:val="002F473A"/>
    <w:rsid w:val="002F4BA7"/>
    <w:rsid w:val="002F4D2D"/>
    <w:rsid w:val="002F5093"/>
    <w:rsid w:val="002F58F0"/>
    <w:rsid w:val="002F5AF6"/>
    <w:rsid w:val="002F5BD5"/>
    <w:rsid w:val="002F60DB"/>
    <w:rsid w:val="002F6404"/>
    <w:rsid w:val="002F68CB"/>
    <w:rsid w:val="002F6C02"/>
    <w:rsid w:val="002F6E78"/>
    <w:rsid w:val="002F6FC7"/>
    <w:rsid w:val="002F76EA"/>
    <w:rsid w:val="002F77A7"/>
    <w:rsid w:val="0030036E"/>
    <w:rsid w:val="003003C5"/>
    <w:rsid w:val="003004FB"/>
    <w:rsid w:val="00300509"/>
    <w:rsid w:val="00300609"/>
    <w:rsid w:val="00300678"/>
    <w:rsid w:val="00300A4B"/>
    <w:rsid w:val="00300AE6"/>
    <w:rsid w:val="00300C2B"/>
    <w:rsid w:val="00300CD7"/>
    <w:rsid w:val="0030104E"/>
    <w:rsid w:val="00301233"/>
    <w:rsid w:val="0030159E"/>
    <w:rsid w:val="003016AA"/>
    <w:rsid w:val="00301796"/>
    <w:rsid w:val="003019C9"/>
    <w:rsid w:val="00302115"/>
    <w:rsid w:val="0030212C"/>
    <w:rsid w:val="003021E9"/>
    <w:rsid w:val="003023CD"/>
    <w:rsid w:val="00302BA9"/>
    <w:rsid w:val="00303163"/>
    <w:rsid w:val="0030330D"/>
    <w:rsid w:val="00303633"/>
    <w:rsid w:val="003037F0"/>
    <w:rsid w:val="003038B5"/>
    <w:rsid w:val="0030392E"/>
    <w:rsid w:val="0030399D"/>
    <w:rsid w:val="00303B8C"/>
    <w:rsid w:val="00303CC1"/>
    <w:rsid w:val="00303EBB"/>
    <w:rsid w:val="00303F2E"/>
    <w:rsid w:val="0030448F"/>
    <w:rsid w:val="003045D0"/>
    <w:rsid w:val="0030473C"/>
    <w:rsid w:val="00304D57"/>
    <w:rsid w:val="00304ECB"/>
    <w:rsid w:val="0030511B"/>
    <w:rsid w:val="0030532E"/>
    <w:rsid w:val="00305AD6"/>
    <w:rsid w:val="00306039"/>
    <w:rsid w:val="00306428"/>
    <w:rsid w:val="00306768"/>
    <w:rsid w:val="00306910"/>
    <w:rsid w:val="00306995"/>
    <w:rsid w:val="00306AD3"/>
    <w:rsid w:val="00306B29"/>
    <w:rsid w:val="00306F41"/>
    <w:rsid w:val="00306FBF"/>
    <w:rsid w:val="0030708D"/>
    <w:rsid w:val="003076D8"/>
    <w:rsid w:val="0030792E"/>
    <w:rsid w:val="00307BDC"/>
    <w:rsid w:val="00307E22"/>
    <w:rsid w:val="00307F32"/>
    <w:rsid w:val="00307FC6"/>
    <w:rsid w:val="00310A72"/>
    <w:rsid w:val="00310E67"/>
    <w:rsid w:val="00310F9C"/>
    <w:rsid w:val="003111D1"/>
    <w:rsid w:val="003112A4"/>
    <w:rsid w:val="00311917"/>
    <w:rsid w:val="00311D1C"/>
    <w:rsid w:val="00311EFE"/>
    <w:rsid w:val="003121E3"/>
    <w:rsid w:val="00312305"/>
    <w:rsid w:val="00312F26"/>
    <w:rsid w:val="0031351C"/>
    <w:rsid w:val="0031368D"/>
    <w:rsid w:val="003136B2"/>
    <w:rsid w:val="003139B9"/>
    <w:rsid w:val="00313A7A"/>
    <w:rsid w:val="00313BA2"/>
    <w:rsid w:val="00313F6F"/>
    <w:rsid w:val="0031407F"/>
    <w:rsid w:val="0031435E"/>
    <w:rsid w:val="00314426"/>
    <w:rsid w:val="0031464C"/>
    <w:rsid w:val="00314708"/>
    <w:rsid w:val="0031479A"/>
    <w:rsid w:val="00314BDD"/>
    <w:rsid w:val="00314C60"/>
    <w:rsid w:val="0031528C"/>
    <w:rsid w:val="003155F8"/>
    <w:rsid w:val="00315643"/>
    <w:rsid w:val="003156F2"/>
    <w:rsid w:val="00315B80"/>
    <w:rsid w:val="00315D7E"/>
    <w:rsid w:val="003161BC"/>
    <w:rsid w:val="00316672"/>
    <w:rsid w:val="003166F2"/>
    <w:rsid w:val="00316A89"/>
    <w:rsid w:val="00316E81"/>
    <w:rsid w:val="00317313"/>
    <w:rsid w:val="00317413"/>
    <w:rsid w:val="00317551"/>
    <w:rsid w:val="00317925"/>
    <w:rsid w:val="00317BC1"/>
    <w:rsid w:val="00317DAF"/>
    <w:rsid w:val="00317FD3"/>
    <w:rsid w:val="0032050A"/>
    <w:rsid w:val="00320520"/>
    <w:rsid w:val="00320738"/>
    <w:rsid w:val="003207CF"/>
    <w:rsid w:val="00320FF8"/>
    <w:rsid w:val="00321C55"/>
    <w:rsid w:val="0032215D"/>
    <w:rsid w:val="00322C80"/>
    <w:rsid w:val="00322CF7"/>
    <w:rsid w:val="00322FBE"/>
    <w:rsid w:val="0032308B"/>
    <w:rsid w:val="00323440"/>
    <w:rsid w:val="00324242"/>
    <w:rsid w:val="00324479"/>
    <w:rsid w:val="003244F5"/>
    <w:rsid w:val="003247F9"/>
    <w:rsid w:val="00324C40"/>
    <w:rsid w:val="00325326"/>
    <w:rsid w:val="0032533C"/>
    <w:rsid w:val="00325837"/>
    <w:rsid w:val="00325A8C"/>
    <w:rsid w:val="00325C17"/>
    <w:rsid w:val="00325DAE"/>
    <w:rsid w:val="00325EF7"/>
    <w:rsid w:val="00326308"/>
    <w:rsid w:val="003265CF"/>
    <w:rsid w:val="003265E0"/>
    <w:rsid w:val="003267A1"/>
    <w:rsid w:val="00326C1A"/>
    <w:rsid w:val="00326FB2"/>
    <w:rsid w:val="00327005"/>
    <w:rsid w:val="0032759A"/>
    <w:rsid w:val="0032765D"/>
    <w:rsid w:val="00327CB6"/>
    <w:rsid w:val="00327E39"/>
    <w:rsid w:val="00330B22"/>
    <w:rsid w:val="00330B83"/>
    <w:rsid w:val="003311E4"/>
    <w:rsid w:val="003316D2"/>
    <w:rsid w:val="003316DD"/>
    <w:rsid w:val="00331A3F"/>
    <w:rsid w:val="00331DC9"/>
    <w:rsid w:val="00331EAA"/>
    <w:rsid w:val="00331ECF"/>
    <w:rsid w:val="00331F2F"/>
    <w:rsid w:val="003321AE"/>
    <w:rsid w:val="0033231E"/>
    <w:rsid w:val="00332B45"/>
    <w:rsid w:val="00332CB4"/>
    <w:rsid w:val="00332DB3"/>
    <w:rsid w:val="00332FD5"/>
    <w:rsid w:val="0033329B"/>
    <w:rsid w:val="003333C5"/>
    <w:rsid w:val="0033354E"/>
    <w:rsid w:val="003335BB"/>
    <w:rsid w:val="00333615"/>
    <w:rsid w:val="00333644"/>
    <w:rsid w:val="0033368E"/>
    <w:rsid w:val="00333C15"/>
    <w:rsid w:val="00333E5F"/>
    <w:rsid w:val="00333EB5"/>
    <w:rsid w:val="003340B5"/>
    <w:rsid w:val="00334490"/>
    <w:rsid w:val="00334920"/>
    <w:rsid w:val="00334929"/>
    <w:rsid w:val="003349E4"/>
    <w:rsid w:val="00334A02"/>
    <w:rsid w:val="00334CB1"/>
    <w:rsid w:val="00334D62"/>
    <w:rsid w:val="00334F07"/>
    <w:rsid w:val="00334F7E"/>
    <w:rsid w:val="00335190"/>
    <w:rsid w:val="0033525B"/>
    <w:rsid w:val="00335698"/>
    <w:rsid w:val="00335A35"/>
    <w:rsid w:val="00335A61"/>
    <w:rsid w:val="00335B1C"/>
    <w:rsid w:val="00335C7F"/>
    <w:rsid w:val="00335CEA"/>
    <w:rsid w:val="00335DC4"/>
    <w:rsid w:val="0033643E"/>
    <w:rsid w:val="00336661"/>
    <w:rsid w:val="0033666C"/>
    <w:rsid w:val="0033693B"/>
    <w:rsid w:val="00336D1B"/>
    <w:rsid w:val="003370A0"/>
    <w:rsid w:val="003372CD"/>
    <w:rsid w:val="00337759"/>
    <w:rsid w:val="00337A48"/>
    <w:rsid w:val="00337A73"/>
    <w:rsid w:val="00337BB6"/>
    <w:rsid w:val="0034000F"/>
    <w:rsid w:val="00340377"/>
    <w:rsid w:val="003409D6"/>
    <w:rsid w:val="00341312"/>
    <w:rsid w:val="003413F5"/>
    <w:rsid w:val="0034154A"/>
    <w:rsid w:val="003417A0"/>
    <w:rsid w:val="00341ABC"/>
    <w:rsid w:val="00341CA5"/>
    <w:rsid w:val="00342356"/>
    <w:rsid w:val="0034298E"/>
    <w:rsid w:val="0034381F"/>
    <w:rsid w:val="0034471B"/>
    <w:rsid w:val="0034471D"/>
    <w:rsid w:val="00344CA3"/>
    <w:rsid w:val="00344FAF"/>
    <w:rsid w:val="00345019"/>
    <w:rsid w:val="003455E2"/>
    <w:rsid w:val="00345A74"/>
    <w:rsid w:val="003461C6"/>
    <w:rsid w:val="00346689"/>
    <w:rsid w:val="00346749"/>
    <w:rsid w:val="003472D0"/>
    <w:rsid w:val="00347397"/>
    <w:rsid w:val="00347882"/>
    <w:rsid w:val="003478A4"/>
    <w:rsid w:val="00347AE8"/>
    <w:rsid w:val="00347DD2"/>
    <w:rsid w:val="0035001E"/>
    <w:rsid w:val="00350484"/>
    <w:rsid w:val="00350696"/>
    <w:rsid w:val="003506B7"/>
    <w:rsid w:val="003509DD"/>
    <w:rsid w:val="00350C38"/>
    <w:rsid w:val="00350CE5"/>
    <w:rsid w:val="00350F57"/>
    <w:rsid w:val="0035121E"/>
    <w:rsid w:val="00351330"/>
    <w:rsid w:val="0035156F"/>
    <w:rsid w:val="00351C84"/>
    <w:rsid w:val="00351EB6"/>
    <w:rsid w:val="00352885"/>
    <w:rsid w:val="00352897"/>
    <w:rsid w:val="003529BF"/>
    <w:rsid w:val="00352EFD"/>
    <w:rsid w:val="00352FED"/>
    <w:rsid w:val="0035366F"/>
    <w:rsid w:val="00353C4E"/>
    <w:rsid w:val="00353E80"/>
    <w:rsid w:val="00353E82"/>
    <w:rsid w:val="00353E90"/>
    <w:rsid w:val="003540CE"/>
    <w:rsid w:val="0035448A"/>
    <w:rsid w:val="00354514"/>
    <w:rsid w:val="00354604"/>
    <w:rsid w:val="00354736"/>
    <w:rsid w:val="00354769"/>
    <w:rsid w:val="00354875"/>
    <w:rsid w:val="003549A1"/>
    <w:rsid w:val="00354A39"/>
    <w:rsid w:val="0035564E"/>
    <w:rsid w:val="00355B95"/>
    <w:rsid w:val="00355F07"/>
    <w:rsid w:val="00356088"/>
    <w:rsid w:val="00356231"/>
    <w:rsid w:val="0035699F"/>
    <w:rsid w:val="00356B86"/>
    <w:rsid w:val="00356CD4"/>
    <w:rsid w:val="00356EA2"/>
    <w:rsid w:val="00356F6C"/>
    <w:rsid w:val="00357547"/>
    <w:rsid w:val="0035761E"/>
    <w:rsid w:val="0035777C"/>
    <w:rsid w:val="00357815"/>
    <w:rsid w:val="00357891"/>
    <w:rsid w:val="003579C3"/>
    <w:rsid w:val="00360094"/>
    <w:rsid w:val="003602C6"/>
    <w:rsid w:val="003606AE"/>
    <w:rsid w:val="00360723"/>
    <w:rsid w:val="00360B6D"/>
    <w:rsid w:val="0036110D"/>
    <w:rsid w:val="003612AF"/>
    <w:rsid w:val="003613A7"/>
    <w:rsid w:val="003614B2"/>
    <w:rsid w:val="003617C6"/>
    <w:rsid w:val="0036189B"/>
    <w:rsid w:val="003618B6"/>
    <w:rsid w:val="00361905"/>
    <w:rsid w:val="00361A84"/>
    <w:rsid w:val="00361B9C"/>
    <w:rsid w:val="0036202F"/>
    <w:rsid w:val="00362050"/>
    <w:rsid w:val="00362328"/>
    <w:rsid w:val="003623CD"/>
    <w:rsid w:val="003623DB"/>
    <w:rsid w:val="0036264A"/>
    <w:rsid w:val="003626E9"/>
    <w:rsid w:val="0036295D"/>
    <w:rsid w:val="003629F4"/>
    <w:rsid w:val="00362F8F"/>
    <w:rsid w:val="00363023"/>
    <w:rsid w:val="003633AF"/>
    <w:rsid w:val="003634E3"/>
    <w:rsid w:val="00363605"/>
    <w:rsid w:val="00363886"/>
    <w:rsid w:val="00363AC2"/>
    <w:rsid w:val="00363AE0"/>
    <w:rsid w:val="00363D28"/>
    <w:rsid w:val="00364445"/>
    <w:rsid w:val="0036453B"/>
    <w:rsid w:val="00364556"/>
    <w:rsid w:val="00364905"/>
    <w:rsid w:val="0036520F"/>
    <w:rsid w:val="00365884"/>
    <w:rsid w:val="00366668"/>
    <w:rsid w:val="00366CB9"/>
    <w:rsid w:val="00366F0E"/>
    <w:rsid w:val="00366F2D"/>
    <w:rsid w:val="00367B99"/>
    <w:rsid w:val="00367BA1"/>
    <w:rsid w:val="00367C73"/>
    <w:rsid w:val="00367D02"/>
    <w:rsid w:val="00367D64"/>
    <w:rsid w:val="0037008E"/>
    <w:rsid w:val="003705E3"/>
    <w:rsid w:val="0037062B"/>
    <w:rsid w:val="0037069D"/>
    <w:rsid w:val="00370992"/>
    <w:rsid w:val="00370A09"/>
    <w:rsid w:val="00370AA8"/>
    <w:rsid w:val="00370D22"/>
    <w:rsid w:val="00370DBD"/>
    <w:rsid w:val="00370F29"/>
    <w:rsid w:val="003711D3"/>
    <w:rsid w:val="003712AA"/>
    <w:rsid w:val="00371457"/>
    <w:rsid w:val="00371472"/>
    <w:rsid w:val="0037154B"/>
    <w:rsid w:val="0037160F"/>
    <w:rsid w:val="00371BDA"/>
    <w:rsid w:val="00371C24"/>
    <w:rsid w:val="003721F6"/>
    <w:rsid w:val="003723EF"/>
    <w:rsid w:val="00372536"/>
    <w:rsid w:val="003725E7"/>
    <w:rsid w:val="003725F9"/>
    <w:rsid w:val="00372C25"/>
    <w:rsid w:val="00372C89"/>
    <w:rsid w:val="00372D0D"/>
    <w:rsid w:val="00372F8D"/>
    <w:rsid w:val="00373417"/>
    <w:rsid w:val="003738C2"/>
    <w:rsid w:val="00373DD7"/>
    <w:rsid w:val="00373EE5"/>
    <w:rsid w:val="0037420C"/>
    <w:rsid w:val="00374245"/>
    <w:rsid w:val="003745C8"/>
    <w:rsid w:val="003748A4"/>
    <w:rsid w:val="003751BD"/>
    <w:rsid w:val="0037530B"/>
    <w:rsid w:val="00375398"/>
    <w:rsid w:val="00375673"/>
    <w:rsid w:val="00375896"/>
    <w:rsid w:val="00375A5E"/>
    <w:rsid w:val="00375A9C"/>
    <w:rsid w:val="00375ADB"/>
    <w:rsid w:val="00375FD0"/>
    <w:rsid w:val="003762D1"/>
    <w:rsid w:val="00376402"/>
    <w:rsid w:val="003767E9"/>
    <w:rsid w:val="00376A66"/>
    <w:rsid w:val="00376F10"/>
    <w:rsid w:val="00377325"/>
    <w:rsid w:val="00377376"/>
    <w:rsid w:val="00377591"/>
    <w:rsid w:val="003776E3"/>
    <w:rsid w:val="0037773C"/>
    <w:rsid w:val="003778E2"/>
    <w:rsid w:val="00377AC4"/>
    <w:rsid w:val="00377E78"/>
    <w:rsid w:val="00380234"/>
    <w:rsid w:val="00380293"/>
    <w:rsid w:val="003803BD"/>
    <w:rsid w:val="00380756"/>
    <w:rsid w:val="00380B96"/>
    <w:rsid w:val="00380EE8"/>
    <w:rsid w:val="0038100A"/>
    <w:rsid w:val="0038103C"/>
    <w:rsid w:val="003810BE"/>
    <w:rsid w:val="00381334"/>
    <w:rsid w:val="0038195A"/>
    <w:rsid w:val="00381DEE"/>
    <w:rsid w:val="00382518"/>
    <w:rsid w:val="00382D84"/>
    <w:rsid w:val="003833FE"/>
    <w:rsid w:val="00383799"/>
    <w:rsid w:val="003839C1"/>
    <w:rsid w:val="00383CDC"/>
    <w:rsid w:val="00383ECB"/>
    <w:rsid w:val="00384A53"/>
    <w:rsid w:val="00384C99"/>
    <w:rsid w:val="003850C5"/>
    <w:rsid w:val="003850FC"/>
    <w:rsid w:val="00385264"/>
    <w:rsid w:val="00385367"/>
    <w:rsid w:val="003853DE"/>
    <w:rsid w:val="003855ED"/>
    <w:rsid w:val="00385688"/>
    <w:rsid w:val="003856E5"/>
    <w:rsid w:val="00385F46"/>
    <w:rsid w:val="0038602C"/>
    <w:rsid w:val="00386678"/>
    <w:rsid w:val="0038676B"/>
    <w:rsid w:val="00386A4B"/>
    <w:rsid w:val="00386A95"/>
    <w:rsid w:val="00386C1A"/>
    <w:rsid w:val="00386E70"/>
    <w:rsid w:val="003870B6"/>
    <w:rsid w:val="003875A2"/>
    <w:rsid w:val="00387B37"/>
    <w:rsid w:val="00387E72"/>
    <w:rsid w:val="00390389"/>
    <w:rsid w:val="0039058A"/>
    <w:rsid w:val="003905F4"/>
    <w:rsid w:val="00390D34"/>
    <w:rsid w:val="00391166"/>
    <w:rsid w:val="0039189F"/>
    <w:rsid w:val="003919A7"/>
    <w:rsid w:val="00391E65"/>
    <w:rsid w:val="003921F0"/>
    <w:rsid w:val="00392853"/>
    <w:rsid w:val="00393121"/>
    <w:rsid w:val="003936EA"/>
    <w:rsid w:val="00393875"/>
    <w:rsid w:val="00393906"/>
    <w:rsid w:val="00394B08"/>
    <w:rsid w:val="00394E28"/>
    <w:rsid w:val="00394E79"/>
    <w:rsid w:val="00395149"/>
    <w:rsid w:val="0039534C"/>
    <w:rsid w:val="003953FF"/>
    <w:rsid w:val="00395564"/>
    <w:rsid w:val="00395856"/>
    <w:rsid w:val="00395F18"/>
    <w:rsid w:val="0039600E"/>
    <w:rsid w:val="0039601A"/>
    <w:rsid w:val="003960D7"/>
    <w:rsid w:val="003960D8"/>
    <w:rsid w:val="0039666C"/>
    <w:rsid w:val="00396694"/>
    <w:rsid w:val="0039692E"/>
    <w:rsid w:val="00396EC1"/>
    <w:rsid w:val="00397195"/>
    <w:rsid w:val="00397582"/>
    <w:rsid w:val="003978B5"/>
    <w:rsid w:val="00397A34"/>
    <w:rsid w:val="00397BA5"/>
    <w:rsid w:val="00397C01"/>
    <w:rsid w:val="00397DD7"/>
    <w:rsid w:val="003A00BE"/>
    <w:rsid w:val="003A00CB"/>
    <w:rsid w:val="003A019C"/>
    <w:rsid w:val="003A056A"/>
    <w:rsid w:val="003A0642"/>
    <w:rsid w:val="003A0817"/>
    <w:rsid w:val="003A0B1B"/>
    <w:rsid w:val="003A0C7F"/>
    <w:rsid w:val="003A0E4F"/>
    <w:rsid w:val="003A0F7C"/>
    <w:rsid w:val="003A11AA"/>
    <w:rsid w:val="003A11CD"/>
    <w:rsid w:val="003A1518"/>
    <w:rsid w:val="003A19AB"/>
    <w:rsid w:val="003A1B02"/>
    <w:rsid w:val="003A1F8E"/>
    <w:rsid w:val="003A247D"/>
    <w:rsid w:val="003A2485"/>
    <w:rsid w:val="003A2618"/>
    <w:rsid w:val="003A2777"/>
    <w:rsid w:val="003A28DD"/>
    <w:rsid w:val="003A291D"/>
    <w:rsid w:val="003A29AA"/>
    <w:rsid w:val="003A2AC2"/>
    <w:rsid w:val="003A2ADC"/>
    <w:rsid w:val="003A2E1F"/>
    <w:rsid w:val="003A2EAC"/>
    <w:rsid w:val="003A36A6"/>
    <w:rsid w:val="003A3725"/>
    <w:rsid w:val="003A390C"/>
    <w:rsid w:val="003A393F"/>
    <w:rsid w:val="003A3A58"/>
    <w:rsid w:val="003A3B07"/>
    <w:rsid w:val="003A3B43"/>
    <w:rsid w:val="003A3C1F"/>
    <w:rsid w:val="003A3D94"/>
    <w:rsid w:val="003A4289"/>
    <w:rsid w:val="003A4444"/>
    <w:rsid w:val="003A4F43"/>
    <w:rsid w:val="003A5230"/>
    <w:rsid w:val="003A59F1"/>
    <w:rsid w:val="003A5BC6"/>
    <w:rsid w:val="003A5F8B"/>
    <w:rsid w:val="003A6448"/>
    <w:rsid w:val="003A66A0"/>
    <w:rsid w:val="003A6776"/>
    <w:rsid w:val="003A68FB"/>
    <w:rsid w:val="003A6960"/>
    <w:rsid w:val="003A6CA3"/>
    <w:rsid w:val="003A6E96"/>
    <w:rsid w:val="003A7086"/>
    <w:rsid w:val="003A729A"/>
    <w:rsid w:val="003A732F"/>
    <w:rsid w:val="003A7767"/>
    <w:rsid w:val="003A77B0"/>
    <w:rsid w:val="003A7AD1"/>
    <w:rsid w:val="003A7CE1"/>
    <w:rsid w:val="003A7D71"/>
    <w:rsid w:val="003B0255"/>
    <w:rsid w:val="003B0269"/>
    <w:rsid w:val="003B03F4"/>
    <w:rsid w:val="003B0554"/>
    <w:rsid w:val="003B0776"/>
    <w:rsid w:val="003B08D3"/>
    <w:rsid w:val="003B0BA8"/>
    <w:rsid w:val="003B0D60"/>
    <w:rsid w:val="003B0DC2"/>
    <w:rsid w:val="003B0E7B"/>
    <w:rsid w:val="003B1488"/>
    <w:rsid w:val="003B1B14"/>
    <w:rsid w:val="003B1C1F"/>
    <w:rsid w:val="003B1DB8"/>
    <w:rsid w:val="003B1EFD"/>
    <w:rsid w:val="003B1FFC"/>
    <w:rsid w:val="003B256A"/>
    <w:rsid w:val="003B2A4A"/>
    <w:rsid w:val="003B2BEF"/>
    <w:rsid w:val="003B2C3D"/>
    <w:rsid w:val="003B2C6D"/>
    <w:rsid w:val="003B30CD"/>
    <w:rsid w:val="003B3717"/>
    <w:rsid w:val="003B4185"/>
    <w:rsid w:val="003B4445"/>
    <w:rsid w:val="003B446D"/>
    <w:rsid w:val="003B480B"/>
    <w:rsid w:val="003B48FD"/>
    <w:rsid w:val="003B4C18"/>
    <w:rsid w:val="003B5412"/>
    <w:rsid w:val="003B5484"/>
    <w:rsid w:val="003B5742"/>
    <w:rsid w:val="003B5B89"/>
    <w:rsid w:val="003B621D"/>
    <w:rsid w:val="003B63DD"/>
    <w:rsid w:val="003B6556"/>
    <w:rsid w:val="003B6885"/>
    <w:rsid w:val="003B69A3"/>
    <w:rsid w:val="003B6FC5"/>
    <w:rsid w:val="003B7148"/>
    <w:rsid w:val="003B786F"/>
    <w:rsid w:val="003B7B52"/>
    <w:rsid w:val="003B7C10"/>
    <w:rsid w:val="003B7F2D"/>
    <w:rsid w:val="003C030D"/>
    <w:rsid w:val="003C061E"/>
    <w:rsid w:val="003C0B35"/>
    <w:rsid w:val="003C0D3B"/>
    <w:rsid w:val="003C0EBC"/>
    <w:rsid w:val="003C1429"/>
    <w:rsid w:val="003C161F"/>
    <w:rsid w:val="003C1B45"/>
    <w:rsid w:val="003C1BC9"/>
    <w:rsid w:val="003C1FCE"/>
    <w:rsid w:val="003C20AD"/>
    <w:rsid w:val="003C24C8"/>
    <w:rsid w:val="003C29C0"/>
    <w:rsid w:val="003C2FB6"/>
    <w:rsid w:val="003C2FF5"/>
    <w:rsid w:val="003C327D"/>
    <w:rsid w:val="003C3429"/>
    <w:rsid w:val="003C3A43"/>
    <w:rsid w:val="003C3BCB"/>
    <w:rsid w:val="003C3E93"/>
    <w:rsid w:val="003C3F46"/>
    <w:rsid w:val="003C43EA"/>
    <w:rsid w:val="003C44B1"/>
    <w:rsid w:val="003C480A"/>
    <w:rsid w:val="003C4AF8"/>
    <w:rsid w:val="003C4B2A"/>
    <w:rsid w:val="003C4BEF"/>
    <w:rsid w:val="003C4EA1"/>
    <w:rsid w:val="003C51AD"/>
    <w:rsid w:val="003C527B"/>
    <w:rsid w:val="003C540D"/>
    <w:rsid w:val="003C5789"/>
    <w:rsid w:val="003C58EF"/>
    <w:rsid w:val="003C608D"/>
    <w:rsid w:val="003C6810"/>
    <w:rsid w:val="003C6C5F"/>
    <w:rsid w:val="003C6C67"/>
    <w:rsid w:val="003C6E55"/>
    <w:rsid w:val="003C6EE8"/>
    <w:rsid w:val="003C73CA"/>
    <w:rsid w:val="003C75FD"/>
    <w:rsid w:val="003C7BE5"/>
    <w:rsid w:val="003D0903"/>
    <w:rsid w:val="003D0C75"/>
    <w:rsid w:val="003D0E79"/>
    <w:rsid w:val="003D131F"/>
    <w:rsid w:val="003D1A9F"/>
    <w:rsid w:val="003D1C2F"/>
    <w:rsid w:val="003D1CFD"/>
    <w:rsid w:val="003D1FC1"/>
    <w:rsid w:val="003D20BA"/>
    <w:rsid w:val="003D20CF"/>
    <w:rsid w:val="003D27C2"/>
    <w:rsid w:val="003D2B65"/>
    <w:rsid w:val="003D2D52"/>
    <w:rsid w:val="003D2E3E"/>
    <w:rsid w:val="003D2FAD"/>
    <w:rsid w:val="003D31B8"/>
    <w:rsid w:val="003D3240"/>
    <w:rsid w:val="003D3263"/>
    <w:rsid w:val="003D327E"/>
    <w:rsid w:val="003D32ED"/>
    <w:rsid w:val="003D3A08"/>
    <w:rsid w:val="003D4126"/>
    <w:rsid w:val="003D426B"/>
    <w:rsid w:val="003D440B"/>
    <w:rsid w:val="003D456D"/>
    <w:rsid w:val="003D45BD"/>
    <w:rsid w:val="003D47CC"/>
    <w:rsid w:val="003D48DC"/>
    <w:rsid w:val="003D4CAF"/>
    <w:rsid w:val="003D5012"/>
    <w:rsid w:val="003D50C6"/>
    <w:rsid w:val="003D5222"/>
    <w:rsid w:val="003D5B23"/>
    <w:rsid w:val="003D5B99"/>
    <w:rsid w:val="003D5F85"/>
    <w:rsid w:val="003D657E"/>
    <w:rsid w:val="003D66DE"/>
    <w:rsid w:val="003D709A"/>
    <w:rsid w:val="003D74F0"/>
    <w:rsid w:val="003D7539"/>
    <w:rsid w:val="003D78E8"/>
    <w:rsid w:val="003D7BDC"/>
    <w:rsid w:val="003D7CEE"/>
    <w:rsid w:val="003E0027"/>
    <w:rsid w:val="003E03FC"/>
    <w:rsid w:val="003E0438"/>
    <w:rsid w:val="003E04BD"/>
    <w:rsid w:val="003E061E"/>
    <w:rsid w:val="003E0763"/>
    <w:rsid w:val="003E08BA"/>
    <w:rsid w:val="003E0973"/>
    <w:rsid w:val="003E09DA"/>
    <w:rsid w:val="003E0EC5"/>
    <w:rsid w:val="003E119A"/>
    <w:rsid w:val="003E174C"/>
    <w:rsid w:val="003E18DE"/>
    <w:rsid w:val="003E191E"/>
    <w:rsid w:val="003E1CFB"/>
    <w:rsid w:val="003E1E34"/>
    <w:rsid w:val="003E1F2E"/>
    <w:rsid w:val="003E1F9A"/>
    <w:rsid w:val="003E1FAB"/>
    <w:rsid w:val="003E2155"/>
    <w:rsid w:val="003E2161"/>
    <w:rsid w:val="003E217C"/>
    <w:rsid w:val="003E21B0"/>
    <w:rsid w:val="003E2280"/>
    <w:rsid w:val="003E23CB"/>
    <w:rsid w:val="003E299B"/>
    <w:rsid w:val="003E29A8"/>
    <w:rsid w:val="003E2B30"/>
    <w:rsid w:val="003E2C9E"/>
    <w:rsid w:val="003E2EDC"/>
    <w:rsid w:val="003E3816"/>
    <w:rsid w:val="003E384D"/>
    <w:rsid w:val="003E3E11"/>
    <w:rsid w:val="003E414D"/>
    <w:rsid w:val="003E4524"/>
    <w:rsid w:val="003E489A"/>
    <w:rsid w:val="003E4992"/>
    <w:rsid w:val="003E4ADA"/>
    <w:rsid w:val="003E4E7D"/>
    <w:rsid w:val="003E50C2"/>
    <w:rsid w:val="003E51C6"/>
    <w:rsid w:val="003E5972"/>
    <w:rsid w:val="003E59B3"/>
    <w:rsid w:val="003E5A3F"/>
    <w:rsid w:val="003E5B80"/>
    <w:rsid w:val="003E5C5D"/>
    <w:rsid w:val="003E5D6C"/>
    <w:rsid w:val="003E5DDA"/>
    <w:rsid w:val="003E5F9D"/>
    <w:rsid w:val="003E632C"/>
    <w:rsid w:val="003E63D9"/>
    <w:rsid w:val="003E6642"/>
    <w:rsid w:val="003E674B"/>
    <w:rsid w:val="003E681F"/>
    <w:rsid w:val="003E68E9"/>
    <w:rsid w:val="003E6DCC"/>
    <w:rsid w:val="003E7208"/>
    <w:rsid w:val="003E721A"/>
    <w:rsid w:val="003E755B"/>
    <w:rsid w:val="003E7603"/>
    <w:rsid w:val="003E7824"/>
    <w:rsid w:val="003E78DA"/>
    <w:rsid w:val="003E793B"/>
    <w:rsid w:val="003E796A"/>
    <w:rsid w:val="003E7B49"/>
    <w:rsid w:val="003E7CAB"/>
    <w:rsid w:val="003E7CC5"/>
    <w:rsid w:val="003F01AE"/>
    <w:rsid w:val="003F03FC"/>
    <w:rsid w:val="003F06A6"/>
    <w:rsid w:val="003F09A4"/>
    <w:rsid w:val="003F0B82"/>
    <w:rsid w:val="003F0DE1"/>
    <w:rsid w:val="003F0F45"/>
    <w:rsid w:val="003F0FA7"/>
    <w:rsid w:val="003F138E"/>
    <w:rsid w:val="003F1428"/>
    <w:rsid w:val="003F14BC"/>
    <w:rsid w:val="003F154B"/>
    <w:rsid w:val="003F1644"/>
    <w:rsid w:val="003F171B"/>
    <w:rsid w:val="003F1878"/>
    <w:rsid w:val="003F1F1A"/>
    <w:rsid w:val="003F2334"/>
    <w:rsid w:val="003F2368"/>
    <w:rsid w:val="003F238F"/>
    <w:rsid w:val="003F267F"/>
    <w:rsid w:val="003F27C2"/>
    <w:rsid w:val="003F2A0A"/>
    <w:rsid w:val="003F2D27"/>
    <w:rsid w:val="003F312F"/>
    <w:rsid w:val="003F31B7"/>
    <w:rsid w:val="003F374D"/>
    <w:rsid w:val="003F3858"/>
    <w:rsid w:val="003F3A9E"/>
    <w:rsid w:val="003F40CF"/>
    <w:rsid w:val="003F41BE"/>
    <w:rsid w:val="003F4251"/>
    <w:rsid w:val="003F4344"/>
    <w:rsid w:val="003F435B"/>
    <w:rsid w:val="003F445A"/>
    <w:rsid w:val="003F48AC"/>
    <w:rsid w:val="003F4DA3"/>
    <w:rsid w:val="003F4EB6"/>
    <w:rsid w:val="003F52EE"/>
    <w:rsid w:val="003F5BFB"/>
    <w:rsid w:val="003F6033"/>
    <w:rsid w:val="003F620E"/>
    <w:rsid w:val="003F62CB"/>
    <w:rsid w:val="003F6379"/>
    <w:rsid w:val="003F64CC"/>
    <w:rsid w:val="003F6935"/>
    <w:rsid w:val="003F7023"/>
    <w:rsid w:val="003F7096"/>
    <w:rsid w:val="003F7824"/>
    <w:rsid w:val="003F7FAB"/>
    <w:rsid w:val="00400103"/>
    <w:rsid w:val="00400214"/>
    <w:rsid w:val="004002FE"/>
    <w:rsid w:val="00400796"/>
    <w:rsid w:val="00400916"/>
    <w:rsid w:val="00400B16"/>
    <w:rsid w:val="00400C75"/>
    <w:rsid w:val="00400E8B"/>
    <w:rsid w:val="00401030"/>
    <w:rsid w:val="004010E7"/>
    <w:rsid w:val="004011A2"/>
    <w:rsid w:val="00401200"/>
    <w:rsid w:val="00401476"/>
    <w:rsid w:val="00401A1D"/>
    <w:rsid w:val="00401AE1"/>
    <w:rsid w:val="00401F81"/>
    <w:rsid w:val="00402138"/>
    <w:rsid w:val="00402537"/>
    <w:rsid w:val="00402543"/>
    <w:rsid w:val="004025FB"/>
    <w:rsid w:val="00402748"/>
    <w:rsid w:val="00402757"/>
    <w:rsid w:val="00402A36"/>
    <w:rsid w:val="00402ADB"/>
    <w:rsid w:val="00402BB9"/>
    <w:rsid w:val="004030A8"/>
    <w:rsid w:val="004033D2"/>
    <w:rsid w:val="0040385D"/>
    <w:rsid w:val="00403A0A"/>
    <w:rsid w:val="00404345"/>
    <w:rsid w:val="00404390"/>
    <w:rsid w:val="004044AA"/>
    <w:rsid w:val="00404623"/>
    <w:rsid w:val="00404876"/>
    <w:rsid w:val="00404FE9"/>
    <w:rsid w:val="00405450"/>
    <w:rsid w:val="00405771"/>
    <w:rsid w:val="00405B41"/>
    <w:rsid w:val="00405C9F"/>
    <w:rsid w:val="00405E43"/>
    <w:rsid w:val="00405E69"/>
    <w:rsid w:val="00405E80"/>
    <w:rsid w:val="00406157"/>
    <w:rsid w:val="0040636F"/>
    <w:rsid w:val="0040644E"/>
    <w:rsid w:val="00406D96"/>
    <w:rsid w:val="0040792A"/>
    <w:rsid w:val="00407999"/>
    <w:rsid w:val="00407D97"/>
    <w:rsid w:val="00410794"/>
    <w:rsid w:val="004109B2"/>
    <w:rsid w:val="004111E3"/>
    <w:rsid w:val="004117A8"/>
    <w:rsid w:val="004119C9"/>
    <w:rsid w:val="00411B2E"/>
    <w:rsid w:val="004122BF"/>
    <w:rsid w:val="0041242A"/>
    <w:rsid w:val="0041261D"/>
    <w:rsid w:val="00412885"/>
    <w:rsid w:val="00412AA7"/>
    <w:rsid w:val="00412CD7"/>
    <w:rsid w:val="00412E79"/>
    <w:rsid w:val="00412E83"/>
    <w:rsid w:val="00413482"/>
    <w:rsid w:val="004137EB"/>
    <w:rsid w:val="00413DFB"/>
    <w:rsid w:val="00413FDB"/>
    <w:rsid w:val="0041429D"/>
    <w:rsid w:val="004145C1"/>
    <w:rsid w:val="00414871"/>
    <w:rsid w:val="00414F53"/>
    <w:rsid w:val="0041523C"/>
    <w:rsid w:val="004154AD"/>
    <w:rsid w:val="00415983"/>
    <w:rsid w:val="00415FF0"/>
    <w:rsid w:val="0041600E"/>
    <w:rsid w:val="004163FB"/>
    <w:rsid w:val="00416535"/>
    <w:rsid w:val="00416853"/>
    <w:rsid w:val="00416A23"/>
    <w:rsid w:val="00416F0B"/>
    <w:rsid w:val="004171F4"/>
    <w:rsid w:val="004175FA"/>
    <w:rsid w:val="0041774B"/>
    <w:rsid w:val="004179D7"/>
    <w:rsid w:val="00417B74"/>
    <w:rsid w:val="00417C9F"/>
    <w:rsid w:val="00417D71"/>
    <w:rsid w:val="004206E9"/>
    <w:rsid w:val="00420ACD"/>
    <w:rsid w:val="00420B13"/>
    <w:rsid w:val="00420C4F"/>
    <w:rsid w:val="00420CFD"/>
    <w:rsid w:val="00420E42"/>
    <w:rsid w:val="00420F38"/>
    <w:rsid w:val="00420F5C"/>
    <w:rsid w:val="00420F96"/>
    <w:rsid w:val="0042138E"/>
    <w:rsid w:val="0042148E"/>
    <w:rsid w:val="00421612"/>
    <w:rsid w:val="00421711"/>
    <w:rsid w:val="00421998"/>
    <w:rsid w:val="00421B21"/>
    <w:rsid w:val="00422660"/>
    <w:rsid w:val="004226E6"/>
    <w:rsid w:val="00422B3F"/>
    <w:rsid w:val="0042306D"/>
    <w:rsid w:val="0042335F"/>
    <w:rsid w:val="00423534"/>
    <w:rsid w:val="00423746"/>
    <w:rsid w:val="00423758"/>
    <w:rsid w:val="004237A2"/>
    <w:rsid w:val="00423821"/>
    <w:rsid w:val="00423A79"/>
    <w:rsid w:val="00423DFB"/>
    <w:rsid w:val="00423E12"/>
    <w:rsid w:val="0042439A"/>
    <w:rsid w:val="004243CE"/>
    <w:rsid w:val="00424B60"/>
    <w:rsid w:val="00424E87"/>
    <w:rsid w:val="00425069"/>
    <w:rsid w:val="00425A4E"/>
    <w:rsid w:val="00425B77"/>
    <w:rsid w:val="00425CCD"/>
    <w:rsid w:val="00425EFB"/>
    <w:rsid w:val="0042616F"/>
    <w:rsid w:val="00426319"/>
    <w:rsid w:val="004263AB"/>
    <w:rsid w:val="00426F24"/>
    <w:rsid w:val="00427165"/>
    <w:rsid w:val="0042727F"/>
    <w:rsid w:val="004274D4"/>
    <w:rsid w:val="00427669"/>
    <w:rsid w:val="004279FD"/>
    <w:rsid w:val="00427AF9"/>
    <w:rsid w:val="00427BAD"/>
    <w:rsid w:val="0042FD59"/>
    <w:rsid w:val="0043035A"/>
    <w:rsid w:val="0043061E"/>
    <w:rsid w:val="0043069A"/>
    <w:rsid w:val="0043075E"/>
    <w:rsid w:val="00430A4C"/>
    <w:rsid w:val="00430AB7"/>
    <w:rsid w:val="00430C3B"/>
    <w:rsid w:val="00430E38"/>
    <w:rsid w:val="0043137B"/>
    <w:rsid w:val="004313DC"/>
    <w:rsid w:val="00431623"/>
    <w:rsid w:val="00431B16"/>
    <w:rsid w:val="00431B98"/>
    <w:rsid w:val="0043201F"/>
    <w:rsid w:val="00432168"/>
    <w:rsid w:val="004322AA"/>
    <w:rsid w:val="00432ABD"/>
    <w:rsid w:val="00432E5C"/>
    <w:rsid w:val="0043305E"/>
    <w:rsid w:val="004336D7"/>
    <w:rsid w:val="00433C24"/>
    <w:rsid w:val="00434193"/>
    <w:rsid w:val="004347B9"/>
    <w:rsid w:val="00434891"/>
    <w:rsid w:val="00434A7A"/>
    <w:rsid w:val="00435019"/>
    <w:rsid w:val="00435268"/>
    <w:rsid w:val="00435269"/>
    <w:rsid w:val="0043558A"/>
    <w:rsid w:val="004355BF"/>
    <w:rsid w:val="00435693"/>
    <w:rsid w:val="004359DC"/>
    <w:rsid w:val="00436077"/>
    <w:rsid w:val="00436825"/>
    <w:rsid w:val="00436912"/>
    <w:rsid w:val="00436A2F"/>
    <w:rsid w:val="00436D3E"/>
    <w:rsid w:val="00436D4D"/>
    <w:rsid w:val="00436DD0"/>
    <w:rsid w:val="00436F26"/>
    <w:rsid w:val="00437BE1"/>
    <w:rsid w:val="00437DC4"/>
    <w:rsid w:val="00437EB0"/>
    <w:rsid w:val="004405AF"/>
    <w:rsid w:val="00440675"/>
    <w:rsid w:val="0044089F"/>
    <w:rsid w:val="00440B2D"/>
    <w:rsid w:val="00440BBB"/>
    <w:rsid w:val="00440BC7"/>
    <w:rsid w:val="00440C66"/>
    <w:rsid w:val="00440EC1"/>
    <w:rsid w:val="00440F2E"/>
    <w:rsid w:val="004411DF"/>
    <w:rsid w:val="0044125E"/>
    <w:rsid w:val="004413A8"/>
    <w:rsid w:val="00441583"/>
    <w:rsid w:val="00441682"/>
    <w:rsid w:val="004416A4"/>
    <w:rsid w:val="00441B31"/>
    <w:rsid w:val="00441C19"/>
    <w:rsid w:val="00441D49"/>
    <w:rsid w:val="00442049"/>
    <w:rsid w:val="004422EE"/>
    <w:rsid w:val="004422FD"/>
    <w:rsid w:val="0044243D"/>
    <w:rsid w:val="0044243F"/>
    <w:rsid w:val="0044255D"/>
    <w:rsid w:val="00442977"/>
    <w:rsid w:val="00442AF1"/>
    <w:rsid w:val="00442E29"/>
    <w:rsid w:val="00443137"/>
    <w:rsid w:val="004431C2"/>
    <w:rsid w:val="00443572"/>
    <w:rsid w:val="004435D0"/>
    <w:rsid w:val="004435D2"/>
    <w:rsid w:val="004436D8"/>
    <w:rsid w:val="00443AE1"/>
    <w:rsid w:val="00443CCC"/>
    <w:rsid w:val="004450FB"/>
    <w:rsid w:val="00445488"/>
    <w:rsid w:val="004458A0"/>
    <w:rsid w:val="00445BB5"/>
    <w:rsid w:val="00445F1D"/>
    <w:rsid w:val="004461F3"/>
    <w:rsid w:val="004462F1"/>
    <w:rsid w:val="004462FD"/>
    <w:rsid w:val="00446349"/>
    <w:rsid w:val="004464CD"/>
    <w:rsid w:val="0044651E"/>
    <w:rsid w:val="00446683"/>
    <w:rsid w:val="00446CA8"/>
    <w:rsid w:val="00446D92"/>
    <w:rsid w:val="004471DE"/>
    <w:rsid w:val="0044740E"/>
    <w:rsid w:val="004475A2"/>
    <w:rsid w:val="004476F7"/>
    <w:rsid w:val="00450594"/>
    <w:rsid w:val="0045079E"/>
    <w:rsid w:val="004508CB"/>
    <w:rsid w:val="0045116E"/>
    <w:rsid w:val="004513EA"/>
    <w:rsid w:val="00451480"/>
    <w:rsid w:val="004514B5"/>
    <w:rsid w:val="0045176D"/>
    <w:rsid w:val="00451ACA"/>
    <w:rsid w:val="00451CA6"/>
    <w:rsid w:val="00451E48"/>
    <w:rsid w:val="0045212A"/>
    <w:rsid w:val="00452144"/>
    <w:rsid w:val="004524C0"/>
    <w:rsid w:val="0045266C"/>
    <w:rsid w:val="00452ADF"/>
    <w:rsid w:val="00452B7E"/>
    <w:rsid w:val="00452D70"/>
    <w:rsid w:val="00452E8C"/>
    <w:rsid w:val="00453330"/>
    <w:rsid w:val="00453448"/>
    <w:rsid w:val="00453B07"/>
    <w:rsid w:val="00453DA6"/>
    <w:rsid w:val="00453EDB"/>
    <w:rsid w:val="0045424C"/>
    <w:rsid w:val="00454805"/>
    <w:rsid w:val="004549D4"/>
    <w:rsid w:val="00454CE7"/>
    <w:rsid w:val="00454FFF"/>
    <w:rsid w:val="00455B50"/>
    <w:rsid w:val="00455BDD"/>
    <w:rsid w:val="00455FCD"/>
    <w:rsid w:val="0045634C"/>
    <w:rsid w:val="00456BF0"/>
    <w:rsid w:val="00456C9D"/>
    <w:rsid w:val="004575BC"/>
    <w:rsid w:val="00457C6E"/>
    <w:rsid w:val="00457F6C"/>
    <w:rsid w:val="0046007B"/>
    <w:rsid w:val="004602A4"/>
    <w:rsid w:val="004602AD"/>
    <w:rsid w:val="00460523"/>
    <w:rsid w:val="00460953"/>
    <w:rsid w:val="0046130D"/>
    <w:rsid w:val="0046139D"/>
    <w:rsid w:val="0046187E"/>
    <w:rsid w:val="00461BE6"/>
    <w:rsid w:val="00461E88"/>
    <w:rsid w:val="00461EDD"/>
    <w:rsid w:val="0046256E"/>
    <w:rsid w:val="004625A3"/>
    <w:rsid w:val="004625CA"/>
    <w:rsid w:val="00462B02"/>
    <w:rsid w:val="00462C36"/>
    <w:rsid w:val="00462F00"/>
    <w:rsid w:val="004630A8"/>
    <w:rsid w:val="004630DB"/>
    <w:rsid w:val="004631B8"/>
    <w:rsid w:val="00463304"/>
    <w:rsid w:val="00463336"/>
    <w:rsid w:val="004637E7"/>
    <w:rsid w:val="00463804"/>
    <w:rsid w:val="00463AB7"/>
    <w:rsid w:val="00463C79"/>
    <w:rsid w:val="00463FA2"/>
    <w:rsid w:val="004641F9"/>
    <w:rsid w:val="00464523"/>
    <w:rsid w:val="00464546"/>
    <w:rsid w:val="004645AA"/>
    <w:rsid w:val="00464607"/>
    <w:rsid w:val="0046476D"/>
    <w:rsid w:val="00464E96"/>
    <w:rsid w:val="0046506C"/>
    <w:rsid w:val="004652BD"/>
    <w:rsid w:val="004652E4"/>
    <w:rsid w:val="004654F6"/>
    <w:rsid w:val="00466137"/>
    <w:rsid w:val="0046617B"/>
    <w:rsid w:val="0046630A"/>
    <w:rsid w:val="00466562"/>
    <w:rsid w:val="004666B2"/>
    <w:rsid w:val="00466A77"/>
    <w:rsid w:val="00466C5F"/>
    <w:rsid w:val="00466C63"/>
    <w:rsid w:val="004671CB"/>
    <w:rsid w:val="00467515"/>
    <w:rsid w:val="004676CC"/>
    <w:rsid w:val="00467AB6"/>
    <w:rsid w:val="00467CD9"/>
    <w:rsid w:val="004703C3"/>
    <w:rsid w:val="004703EB"/>
    <w:rsid w:val="0047042B"/>
    <w:rsid w:val="004707B2"/>
    <w:rsid w:val="00470814"/>
    <w:rsid w:val="00470990"/>
    <w:rsid w:val="00470B2A"/>
    <w:rsid w:val="00470BBF"/>
    <w:rsid w:val="00470DC1"/>
    <w:rsid w:val="00470E54"/>
    <w:rsid w:val="00470EEB"/>
    <w:rsid w:val="00471964"/>
    <w:rsid w:val="00471C97"/>
    <w:rsid w:val="00471D5B"/>
    <w:rsid w:val="00472218"/>
    <w:rsid w:val="00472A67"/>
    <w:rsid w:val="00473012"/>
    <w:rsid w:val="0047370C"/>
    <w:rsid w:val="00473AFA"/>
    <w:rsid w:val="00473B36"/>
    <w:rsid w:val="00474214"/>
    <w:rsid w:val="004742EE"/>
    <w:rsid w:val="00474375"/>
    <w:rsid w:val="004749FC"/>
    <w:rsid w:val="00474AE3"/>
    <w:rsid w:val="004755F0"/>
    <w:rsid w:val="00475879"/>
    <w:rsid w:val="00475B9E"/>
    <w:rsid w:val="00475E18"/>
    <w:rsid w:val="00476568"/>
    <w:rsid w:val="0047696C"/>
    <w:rsid w:val="00476A14"/>
    <w:rsid w:val="00476CDF"/>
    <w:rsid w:val="00476E03"/>
    <w:rsid w:val="0047708E"/>
    <w:rsid w:val="004770D8"/>
    <w:rsid w:val="0047721D"/>
    <w:rsid w:val="004773E1"/>
    <w:rsid w:val="0047748F"/>
    <w:rsid w:val="00477A5F"/>
    <w:rsid w:val="00477CED"/>
    <w:rsid w:val="00477E81"/>
    <w:rsid w:val="0048007F"/>
    <w:rsid w:val="0048013B"/>
    <w:rsid w:val="004801D0"/>
    <w:rsid w:val="004803D3"/>
    <w:rsid w:val="004804AA"/>
    <w:rsid w:val="00480695"/>
    <w:rsid w:val="004808CF"/>
    <w:rsid w:val="00480996"/>
    <w:rsid w:val="00480C12"/>
    <w:rsid w:val="00480D81"/>
    <w:rsid w:val="004817F9"/>
    <w:rsid w:val="00481A51"/>
    <w:rsid w:val="00481C5D"/>
    <w:rsid w:val="00481DB7"/>
    <w:rsid w:val="00481FD5"/>
    <w:rsid w:val="004822B3"/>
    <w:rsid w:val="004824CB"/>
    <w:rsid w:val="0048268D"/>
    <w:rsid w:val="00482EEC"/>
    <w:rsid w:val="00483128"/>
    <w:rsid w:val="0048318A"/>
    <w:rsid w:val="004832C7"/>
    <w:rsid w:val="004833AC"/>
    <w:rsid w:val="004836D4"/>
    <w:rsid w:val="00483C89"/>
    <w:rsid w:val="00483D50"/>
    <w:rsid w:val="00484264"/>
    <w:rsid w:val="004842A8"/>
    <w:rsid w:val="0048430B"/>
    <w:rsid w:val="0048434A"/>
    <w:rsid w:val="00484469"/>
    <w:rsid w:val="00484615"/>
    <w:rsid w:val="00484B13"/>
    <w:rsid w:val="00484E19"/>
    <w:rsid w:val="004851AB"/>
    <w:rsid w:val="004854D8"/>
    <w:rsid w:val="0048584E"/>
    <w:rsid w:val="00485D06"/>
    <w:rsid w:val="00485EC3"/>
    <w:rsid w:val="00485F52"/>
    <w:rsid w:val="00486569"/>
    <w:rsid w:val="00486C0B"/>
    <w:rsid w:val="00486DDB"/>
    <w:rsid w:val="00486F1A"/>
    <w:rsid w:val="0048710B"/>
    <w:rsid w:val="0048733F"/>
    <w:rsid w:val="004873C8"/>
    <w:rsid w:val="00487686"/>
    <w:rsid w:val="0048795D"/>
    <w:rsid w:val="00487E69"/>
    <w:rsid w:val="00490034"/>
    <w:rsid w:val="00490244"/>
    <w:rsid w:val="004903AA"/>
    <w:rsid w:val="004909CA"/>
    <w:rsid w:val="00491867"/>
    <w:rsid w:val="004918E1"/>
    <w:rsid w:val="0049244E"/>
    <w:rsid w:val="004926DC"/>
    <w:rsid w:val="0049278A"/>
    <w:rsid w:val="0049286E"/>
    <w:rsid w:val="004929B6"/>
    <w:rsid w:val="004929DA"/>
    <w:rsid w:val="004929E5"/>
    <w:rsid w:val="00492C03"/>
    <w:rsid w:val="00492E54"/>
    <w:rsid w:val="0049300B"/>
    <w:rsid w:val="00493405"/>
    <w:rsid w:val="00493774"/>
    <w:rsid w:val="00493BDE"/>
    <w:rsid w:val="00493CB4"/>
    <w:rsid w:val="00493F18"/>
    <w:rsid w:val="0049417C"/>
    <w:rsid w:val="0049427E"/>
    <w:rsid w:val="0049498A"/>
    <w:rsid w:val="004949E6"/>
    <w:rsid w:val="00494B0B"/>
    <w:rsid w:val="00495226"/>
    <w:rsid w:val="0049529F"/>
    <w:rsid w:val="00496012"/>
    <w:rsid w:val="0049654B"/>
    <w:rsid w:val="004968DF"/>
    <w:rsid w:val="004969A4"/>
    <w:rsid w:val="00496B67"/>
    <w:rsid w:val="00496CF0"/>
    <w:rsid w:val="00496F16"/>
    <w:rsid w:val="00496F7C"/>
    <w:rsid w:val="004970BB"/>
    <w:rsid w:val="0049720F"/>
    <w:rsid w:val="0049730D"/>
    <w:rsid w:val="0049751A"/>
    <w:rsid w:val="00497590"/>
    <w:rsid w:val="004975C6"/>
    <w:rsid w:val="00497A9A"/>
    <w:rsid w:val="00497DD5"/>
    <w:rsid w:val="004A0621"/>
    <w:rsid w:val="004A0686"/>
    <w:rsid w:val="004A0DF8"/>
    <w:rsid w:val="004A129D"/>
    <w:rsid w:val="004A1748"/>
    <w:rsid w:val="004A1881"/>
    <w:rsid w:val="004A1D05"/>
    <w:rsid w:val="004A1D31"/>
    <w:rsid w:val="004A1E98"/>
    <w:rsid w:val="004A200F"/>
    <w:rsid w:val="004A201E"/>
    <w:rsid w:val="004A2222"/>
    <w:rsid w:val="004A22ED"/>
    <w:rsid w:val="004A25BE"/>
    <w:rsid w:val="004A2669"/>
    <w:rsid w:val="004A26B1"/>
    <w:rsid w:val="004A2851"/>
    <w:rsid w:val="004A28EE"/>
    <w:rsid w:val="004A2DF1"/>
    <w:rsid w:val="004A2E18"/>
    <w:rsid w:val="004A2F39"/>
    <w:rsid w:val="004A31C0"/>
    <w:rsid w:val="004A3909"/>
    <w:rsid w:val="004A3916"/>
    <w:rsid w:val="004A3F0F"/>
    <w:rsid w:val="004A3F54"/>
    <w:rsid w:val="004A3F59"/>
    <w:rsid w:val="004A3FA7"/>
    <w:rsid w:val="004A43D7"/>
    <w:rsid w:val="004A45C3"/>
    <w:rsid w:val="004A47C2"/>
    <w:rsid w:val="004A4819"/>
    <w:rsid w:val="004A4A30"/>
    <w:rsid w:val="004A4C7B"/>
    <w:rsid w:val="004A5904"/>
    <w:rsid w:val="004A5B94"/>
    <w:rsid w:val="004A5DD4"/>
    <w:rsid w:val="004A5EBF"/>
    <w:rsid w:val="004A61B3"/>
    <w:rsid w:val="004A648C"/>
    <w:rsid w:val="004A6C20"/>
    <w:rsid w:val="004A6F4F"/>
    <w:rsid w:val="004A7005"/>
    <w:rsid w:val="004A72FF"/>
    <w:rsid w:val="004A76DE"/>
    <w:rsid w:val="004A7B46"/>
    <w:rsid w:val="004A7BB2"/>
    <w:rsid w:val="004B0170"/>
    <w:rsid w:val="004B0226"/>
    <w:rsid w:val="004B028A"/>
    <w:rsid w:val="004B0400"/>
    <w:rsid w:val="004B04DE"/>
    <w:rsid w:val="004B080D"/>
    <w:rsid w:val="004B097F"/>
    <w:rsid w:val="004B0B3A"/>
    <w:rsid w:val="004B0B67"/>
    <w:rsid w:val="004B0C7A"/>
    <w:rsid w:val="004B0E50"/>
    <w:rsid w:val="004B17F2"/>
    <w:rsid w:val="004B1B0F"/>
    <w:rsid w:val="004B1EC0"/>
    <w:rsid w:val="004B254A"/>
    <w:rsid w:val="004B25F5"/>
    <w:rsid w:val="004B2852"/>
    <w:rsid w:val="004B2C1B"/>
    <w:rsid w:val="004B2E32"/>
    <w:rsid w:val="004B2E96"/>
    <w:rsid w:val="004B30FE"/>
    <w:rsid w:val="004B342A"/>
    <w:rsid w:val="004B357C"/>
    <w:rsid w:val="004B3AF9"/>
    <w:rsid w:val="004B3D1A"/>
    <w:rsid w:val="004B3FDA"/>
    <w:rsid w:val="004B4428"/>
    <w:rsid w:val="004B45F5"/>
    <w:rsid w:val="004B4740"/>
    <w:rsid w:val="004B49D3"/>
    <w:rsid w:val="004B4AE8"/>
    <w:rsid w:val="004B4B29"/>
    <w:rsid w:val="004B4D25"/>
    <w:rsid w:val="004B4D7A"/>
    <w:rsid w:val="004B5071"/>
    <w:rsid w:val="004B51BC"/>
    <w:rsid w:val="004B55C2"/>
    <w:rsid w:val="004B578C"/>
    <w:rsid w:val="004B5DFA"/>
    <w:rsid w:val="004B6027"/>
    <w:rsid w:val="004B6315"/>
    <w:rsid w:val="004B6452"/>
    <w:rsid w:val="004B6475"/>
    <w:rsid w:val="004B65DF"/>
    <w:rsid w:val="004B687E"/>
    <w:rsid w:val="004B688A"/>
    <w:rsid w:val="004B6A7F"/>
    <w:rsid w:val="004B6E84"/>
    <w:rsid w:val="004B75D0"/>
    <w:rsid w:val="004B764F"/>
    <w:rsid w:val="004B76F2"/>
    <w:rsid w:val="004B79FE"/>
    <w:rsid w:val="004B7B49"/>
    <w:rsid w:val="004B7C62"/>
    <w:rsid w:val="004B7F48"/>
    <w:rsid w:val="004C0041"/>
    <w:rsid w:val="004C03E4"/>
    <w:rsid w:val="004C054D"/>
    <w:rsid w:val="004C0A89"/>
    <w:rsid w:val="004C1399"/>
    <w:rsid w:val="004C17AD"/>
    <w:rsid w:val="004C1837"/>
    <w:rsid w:val="004C2443"/>
    <w:rsid w:val="004C3742"/>
    <w:rsid w:val="004C3BA0"/>
    <w:rsid w:val="004C3C88"/>
    <w:rsid w:val="004C4266"/>
    <w:rsid w:val="004C43D1"/>
    <w:rsid w:val="004C4409"/>
    <w:rsid w:val="004C4480"/>
    <w:rsid w:val="004C4C27"/>
    <w:rsid w:val="004C4E86"/>
    <w:rsid w:val="004C51A1"/>
    <w:rsid w:val="004C54C2"/>
    <w:rsid w:val="004C5954"/>
    <w:rsid w:val="004C5AB9"/>
    <w:rsid w:val="004C5BAF"/>
    <w:rsid w:val="004C5CCF"/>
    <w:rsid w:val="004C6245"/>
    <w:rsid w:val="004C64B0"/>
    <w:rsid w:val="004C6688"/>
    <w:rsid w:val="004C6B25"/>
    <w:rsid w:val="004C6B8B"/>
    <w:rsid w:val="004C6C70"/>
    <w:rsid w:val="004C717A"/>
    <w:rsid w:val="004C7812"/>
    <w:rsid w:val="004C7CBB"/>
    <w:rsid w:val="004C7F61"/>
    <w:rsid w:val="004D071F"/>
    <w:rsid w:val="004D0B6C"/>
    <w:rsid w:val="004D0BE7"/>
    <w:rsid w:val="004D0BE9"/>
    <w:rsid w:val="004D101B"/>
    <w:rsid w:val="004D16A1"/>
    <w:rsid w:val="004D1819"/>
    <w:rsid w:val="004D1DFD"/>
    <w:rsid w:val="004D2527"/>
    <w:rsid w:val="004D2690"/>
    <w:rsid w:val="004D2B9C"/>
    <w:rsid w:val="004D2DCA"/>
    <w:rsid w:val="004D2FB4"/>
    <w:rsid w:val="004D30C2"/>
    <w:rsid w:val="004D31A7"/>
    <w:rsid w:val="004D3263"/>
    <w:rsid w:val="004D32B7"/>
    <w:rsid w:val="004D338A"/>
    <w:rsid w:val="004D35DE"/>
    <w:rsid w:val="004D383F"/>
    <w:rsid w:val="004D38D7"/>
    <w:rsid w:val="004D39C9"/>
    <w:rsid w:val="004D3BAE"/>
    <w:rsid w:val="004D3DD9"/>
    <w:rsid w:val="004D4430"/>
    <w:rsid w:val="004D44A1"/>
    <w:rsid w:val="004D4854"/>
    <w:rsid w:val="004D4A03"/>
    <w:rsid w:val="004D4A9C"/>
    <w:rsid w:val="004D4E81"/>
    <w:rsid w:val="004D539D"/>
    <w:rsid w:val="004D551C"/>
    <w:rsid w:val="004D5AD3"/>
    <w:rsid w:val="004D6299"/>
    <w:rsid w:val="004D62E9"/>
    <w:rsid w:val="004D677C"/>
    <w:rsid w:val="004D6852"/>
    <w:rsid w:val="004D6BF6"/>
    <w:rsid w:val="004D6BFF"/>
    <w:rsid w:val="004D6C70"/>
    <w:rsid w:val="004D7006"/>
    <w:rsid w:val="004D736C"/>
    <w:rsid w:val="004D746E"/>
    <w:rsid w:val="004D7481"/>
    <w:rsid w:val="004D7589"/>
    <w:rsid w:val="004D76BF"/>
    <w:rsid w:val="004D76E0"/>
    <w:rsid w:val="004D7A59"/>
    <w:rsid w:val="004E037B"/>
    <w:rsid w:val="004E09A7"/>
    <w:rsid w:val="004E0AB2"/>
    <w:rsid w:val="004E0B1D"/>
    <w:rsid w:val="004E0D67"/>
    <w:rsid w:val="004E0E0B"/>
    <w:rsid w:val="004E1060"/>
    <w:rsid w:val="004E11E4"/>
    <w:rsid w:val="004E137D"/>
    <w:rsid w:val="004E1540"/>
    <w:rsid w:val="004E15C7"/>
    <w:rsid w:val="004E173E"/>
    <w:rsid w:val="004E1904"/>
    <w:rsid w:val="004E1C8B"/>
    <w:rsid w:val="004E1CBF"/>
    <w:rsid w:val="004E1F1B"/>
    <w:rsid w:val="004E239B"/>
    <w:rsid w:val="004E2733"/>
    <w:rsid w:val="004E2913"/>
    <w:rsid w:val="004E2DC5"/>
    <w:rsid w:val="004E2F56"/>
    <w:rsid w:val="004E3078"/>
    <w:rsid w:val="004E3302"/>
    <w:rsid w:val="004E3430"/>
    <w:rsid w:val="004E3732"/>
    <w:rsid w:val="004E38E7"/>
    <w:rsid w:val="004E3922"/>
    <w:rsid w:val="004E395D"/>
    <w:rsid w:val="004E3A2A"/>
    <w:rsid w:val="004E3C48"/>
    <w:rsid w:val="004E4138"/>
    <w:rsid w:val="004E43DB"/>
    <w:rsid w:val="004E463E"/>
    <w:rsid w:val="004E4776"/>
    <w:rsid w:val="004E477C"/>
    <w:rsid w:val="004E4982"/>
    <w:rsid w:val="004E4BAB"/>
    <w:rsid w:val="004E4C36"/>
    <w:rsid w:val="004E4D64"/>
    <w:rsid w:val="004E4DA2"/>
    <w:rsid w:val="004E4DB3"/>
    <w:rsid w:val="004E5243"/>
    <w:rsid w:val="004E5489"/>
    <w:rsid w:val="004E548B"/>
    <w:rsid w:val="004E5587"/>
    <w:rsid w:val="004E56A8"/>
    <w:rsid w:val="004E5763"/>
    <w:rsid w:val="004E5770"/>
    <w:rsid w:val="004E5A0C"/>
    <w:rsid w:val="004E5BE9"/>
    <w:rsid w:val="004E5DAF"/>
    <w:rsid w:val="004E5DE4"/>
    <w:rsid w:val="004E5F26"/>
    <w:rsid w:val="004E5F6A"/>
    <w:rsid w:val="004E60D7"/>
    <w:rsid w:val="004E65E4"/>
    <w:rsid w:val="004E6BAF"/>
    <w:rsid w:val="004E6F88"/>
    <w:rsid w:val="004E74C1"/>
    <w:rsid w:val="004E7918"/>
    <w:rsid w:val="004E7B64"/>
    <w:rsid w:val="004E7CAF"/>
    <w:rsid w:val="004F05F8"/>
    <w:rsid w:val="004F06AD"/>
    <w:rsid w:val="004F0D26"/>
    <w:rsid w:val="004F11DF"/>
    <w:rsid w:val="004F17DC"/>
    <w:rsid w:val="004F1D0A"/>
    <w:rsid w:val="004F1FCB"/>
    <w:rsid w:val="004F209B"/>
    <w:rsid w:val="004F225D"/>
    <w:rsid w:val="004F239E"/>
    <w:rsid w:val="004F24CD"/>
    <w:rsid w:val="004F2669"/>
    <w:rsid w:val="004F286A"/>
    <w:rsid w:val="004F37A9"/>
    <w:rsid w:val="004F3A89"/>
    <w:rsid w:val="004F3ADE"/>
    <w:rsid w:val="004F3E3D"/>
    <w:rsid w:val="004F4471"/>
    <w:rsid w:val="004F4702"/>
    <w:rsid w:val="004F4905"/>
    <w:rsid w:val="004F500A"/>
    <w:rsid w:val="004F5346"/>
    <w:rsid w:val="004F53EC"/>
    <w:rsid w:val="004F5689"/>
    <w:rsid w:val="004F57EF"/>
    <w:rsid w:val="004F5A49"/>
    <w:rsid w:val="004F5CE2"/>
    <w:rsid w:val="004F62D4"/>
    <w:rsid w:val="004F62E7"/>
    <w:rsid w:val="004F6580"/>
    <w:rsid w:val="004F667A"/>
    <w:rsid w:val="004F6A74"/>
    <w:rsid w:val="004F6F01"/>
    <w:rsid w:val="004F6F1F"/>
    <w:rsid w:val="004F7029"/>
    <w:rsid w:val="004F74B3"/>
    <w:rsid w:val="004F7751"/>
    <w:rsid w:val="004F7939"/>
    <w:rsid w:val="004F7E97"/>
    <w:rsid w:val="00500345"/>
    <w:rsid w:val="00500530"/>
    <w:rsid w:val="00500790"/>
    <w:rsid w:val="00500CC2"/>
    <w:rsid w:val="00500EC0"/>
    <w:rsid w:val="00501006"/>
    <w:rsid w:val="00501181"/>
    <w:rsid w:val="00501320"/>
    <w:rsid w:val="00501E9D"/>
    <w:rsid w:val="0050236A"/>
    <w:rsid w:val="005023E4"/>
    <w:rsid w:val="00502400"/>
    <w:rsid w:val="005026A3"/>
    <w:rsid w:val="005028A5"/>
    <w:rsid w:val="005028C6"/>
    <w:rsid w:val="0050299B"/>
    <w:rsid w:val="00503286"/>
    <w:rsid w:val="00503DC5"/>
    <w:rsid w:val="00504017"/>
    <w:rsid w:val="005040D6"/>
    <w:rsid w:val="00504268"/>
    <w:rsid w:val="00504C7C"/>
    <w:rsid w:val="00504E8C"/>
    <w:rsid w:val="00504F28"/>
    <w:rsid w:val="005054CE"/>
    <w:rsid w:val="00505A4C"/>
    <w:rsid w:val="00505E41"/>
    <w:rsid w:val="00505EFB"/>
    <w:rsid w:val="00506015"/>
    <w:rsid w:val="005062FC"/>
    <w:rsid w:val="005067C4"/>
    <w:rsid w:val="005068DE"/>
    <w:rsid w:val="00506C35"/>
    <w:rsid w:val="00507085"/>
    <w:rsid w:val="0050723C"/>
    <w:rsid w:val="005073F3"/>
    <w:rsid w:val="005076F5"/>
    <w:rsid w:val="00507876"/>
    <w:rsid w:val="005078FB"/>
    <w:rsid w:val="00507B54"/>
    <w:rsid w:val="00507D16"/>
    <w:rsid w:val="00507D22"/>
    <w:rsid w:val="00507DDA"/>
    <w:rsid w:val="00507F50"/>
    <w:rsid w:val="00510065"/>
    <w:rsid w:val="00510B77"/>
    <w:rsid w:val="00510D30"/>
    <w:rsid w:val="005111D8"/>
    <w:rsid w:val="005113F6"/>
    <w:rsid w:val="005115BD"/>
    <w:rsid w:val="00511663"/>
    <w:rsid w:val="005116DE"/>
    <w:rsid w:val="0051196E"/>
    <w:rsid w:val="00511A05"/>
    <w:rsid w:val="00511AC2"/>
    <w:rsid w:val="00511C07"/>
    <w:rsid w:val="00511C92"/>
    <w:rsid w:val="00511D0E"/>
    <w:rsid w:val="00511E7A"/>
    <w:rsid w:val="00512027"/>
    <w:rsid w:val="0051222E"/>
    <w:rsid w:val="00512633"/>
    <w:rsid w:val="005127C1"/>
    <w:rsid w:val="00512C8D"/>
    <w:rsid w:val="00512D78"/>
    <w:rsid w:val="00512E56"/>
    <w:rsid w:val="00513179"/>
    <w:rsid w:val="0051322C"/>
    <w:rsid w:val="005134CC"/>
    <w:rsid w:val="00513507"/>
    <w:rsid w:val="005136F3"/>
    <w:rsid w:val="00513882"/>
    <w:rsid w:val="0051398E"/>
    <w:rsid w:val="00513A9E"/>
    <w:rsid w:val="00513B5E"/>
    <w:rsid w:val="00513C78"/>
    <w:rsid w:val="0051411B"/>
    <w:rsid w:val="00514133"/>
    <w:rsid w:val="0051466B"/>
    <w:rsid w:val="0051475E"/>
    <w:rsid w:val="00514776"/>
    <w:rsid w:val="005148DC"/>
    <w:rsid w:val="00514911"/>
    <w:rsid w:val="00514A99"/>
    <w:rsid w:val="00514C89"/>
    <w:rsid w:val="00514D51"/>
    <w:rsid w:val="00514E2C"/>
    <w:rsid w:val="00515553"/>
    <w:rsid w:val="0051582C"/>
    <w:rsid w:val="005158ED"/>
    <w:rsid w:val="005159F5"/>
    <w:rsid w:val="00515B5F"/>
    <w:rsid w:val="00515C10"/>
    <w:rsid w:val="00515DB2"/>
    <w:rsid w:val="005162DA"/>
    <w:rsid w:val="005163AD"/>
    <w:rsid w:val="00516A49"/>
    <w:rsid w:val="00516C3A"/>
    <w:rsid w:val="00516D72"/>
    <w:rsid w:val="00516F58"/>
    <w:rsid w:val="005170BB"/>
    <w:rsid w:val="0051718B"/>
    <w:rsid w:val="00517198"/>
    <w:rsid w:val="005176F4"/>
    <w:rsid w:val="00517AAE"/>
    <w:rsid w:val="00517FAB"/>
    <w:rsid w:val="00520256"/>
    <w:rsid w:val="00520888"/>
    <w:rsid w:val="00520902"/>
    <w:rsid w:val="00520EAE"/>
    <w:rsid w:val="00520F4E"/>
    <w:rsid w:val="005210F2"/>
    <w:rsid w:val="00521ABA"/>
    <w:rsid w:val="0052251C"/>
    <w:rsid w:val="00522D16"/>
    <w:rsid w:val="0052305A"/>
    <w:rsid w:val="005234E2"/>
    <w:rsid w:val="00523B3C"/>
    <w:rsid w:val="00523E3E"/>
    <w:rsid w:val="00524359"/>
    <w:rsid w:val="005243D1"/>
    <w:rsid w:val="0052471F"/>
    <w:rsid w:val="005248BA"/>
    <w:rsid w:val="005249DD"/>
    <w:rsid w:val="00524BCD"/>
    <w:rsid w:val="00524E5B"/>
    <w:rsid w:val="0052501E"/>
    <w:rsid w:val="00525192"/>
    <w:rsid w:val="00525363"/>
    <w:rsid w:val="0052542F"/>
    <w:rsid w:val="005254B5"/>
    <w:rsid w:val="0052552C"/>
    <w:rsid w:val="00525DAA"/>
    <w:rsid w:val="00525DCB"/>
    <w:rsid w:val="00525ED9"/>
    <w:rsid w:val="00525F0E"/>
    <w:rsid w:val="00526256"/>
    <w:rsid w:val="00526447"/>
    <w:rsid w:val="005264A8"/>
    <w:rsid w:val="005268A1"/>
    <w:rsid w:val="005268C0"/>
    <w:rsid w:val="00526907"/>
    <w:rsid w:val="00526991"/>
    <w:rsid w:val="00526A63"/>
    <w:rsid w:val="00526C46"/>
    <w:rsid w:val="00526FA0"/>
    <w:rsid w:val="00527215"/>
    <w:rsid w:val="00527380"/>
    <w:rsid w:val="005279DF"/>
    <w:rsid w:val="00527A3B"/>
    <w:rsid w:val="00527B7C"/>
    <w:rsid w:val="00527D7B"/>
    <w:rsid w:val="00527FC7"/>
    <w:rsid w:val="00530288"/>
    <w:rsid w:val="00530E6D"/>
    <w:rsid w:val="00531335"/>
    <w:rsid w:val="005314A9"/>
    <w:rsid w:val="005318FC"/>
    <w:rsid w:val="00531A34"/>
    <w:rsid w:val="00531B62"/>
    <w:rsid w:val="00531B7D"/>
    <w:rsid w:val="00531BFB"/>
    <w:rsid w:val="00531D42"/>
    <w:rsid w:val="00531D79"/>
    <w:rsid w:val="00532223"/>
    <w:rsid w:val="00532379"/>
    <w:rsid w:val="00532B8D"/>
    <w:rsid w:val="00532F9E"/>
    <w:rsid w:val="005331EA"/>
    <w:rsid w:val="005331FA"/>
    <w:rsid w:val="00533273"/>
    <w:rsid w:val="0053336C"/>
    <w:rsid w:val="00533468"/>
    <w:rsid w:val="005334F3"/>
    <w:rsid w:val="005338BD"/>
    <w:rsid w:val="00533FC7"/>
    <w:rsid w:val="0053408A"/>
    <w:rsid w:val="00534200"/>
    <w:rsid w:val="0053459A"/>
    <w:rsid w:val="0053480C"/>
    <w:rsid w:val="00534A74"/>
    <w:rsid w:val="00535525"/>
    <w:rsid w:val="0053553E"/>
    <w:rsid w:val="005355B1"/>
    <w:rsid w:val="00535802"/>
    <w:rsid w:val="00535F25"/>
    <w:rsid w:val="00536384"/>
    <w:rsid w:val="00536401"/>
    <w:rsid w:val="005366CE"/>
    <w:rsid w:val="0053694D"/>
    <w:rsid w:val="00536C72"/>
    <w:rsid w:val="00536C8C"/>
    <w:rsid w:val="00536E82"/>
    <w:rsid w:val="00536FD0"/>
    <w:rsid w:val="0053719D"/>
    <w:rsid w:val="0053727C"/>
    <w:rsid w:val="00537947"/>
    <w:rsid w:val="0053B647"/>
    <w:rsid w:val="0054001E"/>
    <w:rsid w:val="005400D1"/>
    <w:rsid w:val="00540219"/>
    <w:rsid w:val="0054065A"/>
    <w:rsid w:val="00540B6D"/>
    <w:rsid w:val="00540EF6"/>
    <w:rsid w:val="0054112D"/>
    <w:rsid w:val="005413ED"/>
    <w:rsid w:val="005416D8"/>
    <w:rsid w:val="005418B2"/>
    <w:rsid w:val="005418DD"/>
    <w:rsid w:val="0054196F"/>
    <w:rsid w:val="00541BEE"/>
    <w:rsid w:val="00541CBC"/>
    <w:rsid w:val="00541EED"/>
    <w:rsid w:val="005421CA"/>
    <w:rsid w:val="00542206"/>
    <w:rsid w:val="00542296"/>
    <w:rsid w:val="005424EB"/>
    <w:rsid w:val="0054258F"/>
    <w:rsid w:val="00542784"/>
    <w:rsid w:val="0054298E"/>
    <w:rsid w:val="005429DE"/>
    <w:rsid w:val="00542AE8"/>
    <w:rsid w:val="00542B92"/>
    <w:rsid w:val="00542D07"/>
    <w:rsid w:val="00542FAF"/>
    <w:rsid w:val="00543259"/>
    <w:rsid w:val="0054328C"/>
    <w:rsid w:val="005434C4"/>
    <w:rsid w:val="00543674"/>
    <w:rsid w:val="00543AD9"/>
    <w:rsid w:val="00543B10"/>
    <w:rsid w:val="005446D2"/>
    <w:rsid w:val="0054479D"/>
    <w:rsid w:val="00544A68"/>
    <w:rsid w:val="00544B48"/>
    <w:rsid w:val="00544C48"/>
    <w:rsid w:val="00544D2A"/>
    <w:rsid w:val="00544F13"/>
    <w:rsid w:val="005450DC"/>
    <w:rsid w:val="005451AF"/>
    <w:rsid w:val="005453C1"/>
    <w:rsid w:val="0054542C"/>
    <w:rsid w:val="00545CF8"/>
    <w:rsid w:val="00545E3E"/>
    <w:rsid w:val="00545FC2"/>
    <w:rsid w:val="00546112"/>
    <w:rsid w:val="005462C1"/>
    <w:rsid w:val="005465E1"/>
    <w:rsid w:val="00546828"/>
    <w:rsid w:val="00546AC8"/>
    <w:rsid w:val="005470AC"/>
    <w:rsid w:val="00547281"/>
    <w:rsid w:val="00547919"/>
    <w:rsid w:val="00547A85"/>
    <w:rsid w:val="00547B67"/>
    <w:rsid w:val="00547C84"/>
    <w:rsid w:val="00547F7F"/>
    <w:rsid w:val="0055019C"/>
    <w:rsid w:val="00550935"/>
    <w:rsid w:val="00550BC3"/>
    <w:rsid w:val="00550C8E"/>
    <w:rsid w:val="00550F1E"/>
    <w:rsid w:val="00550FC0"/>
    <w:rsid w:val="005511A4"/>
    <w:rsid w:val="005512B0"/>
    <w:rsid w:val="00551622"/>
    <w:rsid w:val="0055168A"/>
    <w:rsid w:val="00551C33"/>
    <w:rsid w:val="00551F20"/>
    <w:rsid w:val="00552005"/>
    <w:rsid w:val="0055217D"/>
    <w:rsid w:val="0055261B"/>
    <w:rsid w:val="00552C15"/>
    <w:rsid w:val="00552CC8"/>
    <w:rsid w:val="00552DA1"/>
    <w:rsid w:val="00552E2B"/>
    <w:rsid w:val="00552FE5"/>
    <w:rsid w:val="00553095"/>
    <w:rsid w:val="005531A1"/>
    <w:rsid w:val="0055352D"/>
    <w:rsid w:val="005536EA"/>
    <w:rsid w:val="00553DDC"/>
    <w:rsid w:val="00554262"/>
    <w:rsid w:val="005546F2"/>
    <w:rsid w:val="00554B03"/>
    <w:rsid w:val="00554C55"/>
    <w:rsid w:val="00554CCB"/>
    <w:rsid w:val="0055539E"/>
    <w:rsid w:val="005553C3"/>
    <w:rsid w:val="00555A89"/>
    <w:rsid w:val="00555A95"/>
    <w:rsid w:val="00555B28"/>
    <w:rsid w:val="00555C1B"/>
    <w:rsid w:val="00555D23"/>
    <w:rsid w:val="00555DA4"/>
    <w:rsid w:val="005560B4"/>
    <w:rsid w:val="005563F8"/>
    <w:rsid w:val="005564A2"/>
    <w:rsid w:val="005568C0"/>
    <w:rsid w:val="00556924"/>
    <w:rsid w:val="00556B93"/>
    <w:rsid w:val="00556D24"/>
    <w:rsid w:val="00556D2D"/>
    <w:rsid w:val="005572B1"/>
    <w:rsid w:val="00557CE6"/>
    <w:rsid w:val="00557F6A"/>
    <w:rsid w:val="00560486"/>
    <w:rsid w:val="00560498"/>
    <w:rsid w:val="00560790"/>
    <w:rsid w:val="00560830"/>
    <w:rsid w:val="00560924"/>
    <w:rsid w:val="00560D15"/>
    <w:rsid w:val="00560ECF"/>
    <w:rsid w:val="00561227"/>
    <w:rsid w:val="0056199A"/>
    <w:rsid w:val="0056249F"/>
    <w:rsid w:val="00562545"/>
    <w:rsid w:val="005626C9"/>
    <w:rsid w:val="00562AE2"/>
    <w:rsid w:val="00562D68"/>
    <w:rsid w:val="00562D8D"/>
    <w:rsid w:val="00562E62"/>
    <w:rsid w:val="00562EC2"/>
    <w:rsid w:val="005630A8"/>
    <w:rsid w:val="005634E3"/>
    <w:rsid w:val="005634F8"/>
    <w:rsid w:val="00563619"/>
    <w:rsid w:val="0056382A"/>
    <w:rsid w:val="00563DE8"/>
    <w:rsid w:val="005646CF"/>
    <w:rsid w:val="00564C52"/>
    <w:rsid w:val="00564FF8"/>
    <w:rsid w:val="00565380"/>
    <w:rsid w:val="005653B4"/>
    <w:rsid w:val="00565B08"/>
    <w:rsid w:val="00565BF1"/>
    <w:rsid w:val="00565EF2"/>
    <w:rsid w:val="00565FE3"/>
    <w:rsid w:val="00566193"/>
    <w:rsid w:val="005663E0"/>
    <w:rsid w:val="00566538"/>
    <w:rsid w:val="00566756"/>
    <w:rsid w:val="005668CA"/>
    <w:rsid w:val="00566A11"/>
    <w:rsid w:val="00566A4A"/>
    <w:rsid w:val="00566C5E"/>
    <w:rsid w:val="00566C6E"/>
    <w:rsid w:val="00566EE3"/>
    <w:rsid w:val="00566F4E"/>
    <w:rsid w:val="0056716E"/>
    <w:rsid w:val="005671ED"/>
    <w:rsid w:val="0056722D"/>
    <w:rsid w:val="005672F3"/>
    <w:rsid w:val="0056740F"/>
    <w:rsid w:val="00567F84"/>
    <w:rsid w:val="005706E9"/>
    <w:rsid w:val="00570911"/>
    <w:rsid w:val="0057122E"/>
    <w:rsid w:val="00571C08"/>
    <w:rsid w:val="00571DF8"/>
    <w:rsid w:val="0057226D"/>
    <w:rsid w:val="005722AA"/>
    <w:rsid w:val="005722F4"/>
    <w:rsid w:val="005723B7"/>
    <w:rsid w:val="005725DD"/>
    <w:rsid w:val="0057282E"/>
    <w:rsid w:val="00572B34"/>
    <w:rsid w:val="00572B4F"/>
    <w:rsid w:val="00572C9A"/>
    <w:rsid w:val="00572E1F"/>
    <w:rsid w:val="00572EA1"/>
    <w:rsid w:val="005730EF"/>
    <w:rsid w:val="005731AC"/>
    <w:rsid w:val="005734B3"/>
    <w:rsid w:val="00573BDD"/>
    <w:rsid w:val="00573EE9"/>
    <w:rsid w:val="00574A95"/>
    <w:rsid w:val="00574EEB"/>
    <w:rsid w:val="0057524F"/>
    <w:rsid w:val="00575298"/>
    <w:rsid w:val="00575688"/>
    <w:rsid w:val="00575AAA"/>
    <w:rsid w:val="00575F9B"/>
    <w:rsid w:val="0057600B"/>
    <w:rsid w:val="005762EE"/>
    <w:rsid w:val="00576671"/>
    <w:rsid w:val="00576AB6"/>
    <w:rsid w:val="00576DED"/>
    <w:rsid w:val="00576E68"/>
    <w:rsid w:val="00576F50"/>
    <w:rsid w:val="005771B2"/>
    <w:rsid w:val="005771BC"/>
    <w:rsid w:val="00577294"/>
    <w:rsid w:val="00577CAE"/>
    <w:rsid w:val="00577FB8"/>
    <w:rsid w:val="0058018C"/>
    <w:rsid w:val="00580612"/>
    <w:rsid w:val="0058077F"/>
    <w:rsid w:val="00580CEA"/>
    <w:rsid w:val="00580DAA"/>
    <w:rsid w:val="00580F12"/>
    <w:rsid w:val="005810DB"/>
    <w:rsid w:val="00581277"/>
    <w:rsid w:val="00581613"/>
    <w:rsid w:val="0058178B"/>
    <w:rsid w:val="005817E0"/>
    <w:rsid w:val="00581A86"/>
    <w:rsid w:val="00581B5D"/>
    <w:rsid w:val="00581DD8"/>
    <w:rsid w:val="00581E4A"/>
    <w:rsid w:val="0058259E"/>
    <w:rsid w:val="005826A0"/>
    <w:rsid w:val="005828AF"/>
    <w:rsid w:val="00582DEA"/>
    <w:rsid w:val="00582E12"/>
    <w:rsid w:val="0058332D"/>
    <w:rsid w:val="00583529"/>
    <w:rsid w:val="00583691"/>
    <w:rsid w:val="00583770"/>
    <w:rsid w:val="005838DC"/>
    <w:rsid w:val="005842E3"/>
    <w:rsid w:val="0058435E"/>
    <w:rsid w:val="0058454A"/>
    <w:rsid w:val="00584709"/>
    <w:rsid w:val="005848BA"/>
    <w:rsid w:val="00584FB8"/>
    <w:rsid w:val="00585021"/>
    <w:rsid w:val="00585078"/>
    <w:rsid w:val="0058529A"/>
    <w:rsid w:val="005856FC"/>
    <w:rsid w:val="00585766"/>
    <w:rsid w:val="0058589B"/>
    <w:rsid w:val="00585DEE"/>
    <w:rsid w:val="00585E4B"/>
    <w:rsid w:val="00585EC0"/>
    <w:rsid w:val="005860BC"/>
    <w:rsid w:val="00586140"/>
    <w:rsid w:val="0058621F"/>
    <w:rsid w:val="0058660D"/>
    <w:rsid w:val="005868BF"/>
    <w:rsid w:val="00586BB7"/>
    <w:rsid w:val="00586CE7"/>
    <w:rsid w:val="00587309"/>
    <w:rsid w:val="005874F6"/>
    <w:rsid w:val="00587A8D"/>
    <w:rsid w:val="00587AE9"/>
    <w:rsid w:val="00590013"/>
    <w:rsid w:val="00590113"/>
    <w:rsid w:val="0059059A"/>
    <w:rsid w:val="0059087D"/>
    <w:rsid w:val="00590A6F"/>
    <w:rsid w:val="00590D05"/>
    <w:rsid w:val="00591131"/>
    <w:rsid w:val="005914BA"/>
    <w:rsid w:val="00591E3A"/>
    <w:rsid w:val="005923FA"/>
    <w:rsid w:val="00592807"/>
    <w:rsid w:val="00592B0A"/>
    <w:rsid w:val="00592C56"/>
    <w:rsid w:val="00592C63"/>
    <w:rsid w:val="0059301B"/>
    <w:rsid w:val="00593084"/>
    <w:rsid w:val="0059329D"/>
    <w:rsid w:val="00593668"/>
    <w:rsid w:val="0059369E"/>
    <w:rsid w:val="0059393B"/>
    <w:rsid w:val="00593D5A"/>
    <w:rsid w:val="00593E25"/>
    <w:rsid w:val="00593EE4"/>
    <w:rsid w:val="00593FD8"/>
    <w:rsid w:val="0059403A"/>
    <w:rsid w:val="00594609"/>
    <w:rsid w:val="0059464F"/>
    <w:rsid w:val="005949E6"/>
    <w:rsid w:val="00594D6A"/>
    <w:rsid w:val="00594E2C"/>
    <w:rsid w:val="00594E86"/>
    <w:rsid w:val="005950D0"/>
    <w:rsid w:val="005954F5"/>
    <w:rsid w:val="005957A0"/>
    <w:rsid w:val="005958C2"/>
    <w:rsid w:val="00595C3D"/>
    <w:rsid w:val="00595E6F"/>
    <w:rsid w:val="005966B4"/>
    <w:rsid w:val="005966E5"/>
    <w:rsid w:val="0059677C"/>
    <w:rsid w:val="0059686F"/>
    <w:rsid w:val="00596D62"/>
    <w:rsid w:val="005972D6"/>
    <w:rsid w:val="005976CC"/>
    <w:rsid w:val="0059789F"/>
    <w:rsid w:val="0059794E"/>
    <w:rsid w:val="00597991"/>
    <w:rsid w:val="00597A69"/>
    <w:rsid w:val="00597ADE"/>
    <w:rsid w:val="00597C6A"/>
    <w:rsid w:val="00597E0F"/>
    <w:rsid w:val="005A0843"/>
    <w:rsid w:val="005A0A59"/>
    <w:rsid w:val="005A0A66"/>
    <w:rsid w:val="005A0BAC"/>
    <w:rsid w:val="005A0E59"/>
    <w:rsid w:val="005A0E9E"/>
    <w:rsid w:val="005A1815"/>
    <w:rsid w:val="005A1A71"/>
    <w:rsid w:val="005A1BDE"/>
    <w:rsid w:val="005A1CB8"/>
    <w:rsid w:val="005A1DD9"/>
    <w:rsid w:val="005A1ED5"/>
    <w:rsid w:val="005A21E1"/>
    <w:rsid w:val="005A2368"/>
    <w:rsid w:val="005A2585"/>
    <w:rsid w:val="005A268A"/>
    <w:rsid w:val="005A276E"/>
    <w:rsid w:val="005A2D52"/>
    <w:rsid w:val="005A326A"/>
    <w:rsid w:val="005A3751"/>
    <w:rsid w:val="005A3AE2"/>
    <w:rsid w:val="005A4250"/>
    <w:rsid w:val="005A42D2"/>
    <w:rsid w:val="005A4411"/>
    <w:rsid w:val="005A4513"/>
    <w:rsid w:val="005A4786"/>
    <w:rsid w:val="005A48C2"/>
    <w:rsid w:val="005A4A87"/>
    <w:rsid w:val="005A4AD1"/>
    <w:rsid w:val="005A4B87"/>
    <w:rsid w:val="005A4C16"/>
    <w:rsid w:val="005A4C84"/>
    <w:rsid w:val="005A4EE7"/>
    <w:rsid w:val="005A4FED"/>
    <w:rsid w:val="005A5447"/>
    <w:rsid w:val="005A5457"/>
    <w:rsid w:val="005A5D56"/>
    <w:rsid w:val="005A5E68"/>
    <w:rsid w:val="005A61E8"/>
    <w:rsid w:val="005A6711"/>
    <w:rsid w:val="005A6DB6"/>
    <w:rsid w:val="005A72DE"/>
    <w:rsid w:val="005A7389"/>
    <w:rsid w:val="005A7575"/>
    <w:rsid w:val="005A7823"/>
    <w:rsid w:val="005A7955"/>
    <w:rsid w:val="005A7C11"/>
    <w:rsid w:val="005A7D44"/>
    <w:rsid w:val="005B02FF"/>
    <w:rsid w:val="005B100F"/>
    <w:rsid w:val="005B160F"/>
    <w:rsid w:val="005B17A7"/>
    <w:rsid w:val="005B19B8"/>
    <w:rsid w:val="005B1BDB"/>
    <w:rsid w:val="005B1EC3"/>
    <w:rsid w:val="005B1ED0"/>
    <w:rsid w:val="005B2524"/>
    <w:rsid w:val="005B26DA"/>
    <w:rsid w:val="005B2736"/>
    <w:rsid w:val="005B2885"/>
    <w:rsid w:val="005B291D"/>
    <w:rsid w:val="005B2B97"/>
    <w:rsid w:val="005B2BBE"/>
    <w:rsid w:val="005B2D82"/>
    <w:rsid w:val="005B30B7"/>
    <w:rsid w:val="005B32D0"/>
    <w:rsid w:val="005B33A0"/>
    <w:rsid w:val="005B347C"/>
    <w:rsid w:val="005B3B14"/>
    <w:rsid w:val="005B3FD1"/>
    <w:rsid w:val="005B4078"/>
    <w:rsid w:val="005B422D"/>
    <w:rsid w:val="005B447C"/>
    <w:rsid w:val="005B4665"/>
    <w:rsid w:val="005B468F"/>
    <w:rsid w:val="005B4950"/>
    <w:rsid w:val="005B4CF4"/>
    <w:rsid w:val="005B4FF9"/>
    <w:rsid w:val="005B5393"/>
    <w:rsid w:val="005B5476"/>
    <w:rsid w:val="005B5495"/>
    <w:rsid w:val="005B570B"/>
    <w:rsid w:val="005B5ABB"/>
    <w:rsid w:val="005B5AD9"/>
    <w:rsid w:val="005B5B06"/>
    <w:rsid w:val="005B5EE8"/>
    <w:rsid w:val="005B5F8E"/>
    <w:rsid w:val="005B6006"/>
    <w:rsid w:val="005B6056"/>
    <w:rsid w:val="005B63FA"/>
    <w:rsid w:val="005B6422"/>
    <w:rsid w:val="005B6508"/>
    <w:rsid w:val="005B6784"/>
    <w:rsid w:val="005B6B90"/>
    <w:rsid w:val="005B6C94"/>
    <w:rsid w:val="005B6CE5"/>
    <w:rsid w:val="005B6CE6"/>
    <w:rsid w:val="005B6FEA"/>
    <w:rsid w:val="005B76D4"/>
    <w:rsid w:val="005B7ACF"/>
    <w:rsid w:val="005B7B2A"/>
    <w:rsid w:val="005C00F0"/>
    <w:rsid w:val="005C0110"/>
    <w:rsid w:val="005C025B"/>
    <w:rsid w:val="005C055D"/>
    <w:rsid w:val="005C08B2"/>
    <w:rsid w:val="005C0978"/>
    <w:rsid w:val="005C0983"/>
    <w:rsid w:val="005C0A60"/>
    <w:rsid w:val="005C0C51"/>
    <w:rsid w:val="005C0D4E"/>
    <w:rsid w:val="005C129A"/>
    <w:rsid w:val="005C12BB"/>
    <w:rsid w:val="005C135F"/>
    <w:rsid w:val="005C150E"/>
    <w:rsid w:val="005C166B"/>
    <w:rsid w:val="005C1A5A"/>
    <w:rsid w:val="005C1C55"/>
    <w:rsid w:val="005C1DA1"/>
    <w:rsid w:val="005C218E"/>
    <w:rsid w:val="005C21BA"/>
    <w:rsid w:val="005C28F8"/>
    <w:rsid w:val="005C2D83"/>
    <w:rsid w:val="005C2D88"/>
    <w:rsid w:val="005C2EC3"/>
    <w:rsid w:val="005C2EEA"/>
    <w:rsid w:val="005C2F09"/>
    <w:rsid w:val="005C325E"/>
    <w:rsid w:val="005C340E"/>
    <w:rsid w:val="005C341C"/>
    <w:rsid w:val="005C35EF"/>
    <w:rsid w:val="005C36A3"/>
    <w:rsid w:val="005C375C"/>
    <w:rsid w:val="005C3892"/>
    <w:rsid w:val="005C3AC8"/>
    <w:rsid w:val="005C3C14"/>
    <w:rsid w:val="005C4084"/>
    <w:rsid w:val="005C43C2"/>
    <w:rsid w:val="005C45C9"/>
    <w:rsid w:val="005C4C25"/>
    <w:rsid w:val="005C4D4A"/>
    <w:rsid w:val="005C50C4"/>
    <w:rsid w:val="005C5125"/>
    <w:rsid w:val="005C5265"/>
    <w:rsid w:val="005C529B"/>
    <w:rsid w:val="005C541B"/>
    <w:rsid w:val="005C5472"/>
    <w:rsid w:val="005C57C0"/>
    <w:rsid w:val="005C57EB"/>
    <w:rsid w:val="005C5813"/>
    <w:rsid w:val="005C5AB8"/>
    <w:rsid w:val="005C5F6F"/>
    <w:rsid w:val="005C6ACB"/>
    <w:rsid w:val="005C6D77"/>
    <w:rsid w:val="005C72EF"/>
    <w:rsid w:val="005C74AE"/>
    <w:rsid w:val="005C75DC"/>
    <w:rsid w:val="005C762C"/>
    <w:rsid w:val="005C776D"/>
    <w:rsid w:val="005C77C8"/>
    <w:rsid w:val="005C781F"/>
    <w:rsid w:val="005C7CBD"/>
    <w:rsid w:val="005C7D36"/>
    <w:rsid w:val="005D02EB"/>
    <w:rsid w:val="005D0545"/>
    <w:rsid w:val="005D093E"/>
    <w:rsid w:val="005D09BC"/>
    <w:rsid w:val="005D0A14"/>
    <w:rsid w:val="005D0E8E"/>
    <w:rsid w:val="005D1071"/>
    <w:rsid w:val="005D112E"/>
    <w:rsid w:val="005D1172"/>
    <w:rsid w:val="005D13D4"/>
    <w:rsid w:val="005D152B"/>
    <w:rsid w:val="005D18C9"/>
    <w:rsid w:val="005D1B07"/>
    <w:rsid w:val="005D1B4C"/>
    <w:rsid w:val="005D1C5C"/>
    <w:rsid w:val="005D1DBA"/>
    <w:rsid w:val="005D22B8"/>
    <w:rsid w:val="005D265B"/>
    <w:rsid w:val="005D276F"/>
    <w:rsid w:val="005D28B7"/>
    <w:rsid w:val="005D30E5"/>
    <w:rsid w:val="005D31B9"/>
    <w:rsid w:val="005D31CE"/>
    <w:rsid w:val="005D33B9"/>
    <w:rsid w:val="005D33F4"/>
    <w:rsid w:val="005D3509"/>
    <w:rsid w:val="005D3554"/>
    <w:rsid w:val="005D3D74"/>
    <w:rsid w:val="005D3DB4"/>
    <w:rsid w:val="005D43F5"/>
    <w:rsid w:val="005D44B0"/>
    <w:rsid w:val="005D44B3"/>
    <w:rsid w:val="005D47C1"/>
    <w:rsid w:val="005D47C3"/>
    <w:rsid w:val="005D4983"/>
    <w:rsid w:val="005D4F4C"/>
    <w:rsid w:val="005D56B1"/>
    <w:rsid w:val="005D5975"/>
    <w:rsid w:val="005D59F3"/>
    <w:rsid w:val="005D5C33"/>
    <w:rsid w:val="005D5CF3"/>
    <w:rsid w:val="005D5D95"/>
    <w:rsid w:val="005D5E5E"/>
    <w:rsid w:val="005D5EBA"/>
    <w:rsid w:val="005D5F0F"/>
    <w:rsid w:val="005D68F9"/>
    <w:rsid w:val="005D6D87"/>
    <w:rsid w:val="005D707F"/>
    <w:rsid w:val="005D74DF"/>
    <w:rsid w:val="005D7567"/>
    <w:rsid w:val="005D7793"/>
    <w:rsid w:val="005D79E6"/>
    <w:rsid w:val="005E010F"/>
    <w:rsid w:val="005E0791"/>
    <w:rsid w:val="005E17BA"/>
    <w:rsid w:val="005E1B57"/>
    <w:rsid w:val="005E1C33"/>
    <w:rsid w:val="005E1CD4"/>
    <w:rsid w:val="005E1EB8"/>
    <w:rsid w:val="005E23C3"/>
    <w:rsid w:val="005E2810"/>
    <w:rsid w:val="005E2874"/>
    <w:rsid w:val="005E288C"/>
    <w:rsid w:val="005E2B3E"/>
    <w:rsid w:val="005E2C0E"/>
    <w:rsid w:val="005E2FFB"/>
    <w:rsid w:val="005E35E4"/>
    <w:rsid w:val="005E3705"/>
    <w:rsid w:val="005E38BE"/>
    <w:rsid w:val="005E3BFC"/>
    <w:rsid w:val="005E3C93"/>
    <w:rsid w:val="005E4500"/>
    <w:rsid w:val="005E462C"/>
    <w:rsid w:val="005E4644"/>
    <w:rsid w:val="005E4796"/>
    <w:rsid w:val="005E4818"/>
    <w:rsid w:val="005E489B"/>
    <w:rsid w:val="005E4C8D"/>
    <w:rsid w:val="005E4E02"/>
    <w:rsid w:val="005E516C"/>
    <w:rsid w:val="005E523A"/>
    <w:rsid w:val="005E5282"/>
    <w:rsid w:val="005E53EC"/>
    <w:rsid w:val="005E5671"/>
    <w:rsid w:val="005E56A7"/>
    <w:rsid w:val="005E658D"/>
    <w:rsid w:val="005E689C"/>
    <w:rsid w:val="005E6B6B"/>
    <w:rsid w:val="005E6EB7"/>
    <w:rsid w:val="005E7024"/>
    <w:rsid w:val="005E749B"/>
    <w:rsid w:val="005E75AC"/>
    <w:rsid w:val="005E77A0"/>
    <w:rsid w:val="005E7857"/>
    <w:rsid w:val="005E7A90"/>
    <w:rsid w:val="005E7AE2"/>
    <w:rsid w:val="005F00C8"/>
    <w:rsid w:val="005F017E"/>
    <w:rsid w:val="005F02A0"/>
    <w:rsid w:val="005F0B8B"/>
    <w:rsid w:val="005F16DE"/>
    <w:rsid w:val="005F1842"/>
    <w:rsid w:val="005F2147"/>
    <w:rsid w:val="005F273B"/>
    <w:rsid w:val="005F29F9"/>
    <w:rsid w:val="005F2B31"/>
    <w:rsid w:val="005F2EC8"/>
    <w:rsid w:val="005F301C"/>
    <w:rsid w:val="005F3121"/>
    <w:rsid w:val="005F31DE"/>
    <w:rsid w:val="005F3240"/>
    <w:rsid w:val="005F324E"/>
    <w:rsid w:val="005F387F"/>
    <w:rsid w:val="005F398D"/>
    <w:rsid w:val="005F3D0F"/>
    <w:rsid w:val="005F446A"/>
    <w:rsid w:val="005F4500"/>
    <w:rsid w:val="005F4644"/>
    <w:rsid w:val="005F48CC"/>
    <w:rsid w:val="005F511B"/>
    <w:rsid w:val="005F6016"/>
    <w:rsid w:val="005F64D2"/>
    <w:rsid w:val="005F6868"/>
    <w:rsid w:val="005F6A72"/>
    <w:rsid w:val="005F6B12"/>
    <w:rsid w:val="005F7400"/>
    <w:rsid w:val="005F75EA"/>
    <w:rsid w:val="00600444"/>
    <w:rsid w:val="006005BB"/>
    <w:rsid w:val="00600719"/>
    <w:rsid w:val="00600B90"/>
    <w:rsid w:val="00600BC8"/>
    <w:rsid w:val="00600C5D"/>
    <w:rsid w:val="00600F2F"/>
    <w:rsid w:val="00600F7A"/>
    <w:rsid w:val="00601042"/>
    <w:rsid w:val="006010EF"/>
    <w:rsid w:val="006013D5"/>
    <w:rsid w:val="00601540"/>
    <w:rsid w:val="0060180D"/>
    <w:rsid w:val="006018BB"/>
    <w:rsid w:val="00601C7C"/>
    <w:rsid w:val="006022C6"/>
    <w:rsid w:val="0060256A"/>
    <w:rsid w:val="00602672"/>
    <w:rsid w:val="006027BA"/>
    <w:rsid w:val="006028B8"/>
    <w:rsid w:val="00602A8A"/>
    <w:rsid w:val="00602D3B"/>
    <w:rsid w:val="00602E45"/>
    <w:rsid w:val="00602E88"/>
    <w:rsid w:val="00602E8B"/>
    <w:rsid w:val="00602F3B"/>
    <w:rsid w:val="006030A0"/>
    <w:rsid w:val="0060332B"/>
    <w:rsid w:val="006036A5"/>
    <w:rsid w:val="00603874"/>
    <w:rsid w:val="0060399F"/>
    <w:rsid w:val="00603DA0"/>
    <w:rsid w:val="00603DA8"/>
    <w:rsid w:val="00603F17"/>
    <w:rsid w:val="00604259"/>
    <w:rsid w:val="00604465"/>
    <w:rsid w:val="00604DF2"/>
    <w:rsid w:val="006050E7"/>
    <w:rsid w:val="00605356"/>
    <w:rsid w:val="006057F9"/>
    <w:rsid w:val="00605A80"/>
    <w:rsid w:val="0060614B"/>
    <w:rsid w:val="00606152"/>
    <w:rsid w:val="0060629C"/>
    <w:rsid w:val="00606324"/>
    <w:rsid w:val="0060635F"/>
    <w:rsid w:val="00606394"/>
    <w:rsid w:val="006063F4"/>
    <w:rsid w:val="00606591"/>
    <w:rsid w:val="006066E0"/>
    <w:rsid w:val="0060674B"/>
    <w:rsid w:val="00606835"/>
    <w:rsid w:val="00606971"/>
    <w:rsid w:val="00606F44"/>
    <w:rsid w:val="00606F84"/>
    <w:rsid w:val="00607A16"/>
    <w:rsid w:val="00607F35"/>
    <w:rsid w:val="00607F99"/>
    <w:rsid w:val="00610565"/>
    <w:rsid w:val="0061085A"/>
    <w:rsid w:val="00610978"/>
    <w:rsid w:val="00610D96"/>
    <w:rsid w:val="00610E6C"/>
    <w:rsid w:val="00611387"/>
    <w:rsid w:val="00611CC8"/>
    <w:rsid w:val="00611DA6"/>
    <w:rsid w:val="00612192"/>
    <w:rsid w:val="00612320"/>
    <w:rsid w:val="006125B8"/>
    <w:rsid w:val="00612786"/>
    <w:rsid w:val="006127D6"/>
    <w:rsid w:val="006131C1"/>
    <w:rsid w:val="00613F0E"/>
    <w:rsid w:val="00613F9A"/>
    <w:rsid w:val="006142CC"/>
    <w:rsid w:val="006142CF"/>
    <w:rsid w:val="0061456D"/>
    <w:rsid w:val="006150EB"/>
    <w:rsid w:val="006153E6"/>
    <w:rsid w:val="00615BC9"/>
    <w:rsid w:val="00616264"/>
    <w:rsid w:val="00616266"/>
    <w:rsid w:val="00616366"/>
    <w:rsid w:val="0061647C"/>
    <w:rsid w:val="0061654E"/>
    <w:rsid w:val="00616618"/>
    <w:rsid w:val="00616974"/>
    <w:rsid w:val="00616C1B"/>
    <w:rsid w:val="00616E8A"/>
    <w:rsid w:val="00616E8E"/>
    <w:rsid w:val="00616FA9"/>
    <w:rsid w:val="006170CF"/>
    <w:rsid w:val="006176A5"/>
    <w:rsid w:val="00617705"/>
    <w:rsid w:val="00617C0E"/>
    <w:rsid w:val="00617D57"/>
    <w:rsid w:val="00617D9E"/>
    <w:rsid w:val="006200BF"/>
    <w:rsid w:val="006202C0"/>
    <w:rsid w:val="00620392"/>
    <w:rsid w:val="00620479"/>
    <w:rsid w:val="00620675"/>
    <w:rsid w:val="00620901"/>
    <w:rsid w:val="00620CF0"/>
    <w:rsid w:val="00620DE2"/>
    <w:rsid w:val="00620FF5"/>
    <w:rsid w:val="006211BE"/>
    <w:rsid w:val="006214B3"/>
    <w:rsid w:val="006215B9"/>
    <w:rsid w:val="00621C4B"/>
    <w:rsid w:val="00621E57"/>
    <w:rsid w:val="00621FC8"/>
    <w:rsid w:val="00622381"/>
    <w:rsid w:val="00622384"/>
    <w:rsid w:val="006227DF"/>
    <w:rsid w:val="00622C46"/>
    <w:rsid w:val="00622E3E"/>
    <w:rsid w:val="0062310A"/>
    <w:rsid w:val="0062325C"/>
    <w:rsid w:val="00623BE8"/>
    <w:rsid w:val="00623D52"/>
    <w:rsid w:val="00623D9D"/>
    <w:rsid w:val="00623DE5"/>
    <w:rsid w:val="00624589"/>
    <w:rsid w:val="006248D3"/>
    <w:rsid w:val="0062495D"/>
    <w:rsid w:val="00624ABE"/>
    <w:rsid w:val="00624F1D"/>
    <w:rsid w:val="006252E1"/>
    <w:rsid w:val="006253CD"/>
    <w:rsid w:val="006254FE"/>
    <w:rsid w:val="00625542"/>
    <w:rsid w:val="00625549"/>
    <w:rsid w:val="0062579D"/>
    <w:rsid w:val="00625985"/>
    <w:rsid w:val="006259B3"/>
    <w:rsid w:val="00625C4C"/>
    <w:rsid w:val="00625C97"/>
    <w:rsid w:val="00625EAE"/>
    <w:rsid w:val="00626E3C"/>
    <w:rsid w:val="00626EE6"/>
    <w:rsid w:val="006270BA"/>
    <w:rsid w:val="00627260"/>
    <w:rsid w:val="00627870"/>
    <w:rsid w:val="006279BB"/>
    <w:rsid w:val="00627D69"/>
    <w:rsid w:val="00627DC9"/>
    <w:rsid w:val="00627FF3"/>
    <w:rsid w:val="006300DC"/>
    <w:rsid w:val="00630161"/>
    <w:rsid w:val="0063018A"/>
    <w:rsid w:val="006302A3"/>
    <w:rsid w:val="00630424"/>
    <w:rsid w:val="006307FC"/>
    <w:rsid w:val="00630902"/>
    <w:rsid w:val="00630AE4"/>
    <w:rsid w:val="00630D8E"/>
    <w:rsid w:val="00630E11"/>
    <w:rsid w:val="006311A3"/>
    <w:rsid w:val="00631668"/>
    <w:rsid w:val="00631688"/>
    <w:rsid w:val="006316CE"/>
    <w:rsid w:val="00631BE9"/>
    <w:rsid w:val="006327FB"/>
    <w:rsid w:val="0063287A"/>
    <w:rsid w:val="00632A23"/>
    <w:rsid w:val="006332AD"/>
    <w:rsid w:val="006332C0"/>
    <w:rsid w:val="00633F8C"/>
    <w:rsid w:val="0063417B"/>
    <w:rsid w:val="006345A2"/>
    <w:rsid w:val="00634646"/>
    <w:rsid w:val="0063472D"/>
    <w:rsid w:val="00634965"/>
    <w:rsid w:val="006351CD"/>
    <w:rsid w:val="00635346"/>
    <w:rsid w:val="006354B4"/>
    <w:rsid w:val="00635A2E"/>
    <w:rsid w:val="00635E8C"/>
    <w:rsid w:val="00636046"/>
    <w:rsid w:val="006363C0"/>
    <w:rsid w:val="006363E0"/>
    <w:rsid w:val="00636449"/>
    <w:rsid w:val="00636541"/>
    <w:rsid w:val="006367F0"/>
    <w:rsid w:val="00636A00"/>
    <w:rsid w:val="00636A06"/>
    <w:rsid w:val="006370FB"/>
    <w:rsid w:val="00637183"/>
    <w:rsid w:val="006373E0"/>
    <w:rsid w:val="0063776D"/>
    <w:rsid w:val="00637AEA"/>
    <w:rsid w:val="00637DBD"/>
    <w:rsid w:val="00637F90"/>
    <w:rsid w:val="006400F1"/>
    <w:rsid w:val="006401B2"/>
    <w:rsid w:val="00640222"/>
    <w:rsid w:val="0064024D"/>
    <w:rsid w:val="00640825"/>
    <w:rsid w:val="006409C7"/>
    <w:rsid w:val="006409DB"/>
    <w:rsid w:val="00640BE3"/>
    <w:rsid w:val="00640D46"/>
    <w:rsid w:val="00640E4B"/>
    <w:rsid w:val="00640F71"/>
    <w:rsid w:val="00641292"/>
    <w:rsid w:val="00641310"/>
    <w:rsid w:val="0064148E"/>
    <w:rsid w:val="00641ABE"/>
    <w:rsid w:val="00641E2C"/>
    <w:rsid w:val="00641F26"/>
    <w:rsid w:val="00641FBD"/>
    <w:rsid w:val="0064210E"/>
    <w:rsid w:val="006421D0"/>
    <w:rsid w:val="006424DE"/>
    <w:rsid w:val="006428B9"/>
    <w:rsid w:val="00642938"/>
    <w:rsid w:val="00642A32"/>
    <w:rsid w:val="00642A7A"/>
    <w:rsid w:val="00642C68"/>
    <w:rsid w:val="00643120"/>
    <w:rsid w:val="0064322F"/>
    <w:rsid w:val="0064347F"/>
    <w:rsid w:val="00643568"/>
    <w:rsid w:val="00643588"/>
    <w:rsid w:val="00643765"/>
    <w:rsid w:val="006439FF"/>
    <w:rsid w:val="00643AB4"/>
    <w:rsid w:val="00643D3C"/>
    <w:rsid w:val="00643F14"/>
    <w:rsid w:val="00644073"/>
    <w:rsid w:val="00644155"/>
    <w:rsid w:val="00644749"/>
    <w:rsid w:val="0064490B"/>
    <w:rsid w:val="00644A9B"/>
    <w:rsid w:val="00644B3C"/>
    <w:rsid w:val="00644CD0"/>
    <w:rsid w:val="00644E82"/>
    <w:rsid w:val="00644FBD"/>
    <w:rsid w:val="006455AA"/>
    <w:rsid w:val="0064578F"/>
    <w:rsid w:val="006459BE"/>
    <w:rsid w:val="00645C38"/>
    <w:rsid w:val="00646365"/>
    <w:rsid w:val="006463B3"/>
    <w:rsid w:val="00646B4D"/>
    <w:rsid w:val="00646C00"/>
    <w:rsid w:val="006471A6"/>
    <w:rsid w:val="00647604"/>
    <w:rsid w:val="006476A6"/>
    <w:rsid w:val="006476C8"/>
    <w:rsid w:val="006476DC"/>
    <w:rsid w:val="00647B19"/>
    <w:rsid w:val="00647C83"/>
    <w:rsid w:val="00647C9A"/>
    <w:rsid w:val="00650141"/>
    <w:rsid w:val="0065054F"/>
    <w:rsid w:val="00650788"/>
    <w:rsid w:val="00650AE6"/>
    <w:rsid w:val="00650BF7"/>
    <w:rsid w:val="006510D6"/>
    <w:rsid w:val="0065167F"/>
    <w:rsid w:val="006519D8"/>
    <w:rsid w:val="00651E3F"/>
    <w:rsid w:val="00651F43"/>
    <w:rsid w:val="006523AE"/>
    <w:rsid w:val="0065253F"/>
    <w:rsid w:val="00652DF7"/>
    <w:rsid w:val="00652F7F"/>
    <w:rsid w:val="00653034"/>
    <w:rsid w:val="00653058"/>
    <w:rsid w:val="006532D2"/>
    <w:rsid w:val="00653531"/>
    <w:rsid w:val="00653666"/>
    <w:rsid w:val="00653699"/>
    <w:rsid w:val="00653AEB"/>
    <w:rsid w:val="00653BF1"/>
    <w:rsid w:val="006541B8"/>
    <w:rsid w:val="006541E4"/>
    <w:rsid w:val="006543E1"/>
    <w:rsid w:val="00654599"/>
    <w:rsid w:val="0065485C"/>
    <w:rsid w:val="00654ED9"/>
    <w:rsid w:val="00655315"/>
    <w:rsid w:val="0065540A"/>
    <w:rsid w:val="00655481"/>
    <w:rsid w:val="00655777"/>
    <w:rsid w:val="00655AC2"/>
    <w:rsid w:val="00655B11"/>
    <w:rsid w:val="00655E49"/>
    <w:rsid w:val="00656406"/>
    <w:rsid w:val="0065649B"/>
    <w:rsid w:val="0065689A"/>
    <w:rsid w:val="0065710D"/>
    <w:rsid w:val="00657123"/>
    <w:rsid w:val="006573A6"/>
    <w:rsid w:val="00657927"/>
    <w:rsid w:val="00657A30"/>
    <w:rsid w:val="00657B82"/>
    <w:rsid w:val="00657BFE"/>
    <w:rsid w:val="00657DF2"/>
    <w:rsid w:val="00657F41"/>
    <w:rsid w:val="00657F4B"/>
    <w:rsid w:val="00657F8E"/>
    <w:rsid w:val="00657FC2"/>
    <w:rsid w:val="00660202"/>
    <w:rsid w:val="00660248"/>
    <w:rsid w:val="0066025F"/>
    <w:rsid w:val="00660CC7"/>
    <w:rsid w:val="00660CF3"/>
    <w:rsid w:val="006614AD"/>
    <w:rsid w:val="0066165E"/>
    <w:rsid w:val="0066171C"/>
    <w:rsid w:val="00661B88"/>
    <w:rsid w:val="00661C50"/>
    <w:rsid w:val="006621DA"/>
    <w:rsid w:val="00662D3F"/>
    <w:rsid w:val="00663065"/>
    <w:rsid w:val="00663152"/>
    <w:rsid w:val="00663686"/>
    <w:rsid w:val="00663C93"/>
    <w:rsid w:val="00663D18"/>
    <w:rsid w:val="006640D1"/>
    <w:rsid w:val="006643EF"/>
    <w:rsid w:val="0066441E"/>
    <w:rsid w:val="0066460F"/>
    <w:rsid w:val="00664CB7"/>
    <w:rsid w:val="00664D63"/>
    <w:rsid w:val="00664F05"/>
    <w:rsid w:val="006650B1"/>
    <w:rsid w:val="00665441"/>
    <w:rsid w:val="006655CE"/>
    <w:rsid w:val="00665AA3"/>
    <w:rsid w:val="00665D15"/>
    <w:rsid w:val="00665F14"/>
    <w:rsid w:val="0066626F"/>
    <w:rsid w:val="0066636C"/>
    <w:rsid w:val="00666400"/>
    <w:rsid w:val="00666B89"/>
    <w:rsid w:val="00666BFA"/>
    <w:rsid w:val="00666C0D"/>
    <w:rsid w:val="00666C90"/>
    <w:rsid w:val="00666EBA"/>
    <w:rsid w:val="006671E5"/>
    <w:rsid w:val="006678A0"/>
    <w:rsid w:val="0066794B"/>
    <w:rsid w:val="00667986"/>
    <w:rsid w:val="00667F63"/>
    <w:rsid w:val="00670005"/>
    <w:rsid w:val="006704E1"/>
    <w:rsid w:val="0067060D"/>
    <w:rsid w:val="00670613"/>
    <w:rsid w:val="006707B9"/>
    <w:rsid w:val="00670865"/>
    <w:rsid w:val="00670C3F"/>
    <w:rsid w:val="00670F37"/>
    <w:rsid w:val="00670FC3"/>
    <w:rsid w:val="00670FE7"/>
    <w:rsid w:val="0067154A"/>
    <w:rsid w:val="006716B5"/>
    <w:rsid w:val="00671980"/>
    <w:rsid w:val="00671A41"/>
    <w:rsid w:val="00671C52"/>
    <w:rsid w:val="00671D03"/>
    <w:rsid w:val="00672073"/>
    <w:rsid w:val="0067210B"/>
    <w:rsid w:val="0067262B"/>
    <w:rsid w:val="00672661"/>
    <w:rsid w:val="00672A21"/>
    <w:rsid w:val="00672DE8"/>
    <w:rsid w:val="006731AB"/>
    <w:rsid w:val="00673215"/>
    <w:rsid w:val="0067340A"/>
    <w:rsid w:val="00673EE2"/>
    <w:rsid w:val="00673F74"/>
    <w:rsid w:val="0067415F"/>
    <w:rsid w:val="0067426C"/>
    <w:rsid w:val="00674283"/>
    <w:rsid w:val="00674372"/>
    <w:rsid w:val="00674429"/>
    <w:rsid w:val="00674516"/>
    <w:rsid w:val="0067476F"/>
    <w:rsid w:val="00675011"/>
    <w:rsid w:val="006750A3"/>
    <w:rsid w:val="0067522C"/>
    <w:rsid w:val="0067564D"/>
    <w:rsid w:val="006757BA"/>
    <w:rsid w:val="0067580D"/>
    <w:rsid w:val="00675889"/>
    <w:rsid w:val="00675D0B"/>
    <w:rsid w:val="00675DDD"/>
    <w:rsid w:val="00675E1B"/>
    <w:rsid w:val="00675E66"/>
    <w:rsid w:val="006761F3"/>
    <w:rsid w:val="006763CD"/>
    <w:rsid w:val="0067670C"/>
    <w:rsid w:val="006768F4"/>
    <w:rsid w:val="00676DC6"/>
    <w:rsid w:val="00676E43"/>
    <w:rsid w:val="00676F5A"/>
    <w:rsid w:val="006770C5"/>
    <w:rsid w:val="0067729C"/>
    <w:rsid w:val="00677426"/>
    <w:rsid w:val="006778DC"/>
    <w:rsid w:val="006779C3"/>
    <w:rsid w:val="00677F6A"/>
    <w:rsid w:val="00680268"/>
    <w:rsid w:val="00680314"/>
    <w:rsid w:val="00680D18"/>
    <w:rsid w:val="0068125B"/>
    <w:rsid w:val="00681350"/>
    <w:rsid w:val="00681D03"/>
    <w:rsid w:val="00681D92"/>
    <w:rsid w:val="00681F5D"/>
    <w:rsid w:val="00681FCE"/>
    <w:rsid w:val="0068274C"/>
    <w:rsid w:val="0068281E"/>
    <w:rsid w:val="00682ABA"/>
    <w:rsid w:val="00682CF1"/>
    <w:rsid w:val="0068318A"/>
    <w:rsid w:val="00683251"/>
    <w:rsid w:val="00683318"/>
    <w:rsid w:val="00683625"/>
    <w:rsid w:val="00683841"/>
    <w:rsid w:val="00683ADC"/>
    <w:rsid w:val="00683B5F"/>
    <w:rsid w:val="00683BD8"/>
    <w:rsid w:val="00683C8E"/>
    <w:rsid w:val="00683E59"/>
    <w:rsid w:val="00684250"/>
    <w:rsid w:val="006842D1"/>
    <w:rsid w:val="0068477F"/>
    <w:rsid w:val="00684AF8"/>
    <w:rsid w:val="00684CBD"/>
    <w:rsid w:val="00684E38"/>
    <w:rsid w:val="006850B3"/>
    <w:rsid w:val="0068519A"/>
    <w:rsid w:val="0068527C"/>
    <w:rsid w:val="0068531D"/>
    <w:rsid w:val="006853A7"/>
    <w:rsid w:val="00685540"/>
    <w:rsid w:val="0068557A"/>
    <w:rsid w:val="00685CCC"/>
    <w:rsid w:val="00685FD0"/>
    <w:rsid w:val="0068623F"/>
    <w:rsid w:val="006863D5"/>
    <w:rsid w:val="006868EF"/>
    <w:rsid w:val="00686CBF"/>
    <w:rsid w:val="00686F67"/>
    <w:rsid w:val="00687136"/>
    <w:rsid w:val="00687638"/>
    <w:rsid w:val="00687AFC"/>
    <w:rsid w:val="00687B83"/>
    <w:rsid w:val="00687B93"/>
    <w:rsid w:val="00687B99"/>
    <w:rsid w:val="00687E63"/>
    <w:rsid w:val="00687F22"/>
    <w:rsid w:val="0069016E"/>
    <w:rsid w:val="006908EB"/>
    <w:rsid w:val="00691188"/>
    <w:rsid w:val="006914D9"/>
    <w:rsid w:val="00691517"/>
    <w:rsid w:val="006915E3"/>
    <w:rsid w:val="00691758"/>
    <w:rsid w:val="006917E2"/>
    <w:rsid w:val="00691823"/>
    <w:rsid w:val="00691B2B"/>
    <w:rsid w:val="00691B51"/>
    <w:rsid w:val="00691D52"/>
    <w:rsid w:val="00691F55"/>
    <w:rsid w:val="00692182"/>
    <w:rsid w:val="006923DD"/>
    <w:rsid w:val="00692655"/>
    <w:rsid w:val="00692B8E"/>
    <w:rsid w:val="00692BE7"/>
    <w:rsid w:val="00692C3F"/>
    <w:rsid w:val="006933DE"/>
    <w:rsid w:val="00693C65"/>
    <w:rsid w:val="00693EFC"/>
    <w:rsid w:val="00694815"/>
    <w:rsid w:val="00694A68"/>
    <w:rsid w:val="00694B50"/>
    <w:rsid w:val="00694CBD"/>
    <w:rsid w:val="006951C2"/>
    <w:rsid w:val="006952B1"/>
    <w:rsid w:val="006952F1"/>
    <w:rsid w:val="00695343"/>
    <w:rsid w:val="006954C7"/>
    <w:rsid w:val="006956C6"/>
    <w:rsid w:val="00695A7F"/>
    <w:rsid w:val="00695CA9"/>
    <w:rsid w:val="0069680D"/>
    <w:rsid w:val="00696A35"/>
    <w:rsid w:val="00696AC8"/>
    <w:rsid w:val="00696C2E"/>
    <w:rsid w:val="00696E81"/>
    <w:rsid w:val="00697411"/>
    <w:rsid w:val="006974AB"/>
    <w:rsid w:val="006978BC"/>
    <w:rsid w:val="00697A8E"/>
    <w:rsid w:val="00697E04"/>
    <w:rsid w:val="006A0018"/>
    <w:rsid w:val="006A020A"/>
    <w:rsid w:val="006A03AA"/>
    <w:rsid w:val="006A0433"/>
    <w:rsid w:val="006A09C1"/>
    <w:rsid w:val="006A0EF9"/>
    <w:rsid w:val="006A14CA"/>
    <w:rsid w:val="006A1775"/>
    <w:rsid w:val="006A1982"/>
    <w:rsid w:val="006A1C10"/>
    <w:rsid w:val="006A1C24"/>
    <w:rsid w:val="006A1DB0"/>
    <w:rsid w:val="006A1F28"/>
    <w:rsid w:val="006A1F7A"/>
    <w:rsid w:val="006A2420"/>
    <w:rsid w:val="006A24E4"/>
    <w:rsid w:val="006A24ED"/>
    <w:rsid w:val="006A25F5"/>
    <w:rsid w:val="006A2716"/>
    <w:rsid w:val="006A2D7F"/>
    <w:rsid w:val="006A33E8"/>
    <w:rsid w:val="006A387F"/>
    <w:rsid w:val="006A3A90"/>
    <w:rsid w:val="006A3E36"/>
    <w:rsid w:val="006A400F"/>
    <w:rsid w:val="006A42E6"/>
    <w:rsid w:val="006A48A1"/>
    <w:rsid w:val="006A4B1A"/>
    <w:rsid w:val="006A4BA0"/>
    <w:rsid w:val="006A4C7D"/>
    <w:rsid w:val="006A4D2A"/>
    <w:rsid w:val="006A51A8"/>
    <w:rsid w:val="006A529C"/>
    <w:rsid w:val="006A53D5"/>
    <w:rsid w:val="006A54F0"/>
    <w:rsid w:val="006A60C5"/>
    <w:rsid w:val="006A6341"/>
    <w:rsid w:val="006A63DB"/>
    <w:rsid w:val="006A6790"/>
    <w:rsid w:val="006A689C"/>
    <w:rsid w:val="006A700B"/>
    <w:rsid w:val="006A729C"/>
    <w:rsid w:val="006A74EA"/>
    <w:rsid w:val="006A7A99"/>
    <w:rsid w:val="006A7E35"/>
    <w:rsid w:val="006B0047"/>
    <w:rsid w:val="006B02A5"/>
    <w:rsid w:val="006B0491"/>
    <w:rsid w:val="006B05A3"/>
    <w:rsid w:val="006B08E1"/>
    <w:rsid w:val="006B0913"/>
    <w:rsid w:val="006B0ABA"/>
    <w:rsid w:val="006B0EF4"/>
    <w:rsid w:val="006B1274"/>
    <w:rsid w:val="006B164D"/>
    <w:rsid w:val="006B1791"/>
    <w:rsid w:val="006B2091"/>
    <w:rsid w:val="006B23C4"/>
    <w:rsid w:val="006B261E"/>
    <w:rsid w:val="006B26E8"/>
    <w:rsid w:val="006B2BD0"/>
    <w:rsid w:val="006B2D7E"/>
    <w:rsid w:val="006B2D93"/>
    <w:rsid w:val="006B2F0B"/>
    <w:rsid w:val="006B3041"/>
    <w:rsid w:val="006B31BB"/>
    <w:rsid w:val="006B3257"/>
    <w:rsid w:val="006B37F0"/>
    <w:rsid w:val="006B39CD"/>
    <w:rsid w:val="006B3BCD"/>
    <w:rsid w:val="006B3D28"/>
    <w:rsid w:val="006B3F29"/>
    <w:rsid w:val="006B4E1A"/>
    <w:rsid w:val="006B5094"/>
    <w:rsid w:val="006B5517"/>
    <w:rsid w:val="006B5BB1"/>
    <w:rsid w:val="006B6AA5"/>
    <w:rsid w:val="006B6AB6"/>
    <w:rsid w:val="006B6B79"/>
    <w:rsid w:val="006B6C3A"/>
    <w:rsid w:val="006B7839"/>
    <w:rsid w:val="006B7F8F"/>
    <w:rsid w:val="006C0269"/>
    <w:rsid w:val="006C03C0"/>
    <w:rsid w:val="006C0983"/>
    <w:rsid w:val="006C0A45"/>
    <w:rsid w:val="006C0B19"/>
    <w:rsid w:val="006C1099"/>
    <w:rsid w:val="006C1442"/>
    <w:rsid w:val="006C1529"/>
    <w:rsid w:val="006C1545"/>
    <w:rsid w:val="006C1972"/>
    <w:rsid w:val="006C19D0"/>
    <w:rsid w:val="006C1FFA"/>
    <w:rsid w:val="006C262C"/>
    <w:rsid w:val="006C28A8"/>
    <w:rsid w:val="006C290D"/>
    <w:rsid w:val="006C2CFC"/>
    <w:rsid w:val="006C2DF9"/>
    <w:rsid w:val="006C2F93"/>
    <w:rsid w:val="006C36DF"/>
    <w:rsid w:val="006C3AF2"/>
    <w:rsid w:val="006C3BC6"/>
    <w:rsid w:val="006C3D4F"/>
    <w:rsid w:val="006C3DBD"/>
    <w:rsid w:val="006C3F26"/>
    <w:rsid w:val="006C4008"/>
    <w:rsid w:val="006C43B4"/>
    <w:rsid w:val="006C441F"/>
    <w:rsid w:val="006C448F"/>
    <w:rsid w:val="006C4512"/>
    <w:rsid w:val="006C4689"/>
    <w:rsid w:val="006C4740"/>
    <w:rsid w:val="006C53BE"/>
    <w:rsid w:val="006C5C6C"/>
    <w:rsid w:val="006C5D3E"/>
    <w:rsid w:val="006C5F9C"/>
    <w:rsid w:val="006C606F"/>
    <w:rsid w:val="006C6293"/>
    <w:rsid w:val="006C638C"/>
    <w:rsid w:val="006C6462"/>
    <w:rsid w:val="006C6742"/>
    <w:rsid w:val="006C676C"/>
    <w:rsid w:val="006C6AAA"/>
    <w:rsid w:val="006C6DA2"/>
    <w:rsid w:val="006C6E95"/>
    <w:rsid w:val="006C6EB9"/>
    <w:rsid w:val="006C73ED"/>
    <w:rsid w:val="006C7667"/>
    <w:rsid w:val="006C773E"/>
    <w:rsid w:val="006C77AC"/>
    <w:rsid w:val="006C79CE"/>
    <w:rsid w:val="006C7C6A"/>
    <w:rsid w:val="006C7E77"/>
    <w:rsid w:val="006D0705"/>
    <w:rsid w:val="006D09D1"/>
    <w:rsid w:val="006D0AD7"/>
    <w:rsid w:val="006D0AEB"/>
    <w:rsid w:val="006D0AF8"/>
    <w:rsid w:val="006D0B4B"/>
    <w:rsid w:val="006D0D4F"/>
    <w:rsid w:val="006D10E1"/>
    <w:rsid w:val="006D1151"/>
    <w:rsid w:val="006D157F"/>
    <w:rsid w:val="006D1A25"/>
    <w:rsid w:val="006D1BF7"/>
    <w:rsid w:val="006D1DEF"/>
    <w:rsid w:val="006D1FE4"/>
    <w:rsid w:val="006D20DA"/>
    <w:rsid w:val="006D248C"/>
    <w:rsid w:val="006D2A13"/>
    <w:rsid w:val="006D2C75"/>
    <w:rsid w:val="006D3218"/>
    <w:rsid w:val="006D33AC"/>
    <w:rsid w:val="006D33F0"/>
    <w:rsid w:val="006D34BF"/>
    <w:rsid w:val="006D3529"/>
    <w:rsid w:val="006D373D"/>
    <w:rsid w:val="006D384C"/>
    <w:rsid w:val="006D39A5"/>
    <w:rsid w:val="006D3B41"/>
    <w:rsid w:val="006D3B8B"/>
    <w:rsid w:val="006D3CD5"/>
    <w:rsid w:val="006D3F23"/>
    <w:rsid w:val="006D4303"/>
    <w:rsid w:val="006D4563"/>
    <w:rsid w:val="006D4569"/>
    <w:rsid w:val="006D4580"/>
    <w:rsid w:val="006D49DC"/>
    <w:rsid w:val="006D4B05"/>
    <w:rsid w:val="006D4C0D"/>
    <w:rsid w:val="006D5675"/>
    <w:rsid w:val="006D6029"/>
    <w:rsid w:val="006D62A9"/>
    <w:rsid w:val="006D66C8"/>
    <w:rsid w:val="006D6E0F"/>
    <w:rsid w:val="006D6F1B"/>
    <w:rsid w:val="006D6F2C"/>
    <w:rsid w:val="006D6F3A"/>
    <w:rsid w:val="006D73FF"/>
    <w:rsid w:val="006D75D5"/>
    <w:rsid w:val="006D760D"/>
    <w:rsid w:val="006D790A"/>
    <w:rsid w:val="006D793D"/>
    <w:rsid w:val="006D79C8"/>
    <w:rsid w:val="006D7B6A"/>
    <w:rsid w:val="006D7B9E"/>
    <w:rsid w:val="006D7BFB"/>
    <w:rsid w:val="006D7D56"/>
    <w:rsid w:val="006E06FF"/>
    <w:rsid w:val="006E076F"/>
    <w:rsid w:val="006E0972"/>
    <w:rsid w:val="006E09C4"/>
    <w:rsid w:val="006E0CBA"/>
    <w:rsid w:val="006E1192"/>
    <w:rsid w:val="006E11F4"/>
    <w:rsid w:val="006E1616"/>
    <w:rsid w:val="006E1655"/>
    <w:rsid w:val="006E1AF4"/>
    <w:rsid w:val="006E1BB0"/>
    <w:rsid w:val="006E1E9B"/>
    <w:rsid w:val="006E22D9"/>
    <w:rsid w:val="006E268C"/>
    <w:rsid w:val="006E297B"/>
    <w:rsid w:val="006E2D42"/>
    <w:rsid w:val="006E2EB4"/>
    <w:rsid w:val="006E3003"/>
    <w:rsid w:val="006E34DA"/>
    <w:rsid w:val="006E3A95"/>
    <w:rsid w:val="006E3D2E"/>
    <w:rsid w:val="006E4041"/>
    <w:rsid w:val="006E442E"/>
    <w:rsid w:val="006E4508"/>
    <w:rsid w:val="006E52C2"/>
    <w:rsid w:val="006E52DB"/>
    <w:rsid w:val="006E52E8"/>
    <w:rsid w:val="006E532A"/>
    <w:rsid w:val="006E594F"/>
    <w:rsid w:val="006E64B2"/>
    <w:rsid w:val="006E6AA9"/>
    <w:rsid w:val="006E735E"/>
    <w:rsid w:val="006E7738"/>
    <w:rsid w:val="006E7744"/>
    <w:rsid w:val="006E7783"/>
    <w:rsid w:val="006E7860"/>
    <w:rsid w:val="006E791A"/>
    <w:rsid w:val="006E7DC2"/>
    <w:rsid w:val="006F0112"/>
    <w:rsid w:val="006F053E"/>
    <w:rsid w:val="006F0A7D"/>
    <w:rsid w:val="006F0A9B"/>
    <w:rsid w:val="006F0B84"/>
    <w:rsid w:val="006F0E79"/>
    <w:rsid w:val="006F0E7B"/>
    <w:rsid w:val="006F0F92"/>
    <w:rsid w:val="006F102D"/>
    <w:rsid w:val="006F1337"/>
    <w:rsid w:val="006F140D"/>
    <w:rsid w:val="006F160D"/>
    <w:rsid w:val="006F1BD4"/>
    <w:rsid w:val="006F1BE4"/>
    <w:rsid w:val="006F1BF0"/>
    <w:rsid w:val="006F1F28"/>
    <w:rsid w:val="006F275B"/>
    <w:rsid w:val="006F2A86"/>
    <w:rsid w:val="006F2C7B"/>
    <w:rsid w:val="006F3064"/>
    <w:rsid w:val="006F3100"/>
    <w:rsid w:val="006F3762"/>
    <w:rsid w:val="006F3855"/>
    <w:rsid w:val="006F392F"/>
    <w:rsid w:val="006F39E6"/>
    <w:rsid w:val="006F3D8A"/>
    <w:rsid w:val="006F3F85"/>
    <w:rsid w:val="006F53C4"/>
    <w:rsid w:val="006F587B"/>
    <w:rsid w:val="006F5CC6"/>
    <w:rsid w:val="006F60D6"/>
    <w:rsid w:val="006F6281"/>
    <w:rsid w:val="006F65A9"/>
    <w:rsid w:val="006F6A35"/>
    <w:rsid w:val="006F6B97"/>
    <w:rsid w:val="006F6C27"/>
    <w:rsid w:val="006F6E1F"/>
    <w:rsid w:val="006F71BC"/>
    <w:rsid w:val="006F7893"/>
    <w:rsid w:val="006F79E2"/>
    <w:rsid w:val="006F7E76"/>
    <w:rsid w:val="006F7EA8"/>
    <w:rsid w:val="007003CA"/>
    <w:rsid w:val="007004C3"/>
    <w:rsid w:val="0070099D"/>
    <w:rsid w:val="00700A89"/>
    <w:rsid w:val="00700A9F"/>
    <w:rsid w:val="00700BA4"/>
    <w:rsid w:val="00700C04"/>
    <w:rsid w:val="00700F11"/>
    <w:rsid w:val="007011BB"/>
    <w:rsid w:val="007018AB"/>
    <w:rsid w:val="00701F8C"/>
    <w:rsid w:val="00702184"/>
    <w:rsid w:val="007021A9"/>
    <w:rsid w:val="0070250D"/>
    <w:rsid w:val="0070272D"/>
    <w:rsid w:val="00703110"/>
    <w:rsid w:val="00703599"/>
    <w:rsid w:val="00703828"/>
    <w:rsid w:val="00703894"/>
    <w:rsid w:val="00703979"/>
    <w:rsid w:val="0070397E"/>
    <w:rsid w:val="007040DF"/>
    <w:rsid w:val="0070421F"/>
    <w:rsid w:val="007043E6"/>
    <w:rsid w:val="00704656"/>
    <w:rsid w:val="007046A5"/>
    <w:rsid w:val="0070474B"/>
    <w:rsid w:val="00704888"/>
    <w:rsid w:val="007049EA"/>
    <w:rsid w:val="00704C9E"/>
    <w:rsid w:val="00704EE0"/>
    <w:rsid w:val="00705143"/>
    <w:rsid w:val="007053FA"/>
    <w:rsid w:val="0070571A"/>
    <w:rsid w:val="007057A6"/>
    <w:rsid w:val="00705B96"/>
    <w:rsid w:val="00705BEE"/>
    <w:rsid w:val="00705D94"/>
    <w:rsid w:val="00705E7A"/>
    <w:rsid w:val="00706016"/>
    <w:rsid w:val="007061C0"/>
    <w:rsid w:val="00706BC9"/>
    <w:rsid w:val="00706C9F"/>
    <w:rsid w:val="00706F3A"/>
    <w:rsid w:val="00707185"/>
    <w:rsid w:val="007071CC"/>
    <w:rsid w:val="0070728C"/>
    <w:rsid w:val="00707C9C"/>
    <w:rsid w:val="00710AFD"/>
    <w:rsid w:val="00711259"/>
    <w:rsid w:val="007114B4"/>
    <w:rsid w:val="00711505"/>
    <w:rsid w:val="00711969"/>
    <w:rsid w:val="00711B28"/>
    <w:rsid w:val="00711D29"/>
    <w:rsid w:val="00711DC0"/>
    <w:rsid w:val="00711EA4"/>
    <w:rsid w:val="00712138"/>
    <w:rsid w:val="00712327"/>
    <w:rsid w:val="00712B91"/>
    <w:rsid w:val="00712F9A"/>
    <w:rsid w:val="007134DC"/>
    <w:rsid w:val="0071370D"/>
    <w:rsid w:val="00713796"/>
    <w:rsid w:val="007138ED"/>
    <w:rsid w:val="00713A44"/>
    <w:rsid w:val="00713C55"/>
    <w:rsid w:val="00713E53"/>
    <w:rsid w:val="007143BD"/>
    <w:rsid w:val="00714593"/>
    <w:rsid w:val="0071469E"/>
    <w:rsid w:val="007146A4"/>
    <w:rsid w:val="00715197"/>
    <w:rsid w:val="0071522E"/>
    <w:rsid w:val="00715319"/>
    <w:rsid w:val="0071599B"/>
    <w:rsid w:val="00715C4D"/>
    <w:rsid w:val="00715D15"/>
    <w:rsid w:val="00715F18"/>
    <w:rsid w:val="0071614C"/>
    <w:rsid w:val="007162C1"/>
    <w:rsid w:val="00716FAF"/>
    <w:rsid w:val="0071758D"/>
    <w:rsid w:val="00717608"/>
    <w:rsid w:val="00717754"/>
    <w:rsid w:val="007177EA"/>
    <w:rsid w:val="0071780B"/>
    <w:rsid w:val="00717FDD"/>
    <w:rsid w:val="007204ED"/>
    <w:rsid w:val="007205B9"/>
    <w:rsid w:val="007208A1"/>
    <w:rsid w:val="007209C2"/>
    <w:rsid w:val="00720F5A"/>
    <w:rsid w:val="0072135B"/>
    <w:rsid w:val="00721418"/>
    <w:rsid w:val="0072143C"/>
    <w:rsid w:val="0072148F"/>
    <w:rsid w:val="00721501"/>
    <w:rsid w:val="0072154B"/>
    <w:rsid w:val="00721AB5"/>
    <w:rsid w:val="00721C4F"/>
    <w:rsid w:val="007220D5"/>
    <w:rsid w:val="007220FA"/>
    <w:rsid w:val="00722442"/>
    <w:rsid w:val="00722A7A"/>
    <w:rsid w:val="00722AAE"/>
    <w:rsid w:val="00722BB5"/>
    <w:rsid w:val="00722CF4"/>
    <w:rsid w:val="00722DD2"/>
    <w:rsid w:val="00722E3C"/>
    <w:rsid w:val="007231F9"/>
    <w:rsid w:val="00723623"/>
    <w:rsid w:val="00723915"/>
    <w:rsid w:val="00723CEB"/>
    <w:rsid w:val="00723DAB"/>
    <w:rsid w:val="00723E8A"/>
    <w:rsid w:val="00723E9F"/>
    <w:rsid w:val="00723EB6"/>
    <w:rsid w:val="00724280"/>
    <w:rsid w:val="007242E3"/>
    <w:rsid w:val="007242FC"/>
    <w:rsid w:val="007245EA"/>
    <w:rsid w:val="00724A67"/>
    <w:rsid w:val="00724AD0"/>
    <w:rsid w:val="00724B1B"/>
    <w:rsid w:val="00724BDF"/>
    <w:rsid w:val="00724DD2"/>
    <w:rsid w:val="0072524C"/>
    <w:rsid w:val="0072562C"/>
    <w:rsid w:val="00725E46"/>
    <w:rsid w:val="00725F36"/>
    <w:rsid w:val="00725FD9"/>
    <w:rsid w:val="00726217"/>
    <w:rsid w:val="00726530"/>
    <w:rsid w:val="007265CE"/>
    <w:rsid w:val="00726B0E"/>
    <w:rsid w:val="00726BEB"/>
    <w:rsid w:val="00726C17"/>
    <w:rsid w:val="00726E89"/>
    <w:rsid w:val="007271C2"/>
    <w:rsid w:val="00727C26"/>
    <w:rsid w:val="00727D2F"/>
    <w:rsid w:val="00727E2E"/>
    <w:rsid w:val="00730673"/>
    <w:rsid w:val="00730A6D"/>
    <w:rsid w:val="00730B41"/>
    <w:rsid w:val="00730BE8"/>
    <w:rsid w:val="00730C0E"/>
    <w:rsid w:val="00730EA2"/>
    <w:rsid w:val="007310CC"/>
    <w:rsid w:val="007312A2"/>
    <w:rsid w:val="007317A5"/>
    <w:rsid w:val="0073185F"/>
    <w:rsid w:val="007319C1"/>
    <w:rsid w:val="00731D51"/>
    <w:rsid w:val="00731FC4"/>
    <w:rsid w:val="00732B2D"/>
    <w:rsid w:val="00732BF1"/>
    <w:rsid w:val="00732E65"/>
    <w:rsid w:val="007330DC"/>
    <w:rsid w:val="0073320B"/>
    <w:rsid w:val="007336C6"/>
    <w:rsid w:val="00733B5E"/>
    <w:rsid w:val="00733CF1"/>
    <w:rsid w:val="00733D42"/>
    <w:rsid w:val="00733D65"/>
    <w:rsid w:val="00734213"/>
    <w:rsid w:val="0073468E"/>
    <w:rsid w:val="007346AF"/>
    <w:rsid w:val="007347E1"/>
    <w:rsid w:val="0073492D"/>
    <w:rsid w:val="00734B3C"/>
    <w:rsid w:val="00734C58"/>
    <w:rsid w:val="00734D87"/>
    <w:rsid w:val="00734EB7"/>
    <w:rsid w:val="007357F0"/>
    <w:rsid w:val="00735BD8"/>
    <w:rsid w:val="00735DBD"/>
    <w:rsid w:val="00735F60"/>
    <w:rsid w:val="00735FEA"/>
    <w:rsid w:val="00736DCC"/>
    <w:rsid w:val="00737A0C"/>
    <w:rsid w:val="00737AEF"/>
    <w:rsid w:val="00737DD2"/>
    <w:rsid w:val="0074007A"/>
    <w:rsid w:val="00740B21"/>
    <w:rsid w:val="00740D50"/>
    <w:rsid w:val="00740E3D"/>
    <w:rsid w:val="007410ED"/>
    <w:rsid w:val="00741771"/>
    <w:rsid w:val="007418F9"/>
    <w:rsid w:val="00741D1C"/>
    <w:rsid w:val="00741E12"/>
    <w:rsid w:val="00742050"/>
    <w:rsid w:val="00742528"/>
    <w:rsid w:val="0074258A"/>
    <w:rsid w:val="00742AF0"/>
    <w:rsid w:val="00742C7C"/>
    <w:rsid w:val="00743083"/>
    <w:rsid w:val="00743435"/>
    <w:rsid w:val="007435EC"/>
    <w:rsid w:val="00743CAA"/>
    <w:rsid w:val="00743F03"/>
    <w:rsid w:val="00744132"/>
    <w:rsid w:val="00744219"/>
    <w:rsid w:val="0074435C"/>
    <w:rsid w:val="007444FD"/>
    <w:rsid w:val="0074469B"/>
    <w:rsid w:val="007447FE"/>
    <w:rsid w:val="00744942"/>
    <w:rsid w:val="007449D4"/>
    <w:rsid w:val="00744C7D"/>
    <w:rsid w:val="00744EC2"/>
    <w:rsid w:val="007450F8"/>
    <w:rsid w:val="0074539A"/>
    <w:rsid w:val="007458D7"/>
    <w:rsid w:val="00745B28"/>
    <w:rsid w:val="00745B2B"/>
    <w:rsid w:val="00745F44"/>
    <w:rsid w:val="007460AA"/>
    <w:rsid w:val="0074629C"/>
    <w:rsid w:val="007465D0"/>
    <w:rsid w:val="00746C29"/>
    <w:rsid w:val="00746CFC"/>
    <w:rsid w:val="00746ECD"/>
    <w:rsid w:val="00746FB3"/>
    <w:rsid w:val="00747141"/>
    <w:rsid w:val="0074748F"/>
    <w:rsid w:val="00747857"/>
    <w:rsid w:val="00747A84"/>
    <w:rsid w:val="00747B9F"/>
    <w:rsid w:val="00747C42"/>
    <w:rsid w:val="007500A1"/>
    <w:rsid w:val="007501F6"/>
    <w:rsid w:val="00750376"/>
    <w:rsid w:val="00750875"/>
    <w:rsid w:val="007508CF"/>
    <w:rsid w:val="007509A1"/>
    <w:rsid w:val="007509AF"/>
    <w:rsid w:val="00750AD5"/>
    <w:rsid w:val="00750C4B"/>
    <w:rsid w:val="00750C61"/>
    <w:rsid w:val="00750DA7"/>
    <w:rsid w:val="00750E47"/>
    <w:rsid w:val="00750F71"/>
    <w:rsid w:val="00751220"/>
    <w:rsid w:val="00751228"/>
    <w:rsid w:val="007512A6"/>
    <w:rsid w:val="007512D4"/>
    <w:rsid w:val="00751414"/>
    <w:rsid w:val="0075163D"/>
    <w:rsid w:val="0075196F"/>
    <w:rsid w:val="00751B62"/>
    <w:rsid w:val="00751C3F"/>
    <w:rsid w:val="00751C5F"/>
    <w:rsid w:val="00751D73"/>
    <w:rsid w:val="0075255C"/>
    <w:rsid w:val="00752656"/>
    <w:rsid w:val="007530A3"/>
    <w:rsid w:val="00753234"/>
    <w:rsid w:val="0075358E"/>
    <w:rsid w:val="007537A0"/>
    <w:rsid w:val="00753C6B"/>
    <w:rsid w:val="00753D67"/>
    <w:rsid w:val="00753E5D"/>
    <w:rsid w:val="00754361"/>
    <w:rsid w:val="0075485D"/>
    <w:rsid w:val="00754947"/>
    <w:rsid w:val="007549E4"/>
    <w:rsid w:val="00754D82"/>
    <w:rsid w:val="00754FE5"/>
    <w:rsid w:val="0075506C"/>
    <w:rsid w:val="00755165"/>
    <w:rsid w:val="0075532F"/>
    <w:rsid w:val="00755C17"/>
    <w:rsid w:val="0075636A"/>
    <w:rsid w:val="00756933"/>
    <w:rsid w:val="00756F2E"/>
    <w:rsid w:val="00757512"/>
    <w:rsid w:val="00757729"/>
    <w:rsid w:val="00757D36"/>
    <w:rsid w:val="007604B2"/>
    <w:rsid w:val="00760B11"/>
    <w:rsid w:val="00760DEE"/>
    <w:rsid w:val="00761081"/>
    <w:rsid w:val="00761170"/>
    <w:rsid w:val="0076141C"/>
    <w:rsid w:val="0076179D"/>
    <w:rsid w:val="007618A9"/>
    <w:rsid w:val="007618CB"/>
    <w:rsid w:val="00761ADA"/>
    <w:rsid w:val="00761B4F"/>
    <w:rsid w:val="00761BD3"/>
    <w:rsid w:val="00762423"/>
    <w:rsid w:val="007627A0"/>
    <w:rsid w:val="007629BF"/>
    <w:rsid w:val="00763149"/>
    <w:rsid w:val="007631D0"/>
    <w:rsid w:val="00763230"/>
    <w:rsid w:val="007633FB"/>
    <w:rsid w:val="007639E9"/>
    <w:rsid w:val="00764019"/>
    <w:rsid w:val="00764085"/>
    <w:rsid w:val="007643F4"/>
    <w:rsid w:val="00764B5A"/>
    <w:rsid w:val="00764B81"/>
    <w:rsid w:val="00764CB1"/>
    <w:rsid w:val="00764CFC"/>
    <w:rsid w:val="00764D27"/>
    <w:rsid w:val="00764FF9"/>
    <w:rsid w:val="007651B9"/>
    <w:rsid w:val="00765369"/>
    <w:rsid w:val="007653DE"/>
    <w:rsid w:val="007656D8"/>
    <w:rsid w:val="0076592F"/>
    <w:rsid w:val="00765DE6"/>
    <w:rsid w:val="007662E4"/>
    <w:rsid w:val="00766D03"/>
    <w:rsid w:val="007670D8"/>
    <w:rsid w:val="00767158"/>
    <w:rsid w:val="007672F9"/>
    <w:rsid w:val="007675D1"/>
    <w:rsid w:val="00767813"/>
    <w:rsid w:val="00767BA7"/>
    <w:rsid w:val="00767FBA"/>
    <w:rsid w:val="00767FC0"/>
    <w:rsid w:val="0077000C"/>
    <w:rsid w:val="0077018E"/>
    <w:rsid w:val="007705DB"/>
    <w:rsid w:val="007708C0"/>
    <w:rsid w:val="00770C7B"/>
    <w:rsid w:val="00770CA5"/>
    <w:rsid w:val="007718B6"/>
    <w:rsid w:val="00771BE9"/>
    <w:rsid w:val="00771D86"/>
    <w:rsid w:val="00771FA7"/>
    <w:rsid w:val="00772670"/>
    <w:rsid w:val="0077270E"/>
    <w:rsid w:val="00772957"/>
    <w:rsid w:val="00772DFB"/>
    <w:rsid w:val="00772F49"/>
    <w:rsid w:val="0077376E"/>
    <w:rsid w:val="00773B86"/>
    <w:rsid w:val="00773BEB"/>
    <w:rsid w:val="00773CE8"/>
    <w:rsid w:val="00773DAA"/>
    <w:rsid w:val="00773ED7"/>
    <w:rsid w:val="00773EE4"/>
    <w:rsid w:val="0077403B"/>
    <w:rsid w:val="00774831"/>
    <w:rsid w:val="00774970"/>
    <w:rsid w:val="007754FB"/>
    <w:rsid w:val="00775522"/>
    <w:rsid w:val="007755D2"/>
    <w:rsid w:val="007755F7"/>
    <w:rsid w:val="00775AE8"/>
    <w:rsid w:val="00775C8F"/>
    <w:rsid w:val="00775E6F"/>
    <w:rsid w:val="00775EE8"/>
    <w:rsid w:val="00775F41"/>
    <w:rsid w:val="00776672"/>
    <w:rsid w:val="00776746"/>
    <w:rsid w:val="00776915"/>
    <w:rsid w:val="00776A53"/>
    <w:rsid w:val="00777288"/>
    <w:rsid w:val="0077756E"/>
    <w:rsid w:val="007776EE"/>
    <w:rsid w:val="00777985"/>
    <w:rsid w:val="00777A1A"/>
    <w:rsid w:val="00777AF0"/>
    <w:rsid w:val="00777CFB"/>
    <w:rsid w:val="00780028"/>
    <w:rsid w:val="00780229"/>
    <w:rsid w:val="00780976"/>
    <w:rsid w:val="00780EB3"/>
    <w:rsid w:val="00781132"/>
    <w:rsid w:val="007811D7"/>
    <w:rsid w:val="0078190C"/>
    <w:rsid w:val="00781A19"/>
    <w:rsid w:val="00781F61"/>
    <w:rsid w:val="00782063"/>
    <w:rsid w:val="007821C6"/>
    <w:rsid w:val="007823D6"/>
    <w:rsid w:val="007829E9"/>
    <w:rsid w:val="00782B05"/>
    <w:rsid w:val="00782E81"/>
    <w:rsid w:val="00783259"/>
    <w:rsid w:val="007833A7"/>
    <w:rsid w:val="0078387C"/>
    <w:rsid w:val="0078389E"/>
    <w:rsid w:val="00783A07"/>
    <w:rsid w:val="00783E9C"/>
    <w:rsid w:val="007841E6"/>
    <w:rsid w:val="00784362"/>
    <w:rsid w:val="007845B1"/>
    <w:rsid w:val="00784610"/>
    <w:rsid w:val="007846CF"/>
    <w:rsid w:val="007848C3"/>
    <w:rsid w:val="00784CA1"/>
    <w:rsid w:val="0078566F"/>
    <w:rsid w:val="007857BE"/>
    <w:rsid w:val="007858DC"/>
    <w:rsid w:val="00785C03"/>
    <w:rsid w:val="00785D15"/>
    <w:rsid w:val="00785E02"/>
    <w:rsid w:val="00785F41"/>
    <w:rsid w:val="00785F8D"/>
    <w:rsid w:val="00786176"/>
    <w:rsid w:val="00786282"/>
    <w:rsid w:val="007866B9"/>
    <w:rsid w:val="007866FC"/>
    <w:rsid w:val="0078693D"/>
    <w:rsid w:val="00786BF1"/>
    <w:rsid w:val="007870E0"/>
    <w:rsid w:val="00787290"/>
    <w:rsid w:val="007872A5"/>
    <w:rsid w:val="00787359"/>
    <w:rsid w:val="00787538"/>
    <w:rsid w:val="00787561"/>
    <w:rsid w:val="00787C4A"/>
    <w:rsid w:val="00787DE7"/>
    <w:rsid w:val="00790151"/>
    <w:rsid w:val="007901FA"/>
    <w:rsid w:val="0079074A"/>
    <w:rsid w:val="0079096F"/>
    <w:rsid w:val="00790A12"/>
    <w:rsid w:val="00790DDE"/>
    <w:rsid w:val="00791392"/>
    <w:rsid w:val="007913F4"/>
    <w:rsid w:val="00791415"/>
    <w:rsid w:val="00791505"/>
    <w:rsid w:val="00791C4C"/>
    <w:rsid w:val="00791C62"/>
    <w:rsid w:val="00791F88"/>
    <w:rsid w:val="00792009"/>
    <w:rsid w:val="00792078"/>
    <w:rsid w:val="00792115"/>
    <w:rsid w:val="00792398"/>
    <w:rsid w:val="0079296C"/>
    <w:rsid w:val="00792A1A"/>
    <w:rsid w:val="00792AD1"/>
    <w:rsid w:val="00792E78"/>
    <w:rsid w:val="00793752"/>
    <w:rsid w:val="00793A6F"/>
    <w:rsid w:val="00793D29"/>
    <w:rsid w:val="00793EB8"/>
    <w:rsid w:val="00794280"/>
    <w:rsid w:val="00794299"/>
    <w:rsid w:val="00794306"/>
    <w:rsid w:val="00794466"/>
    <w:rsid w:val="007944E1"/>
    <w:rsid w:val="007945F8"/>
    <w:rsid w:val="007947AE"/>
    <w:rsid w:val="00794BCC"/>
    <w:rsid w:val="00794ED9"/>
    <w:rsid w:val="00794F38"/>
    <w:rsid w:val="00795291"/>
    <w:rsid w:val="007954EA"/>
    <w:rsid w:val="00795621"/>
    <w:rsid w:val="00795AEE"/>
    <w:rsid w:val="00795D31"/>
    <w:rsid w:val="00796034"/>
    <w:rsid w:val="00796244"/>
    <w:rsid w:val="0079654F"/>
    <w:rsid w:val="00796577"/>
    <w:rsid w:val="007966AC"/>
    <w:rsid w:val="00796841"/>
    <w:rsid w:val="0079694E"/>
    <w:rsid w:val="00796D73"/>
    <w:rsid w:val="00797174"/>
    <w:rsid w:val="00797627"/>
    <w:rsid w:val="007A02B4"/>
    <w:rsid w:val="007A0ECF"/>
    <w:rsid w:val="007A1818"/>
    <w:rsid w:val="007A18FF"/>
    <w:rsid w:val="007A1BAD"/>
    <w:rsid w:val="007A1EA2"/>
    <w:rsid w:val="007A21FD"/>
    <w:rsid w:val="007A228F"/>
    <w:rsid w:val="007A22A2"/>
    <w:rsid w:val="007A28C6"/>
    <w:rsid w:val="007A293F"/>
    <w:rsid w:val="007A2F6C"/>
    <w:rsid w:val="007A35CA"/>
    <w:rsid w:val="007A391E"/>
    <w:rsid w:val="007A4762"/>
    <w:rsid w:val="007A4E06"/>
    <w:rsid w:val="007A52BF"/>
    <w:rsid w:val="007A5493"/>
    <w:rsid w:val="007A622A"/>
    <w:rsid w:val="007A63E3"/>
    <w:rsid w:val="007A672D"/>
    <w:rsid w:val="007A68D9"/>
    <w:rsid w:val="007A6B25"/>
    <w:rsid w:val="007A6E5F"/>
    <w:rsid w:val="007A732F"/>
    <w:rsid w:val="007A7492"/>
    <w:rsid w:val="007A755E"/>
    <w:rsid w:val="007A76BB"/>
    <w:rsid w:val="007A7E59"/>
    <w:rsid w:val="007A7EA3"/>
    <w:rsid w:val="007A7FED"/>
    <w:rsid w:val="007B006F"/>
    <w:rsid w:val="007B020C"/>
    <w:rsid w:val="007B044D"/>
    <w:rsid w:val="007B0489"/>
    <w:rsid w:val="007B05FF"/>
    <w:rsid w:val="007B0F9D"/>
    <w:rsid w:val="007B1283"/>
    <w:rsid w:val="007B173D"/>
    <w:rsid w:val="007B2481"/>
    <w:rsid w:val="007B287B"/>
    <w:rsid w:val="007B2E22"/>
    <w:rsid w:val="007B2F3C"/>
    <w:rsid w:val="007B312C"/>
    <w:rsid w:val="007B3757"/>
    <w:rsid w:val="007B378E"/>
    <w:rsid w:val="007B389A"/>
    <w:rsid w:val="007B39EB"/>
    <w:rsid w:val="007B3AF1"/>
    <w:rsid w:val="007B3D98"/>
    <w:rsid w:val="007B3DA2"/>
    <w:rsid w:val="007B421D"/>
    <w:rsid w:val="007B42EA"/>
    <w:rsid w:val="007B430B"/>
    <w:rsid w:val="007B4393"/>
    <w:rsid w:val="007B43AD"/>
    <w:rsid w:val="007B4478"/>
    <w:rsid w:val="007B4550"/>
    <w:rsid w:val="007B45DD"/>
    <w:rsid w:val="007B4798"/>
    <w:rsid w:val="007B4B1D"/>
    <w:rsid w:val="007B4C8A"/>
    <w:rsid w:val="007B4EF6"/>
    <w:rsid w:val="007B58D0"/>
    <w:rsid w:val="007B5BFB"/>
    <w:rsid w:val="007B5E23"/>
    <w:rsid w:val="007B5E30"/>
    <w:rsid w:val="007B6067"/>
    <w:rsid w:val="007B6126"/>
    <w:rsid w:val="007B6196"/>
    <w:rsid w:val="007B6239"/>
    <w:rsid w:val="007B6294"/>
    <w:rsid w:val="007B6600"/>
    <w:rsid w:val="007B67C6"/>
    <w:rsid w:val="007B68F3"/>
    <w:rsid w:val="007B6C9F"/>
    <w:rsid w:val="007B7227"/>
    <w:rsid w:val="007B77E6"/>
    <w:rsid w:val="007B7B14"/>
    <w:rsid w:val="007B7E15"/>
    <w:rsid w:val="007B7F2F"/>
    <w:rsid w:val="007C01D5"/>
    <w:rsid w:val="007C03E0"/>
    <w:rsid w:val="007C0984"/>
    <w:rsid w:val="007C0992"/>
    <w:rsid w:val="007C0B2E"/>
    <w:rsid w:val="007C0C97"/>
    <w:rsid w:val="007C0CA2"/>
    <w:rsid w:val="007C0DB7"/>
    <w:rsid w:val="007C0E4A"/>
    <w:rsid w:val="007C13F1"/>
    <w:rsid w:val="007C148D"/>
    <w:rsid w:val="007C15C2"/>
    <w:rsid w:val="007C1669"/>
    <w:rsid w:val="007C1ABE"/>
    <w:rsid w:val="007C1D12"/>
    <w:rsid w:val="007C1E4E"/>
    <w:rsid w:val="007C1E59"/>
    <w:rsid w:val="007C1F50"/>
    <w:rsid w:val="007C234E"/>
    <w:rsid w:val="007C2448"/>
    <w:rsid w:val="007C26CD"/>
    <w:rsid w:val="007C2740"/>
    <w:rsid w:val="007C2A5B"/>
    <w:rsid w:val="007C2BD7"/>
    <w:rsid w:val="007C2FC5"/>
    <w:rsid w:val="007C3116"/>
    <w:rsid w:val="007C3158"/>
    <w:rsid w:val="007C3C8A"/>
    <w:rsid w:val="007C3D53"/>
    <w:rsid w:val="007C4220"/>
    <w:rsid w:val="007C476B"/>
    <w:rsid w:val="007C490E"/>
    <w:rsid w:val="007C4C23"/>
    <w:rsid w:val="007C4C47"/>
    <w:rsid w:val="007C4C62"/>
    <w:rsid w:val="007C4CCD"/>
    <w:rsid w:val="007C4D59"/>
    <w:rsid w:val="007C5853"/>
    <w:rsid w:val="007C588E"/>
    <w:rsid w:val="007C58F4"/>
    <w:rsid w:val="007C59AD"/>
    <w:rsid w:val="007C5F36"/>
    <w:rsid w:val="007C5F3B"/>
    <w:rsid w:val="007C6209"/>
    <w:rsid w:val="007C66C4"/>
    <w:rsid w:val="007C73CC"/>
    <w:rsid w:val="007C73CF"/>
    <w:rsid w:val="007C73D0"/>
    <w:rsid w:val="007C78F9"/>
    <w:rsid w:val="007C7BF5"/>
    <w:rsid w:val="007D02D1"/>
    <w:rsid w:val="007D040B"/>
    <w:rsid w:val="007D083A"/>
    <w:rsid w:val="007D08D7"/>
    <w:rsid w:val="007D0A87"/>
    <w:rsid w:val="007D0B44"/>
    <w:rsid w:val="007D0D41"/>
    <w:rsid w:val="007D0E06"/>
    <w:rsid w:val="007D0ED7"/>
    <w:rsid w:val="007D0F44"/>
    <w:rsid w:val="007D1931"/>
    <w:rsid w:val="007D1965"/>
    <w:rsid w:val="007D236F"/>
    <w:rsid w:val="007D254C"/>
    <w:rsid w:val="007D284B"/>
    <w:rsid w:val="007D2A5A"/>
    <w:rsid w:val="007D2BDC"/>
    <w:rsid w:val="007D2D45"/>
    <w:rsid w:val="007D2D86"/>
    <w:rsid w:val="007D36C1"/>
    <w:rsid w:val="007D37CD"/>
    <w:rsid w:val="007D3A11"/>
    <w:rsid w:val="007D3A59"/>
    <w:rsid w:val="007D454F"/>
    <w:rsid w:val="007D4898"/>
    <w:rsid w:val="007D494C"/>
    <w:rsid w:val="007D49BD"/>
    <w:rsid w:val="007D4F23"/>
    <w:rsid w:val="007D5364"/>
    <w:rsid w:val="007D5ABA"/>
    <w:rsid w:val="007D5DFF"/>
    <w:rsid w:val="007D5FB2"/>
    <w:rsid w:val="007D5FC7"/>
    <w:rsid w:val="007D7316"/>
    <w:rsid w:val="007D7428"/>
    <w:rsid w:val="007D77FC"/>
    <w:rsid w:val="007D7926"/>
    <w:rsid w:val="007D7965"/>
    <w:rsid w:val="007D7D01"/>
    <w:rsid w:val="007D7FCC"/>
    <w:rsid w:val="007E02F1"/>
    <w:rsid w:val="007E0398"/>
    <w:rsid w:val="007E08C6"/>
    <w:rsid w:val="007E0ADA"/>
    <w:rsid w:val="007E0AEA"/>
    <w:rsid w:val="007E1256"/>
    <w:rsid w:val="007E1339"/>
    <w:rsid w:val="007E14DB"/>
    <w:rsid w:val="007E1603"/>
    <w:rsid w:val="007E162A"/>
    <w:rsid w:val="007E1763"/>
    <w:rsid w:val="007E199F"/>
    <w:rsid w:val="007E1AB5"/>
    <w:rsid w:val="007E1DD2"/>
    <w:rsid w:val="007E2005"/>
    <w:rsid w:val="007E275F"/>
    <w:rsid w:val="007E2AB6"/>
    <w:rsid w:val="007E2FBB"/>
    <w:rsid w:val="007E30BD"/>
    <w:rsid w:val="007E33A3"/>
    <w:rsid w:val="007E35BB"/>
    <w:rsid w:val="007E4123"/>
    <w:rsid w:val="007E4335"/>
    <w:rsid w:val="007E4360"/>
    <w:rsid w:val="007E450D"/>
    <w:rsid w:val="007E4781"/>
    <w:rsid w:val="007E47AE"/>
    <w:rsid w:val="007E47BD"/>
    <w:rsid w:val="007E4898"/>
    <w:rsid w:val="007E48AA"/>
    <w:rsid w:val="007E4BD5"/>
    <w:rsid w:val="007E4DC0"/>
    <w:rsid w:val="007E5084"/>
    <w:rsid w:val="007E54DD"/>
    <w:rsid w:val="007E5BF2"/>
    <w:rsid w:val="007E5C57"/>
    <w:rsid w:val="007E5DCC"/>
    <w:rsid w:val="007E65B8"/>
    <w:rsid w:val="007E66FA"/>
    <w:rsid w:val="007E6942"/>
    <w:rsid w:val="007E6A16"/>
    <w:rsid w:val="007E6FF3"/>
    <w:rsid w:val="007E70F1"/>
    <w:rsid w:val="007E733C"/>
    <w:rsid w:val="007E7487"/>
    <w:rsid w:val="007E75EB"/>
    <w:rsid w:val="007E7692"/>
    <w:rsid w:val="007E7ACD"/>
    <w:rsid w:val="007E7B5D"/>
    <w:rsid w:val="007E7F28"/>
    <w:rsid w:val="007F028B"/>
    <w:rsid w:val="007F0438"/>
    <w:rsid w:val="007F04DC"/>
    <w:rsid w:val="007F0826"/>
    <w:rsid w:val="007F10B9"/>
    <w:rsid w:val="007F14EC"/>
    <w:rsid w:val="007F1523"/>
    <w:rsid w:val="007F1612"/>
    <w:rsid w:val="007F1AE8"/>
    <w:rsid w:val="007F1E9B"/>
    <w:rsid w:val="007F1F9C"/>
    <w:rsid w:val="007F1FEE"/>
    <w:rsid w:val="007F2AA2"/>
    <w:rsid w:val="007F2C63"/>
    <w:rsid w:val="007F2C68"/>
    <w:rsid w:val="007F2F6A"/>
    <w:rsid w:val="007F320E"/>
    <w:rsid w:val="007F34DE"/>
    <w:rsid w:val="007F3667"/>
    <w:rsid w:val="007F38E3"/>
    <w:rsid w:val="007F3C7C"/>
    <w:rsid w:val="007F3E39"/>
    <w:rsid w:val="007F3FC8"/>
    <w:rsid w:val="007F4098"/>
    <w:rsid w:val="007F4245"/>
    <w:rsid w:val="007F4DD3"/>
    <w:rsid w:val="007F4FAF"/>
    <w:rsid w:val="007F50C1"/>
    <w:rsid w:val="007F5790"/>
    <w:rsid w:val="007F597F"/>
    <w:rsid w:val="007F5A07"/>
    <w:rsid w:val="007F5DD1"/>
    <w:rsid w:val="007F5E2A"/>
    <w:rsid w:val="007F6656"/>
    <w:rsid w:val="007F72A3"/>
    <w:rsid w:val="007F73E6"/>
    <w:rsid w:val="007F7564"/>
    <w:rsid w:val="007F772B"/>
    <w:rsid w:val="007F7AC5"/>
    <w:rsid w:val="008007A1"/>
    <w:rsid w:val="00800B11"/>
    <w:rsid w:val="008010A7"/>
    <w:rsid w:val="008010AE"/>
    <w:rsid w:val="00801B62"/>
    <w:rsid w:val="008020D1"/>
    <w:rsid w:val="00802260"/>
    <w:rsid w:val="0080245F"/>
    <w:rsid w:val="0080252D"/>
    <w:rsid w:val="008025CD"/>
    <w:rsid w:val="00802918"/>
    <w:rsid w:val="00802A8B"/>
    <w:rsid w:val="00802D26"/>
    <w:rsid w:val="00802DDD"/>
    <w:rsid w:val="008035A5"/>
    <w:rsid w:val="00803E6C"/>
    <w:rsid w:val="00803EBC"/>
    <w:rsid w:val="008041F9"/>
    <w:rsid w:val="00804735"/>
    <w:rsid w:val="00804CA8"/>
    <w:rsid w:val="00804D81"/>
    <w:rsid w:val="00804DFA"/>
    <w:rsid w:val="008052E1"/>
    <w:rsid w:val="00805560"/>
    <w:rsid w:val="008057E8"/>
    <w:rsid w:val="00805C51"/>
    <w:rsid w:val="00805D73"/>
    <w:rsid w:val="00805F76"/>
    <w:rsid w:val="008065AA"/>
    <w:rsid w:val="00806632"/>
    <w:rsid w:val="00806DCA"/>
    <w:rsid w:val="00806DEA"/>
    <w:rsid w:val="0080705E"/>
    <w:rsid w:val="00807318"/>
    <w:rsid w:val="00807398"/>
    <w:rsid w:val="00807681"/>
    <w:rsid w:val="0080768B"/>
    <w:rsid w:val="00807807"/>
    <w:rsid w:val="00807832"/>
    <w:rsid w:val="008079CC"/>
    <w:rsid w:val="00807A6A"/>
    <w:rsid w:val="00807F08"/>
    <w:rsid w:val="00807F68"/>
    <w:rsid w:val="00807FD5"/>
    <w:rsid w:val="008105DC"/>
    <w:rsid w:val="00810A12"/>
    <w:rsid w:val="00810BE7"/>
    <w:rsid w:val="00810C95"/>
    <w:rsid w:val="00810DE9"/>
    <w:rsid w:val="00811556"/>
    <w:rsid w:val="00811588"/>
    <w:rsid w:val="00811775"/>
    <w:rsid w:val="0081212F"/>
    <w:rsid w:val="00812335"/>
    <w:rsid w:val="008124DF"/>
    <w:rsid w:val="00812570"/>
    <w:rsid w:val="00812573"/>
    <w:rsid w:val="00812A1F"/>
    <w:rsid w:val="00812AD2"/>
    <w:rsid w:val="00812B51"/>
    <w:rsid w:val="00812DF0"/>
    <w:rsid w:val="0081351E"/>
    <w:rsid w:val="008135AF"/>
    <w:rsid w:val="008135FB"/>
    <w:rsid w:val="008136A0"/>
    <w:rsid w:val="008139E4"/>
    <w:rsid w:val="00813A15"/>
    <w:rsid w:val="00813F4D"/>
    <w:rsid w:val="00813FB7"/>
    <w:rsid w:val="00814070"/>
    <w:rsid w:val="00814236"/>
    <w:rsid w:val="008143E5"/>
    <w:rsid w:val="00814727"/>
    <w:rsid w:val="00814798"/>
    <w:rsid w:val="00814C29"/>
    <w:rsid w:val="00814C79"/>
    <w:rsid w:val="0081517F"/>
    <w:rsid w:val="008156C9"/>
    <w:rsid w:val="00815A08"/>
    <w:rsid w:val="00815D76"/>
    <w:rsid w:val="00815E75"/>
    <w:rsid w:val="00815E90"/>
    <w:rsid w:val="00815F18"/>
    <w:rsid w:val="00816324"/>
    <w:rsid w:val="0081633E"/>
    <w:rsid w:val="0081636A"/>
    <w:rsid w:val="008164D8"/>
    <w:rsid w:val="00816B95"/>
    <w:rsid w:val="00816C6F"/>
    <w:rsid w:val="008172BF"/>
    <w:rsid w:val="0081731A"/>
    <w:rsid w:val="00817462"/>
    <w:rsid w:val="00817469"/>
    <w:rsid w:val="00817620"/>
    <w:rsid w:val="00817925"/>
    <w:rsid w:val="00817975"/>
    <w:rsid w:val="0081798E"/>
    <w:rsid w:val="00817BD8"/>
    <w:rsid w:val="00817C27"/>
    <w:rsid w:val="00817C9F"/>
    <w:rsid w:val="00817E08"/>
    <w:rsid w:val="00817F6C"/>
    <w:rsid w:val="00820091"/>
    <w:rsid w:val="008204AF"/>
    <w:rsid w:val="00820844"/>
    <w:rsid w:val="00820907"/>
    <w:rsid w:val="00820B36"/>
    <w:rsid w:val="00820D1F"/>
    <w:rsid w:val="00820E28"/>
    <w:rsid w:val="00820FED"/>
    <w:rsid w:val="008214DF"/>
    <w:rsid w:val="00821645"/>
    <w:rsid w:val="0082173A"/>
    <w:rsid w:val="00821B1F"/>
    <w:rsid w:val="008223B7"/>
    <w:rsid w:val="0082290D"/>
    <w:rsid w:val="00822F4E"/>
    <w:rsid w:val="00822F9D"/>
    <w:rsid w:val="008236AD"/>
    <w:rsid w:val="00823740"/>
    <w:rsid w:val="008237BE"/>
    <w:rsid w:val="00823D4D"/>
    <w:rsid w:val="00823E83"/>
    <w:rsid w:val="0082404C"/>
    <w:rsid w:val="008240BE"/>
    <w:rsid w:val="0082410B"/>
    <w:rsid w:val="00824729"/>
    <w:rsid w:val="00824FFA"/>
    <w:rsid w:val="00825046"/>
    <w:rsid w:val="00825053"/>
    <w:rsid w:val="00825E44"/>
    <w:rsid w:val="00826517"/>
    <w:rsid w:val="008265E5"/>
    <w:rsid w:val="00826656"/>
    <w:rsid w:val="00826680"/>
    <w:rsid w:val="00826E43"/>
    <w:rsid w:val="008272E8"/>
    <w:rsid w:val="0082735B"/>
    <w:rsid w:val="00827528"/>
    <w:rsid w:val="008275D1"/>
    <w:rsid w:val="00827616"/>
    <w:rsid w:val="008278F4"/>
    <w:rsid w:val="00827967"/>
    <w:rsid w:val="00827A87"/>
    <w:rsid w:val="00827AAC"/>
    <w:rsid w:val="00827AB1"/>
    <w:rsid w:val="00827ABD"/>
    <w:rsid w:val="008307C4"/>
    <w:rsid w:val="0083084A"/>
    <w:rsid w:val="00830B05"/>
    <w:rsid w:val="00830CB6"/>
    <w:rsid w:val="00831310"/>
    <w:rsid w:val="00831611"/>
    <w:rsid w:val="00831896"/>
    <w:rsid w:val="00831BBE"/>
    <w:rsid w:val="00831D3E"/>
    <w:rsid w:val="00831E02"/>
    <w:rsid w:val="00832251"/>
    <w:rsid w:val="00832500"/>
    <w:rsid w:val="008325A3"/>
    <w:rsid w:val="008325A4"/>
    <w:rsid w:val="00832827"/>
    <w:rsid w:val="00832871"/>
    <w:rsid w:val="008329D7"/>
    <w:rsid w:val="00832D7F"/>
    <w:rsid w:val="008335A0"/>
    <w:rsid w:val="0083367D"/>
    <w:rsid w:val="0083381F"/>
    <w:rsid w:val="00833C36"/>
    <w:rsid w:val="00833E2F"/>
    <w:rsid w:val="008340EB"/>
    <w:rsid w:val="008344E3"/>
    <w:rsid w:val="00834668"/>
    <w:rsid w:val="00834879"/>
    <w:rsid w:val="00834AE4"/>
    <w:rsid w:val="00834D53"/>
    <w:rsid w:val="008354A7"/>
    <w:rsid w:val="0083558F"/>
    <w:rsid w:val="008357BE"/>
    <w:rsid w:val="00835B2F"/>
    <w:rsid w:val="00835BB7"/>
    <w:rsid w:val="00835CDC"/>
    <w:rsid w:val="00835D8B"/>
    <w:rsid w:val="00835EA0"/>
    <w:rsid w:val="0083623D"/>
    <w:rsid w:val="0083646C"/>
    <w:rsid w:val="0083660B"/>
    <w:rsid w:val="0083675A"/>
    <w:rsid w:val="00836B6E"/>
    <w:rsid w:val="00836F23"/>
    <w:rsid w:val="0083706B"/>
    <w:rsid w:val="008371AD"/>
    <w:rsid w:val="008376CE"/>
    <w:rsid w:val="00837B7D"/>
    <w:rsid w:val="0084005A"/>
    <w:rsid w:val="008402C4"/>
    <w:rsid w:val="008408F8"/>
    <w:rsid w:val="00840C66"/>
    <w:rsid w:val="00840E6F"/>
    <w:rsid w:val="008412EF"/>
    <w:rsid w:val="008414FA"/>
    <w:rsid w:val="008417A3"/>
    <w:rsid w:val="00841C20"/>
    <w:rsid w:val="00841EAB"/>
    <w:rsid w:val="00841FC2"/>
    <w:rsid w:val="0084224D"/>
    <w:rsid w:val="00842342"/>
    <w:rsid w:val="008423AF"/>
    <w:rsid w:val="008428BD"/>
    <w:rsid w:val="00842C03"/>
    <w:rsid w:val="00842C39"/>
    <w:rsid w:val="00842F96"/>
    <w:rsid w:val="00843084"/>
    <w:rsid w:val="0084308B"/>
    <w:rsid w:val="00843166"/>
    <w:rsid w:val="0084338C"/>
    <w:rsid w:val="00843B64"/>
    <w:rsid w:val="00843E9B"/>
    <w:rsid w:val="00843F49"/>
    <w:rsid w:val="00844010"/>
    <w:rsid w:val="008441F5"/>
    <w:rsid w:val="00844521"/>
    <w:rsid w:val="00844A7A"/>
    <w:rsid w:val="00844BD1"/>
    <w:rsid w:val="00844C39"/>
    <w:rsid w:val="00844DD8"/>
    <w:rsid w:val="008451DB"/>
    <w:rsid w:val="0084520A"/>
    <w:rsid w:val="0084531F"/>
    <w:rsid w:val="00845432"/>
    <w:rsid w:val="00845840"/>
    <w:rsid w:val="00845B78"/>
    <w:rsid w:val="00845F8A"/>
    <w:rsid w:val="008462C6"/>
    <w:rsid w:val="0084649D"/>
    <w:rsid w:val="00846A39"/>
    <w:rsid w:val="00846B28"/>
    <w:rsid w:val="00846E4D"/>
    <w:rsid w:val="0084720C"/>
    <w:rsid w:val="0084749B"/>
    <w:rsid w:val="008475EC"/>
    <w:rsid w:val="008478C9"/>
    <w:rsid w:val="00847A65"/>
    <w:rsid w:val="00847C06"/>
    <w:rsid w:val="00847E16"/>
    <w:rsid w:val="00847E24"/>
    <w:rsid w:val="00847EA7"/>
    <w:rsid w:val="00847F17"/>
    <w:rsid w:val="008502BC"/>
    <w:rsid w:val="008502CB"/>
    <w:rsid w:val="008507AC"/>
    <w:rsid w:val="00850E68"/>
    <w:rsid w:val="00851189"/>
    <w:rsid w:val="008514E2"/>
    <w:rsid w:val="00851544"/>
    <w:rsid w:val="00851668"/>
    <w:rsid w:val="00851A02"/>
    <w:rsid w:val="00852035"/>
    <w:rsid w:val="00852132"/>
    <w:rsid w:val="00852154"/>
    <w:rsid w:val="0085229D"/>
    <w:rsid w:val="008523DA"/>
    <w:rsid w:val="00852452"/>
    <w:rsid w:val="00852C80"/>
    <w:rsid w:val="00852D2E"/>
    <w:rsid w:val="00852ECE"/>
    <w:rsid w:val="008533E5"/>
    <w:rsid w:val="00853654"/>
    <w:rsid w:val="00853C1B"/>
    <w:rsid w:val="00853D36"/>
    <w:rsid w:val="0085410D"/>
    <w:rsid w:val="0085416B"/>
    <w:rsid w:val="00854236"/>
    <w:rsid w:val="0085468E"/>
    <w:rsid w:val="00854AF6"/>
    <w:rsid w:val="0085547C"/>
    <w:rsid w:val="00855489"/>
    <w:rsid w:val="008554C9"/>
    <w:rsid w:val="0085558D"/>
    <w:rsid w:val="00855B4B"/>
    <w:rsid w:val="00855C81"/>
    <w:rsid w:val="00856532"/>
    <w:rsid w:val="00856847"/>
    <w:rsid w:val="008573B9"/>
    <w:rsid w:val="008574F5"/>
    <w:rsid w:val="00857693"/>
    <w:rsid w:val="0085770B"/>
    <w:rsid w:val="008579E5"/>
    <w:rsid w:val="00857A0A"/>
    <w:rsid w:val="00857AF0"/>
    <w:rsid w:val="00857B34"/>
    <w:rsid w:val="00857C0A"/>
    <w:rsid w:val="00857CD7"/>
    <w:rsid w:val="00857D1D"/>
    <w:rsid w:val="00857FDA"/>
    <w:rsid w:val="00860031"/>
    <w:rsid w:val="0086009D"/>
    <w:rsid w:val="008603A0"/>
    <w:rsid w:val="00860734"/>
    <w:rsid w:val="00860E30"/>
    <w:rsid w:val="00860F3F"/>
    <w:rsid w:val="0086108C"/>
    <w:rsid w:val="0086148A"/>
    <w:rsid w:val="008618B1"/>
    <w:rsid w:val="00861B47"/>
    <w:rsid w:val="00861CD9"/>
    <w:rsid w:val="00861EBF"/>
    <w:rsid w:val="008621C2"/>
    <w:rsid w:val="0086243D"/>
    <w:rsid w:val="00862609"/>
    <w:rsid w:val="008626F7"/>
    <w:rsid w:val="008628A2"/>
    <w:rsid w:val="00862B1C"/>
    <w:rsid w:val="00862D0D"/>
    <w:rsid w:val="00863121"/>
    <w:rsid w:val="0086333E"/>
    <w:rsid w:val="00863380"/>
    <w:rsid w:val="0086346D"/>
    <w:rsid w:val="00863777"/>
    <w:rsid w:val="008638FA"/>
    <w:rsid w:val="00863960"/>
    <w:rsid w:val="00863B52"/>
    <w:rsid w:val="00863C8C"/>
    <w:rsid w:val="00863F88"/>
    <w:rsid w:val="0086413B"/>
    <w:rsid w:val="0086432F"/>
    <w:rsid w:val="008646F5"/>
    <w:rsid w:val="0086493D"/>
    <w:rsid w:val="00864F42"/>
    <w:rsid w:val="008653C3"/>
    <w:rsid w:val="00865575"/>
    <w:rsid w:val="008657D2"/>
    <w:rsid w:val="00865903"/>
    <w:rsid w:val="00865A82"/>
    <w:rsid w:val="008660E4"/>
    <w:rsid w:val="00866214"/>
    <w:rsid w:val="00866417"/>
    <w:rsid w:val="00866464"/>
    <w:rsid w:val="008664EF"/>
    <w:rsid w:val="00866756"/>
    <w:rsid w:val="008668AF"/>
    <w:rsid w:val="00866B09"/>
    <w:rsid w:val="00866B67"/>
    <w:rsid w:val="00866D52"/>
    <w:rsid w:val="008674D8"/>
    <w:rsid w:val="0086751C"/>
    <w:rsid w:val="00867A59"/>
    <w:rsid w:val="00867B09"/>
    <w:rsid w:val="00867E1F"/>
    <w:rsid w:val="00867F53"/>
    <w:rsid w:val="00870186"/>
    <w:rsid w:val="00870363"/>
    <w:rsid w:val="0087036B"/>
    <w:rsid w:val="008704E4"/>
    <w:rsid w:val="00870A52"/>
    <w:rsid w:val="00870AC5"/>
    <w:rsid w:val="00870EED"/>
    <w:rsid w:val="00871806"/>
    <w:rsid w:val="00871933"/>
    <w:rsid w:val="00871BA6"/>
    <w:rsid w:val="00871E7D"/>
    <w:rsid w:val="00872C5C"/>
    <w:rsid w:val="00872DC5"/>
    <w:rsid w:val="00872EFC"/>
    <w:rsid w:val="008730DA"/>
    <w:rsid w:val="008737E8"/>
    <w:rsid w:val="00873869"/>
    <w:rsid w:val="00873EEC"/>
    <w:rsid w:val="0087416D"/>
    <w:rsid w:val="008741E9"/>
    <w:rsid w:val="00874308"/>
    <w:rsid w:val="00874847"/>
    <w:rsid w:val="00874D08"/>
    <w:rsid w:val="00874F10"/>
    <w:rsid w:val="0087512F"/>
    <w:rsid w:val="00875390"/>
    <w:rsid w:val="00875416"/>
    <w:rsid w:val="00875550"/>
    <w:rsid w:val="00875F96"/>
    <w:rsid w:val="0087601F"/>
    <w:rsid w:val="00876290"/>
    <w:rsid w:val="008762B5"/>
    <w:rsid w:val="00876562"/>
    <w:rsid w:val="008766C5"/>
    <w:rsid w:val="00876CDE"/>
    <w:rsid w:val="00876CF4"/>
    <w:rsid w:val="00876D4A"/>
    <w:rsid w:val="00876DE2"/>
    <w:rsid w:val="0087704A"/>
    <w:rsid w:val="008779B1"/>
    <w:rsid w:val="00877BBE"/>
    <w:rsid w:val="00877DBF"/>
    <w:rsid w:val="00877E03"/>
    <w:rsid w:val="00877E86"/>
    <w:rsid w:val="00877EFF"/>
    <w:rsid w:val="00880171"/>
    <w:rsid w:val="008805FB"/>
    <w:rsid w:val="008805FC"/>
    <w:rsid w:val="008806A6"/>
    <w:rsid w:val="00880867"/>
    <w:rsid w:val="0088099F"/>
    <w:rsid w:val="00880B0B"/>
    <w:rsid w:val="00880B11"/>
    <w:rsid w:val="00880B67"/>
    <w:rsid w:val="00880D32"/>
    <w:rsid w:val="00880D82"/>
    <w:rsid w:val="00880F96"/>
    <w:rsid w:val="0088115B"/>
    <w:rsid w:val="008812ED"/>
    <w:rsid w:val="008817A1"/>
    <w:rsid w:val="00881F42"/>
    <w:rsid w:val="0088205E"/>
    <w:rsid w:val="00882289"/>
    <w:rsid w:val="0088232A"/>
    <w:rsid w:val="0088241A"/>
    <w:rsid w:val="00882D82"/>
    <w:rsid w:val="00882D89"/>
    <w:rsid w:val="00882DDD"/>
    <w:rsid w:val="0088342E"/>
    <w:rsid w:val="0088344C"/>
    <w:rsid w:val="00883493"/>
    <w:rsid w:val="00883632"/>
    <w:rsid w:val="00883872"/>
    <w:rsid w:val="00883F51"/>
    <w:rsid w:val="008843FD"/>
    <w:rsid w:val="0088454E"/>
    <w:rsid w:val="00884569"/>
    <w:rsid w:val="00884659"/>
    <w:rsid w:val="00884875"/>
    <w:rsid w:val="0088487B"/>
    <w:rsid w:val="00884880"/>
    <w:rsid w:val="00884BFC"/>
    <w:rsid w:val="00884E61"/>
    <w:rsid w:val="0088511B"/>
    <w:rsid w:val="00885379"/>
    <w:rsid w:val="00885492"/>
    <w:rsid w:val="00885706"/>
    <w:rsid w:val="008857B5"/>
    <w:rsid w:val="00885BCA"/>
    <w:rsid w:val="00885D55"/>
    <w:rsid w:val="00885D62"/>
    <w:rsid w:val="00885DC3"/>
    <w:rsid w:val="00885DCC"/>
    <w:rsid w:val="00885E68"/>
    <w:rsid w:val="00886906"/>
    <w:rsid w:val="008869D8"/>
    <w:rsid w:val="00886A8C"/>
    <w:rsid w:val="00887521"/>
    <w:rsid w:val="00887E7E"/>
    <w:rsid w:val="00890011"/>
    <w:rsid w:val="00890060"/>
    <w:rsid w:val="008901A0"/>
    <w:rsid w:val="008901AF"/>
    <w:rsid w:val="008902A8"/>
    <w:rsid w:val="008905F1"/>
    <w:rsid w:val="008908C0"/>
    <w:rsid w:val="008908FB"/>
    <w:rsid w:val="00890947"/>
    <w:rsid w:val="00890B04"/>
    <w:rsid w:val="008912C4"/>
    <w:rsid w:val="00891598"/>
    <w:rsid w:val="008919CD"/>
    <w:rsid w:val="00891FB4"/>
    <w:rsid w:val="0089204C"/>
    <w:rsid w:val="00892382"/>
    <w:rsid w:val="00892CDB"/>
    <w:rsid w:val="00892D8D"/>
    <w:rsid w:val="0089314F"/>
    <w:rsid w:val="00893300"/>
    <w:rsid w:val="00893309"/>
    <w:rsid w:val="00893763"/>
    <w:rsid w:val="00893892"/>
    <w:rsid w:val="00893B6B"/>
    <w:rsid w:val="00893B6C"/>
    <w:rsid w:val="00893CE2"/>
    <w:rsid w:val="00893FE1"/>
    <w:rsid w:val="00894084"/>
    <w:rsid w:val="008940FB"/>
    <w:rsid w:val="0089415C"/>
    <w:rsid w:val="00894587"/>
    <w:rsid w:val="00894607"/>
    <w:rsid w:val="00894685"/>
    <w:rsid w:val="00894786"/>
    <w:rsid w:val="008947B0"/>
    <w:rsid w:val="00894A70"/>
    <w:rsid w:val="00894E96"/>
    <w:rsid w:val="008952DC"/>
    <w:rsid w:val="00895395"/>
    <w:rsid w:val="0089572C"/>
    <w:rsid w:val="008957A6"/>
    <w:rsid w:val="008959D8"/>
    <w:rsid w:val="00896263"/>
    <w:rsid w:val="008962BA"/>
    <w:rsid w:val="008968E1"/>
    <w:rsid w:val="00897857"/>
    <w:rsid w:val="008A05FD"/>
    <w:rsid w:val="008A0DA1"/>
    <w:rsid w:val="008A0E69"/>
    <w:rsid w:val="008A0EFF"/>
    <w:rsid w:val="008A0F45"/>
    <w:rsid w:val="008A185E"/>
    <w:rsid w:val="008A1C62"/>
    <w:rsid w:val="008A20FB"/>
    <w:rsid w:val="008A2226"/>
    <w:rsid w:val="008A22C9"/>
    <w:rsid w:val="008A28B9"/>
    <w:rsid w:val="008A28C5"/>
    <w:rsid w:val="008A28FB"/>
    <w:rsid w:val="008A2A46"/>
    <w:rsid w:val="008A3568"/>
    <w:rsid w:val="008A3621"/>
    <w:rsid w:val="008A3634"/>
    <w:rsid w:val="008A3A09"/>
    <w:rsid w:val="008A3A6A"/>
    <w:rsid w:val="008A411A"/>
    <w:rsid w:val="008A4861"/>
    <w:rsid w:val="008A487D"/>
    <w:rsid w:val="008A4C32"/>
    <w:rsid w:val="008A5047"/>
    <w:rsid w:val="008A514E"/>
    <w:rsid w:val="008A563A"/>
    <w:rsid w:val="008A56A9"/>
    <w:rsid w:val="008A56B0"/>
    <w:rsid w:val="008A5AE9"/>
    <w:rsid w:val="008A5C82"/>
    <w:rsid w:val="008A64E6"/>
    <w:rsid w:val="008A66A0"/>
    <w:rsid w:val="008A6831"/>
    <w:rsid w:val="008A6934"/>
    <w:rsid w:val="008A6A59"/>
    <w:rsid w:val="008A6B79"/>
    <w:rsid w:val="008A6D64"/>
    <w:rsid w:val="008A7060"/>
    <w:rsid w:val="008A7106"/>
    <w:rsid w:val="008A73A2"/>
    <w:rsid w:val="008A73F7"/>
    <w:rsid w:val="008A764D"/>
    <w:rsid w:val="008A777F"/>
    <w:rsid w:val="008A7839"/>
    <w:rsid w:val="008A78EE"/>
    <w:rsid w:val="008A7B72"/>
    <w:rsid w:val="008A7C48"/>
    <w:rsid w:val="008A7CAE"/>
    <w:rsid w:val="008A7F52"/>
    <w:rsid w:val="008B062C"/>
    <w:rsid w:val="008B0734"/>
    <w:rsid w:val="008B0B25"/>
    <w:rsid w:val="008B0B5C"/>
    <w:rsid w:val="008B0BE2"/>
    <w:rsid w:val="008B0E90"/>
    <w:rsid w:val="008B114A"/>
    <w:rsid w:val="008B13DE"/>
    <w:rsid w:val="008B18DC"/>
    <w:rsid w:val="008B19FF"/>
    <w:rsid w:val="008B1D7D"/>
    <w:rsid w:val="008B1E6F"/>
    <w:rsid w:val="008B1ED4"/>
    <w:rsid w:val="008B1F65"/>
    <w:rsid w:val="008B27CF"/>
    <w:rsid w:val="008B28D9"/>
    <w:rsid w:val="008B2BB4"/>
    <w:rsid w:val="008B3100"/>
    <w:rsid w:val="008B3125"/>
    <w:rsid w:val="008B3842"/>
    <w:rsid w:val="008B38CD"/>
    <w:rsid w:val="008B3A8A"/>
    <w:rsid w:val="008B3B0D"/>
    <w:rsid w:val="008B3B7A"/>
    <w:rsid w:val="008B3C81"/>
    <w:rsid w:val="008B3F1C"/>
    <w:rsid w:val="008B41FD"/>
    <w:rsid w:val="008B4295"/>
    <w:rsid w:val="008B435D"/>
    <w:rsid w:val="008B4527"/>
    <w:rsid w:val="008B4537"/>
    <w:rsid w:val="008B467D"/>
    <w:rsid w:val="008B4957"/>
    <w:rsid w:val="008B4ACB"/>
    <w:rsid w:val="008B4F20"/>
    <w:rsid w:val="008B4F9A"/>
    <w:rsid w:val="008B5064"/>
    <w:rsid w:val="008B5079"/>
    <w:rsid w:val="008B55AA"/>
    <w:rsid w:val="008B58E6"/>
    <w:rsid w:val="008B58E7"/>
    <w:rsid w:val="008B5D78"/>
    <w:rsid w:val="008B5DEF"/>
    <w:rsid w:val="008B5FCF"/>
    <w:rsid w:val="008B6377"/>
    <w:rsid w:val="008B6516"/>
    <w:rsid w:val="008B6563"/>
    <w:rsid w:val="008B6921"/>
    <w:rsid w:val="008B6A13"/>
    <w:rsid w:val="008B6B90"/>
    <w:rsid w:val="008B6BD6"/>
    <w:rsid w:val="008B6FE7"/>
    <w:rsid w:val="008B70D1"/>
    <w:rsid w:val="008B7144"/>
    <w:rsid w:val="008B7492"/>
    <w:rsid w:val="008B77F7"/>
    <w:rsid w:val="008B78B0"/>
    <w:rsid w:val="008B7F90"/>
    <w:rsid w:val="008C0536"/>
    <w:rsid w:val="008C0881"/>
    <w:rsid w:val="008C0B8E"/>
    <w:rsid w:val="008C12A2"/>
    <w:rsid w:val="008C16AB"/>
    <w:rsid w:val="008C1973"/>
    <w:rsid w:val="008C1A8E"/>
    <w:rsid w:val="008C1F2F"/>
    <w:rsid w:val="008C2160"/>
    <w:rsid w:val="008C2288"/>
    <w:rsid w:val="008C2299"/>
    <w:rsid w:val="008C25B5"/>
    <w:rsid w:val="008C2945"/>
    <w:rsid w:val="008C336F"/>
    <w:rsid w:val="008C33AC"/>
    <w:rsid w:val="008C3430"/>
    <w:rsid w:val="008C3628"/>
    <w:rsid w:val="008C37BB"/>
    <w:rsid w:val="008C392D"/>
    <w:rsid w:val="008C3E57"/>
    <w:rsid w:val="008C4015"/>
    <w:rsid w:val="008C412C"/>
    <w:rsid w:val="008C424F"/>
    <w:rsid w:val="008C43B6"/>
    <w:rsid w:val="008C444E"/>
    <w:rsid w:val="008C4A40"/>
    <w:rsid w:val="008C4D0B"/>
    <w:rsid w:val="008C5ACE"/>
    <w:rsid w:val="008C600C"/>
    <w:rsid w:val="008C6701"/>
    <w:rsid w:val="008C6AB1"/>
    <w:rsid w:val="008C6B41"/>
    <w:rsid w:val="008C6C46"/>
    <w:rsid w:val="008C7228"/>
    <w:rsid w:val="008C7487"/>
    <w:rsid w:val="008C750A"/>
    <w:rsid w:val="008C7563"/>
    <w:rsid w:val="008C75F6"/>
    <w:rsid w:val="008C77DC"/>
    <w:rsid w:val="008C7812"/>
    <w:rsid w:val="008C7CA7"/>
    <w:rsid w:val="008D00FE"/>
    <w:rsid w:val="008D07D6"/>
    <w:rsid w:val="008D0B66"/>
    <w:rsid w:val="008D0C6F"/>
    <w:rsid w:val="008D0D76"/>
    <w:rsid w:val="008D0EC4"/>
    <w:rsid w:val="008D0F9F"/>
    <w:rsid w:val="008D1064"/>
    <w:rsid w:val="008D1083"/>
    <w:rsid w:val="008D1104"/>
    <w:rsid w:val="008D1763"/>
    <w:rsid w:val="008D1AD3"/>
    <w:rsid w:val="008D1C17"/>
    <w:rsid w:val="008D2644"/>
    <w:rsid w:val="008D2666"/>
    <w:rsid w:val="008D2BA4"/>
    <w:rsid w:val="008D2BC6"/>
    <w:rsid w:val="008D3CF1"/>
    <w:rsid w:val="008D3D1D"/>
    <w:rsid w:val="008D4295"/>
    <w:rsid w:val="008D4827"/>
    <w:rsid w:val="008D4EA6"/>
    <w:rsid w:val="008D56CE"/>
    <w:rsid w:val="008D57E1"/>
    <w:rsid w:val="008D5851"/>
    <w:rsid w:val="008D58C0"/>
    <w:rsid w:val="008D5AC7"/>
    <w:rsid w:val="008D5DDC"/>
    <w:rsid w:val="008D5DFB"/>
    <w:rsid w:val="008D61F4"/>
    <w:rsid w:val="008D63B5"/>
    <w:rsid w:val="008D63B9"/>
    <w:rsid w:val="008D671E"/>
    <w:rsid w:val="008D6B75"/>
    <w:rsid w:val="008D6EEA"/>
    <w:rsid w:val="008D70AD"/>
    <w:rsid w:val="008D76ED"/>
    <w:rsid w:val="008E0310"/>
    <w:rsid w:val="008E03E9"/>
    <w:rsid w:val="008E08F2"/>
    <w:rsid w:val="008E0FBF"/>
    <w:rsid w:val="008E13F1"/>
    <w:rsid w:val="008E15E6"/>
    <w:rsid w:val="008E1F73"/>
    <w:rsid w:val="008E2308"/>
    <w:rsid w:val="008E24A2"/>
    <w:rsid w:val="008E2629"/>
    <w:rsid w:val="008E2797"/>
    <w:rsid w:val="008E282B"/>
    <w:rsid w:val="008E2833"/>
    <w:rsid w:val="008E2CF5"/>
    <w:rsid w:val="008E2D2E"/>
    <w:rsid w:val="008E2DB9"/>
    <w:rsid w:val="008E2DD0"/>
    <w:rsid w:val="008E3062"/>
    <w:rsid w:val="008E33A7"/>
    <w:rsid w:val="008E349C"/>
    <w:rsid w:val="008E387B"/>
    <w:rsid w:val="008E3A89"/>
    <w:rsid w:val="008E3B6F"/>
    <w:rsid w:val="008E3B94"/>
    <w:rsid w:val="008E3C51"/>
    <w:rsid w:val="008E3F55"/>
    <w:rsid w:val="008E46B7"/>
    <w:rsid w:val="008E492A"/>
    <w:rsid w:val="008E4AA6"/>
    <w:rsid w:val="008E5373"/>
    <w:rsid w:val="008E5466"/>
    <w:rsid w:val="008E5961"/>
    <w:rsid w:val="008E5BF6"/>
    <w:rsid w:val="008E5C85"/>
    <w:rsid w:val="008E5DAD"/>
    <w:rsid w:val="008E6040"/>
    <w:rsid w:val="008E610F"/>
    <w:rsid w:val="008E62BD"/>
    <w:rsid w:val="008E6499"/>
    <w:rsid w:val="008E653F"/>
    <w:rsid w:val="008E65A9"/>
    <w:rsid w:val="008E6A17"/>
    <w:rsid w:val="008E6ABB"/>
    <w:rsid w:val="008E7DF7"/>
    <w:rsid w:val="008F00EC"/>
    <w:rsid w:val="008F0158"/>
    <w:rsid w:val="008F059A"/>
    <w:rsid w:val="008F0C6D"/>
    <w:rsid w:val="008F0EF1"/>
    <w:rsid w:val="008F0FF5"/>
    <w:rsid w:val="008F10F7"/>
    <w:rsid w:val="008F151D"/>
    <w:rsid w:val="008F15D9"/>
    <w:rsid w:val="008F16AC"/>
    <w:rsid w:val="008F18AA"/>
    <w:rsid w:val="008F1D2B"/>
    <w:rsid w:val="008F1FDB"/>
    <w:rsid w:val="008F200F"/>
    <w:rsid w:val="008F202E"/>
    <w:rsid w:val="008F2399"/>
    <w:rsid w:val="008F241A"/>
    <w:rsid w:val="008F264E"/>
    <w:rsid w:val="008F29D7"/>
    <w:rsid w:val="008F2A35"/>
    <w:rsid w:val="008F2CE6"/>
    <w:rsid w:val="008F2DA0"/>
    <w:rsid w:val="008F2E4E"/>
    <w:rsid w:val="008F2EA9"/>
    <w:rsid w:val="008F3012"/>
    <w:rsid w:val="008F30CB"/>
    <w:rsid w:val="008F30DB"/>
    <w:rsid w:val="008F3558"/>
    <w:rsid w:val="008F3BEE"/>
    <w:rsid w:val="008F3F57"/>
    <w:rsid w:val="008F43E0"/>
    <w:rsid w:val="008F46FD"/>
    <w:rsid w:val="008F4914"/>
    <w:rsid w:val="008F4F60"/>
    <w:rsid w:val="008F5439"/>
    <w:rsid w:val="008F5C02"/>
    <w:rsid w:val="008F5FFF"/>
    <w:rsid w:val="008F641B"/>
    <w:rsid w:val="008F67A6"/>
    <w:rsid w:val="008F67FB"/>
    <w:rsid w:val="008F68FF"/>
    <w:rsid w:val="008F6912"/>
    <w:rsid w:val="008F6A3D"/>
    <w:rsid w:val="008F6B81"/>
    <w:rsid w:val="008F6BB0"/>
    <w:rsid w:val="008F7605"/>
    <w:rsid w:val="008F783D"/>
    <w:rsid w:val="008F7DC2"/>
    <w:rsid w:val="009000AD"/>
    <w:rsid w:val="00900127"/>
    <w:rsid w:val="00900300"/>
    <w:rsid w:val="009007E6"/>
    <w:rsid w:val="009008FB"/>
    <w:rsid w:val="00900B19"/>
    <w:rsid w:val="00901164"/>
    <w:rsid w:val="00901580"/>
    <w:rsid w:val="00901CFE"/>
    <w:rsid w:val="0090205F"/>
    <w:rsid w:val="00902111"/>
    <w:rsid w:val="00902496"/>
    <w:rsid w:val="009024B3"/>
    <w:rsid w:val="009024FA"/>
    <w:rsid w:val="00902692"/>
    <w:rsid w:val="00902C00"/>
    <w:rsid w:val="00902DF4"/>
    <w:rsid w:val="0090399C"/>
    <w:rsid w:val="009043A1"/>
    <w:rsid w:val="009044EB"/>
    <w:rsid w:val="00904541"/>
    <w:rsid w:val="009047F8"/>
    <w:rsid w:val="00904A26"/>
    <w:rsid w:val="009051E0"/>
    <w:rsid w:val="00905368"/>
    <w:rsid w:val="009054E2"/>
    <w:rsid w:val="00905555"/>
    <w:rsid w:val="00905598"/>
    <w:rsid w:val="0090571D"/>
    <w:rsid w:val="00905726"/>
    <w:rsid w:val="00905789"/>
    <w:rsid w:val="0090638F"/>
    <w:rsid w:val="009064BC"/>
    <w:rsid w:val="009066A9"/>
    <w:rsid w:val="00906926"/>
    <w:rsid w:val="00906AB1"/>
    <w:rsid w:val="0090717B"/>
    <w:rsid w:val="00907314"/>
    <w:rsid w:val="009076AC"/>
    <w:rsid w:val="00907C58"/>
    <w:rsid w:val="00907D17"/>
    <w:rsid w:val="00907D76"/>
    <w:rsid w:val="00910176"/>
    <w:rsid w:val="00910822"/>
    <w:rsid w:val="00910DAA"/>
    <w:rsid w:val="00911B21"/>
    <w:rsid w:val="00911F74"/>
    <w:rsid w:val="00912358"/>
    <w:rsid w:val="009124C7"/>
    <w:rsid w:val="00912659"/>
    <w:rsid w:val="009127D4"/>
    <w:rsid w:val="00912848"/>
    <w:rsid w:val="00912904"/>
    <w:rsid w:val="00912A78"/>
    <w:rsid w:val="00912A81"/>
    <w:rsid w:val="00912D78"/>
    <w:rsid w:val="009131B7"/>
    <w:rsid w:val="00913257"/>
    <w:rsid w:val="00913946"/>
    <w:rsid w:val="00913A85"/>
    <w:rsid w:val="00913B57"/>
    <w:rsid w:val="00913CA9"/>
    <w:rsid w:val="00913CD7"/>
    <w:rsid w:val="00913CE0"/>
    <w:rsid w:val="00914220"/>
    <w:rsid w:val="00914229"/>
    <w:rsid w:val="009142A3"/>
    <w:rsid w:val="0091449D"/>
    <w:rsid w:val="009145FA"/>
    <w:rsid w:val="0091510A"/>
    <w:rsid w:val="009158DE"/>
    <w:rsid w:val="009159F5"/>
    <w:rsid w:val="00915C37"/>
    <w:rsid w:val="00915C84"/>
    <w:rsid w:val="00915FCC"/>
    <w:rsid w:val="0091639C"/>
    <w:rsid w:val="00916976"/>
    <w:rsid w:val="00916D0C"/>
    <w:rsid w:val="00916E48"/>
    <w:rsid w:val="00917AD3"/>
    <w:rsid w:val="00917F0E"/>
    <w:rsid w:val="009200CC"/>
    <w:rsid w:val="009201CB"/>
    <w:rsid w:val="00920445"/>
    <w:rsid w:val="009206B1"/>
    <w:rsid w:val="009208A9"/>
    <w:rsid w:val="009208D0"/>
    <w:rsid w:val="00920AC2"/>
    <w:rsid w:val="00920AD7"/>
    <w:rsid w:val="0092120D"/>
    <w:rsid w:val="00921AA4"/>
    <w:rsid w:val="00921BB1"/>
    <w:rsid w:val="009220FB"/>
    <w:rsid w:val="00922750"/>
    <w:rsid w:val="00922BC9"/>
    <w:rsid w:val="00922D02"/>
    <w:rsid w:val="009233EA"/>
    <w:rsid w:val="00923631"/>
    <w:rsid w:val="00923B28"/>
    <w:rsid w:val="00923EA2"/>
    <w:rsid w:val="00923FAC"/>
    <w:rsid w:val="00924244"/>
    <w:rsid w:val="009244A2"/>
    <w:rsid w:val="0092459C"/>
    <w:rsid w:val="0092486A"/>
    <w:rsid w:val="00924941"/>
    <w:rsid w:val="00924C49"/>
    <w:rsid w:val="00924EA3"/>
    <w:rsid w:val="00924F63"/>
    <w:rsid w:val="0092512D"/>
    <w:rsid w:val="00925434"/>
    <w:rsid w:val="009255F3"/>
    <w:rsid w:val="009258A4"/>
    <w:rsid w:val="00925A43"/>
    <w:rsid w:val="00925A7E"/>
    <w:rsid w:val="00925AB1"/>
    <w:rsid w:val="00925CD0"/>
    <w:rsid w:val="0092628C"/>
    <w:rsid w:val="009263C4"/>
    <w:rsid w:val="009264D5"/>
    <w:rsid w:val="00926933"/>
    <w:rsid w:val="00926A9E"/>
    <w:rsid w:val="00926B40"/>
    <w:rsid w:val="00926B90"/>
    <w:rsid w:val="0092705A"/>
    <w:rsid w:val="0092744E"/>
    <w:rsid w:val="00927454"/>
    <w:rsid w:val="009274C1"/>
    <w:rsid w:val="009277B6"/>
    <w:rsid w:val="009278C1"/>
    <w:rsid w:val="00927911"/>
    <w:rsid w:val="0092799A"/>
    <w:rsid w:val="00927AFD"/>
    <w:rsid w:val="00927D19"/>
    <w:rsid w:val="00927FC2"/>
    <w:rsid w:val="00930021"/>
    <w:rsid w:val="00930193"/>
    <w:rsid w:val="00930BB5"/>
    <w:rsid w:val="00930D06"/>
    <w:rsid w:val="00930ED3"/>
    <w:rsid w:val="00930EDC"/>
    <w:rsid w:val="00930F0D"/>
    <w:rsid w:val="00930FBE"/>
    <w:rsid w:val="009310F1"/>
    <w:rsid w:val="00931198"/>
    <w:rsid w:val="00931744"/>
    <w:rsid w:val="00931CD2"/>
    <w:rsid w:val="009322FF"/>
    <w:rsid w:val="009323D2"/>
    <w:rsid w:val="00932585"/>
    <w:rsid w:val="00932700"/>
    <w:rsid w:val="00932719"/>
    <w:rsid w:val="009327F6"/>
    <w:rsid w:val="00932BCB"/>
    <w:rsid w:val="00932C99"/>
    <w:rsid w:val="0093319D"/>
    <w:rsid w:val="00933435"/>
    <w:rsid w:val="00933802"/>
    <w:rsid w:val="009340D4"/>
    <w:rsid w:val="0093436F"/>
    <w:rsid w:val="00934474"/>
    <w:rsid w:val="00934839"/>
    <w:rsid w:val="00934B17"/>
    <w:rsid w:val="00934CB2"/>
    <w:rsid w:val="00934F47"/>
    <w:rsid w:val="009358DC"/>
    <w:rsid w:val="00936058"/>
    <w:rsid w:val="00936083"/>
    <w:rsid w:val="00936106"/>
    <w:rsid w:val="00936377"/>
    <w:rsid w:val="009366FC"/>
    <w:rsid w:val="00936C25"/>
    <w:rsid w:val="00936DB5"/>
    <w:rsid w:val="00936DDD"/>
    <w:rsid w:val="00936E0E"/>
    <w:rsid w:val="00937045"/>
    <w:rsid w:val="00937297"/>
    <w:rsid w:val="00937440"/>
    <w:rsid w:val="009377AA"/>
    <w:rsid w:val="00937B56"/>
    <w:rsid w:val="00937CB3"/>
    <w:rsid w:val="00937F7C"/>
    <w:rsid w:val="00937FEC"/>
    <w:rsid w:val="0094042C"/>
    <w:rsid w:val="00940596"/>
    <w:rsid w:val="00940678"/>
    <w:rsid w:val="00940BB3"/>
    <w:rsid w:val="00940F5D"/>
    <w:rsid w:val="009410A7"/>
    <w:rsid w:val="0094113A"/>
    <w:rsid w:val="0094114B"/>
    <w:rsid w:val="009412D2"/>
    <w:rsid w:val="0094142E"/>
    <w:rsid w:val="00941C4E"/>
    <w:rsid w:val="00941E15"/>
    <w:rsid w:val="009420D3"/>
    <w:rsid w:val="009422E0"/>
    <w:rsid w:val="00942790"/>
    <w:rsid w:val="009427E4"/>
    <w:rsid w:val="00942939"/>
    <w:rsid w:val="00942F78"/>
    <w:rsid w:val="00943FA2"/>
    <w:rsid w:val="00944119"/>
    <w:rsid w:val="0094451F"/>
    <w:rsid w:val="00944578"/>
    <w:rsid w:val="00944790"/>
    <w:rsid w:val="009447AC"/>
    <w:rsid w:val="00945006"/>
    <w:rsid w:val="009451F0"/>
    <w:rsid w:val="009454CC"/>
    <w:rsid w:val="009457CD"/>
    <w:rsid w:val="00945909"/>
    <w:rsid w:val="00945B30"/>
    <w:rsid w:val="00945BE4"/>
    <w:rsid w:val="0094606B"/>
    <w:rsid w:val="00946778"/>
    <w:rsid w:val="00946922"/>
    <w:rsid w:val="00946C22"/>
    <w:rsid w:val="00946DF6"/>
    <w:rsid w:val="00946E7C"/>
    <w:rsid w:val="00947243"/>
    <w:rsid w:val="00947261"/>
    <w:rsid w:val="00947A4E"/>
    <w:rsid w:val="00947B5E"/>
    <w:rsid w:val="00947C67"/>
    <w:rsid w:val="00947CE6"/>
    <w:rsid w:val="0095083D"/>
    <w:rsid w:val="00950DE2"/>
    <w:rsid w:val="00950F2C"/>
    <w:rsid w:val="00951209"/>
    <w:rsid w:val="0095120D"/>
    <w:rsid w:val="00951294"/>
    <w:rsid w:val="0095160D"/>
    <w:rsid w:val="00951895"/>
    <w:rsid w:val="00951CC8"/>
    <w:rsid w:val="00952755"/>
    <w:rsid w:val="009527C1"/>
    <w:rsid w:val="009529D6"/>
    <w:rsid w:val="00952AEC"/>
    <w:rsid w:val="00952B09"/>
    <w:rsid w:val="00952DF8"/>
    <w:rsid w:val="00953280"/>
    <w:rsid w:val="00953523"/>
    <w:rsid w:val="0095358B"/>
    <w:rsid w:val="009537DA"/>
    <w:rsid w:val="009540AD"/>
    <w:rsid w:val="00954701"/>
    <w:rsid w:val="00954ACC"/>
    <w:rsid w:val="00954CEA"/>
    <w:rsid w:val="0095539A"/>
    <w:rsid w:val="0095575B"/>
    <w:rsid w:val="00955B26"/>
    <w:rsid w:val="00955D35"/>
    <w:rsid w:val="00955FC1"/>
    <w:rsid w:val="00956749"/>
    <w:rsid w:val="00956823"/>
    <w:rsid w:val="00956977"/>
    <w:rsid w:val="00956AD4"/>
    <w:rsid w:val="00956E8C"/>
    <w:rsid w:val="009574CF"/>
    <w:rsid w:val="0095763D"/>
    <w:rsid w:val="009577DC"/>
    <w:rsid w:val="009577E5"/>
    <w:rsid w:val="009578BC"/>
    <w:rsid w:val="00957948"/>
    <w:rsid w:val="00957B6E"/>
    <w:rsid w:val="009606EA"/>
    <w:rsid w:val="00960C2E"/>
    <w:rsid w:val="00960CF9"/>
    <w:rsid w:val="00960E24"/>
    <w:rsid w:val="0096148B"/>
    <w:rsid w:val="009615E0"/>
    <w:rsid w:val="009618FD"/>
    <w:rsid w:val="00961902"/>
    <w:rsid w:val="00961B92"/>
    <w:rsid w:val="009623E6"/>
    <w:rsid w:val="009628B7"/>
    <w:rsid w:val="00962A0E"/>
    <w:rsid w:val="00962B21"/>
    <w:rsid w:val="00962F4C"/>
    <w:rsid w:val="00963155"/>
    <w:rsid w:val="00963160"/>
    <w:rsid w:val="009632AB"/>
    <w:rsid w:val="00963368"/>
    <w:rsid w:val="00963867"/>
    <w:rsid w:val="00963B12"/>
    <w:rsid w:val="00963D41"/>
    <w:rsid w:val="00963FBE"/>
    <w:rsid w:val="00963FCB"/>
    <w:rsid w:val="0096406C"/>
    <w:rsid w:val="00964088"/>
    <w:rsid w:val="009640D6"/>
    <w:rsid w:val="00964468"/>
    <w:rsid w:val="0096477C"/>
    <w:rsid w:val="00964AB2"/>
    <w:rsid w:val="00964CCC"/>
    <w:rsid w:val="00964D10"/>
    <w:rsid w:val="00964D5A"/>
    <w:rsid w:val="00964E16"/>
    <w:rsid w:val="00965259"/>
    <w:rsid w:val="00965320"/>
    <w:rsid w:val="009657D4"/>
    <w:rsid w:val="00965AB9"/>
    <w:rsid w:val="00965C10"/>
    <w:rsid w:val="00965D0E"/>
    <w:rsid w:val="00965EE1"/>
    <w:rsid w:val="00965F0D"/>
    <w:rsid w:val="00966564"/>
    <w:rsid w:val="0096660E"/>
    <w:rsid w:val="00966779"/>
    <w:rsid w:val="009667CA"/>
    <w:rsid w:val="00966983"/>
    <w:rsid w:val="00966FAA"/>
    <w:rsid w:val="00966FF1"/>
    <w:rsid w:val="0096701C"/>
    <w:rsid w:val="009673B7"/>
    <w:rsid w:val="009673CF"/>
    <w:rsid w:val="00967780"/>
    <w:rsid w:val="00967E20"/>
    <w:rsid w:val="00967FD2"/>
    <w:rsid w:val="00970179"/>
    <w:rsid w:val="00970229"/>
    <w:rsid w:val="00970244"/>
    <w:rsid w:val="0097027D"/>
    <w:rsid w:val="009704A2"/>
    <w:rsid w:val="009706C4"/>
    <w:rsid w:val="009709A0"/>
    <w:rsid w:val="00970AA1"/>
    <w:rsid w:val="00970FA4"/>
    <w:rsid w:val="00970FD6"/>
    <w:rsid w:val="009710FD"/>
    <w:rsid w:val="0097119F"/>
    <w:rsid w:val="0097136A"/>
    <w:rsid w:val="00971441"/>
    <w:rsid w:val="0097151F"/>
    <w:rsid w:val="00971711"/>
    <w:rsid w:val="0097191E"/>
    <w:rsid w:val="009719DA"/>
    <w:rsid w:val="0097261E"/>
    <w:rsid w:val="0097285B"/>
    <w:rsid w:val="0097396E"/>
    <w:rsid w:val="00973E90"/>
    <w:rsid w:val="00974163"/>
    <w:rsid w:val="00974270"/>
    <w:rsid w:val="009743E8"/>
    <w:rsid w:val="00974542"/>
    <w:rsid w:val="009747FC"/>
    <w:rsid w:val="009749C6"/>
    <w:rsid w:val="00974CE0"/>
    <w:rsid w:val="00974D2E"/>
    <w:rsid w:val="00974D5F"/>
    <w:rsid w:val="0097504F"/>
    <w:rsid w:val="00975D0A"/>
    <w:rsid w:val="00976254"/>
    <w:rsid w:val="00976CB9"/>
    <w:rsid w:val="00976D70"/>
    <w:rsid w:val="00976E49"/>
    <w:rsid w:val="00976F43"/>
    <w:rsid w:val="00976F8A"/>
    <w:rsid w:val="00976FA4"/>
    <w:rsid w:val="0097742F"/>
    <w:rsid w:val="00980401"/>
    <w:rsid w:val="0098044F"/>
    <w:rsid w:val="0098046F"/>
    <w:rsid w:val="00980A20"/>
    <w:rsid w:val="00980E38"/>
    <w:rsid w:val="009810A7"/>
    <w:rsid w:val="0098142D"/>
    <w:rsid w:val="0098178C"/>
    <w:rsid w:val="0098189A"/>
    <w:rsid w:val="009821DC"/>
    <w:rsid w:val="00982C55"/>
    <w:rsid w:val="00982D0B"/>
    <w:rsid w:val="00983117"/>
    <w:rsid w:val="0098383B"/>
    <w:rsid w:val="00983E36"/>
    <w:rsid w:val="009842AD"/>
    <w:rsid w:val="0098479B"/>
    <w:rsid w:val="009848AA"/>
    <w:rsid w:val="00984A69"/>
    <w:rsid w:val="00984B7E"/>
    <w:rsid w:val="00984C6C"/>
    <w:rsid w:val="00984DBA"/>
    <w:rsid w:val="00985402"/>
    <w:rsid w:val="009857C7"/>
    <w:rsid w:val="00985941"/>
    <w:rsid w:val="00985BAF"/>
    <w:rsid w:val="00985C33"/>
    <w:rsid w:val="009862AE"/>
    <w:rsid w:val="00986371"/>
    <w:rsid w:val="00986869"/>
    <w:rsid w:val="00986C9D"/>
    <w:rsid w:val="00987035"/>
    <w:rsid w:val="0098719A"/>
    <w:rsid w:val="009871AE"/>
    <w:rsid w:val="009871B4"/>
    <w:rsid w:val="0098725C"/>
    <w:rsid w:val="00987582"/>
    <w:rsid w:val="00987A7E"/>
    <w:rsid w:val="00987DDF"/>
    <w:rsid w:val="009900DE"/>
    <w:rsid w:val="00990165"/>
    <w:rsid w:val="009902A7"/>
    <w:rsid w:val="009903BE"/>
    <w:rsid w:val="00990448"/>
    <w:rsid w:val="009905AA"/>
    <w:rsid w:val="009907D2"/>
    <w:rsid w:val="009907D6"/>
    <w:rsid w:val="00990894"/>
    <w:rsid w:val="009908EE"/>
    <w:rsid w:val="00990A18"/>
    <w:rsid w:val="00990AB0"/>
    <w:rsid w:val="00990BA8"/>
    <w:rsid w:val="00990CFB"/>
    <w:rsid w:val="0099147C"/>
    <w:rsid w:val="0099150E"/>
    <w:rsid w:val="00991592"/>
    <w:rsid w:val="0099173E"/>
    <w:rsid w:val="0099177F"/>
    <w:rsid w:val="00991ABB"/>
    <w:rsid w:val="00991EDD"/>
    <w:rsid w:val="009920BD"/>
    <w:rsid w:val="009923F8"/>
    <w:rsid w:val="0099261E"/>
    <w:rsid w:val="009926C7"/>
    <w:rsid w:val="009926EC"/>
    <w:rsid w:val="00992702"/>
    <w:rsid w:val="0099298F"/>
    <w:rsid w:val="00992DF5"/>
    <w:rsid w:val="00993430"/>
    <w:rsid w:val="009934FF"/>
    <w:rsid w:val="009939A2"/>
    <w:rsid w:val="00993B84"/>
    <w:rsid w:val="00993E38"/>
    <w:rsid w:val="00993E8F"/>
    <w:rsid w:val="00993EAF"/>
    <w:rsid w:val="0099436A"/>
    <w:rsid w:val="0099485B"/>
    <w:rsid w:val="00994FC3"/>
    <w:rsid w:val="0099549F"/>
    <w:rsid w:val="009957BB"/>
    <w:rsid w:val="009959DB"/>
    <w:rsid w:val="00995A0A"/>
    <w:rsid w:val="00995B2C"/>
    <w:rsid w:val="00995C9A"/>
    <w:rsid w:val="00995E63"/>
    <w:rsid w:val="0099636C"/>
    <w:rsid w:val="0099656F"/>
    <w:rsid w:val="00996F47"/>
    <w:rsid w:val="00996F74"/>
    <w:rsid w:val="00996FB1"/>
    <w:rsid w:val="00997DB0"/>
    <w:rsid w:val="009A003D"/>
    <w:rsid w:val="009A0176"/>
    <w:rsid w:val="009A02CF"/>
    <w:rsid w:val="009A0BAC"/>
    <w:rsid w:val="009A0E44"/>
    <w:rsid w:val="009A11D7"/>
    <w:rsid w:val="009A1283"/>
    <w:rsid w:val="009A1374"/>
    <w:rsid w:val="009A192A"/>
    <w:rsid w:val="009A1A75"/>
    <w:rsid w:val="009A1CCB"/>
    <w:rsid w:val="009A2103"/>
    <w:rsid w:val="009A24DA"/>
    <w:rsid w:val="009A2627"/>
    <w:rsid w:val="009A2847"/>
    <w:rsid w:val="009A2AE3"/>
    <w:rsid w:val="009A2D0C"/>
    <w:rsid w:val="009A2D74"/>
    <w:rsid w:val="009A2DCE"/>
    <w:rsid w:val="009A3440"/>
    <w:rsid w:val="009A34EF"/>
    <w:rsid w:val="009A34F1"/>
    <w:rsid w:val="009A379A"/>
    <w:rsid w:val="009A3B2E"/>
    <w:rsid w:val="009A3E4D"/>
    <w:rsid w:val="009A4129"/>
    <w:rsid w:val="009A432A"/>
    <w:rsid w:val="009A4F14"/>
    <w:rsid w:val="009A5174"/>
    <w:rsid w:val="009A5813"/>
    <w:rsid w:val="009A5E5D"/>
    <w:rsid w:val="009A5F9E"/>
    <w:rsid w:val="009A64A0"/>
    <w:rsid w:val="009A6B67"/>
    <w:rsid w:val="009A6E9E"/>
    <w:rsid w:val="009A705B"/>
    <w:rsid w:val="009A70D7"/>
    <w:rsid w:val="009A768B"/>
    <w:rsid w:val="009A797F"/>
    <w:rsid w:val="009A7B89"/>
    <w:rsid w:val="009B040E"/>
    <w:rsid w:val="009B0568"/>
    <w:rsid w:val="009B0822"/>
    <w:rsid w:val="009B0B8F"/>
    <w:rsid w:val="009B0CD6"/>
    <w:rsid w:val="009B0F3C"/>
    <w:rsid w:val="009B1003"/>
    <w:rsid w:val="009B103F"/>
    <w:rsid w:val="009B1185"/>
    <w:rsid w:val="009B12EC"/>
    <w:rsid w:val="009B136C"/>
    <w:rsid w:val="009B1400"/>
    <w:rsid w:val="009B145E"/>
    <w:rsid w:val="009B162A"/>
    <w:rsid w:val="009B16EE"/>
    <w:rsid w:val="009B1850"/>
    <w:rsid w:val="009B1AE7"/>
    <w:rsid w:val="009B1BD0"/>
    <w:rsid w:val="009B2655"/>
    <w:rsid w:val="009B270E"/>
    <w:rsid w:val="009B2896"/>
    <w:rsid w:val="009B2C13"/>
    <w:rsid w:val="009B2CD8"/>
    <w:rsid w:val="009B2F6C"/>
    <w:rsid w:val="009B30C3"/>
    <w:rsid w:val="009B3492"/>
    <w:rsid w:val="009B373E"/>
    <w:rsid w:val="009B39A8"/>
    <w:rsid w:val="009B3D4F"/>
    <w:rsid w:val="009B3DEE"/>
    <w:rsid w:val="009B3E68"/>
    <w:rsid w:val="009B3FF0"/>
    <w:rsid w:val="009B400C"/>
    <w:rsid w:val="009B410C"/>
    <w:rsid w:val="009B4386"/>
    <w:rsid w:val="009B4518"/>
    <w:rsid w:val="009B469C"/>
    <w:rsid w:val="009B4A88"/>
    <w:rsid w:val="009B4B79"/>
    <w:rsid w:val="009B4C28"/>
    <w:rsid w:val="009B4CE7"/>
    <w:rsid w:val="009B53E8"/>
    <w:rsid w:val="009B542F"/>
    <w:rsid w:val="009B573B"/>
    <w:rsid w:val="009B57D8"/>
    <w:rsid w:val="009B5A30"/>
    <w:rsid w:val="009B5A9A"/>
    <w:rsid w:val="009B64FA"/>
    <w:rsid w:val="009B68F5"/>
    <w:rsid w:val="009B6B25"/>
    <w:rsid w:val="009B732B"/>
    <w:rsid w:val="009B7609"/>
    <w:rsid w:val="009B76FB"/>
    <w:rsid w:val="009B7793"/>
    <w:rsid w:val="009B7CB5"/>
    <w:rsid w:val="009B7CC0"/>
    <w:rsid w:val="009B7D91"/>
    <w:rsid w:val="009B7F98"/>
    <w:rsid w:val="009B7FA9"/>
    <w:rsid w:val="009C0DF8"/>
    <w:rsid w:val="009C11F8"/>
    <w:rsid w:val="009C13C3"/>
    <w:rsid w:val="009C19E2"/>
    <w:rsid w:val="009C1B8D"/>
    <w:rsid w:val="009C1B8F"/>
    <w:rsid w:val="009C1DE4"/>
    <w:rsid w:val="009C2304"/>
    <w:rsid w:val="009C25E9"/>
    <w:rsid w:val="009C29CA"/>
    <w:rsid w:val="009C2A36"/>
    <w:rsid w:val="009C2C7A"/>
    <w:rsid w:val="009C33CA"/>
    <w:rsid w:val="009C340E"/>
    <w:rsid w:val="009C35E8"/>
    <w:rsid w:val="009C364F"/>
    <w:rsid w:val="009C381C"/>
    <w:rsid w:val="009C3E03"/>
    <w:rsid w:val="009C40B1"/>
    <w:rsid w:val="009C45A9"/>
    <w:rsid w:val="009C460F"/>
    <w:rsid w:val="009C465C"/>
    <w:rsid w:val="009C4B17"/>
    <w:rsid w:val="009C4C5B"/>
    <w:rsid w:val="009C4D8C"/>
    <w:rsid w:val="009C4FCB"/>
    <w:rsid w:val="009C5448"/>
    <w:rsid w:val="009C564E"/>
    <w:rsid w:val="009C5661"/>
    <w:rsid w:val="009C5812"/>
    <w:rsid w:val="009C5CC3"/>
    <w:rsid w:val="009C5D99"/>
    <w:rsid w:val="009C6103"/>
    <w:rsid w:val="009C640C"/>
    <w:rsid w:val="009C64B6"/>
    <w:rsid w:val="009C6547"/>
    <w:rsid w:val="009C6872"/>
    <w:rsid w:val="009C6B8C"/>
    <w:rsid w:val="009C6DC0"/>
    <w:rsid w:val="009C767A"/>
    <w:rsid w:val="009C786C"/>
    <w:rsid w:val="009C7E58"/>
    <w:rsid w:val="009C7F89"/>
    <w:rsid w:val="009C7FE5"/>
    <w:rsid w:val="009D0148"/>
    <w:rsid w:val="009D0245"/>
    <w:rsid w:val="009D05F2"/>
    <w:rsid w:val="009D07A4"/>
    <w:rsid w:val="009D0C27"/>
    <w:rsid w:val="009D0C86"/>
    <w:rsid w:val="009D0FA4"/>
    <w:rsid w:val="009D1019"/>
    <w:rsid w:val="009D120C"/>
    <w:rsid w:val="009D1214"/>
    <w:rsid w:val="009D12E0"/>
    <w:rsid w:val="009D1A3A"/>
    <w:rsid w:val="009D21A5"/>
    <w:rsid w:val="009D2758"/>
    <w:rsid w:val="009D2D87"/>
    <w:rsid w:val="009D2E8E"/>
    <w:rsid w:val="009D2F9B"/>
    <w:rsid w:val="009D34CA"/>
    <w:rsid w:val="009D3520"/>
    <w:rsid w:val="009D37ED"/>
    <w:rsid w:val="009D3B3F"/>
    <w:rsid w:val="009D3CB4"/>
    <w:rsid w:val="009D3F3B"/>
    <w:rsid w:val="009D400D"/>
    <w:rsid w:val="009D406E"/>
    <w:rsid w:val="009D4155"/>
    <w:rsid w:val="009D4D46"/>
    <w:rsid w:val="009D50E4"/>
    <w:rsid w:val="009D5AB2"/>
    <w:rsid w:val="009D6733"/>
    <w:rsid w:val="009D699F"/>
    <w:rsid w:val="009D6A91"/>
    <w:rsid w:val="009D6CC6"/>
    <w:rsid w:val="009D6D69"/>
    <w:rsid w:val="009D703F"/>
    <w:rsid w:val="009D7641"/>
    <w:rsid w:val="009E0104"/>
    <w:rsid w:val="009E042E"/>
    <w:rsid w:val="009E04ED"/>
    <w:rsid w:val="009E04FC"/>
    <w:rsid w:val="009E0707"/>
    <w:rsid w:val="009E0AF2"/>
    <w:rsid w:val="009E0E99"/>
    <w:rsid w:val="009E0F2E"/>
    <w:rsid w:val="009E0F5F"/>
    <w:rsid w:val="009E0FA9"/>
    <w:rsid w:val="009E0FF9"/>
    <w:rsid w:val="009E10A0"/>
    <w:rsid w:val="009E1167"/>
    <w:rsid w:val="009E1277"/>
    <w:rsid w:val="009E1292"/>
    <w:rsid w:val="009E12A8"/>
    <w:rsid w:val="009E12D0"/>
    <w:rsid w:val="009E162B"/>
    <w:rsid w:val="009E1A0F"/>
    <w:rsid w:val="009E1B1E"/>
    <w:rsid w:val="009E1E7E"/>
    <w:rsid w:val="009E26D2"/>
    <w:rsid w:val="009E28D9"/>
    <w:rsid w:val="009E2D83"/>
    <w:rsid w:val="009E2E99"/>
    <w:rsid w:val="009E2F27"/>
    <w:rsid w:val="009E312D"/>
    <w:rsid w:val="009E38F2"/>
    <w:rsid w:val="009E3A65"/>
    <w:rsid w:val="009E3BEA"/>
    <w:rsid w:val="009E3EF9"/>
    <w:rsid w:val="009E3FEF"/>
    <w:rsid w:val="009E40BF"/>
    <w:rsid w:val="009E4678"/>
    <w:rsid w:val="009E4931"/>
    <w:rsid w:val="009E513E"/>
    <w:rsid w:val="009E5531"/>
    <w:rsid w:val="009E55FD"/>
    <w:rsid w:val="009E587F"/>
    <w:rsid w:val="009E5A06"/>
    <w:rsid w:val="009E5CB4"/>
    <w:rsid w:val="009E6221"/>
    <w:rsid w:val="009E626C"/>
    <w:rsid w:val="009E6743"/>
    <w:rsid w:val="009E674F"/>
    <w:rsid w:val="009E67AB"/>
    <w:rsid w:val="009E6818"/>
    <w:rsid w:val="009E6A34"/>
    <w:rsid w:val="009E6D57"/>
    <w:rsid w:val="009E72BE"/>
    <w:rsid w:val="009E7643"/>
    <w:rsid w:val="009E7974"/>
    <w:rsid w:val="009E7AC4"/>
    <w:rsid w:val="009F0196"/>
    <w:rsid w:val="009F027D"/>
    <w:rsid w:val="009F047C"/>
    <w:rsid w:val="009F0499"/>
    <w:rsid w:val="009F06C5"/>
    <w:rsid w:val="009F0817"/>
    <w:rsid w:val="009F0E2F"/>
    <w:rsid w:val="009F0F27"/>
    <w:rsid w:val="009F1597"/>
    <w:rsid w:val="009F1660"/>
    <w:rsid w:val="009F1932"/>
    <w:rsid w:val="009F1B57"/>
    <w:rsid w:val="009F1CB1"/>
    <w:rsid w:val="009F28F2"/>
    <w:rsid w:val="009F29AD"/>
    <w:rsid w:val="009F2AD9"/>
    <w:rsid w:val="009F2D75"/>
    <w:rsid w:val="009F2F6B"/>
    <w:rsid w:val="009F30A6"/>
    <w:rsid w:val="009F3195"/>
    <w:rsid w:val="009F32C2"/>
    <w:rsid w:val="009F32C4"/>
    <w:rsid w:val="009F3363"/>
    <w:rsid w:val="009F3789"/>
    <w:rsid w:val="009F3928"/>
    <w:rsid w:val="009F3D08"/>
    <w:rsid w:val="009F3D6C"/>
    <w:rsid w:val="009F470E"/>
    <w:rsid w:val="009F479D"/>
    <w:rsid w:val="009F4976"/>
    <w:rsid w:val="009F4DAC"/>
    <w:rsid w:val="009F55A9"/>
    <w:rsid w:val="009F59AA"/>
    <w:rsid w:val="009F5B45"/>
    <w:rsid w:val="009F686C"/>
    <w:rsid w:val="009F68FC"/>
    <w:rsid w:val="009F6A9A"/>
    <w:rsid w:val="009F6FF0"/>
    <w:rsid w:val="009F7B89"/>
    <w:rsid w:val="009F7E11"/>
    <w:rsid w:val="009F7EAA"/>
    <w:rsid w:val="00A000B8"/>
    <w:rsid w:val="00A00395"/>
    <w:rsid w:val="00A00669"/>
    <w:rsid w:val="00A00740"/>
    <w:rsid w:val="00A0083D"/>
    <w:rsid w:val="00A008EA"/>
    <w:rsid w:val="00A0097F"/>
    <w:rsid w:val="00A00BE0"/>
    <w:rsid w:val="00A00CBE"/>
    <w:rsid w:val="00A00D62"/>
    <w:rsid w:val="00A00D70"/>
    <w:rsid w:val="00A00FDF"/>
    <w:rsid w:val="00A0134B"/>
    <w:rsid w:val="00A015E5"/>
    <w:rsid w:val="00A017A4"/>
    <w:rsid w:val="00A017C5"/>
    <w:rsid w:val="00A019CF"/>
    <w:rsid w:val="00A01C68"/>
    <w:rsid w:val="00A01C8D"/>
    <w:rsid w:val="00A021CF"/>
    <w:rsid w:val="00A022E3"/>
    <w:rsid w:val="00A024CF"/>
    <w:rsid w:val="00A027DE"/>
    <w:rsid w:val="00A02E0A"/>
    <w:rsid w:val="00A03273"/>
    <w:rsid w:val="00A03394"/>
    <w:rsid w:val="00A0394B"/>
    <w:rsid w:val="00A03983"/>
    <w:rsid w:val="00A03E12"/>
    <w:rsid w:val="00A03FA4"/>
    <w:rsid w:val="00A041D6"/>
    <w:rsid w:val="00A043AA"/>
    <w:rsid w:val="00A04529"/>
    <w:rsid w:val="00A0469D"/>
    <w:rsid w:val="00A046D7"/>
    <w:rsid w:val="00A04833"/>
    <w:rsid w:val="00A04BE4"/>
    <w:rsid w:val="00A04CEA"/>
    <w:rsid w:val="00A05334"/>
    <w:rsid w:val="00A05450"/>
    <w:rsid w:val="00A057F4"/>
    <w:rsid w:val="00A05EAB"/>
    <w:rsid w:val="00A05F30"/>
    <w:rsid w:val="00A06326"/>
    <w:rsid w:val="00A065BF"/>
    <w:rsid w:val="00A0682D"/>
    <w:rsid w:val="00A06917"/>
    <w:rsid w:val="00A06C6C"/>
    <w:rsid w:val="00A06CC2"/>
    <w:rsid w:val="00A06CF6"/>
    <w:rsid w:val="00A06FAA"/>
    <w:rsid w:val="00A0717B"/>
    <w:rsid w:val="00A072D9"/>
    <w:rsid w:val="00A07343"/>
    <w:rsid w:val="00A07ADD"/>
    <w:rsid w:val="00A07F18"/>
    <w:rsid w:val="00A1021E"/>
    <w:rsid w:val="00A10319"/>
    <w:rsid w:val="00A10773"/>
    <w:rsid w:val="00A10BED"/>
    <w:rsid w:val="00A10DBC"/>
    <w:rsid w:val="00A111CA"/>
    <w:rsid w:val="00A113BE"/>
    <w:rsid w:val="00A1162F"/>
    <w:rsid w:val="00A11D39"/>
    <w:rsid w:val="00A11FD7"/>
    <w:rsid w:val="00A120A2"/>
    <w:rsid w:val="00A125DD"/>
    <w:rsid w:val="00A129EE"/>
    <w:rsid w:val="00A12A29"/>
    <w:rsid w:val="00A12C63"/>
    <w:rsid w:val="00A12E41"/>
    <w:rsid w:val="00A133C5"/>
    <w:rsid w:val="00A13649"/>
    <w:rsid w:val="00A137D1"/>
    <w:rsid w:val="00A138F1"/>
    <w:rsid w:val="00A13994"/>
    <w:rsid w:val="00A13D3A"/>
    <w:rsid w:val="00A13DE1"/>
    <w:rsid w:val="00A14177"/>
    <w:rsid w:val="00A145EA"/>
    <w:rsid w:val="00A14A38"/>
    <w:rsid w:val="00A150FE"/>
    <w:rsid w:val="00A1533F"/>
    <w:rsid w:val="00A1557D"/>
    <w:rsid w:val="00A158AB"/>
    <w:rsid w:val="00A15B1F"/>
    <w:rsid w:val="00A15F81"/>
    <w:rsid w:val="00A16DF2"/>
    <w:rsid w:val="00A16FF1"/>
    <w:rsid w:val="00A17120"/>
    <w:rsid w:val="00A17340"/>
    <w:rsid w:val="00A174EC"/>
    <w:rsid w:val="00A175B0"/>
    <w:rsid w:val="00A17BBF"/>
    <w:rsid w:val="00A17BE6"/>
    <w:rsid w:val="00A17C93"/>
    <w:rsid w:val="00A17F67"/>
    <w:rsid w:val="00A17FC7"/>
    <w:rsid w:val="00A203ED"/>
    <w:rsid w:val="00A206A8"/>
    <w:rsid w:val="00A206AF"/>
    <w:rsid w:val="00A207C1"/>
    <w:rsid w:val="00A20A12"/>
    <w:rsid w:val="00A20A39"/>
    <w:rsid w:val="00A21092"/>
    <w:rsid w:val="00A21475"/>
    <w:rsid w:val="00A21CD9"/>
    <w:rsid w:val="00A21D60"/>
    <w:rsid w:val="00A21FFA"/>
    <w:rsid w:val="00A222BC"/>
    <w:rsid w:val="00A223A6"/>
    <w:rsid w:val="00A2247E"/>
    <w:rsid w:val="00A22797"/>
    <w:rsid w:val="00A22AE3"/>
    <w:rsid w:val="00A22CF4"/>
    <w:rsid w:val="00A22F01"/>
    <w:rsid w:val="00A233CF"/>
    <w:rsid w:val="00A23474"/>
    <w:rsid w:val="00A2369C"/>
    <w:rsid w:val="00A23940"/>
    <w:rsid w:val="00A23959"/>
    <w:rsid w:val="00A23A7E"/>
    <w:rsid w:val="00A23B2E"/>
    <w:rsid w:val="00A23F38"/>
    <w:rsid w:val="00A24065"/>
    <w:rsid w:val="00A242DF"/>
    <w:rsid w:val="00A24562"/>
    <w:rsid w:val="00A245A6"/>
    <w:rsid w:val="00A24700"/>
    <w:rsid w:val="00A24943"/>
    <w:rsid w:val="00A24CE9"/>
    <w:rsid w:val="00A2534D"/>
    <w:rsid w:val="00A255D7"/>
    <w:rsid w:val="00A258AD"/>
    <w:rsid w:val="00A25CF5"/>
    <w:rsid w:val="00A25D46"/>
    <w:rsid w:val="00A25F4B"/>
    <w:rsid w:val="00A25F6A"/>
    <w:rsid w:val="00A26565"/>
    <w:rsid w:val="00A26602"/>
    <w:rsid w:val="00A2684D"/>
    <w:rsid w:val="00A26BB3"/>
    <w:rsid w:val="00A26E19"/>
    <w:rsid w:val="00A26E20"/>
    <w:rsid w:val="00A26E48"/>
    <w:rsid w:val="00A27618"/>
    <w:rsid w:val="00A27628"/>
    <w:rsid w:val="00A278E4"/>
    <w:rsid w:val="00A27B81"/>
    <w:rsid w:val="00A27CE3"/>
    <w:rsid w:val="00A30306"/>
    <w:rsid w:val="00A3078A"/>
    <w:rsid w:val="00A3088C"/>
    <w:rsid w:val="00A3121D"/>
    <w:rsid w:val="00A313A8"/>
    <w:rsid w:val="00A31432"/>
    <w:rsid w:val="00A31736"/>
    <w:rsid w:val="00A317E4"/>
    <w:rsid w:val="00A318A0"/>
    <w:rsid w:val="00A31A7B"/>
    <w:rsid w:val="00A31C3D"/>
    <w:rsid w:val="00A31D06"/>
    <w:rsid w:val="00A31EDB"/>
    <w:rsid w:val="00A31F72"/>
    <w:rsid w:val="00A320C3"/>
    <w:rsid w:val="00A32737"/>
    <w:rsid w:val="00A327BE"/>
    <w:rsid w:val="00A32BAB"/>
    <w:rsid w:val="00A332A2"/>
    <w:rsid w:val="00A335CC"/>
    <w:rsid w:val="00A336BC"/>
    <w:rsid w:val="00A33A6C"/>
    <w:rsid w:val="00A33AB7"/>
    <w:rsid w:val="00A34252"/>
    <w:rsid w:val="00A3475F"/>
    <w:rsid w:val="00A3495B"/>
    <w:rsid w:val="00A34BF9"/>
    <w:rsid w:val="00A34C96"/>
    <w:rsid w:val="00A34E7F"/>
    <w:rsid w:val="00A34F65"/>
    <w:rsid w:val="00A34F6D"/>
    <w:rsid w:val="00A34FEE"/>
    <w:rsid w:val="00A3521C"/>
    <w:rsid w:val="00A3535C"/>
    <w:rsid w:val="00A35494"/>
    <w:rsid w:val="00A3556A"/>
    <w:rsid w:val="00A35670"/>
    <w:rsid w:val="00A35891"/>
    <w:rsid w:val="00A35C65"/>
    <w:rsid w:val="00A35F0E"/>
    <w:rsid w:val="00A36059"/>
    <w:rsid w:val="00A365FE"/>
    <w:rsid w:val="00A36AB0"/>
    <w:rsid w:val="00A36ADC"/>
    <w:rsid w:val="00A36D6A"/>
    <w:rsid w:val="00A36F2C"/>
    <w:rsid w:val="00A37488"/>
    <w:rsid w:val="00A374B0"/>
    <w:rsid w:val="00A37902"/>
    <w:rsid w:val="00A37AB5"/>
    <w:rsid w:val="00A37D52"/>
    <w:rsid w:val="00A37E03"/>
    <w:rsid w:val="00A37F14"/>
    <w:rsid w:val="00A37F6D"/>
    <w:rsid w:val="00A37FD9"/>
    <w:rsid w:val="00A400A9"/>
    <w:rsid w:val="00A4032C"/>
    <w:rsid w:val="00A40352"/>
    <w:rsid w:val="00A40376"/>
    <w:rsid w:val="00A4050A"/>
    <w:rsid w:val="00A40561"/>
    <w:rsid w:val="00A405DF"/>
    <w:rsid w:val="00A4060E"/>
    <w:rsid w:val="00A408D6"/>
    <w:rsid w:val="00A409B4"/>
    <w:rsid w:val="00A40AE3"/>
    <w:rsid w:val="00A40E2C"/>
    <w:rsid w:val="00A41211"/>
    <w:rsid w:val="00A4137F"/>
    <w:rsid w:val="00A41398"/>
    <w:rsid w:val="00A41816"/>
    <w:rsid w:val="00A418CC"/>
    <w:rsid w:val="00A4198B"/>
    <w:rsid w:val="00A41B20"/>
    <w:rsid w:val="00A41DCD"/>
    <w:rsid w:val="00A41DDA"/>
    <w:rsid w:val="00A41F45"/>
    <w:rsid w:val="00A41F98"/>
    <w:rsid w:val="00A42544"/>
    <w:rsid w:val="00A42962"/>
    <w:rsid w:val="00A42AC7"/>
    <w:rsid w:val="00A42C63"/>
    <w:rsid w:val="00A42DC2"/>
    <w:rsid w:val="00A434FC"/>
    <w:rsid w:val="00A43609"/>
    <w:rsid w:val="00A43905"/>
    <w:rsid w:val="00A43DE2"/>
    <w:rsid w:val="00A43FB3"/>
    <w:rsid w:val="00A444A6"/>
    <w:rsid w:val="00A445A1"/>
    <w:rsid w:val="00A449E8"/>
    <w:rsid w:val="00A44C93"/>
    <w:rsid w:val="00A450AB"/>
    <w:rsid w:val="00A4535D"/>
    <w:rsid w:val="00A45912"/>
    <w:rsid w:val="00A45F40"/>
    <w:rsid w:val="00A466EC"/>
    <w:rsid w:val="00A4687C"/>
    <w:rsid w:val="00A46A32"/>
    <w:rsid w:val="00A46BEB"/>
    <w:rsid w:val="00A46CDF"/>
    <w:rsid w:val="00A46E2A"/>
    <w:rsid w:val="00A47136"/>
    <w:rsid w:val="00A47501"/>
    <w:rsid w:val="00A4761C"/>
    <w:rsid w:val="00A47CF4"/>
    <w:rsid w:val="00A5033B"/>
    <w:rsid w:val="00A50664"/>
    <w:rsid w:val="00A50A6F"/>
    <w:rsid w:val="00A50B93"/>
    <w:rsid w:val="00A5136D"/>
    <w:rsid w:val="00A51743"/>
    <w:rsid w:val="00A51F4F"/>
    <w:rsid w:val="00A5222D"/>
    <w:rsid w:val="00A523CA"/>
    <w:rsid w:val="00A52705"/>
    <w:rsid w:val="00A52A1B"/>
    <w:rsid w:val="00A52A32"/>
    <w:rsid w:val="00A52CC1"/>
    <w:rsid w:val="00A52ECF"/>
    <w:rsid w:val="00A52F42"/>
    <w:rsid w:val="00A53006"/>
    <w:rsid w:val="00A5318F"/>
    <w:rsid w:val="00A531A4"/>
    <w:rsid w:val="00A53405"/>
    <w:rsid w:val="00A53A95"/>
    <w:rsid w:val="00A53EF4"/>
    <w:rsid w:val="00A54074"/>
    <w:rsid w:val="00A54100"/>
    <w:rsid w:val="00A5414B"/>
    <w:rsid w:val="00A542B9"/>
    <w:rsid w:val="00A5488C"/>
    <w:rsid w:val="00A54893"/>
    <w:rsid w:val="00A548C7"/>
    <w:rsid w:val="00A54A6A"/>
    <w:rsid w:val="00A54C9F"/>
    <w:rsid w:val="00A54F92"/>
    <w:rsid w:val="00A5566F"/>
    <w:rsid w:val="00A557D7"/>
    <w:rsid w:val="00A55A11"/>
    <w:rsid w:val="00A55B2C"/>
    <w:rsid w:val="00A55C8A"/>
    <w:rsid w:val="00A56009"/>
    <w:rsid w:val="00A56517"/>
    <w:rsid w:val="00A56737"/>
    <w:rsid w:val="00A569B2"/>
    <w:rsid w:val="00A56A49"/>
    <w:rsid w:val="00A5735D"/>
    <w:rsid w:val="00A579CA"/>
    <w:rsid w:val="00A57A1F"/>
    <w:rsid w:val="00A57AB5"/>
    <w:rsid w:val="00A57AD7"/>
    <w:rsid w:val="00A57D6D"/>
    <w:rsid w:val="00A57D9E"/>
    <w:rsid w:val="00A57E83"/>
    <w:rsid w:val="00A6017A"/>
    <w:rsid w:val="00A6042C"/>
    <w:rsid w:val="00A60563"/>
    <w:rsid w:val="00A60849"/>
    <w:rsid w:val="00A60878"/>
    <w:rsid w:val="00A60896"/>
    <w:rsid w:val="00A60E69"/>
    <w:rsid w:val="00A61567"/>
    <w:rsid w:val="00A61B1B"/>
    <w:rsid w:val="00A61E50"/>
    <w:rsid w:val="00A6214A"/>
    <w:rsid w:val="00A62355"/>
    <w:rsid w:val="00A62589"/>
    <w:rsid w:val="00A625CA"/>
    <w:rsid w:val="00A6262A"/>
    <w:rsid w:val="00A62690"/>
    <w:rsid w:val="00A62A76"/>
    <w:rsid w:val="00A62EF1"/>
    <w:rsid w:val="00A635E7"/>
    <w:rsid w:val="00A63753"/>
    <w:rsid w:val="00A6383D"/>
    <w:rsid w:val="00A64933"/>
    <w:rsid w:val="00A6494E"/>
    <w:rsid w:val="00A650AF"/>
    <w:rsid w:val="00A65439"/>
    <w:rsid w:val="00A654F5"/>
    <w:rsid w:val="00A65601"/>
    <w:rsid w:val="00A65941"/>
    <w:rsid w:val="00A659FC"/>
    <w:rsid w:val="00A65C00"/>
    <w:rsid w:val="00A65D5C"/>
    <w:rsid w:val="00A6631D"/>
    <w:rsid w:val="00A66434"/>
    <w:rsid w:val="00A665F1"/>
    <w:rsid w:val="00A66980"/>
    <w:rsid w:val="00A66A4A"/>
    <w:rsid w:val="00A66DAA"/>
    <w:rsid w:val="00A67197"/>
    <w:rsid w:val="00A672D5"/>
    <w:rsid w:val="00A6730C"/>
    <w:rsid w:val="00A6735A"/>
    <w:rsid w:val="00A67512"/>
    <w:rsid w:val="00A67662"/>
    <w:rsid w:val="00A67997"/>
    <w:rsid w:val="00A67BD7"/>
    <w:rsid w:val="00A705E3"/>
    <w:rsid w:val="00A708C1"/>
    <w:rsid w:val="00A7097F"/>
    <w:rsid w:val="00A7098D"/>
    <w:rsid w:val="00A7116B"/>
    <w:rsid w:val="00A7131C"/>
    <w:rsid w:val="00A71381"/>
    <w:rsid w:val="00A7142E"/>
    <w:rsid w:val="00A71792"/>
    <w:rsid w:val="00A71DC2"/>
    <w:rsid w:val="00A7220B"/>
    <w:rsid w:val="00A722DE"/>
    <w:rsid w:val="00A72C21"/>
    <w:rsid w:val="00A72FD1"/>
    <w:rsid w:val="00A734F6"/>
    <w:rsid w:val="00A734FD"/>
    <w:rsid w:val="00A73606"/>
    <w:rsid w:val="00A7387C"/>
    <w:rsid w:val="00A73898"/>
    <w:rsid w:val="00A73D1B"/>
    <w:rsid w:val="00A740A6"/>
    <w:rsid w:val="00A7427C"/>
    <w:rsid w:val="00A74CD2"/>
    <w:rsid w:val="00A74FD6"/>
    <w:rsid w:val="00A750ED"/>
    <w:rsid w:val="00A751A7"/>
    <w:rsid w:val="00A752BE"/>
    <w:rsid w:val="00A757FE"/>
    <w:rsid w:val="00A75D49"/>
    <w:rsid w:val="00A75DA9"/>
    <w:rsid w:val="00A75E38"/>
    <w:rsid w:val="00A75EAA"/>
    <w:rsid w:val="00A760F3"/>
    <w:rsid w:val="00A76255"/>
    <w:rsid w:val="00A763E9"/>
    <w:rsid w:val="00A764D8"/>
    <w:rsid w:val="00A7653F"/>
    <w:rsid w:val="00A76A47"/>
    <w:rsid w:val="00A76E9A"/>
    <w:rsid w:val="00A77AEB"/>
    <w:rsid w:val="00A77F61"/>
    <w:rsid w:val="00A8017B"/>
    <w:rsid w:val="00A8029D"/>
    <w:rsid w:val="00A80566"/>
    <w:rsid w:val="00A80675"/>
    <w:rsid w:val="00A807AF"/>
    <w:rsid w:val="00A80B5A"/>
    <w:rsid w:val="00A80CEF"/>
    <w:rsid w:val="00A80DB5"/>
    <w:rsid w:val="00A80ED0"/>
    <w:rsid w:val="00A80EFF"/>
    <w:rsid w:val="00A81069"/>
    <w:rsid w:val="00A8129E"/>
    <w:rsid w:val="00A81337"/>
    <w:rsid w:val="00A81AE8"/>
    <w:rsid w:val="00A81BE5"/>
    <w:rsid w:val="00A8201E"/>
    <w:rsid w:val="00A8219E"/>
    <w:rsid w:val="00A82894"/>
    <w:rsid w:val="00A82D98"/>
    <w:rsid w:val="00A82DDA"/>
    <w:rsid w:val="00A82E05"/>
    <w:rsid w:val="00A82ECD"/>
    <w:rsid w:val="00A8319D"/>
    <w:rsid w:val="00A83F39"/>
    <w:rsid w:val="00A8411D"/>
    <w:rsid w:val="00A8427A"/>
    <w:rsid w:val="00A842BC"/>
    <w:rsid w:val="00A84948"/>
    <w:rsid w:val="00A84D9D"/>
    <w:rsid w:val="00A8522D"/>
    <w:rsid w:val="00A85A63"/>
    <w:rsid w:val="00A85E22"/>
    <w:rsid w:val="00A86237"/>
    <w:rsid w:val="00A86413"/>
    <w:rsid w:val="00A86510"/>
    <w:rsid w:val="00A86D41"/>
    <w:rsid w:val="00A8736F"/>
    <w:rsid w:val="00A87383"/>
    <w:rsid w:val="00A8743F"/>
    <w:rsid w:val="00A876E1"/>
    <w:rsid w:val="00A87935"/>
    <w:rsid w:val="00A87B57"/>
    <w:rsid w:val="00A87B7A"/>
    <w:rsid w:val="00A87E68"/>
    <w:rsid w:val="00A87FEB"/>
    <w:rsid w:val="00A9010A"/>
    <w:rsid w:val="00A9051B"/>
    <w:rsid w:val="00A90667"/>
    <w:rsid w:val="00A90825"/>
    <w:rsid w:val="00A90D31"/>
    <w:rsid w:val="00A91A84"/>
    <w:rsid w:val="00A91DD6"/>
    <w:rsid w:val="00A9205E"/>
    <w:rsid w:val="00A926DE"/>
    <w:rsid w:val="00A928ED"/>
    <w:rsid w:val="00A92C05"/>
    <w:rsid w:val="00A92D4E"/>
    <w:rsid w:val="00A93133"/>
    <w:rsid w:val="00A93239"/>
    <w:rsid w:val="00A93CB6"/>
    <w:rsid w:val="00A93E43"/>
    <w:rsid w:val="00A94140"/>
    <w:rsid w:val="00A941C7"/>
    <w:rsid w:val="00A943E6"/>
    <w:rsid w:val="00A94757"/>
    <w:rsid w:val="00A94823"/>
    <w:rsid w:val="00A9535C"/>
    <w:rsid w:val="00A954C9"/>
    <w:rsid w:val="00A95890"/>
    <w:rsid w:val="00A9595C"/>
    <w:rsid w:val="00A95B58"/>
    <w:rsid w:val="00A95C08"/>
    <w:rsid w:val="00A95C5C"/>
    <w:rsid w:val="00A95D30"/>
    <w:rsid w:val="00A95E5F"/>
    <w:rsid w:val="00A9607B"/>
    <w:rsid w:val="00A960C8"/>
    <w:rsid w:val="00A9638C"/>
    <w:rsid w:val="00A96770"/>
    <w:rsid w:val="00A969AB"/>
    <w:rsid w:val="00A96C52"/>
    <w:rsid w:val="00A96C5D"/>
    <w:rsid w:val="00A9745D"/>
    <w:rsid w:val="00A977C2"/>
    <w:rsid w:val="00A97C7B"/>
    <w:rsid w:val="00A97DE6"/>
    <w:rsid w:val="00AA0523"/>
    <w:rsid w:val="00AA07BD"/>
    <w:rsid w:val="00AA07D0"/>
    <w:rsid w:val="00AA08E5"/>
    <w:rsid w:val="00AA0A72"/>
    <w:rsid w:val="00AA0AC8"/>
    <w:rsid w:val="00AA0B5A"/>
    <w:rsid w:val="00AA10EB"/>
    <w:rsid w:val="00AA14CA"/>
    <w:rsid w:val="00AA1871"/>
    <w:rsid w:val="00AA1A87"/>
    <w:rsid w:val="00AA1E69"/>
    <w:rsid w:val="00AA1E70"/>
    <w:rsid w:val="00AA2135"/>
    <w:rsid w:val="00AA24BC"/>
    <w:rsid w:val="00AA265B"/>
    <w:rsid w:val="00AA2725"/>
    <w:rsid w:val="00AA28D2"/>
    <w:rsid w:val="00AA2A46"/>
    <w:rsid w:val="00AA2B71"/>
    <w:rsid w:val="00AA2E16"/>
    <w:rsid w:val="00AA2F1D"/>
    <w:rsid w:val="00AA316F"/>
    <w:rsid w:val="00AA36E4"/>
    <w:rsid w:val="00AA39CC"/>
    <w:rsid w:val="00AA3AFB"/>
    <w:rsid w:val="00AA3B2A"/>
    <w:rsid w:val="00AA3F1A"/>
    <w:rsid w:val="00AA4096"/>
    <w:rsid w:val="00AA41A0"/>
    <w:rsid w:val="00AA4545"/>
    <w:rsid w:val="00AA4B99"/>
    <w:rsid w:val="00AA4BB0"/>
    <w:rsid w:val="00AA4F17"/>
    <w:rsid w:val="00AA4F70"/>
    <w:rsid w:val="00AA50A3"/>
    <w:rsid w:val="00AA56FE"/>
    <w:rsid w:val="00AA576A"/>
    <w:rsid w:val="00AA58B7"/>
    <w:rsid w:val="00AA592B"/>
    <w:rsid w:val="00AA5BB3"/>
    <w:rsid w:val="00AA5DC0"/>
    <w:rsid w:val="00AA5F45"/>
    <w:rsid w:val="00AA6303"/>
    <w:rsid w:val="00AA667F"/>
    <w:rsid w:val="00AA6720"/>
    <w:rsid w:val="00AA67EF"/>
    <w:rsid w:val="00AA6886"/>
    <w:rsid w:val="00AA69BD"/>
    <w:rsid w:val="00AA6C75"/>
    <w:rsid w:val="00AA6E7E"/>
    <w:rsid w:val="00AA6EF8"/>
    <w:rsid w:val="00AA7249"/>
    <w:rsid w:val="00AA7470"/>
    <w:rsid w:val="00AA78F1"/>
    <w:rsid w:val="00AA7B87"/>
    <w:rsid w:val="00AB0255"/>
    <w:rsid w:val="00AB0349"/>
    <w:rsid w:val="00AB0393"/>
    <w:rsid w:val="00AB091D"/>
    <w:rsid w:val="00AB0AE6"/>
    <w:rsid w:val="00AB0CAC"/>
    <w:rsid w:val="00AB0E47"/>
    <w:rsid w:val="00AB12B0"/>
    <w:rsid w:val="00AB13DF"/>
    <w:rsid w:val="00AB143B"/>
    <w:rsid w:val="00AB1525"/>
    <w:rsid w:val="00AB190A"/>
    <w:rsid w:val="00AB1A01"/>
    <w:rsid w:val="00AB1C0D"/>
    <w:rsid w:val="00AB218D"/>
    <w:rsid w:val="00AB21C0"/>
    <w:rsid w:val="00AB25E0"/>
    <w:rsid w:val="00AB27FB"/>
    <w:rsid w:val="00AB2ED5"/>
    <w:rsid w:val="00AB3066"/>
    <w:rsid w:val="00AB32F8"/>
    <w:rsid w:val="00AB3309"/>
    <w:rsid w:val="00AB39D6"/>
    <w:rsid w:val="00AB3A19"/>
    <w:rsid w:val="00AB3EDF"/>
    <w:rsid w:val="00AB3F15"/>
    <w:rsid w:val="00AB422D"/>
    <w:rsid w:val="00AB47F6"/>
    <w:rsid w:val="00AB4832"/>
    <w:rsid w:val="00AB4937"/>
    <w:rsid w:val="00AB4B8A"/>
    <w:rsid w:val="00AB4BC6"/>
    <w:rsid w:val="00AB5A2A"/>
    <w:rsid w:val="00AB5B7C"/>
    <w:rsid w:val="00AB5E53"/>
    <w:rsid w:val="00AB66DD"/>
    <w:rsid w:val="00AB678C"/>
    <w:rsid w:val="00AB6E7F"/>
    <w:rsid w:val="00AB7253"/>
    <w:rsid w:val="00AB767C"/>
    <w:rsid w:val="00AC0817"/>
    <w:rsid w:val="00AC089C"/>
    <w:rsid w:val="00AC092A"/>
    <w:rsid w:val="00AC0A28"/>
    <w:rsid w:val="00AC0FA8"/>
    <w:rsid w:val="00AC1528"/>
    <w:rsid w:val="00AC163B"/>
    <w:rsid w:val="00AC168B"/>
    <w:rsid w:val="00AC1936"/>
    <w:rsid w:val="00AC1BE2"/>
    <w:rsid w:val="00AC1CC8"/>
    <w:rsid w:val="00AC1ECF"/>
    <w:rsid w:val="00AC247A"/>
    <w:rsid w:val="00AC270B"/>
    <w:rsid w:val="00AC2E15"/>
    <w:rsid w:val="00AC2EF2"/>
    <w:rsid w:val="00AC35F6"/>
    <w:rsid w:val="00AC3639"/>
    <w:rsid w:val="00AC3805"/>
    <w:rsid w:val="00AC3885"/>
    <w:rsid w:val="00AC3AC4"/>
    <w:rsid w:val="00AC4032"/>
    <w:rsid w:val="00AC40F3"/>
    <w:rsid w:val="00AC4AE0"/>
    <w:rsid w:val="00AC4C67"/>
    <w:rsid w:val="00AC4D9A"/>
    <w:rsid w:val="00AC50E1"/>
    <w:rsid w:val="00AC516F"/>
    <w:rsid w:val="00AC597D"/>
    <w:rsid w:val="00AC60D3"/>
    <w:rsid w:val="00AC667E"/>
    <w:rsid w:val="00AC69FB"/>
    <w:rsid w:val="00AC6C0C"/>
    <w:rsid w:val="00AC6D2E"/>
    <w:rsid w:val="00AC6E74"/>
    <w:rsid w:val="00AC6F03"/>
    <w:rsid w:val="00AC6F0E"/>
    <w:rsid w:val="00AC75D1"/>
    <w:rsid w:val="00AC760D"/>
    <w:rsid w:val="00AC7782"/>
    <w:rsid w:val="00AC7AD3"/>
    <w:rsid w:val="00AC7CA6"/>
    <w:rsid w:val="00AD0510"/>
    <w:rsid w:val="00AD0BE4"/>
    <w:rsid w:val="00AD0BF1"/>
    <w:rsid w:val="00AD0D71"/>
    <w:rsid w:val="00AD11A0"/>
    <w:rsid w:val="00AD1524"/>
    <w:rsid w:val="00AD17D8"/>
    <w:rsid w:val="00AD1B31"/>
    <w:rsid w:val="00AD2015"/>
    <w:rsid w:val="00AD205E"/>
    <w:rsid w:val="00AD21A0"/>
    <w:rsid w:val="00AD21CD"/>
    <w:rsid w:val="00AD255E"/>
    <w:rsid w:val="00AD27BA"/>
    <w:rsid w:val="00AD28A0"/>
    <w:rsid w:val="00AD2B77"/>
    <w:rsid w:val="00AD2C74"/>
    <w:rsid w:val="00AD2DB8"/>
    <w:rsid w:val="00AD306F"/>
    <w:rsid w:val="00AD3671"/>
    <w:rsid w:val="00AD36A5"/>
    <w:rsid w:val="00AD374D"/>
    <w:rsid w:val="00AD3936"/>
    <w:rsid w:val="00AD4009"/>
    <w:rsid w:val="00AD47EF"/>
    <w:rsid w:val="00AD4E17"/>
    <w:rsid w:val="00AD5005"/>
    <w:rsid w:val="00AD503A"/>
    <w:rsid w:val="00AD5233"/>
    <w:rsid w:val="00AD52F8"/>
    <w:rsid w:val="00AD541A"/>
    <w:rsid w:val="00AD58EB"/>
    <w:rsid w:val="00AD59EE"/>
    <w:rsid w:val="00AD59F4"/>
    <w:rsid w:val="00AD5C66"/>
    <w:rsid w:val="00AD5F0E"/>
    <w:rsid w:val="00AD601A"/>
    <w:rsid w:val="00AD6147"/>
    <w:rsid w:val="00AD61C2"/>
    <w:rsid w:val="00AD634F"/>
    <w:rsid w:val="00AD659C"/>
    <w:rsid w:val="00AD65A0"/>
    <w:rsid w:val="00AD6650"/>
    <w:rsid w:val="00AD69D4"/>
    <w:rsid w:val="00AD6D89"/>
    <w:rsid w:val="00AD6F73"/>
    <w:rsid w:val="00AD7288"/>
    <w:rsid w:val="00AD730D"/>
    <w:rsid w:val="00AD744C"/>
    <w:rsid w:val="00AD74CA"/>
    <w:rsid w:val="00AD77CF"/>
    <w:rsid w:val="00AD79C3"/>
    <w:rsid w:val="00AD79CE"/>
    <w:rsid w:val="00AD79D3"/>
    <w:rsid w:val="00AD7BD7"/>
    <w:rsid w:val="00AD7CB4"/>
    <w:rsid w:val="00AD7E87"/>
    <w:rsid w:val="00AD7E93"/>
    <w:rsid w:val="00AE01B4"/>
    <w:rsid w:val="00AE0381"/>
    <w:rsid w:val="00AE052A"/>
    <w:rsid w:val="00AE0F17"/>
    <w:rsid w:val="00AE19F6"/>
    <w:rsid w:val="00AE1A44"/>
    <w:rsid w:val="00AE1BBA"/>
    <w:rsid w:val="00AE2244"/>
    <w:rsid w:val="00AE261C"/>
    <w:rsid w:val="00AE2AF4"/>
    <w:rsid w:val="00AE2D9A"/>
    <w:rsid w:val="00AE2F3E"/>
    <w:rsid w:val="00AE3333"/>
    <w:rsid w:val="00AE3567"/>
    <w:rsid w:val="00AE36F7"/>
    <w:rsid w:val="00AE375A"/>
    <w:rsid w:val="00AE381D"/>
    <w:rsid w:val="00AE3915"/>
    <w:rsid w:val="00AE39C0"/>
    <w:rsid w:val="00AE3C32"/>
    <w:rsid w:val="00AE3C6C"/>
    <w:rsid w:val="00AE409B"/>
    <w:rsid w:val="00AE41ED"/>
    <w:rsid w:val="00AE444C"/>
    <w:rsid w:val="00AE4470"/>
    <w:rsid w:val="00AE475F"/>
    <w:rsid w:val="00AE4ABD"/>
    <w:rsid w:val="00AE4CE3"/>
    <w:rsid w:val="00AE4F19"/>
    <w:rsid w:val="00AE50FF"/>
    <w:rsid w:val="00AE53C4"/>
    <w:rsid w:val="00AE5556"/>
    <w:rsid w:val="00AE5BAC"/>
    <w:rsid w:val="00AE5C84"/>
    <w:rsid w:val="00AE61A3"/>
    <w:rsid w:val="00AE69BC"/>
    <w:rsid w:val="00AE69D8"/>
    <w:rsid w:val="00AE6B1D"/>
    <w:rsid w:val="00AE6BA1"/>
    <w:rsid w:val="00AE6F59"/>
    <w:rsid w:val="00AE70C6"/>
    <w:rsid w:val="00AE73A6"/>
    <w:rsid w:val="00AE7815"/>
    <w:rsid w:val="00AE7920"/>
    <w:rsid w:val="00AE7971"/>
    <w:rsid w:val="00AE7CA6"/>
    <w:rsid w:val="00AF0D43"/>
    <w:rsid w:val="00AF0EFC"/>
    <w:rsid w:val="00AF112B"/>
    <w:rsid w:val="00AF123A"/>
    <w:rsid w:val="00AF125B"/>
    <w:rsid w:val="00AF19C1"/>
    <w:rsid w:val="00AF19E3"/>
    <w:rsid w:val="00AF19F1"/>
    <w:rsid w:val="00AF1B8A"/>
    <w:rsid w:val="00AF23F1"/>
    <w:rsid w:val="00AF24B7"/>
    <w:rsid w:val="00AF25E2"/>
    <w:rsid w:val="00AF289E"/>
    <w:rsid w:val="00AF2BEE"/>
    <w:rsid w:val="00AF2C0D"/>
    <w:rsid w:val="00AF2C31"/>
    <w:rsid w:val="00AF3126"/>
    <w:rsid w:val="00AF37D4"/>
    <w:rsid w:val="00AF3EB3"/>
    <w:rsid w:val="00AF3ED5"/>
    <w:rsid w:val="00AF419F"/>
    <w:rsid w:val="00AF4443"/>
    <w:rsid w:val="00AF48DC"/>
    <w:rsid w:val="00AF4970"/>
    <w:rsid w:val="00AF4A69"/>
    <w:rsid w:val="00AF4A75"/>
    <w:rsid w:val="00AF4C0D"/>
    <w:rsid w:val="00AF4D44"/>
    <w:rsid w:val="00AF507F"/>
    <w:rsid w:val="00AF51BB"/>
    <w:rsid w:val="00AF520F"/>
    <w:rsid w:val="00AF52E0"/>
    <w:rsid w:val="00AF530F"/>
    <w:rsid w:val="00AF549B"/>
    <w:rsid w:val="00AF569D"/>
    <w:rsid w:val="00AF59A9"/>
    <w:rsid w:val="00AF5B39"/>
    <w:rsid w:val="00AF5B78"/>
    <w:rsid w:val="00AF5FEF"/>
    <w:rsid w:val="00AF620F"/>
    <w:rsid w:val="00AF654A"/>
    <w:rsid w:val="00AF689D"/>
    <w:rsid w:val="00AF68E3"/>
    <w:rsid w:val="00AF68F0"/>
    <w:rsid w:val="00AF6C74"/>
    <w:rsid w:val="00AF6FD1"/>
    <w:rsid w:val="00AF7342"/>
    <w:rsid w:val="00AF7643"/>
    <w:rsid w:val="00AF765A"/>
    <w:rsid w:val="00AF76D7"/>
    <w:rsid w:val="00AF7701"/>
    <w:rsid w:val="00AF7C56"/>
    <w:rsid w:val="00B002B2"/>
    <w:rsid w:val="00B00796"/>
    <w:rsid w:val="00B008F8"/>
    <w:rsid w:val="00B00D96"/>
    <w:rsid w:val="00B0109F"/>
    <w:rsid w:val="00B010DB"/>
    <w:rsid w:val="00B016F3"/>
    <w:rsid w:val="00B01711"/>
    <w:rsid w:val="00B01BC7"/>
    <w:rsid w:val="00B01BD0"/>
    <w:rsid w:val="00B02046"/>
    <w:rsid w:val="00B023A0"/>
    <w:rsid w:val="00B02713"/>
    <w:rsid w:val="00B0272E"/>
    <w:rsid w:val="00B03886"/>
    <w:rsid w:val="00B03A09"/>
    <w:rsid w:val="00B03C1A"/>
    <w:rsid w:val="00B04822"/>
    <w:rsid w:val="00B04F66"/>
    <w:rsid w:val="00B0518C"/>
    <w:rsid w:val="00B0520B"/>
    <w:rsid w:val="00B0571D"/>
    <w:rsid w:val="00B05AE2"/>
    <w:rsid w:val="00B06014"/>
    <w:rsid w:val="00B06407"/>
    <w:rsid w:val="00B06465"/>
    <w:rsid w:val="00B06635"/>
    <w:rsid w:val="00B06637"/>
    <w:rsid w:val="00B06651"/>
    <w:rsid w:val="00B066EF"/>
    <w:rsid w:val="00B06BE1"/>
    <w:rsid w:val="00B06E7C"/>
    <w:rsid w:val="00B07206"/>
    <w:rsid w:val="00B0733F"/>
    <w:rsid w:val="00B073CE"/>
    <w:rsid w:val="00B073D6"/>
    <w:rsid w:val="00B076D6"/>
    <w:rsid w:val="00B078FF"/>
    <w:rsid w:val="00B07BE0"/>
    <w:rsid w:val="00B100D3"/>
    <w:rsid w:val="00B1046B"/>
    <w:rsid w:val="00B104DD"/>
    <w:rsid w:val="00B10679"/>
    <w:rsid w:val="00B107D2"/>
    <w:rsid w:val="00B10948"/>
    <w:rsid w:val="00B10B91"/>
    <w:rsid w:val="00B11180"/>
    <w:rsid w:val="00B11489"/>
    <w:rsid w:val="00B115EC"/>
    <w:rsid w:val="00B115F6"/>
    <w:rsid w:val="00B11671"/>
    <w:rsid w:val="00B118F8"/>
    <w:rsid w:val="00B11A57"/>
    <w:rsid w:val="00B11B9E"/>
    <w:rsid w:val="00B121C0"/>
    <w:rsid w:val="00B1248B"/>
    <w:rsid w:val="00B12658"/>
    <w:rsid w:val="00B126A1"/>
    <w:rsid w:val="00B1296E"/>
    <w:rsid w:val="00B13289"/>
    <w:rsid w:val="00B134CF"/>
    <w:rsid w:val="00B13790"/>
    <w:rsid w:val="00B13F44"/>
    <w:rsid w:val="00B143FA"/>
    <w:rsid w:val="00B14434"/>
    <w:rsid w:val="00B1464B"/>
    <w:rsid w:val="00B1464D"/>
    <w:rsid w:val="00B14B7E"/>
    <w:rsid w:val="00B14D59"/>
    <w:rsid w:val="00B14D94"/>
    <w:rsid w:val="00B14E44"/>
    <w:rsid w:val="00B14F81"/>
    <w:rsid w:val="00B152D1"/>
    <w:rsid w:val="00B152F5"/>
    <w:rsid w:val="00B1538C"/>
    <w:rsid w:val="00B153CC"/>
    <w:rsid w:val="00B1543A"/>
    <w:rsid w:val="00B156CC"/>
    <w:rsid w:val="00B15984"/>
    <w:rsid w:val="00B15C21"/>
    <w:rsid w:val="00B15DE1"/>
    <w:rsid w:val="00B15EFA"/>
    <w:rsid w:val="00B15F20"/>
    <w:rsid w:val="00B1615F"/>
    <w:rsid w:val="00B16362"/>
    <w:rsid w:val="00B163AD"/>
    <w:rsid w:val="00B167DE"/>
    <w:rsid w:val="00B167F4"/>
    <w:rsid w:val="00B16B41"/>
    <w:rsid w:val="00B17392"/>
    <w:rsid w:val="00B1755D"/>
    <w:rsid w:val="00B17561"/>
    <w:rsid w:val="00B17703"/>
    <w:rsid w:val="00B177CC"/>
    <w:rsid w:val="00B1792F"/>
    <w:rsid w:val="00B17A26"/>
    <w:rsid w:val="00B20075"/>
    <w:rsid w:val="00B2031F"/>
    <w:rsid w:val="00B20697"/>
    <w:rsid w:val="00B2080F"/>
    <w:rsid w:val="00B20BF5"/>
    <w:rsid w:val="00B21176"/>
    <w:rsid w:val="00B2143A"/>
    <w:rsid w:val="00B21465"/>
    <w:rsid w:val="00B215B0"/>
    <w:rsid w:val="00B21633"/>
    <w:rsid w:val="00B21974"/>
    <w:rsid w:val="00B21B0A"/>
    <w:rsid w:val="00B21D10"/>
    <w:rsid w:val="00B21D50"/>
    <w:rsid w:val="00B21E01"/>
    <w:rsid w:val="00B2229E"/>
    <w:rsid w:val="00B22530"/>
    <w:rsid w:val="00B22671"/>
    <w:rsid w:val="00B227FC"/>
    <w:rsid w:val="00B230A8"/>
    <w:rsid w:val="00B230CB"/>
    <w:rsid w:val="00B23117"/>
    <w:rsid w:val="00B238C2"/>
    <w:rsid w:val="00B23927"/>
    <w:rsid w:val="00B23BE4"/>
    <w:rsid w:val="00B2405F"/>
    <w:rsid w:val="00B24502"/>
    <w:rsid w:val="00B24559"/>
    <w:rsid w:val="00B24834"/>
    <w:rsid w:val="00B248AC"/>
    <w:rsid w:val="00B24D8E"/>
    <w:rsid w:val="00B2531E"/>
    <w:rsid w:val="00B254AD"/>
    <w:rsid w:val="00B255BD"/>
    <w:rsid w:val="00B256B5"/>
    <w:rsid w:val="00B25931"/>
    <w:rsid w:val="00B25A8D"/>
    <w:rsid w:val="00B25D08"/>
    <w:rsid w:val="00B2651B"/>
    <w:rsid w:val="00B26A4E"/>
    <w:rsid w:val="00B26A77"/>
    <w:rsid w:val="00B271FF"/>
    <w:rsid w:val="00B273EB"/>
    <w:rsid w:val="00B27510"/>
    <w:rsid w:val="00B27631"/>
    <w:rsid w:val="00B276D7"/>
    <w:rsid w:val="00B27719"/>
    <w:rsid w:val="00B27797"/>
    <w:rsid w:val="00B27947"/>
    <w:rsid w:val="00B27AD6"/>
    <w:rsid w:val="00B300BD"/>
    <w:rsid w:val="00B3039D"/>
    <w:rsid w:val="00B303D5"/>
    <w:rsid w:val="00B308E3"/>
    <w:rsid w:val="00B3094A"/>
    <w:rsid w:val="00B30CFE"/>
    <w:rsid w:val="00B30D2A"/>
    <w:rsid w:val="00B30F6C"/>
    <w:rsid w:val="00B3121F"/>
    <w:rsid w:val="00B31952"/>
    <w:rsid w:val="00B31DAD"/>
    <w:rsid w:val="00B321B4"/>
    <w:rsid w:val="00B324C5"/>
    <w:rsid w:val="00B324F8"/>
    <w:rsid w:val="00B32535"/>
    <w:rsid w:val="00B32686"/>
    <w:rsid w:val="00B32878"/>
    <w:rsid w:val="00B32CB6"/>
    <w:rsid w:val="00B32E78"/>
    <w:rsid w:val="00B334AC"/>
    <w:rsid w:val="00B33879"/>
    <w:rsid w:val="00B339DE"/>
    <w:rsid w:val="00B33E25"/>
    <w:rsid w:val="00B33E28"/>
    <w:rsid w:val="00B34302"/>
    <w:rsid w:val="00B34323"/>
    <w:rsid w:val="00B34485"/>
    <w:rsid w:val="00B347C9"/>
    <w:rsid w:val="00B348CB"/>
    <w:rsid w:val="00B3494F"/>
    <w:rsid w:val="00B34AF2"/>
    <w:rsid w:val="00B35027"/>
    <w:rsid w:val="00B350B4"/>
    <w:rsid w:val="00B35232"/>
    <w:rsid w:val="00B35532"/>
    <w:rsid w:val="00B35632"/>
    <w:rsid w:val="00B356E6"/>
    <w:rsid w:val="00B36108"/>
    <w:rsid w:val="00B3663B"/>
    <w:rsid w:val="00B36814"/>
    <w:rsid w:val="00B3698B"/>
    <w:rsid w:val="00B36BB5"/>
    <w:rsid w:val="00B36C4B"/>
    <w:rsid w:val="00B36E72"/>
    <w:rsid w:val="00B37155"/>
    <w:rsid w:val="00B371F3"/>
    <w:rsid w:val="00B37858"/>
    <w:rsid w:val="00B37BD9"/>
    <w:rsid w:val="00B37C9C"/>
    <w:rsid w:val="00B40220"/>
    <w:rsid w:val="00B4036C"/>
    <w:rsid w:val="00B40467"/>
    <w:rsid w:val="00B4047D"/>
    <w:rsid w:val="00B408FF"/>
    <w:rsid w:val="00B4092B"/>
    <w:rsid w:val="00B40BF4"/>
    <w:rsid w:val="00B40F1D"/>
    <w:rsid w:val="00B412C8"/>
    <w:rsid w:val="00B4137C"/>
    <w:rsid w:val="00B41461"/>
    <w:rsid w:val="00B415CD"/>
    <w:rsid w:val="00B41C84"/>
    <w:rsid w:val="00B4206B"/>
    <w:rsid w:val="00B4225E"/>
    <w:rsid w:val="00B42267"/>
    <w:rsid w:val="00B4231E"/>
    <w:rsid w:val="00B424E7"/>
    <w:rsid w:val="00B42641"/>
    <w:rsid w:val="00B427E2"/>
    <w:rsid w:val="00B42CE4"/>
    <w:rsid w:val="00B42EE7"/>
    <w:rsid w:val="00B43508"/>
    <w:rsid w:val="00B43796"/>
    <w:rsid w:val="00B43A23"/>
    <w:rsid w:val="00B43FBE"/>
    <w:rsid w:val="00B441B5"/>
    <w:rsid w:val="00B443AF"/>
    <w:rsid w:val="00B445B9"/>
    <w:rsid w:val="00B44C98"/>
    <w:rsid w:val="00B44D80"/>
    <w:rsid w:val="00B44E75"/>
    <w:rsid w:val="00B44F52"/>
    <w:rsid w:val="00B450A9"/>
    <w:rsid w:val="00B45309"/>
    <w:rsid w:val="00B45574"/>
    <w:rsid w:val="00B457A8"/>
    <w:rsid w:val="00B45918"/>
    <w:rsid w:val="00B459EA"/>
    <w:rsid w:val="00B45A22"/>
    <w:rsid w:val="00B45C2D"/>
    <w:rsid w:val="00B45CD0"/>
    <w:rsid w:val="00B45E06"/>
    <w:rsid w:val="00B46006"/>
    <w:rsid w:val="00B46136"/>
    <w:rsid w:val="00B46704"/>
    <w:rsid w:val="00B46932"/>
    <w:rsid w:val="00B469B9"/>
    <w:rsid w:val="00B46EA7"/>
    <w:rsid w:val="00B46FCB"/>
    <w:rsid w:val="00B471FC"/>
    <w:rsid w:val="00B47490"/>
    <w:rsid w:val="00B47500"/>
    <w:rsid w:val="00B4777B"/>
    <w:rsid w:val="00B4795B"/>
    <w:rsid w:val="00B47C99"/>
    <w:rsid w:val="00B47CF1"/>
    <w:rsid w:val="00B47D57"/>
    <w:rsid w:val="00B47D5C"/>
    <w:rsid w:val="00B47E14"/>
    <w:rsid w:val="00B47E16"/>
    <w:rsid w:val="00B47E3D"/>
    <w:rsid w:val="00B47F58"/>
    <w:rsid w:val="00B5001D"/>
    <w:rsid w:val="00B509F2"/>
    <w:rsid w:val="00B50B27"/>
    <w:rsid w:val="00B50B75"/>
    <w:rsid w:val="00B50C29"/>
    <w:rsid w:val="00B51655"/>
    <w:rsid w:val="00B51C05"/>
    <w:rsid w:val="00B51F2A"/>
    <w:rsid w:val="00B52053"/>
    <w:rsid w:val="00B5225F"/>
    <w:rsid w:val="00B523B8"/>
    <w:rsid w:val="00B52BFD"/>
    <w:rsid w:val="00B52D7E"/>
    <w:rsid w:val="00B52E0B"/>
    <w:rsid w:val="00B52FB2"/>
    <w:rsid w:val="00B531D4"/>
    <w:rsid w:val="00B533D9"/>
    <w:rsid w:val="00B534B3"/>
    <w:rsid w:val="00B53710"/>
    <w:rsid w:val="00B5390D"/>
    <w:rsid w:val="00B53AE1"/>
    <w:rsid w:val="00B543E1"/>
    <w:rsid w:val="00B544D3"/>
    <w:rsid w:val="00B5496B"/>
    <w:rsid w:val="00B549EC"/>
    <w:rsid w:val="00B54BC2"/>
    <w:rsid w:val="00B54E1D"/>
    <w:rsid w:val="00B5503C"/>
    <w:rsid w:val="00B5521C"/>
    <w:rsid w:val="00B55490"/>
    <w:rsid w:val="00B55972"/>
    <w:rsid w:val="00B55CB2"/>
    <w:rsid w:val="00B5619B"/>
    <w:rsid w:val="00B562BA"/>
    <w:rsid w:val="00B5633F"/>
    <w:rsid w:val="00B563EB"/>
    <w:rsid w:val="00B56889"/>
    <w:rsid w:val="00B568D1"/>
    <w:rsid w:val="00B56B9A"/>
    <w:rsid w:val="00B56D49"/>
    <w:rsid w:val="00B56DCD"/>
    <w:rsid w:val="00B575E8"/>
    <w:rsid w:val="00B5766D"/>
    <w:rsid w:val="00B57826"/>
    <w:rsid w:val="00B57C4A"/>
    <w:rsid w:val="00B603DA"/>
    <w:rsid w:val="00B60B31"/>
    <w:rsid w:val="00B60C16"/>
    <w:rsid w:val="00B60D5F"/>
    <w:rsid w:val="00B60E35"/>
    <w:rsid w:val="00B6137A"/>
    <w:rsid w:val="00B61521"/>
    <w:rsid w:val="00B61700"/>
    <w:rsid w:val="00B61BD5"/>
    <w:rsid w:val="00B61C74"/>
    <w:rsid w:val="00B61CE1"/>
    <w:rsid w:val="00B6246C"/>
    <w:rsid w:val="00B6283F"/>
    <w:rsid w:val="00B62981"/>
    <w:rsid w:val="00B62C0B"/>
    <w:rsid w:val="00B62D22"/>
    <w:rsid w:val="00B62E01"/>
    <w:rsid w:val="00B6312D"/>
    <w:rsid w:val="00B631F4"/>
    <w:rsid w:val="00B63404"/>
    <w:rsid w:val="00B63791"/>
    <w:rsid w:val="00B63895"/>
    <w:rsid w:val="00B63AB1"/>
    <w:rsid w:val="00B63B24"/>
    <w:rsid w:val="00B63FF0"/>
    <w:rsid w:val="00B642BF"/>
    <w:rsid w:val="00B64990"/>
    <w:rsid w:val="00B64BE9"/>
    <w:rsid w:val="00B64F5B"/>
    <w:rsid w:val="00B65199"/>
    <w:rsid w:val="00B65447"/>
    <w:rsid w:val="00B65616"/>
    <w:rsid w:val="00B657BF"/>
    <w:rsid w:val="00B65929"/>
    <w:rsid w:val="00B66375"/>
    <w:rsid w:val="00B66392"/>
    <w:rsid w:val="00B66609"/>
    <w:rsid w:val="00B66612"/>
    <w:rsid w:val="00B66AD6"/>
    <w:rsid w:val="00B66C7B"/>
    <w:rsid w:val="00B66F76"/>
    <w:rsid w:val="00B670C6"/>
    <w:rsid w:val="00B671DD"/>
    <w:rsid w:val="00B675A1"/>
    <w:rsid w:val="00B6768C"/>
    <w:rsid w:val="00B67CF7"/>
    <w:rsid w:val="00B67DFF"/>
    <w:rsid w:val="00B700B1"/>
    <w:rsid w:val="00B702F7"/>
    <w:rsid w:val="00B709D2"/>
    <w:rsid w:val="00B70ABB"/>
    <w:rsid w:val="00B70F1E"/>
    <w:rsid w:val="00B71207"/>
    <w:rsid w:val="00B71316"/>
    <w:rsid w:val="00B7147E"/>
    <w:rsid w:val="00B714F6"/>
    <w:rsid w:val="00B7150F"/>
    <w:rsid w:val="00B715C8"/>
    <w:rsid w:val="00B7170A"/>
    <w:rsid w:val="00B71939"/>
    <w:rsid w:val="00B71A07"/>
    <w:rsid w:val="00B71A28"/>
    <w:rsid w:val="00B71E39"/>
    <w:rsid w:val="00B71E42"/>
    <w:rsid w:val="00B7238E"/>
    <w:rsid w:val="00B72BA2"/>
    <w:rsid w:val="00B72C56"/>
    <w:rsid w:val="00B72CD9"/>
    <w:rsid w:val="00B72D72"/>
    <w:rsid w:val="00B73207"/>
    <w:rsid w:val="00B733EA"/>
    <w:rsid w:val="00B73419"/>
    <w:rsid w:val="00B73595"/>
    <w:rsid w:val="00B7379F"/>
    <w:rsid w:val="00B73A3B"/>
    <w:rsid w:val="00B73F3E"/>
    <w:rsid w:val="00B741EF"/>
    <w:rsid w:val="00B7422F"/>
    <w:rsid w:val="00B743EE"/>
    <w:rsid w:val="00B74CE9"/>
    <w:rsid w:val="00B753DC"/>
    <w:rsid w:val="00B758EA"/>
    <w:rsid w:val="00B75BCA"/>
    <w:rsid w:val="00B75C61"/>
    <w:rsid w:val="00B75CD9"/>
    <w:rsid w:val="00B75DBE"/>
    <w:rsid w:val="00B75F0A"/>
    <w:rsid w:val="00B7602C"/>
    <w:rsid w:val="00B76568"/>
    <w:rsid w:val="00B7669F"/>
    <w:rsid w:val="00B76CFC"/>
    <w:rsid w:val="00B76FAD"/>
    <w:rsid w:val="00B7712E"/>
    <w:rsid w:val="00B77492"/>
    <w:rsid w:val="00B77926"/>
    <w:rsid w:val="00B77981"/>
    <w:rsid w:val="00B77A42"/>
    <w:rsid w:val="00B77A5D"/>
    <w:rsid w:val="00B77B55"/>
    <w:rsid w:val="00B77EAF"/>
    <w:rsid w:val="00B803DF"/>
    <w:rsid w:val="00B806AA"/>
    <w:rsid w:val="00B80FCC"/>
    <w:rsid w:val="00B8115C"/>
    <w:rsid w:val="00B81177"/>
    <w:rsid w:val="00B812AC"/>
    <w:rsid w:val="00B814E4"/>
    <w:rsid w:val="00B81976"/>
    <w:rsid w:val="00B81CB3"/>
    <w:rsid w:val="00B81D1A"/>
    <w:rsid w:val="00B81D53"/>
    <w:rsid w:val="00B81DBF"/>
    <w:rsid w:val="00B81F6C"/>
    <w:rsid w:val="00B8220D"/>
    <w:rsid w:val="00B82388"/>
    <w:rsid w:val="00B8247C"/>
    <w:rsid w:val="00B82E1E"/>
    <w:rsid w:val="00B8323E"/>
    <w:rsid w:val="00B83AB5"/>
    <w:rsid w:val="00B845B7"/>
    <w:rsid w:val="00B8461F"/>
    <w:rsid w:val="00B84699"/>
    <w:rsid w:val="00B847D2"/>
    <w:rsid w:val="00B84BB7"/>
    <w:rsid w:val="00B84D6A"/>
    <w:rsid w:val="00B84E2E"/>
    <w:rsid w:val="00B85313"/>
    <w:rsid w:val="00B8550D"/>
    <w:rsid w:val="00B85522"/>
    <w:rsid w:val="00B855EF"/>
    <w:rsid w:val="00B8596A"/>
    <w:rsid w:val="00B85FD3"/>
    <w:rsid w:val="00B86358"/>
    <w:rsid w:val="00B86440"/>
    <w:rsid w:val="00B8692A"/>
    <w:rsid w:val="00B86DE7"/>
    <w:rsid w:val="00B86EB7"/>
    <w:rsid w:val="00B87566"/>
    <w:rsid w:val="00B87785"/>
    <w:rsid w:val="00B878D6"/>
    <w:rsid w:val="00B900A2"/>
    <w:rsid w:val="00B90283"/>
    <w:rsid w:val="00B906DA"/>
    <w:rsid w:val="00B90934"/>
    <w:rsid w:val="00B90CD7"/>
    <w:rsid w:val="00B90F08"/>
    <w:rsid w:val="00B91117"/>
    <w:rsid w:val="00B91123"/>
    <w:rsid w:val="00B911C3"/>
    <w:rsid w:val="00B91229"/>
    <w:rsid w:val="00B913DD"/>
    <w:rsid w:val="00B914F9"/>
    <w:rsid w:val="00B91651"/>
    <w:rsid w:val="00B919B5"/>
    <w:rsid w:val="00B91BF8"/>
    <w:rsid w:val="00B92268"/>
    <w:rsid w:val="00B92314"/>
    <w:rsid w:val="00B926C1"/>
    <w:rsid w:val="00B92D85"/>
    <w:rsid w:val="00B93AD1"/>
    <w:rsid w:val="00B94007"/>
    <w:rsid w:val="00B94023"/>
    <w:rsid w:val="00B94077"/>
    <w:rsid w:val="00B941BB"/>
    <w:rsid w:val="00B946C3"/>
    <w:rsid w:val="00B9494B"/>
    <w:rsid w:val="00B94A5E"/>
    <w:rsid w:val="00B94ABD"/>
    <w:rsid w:val="00B94D83"/>
    <w:rsid w:val="00B94F24"/>
    <w:rsid w:val="00B9507D"/>
    <w:rsid w:val="00B951F4"/>
    <w:rsid w:val="00B95316"/>
    <w:rsid w:val="00B959CA"/>
    <w:rsid w:val="00B95BE9"/>
    <w:rsid w:val="00B96235"/>
    <w:rsid w:val="00B96842"/>
    <w:rsid w:val="00B96B5F"/>
    <w:rsid w:val="00B96D63"/>
    <w:rsid w:val="00B96EB4"/>
    <w:rsid w:val="00B970D1"/>
    <w:rsid w:val="00B9716E"/>
    <w:rsid w:val="00B972E0"/>
    <w:rsid w:val="00B978A1"/>
    <w:rsid w:val="00B97950"/>
    <w:rsid w:val="00B979E6"/>
    <w:rsid w:val="00B97B88"/>
    <w:rsid w:val="00B97E9F"/>
    <w:rsid w:val="00BA01FF"/>
    <w:rsid w:val="00BA0259"/>
    <w:rsid w:val="00BA02DD"/>
    <w:rsid w:val="00BA0359"/>
    <w:rsid w:val="00BA082C"/>
    <w:rsid w:val="00BA09A2"/>
    <w:rsid w:val="00BA09EA"/>
    <w:rsid w:val="00BA0B31"/>
    <w:rsid w:val="00BA11F3"/>
    <w:rsid w:val="00BA1855"/>
    <w:rsid w:val="00BA226D"/>
    <w:rsid w:val="00BA2611"/>
    <w:rsid w:val="00BA29A2"/>
    <w:rsid w:val="00BA30F2"/>
    <w:rsid w:val="00BA3C12"/>
    <w:rsid w:val="00BA4060"/>
    <w:rsid w:val="00BA42B4"/>
    <w:rsid w:val="00BA46BC"/>
    <w:rsid w:val="00BA4715"/>
    <w:rsid w:val="00BA4863"/>
    <w:rsid w:val="00BA49A2"/>
    <w:rsid w:val="00BA4F74"/>
    <w:rsid w:val="00BA5361"/>
    <w:rsid w:val="00BA55D8"/>
    <w:rsid w:val="00BA5E63"/>
    <w:rsid w:val="00BA623F"/>
    <w:rsid w:val="00BA664D"/>
    <w:rsid w:val="00BA6854"/>
    <w:rsid w:val="00BA6EED"/>
    <w:rsid w:val="00BA7BA7"/>
    <w:rsid w:val="00BA7F72"/>
    <w:rsid w:val="00BB03B5"/>
    <w:rsid w:val="00BB03C0"/>
    <w:rsid w:val="00BB06AE"/>
    <w:rsid w:val="00BB0732"/>
    <w:rsid w:val="00BB0FD2"/>
    <w:rsid w:val="00BB12C0"/>
    <w:rsid w:val="00BB1363"/>
    <w:rsid w:val="00BB1382"/>
    <w:rsid w:val="00BB13D0"/>
    <w:rsid w:val="00BB15EB"/>
    <w:rsid w:val="00BB16D4"/>
    <w:rsid w:val="00BB1893"/>
    <w:rsid w:val="00BB2319"/>
    <w:rsid w:val="00BB250B"/>
    <w:rsid w:val="00BB25F3"/>
    <w:rsid w:val="00BB2ACD"/>
    <w:rsid w:val="00BB2C3F"/>
    <w:rsid w:val="00BB2C49"/>
    <w:rsid w:val="00BB2D65"/>
    <w:rsid w:val="00BB3555"/>
    <w:rsid w:val="00BB35F9"/>
    <w:rsid w:val="00BB369B"/>
    <w:rsid w:val="00BB36C8"/>
    <w:rsid w:val="00BB36DC"/>
    <w:rsid w:val="00BB3720"/>
    <w:rsid w:val="00BB3BC2"/>
    <w:rsid w:val="00BB40E0"/>
    <w:rsid w:val="00BB41B5"/>
    <w:rsid w:val="00BB42FD"/>
    <w:rsid w:val="00BB432D"/>
    <w:rsid w:val="00BB46F7"/>
    <w:rsid w:val="00BB47BF"/>
    <w:rsid w:val="00BB47D4"/>
    <w:rsid w:val="00BB499E"/>
    <w:rsid w:val="00BB4EA8"/>
    <w:rsid w:val="00BB5179"/>
    <w:rsid w:val="00BB532F"/>
    <w:rsid w:val="00BB54F6"/>
    <w:rsid w:val="00BB57E2"/>
    <w:rsid w:val="00BB583E"/>
    <w:rsid w:val="00BB6252"/>
    <w:rsid w:val="00BB647E"/>
    <w:rsid w:val="00BB6837"/>
    <w:rsid w:val="00BB68EB"/>
    <w:rsid w:val="00BB6B43"/>
    <w:rsid w:val="00BB71DC"/>
    <w:rsid w:val="00BB75DD"/>
    <w:rsid w:val="00BB7955"/>
    <w:rsid w:val="00BB79EE"/>
    <w:rsid w:val="00BB7C68"/>
    <w:rsid w:val="00BB7EA7"/>
    <w:rsid w:val="00BC04B0"/>
    <w:rsid w:val="00BC081E"/>
    <w:rsid w:val="00BC0AD5"/>
    <w:rsid w:val="00BC0B1C"/>
    <w:rsid w:val="00BC0D11"/>
    <w:rsid w:val="00BC0EB1"/>
    <w:rsid w:val="00BC0F8D"/>
    <w:rsid w:val="00BC0FB6"/>
    <w:rsid w:val="00BC1055"/>
    <w:rsid w:val="00BC1390"/>
    <w:rsid w:val="00BC13F3"/>
    <w:rsid w:val="00BC16C6"/>
    <w:rsid w:val="00BC1773"/>
    <w:rsid w:val="00BC180C"/>
    <w:rsid w:val="00BC1D09"/>
    <w:rsid w:val="00BC1E0A"/>
    <w:rsid w:val="00BC200E"/>
    <w:rsid w:val="00BC2136"/>
    <w:rsid w:val="00BC228F"/>
    <w:rsid w:val="00BC2456"/>
    <w:rsid w:val="00BC2522"/>
    <w:rsid w:val="00BC290C"/>
    <w:rsid w:val="00BC2ACA"/>
    <w:rsid w:val="00BC2C1D"/>
    <w:rsid w:val="00BC2EC3"/>
    <w:rsid w:val="00BC31AB"/>
    <w:rsid w:val="00BC3D4E"/>
    <w:rsid w:val="00BC3E0E"/>
    <w:rsid w:val="00BC4090"/>
    <w:rsid w:val="00BC4404"/>
    <w:rsid w:val="00BC4A8D"/>
    <w:rsid w:val="00BC4C46"/>
    <w:rsid w:val="00BC4E0E"/>
    <w:rsid w:val="00BC4F3B"/>
    <w:rsid w:val="00BC5076"/>
    <w:rsid w:val="00BC5185"/>
    <w:rsid w:val="00BC536B"/>
    <w:rsid w:val="00BC543E"/>
    <w:rsid w:val="00BC560B"/>
    <w:rsid w:val="00BC58EE"/>
    <w:rsid w:val="00BC5995"/>
    <w:rsid w:val="00BC5ADE"/>
    <w:rsid w:val="00BC5AEC"/>
    <w:rsid w:val="00BC5EDF"/>
    <w:rsid w:val="00BC5FE8"/>
    <w:rsid w:val="00BC6023"/>
    <w:rsid w:val="00BC6055"/>
    <w:rsid w:val="00BC618A"/>
    <w:rsid w:val="00BC66E4"/>
    <w:rsid w:val="00BC6724"/>
    <w:rsid w:val="00BC699B"/>
    <w:rsid w:val="00BC69BD"/>
    <w:rsid w:val="00BC6AAB"/>
    <w:rsid w:val="00BC6B57"/>
    <w:rsid w:val="00BC6E85"/>
    <w:rsid w:val="00BC71B9"/>
    <w:rsid w:val="00BC772C"/>
    <w:rsid w:val="00BC7F16"/>
    <w:rsid w:val="00BD0573"/>
    <w:rsid w:val="00BD06CE"/>
    <w:rsid w:val="00BD074F"/>
    <w:rsid w:val="00BD076D"/>
    <w:rsid w:val="00BD08D0"/>
    <w:rsid w:val="00BD0E08"/>
    <w:rsid w:val="00BD144F"/>
    <w:rsid w:val="00BD14B0"/>
    <w:rsid w:val="00BD151D"/>
    <w:rsid w:val="00BD1892"/>
    <w:rsid w:val="00BD192F"/>
    <w:rsid w:val="00BD1B97"/>
    <w:rsid w:val="00BD204D"/>
    <w:rsid w:val="00BD2090"/>
    <w:rsid w:val="00BD2173"/>
    <w:rsid w:val="00BD2AE3"/>
    <w:rsid w:val="00BD2E82"/>
    <w:rsid w:val="00BD2F4C"/>
    <w:rsid w:val="00BD31FE"/>
    <w:rsid w:val="00BD3390"/>
    <w:rsid w:val="00BD3668"/>
    <w:rsid w:val="00BD39DF"/>
    <w:rsid w:val="00BD448C"/>
    <w:rsid w:val="00BD4896"/>
    <w:rsid w:val="00BD4A47"/>
    <w:rsid w:val="00BD4A49"/>
    <w:rsid w:val="00BD4BB2"/>
    <w:rsid w:val="00BD4EA2"/>
    <w:rsid w:val="00BD55F4"/>
    <w:rsid w:val="00BD5984"/>
    <w:rsid w:val="00BD5DD7"/>
    <w:rsid w:val="00BD5F3D"/>
    <w:rsid w:val="00BD609D"/>
    <w:rsid w:val="00BD64EA"/>
    <w:rsid w:val="00BD67AB"/>
    <w:rsid w:val="00BD684A"/>
    <w:rsid w:val="00BD6E09"/>
    <w:rsid w:val="00BD6F2E"/>
    <w:rsid w:val="00BD70EC"/>
    <w:rsid w:val="00BD71A8"/>
    <w:rsid w:val="00BD72CF"/>
    <w:rsid w:val="00BD737C"/>
    <w:rsid w:val="00BD7608"/>
    <w:rsid w:val="00BD7780"/>
    <w:rsid w:val="00BD7A72"/>
    <w:rsid w:val="00BD7CA5"/>
    <w:rsid w:val="00BD7CC0"/>
    <w:rsid w:val="00BD7DCA"/>
    <w:rsid w:val="00BD7E69"/>
    <w:rsid w:val="00BD7E90"/>
    <w:rsid w:val="00BE045F"/>
    <w:rsid w:val="00BE04B7"/>
    <w:rsid w:val="00BE0CE6"/>
    <w:rsid w:val="00BE0FB6"/>
    <w:rsid w:val="00BE1628"/>
    <w:rsid w:val="00BE16F2"/>
    <w:rsid w:val="00BE1B05"/>
    <w:rsid w:val="00BE1E2F"/>
    <w:rsid w:val="00BE1EBF"/>
    <w:rsid w:val="00BE1EC1"/>
    <w:rsid w:val="00BE220B"/>
    <w:rsid w:val="00BE2374"/>
    <w:rsid w:val="00BE2433"/>
    <w:rsid w:val="00BE2849"/>
    <w:rsid w:val="00BE3356"/>
    <w:rsid w:val="00BE34E1"/>
    <w:rsid w:val="00BE38DA"/>
    <w:rsid w:val="00BE4290"/>
    <w:rsid w:val="00BE4642"/>
    <w:rsid w:val="00BE4825"/>
    <w:rsid w:val="00BE49E1"/>
    <w:rsid w:val="00BE4A06"/>
    <w:rsid w:val="00BE4BA0"/>
    <w:rsid w:val="00BE4DB2"/>
    <w:rsid w:val="00BE57B1"/>
    <w:rsid w:val="00BE5841"/>
    <w:rsid w:val="00BE5B34"/>
    <w:rsid w:val="00BE5C3E"/>
    <w:rsid w:val="00BE5E2F"/>
    <w:rsid w:val="00BE63F6"/>
    <w:rsid w:val="00BE6422"/>
    <w:rsid w:val="00BE67F4"/>
    <w:rsid w:val="00BE6896"/>
    <w:rsid w:val="00BE6C4B"/>
    <w:rsid w:val="00BE716A"/>
    <w:rsid w:val="00BE72FD"/>
    <w:rsid w:val="00BE773B"/>
    <w:rsid w:val="00BE7B48"/>
    <w:rsid w:val="00BE7B62"/>
    <w:rsid w:val="00BF0003"/>
    <w:rsid w:val="00BF00DF"/>
    <w:rsid w:val="00BF039B"/>
    <w:rsid w:val="00BF0528"/>
    <w:rsid w:val="00BF0544"/>
    <w:rsid w:val="00BF0649"/>
    <w:rsid w:val="00BF0B6F"/>
    <w:rsid w:val="00BF0BAE"/>
    <w:rsid w:val="00BF0DB1"/>
    <w:rsid w:val="00BF0F21"/>
    <w:rsid w:val="00BF10CA"/>
    <w:rsid w:val="00BF1120"/>
    <w:rsid w:val="00BF129D"/>
    <w:rsid w:val="00BF1603"/>
    <w:rsid w:val="00BF1770"/>
    <w:rsid w:val="00BF1797"/>
    <w:rsid w:val="00BF1E3A"/>
    <w:rsid w:val="00BF2235"/>
    <w:rsid w:val="00BF227D"/>
    <w:rsid w:val="00BF25EE"/>
    <w:rsid w:val="00BF28B5"/>
    <w:rsid w:val="00BF2AEE"/>
    <w:rsid w:val="00BF2BCE"/>
    <w:rsid w:val="00BF2E2C"/>
    <w:rsid w:val="00BF30FF"/>
    <w:rsid w:val="00BF319C"/>
    <w:rsid w:val="00BF31CE"/>
    <w:rsid w:val="00BF3757"/>
    <w:rsid w:val="00BF3895"/>
    <w:rsid w:val="00BF38FB"/>
    <w:rsid w:val="00BF3B44"/>
    <w:rsid w:val="00BF3BCF"/>
    <w:rsid w:val="00BF4004"/>
    <w:rsid w:val="00BF4528"/>
    <w:rsid w:val="00BF4555"/>
    <w:rsid w:val="00BF470F"/>
    <w:rsid w:val="00BF4C74"/>
    <w:rsid w:val="00BF4E7B"/>
    <w:rsid w:val="00BF4EC8"/>
    <w:rsid w:val="00BF501C"/>
    <w:rsid w:val="00BF512D"/>
    <w:rsid w:val="00BF5896"/>
    <w:rsid w:val="00BF5B2F"/>
    <w:rsid w:val="00BF5CB9"/>
    <w:rsid w:val="00BF5DB5"/>
    <w:rsid w:val="00BF5F4E"/>
    <w:rsid w:val="00BF622E"/>
    <w:rsid w:val="00BF69E0"/>
    <w:rsid w:val="00BF70DA"/>
    <w:rsid w:val="00BF73E3"/>
    <w:rsid w:val="00BF7484"/>
    <w:rsid w:val="00BF7539"/>
    <w:rsid w:val="00BF75B6"/>
    <w:rsid w:val="00BF7668"/>
    <w:rsid w:val="00BF7A93"/>
    <w:rsid w:val="00BF7C67"/>
    <w:rsid w:val="00BF7DE9"/>
    <w:rsid w:val="00C0061C"/>
    <w:rsid w:val="00C00682"/>
    <w:rsid w:val="00C00FF7"/>
    <w:rsid w:val="00C01190"/>
    <w:rsid w:val="00C013B9"/>
    <w:rsid w:val="00C01762"/>
    <w:rsid w:val="00C01E33"/>
    <w:rsid w:val="00C01F28"/>
    <w:rsid w:val="00C02394"/>
    <w:rsid w:val="00C0288E"/>
    <w:rsid w:val="00C02E33"/>
    <w:rsid w:val="00C0309A"/>
    <w:rsid w:val="00C0314C"/>
    <w:rsid w:val="00C03440"/>
    <w:rsid w:val="00C0386E"/>
    <w:rsid w:val="00C03946"/>
    <w:rsid w:val="00C03996"/>
    <w:rsid w:val="00C03B4C"/>
    <w:rsid w:val="00C03F3B"/>
    <w:rsid w:val="00C040CA"/>
    <w:rsid w:val="00C041CF"/>
    <w:rsid w:val="00C04305"/>
    <w:rsid w:val="00C04BA8"/>
    <w:rsid w:val="00C04FFF"/>
    <w:rsid w:val="00C051AA"/>
    <w:rsid w:val="00C055CA"/>
    <w:rsid w:val="00C056C9"/>
    <w:rsid w:val="00C05756"/>
    <w:rsid w:val="00C05ACB"/>
    <w:rsid w:val="00C05B85"/>
    <w:rsid w:val="00C05D84"/>
    <w:rsid w:val="00C05F2F"/>
    <w:rsid w:val="00C06794"/>
    <w:rsid w:val="00C06923"/>
    <w:rsid w:val="00C06A82"/>
    <w:rsid w:val="00C06ED0"/>
    <w:rsid w:val="00C06F36"/>
    <w:rsid w:val="00C07060"/>
    <w:rsid w:val="00C07245"/>
    <w:rsid w:val="00C073D1"/>
    <w:rsid w:val="00C07863"/>
    <w:rsid w:val="00C078D9"/>
    <w:rsid w:val="00C07D28"/>
    <w:rsid w:val="00C07FFD"/>
    <w:rsid w:val="00C10017"/>
    <w:rsid w:val="00C10297"/>
    <w:rsid w:val="00C108E7"/>
    <w:rsid w:val="00C10A4F"/>
    <w:rsid w:val="00C10AF1"/>
    <w:rsid w:val="00C10C6D"/>
    <w:rsid w:val="00C10CF2"/>
    <w:rsid w:val="00C10F4A"/>
    <w:rsid w:val="00C111EA"/>
    <w:rsid w:val="00C1135B"/>
    <w:rsid w:val="00C114DC"/>
    <w:rsid w:val="00C11537"/>
    <w:rsid w:val="00C116EC"/>
    <w:rsid w:val="00C11A1D"/>
    <w:rsid w:val="00C1203A"/>
    <w:rsid w:val="00C12F78"/>
    <w:rsid w:val="00C1315B"/>
    <w:rsid w:val="00C13507"/>
    <w:rsid w:val="00C13542"/>
    <w:rsid w:val="00C13823"/>
    <w:rsid w:val="00C138B8"/>
    <w:rsid w:val="00C13981"/>
    <w:rsid w:val="00C13987"/>
    <w:rsid w:val="00C13E0D"/>
    <w:rsid w:val="00C13E6D"/>
    <w:rsid w:val="00C13EE6"/>
    <w:rsid w:val="00C13F7B"/>
    <w:rsid w:val="00C145B9"/>
    <w:rsid w:val="00C147A9"/>
    <w:rsid w:val="00C1499B"/>
    <w:rsid w:val="00C149C8"/>
    <w:rsid w:val="00C14B90"/>
    <w:rsid w:val="00C14D22"/>
    <w:rsid w:val="00C14E13"/>
    <w:rsid w:val="00C14E80"/>
    <w:rsid w:val="00C151D2"/>
    <w:rsid w:val="00C1532D"/>
    <w:rsid w:val="00C1557D"/>
    <w:rsid w:val="00C15581"/>
    <w:rsid w:val="00C15A8A"/>
    <w:rsid w:val="00C15B8C"/>
    <w:rsid w:val="00C15F24"/>
    <w:rsid w:val="00C16284"/>
    <w:rsid w:val="00C162F6"/>
    <w:rsid w:val="00C16423"/>
    <w:rsid w:val="00C1646B"/>
    <w:rsid w:val="00C16A8C"/>
    <w:rsid w:val="00C16AFD"/>
    <w:rsid w:val="00C16B36"/>
    <w:rsid w:val="00C16B7E"/>
    <w:rsid w:val="00C16DE1"/>
    <w:rsid w:val="00C16E81"/>
    <w:rsid w:val="00C16EC5"/>
    <w:rsid w:val="00C171B8"/>
    <w:rsid w:val="00C17363"/>
    <w:rsid w:val="00C173A4"/>
    <w:rsid w:val="00C174DB"/>
    <w:rsid w:val="00C178B8"/>
    <w:rsid w:val="00C17A0C"/>
    <w:rsid w:val="00C17D94"/>
    <w:rsid w:val="00C2009F"/>
    <w:rsid w:val="00C20158"/>
    <w:rsid w:val="00C2030D"/>
    <w:rsid w:val="00C2088F"/>
    <w:rsid w:val="00C208C7"/>
    <w:rsid w:val="00C20B01"/>
    <w:rsid w:val="00C20DED"/>
    <w:rsid w:val="00C20E51"/>
    <w:rsid w:val="00C20E6A"/>
    <w:rsid w:val="00C20FF3"/>
    <w:rsid w:val="00C21080"/>
    <w:rsid w:val="00C21579"/>
    <w:rsid w:val="00C21651"/>
    <w:rsid w:val="00C216BC"/>
    <w:rsid w:val="00C21B08"/>
    <w:rsid w:val="00C21BCC"/>
    <w:rsid w:val="00C21C9A"/>
    <w:rsid w:val="00C224EB"/>
    <w:rsid w:val="00C22D6F"/>
    <w:rsid w:val="00C22E04"/>
    <w:rsid w:val="00C231BD"/>
    <w:rsid w:val="00C23201"/>
    <w:rsid w:val="00C238EE"/>
    <w:rsid w:val="00C23A74"/>
    <w:rsid w:val="00C23B71"/>
    <w:rsid w:val="00C23F7D"/>
    <w:rsid w:val="00C2404B"/>
    <w:rsid w:val="00C246CA"/>
    <w:rsid w:val="00C24856"/>
    <w:rsid w:val="00C2495E"/>
    <w:rsid w:val="00C24BB0"/>
    <w:rsid w:val="00C24C13"/>
    <w:rsid w:val="00C24F35"/>
    <w:rsid w:val="00C253E0"/>
    <w:rsid w:val="00C2559E"/>
    <w:rsid w:val="00C25BDC"/>
    <w:rsid w:val="00C25C3E"/>
    <w:rsid w:val="00C25D95"/>
    <w:rsid w:val="00C25F96"/>
    <w:rsid w:val="00C263B1"/>
    <w:rsid w:val="00C26586"/>
    <w:rsid w:val="00C27346"/>
    <w:rsid w:val="00C27795"/>
    <w:rsid w:val="00C2790F"/>
    <w:rsid w:val="00C27920"/>
    <w:rsid w:val="00C27B93"/>
    <w:rsid w:val="00C3080F"/>
    <w:rsid w:val="00C30983"/>
    <w:rsid w:val="00C31077"/>
    <w:rsid w:val="00C314D5"/>
    <w:rsid w:val="00C3150F"/>
    <w:rsid w:val="00C31F71"/>
    <w:rsid w:val="00C322C7"/>
    <w:rsid w:val="00C32316"/>
    <w:rsid w:val="00C32A99"/>
    <w:rsid w:val="00C32B04"/>
    <w:rsid w:val="00C32C07"/>
    <w:rsid w:val="00C332DE"/>
    <w:rsid w:val="00C33586"/>
    <w:rsid w:val="00C33710"/>
    <w:rsid w:val="00C337D3"/>
    <w:rsid w:val="00C33A24"/>
    <w:rsid w:val="00C33C3A"/>
    <w:rsid w:val="00C33D9E"/>
    <w:rsid w:val="00C33EA2"/>
    <w:rsid w:val="00C34112"/>
    <w:rsid w:val="00C344E4"/>
    <w:rsid w:val="00C34834"/>
    <w:rsid w:val="00C35297"/>
    <w:rsid w:val="00C353CA"/>
    <w:rsid w:val="00C356BF"/>
    <w:rsid w:val="00C357BD"/>
    <w:rsid w:val="00C359B4"/>
    <w:rsid w:val="00C35D7F"/>
    <w:rsid w:val="00C35F31"/>
    <w:rsid w:val="00C35F5C"/>
    <w:rsid w:val="00C36397"/>
    <w:rsid w:val="00C363C1"/>
    <w:rsid w:val="00C36926"/>
    <w:rsid w:val="00C369EE"/>
    <w:rsid w:val="00C36D28"/>
    <w:rsid w:val="00C36F3C"/>
    <w:rsid w:val="00C37375"/>
    <w:rsid w:val="00C375B0"/>
    <w:rsid w:val="00C37CE9"/>
    <w:rsid w:val="00C37EB6"/>
    <w:rsid w:val="00C4010B"/>
    <w:rsid w:val="00C4019F"/>
    <w:rsid w:val="00C4045B"/>
    <w:rsid w:val="00C4049D"/>
    <w:rsid w:val="00C40532"/>
    <w:rsid w:val="00C408C8"/>
    <w:rsid w:val="00C4093C"/>
    <w:rsid w:val="00C409B4"/>
    <w:rsid w:val="00C40AC1"/>
    <w:rsid w:val="00C40B3F"/>
    <w:rsid w:val="00C40B47"/>
    <w:rsid w:val="00C40D6E"/>
    <w:rsid w:val="00C4179E"/>
    <w:rsid w:val="00C41C10"/>
    <w:rsid w:val="00C41DCD"/>
    <w:rsid w:val="00C41E9A"/>
    <w:rsid w:val="00C41EE0"/>
    <w:rsid w:val="00C41F50"/>
    <w:rsid w:val="00C42008"/>
    <w:rsid w:val="00C420C6"/>
    <w:rsid w:val="00C42275"/>
    <w:rsid w:val="00C42B69"/>
    <w:rsid w:val="00C42C3D"/>
    <w:rsid w:val="00C42C62"/>
    <w:rsid w:val="00C42DA8"/>
    <w:rsid w:val="00C42E2F"/>
    <w:rsid w:val="00C42E48"/>
    <w:rsid w:val="00C42FC7"/>
    <w:rsid w:val="00C430DA"/>
    <w:rsid w:val="00C4369E"/>
    <w:rsid w:val="00C43990"/>
    <w:rsid w:val="00C439FE"/>
    <w:rsid w:val="00C43B2C"/>
    <w:rsid w:val="00C43C0B"/>
    <w:rsid w:val="00C43D35"/>
    <w:rsid w:val="00C44114"/>
    <w:rsid w:val="00C44270"/>
    <w:rsid w:val="00C443AD"/>
    <w:rsid w:val="00C445DA"/>
    <w:rsid w:val="00C447D8"/>
    <w:rsid w:val="00C448E8"/>
    <w:rsid w:val="00C44B4A"/>
    <w:rsid w:val="00C44CB7"/>
    <w:rsid w:val="00C450D6"/>
    <w:rsid w:val="00C451BE"/>
    <w:rsid w:val="00C451CF"/>
    <w:rsid w:val="00C4520E"/>
    <w:rsid w:val="00C45342"/>
    <w:rsid w:val="00C45BB8"/>
    <w:rsid w:val="00C45EA5"/>
    <w:rsid w:val="00C463D1"/>
    <w:rsid w:val="00C465BB"/>
    <w:rsid w:val="00C46A55"/>
    <w:rsid w:val="00C46EA7"/>
    <w:rsid w:val="00C46F57"/>
    <w:rsid w:val="00C470EB"/>
    <w:rsid w:val="00C471DE"/>
    <w:rsid w:val="00C473B5"/>
    <w:rsid w:val="00C473C9"/>
    <w:rsid w:val="00C474E6"/>
    <w:rsid w:val="00C47AD9"/>
    <w:rsid w:val="00C47B6B"/>
    <w:rsid w:val="00C47C9B"/>
    <w:rsid w:val="00C47DC5"/>
    <w:rsid w:val="00C47E0C"/>
    <w:rsid w:val="00C47F31"/>
    <w:rsid w:val="00C500A9"/>
    <w:rsid w:val="00C501DA"/>
    <w:rsid w:val="00C501E6"/>
    <w:rsid w:val="00C502DF"/>
    <w:rsid w:val="00C5034A"/>
    <w:rsid w:val="00C50451"/>
    <w:rsid w:val="00C50865"/>
    <w:rsid w:val="00C508B4"/>
    <w:rsid w:val="00C508B6"/>
    <w:rsid w:val="00C50912"/>
    <w:rsid w:val="00C50B4E"/>
    <w:rsid w:val="00C50B74"/>
    <w:rsid w:val="00C50FCF"/>
    <w:rsid w:val="00C51477"/>
    <w:rsid w:val="00C5166F"/>
    <w:rsid w:val="00C51866"/>
    <w:rsid w:val="00C51F6E"/>
    <w:rsid w:val="00C51F86"/>
    <w:rsid w:val="00C52128"/>
    <w:rsid w:val="00C52188"/>
    <w:rsid w:val="00C52405"/>
    <w:rsid w:val="00C5248F"/>
    <w:rsid w:val="00C525DF"/>
    <w:rsid w:val="00C52778"/>
    <w:rsid w:val="00C52933"/>
    <w:rsid w:val="00C529E5"/>
    <w:rsid w:val="00C52C7C"/>
    <w:rsid w:val="00C52CFC"/>
    <w:rsid w:val="00C52F3C"/>
    <w:rsid w:val="00C530DE"/>
    <w:rsid w:val="00C5324D"/>
    <w:rsid w:val="00C5346C"/>
    <w:rsid w:val="00C53DD4"/>
    <w:rsid w:val="00C54127"/>
    <w:rsid w:val="00C541A5"/>
    <w:rsid w:val="00C542E7"/>
    <w:rsid w:val="00C545A0"/>
    <w:rsid w:val="00C545B1"/>
    <w:rsid w:val="00C545C4"/>
    <w:rsid w:val="00C54727"/>
    <w:rsid w:val="00C5482A"/>
    <w:rsid w:val="00C54BB6"/>
    <w:rsid w:val="00C54C4A"/>
    <w:rsid w:val="00C54C5A"/>
    <w:rsid w:val="00C54D4A"/>
    <w:rsid w:val="00C54EA8"/>
    <w:rsid w:val="00C54F53"/>
    <w:rsid w:val="00C553F3"/>
    <w:rsid w:val="00C555D2"/>
    <w:rsid w:val="00C55866"/>
    <w:rsid w:val="00C55B26"/>
    <w:rsid w:val="00C55DD8"/>
    <w:rsid w:val="00C561A4"/>
    <w:rsid w:val="00C56454"/>
    <w:rsid w:val="00C566AB"/>
    <w:rsid w:val="00C56AA8"/>
    <w:rsid w:val="00C56C04"/>
    <w:rsid w:val="00C56DD7"/>
    <w:rsid w:val="00C57170"/>
    <w:rsid w:val="00C5723A"/>
    <w:rsid w:val="00C572AC"/>
    <w:rsid w:val="00C5768F"/>
    <w:rsid w:val="00C576AD"/>
    <w:rsid w:val="00C577E9"/>
    <w:rsid w:val="00C57B10"/>
    <w:rsid w:val="00C57D2B"/>
    <w:rsid w:val="00C6008A"/>
    <w:rsid w:val="00C603A2"/>
    <w:rsid w:val="00C605DE"/>
    <w:rsid w:val="00C606BF"/>
    <w:rsid w:val="00C60891"/>
    <w:rsid w:val="00C60A1B"/>
    <w:rsid w:val="00C60A29"/>
    <w:rsid w:val="00C60E3A"/>
    <w:rsid w:val="00C60E92"/>
    <w:rsid w:val="00C61113"/>
    <w:rsid w:val="00C61199"/>
    <w:rsid w:val="00C612E1"/>
    <w:rsid w:val="00C614C3"/>
    <w:rsid w:val="00C6160E"/>
    <w:rsid w:val="00C616A6"/>
    <w:rsid w:val="00C618A6"/>
    <w:rsid w:val="00C61E10"/>
    <w:rsid w:val="00C61F68"/>
    <w:rsid w:val="00C61FF6"/>
    <w:rsid w:val="00C621BE"/>
    <w:rsid w:val="00C624D6"/>
    <w:rsid w:val="00C62728"/>
    <w:rsid w:val="00C62738"/>
    <w:rsid w:val="00C6295D"/>
    <w:rsid w:val="00C63119"/>
    <w:rsid w:val="00C6324C"/>
    <w:rsid w:val="00C634C8"/>
    <w:rsid w:val="00C636F9"/>
    <w:rsid w:val="00C63847"/>
    <w:rsid w:val="00C63C1F"/>
    <w:rsid w:val="00C63D60"/>
    <w:rsid w:val="00C6401F"/>
    <w:rsid w:val="00C64327"/>
    <w:rsid w:val="00C644F3"/>
    <w:rsid w:val="00C6485C"/>
    <w:rsid w:val="00C64A68"/>
    <w:rsid w:val="00C64AA3"/>
    <w:rsid w:val="00C64C0C"/>
    <w:rsid w:val="00C650BA"/>
    <w:rsid w:val="00C653D1"/>
    <w:rsid w:val="00C65598"/>
    <w:rsid w:val="00C655D7"/>
    <w:rsid w:val="00C65740"/>
    <w:rsid w:val="00C65D56"/>
    <w:rsid w:val="00C65DE0"/>
    <w:rsid w:val="00C661D4"/>
    <w:rsid w:val="00C66264"/>
    <w:rsid w:val="00C664ED"/>
    <w:rsid w:val="00C66920"/>
    <w:rsid w:val="00C66FBE"/>
    <w:rsid w:val="00C67036"/>
    <w:rsid w:val="00C67207"/>
    <w:rsid w:val="00C6721B"/>
    <w:rsid w:val="00C67261"/>
    <w:rsid w:val="00C6777F"/>
    <w:rsid w:val="00C67BE6"/>
    <w:rsid w:val="00C67C2B"/>
    <w:rsid w:val="00C70067"/>
    <w:rsid w:val="00C701B5"/>
    <w:rsid w:val="00C702D9"/>
    <w:rsid w:val="00C7044E"/>
    <w:rsid w:val="00C70683"/>
    <w:rsid w:val="00C70770"/>
    <w:rsid w:val="00C70AC2"/>
    <w:rsid w:val="00C70BA1"/>
    <w:rsid w:val="00C70F89"/>
    <w:rsid w:val="00C710EF"/>
    <w:rsid w:val="00C712D4"/>
    <w:rsid w:val="00C7150E"/>
    <w:rsid w:val="00C71620"/>
    <w:rsid w:val="00C7180E"/>
    <w:rsid w:val="00C718C4"/>
    <w:rsid w:val="00C71978"/>
    <w:rsid w:val="00C71BAC"/>
    <w:rsid w:val="00C71D17"/>
    <w:rsid w:val="00C723DE"/>
    <w:rsid w:val="00C727DA"/>
    <w:rsid w:val="00C728A9"/>
    <w:rsid w:val="00C72FF0"/>
    <w:rsid w:val="00C730AA"/>
    <w:rsid w:val="00C735B5"/>
    <w:rsid w:val="00C736D0"/>
    <w:rsid w:val="00C737A3"/>
    <w:rsid w:val="00C73CCC"/>
    <w:rsid w:val="00C74A67"/>
    <w:rsid w:val="00C74CEA"/>
    <w:rsid w:val="00C74EAF"/>
    <w:rsid w:val="00C751DD"/>
    <w:rsid w:val="00C752FE"/>
    <w:rsid w:val="00C75563"/>
    <w:rsid w:val="00C75932"/>
    <w:rsid w:val="00C75E7A"/>
    <w:rsid w:val="00C76335"/>
    <w:rsid w:val="00C765E0"/>
    <w:rsid w:val="00C7664F"/>
    <w:rsid w:val="00C76817"/>
    <w:rsid w:val="00C76895"/>
    <w:rsid w:val="00C77398"/>
    <w:rsid w:val="00C77A46"/>
    <w:rsid w:val="00C77CD2"/>
    <w:rsid w:val="00C803F4"/>
    <w:rsid w:val="00C804D4"/>
    <w:rsid w:val="00C8067F"/>
    <w:rsid w:val="00C80773"/>
    <w:rsid w:val="00C80B3F"/>
    <w:rsid w:val="00C80E2A"/>
    <w:rsid w:val="00C81056"/>
    <w:rsid w:val="00C81366"/>
    <w:rsid w:val="00C8138F"/>
    <w:rsid w:val="00C813A4"/>
    <w:rsid w:val="00C817A0"/>
    <w:rsid w:val="00C81852"/>
    <w:rsid w:val="00C8190A"/>
    <w:rsid w:val="00C81A14"/>
    <w:rsid w:val="00C81E36"/>
    <w:rsid w:val="00C820A4"/>
    <w:rsid w:val="00C820F3"/>
    <w:rsid w:val="00C8297C"/>
    <w:rsid w:val="00C82B6D"/>
    <w:rsid w:val="00C82E59"/>
    <w:rsid w:val="00C82EB0"/>
    <w:rsid w:val="00C830FA"/>
    <w:rsid w:val="00C8310E"/>
    <w:rsid w:val="00C831E8"/>
    <w:rsid w:val="00C83459"/>
    <w:rsid w:val="00C8353D"/>
    <w:rsid w:val="00C83571"/>
    <w:rsid w:val="00C8366C"/>
    <w:rsid w:val="00C836CD"/>
    <w:rsid w:val="00C83D4A"/>
    <w:rsid w:val="00C83DA7"/>
    <w:rsid w:val="00C83DB0"/>
    <w:rsid w:val="00C842E5"/>
    <w:rsid w:val="00C84357"/>
    <w:rsid w:val="00C8460E"/>
    <w:rsid w:val="00C84864"/>
    <w:rsid w:val="00C84952"/>
    <w:rsid w:val="00C84A04"/>
    <w:rsid w:val="00C84B6B"/>
    <w:rsid w:val="00C84C62"/>
    <w:rsid w:val="00C85138"/>
    <w:rsid w:val="00C85336"/>
    <w:rsid w:val="00C855C3"/>
    <w:rsid w:val="00C8576B"/>
    <w:rsid w:val="00C85AC6"/>
    <w:rsid w:val="00C85B96"/>
    <w:rsid w:val="00C85FA5"/>
    <w:rsid w:val="00C8630E"/>
    <w:rsid w:val="00C864C3"/>
    <w:rsid w:val="00C86533"/>
    <w:rsid w:val="00C8683C"/>
    <w:rsid w:val="00C86BCF"/>
    <w:rsid w:val="00C86D0F"/>
    <w:rsid w:val="00C86F10"/>
    <w:rsid w:val="00C86FE7"/>
    <w:rsid w:val="00C87835"/>
    <w:rsid w:val="00C8783A"/>
    <w:rsid w:val="00C87DF3"/>
    <w:rsid w:val="00C9003E"/>
    <w:rsid w:val="00C904BD"/>
    <w:rsid w:val="00C906D4"/>
    <w:rsid w:val="00C91087"/>
    <w:rsid w:val="00C9133D"/>
    <w:rsid w:val="00C919BC"/>
    <w:rsid w:val="00C919D4"/>
    <w:rsid w:val="00C91C6F"/>
    <w:rsid w:val="00C91DF4"/>
    <w:rsid w:val="00C9307C"/>
    <w:rsid w:val="00C93250"/>
    <w:rsid w:val="00C93BD6"/>
    <w:rsid w:val="00C93EEB"/>
    <w:rsid w:val="00C94074"/>
    <w:rsid w:val="00C94560"/>
    <w:rsid w:val="00C94717"/>
    <w:rsid w:val="00C9499C"/>
    <w:rsid w:val="00C94AD4"/>
    <w:rsid w:val="00C950ED"/>
    <w:rsid w:val="00C9531E"/>
    <w:rsid w:val="00C95697"/>
    <w:rsid w:val="00C95758"/>
    <w:rsid w:val="00C95AC6"/>
    <w:rsid w:val="00C960EF"/>
    <w:rsid w:val="00C96205"/>
    <w:rsid w:val="00C96530"/>
    <w:rsid w:val="00C96922"/>
    <w:rsid w:val="00C96B2C"/>
    <w:rsid w:val="00C96BCE"/>
    <w:rsid w:val="00C97204"/>
    <w:rsid w:val="00C9729D"/>
    <w:rsid w:val="00C974BD"/>
    <w:rsid w:val="00C97515"/>
    <w:rsid w:val="00C97532"/>
    <w:rsid w:val="00C97EF2"/>
    <w:rsid w:val="00CA0154"/>
    <w:rsid w:val="00CA0367"/>
    <w:rsid w:val="00CA06E5"/>
    <w:rsid w:val="00CA0B1A"/>
    <w:rsid w:val="00CA10C2"/>
    <w:rsid w:val="00CA121F"/>
    <w:rsid w:val="00CA12DE"/>
    <w:rsid w:val="00CA15C4"/>
    <w:rsid w:val="00CA1624"/>
    <w:rsid w:val="00CA1AAD"/>
    <w:rsid w:val="00CA1C4C"/>
    <w:rsid w:val="00CA23CC"/>
    <w:rsid w:val="00CA2626"/>
    <w:rsid w:val="00CA2A6D"/>
    <w:rsid w:val="00CA2B6C"/>
    <w:rsid w:val="00CA2BFA"/>
    <w:rsid w:val="00CA344C"/>
    <w:rsid w:val="00CA34D7"/>
    <w:rsid w:val="00CA4403"/>
    <w:rsid w:val="00CA473B"/>
    <w:rsid w:val="00CA4917"/>
    <w:rsid w:val="00CA4EAC"/>
    <w:rsid w:val="00CA51B8"/>
    <w:rsid w:val="00CA598B"/>
    <w:rsid w:val="00CA5B0E"/>
    <w:rsid w:val="00CA5B4B"/>
    <w:rsid w:val="00CA5F0A"/>
    <w:rsid w:val="00CA64EB"/>
    <w:rsid w:val="00CA653D"/>
    <w:rsid w:val="00CA65C9"/>
    <w:rsid w:val="00CA6674"/>
    <w:rsid w:val="00CA6935"/>
    <w:rsid w:val="00CA6943"/>
    <w:rsid w:val="00CA6BA4"/>
    <w:rsid w:val="00CA6D3C"/>
    <w:rsid w:val="00CA6E94"/>
    <w:rsid w:val="00CA6FE1"/>
    <w:rsid w:val="00CA7159"/>
    <w:rsid w:val="00CA7BDC"/>
    <w:rsid w:val="00CA7C48"/>
    <w:rsid w:val="00CA7C98"/>
    <w:rsid w:val="00CB00EE"/>
    <w:rsid w:val="00CB042B"/>
    <w:rsid w:val="00CB0719"/>
    <w:rsid w:val="00CB0A43"/>
    <w:rsid w:val="00CB0EB0"/>
    <w:rsid w:val="00CB150C"/>
    <w:rsid w:val="00CB18E5"/>
    <w:rsid w:val="00CB1959"/>
    <w:rsid w:val="00CB1BA3"/>
    <w:rsid w:val="00CB1EA4"/>
    <w:rsid w:val="00CB1F95"/>
    <w:rsid w:val="00CB217C"/>
    <w:rsid w:val="00CB23F4"/>
    <w:rsid w:val="00CB2793"/>
    <w:rsid w:val="00CB29ED"/>
    <w:rsid w:val="00CB2D24"/>
    <w:rsid w:val="00CB32BE"/>
    <w:rsid w:val="00CB3328"/>
    <w:rsid w:val="00CB33FB"/>
    <w:rsid w:val="00CB353D"/>
    <w:rsid w:val="00CB4381"/>
    <w:rsid w:val="00CB4949"/>
    <w:rsid w:val="00CB4AB1"/>
    <w:rsid w:val="00CB4E10"/>
    <w:rsid w:val="00CB4E63"/>
    <w:rsid w:val="00CB5111"/>
    <w:rsid w:val="00CB51E1"/>
    <w:rsid w:val="00CB523A"/>
    <w:rsid w:val="00CB546F"/>
    <w:rsid w:val="00CB56CA"/>
    <w:rsid w:val="00CB58DB"/>
    <w:rsid w:val="00CB5D28"/>
    <w:rsid w:val="00CB5E0A"/>
    <w:rsid w:val="00CB5E34"/>
    <w:rsid w:val="00CB5E4B"/>
    <w:rsid w:val="00CB6385"/>
    <w:rsid w:val="00CB6528"/>
    <w:rsid w:val="00CB675E"/>
    <w:rsid w:val="00CB6B60"/>
    <w:rsid w:val="00CB6C24"/>
    <w:rsid w:val="00CB6EAE"/>
    <w:rsid w:val="00CB6F27"/>
    <w:rsid w:val="00CB6FC9"/>
    <w:rsid w:val="00CB6FFA"/>
    <w:rsid w:val="00CB70F1"/>
    <w:rsid w:val="00CB7374"/>
    <w:rsid w:val="00CB763A"/>
    <w:rsid w:val="00CB7806"/>
    <w:rsid w:val="00CB789F"/>
    <w:rsid w:val="00CB7FAC"/>
    <w:rsid w:val="00CC01A2"/>
    <w:rsid w:val="00CC031E"/>
    <w:rsid w:val="00CC03C0"/>
    <w:rsid w:val="00CC0415"/>
    <w:rsid w:val="00CC05FE"/>
    <w:rsid w:val="00CC0B22"/>
    <w:rsid w:val="00CC0B3A"/>
    <w:rsid w:val="00CC0C06"/>
    <w:rsid w:val="00CC0C92"/>
    <w:rsid w:val="00CC0D54"/>
    <w:rsid w:val="00CC1072"/>
    <w:rsid w:val="00CC13B5"/>
    <w:rsid w:val="00CC13C1"/>
    <w:rsid w:val="00CC151F"/>
    <w:rsid w:val="00CC16A4"/>
    <w:rsid w:val="00CC16EA"/>
    <w:rsid w:val="00CC19C8"/>
    <w:rsid w:val="00CC1C02"/>
    <w:rsid w:val="00CC2039"/>
    <w:rsid w:val="00CC25FC"/>
    <w:rsid w:val="00CC2BE5"/>
    <w:rsid w:val="00CC2CAE"/>
    <w:rsid w:val="00CC2D68"/>
    <w:rsid w:val="00CC2FBD"/>
    <w:rsid w:val="00CC3667"/>
    <w:rsid w:val="00CC3744"/>
    <w:rsid w:val="00CC39C7"/>
    <w:rsid w:val="00CC3AEE"/>
    <w:rsid w:val="00CC3D11"/>
    <w:rsid w:val="00CC3D19"/>
    <w:rsid w:val="00CC3D37"/>
    <w:rsid w:val="00CC3D38"/>
    <w:rsid w:val="00CC3F28"/>
    <w:rsid w:val="00CC3F5E"/>
    <w:rsid w:val="00CC3F8A"/>
    <w:rsid w:val="00CC403F"/>
    <w:rsid w:val="00CC40E5"/>
    <w:rsid w:val="00CC41E5"/>
    <w:rsid w:val="00CC4409"/>
    <w:rsid w:val="00CC45C7"/>
    <w:rsid w:val="00CC4A4B"/>
    <w:rsid w:val="00CC4D27"/>
    <w:rsid w:val="00CC4EB8"/>
    <w:rsid w:val="00CC4F00"/>
    <w:rsid w:val="00CC4F72"/>
    <w:rsid w:val="00CC5269"/>
    <w:rsid w:val="00CC5311"/>
    <w:rsid w:val="00CC5468"/>
    <w:rsid w:val="00CC56E6"/>
    <w:rsid w:val="00CC59AD"/>
    <w:rsid w:val="00CC5ADD"/>
    <w:rsid w:val="00CC5AF6"/>
    <w:rsid w:val="00CC5BA9"/>
    <w:rsid w:val="00CC5CA5"/>
    <w:rsid w:val="00CC5DF4"/>
    <w:rsid w:val="00CC5ED3"/>
    <w:rsid w:val="00CC5F41"/>
    <w:rsid w:val="00CC603E"/>
    <w:rsid w:val="00CC678E"/>
    <w:rsid w:val="00CC7262"/>
    <w:rsid w:val="00CC72AE"/>
    <w:rsid w:val="00CC7C8C"/>
    <w:rsid w:val="00CC7CDF"/>
    <w:rsid w:val="00CC7D14"/>
    <w:rsid w:val="00CC7D6E"/>
    <w:rsid w:val="00CC7EC2"/>
    <w:rsid w:val="00CC7F06"/>
    <w:rsid w:val="00CD05F0"/>
    <w:rsid w:val="00CD075E"/>
    <w:rsid w:val="00CD08A5"/>
    <w:rsid w:val="00CD0AA1"/>
    <w:rsid w:val="00CD0E1C"/>
    <w:rsid w:val="00CD106C"/>
    <w:rsid w:val="00CD177D"/>
    <w:rsid w:val="00CD1886"/>
    <w:rsid w:val="00CD1AC0"/>
    <w:rsid w:val="00CD1CDB"/>
    <w:rsid w:val="00CD1D7F"/>
    <w:rsid w:val="00CD1D92"/>
    <w:rsid w:val="00CD1EE8"/>
    <w:rsid w:val="00CD2028"/>
    <w:rsid w:val="00CD2042"/>
    <w:rsid w:val="00CD208E"/>
    <w:rsid w:val="00CD21A5"/>
    <w:rsid w:val="00CD2375"/>
    <w:rsid w:val="00CD25D1"/>
    <w:rsid w:val="00CD26D3"/>
    <w:rsid w:val="00CD2A4F"/>
    <w:rsid w:val="00CD35C3"/>
    <w:rsid w:val="00CD3990"/>
    <w:rsid w:val="00CD3CDF"/>
    <w:rsid w:val="00CD424B"/>
    <w:rsid w:val="00CD43E8"/>
    <w:rsid w:val="00CD4413"/>
    <w:rsid w:val="00CD4A77"/>
    <w:rsid w:val="00CD4D82"/>
    <w:rsid w:val="00CD4F77"/>
    <w:rsid w:val="00CD520B"/>
    <w:rsid w:val="00CD554B"/>
    <w:rsid w:val="00CD5E80"/>
    <w:rsid w:val="00CD5F58"/>
    <w:rsid w:val="00CD5FE1"/>
    <w:rsid w:val="00CD613F"/>
    <w:rsid w:val="00CD6262"/>
    <w:rsid w:val="00CD63E3"/>
    <w:rsid w:val="00CD68E3"/>
    <w:rsid w:val="00CD6A92"/>
    <w:rsid w:val="00CD6B46"/>
    <w:rsid w:val="00CD6BE6"/>
    <w:rsid w:val="00CD707E"/>
    <w:rsid w:val="00CD708F"/>
    <w:rsid w:val="00CD70A3"/>
    <w:rsid w:val="00CD72F4"/>
    <w:rsid w:val="00CD7499"/>
    <w:rsid w:val="00CD7514"/>
    <w:rsid w:val="00CD7640"/>
    <w:rsid w:val="00CD7F14"/>
    <w:rsid w:val="00CE0AEE"/>
    <w:rsid w:val="00CE0B40"/>
    <w:rsid w:val="00CE0BF1"/>
    <w:rsid w:val="00CE11A3"/>
    <w:rsid w:val="00CE13C1"/>
    <w:rsid w:val="00CE13E9"/>
    <w:rsid w:val="00CE15E2"/>
    <w:rsid w:val="00CE180B"/>
    <w:rsid w:val="00CE19C8"/>
    <w:rsid w:val="00CE20D3"/>
    <w:rsid w:val="00CE21A6"/>
    <w:rsid w:val="00CE2691"/>
    <w:rsid w:val="00CE2BC8"/>
    <w:rsid w:val="00CE2BCC"/>
    <w:rsid w:val="00CE2CD3"/>
    <w:rsid w:val="00CE344D"/>
    <w:rsid w:val="00CE391B"/>
    <w:rsid w:val="00CE3CA3"/>
    <w:rsid w:val="00CE3DC9"/>
    <w:rsid w:val="00CE43CF"/>
    <w:rsid w:val="00CE4536"/>
    <w:rsid w:val="00CE48E1"/>
    <w:rsid w:val="00CE5006"/>
    <w:rsid w:val="00CE5586"/>
    <w:rsid w:val="00CE584D"/>
    <w:rsid w:val="00CE5A01"/>
    <w:rsid w:val="00CE5BE1"/>
    <w:rsid w:val="00CE6090"/>
    <w:rsid w:val="00CE62A6"/>
    <w:rsid w:val="00CE71A1"/>
    <w:rsid w:val="00CE737E"/>
    <w:rsid w:val="00CE7559"/>
    <w:rsid w:val="00CE7BEB"/>
    <w:rsid w:val="00CE7E25"/>
    <w:rsid w:val="00CF008D"/>
    <w:rsid w:val="00CF0124"/>
    <w:rsid w:val="00CF02C8"/>
    <w:rsid w:val="00CF095A"/>
    <w:rsid w:val="00CF0BFC"/>
    <w:rsid w:val="00CF0EA2"/>
    <w:rsid w:val="00CF0EAD"/>
    <w:rsid w:val="00CF0F22"/>
    <w:rsid w:val="00CF12C0"/>
    <w:rsid w:val="00CF19C7"/>
    <w:rsid w:val="00CF1A61"/>
    <w:rsid w:val="00CF2151"/>
    <w:rsid w:val="00CF242A"/>
    <w:rsid w:val="00CF25A4"/>
    <w:rsid w:val="00CF25D2"/>
    <w:rsid w:val="00CF2982"/>
    <w:rsid w:val="00CF2F61"/>
    <w:rsid w:val="00CF317F"/>
    <w:rsid w:val="00CF35D0"/>
    <w:rsid w:val="00CF3747"/>
    <w:rsid w:val="00CF3B7B"/>
    <w:rsid w:val="00CF3BD9"/>
    <w:rsid w:val="00CF3D19"/>
    <w:rsid w:val="00CF3F59"/>
    <w:rsid w:val="00CF3FD1"/>
    <w:rsid w:val="00CF44A7"/>
    <w:rsid w:val="00CF485A"/>
    <w:rsid w:val="00CF4A37"/>
    <w:rsid w:val="00CF4B93"/>
    <w:rsid w:val="00CF4D5A"/>
    <w:rsid w:val="00CF4ECF"/>
    <w:rsid w:val="00CF53CC"/>
    <w:rsid w:val="00CF53F0"/>
    <w:rsid w:val="00CF54D0"/>
    <w:rsid w:val="00CF5C8B"/>
    <w:rsid w:val="00CF5FF4"/>
    <w:rsid w:val="00CF62ED"/>
    <w:rsid w:val="00CF64C3"/>
    <w:rsid w:val="00CF69B7"/>
    <w:rsid w:val="00CF6A9C"/>
    <w:rsid w:val="00CF6B2B"/>
    <w:rsid w:val="00CF6F63"/>
    <w:rsid w:val="00CF72C8"/>
    <w:rsid w:val="00CF74EE"/>
    <w:rsid w:val="00CF74F9"/>
    <w:rsid w:val="00CF7B8C"/>
    <w:rsid w:val="00CF7E74"/>
    <w:rsid w:val="00D004FB"/>
    <w:rsid w:val="00D0079D"/>
    <w:rsid w:val="00D00A33"/>
    <w:rsid w:val="00D00B43"/>
    <w:rsid w:val="00D00E89"/>
    <w:rsid w:val="00D016E4"/>
    <w:rsid w:val="00D01B78"/>
    <w:rsid w:val="00D01DF5"/>
    <w:rsid w:val="00D01EA6"/>
    <w:rsid w:val="00D02120"/>
    <w:rsid w:val="00D02169"/>
    <w:rsid w:val="00D02350"/>
    <w:rsid w:val="00D025D5"/>
    <w:rsid w:val="00D02680"/>
    <w:rsid w:val="00D028B8"/>
    <w:rsid w:val="00D02A3B"/>
    <w:rsid w:val="00D02A7B"/>
    <w:rsid w:val="00D02B5B"/>
    <w:rsid w:val="00D02C97"/>
    <w:rsid w:val="00D033D8"/>
    <w:rsid w:val="00D036AE"/>
    <w:rsid w:val="00D03FCC"/>
    <w:rsid w:val="00D04169"/>
    <w:rsid w:val="00D04201"/>
    <w:rsid w:val="00D0427C"/>
    <w:rsid w:val="00D044B6"/>
    <w:rsid w:val="00D044D9"/>
    <w:rsid w:val="00D0456E"/>
    <w:rsid w:val="00D04711"/>
    <w:rsid w:val="00D047FE"/>
    <w:rsid w:val="00D04C14"/>
    <w:rsid w:val="00D04C6A"/>
    <w:rsid w:val="00D04DC2"/>
    <w:rsid w:val="00D05C54"/>
    <w:rsid w:val="00D05D0F"/>
    <w:rsid w:val="00D05EAE"/>
    <w:rsid w:val="00D06113"/>
    <w:rsid w:val="00D063DA"/>
    <w:rsid w:val="00D06414"/>
    <w:rsid w:val="00D071BD"/>
    <w:rsid w:val="00D0727B"/>
    <w:rsid w:val="00D0745D"/>
    <w:rsid w:val="00D075A6"/>
    <w:rsid w:val="00D07612"/>
    <w:rsid w:val="00D07804"/>
    <w:rsid w:val="00D07858"/>
    <w:rsid w:val="00D0799C"/>
    <w:rsid w:val="00D079EA"/>
    <w:rsid w:val="00D07F90"/>
    <w:rsid w:val="00D07FAD"/>
    <w:rsid w:val="00D07FD3"/>
    <w:rsid w:val="00D10181"/>
    <w:rsid w:val="00D1042E"/>
    <w:rsid w:val="00D10630"/>
    <w:rsid w:val="00D107ED"/>
    <w:rsid w:val="00D10BF6"/>
    <w:rsid w:val="00D111B0"/>
    <w:rsid w:val="00D114BE"/>
    <w:rsid w:val="00D114D3"/>
    <w:rsid w:val="00D1159A"/>
    <w:rsid w:val="00D116AB"/>
    <w:rsid w:val="00D11E23"/>
    <w:rsid w:val="00D11F74"/>
    <w:rsid w:val="00D11F87"/>
    <w:rsid w:val="00D120B6"/>
    <w:rsid w:val="00D12445"/>
    <w:rsid w:val="00D1294C"/>
    <w:rsid w:val="00D12C56"/>
    <w:rsid w:val="00D12E68"/>
    <w:rsid w:val="00D12F09"/>
    <w:rsid w:val="00D13259"/>
    <w:rsid w:val="00D134EF"/>
    <w:rsid w:val="00D138C6"/>
    <w:rsid w:val="00D13917"/>
    <w:rsid w:val="00D142D7"/>
    <w:rsid w:val="00D14553"/>
    <w:rsid w:val="00D14A22"/>
    <w:rsid w:val="00D14D8F"/>
    <w:rsid w:val="00D14FB6"/>
    <w:rsid w:val="00D15310"/>
    <w:rsid w:val="00D15861"/>
    <w:rsid w:val="00D15CCE"/>
    <w:rsid w:val="00D16019"/>
    <w:rsid w:val="00D160FC"/>
    <w:rsid w:val="00D162BA"/>
    <w:rsid w:val="00D16455"/>
    <w:rsid w:val="00D169C7"/>
    <w:rsid w:val="00D16C76"/>
    <w:rsid w:val="00D16CA9"/>
    <w:rsid w:val="00D16D58"/>
    <w:rsid w:val="00D175D7"/>
    <w:rsid w:val="00D17A26"/>
    <w:rsid w:val="00D17A4D"/>
    <w:rsid w:val="00D20BF7"/>
    <w:rsid w:val="00D21461"/>
    <w:rsid w:val="00D216C2"/>
    <w:rsid w:val="00D21957"/>
    <w:rsid w:val="00D221BB"/>
    <w:rsid w:val="00D224F8"/>
    <w:rsid w:val="00D22563"/>
    <w:rsid w:val="00D225F8"/>
    <w:rsid w:val="00D2272E"/>
    <w:rsid w:val="00D227A4"/>
    <w:rsid w:val="00D22818"/>
    <w:rsid w:val="00D22A0A"/>
    <w:rsid w:val="00D22B00"/>
    <w:rsid w:val="00D22D15"/>
    <w:rsid w:val="00D23029"/>
    <w:rsid w:val="00D233BB"/>
    <w:rsid w:val="00D23583"/>
    <w:rsid w:val="00D23891"/>
    <w:rsid w:val="00D23966"/>
    <w:rsid w:val="00D23D0E"/>
    <w:rsid w:val="00D23F0E"/>
    <w:rsid w:val="00D24A80"/>
    <w:rsid w:val="00D24CA1"/>
    <w:rsid w:val="00D24EAF"/>
    <w:rsid w:val="00D24F34"/>
    <w:rsid w:val="00D24F5E"/>
    <w:rsid w:val="00D25425"/>
    <w:rsid w:val="00D255F9"/>
    <w:rsid w:val="00D25C3F"/>
    <w:rsid w:val="00D26388"/>
    <w:rsid w:val="00D26580"/>
    <w:rsid w:val="00D269B9"/>
    <w:rsid w:val="00D26C7C"/>
    <w:rsid w:val="00D271F4"/>
    <w:rsid w:val="00D274A8"/>
    <w:rsid w:val="00D2758A"/>
    <w:rsid w:val="00D27778"/>
    <w:rsid w:val="00D277F9"/>
    <w:rsid w:val="00D27AFD"/>
    <w:rsid w:val="00D27C5B"/>
    <w:rsid w:val="00D303D4"/>
    <w:rsid w:val="00D3080F"/>
    <w:rsid w:val="00D30E0F"/>
    <w:rsid w:val="00D30E61"/>
    <w:rsid w:val="00D313E7"/>
    <w:rsid w:val="00D31BA3"/>
    <w:rsid w:val="00D31F78"/>
    <w:rsid w:val="00D32077"/>
    <w:rsid w:val="00D325D0"/>
    <w:rsid w:val="00D325D1"/>
    <w:rsid w:val="00D3262F"/>
    <w:rsid w:val="00D32BA7"/>
    <w:rsid w:val="00D32BCF"/>
    <w:rsid w:val="00D33019"/>
    <w:rsid w:val="00D33AE1"/>
    <w:rsid w:val="00D33B16"/>
    <w:rsid w:val="00D33C26"/>
    <w:rsid w:val="00D33C2C"/>
    <w:rsid w:val="00D33E8A"/>
    <w:rsid w:val="00D33ED9"/>
    <w:rsid w:val="00D34099"/>
    <w:rsid w:val="00D346A8"/>
    <w:rsid w:val="00D34730"/>
    <w:rsid w:val="00D3490E"/>
    <w:rsid w:val="00D34F55"/>
    <w:rsid w:val="00D350FD"/>
    <w:rsid w:val="00D35101"/>
    <w:rsid w:val="00D351D3"/>
    <w:rsid w:val="00D353FA"/>
    <w:rsid w:val="00D35684"/>
    <w:rsid w:val="00D35734"/>
    <w:rsid w:val="00D3583A"/>
    <w:rsid w:val="00D35983"/>
    <w:rsid w:val="00D359D0"/>
    <w:rsid w:val="00D359F9"/>
    <w:rsid w:val="00D35A99"/>
    <w:rsid w:val="00D35AD5"/>
    <w:rsid w:val="00D35F65"/>
    <w:rsid w:val="00D36387"/>
    <w:rsid w:val="00D365C4"/>
    <w:rsid w:val="00D365EE"/>
    <w:rsid w:val="00D366FA"/>
    <w:rsid w:val="00D36B6A"/>
    <w:rsid w:val="00D36CBA"/>
    <w:rsid w:val="00D371DD"/>
    <w:rsid w:val="00D379B7"/>
    <w:rsid w:val="00D37CFB"/>
    <w:rsid w:val="00D37F9C"/>
    <w:rsid w:val="00D4092A"/>
    <w:rsid w:val="00D40BBB"/>
    <w:rsid w:val="00D41523"/>
    <w:rsid w:val="00D41636"/>
    <w:rsid w:val="00D4168D"/>
    <w:rsid w:val="00D41894"/>
    <w:rsid w:val="00D418FE"/>
    <w:rsid w:val="00D41D1F"/>
    <w:rsid w:val="00D42152"/>
    <w:rsid w:val="00D42521"/>
    <w:rsid w:val="00D42A86"/>
    <w:rsid w:val="00D42B83"/>
    <w:rsid w:val="00D42C16"/>
    <w:rsid w:val="00D42C41"/>
    <w:rsid w:val="00D42DB8"/>
    <w:rsid w:val="00D42F32"/>
    <w:rsid w:val="00D431C8"/>
    <w:rsid w:val="00D43660"/>
    <w:rsid w:val="00D43CD7"/>
    <w:rsid w:val="00D43D07"/>
    <w:rsid w:val="00D43EFC"/>
    <w:rsid w:val="00D43F36"/>
    <w:rsid w:val="00D445F8"/>
    <w:rsid w:val="00D44766"/>
    <w:rsid w:val="00D448E1"/>
    <w:rsid w:val="00D44965"/>
    <w:rsid w:val="00D44A7E"/>
    <w:rsid w:val="00D452A7"/>
    <w:rsid w:val="00D455CF"/>
    <w:rsid w:val="00D4633F"/>
    <w:rsid w:val="00D464A7"/>
    <w:rsid w:val="00D46817"/>
    <w:rsid w:val="00D4697F"/>
    <w:rsid w:val="00D46BA1"/>
    <w:rsid w:val="00D46E2C"/>
    <w:rsid w:val="00D4705C"/>
    <w:rsid w:val="00D4726C"/>
    <w:rsid w:val="00D475FF"/>
    <w:rsid w:val="00D477C1"/>
    <w:rsid w:val="00D47830"/>
    <w:rsid w:val="00D479BC"/>
    <w:rsid w:val="00D47C23"/>
    <w:rsid w:val="00D47F35"/>
    <w:rsid w:val="00D47F3F"/>
    <w:rsid w:val="00D501A1"/>
    <w:rsid w:val="00D504FD"/>
    <w:rsid w:val="00D50541"/>
    <w:rsid w:val="00D50724"/>
    <w:rsid w:val="00D50B22"/>
    <w:rsid w:val="00D50E13"/>
    <w:rsid w:val="00D50F2D"/>
    <w:rsid w:val="00D51421"/>
    <w:rsid w:val="00D518EA"/>
    <w:rsid w:val="00D51BB0"/>
    <w:rsid w:val="00D51BD8"/>
    <w:rsid w:val="00D51DED"/>
    <w:rsid w:val="00D52407"/>
    <w:rsid w:val="00D526A2"/>
    <w:rsid w:val="00D527DB"/>
    <w:rsid w:val="00D53131"/>
    <w:rsid w:val="00D532D2"/>
    <w:rsid w:val="00D5355C"/>
    <w:rsid w:val="00D53720"/>
    <w:rsid w:val="00D53885"/>
    <w:rsid w:val="00D53C21"/>
    <w:rsid w:val="00D53C65"/>
    <w:rsid w:val="00D53E7B"/>
    <w:rsid w:val="00D53F0B"/>
    <w:rsid w:val="00D53F5E"/>
    <w:rsid w:val="00D547BA"/>
    <w:rsid w:val="00D54B70"/>
    <w:rsid w:val="00D54F88"/>
    <w:rsid w:val="00D55031"/>
    <w:rsid w:val="00D5508C"/>
    <w:rsid w:val="00D5517A"/>
    <w:rsid w:val="00D55194"/>
    <w:rsid w:val="00D55730"/>
    <w:rsid w:val="00D557BF"/>
    <w:rsid w:val="00D55CAE"/>
    <w:rsid w:val="00D55DCB"/>
    <w:rsid w:val="00D56061"/>
    <w:rsid w:val="00D56191"/>
    <w:rsid w:val="00D56535"/>
    <w:rsid w:val="00D566E0"/>
    <w:rsid w:val="00D56EA0"/>
    <w:rsid w:val="00D56F30"/>
    <w:rsid w:val="00D56F6E"/>
    <w:rsid w:val="00D573A6"/>
    <w:rsid w:val="00D57556"/>
    <w:rsid w:val="00D576B6"/>
    <w:rsid w:val="00D57792"/>
    <w:rsid w:val="00D57DDA"/>
    <w:rsid w:val="00D604A7"/>
    <w:rsid w:val="00D608DE"/>
    <w:rsid w:val="00D610A2"/>
    <w:rsid w:val="00D610BD"/>
    <w:rsid w:val="00D612E8"/>
    <w:rsid w:val="00D61496"/>
    <w:rsid w:val="00D6173B"/>
    <w:rsid w:val="00D617F5"/>
    <w:rsid w:val="00D619A3"/>
    <w:rsid w:val="00D61AAE"/>
    <w:rsid w:val="00D61B04"/>
    <w:rsid w:val="00D61CCA"/>
    <w:rsid w:val="00D61E8F"/>
    <w:rsid w:val="00D61EFE"/>
    <w:rsid w:val="00D620A7"/>
    <w:rsid w:val="00D620FA"/>
    <w:rsid w:val="00D6257B"/>
    <w:rsid w:val="00D6307A"/>
    <w:rsid w:val="00D638CC"/>
    <w:rsid w:val="00D63E99"/>
    <w:rsid w:val="00D641F1"/>
    <w:rsid w:val="00D64318"/>
    <w:rsid w:val="00D64B50"/>
    <w:rsid w:val="00D64EA8"/>
    <w:rsid w:val="00D64EB1"/>
    <w:rsid w:val="00D65140"/>
    <w:rsid w:val="00D657D6"/>
    <w:rsid w:val="00D65811"/>
    <w:rsid w:val="00D65BF7"/>
    <w:rsid w:val="00D65C89"/>
    <w:rsid w:val="00D65DC7"/>
    <w:rsid w:val="00D65E0B"/>
    <w:rsid w:val="00D66032"/>
    <w:rsid w:val="00D66176"/>
    <w:rsid w:val="00D666C5"/>
    <w:rsid w:val="00D66763"/>
    <w:rsid w:val="00D66917"/>
    <w:rsid w:val="00D669BF"/>
    <w:rsid w:val="00D6725A"/>
    <w:rsid w:val="00D672F8"/>
    <w:rsid w:val="00D67688"/>
    <w:rsid w:val="00D677D0"/>
    <w:rsid w:val="00D7007E"/>
    <w:rsid w:val="00D701FD"/>
    <w:rsid w:val="00D70C7F"/>
    <w:rsid w:val="00D70C9A"/>
    <w:rsid w:val="00D70EBF"/>
    <w:rsid w:val="00D7147C"/>
    <w:rsid w:val="00D714DA"/>
    <w:rsid w:val="00D71D9B"/>
    <w:rsid w:val="00D71F79"/>
    <w:rsid w:val="00D72116"/>
    <w:rsid w:val="00D72244"/>
    <w:rsid w:val="00D7280B"/>
    <w:rsid w:val="00D7299E"/>
    <w:rsid w:val="00D729B7"/>
    <w:rsid w:val="00D72AD1"/>
    <w:rsid w:val="00D72C19"/>
    <w:rsid w:val="00D72D87"/>
    <w:rsid w:val="00D731F0"/>
    <w:rsid w:val="00D732EE"/>
    <w:rsid w:val="00D73386"/>
    <w:rsid w:val="00D73606"/>
    <w:rsid w:val="00D73800"/>
    <w:rsid w:val="00D73BF1"/>
    <w:rsid w:val="00D73DEE"/>
    <w:rsid w:val="00D73E05"/>
    <w:rsid w:val="00D73F6F"/>
    <w:rsid w:val="00D744FE"/>
    <w:rsid w:val="00D74823"/>
    <w:rsid w:val="00D7497C"/>
    <w:rsid w:val="00D74A5F"/>
    <w:rsid w:val="00D74B78"/>
    <w:rsid w:val="00D74E54"/>
    <w:rsid w:val="00D74F54"/>
    <w:rsid w:val="00D75066"/>
    <w:rsid w:val="00D7570B"/>
    <w:rsid w:val="00D7586A"/>
    <w:rsid w:val="00D75B73"/>
    <w:rsid w:val="00D75CDD"/>
    <w:rsid w:val="00D75E03"/>
    <w:rsid w:val="00D75EF3"/>
    <w:rsid w:val="00D75F0C"/>
    <w:rsid w:val="00D76236"/>
    <w:rsid w:val="00D764C6"/>
    <w:rsid w:val="00D76941"/>
    <w:rsid w:val="00D76A56"/>
    <w:rsid w:val="00D76D25"/>
    <w:rsid w:val="00D76F56"/>
    <w:rsid w:val="00D76FDE"/>
    <w:rsid w:val="00D770E4"/>
    <w:rsid w:val="00D77469"/>
    <w:rsid w:val="00D7793C"/>
    <w:rsid w:val="00D77B93"/>
    <w:rsid w:val="00D77D64"/>
    <w:rsid w:val="00D77DCE"/>
    <w:rsid w:val="00D77E31"/>
    <w:rsid w:val="00D77EE4"/>
    <w:rsid w:val="00D80187"/>
    <w:rsid w:val="00D8033B"/>
    <w:rsid w:val="00D8044C"/>
    <w:rsid w:val="00D8050F"/>
    <w:rsid w:val="00D80529"/>
    <w:rsid w:val="00D80581"/>
    <w:rsid w:val="00D8076A"/>
    <w:rsid w:val="00D8086F"/>
    <w:rsid w:val="00D8140B"/>
    <w:rsid w:val="00D815BA"/>
    <w:rsid w:val="00D817AA"/>
    <w:rsid w:val="00D81AE8"/>
    <w:rsid w:val="00D8266D"/>
    <w:rsid w:val="00D82937"/>
    <w:rsid w:val="00D82AF1"/>
    <w:rsid w:val="00D82BF9"/>
    <w:rsid w:val="00D82D16"/>
    <w:rsid w:val="00D834F9"/>
    <w:rsid w:val="00D8350D"/>
    <w:rsid w:val="00D83BA5"/>
    <w:rsid w:val="00D83FB6"/>
    <w:rsid w:val="00D840A1"/>
    <w:rsid w:val="00D84114"/>
    <w:rsid w:val="00D84167"/>
    <w:rsid w:val="00D841C6"/>
    <w:rsid w:val="00D84544"/>
    <w:rsid w:val="00D845C3"/>
    <w:rsid w:val="00D84A6B"/>
    <w:rsid w:val="00D84CFC"/>
    <w:rsid w:val="00D84FE7"/>
    <w:rsid w:val="00D850FF"/>
    <w:rsid w:val="00D8514F"/>
    <w:rsid w:val="00D8516A"/>
    <w:rsid w:val="00D85334"/>
    <w:rsid w:val="00D85812"/>
    <w:rsid w:val="00D85895"/>
    <w:rsid w:val="00D858CD"/>
    <w:rsid w:val="00D85977"/>
    <w:rsid w:val="00D8597F"/>
    <w:rsid w:val="00D85C68"/>
    <w:rsid w:val="00D85C92"/>
    <w:rsid w:val="00D85CFE"/>
    <w:rsid w:val="00D861F0"/>
    <w:rsid w:val="00D8654A"/>
    <w:rsid w:val="00D86646"/>
    <w:rsid w:val="00D86EE9"/>
    <w:rsid w:val="00D873A8"/>
    <w:rsid w:val="00D876BC"/>
    <w:rsid w:val="00D8772C"/>
    <w:rsid w:val="00D87882"/>
    <w:rsid w:val="00D87A08"/>
    <w:rsid w:val="00D87ADC"/>
    <w:rsid w:val="00D87B93"/>
    <w:rsid w:val="00D87D2E"/>
    <w:rsid w:val="00D90654"/>
    <w:rsid w:val="00D908D5"/>
    <w:rsid w:val="00D90A01"/>
    <w:rsid w:val="00D90BF5"/>
    <w:rsid w:val="00D90C51"/>
    <w:rsid w:val="00D90DE8"/>
    <w:rsid w:val="00D91217"/>
    <w:rsid w:val="00D91279"/>
    <w:rsid w:val="00D91371"/>
    <w:rsid w:val="00D91384"/>
    <w:rsid w:val="00D9147D"/>
    <w:rsid w:val="00D918E8"/>
    <w:rsid w:val="00D919A3"/>
    <w:rsid w:val="00D91C30"/>
    <w:rsid w:val="00D91D40"/>
    <w:rsid w:val="00D91E7A"/>
    <w:rsid w:val="00D91F7B"/>
    <w:rsid w:val="00D9211D"/>
    <w:rsid w:val="00D925BA"/>
    <w:rsid w:val="00D92E1C"/>
    <w:rsid w:val="00D93941"/>
    <w:rsid w:val="00D93C0C"/>
    <w:rsid w:val="00D93CF4"/>
    <w:rsid w:val="00D93D4E"/>
    <w:rsid w:val="00D93F7D"/>
    <w:rsid w:val="00D9432F"/>
    <w:rsid w:val="00D943F8"/>
    <w:rsid w:val="00D948F0"/>
    <w:rsid w:val="00D94A99"/>
    <w:rsid w:val="00D95007"/>
    <w:rsid w:val="00D952BB"/>
    <w:rsid w:val="00D95846"/>
    <w:rsid w:val="00D95FC5"/>
    <w:rsid w:val="00D963F2"/>
    <w:rsid w:val="00D96640"/>
    <w:rsid w:val="00D9664E"/>
    <w:rsid w:val="00D966A0"/>
    <w:rsid w:val="00D9675E"/>
    <w:rsid w:val="00D96797"/>
    <w:rsid w:val="00D96B44"/>
    <w:rsid w:val="00D96CE5"/>
    <w:rsid w:val="00D96F2C"/>
    <w:rsid w:val="00D97433"/>
    <w:rsid w:val="00D97475"/>
    <w:rsid w:val="00D97476"/>
    <w:rsid w:val="00D97557"/>
    <w:rsid w:val="00D978DD"/>
    <w:rsid w:val="00D97B46"/>
    <w:rsid w:val="00D97C68"/>
    <w:rsid w:val="00DA0093"/>
    <w:rsid w:val="00DA08C3"/>
    <w:rsid w:val="00DA0D8D"/>
    <w:rsid w:val="00DA11C4"/>
    <w:rsid w:val="00DA20AC"/>
    <w:rsid w:val="00DA26BD"/>
    <w:rsid w:val="00DA2770"/>
    <w:rsid w:val="00DA2F71"/>
    <w:rsid w:val="00DA3416"/>
    <w:rsid w:val="00DA3B9A"/>
    <w:rsid w:val="00DA3E61"/>
    <w:rsid w:val="00DA3F5E"/>
    <w:rsid w:val="00DA4117"/>
    <w:rsid w:val="00DA4431"/>
    <w:rsid w:val="00DA4500"/>
    <w:rsid w:val="00DA4708"/>
    <w:rsid w:val="00DA4820"/>
    <w:rsid w:val="00DA54A4"/>
    <w:rsid w:val="00DA5734"/>
    <w:rsid w:val="00DA5962"/>
    <w:rsid w:val="00DA5AAC"/>
    <w:rsid w:val="00DA5F55"/>
    <w:rsid w:val="00DA6148"/>
    <w:rsid w:val="00DA664B"/>
    <w:rsid w:val="00DA67B9"/>
    <w:rsid w:val="00DA6EA1"/>
    <w:rsid w:val="00DA6F06"/>
    <w:rsid w:val="00DA71B4"/>
    <w:rsid w:val="00DA7448"/>
    <w:rsid w:val="00DA74BD"/>
    <w:rsid w:val="00DA7680"/>
    <w:rsid w:val="00DA788C"/>
    <w:rsid w:val="00DA78F7"/>
    <w:rsid w:val="00DA79A5"/>
    <w:rsid w:val="00DA7B00"/>
    <w:rsid w:val="00DA7FAC"/>
    <w:rsid w:val="00DB03C0"/>
    <w:rsid w:val="00DB03F6"/>
    <w:rsid w:val="00DB0751"/>
    <w:rsid w:val="00DB07CA"/>
    <w:rsid w:val="00DB07E0"/>
    <w:rsid w:val="00DB0AAF"/>
    <w:rsid w:val="00DB0D43"/>
    <w:rsid w:val="00DB0E40"/>
    <w:rsid w:val="00DB0EED"/>
    <w:rsid w:val="00DB1010"/>
    <w:rsid w:val="00DB1428"/>
    <w:rsid w:val="00DB146E"/>
    <w:rsid w:val="00DB1A81"/>
    <w:rsid w:val="00DB1B64"/>
    <w:rsid w:val="00DB22D1"/>
    <w:rsid w:val="00DB266C"/>
    <w:rsid w:val="00DB2D2C"/>
    <w:rsid w:val="00DB34DF"/>
    <w:rsid w:val="00DB382D"/>
    <w:rsid w:val="00DB385B"/>
    <w:rsid w:val="00DB38E0"/>
    <w:rsid w:val="00DB4590"/>
    <w:rsid w:val="00DB461C"/>
    <w:rsid w:val="00DB4D93"/>
    <w:rsid w:val="00DB4DE2"/>
    <w:rsid w:val="00DB4DFE"/>
    <w:rsid w:val="00DB54C9"/>
    <w:rsid w:val="00DB54D2"/>
    <w:rsid w:val="00DB5724"/>
    <w:rsid w:val="00DB5D1D"/>
    <w:rsid w:val="00DB5DB9"/>
    <w:rsid w:val="00DB63EA"/>
    <w:rsid w:val="00DB644F"/>
    <w:rsid w:val="00DB65B8"/>
    <w:rsid w:val="00DB6659"/>
    <w:rsid w:val="00DB6913"/>
    <w:rsid w:val="00DB6942"/>
    <w:rsid w:val="00DB6E74"/>
    <w:rsid w:val="00DB6EF8"/>
    <w:rsid w:val="00DB7055"/>
    <w:rsid w:val="00DB70C4"/>
    <w:rsid w:val="00DB7126"/>
    <w:rsid w:val="00DB72AD"/>
    <w:rsid w:val="00DB7666"/>
    <w:rsid w:val="00DB76CE"/>
    <w:rsid w:val="00DB7838"/>
    <w:rsid w:val="00DB7AB1"/>
    <w:rsid w:val="00DB7B28"/>
    <w:rsid w:val="00DB7C1F"/>
    <w:rsid w:val="00DB7C7F"/>
    <w:rsid w:val="00DC0561"/>
    <w:rsid w:val="00DC0A4E"/>
    <w:rsid w:val="00DC0B8A"/>
    <w:rsid w:val="00DC11E1"/>
    <w:rsid w:val="00DC128E"/>
    <w:rsid w:val="00DC13B1"/>
    <w:rsid w:val="00DC1A54"/>
    <w:rsid w:val="00DC1AD0"/>
    <w:rsid w:val="00DC2136"/>
    <w:rsid w:val="00DC23AE"/>
    <w:rsid w:val="00DC2574"/>
    <w:rsid w:val="00DC271E"/>
    <w:rsid w:val="00DC2A88"/>
    <w:rsid w:val="00DC2ADD"/>
    <w:rsid w:val="00DC2F3A"/>
    <w:rsid w:val="00DC355A"/>
    <w:rsid w:val="00DC39CC"/>
    <w:rsid w:val="00DC3B46"/>
    <w:rsid w:val="00DC3C0D"/>
    <w:rsid w:val="00DC3C5A"/>
    <w:rsid w:val="00DC3CA9"/>
    <w:rsid w:val="00DC3E9A"/>
    <w:rsid w:val="00DC3F53"/>
    <w:rsid w:val="00DC41A6"/>
    <w:rsid w:val="00DC4277"/>
    <w:rsid w:val="00DC4453"/>
    <w:rsid w:val="00DC4571"/>
    <w:rsid w:val="00DC4878"/>
    <w:rsid w:val="00DC48B5"/>
    <w:rsid w:val="00DC4A4B"/>
    <w:rsid w:val="00DC4C88"/>
    <w:rsid w:val="00DC4D88"/>
    <w:rsid w:val="00DC4F48"/>
    <w:rsid w:val="00DC4FA0"/>
    <w:rsid w:val="00DC5425"/>
    <w:rsid w:val="00DC5AB6"/>
    <w:rsid w:val="00DC5DC3"/>
    <w:rsid w:val="00DC5F99"/>
    <w:rsid w:val="00DC65E6"/>
    <w:rsid w:val="00DC69F0"/>
    <w:rsid w:val="00DC6A8D"/>
    <w:rsid w:val="00DC6F86"/>
    <w:rsid w:val="00DC6FC5"/>
    <w:rsid w:val="00DC721E"/>
    <w:rsid w:val="00DC72FC"/>
    <w:rsid w:val="00DC748E"/>
    <w:rsid w:val="00DC7492"/>
    <w:rsid w:val="00DC74AA"/>
    <w:rsid w:val="00DC79D9"/>
    <w:rsid w:val="00DC7F8F"/>
    <w:rsid w:val="00DC7FAB"/>
    <w:rsid w:val="00DD0091"/>
    <w:rsid w:val="00DD0546"/>
    <w:rsid w:val="00DD05C8"/>
    <w:rsid w:val="00DD099A"/>
    <w:rsid w:val="00DD0D7E"/>
    <w:rsid w:val="00DD0F1A"/>
    <w:rsid w:val="00DD1451"/>
    <w:rsid w:val="00DD1AEF"/>
    <w:rsid w:val="00DD1BBF"/>
    <w:rsid w:val="00DD23A7"/>
    <w:rsid w:val="00DD2725"/>
    <w:rsid w:val="00DD2899"/>
    <w:rsid w:val="00DD3043"/>
    <w:rsid w:val="00DD3198"/>
    <w:rsid w:val="00DD3683"/>
    <w:rsid w:val="00DD3AB3"/>
    <w:rsid w:val="00DD3FB0"/>
    <w:rsid w:val="00DD4159"/>
    <w:rsid w:val="00DD4432"/>
    <w:rsid w:val="00DD45F1"/>
    <w:rsid w:val="00DD478F"/>
    <w:rsid w:val="00DD4826"/>
    <w:rsid w:val="00DD4B79"/>
    <w:rsid w:val="00DD4EF6"/>
    <w:rsid w:val="00DD4F4B"/>
    <w:rsid w:val="00DD4F87"/>
    <w:rsid w:val="00DD50C4"/>
    <w:rsid w:val="00DD51C6"/>
    <w:rsid w:val="00DD5347"/>
    <w:rsid w:val="00DD596B"/>
    <w:rsid w:val="00DD5A4F"/>
    <w:rsid w:val="00DD5D06"/>
    <w:rsid w:val="00DD5FB1"/>
    <w:rsid w:val="00DD6176"/>
    <w:rsid w:val="00DD6558"/>
    <w:rsid w:val="00DD6732"/>
    <w:rsid w:val="00DD6AA7"/>
    <w:rsid w:val="00DD6B1D"/>
    <w:rsid w:val="00DD6C65"/>
    <w:rsid w:val="00DD6F58"/>
    <w:rsid w:val="00DD7143"/>
    <w:rsid w:val="00DD7871"/>
    <w:rsid w:val="00DD7B94"/>
    <w:rsid w:val="00DD7C43"/>
    <w:rsid w:val="00DD7D0A"/>
    <w:rsid w:val="00DD7FB6"/>
    <w:rsid w:val="00DE0562"/>
    <w:rsid w:val="00DE0735"/>
    <w:rsid w:val="00DE0BD5"/>
    <w:rsid w:val="00DE0FF0"/>
    <w:rsid w:val="00DE10F3"/>
    <w:rsid w:val="00DE11F2"/>
    <w:rsid w:val="00DE123D"/>
    <w:rsid w:val="00DE12F6"/>
    <w:rsid w:val="00DE1485"/>
    <w:rsid w:val="00DE1FD5"/>
    <w:rsid w:val="00DE21CF"/>
    <w:rsid w:val="00DE2320"/>
    <w:rsid w:val="00DE26C3"/>
    <w:rsid w:val="00DE2872"/>
    <w:rsid w:val="00DE2889"/>
    <w:rsid w:val="00DE29E0"/>
    <w:rsid w:val="00DE2C9A"/>
    <w:rsid w:val="00DE2FEB"/>
    <w:rsid w:val="00DE32EC"/>
    <w:rsid w:val="00DE34D0"/>
    <w:rsid w:val="00DE3667"/>
    <w:rsid w:val="00DE36AD"/>
    <w:rsid w:val="00DE3C0A"/>
    <w:rsid w:val="00DE3CA2"/>
    <w:rsid w:val="00DE4928"/>
    <w:rsid w:val="00DE4B96"/>
    <w:rsid w:val="00DE4DC4"/>
    <w:rsid w:val="00DE517E"/>
    <w:rsid w:val="00DE52CD"/>
    <w:rsid w:val="00DE53E6"/>
    <w:rsid w:val="00DE564D"/>
    <w:rsid w:val="00DE57F7"/>
    <w:rsid w:val="00DE5987"/>
    <w:rsid w:val="00DE5C91"/>
    <w:rsid w:val="00DE60B4"/>
    <w:rsid w:val="00DE6273"/>
    <w:rsid w:val="00DE67DD"/>
    <w:rsid w:val="00DE6815"/>
    <w:rsid w:val="00DE6C01"/>
    <w:rsid w:val="00DE6D54"/>
    <w:rsid w:val="00DE6E1E"/>
    <w:rsid w:val="00DE6ED1"/>
    <w:rsid w:val="00DE6EEA"/>
    <w:rsid w:val="00DE73F2"/>
    <w:rsid w:val="00DE74C1"/>
    <w:rsid w:val="00DE799F"/>
    <w:rsid w:val="00DE7D39"/>
    <w:rsid w:val="00DE7EA5"/>
    <w:rsid w:val="00DE7F8A"/>
    <w:rsid w:val="00DE7FB0"/>
    <w:rsid w:val="00DF0050"/>
    <w:rsid w:val="00DF027E"/>
    <w:rsid w:val="00DF0C05"/>
    <w:rsid w:val="00DF0C5A"/>
    <w:rsid w:val="00DF0F2F"/>
    <w:rsid w:val="00DF1257"/>
    <w:rsid w:val="00DF13FA"/>
    <w:rsid w:val="00DF16ED"/>
    <w:rsid w:val="00DF1882"/>
    <w:rsid w:val="00DF1B4B"/>
    <w:rsid w:val="00DF1C97"/>
    <w:rsid w:val="00DF1D39"/>
    <w:rsid w:val="00DF1E9C"/>
    <w:rsid w:val="00DF23CE"/>
    <w:rsid w:val="00DF2FE8"/>
    <w:rsid w:val="00DF313A"/>
    <w:rsid w:val="00DF31CF"/>
    <w:rsid w:val="00DF3373"/>
    <w:rsid w:val="00DF33C1"/>
    <w:rsid w:val="00DF3644"/>
    <w:rsid w:val="00DF385D"/>
    <w:rsid w:val="00DF3997"/>
    <w:rsid w:val="00DF3A8D"/>
    <w:rsid w:val="00DF3CDF"/>
    <w:rsid w:val="00DF3CF9"/>
    <w:rsid w:val="00DF3FA2"/>
    <w:rsid w:val="00DF40E4"/>
    <w:rsid w:val="00DF422E"/>
    <w:rsid w:val="00DF446B"/>
    <w:rsid w:val="00DF4563"/>
    <w:rsid w:val="00DF462A"/>
    <w:rsid w:val="00DF46DC"/>
    <w:rsid w:val="00DF47B2"/>
    <w:rsid w:val="00DF4A6C"/>
    <w:rsid w:val="00DF5008"/>
    <w:rsid w:val="00DF5048"/>
    <w:rsid w:val="00DF591B"/>
    <w:rsid w:val="00DF5998"/>
    <w:rsid w:val="00DF5B0B"/>
    <w:rsid w:val="00DF61D6"/>
    <w:rsid w:val="00DF68B5"/>
    <w:rsid w:val="00DF6C9E"/>
    <w:rsid w:val="00DF6DD8"/>
    <w:rsid w:val="00DF6FD7"/>
    <w:rsid w:val="00DF70B3"/>
    <w:rsid w:val="00DF73AA"/>
    <w:rsid w:val="00DF7506"/>
    <w:rsid w:val="00DF778B"/>
    <w:rsid w:val="00DF7A9E"/>
    <w:rsid w:val="00DF7C41"/>
    <w:rsid w:val="00DF7DEE"/>
    <w:rsid w:val="00E00488"/>
    <w:rsid w:val="00E006B0"/>
    <w:rsid w:val="00E00860"/>
    <w:rsid w:val="00E009B6"/>
    <w:rsid w:val="00E00A24"/>
    <w:rsid w:val="00E00AAD"/>
    <w:rsid w:val="00E00BEC"/>
    <w:rsid w:val="00E00C9C"/>
    <w:rsid w:val="00E00D5F"/>
    <w:rsid w:val="00E00E01"/>
    <w:rsid w:val="00E01376"/>
    <w:rsid w:val="00E014F7"/>
    <w:rsid w:val="00E0163C"/>
    <w:rsid w:val="00E01A0B"/>
    <w:rsid w:val="00E020FD"/>
    <w:rsid w:val="00E022A7"/>
    <w:rsid w:val="00E025E4"/>
    <w:rsid w:val="00E02634"/>
    <w:rsid w:val="00E02F79"/>
    <w:rsid w:val="00E031C6"/>
    <w:rsid w:val="00E033CF"/>
    <w:rsid w:val="00E03434"/>
    <w:rsid w:val="00E0350F"/>
    <w:rsid w:val="00E037B9"/>
    <w:rsid w:val="00E03B53"/>
    <w:rsid w:val="00E03D59"/>
    <w:rsid w:val="00E047B3"/>
    <w:rsid w:val="00E0485F"/>
    <w:rsid w:val="00E04B6D"/>
    <w:rsid w:val="00E04D1B"/>
    <w:rsid w:val="00E04D5A"/>
    <w:rsid w:val="00E04EC7"/>
    <w:rsid w:val="00E05253"/>
    <w:rsid w:val="00E05597"/>
    <w:rsid w:val="00E055FF"/>
    <w:rsid w:val="00E05BA9"/>
    <w:rsid w:val="00E05C60"/>
    <w:rsid w:val="00E061B9"/>
    <w:rsid w:val="00E0620E"/>
    <w:rsid w:val="00E0661D"/>
    <w:rsid w:val="00E06D38"/>
    <w:rsid w:val="00E06E66"/>
    <w:rsid w:val="00E06F65"/>
    <w:rsid w:val="00E07876"/>
    <w:rsid w:val="00E07C13"/>
    <w:rsid w:val="00E07CFE"/>
    <w:rsid w:val="00E106C2"/>
    <w:rsid w:val="00E10822"/>
    <w:rsid w:val="00E1096D"/>
    <w:rsid w:val="00E10ABB"/>
    <w:rsid w:val="00E10DDD"/>
    <w:rsid w:val="00E11287"/>
    <w:rsid w:val="00E11953"/>
    <w:rsid w:val="00E11B7E"/>
    <w:rsid w:val="00E11DF4"/>
    <w:rsid w:val="00E122A1"/>
    <w:rsid w:val="00E12417"/>
    <w:rsid w:val="00E12710"/>
    <w:rsid w:val="00E12755"/>
    <w:rsid w:val="00E12990"/>
    <w:rsid w:val="00E129D1"/>
    <w:rsid w:val="00E12AC9"/>
    <w:rsid w:val="00E12C2B"/>
    <w:rsid w:val="00E12E03"/>
    <w:rsid w:val="00E1312C"/>
    <w:rsid w:val="00E1378D"/>
    <w:rsid w:val="00E13C90"/>
    <w:rsid w:val="00E1402D"/>
    <w:rsid w:val="00E14141"/>
    <w:rsid w:val="00E14909"/>
    <w:rsid w:val="00E14B37"/>
    <w:rsid w:val="00E14E4C"/>
    <w:rsid w:val="00E150C2"/>
    <w:rsid w:val="00E154D4"/>
    <w:rsid w:val="00E15576"/>
    <w:rsid w:val="00E159FD"/>
    <w:rsid w:val="00E15E51"/>
    <w:rsid w:val="00E15F5A"/>
    <w:rsid w:val="00E1627F"/>
    <w:rsid w:val="00E1686D"/>
    <w:rsid w:val="00E16A26"/>
    <w:rsid w:val="00E16A7D"/>
    <w:rsid w:val="00E16FA8"/>
    <w:rsid w:val="00E173DB"/>
    <w:rsid w:val="00E178B2"/>
    <w:rsid w:val="00E17C7B"/>
    <w:rsid w:val="00E17CD0"/>
    <w:rsid w:val="00E17CF4"/>
    <w:rsid w:val="00E205FA"/>
    <w:rsid w:val="00E2069B"/>
    <w:rsid w:val="00E20894"/>
    <w:rsid w:val="00E20978"/>
    <w:rsid w:val="00E20BF0"/>
    <w:rsid w:val="00E20BF8"/>
    <w:rsid w:val="00E20D66"/>
    <w:rsid w:val="00E20E1D"/>
    <w:rsid w:val="00E20EF1"/>
    <w:rsid w:val="00E21C5B"/>
    <w:rsid w:val="00E21FFF"/>
    <w:rsid w:val="00E2230E"/>
    <w:rsid w:val="00E223A9"/>
    <w:rsid w:val="00E22994"/>
    <w:rsid w:val="00E229DA"/>
    <w:rsid w:val="00E22CFD"/>
    <w:rsid w:val="00E22FA4"/>
    <w:rsid w:val="00E232FD"/>
    <w:rsid w:val="00E23616"/>
    <w:rsid w:val="00E23649"/>
    <w:rsid w:val="00E237EF"/>
    <w:rsid w:val="00E23EFA"/>
    <w:rsid w:val="00E243EB"/>
    <w:rsid w:val="00E245C3"/>
    <w:rsid w:val="00E24735"/>
    <w:rsid w:val="00E24902"/>
    <w:rsid w:val="00E249FE"/>
    <w:rsid w:val="00E24A72"/>
    <w:rsid w:val="00E24B3D"/>
    <w:rsid w:val="00E24E78"/>
    <w:rsid w:val="00E24F0F"/>
    <w:rsid w:val="00E2534A"/>
    <w:rsid w:val="00E25668"/>
    <w:rsid w:val="00E2586E"/>
    <w:rsid w:val="00E25E19"/>
    <w:rsid w:val="00E26290"/>
    <w:rsid w:val="00E26484"/>
    <w:rsid w:val="00E26C49"/>
    <w:rsid w:val="00E26C8E"/>
    <w:rsid w:val="00E26E9E"/>
    <w:rsid w:val="00E2716D"/>
    <w:rsid w:val="00E27698"/>
    <w:rsid w:val="00E27EFE"/>
    <w:rsid w:val="00E302CC"/>
    <w:rsid w:val="00E30320"/>
    <w:rsid w:val="00E303A9"/>
    <w:rsid w:val="00E3050A"/>
    <w:rsid w:val="00E3079A"/>
    <w:rsid w:val="00E309A0"/>
    <w:rsid w:val="00E30C1F"/>
    <w:rsid w:val="00E311F5"/>
    <w:rsid w:val="00E31293"/>
    <w:rsid w:val="00E3173F"/>
    <w:rsid w:val="00E3195E"/>
    <w:rsid w:val="00E31A2A"/>
    <w:rsid w:val="00E31A92"/>
    <w:rsid w:val="00E31B51"/>
    <w:rsid w:val="00E31C0F"/>
    <w:rsid w:val="00E31E66"/>
    <w:rsid w:val="00E325BC"/>
    <w:rsid w:val="00E32712"/>
    <w:rsid w:val="00E32EFE"/>
    <w:rsid w:val="00E32FDC"/>
    <w:rsid w:val="00E34375"/>
    <w:rsid w:val="00E344A0"/>
    <w:rsid w:val="00E347F3"/>
    <w:rsid w:val="00E34884"/>
    <w:rsid w:val="00E34934"/>
    <w:rsid w:val="00E34BD3"/>
    <w:rsid w:val="00E34F4A"/>
    <w:rsid w:val="00E351A1"/>
    <w:rsid w:val="00E3539C"/>
    <w:rsid w:val="00E359E4"/>
    <w:rsid w:val="00E36802"/>
    <w:rsid w:val="00E36851"/>
    <w:rsid w:val="00E36C27"/>
    <w:rsid w:val="00E37334"/>
    <w:rsid w:val="00E3735A"/>
    <w:rsid w:val="00E373E9"/>
    <w:rsid w:val="00E3794C"/>
    <w:rsid w:val="00E37A82"/>
    <w:rsid w:val="00E37C13"/>
    <w:rsid w:val="00E37C74"/>
    <w:rsid w:val="00E37E5D"/>
    <w:rsid w:val="00E37F1A"/>
    <w:rsid w:val="00E40105"/>
    <w:rsid w:val="00E409F3"/>
    <w:rsid w:val="00E40A66"/>
    <w:rsid w:val="00E40C42"/>
    <w:rsid w:val="00E40E49"/>
    <w:rsid w:val="00E4122E"/>
    <w:rsid w:val="00E41302"/>
    <w:rsid w:val="00E414B1"/>
    <w:rsid w:val="00E4150E"/>
    <w:rsid w:val="00E41563"/>
    <w:rsid w:val="00E41C67"/>
    <w:rsid w:val="00E4207D"/>
    <w:rsid w:val="00E424CA"/>
    <w:rsid w:val="00E42519"/>
    <w:rsid w:val="00E42848"/>
    <w:rsid w:val="00E43009"/>
    <w:rsid w:val="00E432B7"/>
    <w:rsid w:val="00E43547"/>
    <w:rsid w:val="00E43EFE"/>
    <w:rsid w:val="00E44015"/>
    <w:rsid w:val="00E44022"/>
    <w:rsid w:val="00E44358"/>
    <w:rsid w:val="00E446D5"/>
    <w:rsid w:val="00E446EF"/>
    <w:rsid w:val="00E44845"/>
    <w:rsid w:val="00E44F52"/>
    <w:rsid w:val="00E44F64"/>
    <w:rsid w:val="00E45081"/>
    <w:rsid w:val="00E4531B"/>
    <w:rsid w:val="00E453C3"/>
    <w:rsid w:val="00E454EF"/>
    <w:rsid w:val="00E455A7"/>
    <w:rsid w:val="00E45CF0"/>
    <w:rsid w:val="00E46297"/>
    <w:rsid w:val="00E463D4"/>
    <w:rsid w:val="00E46AA3"/>
    <w:rsid w:val="00E46BBF"/>
    <w:rsid w:val="00E46ECA"/>
    <w:rsid w:val="00E470C2"/>
    <w:rsid w:val="00E471EC"/>
    <w:rsid w:val="00E47303"/>
    <w:rsid w:val="00E47350"/>
    <w:rsid w:val="00E4783A"/>
    <w:rsid w:val="00E47CA7"/>
    <w:rsid w:val="00E47F67"/>
    <w:rsid w:val="00E50620"/>
    <w:rsid w:val="00E50AEA"/>
    <w:rsid w:val="00E50C00"/>
    <w:rsid w:val="00E510BF"/>
    <w:rsid w:val="00E51398"/>
    <w:rsid w:val="00E5156B"/>
    <w:rsid w:val="00E5159E"/>
    <w:rsid w:val="00E51896"/>
    <w:rsid w:val="00E51A37"/>
    <w:rsid w:val="00E51A4A"/>
    <w:rsid w:val="00E51E6C"/>
    <w:rsid w:val="00E51F04"/>
    <w:rsid w:val="00E52375"/>
    <w:rsid w:val="00E52466"/>
    <w:rsid w:val="00E524F5"/>
    <w:rsid w:val="00E52678"/>
    <w:rsid w:val="00E52B5A"/>
    <w:rsid w:val="00E53127"/>
    <w:rsid w:val="00E53271"/>
    <w:rsid w:val="00E53330"/>
    <w:rsid w:val="00E535E9"/>
    <w:rsid w:val="00E5362F"/>
    <w:rsid w:val="00E53719"/>
    <w:rsid w:val="00E53EA8"/>
    <w:rsid w:val="00E53FF3"/>
    <w:rsid w:val="00E54024"/>
    <w:rsid w:val="00E541EC"/>
    <w:rsid w:val="00E544A4"/>
    <w:rsid w:val="00E546AA"/>
    <w:rsid w:val="00E54AF2"/>
    <w:rsid w:val="00E54CDC"/>
    <w:rsid w:val="00E54D2B"/>
    <w:rsid w:val="00E552A1"/>
    <w:rsid w:val="00E553DC"/>
    <w:rsid w:val="00E559EE"/>
    <w:rsid w:val="00E55BE7"/>
    <w:rsid w:val="00E55CAA"/>
    <w:rsid w:val="00E561F3"/>
    <w:rsid w:val="00E56418"/>
    <w:rsid w:val="00E56668"/>
    <w:rsid w:val="00E56716"/>
    <w:rsid w:val="00E5675D"/>
    <w:rsid w:val="00E568E5"/>
    <w:rsid w:val="00E56946"/>
    <w:rsid w:val="00E56CE8"/>
    <w:rsid w:val="00E56EEF"/>
    <w:rsid w:val="00E574DB"/>
    <w:rsid w:val="00E57538"/>
    <w:rsid w:val="00E5766A"/>
    <w:rsid w:val="00E576C8"/>
    <w:rsid w:val="00E57B34"/>
    <w:rsid w:val="00E57E8C"/>
    <w:rsid w:val="00E57FA1"/>
    <w:rsid w:val="00E60577"/>
    <w:rsid w:val="00E60855"/>
    <w:rsid w:val="00E6092D"/>
    <w:rsid w:val="00E60A9C"/>
    <w:rsid w:val="00E60BC1"/>
    <w:rsid w:val="00E60C50"/>
    <w:rsid w:val="00E60FA3"/>
    <w:rsid w:val="00E6102C"/>
    <w:rsid w:val="00E6104C"/>
    <w:rsid w:val="00E61062"/>
    <w:rsid w:val="00E613DF"/>
    <w:rsid w:val="00E614E3"/>
    <w:rsid w:val="00E615F1"/>
    <w:rsid w:val="00E61A02"/>
    <w:rsid w:val="00E61A42"/>
    <w:rsid w:val="00E61A92"/>
    <w:rsid w:val="00E61C61"/>
    <w:rsid w:val="00E61F19"/>
    <w:rsid w:val="00E6221F"/>
    <w:rsid w:val="00E62409"/>
    <w:rsid w:val="00E62507"/>
    <w:rsid w:val="00E62683"/>
    <w:rsid w:val="00E62ECC"/>
    <w:rsid w:val="00E62F98"/>
    <w:rsid w:val="00E62FB1"/>
    <w:rsid w:val="00E6316F"/>
    <w:rsid w:val="00E631C8"/>
    <w:rsid w:val="00E6325F"/>
    <w:rsid w:val="00E635C9"/>
    <w:rsid w:val="00E6374F"/>
    <w:rsid w:val="00E63A65"/>
    <w:rsid w:val="00E63C5C"/>
    <w:rsid w:val="00E63D59"/>
    <w:rsid w:val="00E63D8C"/>
    <w:rsid w:val="00E63EB6"/>
    <w:rsid w:val="00E64064"/>
    <w:rsid w:val="00E6459E"/>
    <w:rsid w:val="00E64AB5"/>
    <w:rsid w:val="00E64C2D"/>
    <w:rsid w:val="00E64D6B"/>
    <w:rsid w:val="00E65218"/>
    <w:rsid w:val="00E653E9"/>
    <w:rsid w:val="00E65C42"/>
    <w:rsid w:val="00E65DF0"/>
    <w:rsid w:val="00E65E17"/>
    <w:rsid w:val="00E6650B"/>
    <w:rsid w:val="00E665CB"/>
    <w:rsid w:val="00E665E8"/>
    <w:rsid w:val="00E66850"/>
    <w:rsid w:val="00E6695B"/>
    <w:rsid w:val="00E66BC1"/>
    <w:rsid w:val="00E66D11"/>
    <w:rsid w:val="00E6750F"/>
    <w:rsid w:val="00E6755A"/>
    <w:rsid w:val="00E6773B"/>
    <w:rsid w:val="00E67AB6"/>
    <w:rsid w:val="00E67B2D"/>
    <w:rsid w:val="00E67C58"/>
    <w:rsid w:val="00E67D5D"/>
    <w:rsid w:val="00E70007"/>
    <w:rsid w:val="00E702DD"/>
    <w:rsid w:val="00E70A09"/>
    <w:rsid w:val="00E70A9B"/>
    <w:rsid w:val="00E70B70"/>
    <w:rsid w:val="00E70E38"/>
    <w:rsid w:val="00E71140"/>
    <w:rsid w:val="00E71186"/>
    <w:rsid w:val="00E716D2"/>
    <w:rsid w:val="00E716F1"/>
    <w:rsid w:val="00E71802"/>
    <w:rsid w:val="00E71B7B"/>
    <w:rsid w:val="00E71D9D"/>
    <w:rsid w:val="00E71F99"/>
    <w:rsid w:val="00E72ABB"/>
    <w:rsid w:val="00E72B31"/>
    <w:rsid w:val="00E72BF4"/>
    <w:rsid w:val="00E72D36"/>
    <w:rsid w:val="00E72DD9"/>
    <w:rsid w:val="00E72E57"/>
    <w:rsid w:val="00E73065"/>
    <w:rsid w:val="00E7338B"/>
    <w:rsid w:val="00E737EE"/>
    <w:rsid w:val="00E73B6E"/>
    <w:rsid w:val="00E73CA1"/>
    <w:rsid w:val="00E73D42"/>
    <w:rsid w:val="00E7451E"/>
    <w:rsid w:val="00E745FF"/>
    <w:rsid w:val="00E7465D"/>
    <w:rsid w:val="00E747A7"/>
    <w:rsid w:val="00E74910"/>
    <w:rsid w:val="00E74939"/>
    <w:rsid w:val="00E74F41"/>
    <w:rsid w:val="00E75225"/>
    <w:rsid w:val="00E757A0"/>
    <w:rsid w:val="00E75857"/>
    <w:rsid w:val="00E75BAA"/>
    <w:rsid w:val="00E75E98"/>
    <w:rsid w:val="00E75EE5"/>
    <w:rsid w:val="00E75F0B"/>
    <w:rsid w:val="00E761E0"/>
    <w:rsid w:val="00E762B2"/>
    <w:rsid w:val="00E76335"/>
    <w:rsid w:val="00E76459"/>
    <w:rsid w:val="00E76503"/>
    <w:rsid w:val="00E7666C"/>
    <w:rsid w:val="00E766AD"/>
    <w:rsid w:val="00E771CF"/>
    <w:rsid w:val="00E77228"/>
    <w:rsid w:val="00E77453"/>
    <w:rsid w:val="00E77759"/>
    <w:rsid w:val="00E77862"/>
    <w:rsid w:val="00E77C07"/>
    <w:rsid w:val="00E77D5F"/>
    <w:rsid w:val="00E80153"/>
    <w:rsid w:val="00E80349"/>
    <w:rsid w:val="00E807B7"/>
    <w:rsid w:val="00E807D0"/>
    <w:rsid w:val="00E808E7"/>
    <w:rsid w:val="00E80A62"/>
    <w:rsid w:val="00E80DAA"/>
    <w:rsid w:val="00E80F94"/>
    <w:rsid w:val="00E81019"/>
    <w:rsid w:val="00E8107C"/>
    <w:rsid w:val="00E81576"/>
    <w:rsid w:val="00E81741"/>
    <w:rsid w:val="00E81881"/>
    <w:rsid w:val="00E81907"/>
    <w:rsid w:val="00E81CB2"/>
    <w:rsid w:val="00E81EB2"/>
    <w:rsid w:val="00E8233D"/>
    <w:rsid w:val="00E82447"/>
    <w:rsid w:val="00E8265E"/>
    <w:rsid w:val="00E828AC"/>
    <w:rsid w:val="00E82DB6"/>
    <w:rsid w:val="00E830AD"/>
    <w:rsid w:val="00E83156"/>
    <w:rsid w:val="00E83719"/>
    <w:rsid w:val="00E83AA5"/>
    <w:rsid w:val="00E83B18"/>
    <w:rsid w:val="00E84129"/>
    <w:rsid w:val="00E843A7"/>
    <w:rsid w:val="00E84400"/>
    <w:rsid w:val="00E84420"/>
    <w:rsid w:val="00E84591"/>
    <w:rsid w:val="00E84694"/>
    <w:rsid w:val="00E84CC1"/>
    <w:rsid w:val="00E84F97"/>
    <w:rsid w:val="00E84FA0"/>
    <w:rsid w:val="00E8502E"/>
    <w:rsid w:val="00E8535D"/>
    <w:rsid w:val="00E855D0"/>
    <w:rsid w:val="00E857DE"/>
    <w:rsid w:val="00E85896"/>
    <w:rsid w:val="00E858E7"/>
    <w:rsid w:val="00E85C95"/>
    <w:rsid w:val="00E86047"/>
    <w:rsid w:val="00E861E8"/>
    <w:rsid w:val="00E86489"/>
    <w:rsid w:val="00E86575"/>
    <w:rsid w:val="00E86C14"/>
    <w:rsid w:val="00E86C46"/>
    <w:rsid w:val="00E86F41"/>
    <w:rsid w:val="00E8709F"/>
    <w:rsid w:val="00E87188"/>
    <w:rsid w:val="00E87922"/>
    <w:rsid w:val="00E879A9"/>
    <w:rsid w:val="00E87C73"/>
    <w:rsid w:val="00E87D70"/>
    <w:rsid w:val="00E9034D"/>
    <w:rsid w:val="00E903A6"/>
    <w:rsid w:val="00E9075D"/>
    <w:rsid w:val="00E90817"/>
    <w:rsid w:val="00E9093A"/>
    <w:rsid w:val="00E90C07"/>
    <w:rsid w:val="00E90C56"/>
    <w:rsid w:val="00E90D9E"/>
    <w:rsid w:val="00E90ED4"/>
    <w:rsid w:val="00E90F2C"/>
    <w:rsid w:val="00E912EE"/>
    <w:rsid w:val="00E9140B"/>
    <w:rsid w:val="00E916CC"/>
    <w:rsid w:val="00E91A59"/>
    <w:rsid w:val="00E91EFB"/>
    <w:rsid w:val="00E9226B"/>
    <w:rsid w:val="00E927E2"/>
    <w:rsid w:val="00E92F95"/>
    <w:rsid w:val="00E9332C"/>
    <w:rsid w:val="00E93959"/>
    <w:rsid w:val="00E93A8F"/>
    <w:rsid w:val="00E93A92"/>
    <w:rsid w:val="00E93B95"/>
    <w:rsid w:val="00E93BBA"/>
    <w:rsid w:val="00E93D5A"/>
    <w:rsid w:val="00E93EE7"/>
    <w:rsid w:val="00E93EF0"/>
    <w:rsid w:val="00E94225"/>
    <w:rsid w:val="00E9499A"/>
    <w:rsid w:val="00E949EA"/>
    <w:rsid w:val="00E95926"/>
    <w:rsid w:val="00E95A3E"/>
    <w:rsid w:val="00E95AFE"/>
    <w:rsid w:val="00E95EFD"/>
    <w:rsid w:val="00E96297"/>
    <w:rsid w:val="00E963B8"/>
    <w:rsid w:val="00E96728"/>
    <w:rsid w:val="00E967B9"/>
    <w:rsid w:val="00E969B4"/>
    <w:rsid w:val="00E96B59"/>
    <w:rsid w:val="00E96D35"/>
    <w:rsid w:val="00E96D57"/>
    <w:rsid w:val="00E96DD2"/>
    <w:rsid w:val="00E96E80"/>
    <w:rsid w:val="00E974A4"/>
    <w:rsid w:val="00E978E7"/>
    <w:rsid w:val="00E97D55"/>
    <w:rsid w:val="00EA0043"/>
    <w:rsid w:val="00EA005E"/>
    <w:rsid w:val="00EA060E"/>
    <w:rsid w:val="00EA06F8"/>
    <w:rsid w:val="00EA071C"/>
    <w:rsid w:val="00EA0B85"/>
    <w:rsid w:val="00EA0DDB"/>
    <w:rsid w:val="00EA0FB9"/>
    <w:rsid w:val="00EA11FF"/>
    <w:rsid w:val="00EA12A0"/>
    <w:rsid w:val="00EA134A"/>
    <w:rsid w:val="00EA1811"/>
    <w:rsid w:val="00EA19C6"/>
    <w:rsid w:val="00EA1E84"/>
    <w:rsid w:val="00EA21DF"/>
    <w:rsid w:val="00EA2477"/>
    <w:rsid w:val="00EA2504"/>
    <w:rsid w:val="00EA2642"/>
    <w:rsid w:val="00EA2B0C"/>
    <w:rsid w:val="00EA2B1D"/>
    <w:rsid w:val="00EA2DB9"/>
    <w:rsid w:val="00EA31AE"/>
    <w:rsid w:val="00EA387C"/>
    <w:rsid w:val="00EA3DB4"/>
    <w:rsid w:val="00EA405F"/>
    <w:rsid w:val="00EA4287"/>
    <w:rsid w:val="00EA43D6"/>
    <w:rsid w:val="00EA4559"/>
    <w:rsid w:val="00EA4942"/>
    <w:rsid w:val="00EA49B6"/>
    <w:rsid w:val="00EA4B8F"/>
    <w:rsid w:val="00EA4C58"/>
    <w:rsid w:val="00EA4C96"/>
    <w:rsid w:val="00EA4CBA"/>
    <w:rsid w:val="00EA5107"/>
    <w:rsid w:val="00EA52C0"/>
    <w:rsid w:val="00EA5A12"/>
    <w:rsid w:val="00EA5A7B"/>
    <w:rsid w:val="00EA5D5A"/>
    <w:rsid w:val="00EA5EED"/>
    <w:rsid w:val="00EA6014"/>
    <w:rsid w:val="00EA6055"/>
    <w:rsid w:val="00EA6387"/>
    <w:rsid w:val="00EA65D7"/>
    <w:rsid w:val="00EA672B"/>
    <w:rsid w:val="00EA6CC0"/>
    <w:rsid w:val="00EA6F9E"/>
    <w:rsid w:val="00EA73CA"/>
    <w:rsid w:val="00EA76C6"/>
    <w:rsid w:val="00EA7B0F"/>
    <w:rsid w:val="00EA7CA2"/>
    <w:rsid w:val="00EA7CC0"/>
    <w:rsid w:val="00EA7ED5"/>
    <w:rsid w:val="00EB00C0"/>
    <w:rsid w:val="00EB083C"/>
    <w:rsid w:val="00EB088D"/>
    <w:rsid w:val="00EB0BF8"/>
    <w:rsid w:val="00EB0E68"/>
    <w:rsid w:val="00EB1245"/>
    <w:rsid w:val="00EB1342"/>
    <w:rsid w:val="00EB16BA"/>
    <w:rsid w:val="00EB1AB7"/>
    <w:rsid w:val="00EB1AF8"/>
    <w:rsid w:val="00EB22C5"/>
    <w:rsid w:val="00EB2380"/>
    <w:rsid w:val="00EB2421"/>
    <w:rsid w:val="00EB2722"/>
    <w:rsid w:val="00EB289F"/>
    <w:rsid w:val="00EB2FA5"/>
    <w:rsid w:val="00EB311A"/>
    <w:rsid w:val="00EB3429"/>
    <w:rsid w:val="00EB3489"/>
    <w:rsid w:val="00EB35D5"/>
    <w:rsid w:val="00EB35E2"/>
    <w:rsid w:val="00EB3950"/>
    <w:rsid w:val="00EB3D48"/>
    <w:rsid w:val="00EB3DD3"/>
    <w:rsid w:val="00EB3EF7"/>
    <w:rsid w:val="00EB40C4"/>
    <w:rsid w:val="00EB42FA"/>
    <w:rsid w:val="00EB4379"/>
    <w:rsid w:val="00EB460F"/>
    <w:rsid w:val="00EB47AA"/>
    <w:rsid w:val="00EB4CDA"/>
    <w:rsid w:val="00EB4FAB"/>
    <w:rsid w:val="00EB50B9"/>
    <w:rsid w:val="00EB528D"/>
    <w:rsid w:val="00EB59AD"/>
    <w:rsid w:val="00EB5A27"/>
    <w:rsid w:val="00EB5B2F"/>
    <w:rsid w:val="00EB5B9D"/>
    <w:rsid w:val="00EB5C38"/>
    <w:rsid w:val="00EB5DB7"/>
    <w:rsid w:val="00EB5ECE"/>
    <w:rsid w:val="00EB5FE3"/>
    <w:rsid w:val="00EB60E1"/>
    <w:rsid w:val="00EB6797"/>
    <w:rsid w:val="00EB68CA"/>
    <w:rsid w:val="00EB6CC8"/>
    <w:rsid w:val="00EB75B3"/>
    <w:rsid w:val="00EB761A"/>
    <w:rsid w:val="00EC0051"/>
    <w:rsid w:val="00EC0437"/>
    <w:rsid w:val="00EC0594"/>
    <w:rsid w:val="00EC0F1A"/>
    <w:rsid w:val="00EC0F58"/>
    <w:rsid w:val="00EC101A"/>
    <w:rsid w:val="00EC11AC"/>
    <w:rsid w:val="00EC12A3"/>
    <w:rsid w:val="00EC1AC8"/>
    <w:rsid w:val="00EC20F1"/>
    <w:rsid w:val="00EC23BD"/>
    <w:rsid w:val="00EC2BBA"/>
    <w:rsid w:val="00EC2F36"/>
    <w:rsid w:val="00EC2F83"/>
    <w:rsid w:val="00EC32B5"/>
    <w:rsid w:val="00EC3B16"/>
    <w:rsid w:val="00EC3E20"/>
    <w:rsid w:val="00EC3E61"/>
    <w:rsid w:val="00EC4006"/>
    <w:rsid w:val="00EC428F"/>
    <w:rsid w:val="00EC465B"/>
    <w:rsid w:val="00EC467C"/>
    <w:rsid w:val="00EC47AF"/>
    <w:rsid w:val="00EC4A93"/>
    <w:rsid w:val="00EC4D37"/>
    <w:rsid w:val="00EC4D56"/>
    <w:rsid w:val="00EC4E9D"/>
    <w:rsid w:val="00EC4EA4"/>
    <w:rsid w:val="00EC5291"/>
    <w:rsid w:val="00EC5616"/>
    <w:rsid w:val="00EC5C1B"/>
    <w:rsid w:val="00EC5C7A"/>
    <w:rsid w:val="00EC5D72"/>
    <w:rsid w:val="00EC5DFE"/>
    <w:rsid w:val="00EC5FC1"/>
    <w:rsid w:val="00EC6026"/>
    <w:rsid w:val="00EC67F9"/>
    <w:rsid w:val="00EC680A"/>
    <w:rsid w:val="00EC6B19"/>
    <w:rsid w:val="00EC6B1C"/>
    <w:rsid w:val="00EC7222"/>
    <w:rsid w:val="00EC7384"/>
    <w:rsid w:val="00EC73D0"/>
    <w:rsid w:val="00EC793C"/>
    <w:rsid w:val="00EC798B"/>
    <w:rsid w:val="00EC7B96"/>
    <w:rsid w:val="00EC7BDF"/>
    <w:rsid w:val="00EC7BE1"/>
    <w:rsid w:val="00EC7FB5"/>
    <w:rsid w:val="00ED0341"/>
    <w:rsid w:val="00ED045D"/>
    <w:rsid w:val="00ED06C2"/>
    <w:rsid w:val="00ED08B2"/>
    <w:rsid w:val="00ED097A"/>
    <w:rsid w:val="00ED09F9"/>
    <w:rsid w:val="00ED0D27"/>
    <w:rsid w:val="00ED13B5"/>
    <w:rsid w:val="00ED15ED"/>
    <w:rsid w:val="00ED1F0B"/>
    <w:rsid w:val="00ED2040"/>
    <w:rsid w:val="00ED27E8"/>
    <w:rsid w:val="00ED2833"/>
    <w:rsid w:val="00ED283F"/>
    <w:rsid w:val="00ED2C8A"/>
    <w:rsid w:val="00ED2EDF"/>
    <w:rsid w:val="00ED33DC"/>
    <w:rsid w:val="00ED38E2"/>
    <w:rsid w:val="00ED39A8"/>
    <w:rsid w:val="00ED3D63"/>
    <w:rsid w:val="00ED424A"/>
    <w:rsid w:val="00ED42D8"/>
    <w:rsid w:val="00ED4561"/>
    <w:rsid w:val="00ED46CC"/>
    <w:rsid w:val="00ED4E59"/>
    <w:rsid w:val="00ED5877"/>
    <w:rsid w:val="00ED61F9"/>
    <w:rsid w:val="00ED6436"/>
    <w:rsid w:val="00ED6485"/>
    <w:rsid w:val="00ED6E17"/>
    <w:rsid w:val="00ED70B9"/>
    <w:rsid w:val="00ED74B6"/>
    <w:rsid w:val="00ED76E9"/>
    <w:rsid w:val="00ED7746"/>
    <w:rsid w:val="00ED7A17"/>
    <w:rsid w:val="00EE00F7"/>
    <w:rsid w:val="00EE08D8"/>
    <w:rsid w:val="00EE08E0"/>
    <w:rsid w:val="00EE09F2"/>
    <w:rsid w:val="00EE0A93"/>
    <w:rsid w:val="00EE0AA8"/>
    <w:rsid w:val="00EE0C8F"/>
    <w:rsid w:val="00EE13D1"/>
    <w:rsid w:val="00EE14C5"/>
    <w:rsid w:val="00EE1850"/>
    <w:rsid w:val="00EE18BD"/>
    <w:rsid w:val="00EE1C7A"/>
    <w:rsid w:val="00EE21D5"/>
    <w:rsid w:val="00EE2807"/>
    <w:rsid w:val="00EE2827"/>
    <w:rsid w:val="00EE2897"/>
    <w:rsid w:val="00EE28E7"/>
    <w:rsid w:val="00EE2CD5"/>
    <w:rsid w:val="00EE3122"/>
    <w:rsid w:val="00EE35AF"/>
    <w:rsid w:val="00EE38A4"/>
    <w:rsid w:val="00EE3AB0"/>
    <w:rsid w:val="00EE3BF7"/>
    <w:rsid w:val="00EE42FD"/>
    <w:rsid w:val="00EE5192"/>
    <w:rsid w:val="00EE5254"/>
    <w:rsid w:val="00EE549F"/>
    <w:rsid w:val="00EE5A87"/>
    <w:rsid w:val="00EE5AC0"/>
    <w:rsid w:val="00EE5BC2"/>
    <w:rsid w:val="00EE6134"/>
    <w:rsid w:val="00EE63FD"/>
    <w:rsid w:val="00EE66BE"/>
    <w:rsid w:val="00EE67C2"/>
    <w:rsid w:val="00EE6CD4"/>
    <w:rsid w:val="00EE6E60"/>
    <w:rsid w:val="00EE6F7C"/>
    <w:rsid w:val="00EE7354"/>
    <w:rsid w:val="00EE773E"/>
    <w:rsid w:val="00EE7879"/>
    <w:rsid w:val="00EE7881"/>
    <w:rsid w:val="00EE7DC5"/>
    <w:rsid w:val="00EE7F85"/>
    <w:rsid w:val="00EF0056"/>
    <w:rsid w:val="00EF025E"/>
    <w:rsid w:val="00EF0586"/>
    <w:rsid w:val="00EF0629"/>
    <w:rsid w:val="00EF09E3"/>
    <w:rsid w:val="00EF0E83"/>
    <w:rsid w:val="00EF130C"/>
    <w:rsid w:val="00EF1B18"/>
    <w:rsid w:val="00EF1B8D"/>
    <w:rsid w:val="00EF1BB4"/>
    <w:rsid w:val="00EF214C"/>
    <w:rsid w:val="00EF2733"/>
    <w:rsid w:val="00EF2989"/>
    <w:rsid w:val="00EF2B16"/>
    <w:rsid w:val="00EF2CCC"/>
    <w:rsid w:val="00EF3623"/>
    <w:rsid w:val="00EF366C"/>
    <w:rsid w:val="00EF3679"/>
    <w:rsid w:val="00EF37E2"/>
    <w:rsid w:val="00EF3E1B"/>
    <w:rsid w:val="00EF3E38"/>
    <w:rsid w:val="00EF3EA2"/>
    <w:rsid w:val="00EF4674"/>
    <w:rsid w:val="00EF4704"/>
    <w:rsid w:val="00EF4A32"/>
    <w:rsid w:val="00EF4C3E"/>
    <w:rsid w:val="00EF4E6C"/>
    <w:rsid w:val="00EF5225"/>
    <w:rsid w:val="00EF54EC"/>
    <w:rsid w:val="00EF6037"/>
    <w:rsid w:val="00EF604F"/>
    <w:rsid w:val="00EF62CD"/>
    <w:rsid w:val="00EF669E"/>
    <w:rsid w:val="00EF6A9D"/>
    <w:rsid w:val="00EF6DE4"/>
    <w:rsid w:val="00EF7043"/>
    <w:rsid w:val="00EF709B"/>
    <w:rsid w:val="00EF7155"/>
    <w:rsid w:val="00EF74CE"/>
    <w:rsid w:val="00EF75FF"/>
    <w:rsid w:val="00EF7754"/>
    <w:rsid w:val="00EF7ECB"/>
    <w:rsid w:val="00EF7FD3"/>
    <w:rsid w:val="00EF7FEC"/>
    <w:rsid w:val="00F00044"/>
    <w:rsid w:val="00F003CF"/>
    <w:rsid w:val="00F00819"/>
    <w:rsid w:val="00F009B4"/>
    <w:rsid w:val="00F00BCA"/>
    <w:rsid w:val="00F0103C"/>
    <w:rsid w:val="00F011AA"/>
    <w:rsid w:val="00F011AF"/>
    <w:rsid w:val="00F01330"/>
    <w:rsid w:val="00F013EA"/>
    <w:rsid w:val="00F0147A"/>
    <w:rsid w:val="00F015FA"/>
    <w:rsid w:val="00F01946"/>
    <w:rsid w:val="00F0199F"/>
    <w:rsid w:val="00F019E9"/>
    <w:rsid w:val="00F01C77"/>
    <w:rsid w:val="00F01D8F"/>
    <w:rsid w:val="00F02048"/>
    <w:rsid w:val="00F022BB"/>
    <w:rsid w:val="00F02628"/>
    <w:rsid w:val="00F0294B"/>
    <w:rsid w:val="00F02ECB"/>
    <w:rsid w:val="00F03294"/>
    <w:rsid w:val="00F0336E"/>
    <w:rsid w:val="00F037D3"/>
    <w:rsid w:val="00F03962"/>
    <w:rsid w:val="00F03A64"/>
    <w:rsid w:val="00F03B26"/>
    <w:rsid w:val="00F03D1F"/>
    <w:rsid w:val="00F03D4B"/>
    <w:rsid w:val="00F0431F"/>
    <w:rsid w:val="00F045E7"/>
    <w:rsid w:val="00F049ED"/>
    <w:rsid w:val="00F056C0"/>
    <w:rsid w:val="00F056F6"/>
    <w:rsid w:val="00F05956"/>
    <w:rsid w:val="00F059B9"/>
    <w:rsid w:val="00F05F02"/>
    <w:rsid w:val="00F05F23"/>
    <w:rsid w:val="00F06798"/>
    <w:rsid w:val="00F0707E"/>
    <w:rsid w:val="00F0740F"/>
    <w:rsid w:val="00F07693"/>
    <w:rsid w:val="00F076AF"/>
    <w:rsid w:val="00F07BC7"/>
    <w:rsid w:val="00F07E9E"/>
    <w:rsid w:val="00F10100"/>
    <w:rsid w:val="00F10421"/>
    <w:rsid w:val="00F1055A"/>
    <w:rsid w:val="00F10800"/>
    <w:rsid w:val="00F10C26"/>
    <w:rsid w:val="00F10DF1"/>
    <w:rsid w:val="00F10ED5"/>
    <w:rsid w:val="00F10F54"/>
    <w:rsid w:val="00F110FA"/>
    <w:rsid w:val="00F11AF0"/>
    <w:rsid w:val="00F11BAF"/>
    <w:rsid w:val="00F12045"/>
    <w:rsid w:val="00F12193"/>
    <w:rsid w:val="00F123AA"/>
    <w:rsid w:val="00F12604"/>
    <w:rsid w:val="00F12ED7"/>
    <w:rsid w:val="00F13160"/>
    <w:rsid w:val="00F132E2"/>
    <w:rsid w:val="00F1374D"/>
    <w:rsid w:val="00F13848"/>
    <w:rsid w:val="00F138EA"/>
    <w:rsid w:val="00F139D0"/>
    <w:rsid w:val="00F13A59"/>
    <w:rsid w:val="00F13DF5"/>
    <w:rsid w:val="00F140EA"/>
    <w:rsid w:val="00F14268"/>
    <w:rsid w:val="00F1440F"/>
    <w:rsid w:val="00F14569"/>
    <w:rsid w:val="00F147A3"/>
    <w:rsid w:val="00F1493C"/>
    <w:rsid w:val="00F1493E"/>
    <w:rsid w:val="00F1494E"/>
    <w:rsid w:val="00F149FA"/>
    <w:rsid w:val="00F14ADF"/>
    <w:rsid w:val="00F14B50"/>
    <w:rsid w:val="00F14FF9"/>
    <w:rsid w:val="00F15270"/>
    <w:rsid w:val="00F15380"/>
    <w:rsid w:val="00F15588"/>
    <w:rsid w:val="00F15895"/>
    <w:rsid w:val="00F15D3F"/>
    <w:rsid w:val="00F15EEE"/>
    <w:rsid w:val="00F16044"/>
    <w:rsid w:val="00F1680B"/>
    <w:rsid w:val="00F16A6A"/>
    <w:rsid w:val="00F170C3"/>
    <w:rsid w:val="00F17F64"/>
    <w:rsid w:val="00F2009A"/>
    <w:rsid w:val="00F200C8"/>
    <w:rsid w:val="00F2013E"/>
    <w:rsid w:val="00F204A2"/>
    <w:rsid w:val="00F2060E"/>
    <w:rsid w:val="00F2069C"/>
    <w:rsid w:val="00F206DA"/>
    <w:rsid w:val="00F207AC"/>
    <w:rsid w:val="00F20A37"/>
    <w:rsid w:val="00F20AC6"/>
    <w:rsid w:val="00F20B15"/>
    <w:rsid w:val="00F20B6B"/>
    <w:rsid w:val="00F20CE3"/>
    <w:rsid w:val="00F20ED5"/>
    <w:rsid w:val="00F2117A"/>
    <w:rsid w:val="00F212F0"/>
    <w:rsid w:val="00F21302"/>
    <w:rsid w:val="00F2146A"/>
    <w:rsid w:val="00F2151D"/>
    <w:rsid w:val="00F2165E"/>
    <w:rsid w:val="00F21714"/>
    <w:rsid w:val="00F217AA"/>
    <w:rsid w:val="00F21A8D"/>
    <w:rsid w:val="00F21BE5"/>
    <w:rsid w:val="00F21C2A"/>
    <w:rsid w:val="00F21DC7"/>
    <w:rsid w:val="00F22195"/>
    <w:rsid w:val="00F22819"/>
    <w:rsid w:val="00F22D5C"/>
    <w:rsid w:val="00F2308E"/>
    <w:rsid w:val="00F232A1"/>
    <w:rsid w:val="00F233F7"/>
    <w:rsid w:val="00F23409"/>
    <w:rsid w:val="00F23421"/>
    <w:rsid w:val="00F23695"/>
    <w:rsid w:val="00F2383E"/>
    <w:rsid w:val="00F24254"/>
    <w:rsid w:val="00F242F3"/>
    <w:rsid w:val="00F243B7"/>
    <w:rsid w:val="00F24578"/>
    <w:rsid w:val="00F245F5"/>
    <w:rsid w:val="00F24629"/>
    <w:rsid w:val="00F24DE6"/>
    <w:rsid w:val="00F24F54"/>
    <w:rsid w:val="00F2508A"/>
    <w:rsid w:val="00F25091"/>
    <w:rsid w:val="00F251CB"/>
    <w:rsid w:val="00F2520A"/>
    <w:rsid w:val="00F2531D"/>
    <w:rsid w:val="00F2537F"/>
    <w:rsid w:val="00F253F9"/>
    <w:rsid w:val="00F2590D"/>
    <w:rsid w:val="00F259DF"/>
    <w:rsid w:val="00F25E77"/>
    <w:rsid w:val="00F26056"/>
    <w:rsid w:val="00F2614B"/>
    <w:rsid w:val="00F26695"/>
    <w:rsid w:val="00F266EB"/>
    <w:rsid w:val="00F26C25"/>
    <w:rsid w:val="00F26C34"/>
    <w:rsid w:val="00F26F66"/>
    <w:rsid w:val="00F27293"/>
    <w:rsid w:val="00F2738C"/>
    <w:rsid w:val="00F2751F"/>
    <w:rsid w:val="00F2754F"/>
    <w:rsid w:val="00F277E9"/>
    <w:rsid w:val="00F2781E"/>
    <w:rsid w:val="00F27870"/>
    <w:rsid w:val="00F2792C"/>
    <w:rsid w:val="00F27D72"/>
    <w:rsid w:val="00F27E89"/>
    <w:rsid w:val="00F27E98"/>
    <w:rsid w:val="00F30057"/>
    <w:rsid w:val="00F3040C"/>
    <w:rsid w:val="00F30576"/>
    <w:rsid w:val="00F3059D"/>
    <w:rsid w:val="00F3061C"/>
    <w:rsid w:val="00F3070F"/>
    <w:rsid w:val="00F30A4F"/>
    <w:rsid w:val="00F30B81"/>
    <w:rsid w:val="00F30C78"/>
    <w:rsid w:val="00F31120"/>
    <w:rsid w:val="00F31600"/>
    <w:rsid w:val="00F31776"/>
    <w:rsid w:val="00F317DD"/>
    <w:rsid w:val="00F31881"/>
    <w:rsid w:val="00F31AC5"/>
    <w:rsid w:val="00F320BE"/>
    <w:rsid w:val="00F3232B"/>
    <w:rsid w:val="00F32F80"/>
    <w:rsid w:val="00F331F8"/>
    <w:rsid w:val="00F33389"/>
    <w:rsid w:val="00F33773"/>
    <w:rsid w:val="00F33F60"/>
    <w:rsid w:val="00F340BF"/>
    <w:rsid w:val="00F342A5"/>
    <w:rsid w:val="00F345B6"/>
    <w:rsid w:val="00F34925"/>
    <w:rsid w:val="00F34A3E"/>
    <w:rsid w:val="00F34A9F"/>
    <w:rsid w:val="00F34B72"/>
    <w:rsid w:val="00F34BC2"/>
    <w:rsid w:val="00F34BCA"/>
    <w:rsid w:val="00F35007"/>
    <w:rsid w:val="00F3504F"/>
    <w:rsid w:val="00F35093"/>
    <w:rsid w:val="00F351A0"/>
    <w:rsid w:val="00F3528E"/>
    <w:rsid w:val="00F3548E"/>
    <w:rsid w:val="00F35549"/>
    <w:rsid w:val="00F358F3"/>
    <w:rsid w:val="00F35929"/>
    <w:rsid w:val="00F35967"/>
    <w:rsid w:val="00F359DD"/>
    <w:rsid w:val="00F35AA2"/>
    <w:rsid w:val="00F35AFF"/>
    <w:rsid w:val="00F35D1D"/>
    <w:rsid w:val="00F361A3"/>
    <w:rsid w:val="00F361CC"/>
    <w:rsid w:val="00F362DA"/>
    <w:rsid w:val="00F36A44"/>
    <w:rsid w:val="00F36BDE"/>
    <w:rsid w:val="00F36C98"/>
    <w:rsid w:val="00F36E3E"/>
    <w:rsid w:val="00F36E79"/>
    <w:rsid w:val="00F3715D"/>
    <w:rsid w:val="00F373A8"/>
    <w:rsid w:val="00F37452"/>
    <w:rsid w:val="00F37539"/>
    <w:rsid w:val="00F37632"/>
    <w:rsid w:val="00F379FF"/>
    <w:rsid w:val="00F404A1"/>
    <w:rsid w:val="00F40519"/>
    <w:rsid w:val="00F4068D"/>
    <w:rsid w:val="00F40AC4"/>
    <w:rsid w:val="00F40BE8"/>
    <w:rsid w:val="00F41879"/>
    <w:rsid w:val="00F418FC"/>
    <w:rsid w:val="00F41942"/>
    <w:rsid w:val="00F419A0"/>
    <w:rsid w:val="00F41A62"/>
    <w:rsid w:val="00F41D03"/>
    <w:rsid w:val="00F41D62"/>
    <w:rsid w:val="00F41E3E"/>
    <w:rsid w:val="00F42212"/>
    <w:rsid w:val="00F42234"/>
    <w:rsid w:val="00F4231B"/>
    <w:rsid w:val="00F42367"/>
    <w:rsid w:val="00F426A7"/>
    <w:rsid w:val="00F428D1"/>
    <w:rsid w:val="00F429FE"/>
    <w:rsid w:val="00F42F67"/>
    <w:rsid w:val="00F43037"/>
    <w:rsid w:val="00F432B4"/>
    <w:rsid w:val="00F433AD"/>
    <w:rsid w:val="00F438C8"/>
    <w:rsid w:val="00F439B7"/>
    <w:rsid w:val="00F43EA6"/>
    <w:rsid w:val="00F44038"/>
    <w:rsid w:val="00F44186"/>
    <w:rsid w:val="00F442DB"/>
    <w:rsid w:val="00F44870"/>
    <w:rsid w:val="00F44A07"/>
    <w:rsid w:val="00F44CC6"/>
    <w:rsid w:val="00F45E1F"/>
    <w:rsid w:val="00F45E2C"/>
    <w:rsid w:val="00F45EB2"/>
    <w:rsid w:val="00F460F0"/>
    <w:rsid w:val="00F4621B"/>
    <w:rsid w:val="00F462BD"/>
    <w:rsid w:val="00F46467"/>
    <w:rsid w:val="00F464D9"/>
    <w:rsid w:val="00F465E2"/>
    <w:rsid w:val="00F46964"/>
    <w:rsid w:val="00F469BE"/>
    <w:rsid w:val="00F46A1B"/>
    <w:rsid w:val="00F46C7D"/>
    <w:rsid w:val="00F46EEB"/>
    <w:rsid w:val="00F46F9F"/>
    <w:rsid w:val="00F4708F"/>
    <w:rsid w:val="00F47090"/>
    <w:rsid w:val="00F47313"/>
    <w:rsid w:val="00F473FE"/>
    <w:rsid w:val="00F47687"/>
    <w:rsid w:val="00F50724"/>
    <w:rsid w:val="00F509B2"/>
    <w:rsid w:val="00F50A6C"/>
    <w:rsid w:val="00F50D6A"/>
    <w:rsid w:val="00F50F33"/>
    <w:rsid w:val="00F50F67"/>
    <w:rsid w:val="00F50F94"/>
    <w:rsid w:val="00F51026"/>
    <w:rsid w:val="00F511BC"/>
    <w:rsid w:val="00F51218"/>
    <w:rsid w:val="00F51368"/>
    <w:rsid w:val="00F514B6"/>
    <w:rsid w:val="00F51502"/>
    <w:rsid w:val="00F51A98"/>
    <w:rsid w:val="00F51AEA"/>
    <w:rsid w:val="00F52217"/>
    <w:rsid w:val="00F522E8"/>
    <w:rsid w:val="00F525DC"/>
    <w:rsid w:val="00F529BE"/>
    <w:rsid w:val="00F52A4E"/>
    <w:rsid w:val="00F52B3A"/>
    <w:rsid w:val="00F52EA5"/>
    <w:rsid w:val="00F52F68"/>
    <w:rsid w:val="00F532C6"/>
    <w:rsid w:val="00F53E2F"/>
    <w:rsid w:val="00F54424"/>
    <w:rsid w:val="00F54588"/>
    <w:rsid w:val="00F545A0"/>
    <w:rsid w:val="00F54D31"/>
    <w:rsid w:val="00F54DE3"/>
    <w:rsid w:val="00F5513A"/>
    <w:rsid w:val="00F5528E"/>
    <w:rsid w:val="00F55536"/>
    <w:rsid w:val="00F5555B"/>
    <w:rsid w:val="00F5595E"/>
    <w:rsid w:val="00F55C6A"/>
    <w:rsid w:val="00F55E46"/>
    <w:rsid w:val="00F560BB"/>
    <w:rsid w:val="00F5617E"/>
    <w:rsid w:val="00F562A8"/>
    <w:rsid w:val="00F56314"/>
    <w:rsid w:val="00F56724"/>
    <w:rsid w:val="00F57159"/>
    <w:rsid w:val="00F57305"/>
    <w:rsid w:val="00F573B2"/>
    <w:rsid w:val="00F575B9"/>
    <w:rsid w:val="00F57691"/>
    <w:rsid w:val="00F57803"/>
    <w:rsid w:val="00F57D3F"/>
    <w:rsid w:val="00F57DDE"/>
    <w:rsid w:val="00F57E5B"/>
    <w:rsid w:val="00F57EAE"/>
    <w:rsid w:val="00F57F36"/>
    <w:rsid w:val="00F6005E"/>
    <w:rsid w:val="00F600D2"/>
    <w:rsid w:val="00F601C4"/>
    <w:rsid w:val="00F602AC"/>
    <w:rsid w:val="00F60428"/>
    <w:rsid w:val="00F60524"/>
    <w:rsid w:val="00F6065B"/>
    <w:rsid w:val="00F6070E"/>
    <w:rsid w:val="00F60A86"/>
    <w:rsid w:val="00F617CB"/>
    <w:rsid w:val="00F61A23"/>
    <w:rsid w:val="00F61C42"/>
    <w:rsid w:val="00F61D6F"/>
    <w:rsid w:val="00F61EA6"/>
    <w:rsid w:val="00F622E0"/>
    <w:rsid w:val="00F623F2"/>
    <w:rsid w:val="00F62C92"/>
    <w:rsid w:val="00F633DC"/>
    <w:rsid w:val="00F637B1"/>
    <w:rsid w:val="00F63915"/>
    <w:rsid w:val="00F63B99"/>
    <w:rsid w:val="00F63C61"/>
    <w:rsid w:val="00F63CA4"/>
    <w:rsid w:val="00F63E83"/>
    <w:rsid w:val="00F63F16"/>
    <w:rsid w:val="00F6469D"/>
    <w:rsid w:val="00F647F6"/>
    <w:rsid w:val="00F65073"/>
    <w:rsid w:val="00F6512D"/>
    <w:rsid w:val="00F65403"/>
    <w:rsid w:val="00F65A2D"/>
    <w:rsid w:val="00F65AF7"/>
    <w:rsid w:val="00F65C3C"/>
    <w:rsid w:val="00F65FA7"/>
    <w:rsid w:val="00F661E1"/>
    <w:rsid w:val="00F6627C"/>
    <w:rsid w:val="00F6630C"/>
    <w:rsid w:val="00F666C8"/>
    <w:rsid w:val="00F667B4"/>
    <w:rsid w:val="00F668E8"/>
    <w:rsid w:val="00F66A4D"/>
    <w:rsid w:val="00F66FAF"/>
    <w:rsid w:val="00F6737A"/>
    <w:rsid w:val="00F67B53"/>
    <w:rsid w:val="00F7041E"/>
    <w:rsid w:val="00F704C1"/>
    <w:rsid w:val="00F705EA"/>
    <w:rsid w:val="00F70941"/>
    <w:rsid w:val="00F70A93"/>
    <w:rsid w:val="00F70D2E"/>
    <w:rsid w:val="00F70EF0"/>
    <w:rsid w:val="00F7100D"/>
    <w:rsid w:val="00F714B0"/>
    <w:rsid w:val="00F71ACA"/>
    <w:rsid w:val="00F71B36"/>
    <w:rsid w:val="00F71F3C"/>
    <w:rsid w:val="00F720D7"/>
    <w:rsid w:val="00F7244B"/>
    <w:rsid w:val="00F724B1"/>
    <w:rsid w:val="00F726D9"/>
    <w:rsid w:val="00F72B17"/>
    <w:rsid w:val="00F73074"/>
    <w:rsid w:val="00F7318A"/>
    <w:rsid w:val="00F731E2"/>
    <w:rsid w:val="00F7333A"/>
    <w:rsid w:val="00F734E2"/>
    <w:rsid w:val="00F7385D"/>
    <w:rsid w:val="00F7389C"/>
    <w:rsid w:val="00F73F0A"/>
    <w:rsid w:val="00F73F89"/>
    <w:rsid w:val="00F741D1"/>
    <w:rsid w:val="00F7456A"/>
    <w:rsid w:val="00F74801"/>
    <w:rsid w:val="00F74ADA"/>
    <w:rsid w:val="00F74C83"/>
    <w:rsid w:val="00F75106"/>
    <w:rsid w:val="00F75638"/>
    <w:rsid w:val="00F759D1"/>
    <w:rsid w:val="00F75A9E"/>
    <w:rsid w:val="00F75F92"/>
    <w:rsid w:val="00F7608C"/>
    <w:rsid w:val="00F76180"/>
    <w:rsid w:val="00F76297"/>
    <w:rsid w:val="00F7646B"/>
    <w:rsid w:val="00F76F19"/>
    <w:rsid w:val="00F77180"/>
    <w:rsid w:val="00F77728"/>
    <w:rsid w:val="00F778AD"/>
    <w:rsid w:val="00F77CCA"/>
    <w:rsid w:val="00F77EC6"/>
    <w:rsid w:val="00F77FB5"/>
    <w:rsid w:val="00F8016D"/>
    <w:rsid w:val="00F802E5"/>
    <w:rsid w:val="00F804CA"/>
    <w:rsid w:val="00F8050A"/>
    <w:rsid w:val="00F808F7"/>
    <w:rsid w:val="00F80B07"/>
    <w:rsid w:val="00F80C10"/>
    <w:rsid w:val="00F80D5E"/>
    <w:rsid w:val="00F80ECA"/>
    <w:rsid w:val="00F8128F"/>
    <w:rsid w:val="00F812BA"/>
    <w:rsid w:val="00F813B6"/>
    <w:rsid w:val="00F81862"/>
    <w:rsid w:val="00F81ABE"/>
    <w:rsid w:val="00F81C32"/>
    <w:rsid w:val="00F81D7A"/>
    <w:rsid w:val="00F82031"/>
    <w:rsid w:val="00F8210E"/>
    <w:rsid w:val="00F82120"/>
    <w:rsid w:val="00F82259"/>
    <w:rsid w:val="00F8293B"/>
    <w:rsid w:val="00F82B7F"/>
    <w:rsid w:val="00F82D46"/>
    <w:rsid w:val="00F82D52"/>
    <w:rsid w:val="00F82EA1"/>
    <w:rsid w:val="00F83573"/>
    <w:rsid w:val="00F83921"/>
    <w:rsid w:val="00F83B67"/>
    <w:rsid w:val="00F841F5"/>
    <w:rsid w:val="00F84263"/>
    <w:rsid w:val="00F843A7"/>
    <w:rsid w:val="00F845ED"/>
    <w:rsid w:val="00F849D0"/>
    <w:rsid w:val="00F84B4C"/>
    <w:rsid w:val="00F84E82"/>
    <w:rsid w:val="00F84FBF"/>
    <w:rsid w:val="00F85159"/>
    <w:rsid w:val="00F85306"/>
    <w:rsid w:val="00F85462"/>
    <w:rsid w:val="00F85473"/>
    <w:rsid w:val="00F857C7"/>
    <w:rsid w:val="00F8590F"/>
    <w:rsid w:val="00F85B87"/>
    <w:rsid w:val="00F85D5D"/>
    <w:rsid w:val="00F860D1"/>
    <w:rsid w:val="00F86157"/>
    <w:rsid w:val="00F86175"/>
    <w:rsid w:val="00F86207"/>
    <w:rsid w:val="00F86355"/>
    <w:rsid w:val="00F86489"/>
    <w:rsid w:val="00F8687D"/>
    <w:rsid w:val="00F86A54"/>
    <w:rsid w:val="00F8722D"/>
    <w:rsid w:val="00F876B6"/>
    <w:rsid w:val="00F8779E"/>
    <w:rsid w:val="00F8786C"/>
    <w:rsid w:val="00F87C8E"/>
    <w:rsid w:val="00F87CAA"/>
    <w:rsid w:val="00F87FAD"/>
    <w:rsid w:val="00F87FF8"/>
    <w:rsid w:val="00F90360"/>
    <w:rsid w:val="00F904DB"/>
    <w:rsid w:val="00F90625"/>
    <w:rsid w:val="00F90A6A"/>
    <w:rsid w:val="00F91020"/>
    <w:rsid w:val="00F910CB"/>
    <w:rsid w:val="00F91179"/>
    <w:rsid w:val="00F91188"/>
    <w:rsid w:val="00F913D4"/>
    <w:rsid w:val="00F9151C"/>
    <w:rsid w:val="00F9164C"/>
    <w:rsid w:val="00F91C27"/>
    <w:rsid w:val="00F91F74"/>
    <w:rsid w:val="00F9200D"/>
    <w:rsid w:val="00F92285"/>
    <w:rsid w:val="00F92698"/>
    <w:rsid w:val="00F926BA"/>
    <w:rsid w:val="00F92A2A"/>
    <w:rsid w:val="00F92AA3"/>
    <w:rsid w:val="00F92D5C"/>
    <w:rsid w:val="00F92D75"/>
    <w:rsid w:val="00F92F02"/>
    <w:rsid w:val="00F93280"/>
    <w:rsid w:val="00F93394"/>
    <w:rsid w:val="00F933A5"/>
    <w:rsid w:val="00F93477"/>
    <w:rsid w:val="00F93925"/>
    <w:rsid w:val="00F93BB4"/>
    <w:rsid w:val="00F93E82"/>
    <w:rsid w:val="00F93F90"/>
    <w:rsid w:val="00F94722"/>
    <w:rsid w:val="00F94764"/>
    <w:rsid w:val="00F952EE"/>
    <w:rsid w:val="00F9555B"/>
    <w:rsid w:val="00F9567D"/>
    <w:rsid w:val="00F95830"/>
    <w:rsid w:val="00F95A70"/>
    <w:rsid w:val="00F95C65"/>
    <w:rsid w:val="00F96227"/>
    <w:rsid w:val="00F962D8"/>
    <w:rsid w:val="00F965F0"/>
    <w:rsid w:val="00F96C92"/>
    <w:rsid w:val="00F9705C"/>
    <w:rsid w:val="00F97357"/>
    <w:rsid w:val="00F97B0A"/>
    <w:rsid w:val="00F97E1E"/>
    <w:rsid w:val="00F97EE6"/>
    <w:rsid w:val="00F97FD4"/>
    <w:rsid w:val="00FA02F6"/>
    <w:rsid w:val="00FA04EC"/>
    <w:rsid w:val="00FA05BA"/>
    <w:rsid w:val="00FA0637"/>
    <w:rsid w:val="00FA0837"/>
    <w:rsid w:val="00FA0BD2"/>
    <w:rsid w:val="00FA0C97"/>
    <w:rsid w:val="00FA0E33"/>
    <w:rsid w:val="00FA0F50"/>
    <w:rsid w:val="00FA12B3"/>
    <w:rsid w:val="00FA15D9"/>
    <w:rsid w:val="00FA1BCE"/>
    <w:rsid w:val="00FA1E79"/>
    <w:rsid w:val="00FA26DE"/>
    <w:rsid w:val="00FA27D2"/>
    <w:rsid w:val="00FA2838"/>
    <w:rsid w:val="00FA297C"/>
    <w:rsid w:val="00FA29C4"/>
    <w:rsid w:val="00FA2A3E"/>
    <w:rsid w:val="00FA2C70"/>
    <w:rsid w:val="00FA2D23"/>
    <w:rsid w:val="00FA2D57"/>
    <w:rsid w:val="00FA2F42"/>
    <w:rsid w:val="00FA3234"/>
    <w:rsid w:val="00FA3314"/>
    <w:rsid w:val="00FA33C8"/>
    <w:rsid w:val="00FA3451"/>
    <w:rsid w:val="00FA35F2"/>
    <w:rsid w:val="00FA38E0"/>
    <w:rsid w:val="00FA3A5A"/>
    <w:rsid w:val="00FA3AF9"/>
    <w:rsid w:val="00FA3C94"/>
    <w:rsid w:val="00FA3CD4"/>
    <w:rsid w:val="00FA3F21"/>
    <w:rsid w:val="00FA3FFC"/>
    <w:rsid w:val="00FA4067"/>
    <w:rsid w:val="00FA407D"/>
    <w:rsid w:val="00FA4759"/>
    <w:rsid w:val="00FA4E03"/>
    <w:rsid w:val="00FA553F"/>
    <w:rsid w:val="00FA560C"/>
    <w:rsid w:val="00FA5709"/>
    <w:rsid w:val="00FA59CC"/>
    <w:rsid w:val="00FA5B1A"/>
    <w:rsid w:val="00FA5DBB"/>
    <w:rsid w:val="00FA5DFE"/>
    <w:rsid w:val="00FA75B8"/>
    <w:rsid w:val="00FA773E"/>
    <w:rsid w:val="00FA7950"/>
    <w:rsid w:val="00FA7A6B"/>
    <w:rsid w:val="00FB0088"/>
    <w:rsid w:val="00FB02E4"/>
    <w:rsid w:val="00FB0500"/>
    <w:rsid w:val="00FB093D"/>
    <w:rsid w:val="00FB0D11"/>
    <w:rsid w:val="00FB0D4C"/>
    <w:rsid w:val="00FB0FEB"/>
    <w:rsid w:val="00FB153A"/>
    <w:rsid w:val="00FB1554"/>
    <w:rsid w:val="00FB16AF"/>
    <w:rsid w:val="00FB2289"/>
    <w:rsid w:val="00FB27F2"/>
    <w:rsid w:val="00FB2AB5"/>
    <w:rsid w:val="00FB2BE6"/>
    <w:rsid w:val="00FB2BF4"/>
    <w:rsid w:val="00FB2D57"/>
    <w:rsid w:val="00FB30DB"/>
    <w:rsid w:val="00FB36C5"/>
    <w:rsid w:val="00FB42CE"/>
    <w:rsid w:val="00FB4501"/>
    <w:rsid w:val="00FB461C"/>
    <w:rsid w:val="00FB46D9"/>
    <w:rsid w:val="00FB4758"/>
    <w:rsid w:val="00FB51DC"/>
    <w:rsid w:val="00FB5416"/>
    <w:rsid w:val="00FB57B1"/>
    <w:rsid w:val="00FB5890"/>
    <w:rsid w:val="00FB5971"/>
    <w:rsid w:val="00FB5ADB"/>
    <w:rsid w:val="00FB5C3D"/>
    <w:rsid w:val="00FB5FE5"/>
    <w:rsid w:val="00FB684C"/>
    <w:rsid w:val="00FB6A48"/>
    <w:rsid w:val="00FB6AD1"/>
    <w:rsid w:val="00FB6C53"/>
    <w:rsid w:val="00FB6D43"/>
    <w:rsid w:val="00FB6FCC"/>
    <w:rsid w:val="00FB706B"/>
    <w:rsid w:val="00FB7145"/>
    <w:rsid w:val="00FB76B4"/>
    <w:rsid w:val="00FB77F3"/>
    <w:rsid w:val="00FB7866"/>
    <w:rsid w:val="00FB79D3"/>
    <w:rsid w:val="00FC0156"/>
    <w:rsid w:val="00FC0447"/>
    <w:rsid w:val="00FC060C"/>
    <w:rsid w:val="00FC06D8"/>
    <w:rsid w:val="00FC08EB"/>
    <w:rsid w:val="00FC0BA6"/>
    <w:rsid w:val="00FC0D38"/>
    <w:rsid w:val="00FC0D78"/>
    <w:rsid w:val="00FC1143"/>
    <w:rsid w:val="00FC115F"/>
    <w:rsid w:val="00FC1189"/>
    <w:rsid w:val="00FC165E"/>
    <w:rsid w:val="00FC19E7"/>
    <w:rsid w:val="00FC1B47"/>
    <w:rsid w:val="00FC1D19"/>
    <w:rsid w:val="00FC1FC5"/>
    <w:rsid w:val="00FC208E"/>
    <w:rsid w:val="00FC21D3"/>
    <w:rsid w:val="00FC2243"/>
    <w:rsid w:val="00FC2493"/>
    <w:rsid w:val="00FC29A2"/>
    <w:rsid w:val="00FC2B8F"/>
    <w:rsid w:val="00FC2F21"/>
    <w:rsid w:val="00FC2FAF"/>
    <w:rsid w:val="00FC323A"/>
    <w:rsid w:val="00FC3548"/>
    <w:rsid w:val="00FC3983"/>
    <w:rsid w:val="00FC3A4F"/>
    <w:rsid w:val="00FC3BC4"/>
    <w:rsid w:val="00FC3FA0"/>
    <w:rsid w:val="00FC4087"/>
    <w:rsid w:val="00FC4109"/>
    <w:rsid w:val="00FC4557"/>
    <w:rsid w:val="00FC4BC2"/>
    <w:rsid w:val="00FC5631"/>
    <w:rsid w:val="00FC57CB"/>
    <w:rsid w:val="00FC583D"/>
    <w:rsid w:val="00FC5992"/>
    <w:rsid w:val="00FC5A91"/>
    <w:rsid w:val="00FC5CC0"/>
    <w:rsid w:val="00FC6052"/>
    <w:rsid w:val="00FC6186"/>
    <w:rsid w:val="00FC61A9"/>
    <w:rsid w:val="00FC64E2"/>
    <w:rsid w:val="00FC650B"/>
    <w:rsid w:val="00FC6691"/>
    <w:rsid w:val="00FC6894"/>
    <w:rsid w:val="00FC6954"/>
    <w:rsid w:val="00FC6C3F"/>
    <w:rsid w:val="00FC6D8F"/>
    <w:rsid w:val="00FC70E6"/>
    <w:rsid w:val="00FC7111"/>
    <w:rsid w:val="00FC7335"/>
    <w:rsid w:val="00FC749D"/>
    <w:rsid w:val="00FC7829"/>
    <w:rsid w:val="00FC7A00"/>
    <w:rsid w:val="00FC7B85"/>
    <w:rsid w:val="00FD0807"/>
    <w:rsid w:val="00FD0ADB"/>
    <w:rsid w:val="00FD0CC2"/>
    <w:rsid w:val="00FD0DFC"/>
    <w:rsid w:val="00FD1053"/>
    <w:rsid w:val="00FD10FB"/>
    <w:rsid w:val="00FD12B2"/>
    <w:rsid w:val="00FD1346"/>
    <w:rsid w:val="00FD163F"/>
    <w:rsid w:val="00FD1792"/>
    <w:rsid w:val="00FD187D"/>
    <w:rsid w:val="00FD1AA1"/>
    <w:rsid w:val="00FD1AE1"/>
    <w:rsid w:val="00FD1B55"/>
    <w:rsid w:val="00FD1C51"/>
    <w:rsid w:val="00FD229F"/>
    <w:rsid w:val="00FD2499"/>
    <w:rsid w:val="00FD2719"/>
    <w:rsid w:val="00FD2895"/>
    <w:rsid w:val="00FD2ADD"/>
    <w:rsid w:val="00FD2C17"/>
    <w:rsid w:val="00FD2C66"/>
    <w:rsid w:val="00FD2CB7"/>
    <w:rsid w:val="00FD3A63"/>
    <w:rsid w:val="00FD3B19"/>
    <w:rsid w:val="00FD3BA0"/>
    <w:rsid w:val="00FD3EA2"/>
    <w:rsid w:val="00FD4083"/>
    <w:rsid w:val="00FD4785"/>
    <w:rsid w:val="00FD4E3C"/>
    <w:rsid w:val="00FD514E"/>
    <w:rsid w:val="00FD5541"/>
    <w:rsid w:val="00FD56B2"/>
    <w:rsid w:val="00FD583D"/>
    <w:rsid w:val="00FD5988"/>
    <w:rsid w:val="00FD5A8B"/>
    <w:rsid w:val="00FD5B38"/>
    <w:rsid w:val="00FD632A"/>
    <w:rsid w:val="00FD63C9"/>
    <w:rsid w:val="00FD64E3"/>
    <w:rsid w:val="00FD65E3"/>
    <w:rsid w:val="00FD66EB"/>
    <w:rsid w:val="00FD6889"/>
    <w:rsid w:val="00FD6ACF"/>
    <w:rsid w:val="00FD6FD7"/>
    <w:rsid w:val="00FD773A"/>
    <w:rsid w:val="00FD7DA8"/>
    <w:rsid w:val="00FD7E02"/>
    <w:rsid w:val="00FE0745"/>
    <w:rsid w:val="00FE14D6"/>
    <w:rsid w:val="00FE1772"/>
    <w:rsid w:val="00FE22E0"/>
    <w:rsid w:val="00FE2588"/>
    <w:rsid w:val="00FE2762"/>
    <w:rsid w:val="00FE27F9"/>
    <w:rsid w:val="00FE2C57"/>
    <w:rsid w:val="00FE2D29"/>
    <w:rsid w:val="00FE33CA"/>
    <w:rsid w:val="00FE3BA2"/>
    <w:rsid w:val="00FE3DBB"/>
    <w:rsid w:val="00FE42D5"/>
    <w:rsid w:val="00FE4546"/>
    <w:rsid w:val="00FE492A"/>
    <w:rsid w:val="00FE4954"/>
    <w:rsid w:val="00FE4E20"/>
    <w:rsid w:val="00FE4E6D"/>
    <w:rsid w:val="00FE4EA2"/>
    <w:rsid w:val="00FE5058"/>
    <w:rsid w:val="00FE5343"/>
    <w:rsid w:val="00FE54AC"/>
    <w:rsid w:val="00FE55E7"/>
    <w:rsid w:val="00FE55FD"/>
    <w:rsid w:val="00FE566E"/>
    <w:rsid w:val="00FE5964"/>
    <w:rsid w:val="00FE5A5B"/>
    <w:rsid w:val="00FE5B73"/>
    <w:rsid w:val="00FE64B1"/>
    <w:rsid w:val="00FE6896"/>
    <w:rsid w:val="00FE6A79"/>
    <w:rsid w:val="00FE6C90"/>
    <w:rsid w:val="00FE6D35"/>
    <w:rsid w:val="00FE705F"/>
    <w:rsid w:val="00FE7089"/>
    <w:rsid w:val="00FE7272"/>
    <w:rsid w:val="00FE73D2"/>
    <w:rsid w:val="00FE7552"/>
    <w:rsid w:val="00FE7967"/>
    <w:rsid w:val="00FE79EF"/>
    <w:rsid w:val="00FE7D08"/>
    <w:rsid w:val="00FF0776"/>
    <w:rsid w:val="00FF0967"/>
    <w:rsid w:val="00FF0E18"/>
    <w:rsid w:val="00FF1016"/>
    <w:rsid w:val="00FF10D3"/>
    <w:rsid w:val="00FF137B"/>
    <w:rsid w:val="00FF13AC"/>
    <w:rsid w:val="00FF153D"/>
    <w:rsid w:val="00FF15B8"/>
    <w:rsid w:val="00FF185E"/>
    <w:rsid w:val="00FF1861"/>
    <w:rsid w:val="00FF19C7"/>
    <w:rsid w:val="00FF1A1A"/>
    <w:rsid w:val="00FF1C9C"/>
    <w:rsid w:val="00FF20D8"/>
    <w:rsid w:val="00FF22F5"/>
    <w:rsid w:val="00FF26E4"/>
    <w:rsid w:val="00FF2879"/>
    <w:rsid w:val="00FF2A62"/>
    <w:rsid w:val="00FF2CF8"/>
    <w:rsid w:val="00FF3526"/>
    <w:rsid w:val="00FF371E"/>
    <w:rsid w:val="00FF3A93"/>
    <w:rsid w:val="00FF4162"/>
    <w:rsid w:val="00FF4188"/>
    <w:rsid w:val="00FF4293"/>
    <w:rsid w:val="00FF46A4"/>
    <w:rsid w:val="00FF49FA"/>
    <w:rsid w:val="00FF4B33"/>
    <w:rsid w:val="00FF52EA"/>
    <w:rsid w:val="00FF5405"/>
    <w:rsid w:val="00FF54E5"/>
    <w:rsid w:val="00FF56D0"/>
    <w:rsid w:val="00FF576B"/>
    <w:rsid w:val="00FF59DF"/>
    <w:rsid w:val="00FF5E04"/>
    <w:rsid w:val="00FF6086"/>
    <w:rsid w:val="00FF61AE"/>
    <w:rsid w:val="00FF62FE"/>
    <w:rsid w:val="00FF654D"/>
    <w:rsid w:val="00FF67E0"/>
    <w:rsid w:val="00FF68AF"/>
    <w:rsid w:val="00FF69E9"/>
    <w:rsid w:val="00FF6AAC"/>
    <w:rsid w:val="00FF6B1B"/>
    <w:rsid w:val="00FF6BA4"/>
    <w:rsid w:val="00FF6F6C"/>
    <w:rsid w:val="00FF6F99"/>
    <w:rsid w:val="00FF7813"/>
    <w:rsid w:val="00FF7D28"/>
    <w:rsid w:val="00FF7D69"/>
    <w:rsid w:val="00FF7FDD"/>
    <w:rsid w:val="014B6E5E"/>
    <w:rsid w:val="01DCF842"/>
    <w:rsid w:val="01E69E67"/>
    <w:rsid w:val="02103E6C"/>
    <w:rsid w:val="02241AC5"/>
    <w:rsid w:val="024BCB75"/>
    <w:rsid w:val="029DC86B"/>
    <w:rsid w:val="02ECE3FA"/>
    <w:rsid w:val="02FBF72B"/>
    <w:rsid w:val="02FEDAD9"/>
    <w:rsid w:val="036FAF57"/>
    <w:rsid w:val="03BEB84F"/>
    <w:rsid w:val="03C591B3"/>
    <w:rsid w:val="03F40A65"/>
    <w:rsid w:val="03F58B12"/>
    <w:rsid w:val="03F7B60B"/>
    <w:rsid w:val="03FE47B8"/>
    <w:rsid w:val="0446975D"/>
    <w:rsid w:val="0453BC0D"/>
    <w:rsid w:val="0486A92E"/>
    <w:rsid w:val="04A1DA4A"/>
    <w:rsid w:val="04A4A769"/>
    <w:rsid w:val="04B96242"/>
    <w:rsid w:val="04DE4CE9"/>
    <w:rsid w:val="04EE661D"/>
    <w:rsid w:val="04F19495"/>
    <w:rsid w:val="050136AE"/>
    <w:rsid w:val="05024AA8"/>
    <w:rsid w:val="0538F052"/>
    <w:rsid w:val="05445657"/>
    <w:rsid w:val="055AF0B9"/>
    <w:rsid w:val="05604373"/>
    <w:rsid w:val="056C29EA"/>
    <w:rsid w:val="057363EF"/>
    <w:rsid w:val="0573C64B"/>
    <w:rsid w:val="05ADC855"/>
    <w:rsid w:val="05B93608"/>
    <w:rsid w:val="063F05E8"/>
    <w:rsid w:val="064BB276"/>
    <w:rsid w:val="0650FE32"/>
    <w:rsid w:val="06619224"/>
    <w:rsid w:val="068786D7"/>
    <w:rsid w:val="06BBD4AD"/>
    <w:rsid w:val="06C3C385"/>
    <w:rsid w:val="06E67CB6"/>
    <w:rsid w:val="071B8EF4"/>
    <w:rsid w:val="07268269"/>
    <w:rsid w:val="072D6143"/>
    <w:rsid w:val="077D7FC2"/>
    <w:rsid w:val="079B9A79"/>
    <w:rsid w:val="07EC8EEC"/>
    <w:rsid w:val="07FF6C2B"/>
    <w:rsid w:val="07FFECC9"/>
    <w:rsid w:val="080151FA"/>
    <w:rsid w:val="08060F65"/>
    <w:rsid w:val="08336E20"/>
    <w:rsid w:val="084ECF34"/>
    <w:rsid w:val="089156B8"/>
    <w:rsid w:val="08D1181A"/>
    <w:rsid w:val="08F4D8F8"/>
    <w:rsid w:val="08F8C6C1"/>
    <w:rsid w:val="090709CF"/>
    <w:rsid w:val="090E0155"/>
    <w:rsid w:val="09111577"/>
    <w:rsid w:val="099F1A99"/>
    <w:rsid w:val="09C6184F"/>
    <w:rsid w:val="09E0D781"/>
    <w:rsid w:val="09E303E6"/>
    <w:rsid w:val="09F8485F"/>
    <w:rsid w:val="09FB7675"/>
    <w:rsid w:val="09FE632F"/>
    <w:rsid w:val="0A2603DC"/>
    <w:rsid w:val="0A37E79E"/>
    <w:rsid w:val="0A3EE231"/>
    <w:rsid w:val="0A44E123"/>
    <w:rsid w:val="0A6EC9AF"/>
    <w:rsid w:val="0AB58160"/>
    <w:rsid w:val="0ABCEC35"/>
    <w:rsid w:val="0AEFBA37"/>
    <w:rsid w:val="0AF003EB"/>
    <w:rsid w:val="0B0AE52A"/>
    <w:rsid w:val="0B0F3CB3"/>
    <w:rsid w:val="0B5A42DE"/>
    <w:rsid w:val="0B61DAF3"/>
    <w:rsid w:val="0B71FB6B"/>
    <w:rsid w:val="0B8CB5D3"/>
    <w:rsid w:val="0B92C514"/>
    <w:rsid w:val="0B96816F"/>
    <w:rsid w:val="0BA14EB4"/>
    <w:rsid w:val="0C2362B6"/>
    <w:rsid w:val="0C240693"/>
    <w:rsid w:val="0C5AAF50"/>
    <w:rsid w:val="0C5EA265"/>
    <w:rsid w:val="0C5F97E9"/>
    <w:rsid w:val="0C952A78"/>
    <w:rsid w:val="0C9DDFD7"/>
    <w:rsid w:val="0CA9500E"/>
    <w:rsid w:val="0CBF4665"/>
    <w:rsid w:val="0CCCD227"/>
    <w:rsid w:val="0CDF666F"/>
    <w:rsid w:val="0D16C380"/>
    <w:rsid w:val="0D186688"/>
    <w:rsid w:val="0D39B82C"/>
    <w:rsid w:val="0D8786C5"/>
    <w:rsid w:val="0D97DAD7"/>
    <w:rsid w:val="0DB34F2A"/>
    <w:rsid w:val="0DC84A1B"/>
    <w:rsid w:val="0DFCE773"/>
    <w:rsid w:val="0E0D6A25"/>
    <w:rsid w:val="0EB3088A"/>
    <w:rsid w:val="0EF43580"/>
    <w:rsid w:val="0F10582E"/>
    <w:rsid w:val="0F3D16FB"/>
    <w:rsid w:val="0F48ECAD"/>
    <w:rsid w:val="0F620AC1"/>
    <w:rsid w:val="0FA1E714"/>
    <w:rsid w:val="0FA72EA8"/>
    <w:rsid w:val="0FAC2F64"/>
    <w:rsid w:val="0FB6EB64"/>
    <w:rsid w:val="0FD915D2"/>
    <w:rsid w:val="1009AE9D"/>
    <w:rsid w:val="1016BFDF"/>
    <w:rsid w:val="1058E574"/>
    <w:rsid w:val="1081B4E7"/>
    <w:rsid w:val="10A79A32"/>
    <w:rsid w:val="10B52B58"/>
    <w:rsid w:val="10BDE863"/>
    <w:rsid w:val="110DD7DB"/>
    <w:rsid w:val="11618CB7"/>
    <w:rsid w:val="11792E42"/>
    <w:rsid w:val="117D8FF4"/>
    <w:rsid w:val="11B8B365"/>
    <w:rsid w:val="1209C85E"/>
    <w:rsid w:val="120C2813"/>
    <w:rsid w:val="120D15DE"/>
    <w:rsid w:val="121BD01C"/>
    <w:rsid w:val="1223E0AB"/>
    <w:rsid w:val="1270A570"/>
    <w:rsid w:val="1287C65E"/>
    <w:rsid w:val="12AE6EC2"/>
    <w:rsid w:val="12FC216A"/>
    <w:rsid w:val="12FCA08F"/>
    <w:rsid w:val="1327686A"/>
    <w:rsid w:val="133F38DD"/>
    <w:rsid w:val="1370C00F"/>
    <w:rsid w:val="13A2C192"/>
    <w:rsid w:val="13D53E6E"/>
    <w:rsid w:val="13FE77A6"/>
    <w:rsid w:val="14295DC4"/>
    <w:rsid w:val="14502E11"/>
    <w:rsid w:val="148A4A16"/>
    <w:rsid w:val="1496D94B"/>
    <w:rsid w:val="14D0C73C"/>
    <w:rsid w:val="150E617B"/>
    <w:rsid w:val="153882BA"/>
    <w:rsid w:val="15796A20"/>
    <w:rsid w:val="15C9E097"/>
    <w:rsid w:val="16266B1F"/>
    <w:rsid w:val="163F379D"/>
    <w:rsid w:val="16B8A383"/>
    <w:rsid w:val="16CB56C9"/>
    <w:rsid w:val="16D33F17"/>
    <w:rsid w:val="16ED90B6"/>
    <w:rsid w:val="16EDC9CF"/>
    <w:rsid w:val="16F58FC3"/>
    <w:rsid w:val="1723DFED"/>
    <w:rsid w:val="17335D1F"/>
    <w:rsid w:val="1742CDEE"/>
    <w:rsid w:val="17780DA7"/>
    <w:rsid w:val="1778A664"/>
    <w:rsid w:val="178AA15C"/>
    <w:rsid w:val="17BBDA5B"/>
    <w:rsid w:val="17E0BC2B"/>
    <w:rsid w:val="184142AD"/>
    <w:rsid w:val="1852120A"/>
    <w:rsid w:val="18ABDD03"/>
    <w:rsid w:val="18AC77B4"/>
    <w:rsid w:val="18C5413E"/>
    <w:rsid w:val="18E302EB"/>
    <w:rsid w:val="192E528C"/>
    <w:rsid w:val="19962B13"/>
    <w:rsid w:val="19AFCAA7"/>
    <w:rsid w:val="19C1F975"/>
    <w:rsid w:val="19CC2350"/>
    <w:rsid w:val="19DBB11B"/>
    <w:rsid w:val="19E4A45D"/>
    <w:rsid w:val="19F56B28"/>
    <w:rsid w:val="1A559217"/>
    <w:rsid w:val="1A7B6DD0"/>
    <w:rsid w:val="1A8CDE42"/>
    <w:rsid w:val="1AB98843"/>
    <w:rsid w:val="1AD9B6C5"/>
    <w:rsid w:val="1AEC1998"/>
    <w:rsid w:val="1B068384"/>
    <w:rsid w:val="1B178A35"/>
    <w:rsid w:val="1B9A352C"/>
    <w:rsid w:val="1B9DB98A"/>
    <w:rsid w:val="1BDA6E14"/>
    <w:rsid w:val="1BF0DC2D"/>
    <w:rsid w:val="1C1A9116"/>
    <w:rsid w:val="1C446DDA"/>
    <w:rsid w:val="1C45A1E5"/>
    <w:rsid w:val="1C49326D"/>
    <w:rsid w:val="1C5E9643"/>
    <w:rsid w:val="1C7D075C"/>
    <w:rsid w:val="1CB517E8"/>
    <w:rsid w:val="1CD2512D"/>
    <w:rsid w:val="1D1AC73B"/>
    <w:rsid w:val="1D9BA205"/>
    <w:rsid w:val="1DB357F9"/>
    <w:rsid w:val="1DCCC872"/>
    <w:rsid w:val="1DDE6DE5"/>
    <w:rsid w:val="1E0BFBC5"/>
    <w:rsid w:val="1E2A829E"/>
    <w:rsid w:val="1E2D2AAA"/>
    <w:rsid w:val="1E2D5318"/>
    <w:rsid w:val="1E465070"/>
    <w:rsid w:val="1E7527AB"/>
    <w:rsid w:val="1E7E3718"/>
    <w:rsid w:val="1E9C7A5F"/>
    <w:rsid w:val="1EC66C15"/>
    <w:rsid w:val="1EDD7708"/>
    <w:rsid w:val="1F185B6C"/>
    <w:rsid w:val="1F1B36EE"/>
    <w:rsid w:val="1F1D79A1"/>
    <w:rsid w:val="1F2262BE"/>
    <w:rsid w:val="1F508B12"/>
    <w:rsid w:val="1F755BBB"/>
    <w:rsid w:val="1F82A637"/>
    <w:rsid w:val="1F8C08F1"/>
    <w:rsid w:val="1F8C186F"/>
    <w:rsid w:val="1F8D202E"/>
    <w:rsid w:val="1F9ADC3D"/>
    <w:rsid w:val="1F9B0014"/>
    <w:rsid w:val="1FE02241"/>
    <w:rsid w:val="1FEF633A"/>
    <w:rsid w:val="20A2897D"/>
    <w:rsid w:val="20A4F5F4"/>
    <w:rsid w:val="20C6E61B"/>
    <w:rsid w:val="20D57057"/>
    <w:rsid w:val="20E35A40"/>
    <w:rsid w:val="213D0366"/>
    <w:rsid w:val="2144FD03"/>
    <w:rsid w:val="215FC85F"/>
    <w:rsid w:val="218C8F85"/>
    <w:rsid w:val="21BD6545"/>
    <w:rsid w:val="21F4761F"/>
    <w:rsid w:val="2243806B"/>
    <w:rsid w:val="226CCE85"/>
    <w:rsid w:val="229782B5"/>
    <w:rsid w:val="22B05070"/>
    <w:rsid w:val="22C2F159"/>
    <w:rsid w:val="22D41D1D"/>
    <w:rsid w:val="22E56CF7"/>
    <w:rsid w:val="22F4D601"/>
    <w:rsid w:val="2325BB2D"/>
    <w:rsid w:val="2360D24A"/>
    <w:rsid w:val="237D7399"/>
    <w:rsid w:val="237DD431"/>
    <w:rsid w:val="23ABDC43"/>
    <w:rsid w:val="23AE2160"/>
    <w:rsid w:val="23B355B6"/>
    <w:rsid w:val="23B4C955"/>
    <w:rsid w:val="23BD0D14"/>
    <w:rsid w:val="23DF4774"/>
    <w:rsid w:val="24546F7D"/>
    <w:rsid w:val="247EDEA1"/>
    <w:rsid w:val="24ABAD04"/>
    <w:rsid w:val="25048C0D"/>
    <w:rsid w:val="252849FF"/>
    <w:rsid w:val="25284FB3"/>
    <w:rsid w:val="252C449A"/>
    <w:rsid w:val="2541725C"/>
    <w:rsid w:val="256E4D6C"/>
    <w:rsid w:val="2581011A"/>
    <w:rsid w:val="259F473D"/>
    <w:rsid w:val="25B2F307"/>
    <w:rsid w:val="25E0445D"/>
    <w:rsid w:val="25EDAEAA"/>
    <w:rsid w:val="2600B90D"/>
    <w:rsid w:val="26B16C2D"/>
    <w:rsid w:val="26B33960"/>
    <w:rsid w:val="26D52939"/>
    <w:rsid w:val="270182EE"/>
    <w:rsid w:val="270FB75D"/>
    <w:rsid w:val="278B175B"/>
    <w:rsid w:val="278B5181"/>
    <w:rsid w:val="27EF4C7E"/>
    <w:rsid w:val="27F254AB"/>
    <w:rsid w:val="281CE5F1"/>
    <w:rsid w:val="281FB0C1"/>
    <w:rsid w:val="285679FF"/>
    <w:rsid w:val="286C3C40"/>
    <w:rsid w:val="2879131E"/>
    <w:rsid w:val="289AAB56"/>
    <w:rsid w:val="28B802B1"/>
    <w:rsid w:val="28C171E7"/>
    <w:rsid w:val="28D434B3"/>
    <w:rsid w:val="28E7C650"/>
    <w:rsid w:val="29186E00"/>
    <w:rsid w:val="295952A6"/>
    <w:rsid w:val="296F457E"/>
    <w:rsid w:val="2970EFCA"/>
    <w:rsid w:val="2A4FF972"/>
    <w:rsid w:val="2A54EBE5"/>
    <w:rsid w:val="2A687341"/>
    <w:rsid w:val="2A7835F3"/>
    <w:rsid w:val="2A7ABF3A"/>
    <w:rsid w:val="2A8E1146"/>
    <w:rsid w:val="2AD73BEB"/>
    <w:rsid w:val="2B0253A8"/>
    <w:rsid w:val="2B029D5C"/>
    <w:rsid w:val="2B5C9BA4"/>
    <w:rsid w:val="2B618EFE"/>
    <w:rsid w:val="2B6478F1"/>
    <w:rsid w:val="2BA465A4"/>
    <w:rsid w:val="2BAAC8B7"/>
    <w:rsid w:val="2BB7C4D3"/>
    <w:rsid w:val="2BD60411"/>
    <w:rsid w:val="2BFB3A75"/>
    <w:rsid w:val="2C349EAD"/>
    <w:rsid w:val="2C9045B1"/>
    <w:rsid w:val="2C914C86"/>
    <w:rsid w:val="2C9762C7"/>
    <w:rsid w:val="2C986357"/>
    <w:rsid w:val="2CFEF756"/>
    <w:rsid w:val="2D212457"/>
    <w:rsid w:val="2D5341DC"/>
    <w:rsid w:val="2E57B41C"/>
    <w:rsid w:val="2E649076"/>
    <w:rsid w:val="2E879CB2"/>
    <w:rsid w:val="2E97B9DF"/>
    <w:rsid w:val="2EA15E5B"/>
    <w:rsid w:val="2EA444CD"/>
    <w:rsid w:val="2EC2159D"/>
    <w:rsid w:val="2EC27BC8"/>
    <w:rsid w:val="2ED9D538"/>
    <w:rsid w:val="2EE9E599"/>
    <w:rsid w:val="2F3CD8DE"/>
    <w:rsid w:val="2F44F1E4"/>
    <w:rsid w:val="2F59DD52"/>
    <w:rsid w:val="2F704328"/>
    <w:rsid w:val="2F7365DD"/>
    <w:rsid w:val="2F7693B4"/>
    <w:rsid w:val="2F8DFF47"/>
    <w:rsid w:val="2F91B5BE"/>
    <w:rsid w:val="2FA1D145"/>
    <w:rsid w:val="2FC201DB"/>
    <w:rsid w:val="2FD1C6C7"/>
    <w:rsid w:val="3025A6C4"/>
    <w:rsid w:val="30AB21C4"/>
    <w:rsid w:val="30AF55FE"/>
    <w:rsid w:val="30C9D83A"/>
    <w:rsid w:val="30CD0724"/>
    <w:rsid w:val="311706F0"/>
    <w:rsid w:val="311A8C43"/>
    <w:rsid w:val="314BFB24"/>
    <w:rsid w:val="314D44B7"/>
    <w:rsid w:val="315C84BE"/>
    <w:rsid w:val="315EBF99"/>
    <w:rsid w:val="31833584"/>
    <w:rsid w:val="31854C56"/>
    <w:rsid w:val="31986C2A"/>
    <w:rsid w:val="323DE57E"/>
    <w:rsid w:val="3257B0CB"/>
    <w:rsid w:val="3264E1AD"/>
    <w:rsid w:val="32925CC6"/>
    <w:rsid w:val="329C05CF"/>
    <w:rsid w:val="32CE0C2F"/>
    <w:rsid w:val="331C0989"/>
    <w:rsid w:val="33565C2E"/>
    <w:rsid w:val="336D0B1C"/>
    <w:rsid w:val="33A4DC8A"/>
    <w:rsid w:val="33D01520"/>
    <w:rsid w:val="33D64831"/>
    <w:rsid w:val="33F407EC"/>
    <w:rsid w:val="33F72A03"/>
    <w:rsid w:val="341B54CB"/>
    <w:rsid w:val="343714DF"/>
    <w:rsid w:val="34464A20"/>
    <w:rsid w:val="344BE810"/>
    <w:rsid w:val="346C3CF9"/>
    <w:rsid w:val="34A514A0"/>
    <w:rsid w:val="353652CF"/>
    <w:rsid w:val="3567D81E"/>
    <w:rsid w:val="35B1AAFA"/>
    <w:rsid w:val="35B32DE5"/>
    <w:rsid w:val="35C280A7"/>
    <w:rsid w:val="36112259"/>
    <w:rsid w:val="36257C64"/>
    <w:rsid w:val="365974B6"/>
    <w:rsid w:val="3666B003"/>
    <w:rsid w:val="366B7B06"/>
    <w:rsid w:val="367E00F3"/>
    <w:rsid w:val="368A0470"/>
    <w:rsid w:val="36AA3C13"/>
    <w:rsid w:val="36BCA05C"/>
    <w:rsid w:val="36D6BD68"/>
    <w:rsid w:val="3704DF3F"/>
    <w:rsid w:val="37502744"/>
    <w:rsid w:val="3795F6AD"/>
    <w:rsid w:val="3799DB99"/>
    <w:rsid w:val="383284F1"/>
    <w:rsid w:val="38502D2C"/>
    <w:rsid w:val="38518482"/>
    <w:rsid w:val="38541231"/>
    <w:rsid w:val="3857A23B"/>
    <w:rsid w:val="38997C18"/>
    <w:rsid w:val="389F75A0"/>
    <w:rsid w:val="389FECCF"/>
    <w:rsid w:val="38B2505E"/>
    <w:rsid w:val="390958BD"/>
    <w:rsid w:val="392014F3"/>
    <w:rsid w:val="3970F109"/>
    <w:rsid w:val="398B4B0D"/>
    <w:rsid w:val="399401E1"/>
    <w:rsid w:val="39976C2C"/>
    <w:rsid w:val="39BA045F"/>
    <w:rsid w:val="39EC4BEE"/>
    <w:rsid w:val="3A38AF31"/>
    <w:rsid w:val="3A9AE3E8"/>
    <w:rsid w:val="3AE8760F"/>
    <w:rsid w:val="3B03DFB5"/>
    <w:rsid w:val="3B127C00"/>
    <w:rsid w:val="3B8A5E9F"/>
    <w:rsid w:val="3B95E4C0"/>
    <w:rsid w:val="3B9C3B86"/>
    <w:rsid w:val="3BDE0B6D"/>
    <w:rsid w:val="3C266808"/>
    <w:rsid w:val="3C58916D"/>
    <w:rsid w:val="3C882170"/>
    <w:rsid w:val="3C8CA1CB"/>
    <w:rsid w:val="3C9796D9"/>
    <w:rsid w:val="3CAE4C61"/>
    <w:rsid w:val="3D66FE29"/>
    <w:rsid w:val="3D72D476"/>
    <w:rsid w:val="3D7B9D97"/>
    <w:rsid w:val="3D81E243"/>
    <w:rsid w:val="3D8CE06D"/>
    <w:rsid w:val="3DB069D2"/>
    <w:rsid w:val="3DBF6D3A"/>
    <w:rsid w:val="3DF8F08D"/>
    <w:rsid w:val="3DFC10C0"/>
    <w:rsid w:val="3E21153A"/>
    <w:rsid w:val="3E766B05"/>
    <w:rsid w:val="3EFDF7B6"/>
    <w:rsid w:val="3F0FD677"/>
    <w:rsid w:val="3F459DE8"/>
    <w:rsid w:val="3FB331A3"/>
    <w:rsid w:val="4005F2D7"/>
    <w:rsid w:val="40438543"/>
    <w:rsid w:val="4059EADC"/>
    <w:rsid w:val="406E591D"/>
    <w:rsid w:val="407B9C26"/>
    <w:rsid w:val="40C06A14"/>
    <w:rsid w:val="4121F75B"/>
    <w:rsid w:val="414C18C8"/>
    <w:rsid w:val="4158CA5B"/>
    <w:rsid w:val="41D595E3"/>
    <w:rsid w:val="41D5978F"/>
    <w:rsid w:val="422D2E66"/>
    <w:rsid w:val="42A5F8C0"/>
    <w:rsid w:val="42AF2DAA"/>
    <w:rsid w:val="42B9400F"/>
    <w:rsid w:val="42DBBA40"/>
    <w:rsid w:val="42FB1DEB"/>
    <w:rsid w:val="43144160"/>
    <w:rsid w:val="4321C3C9"/>
    <w:rsid w:val="43453195"/>
    <w:rsid w:val="434CE956"/>
    <w:rsid w:val="43A39C5A"/>
    <w:rsid w:val="43DA5F72"/>
    <w:rsid w:val="43EFA822"/>
    <w:rsid w:val="44077553"/>
    <w:rsid w:val="44245CAF"/>
    <w:rsid w:val="443945E5"/>
    <w:rsid w:val="447FF46E"/>
    <w:rsid w:val="44868997"/>
    <w:rsid w:val="449AC678"/>
    <w:rsid w:val="44AA4776"/>
    <w:rsid w:val="44DC833D"/>
    <w:rsid w:val="44E3A616"/>
    <w:rsid w:val="44FF524E"/>
    <w:rsid w:val="452FA8D5"/>
    <w:rsid w:val="4540CCBA"/>
    <w:rsid w:val="4559251A"/>
    <w:rsid w:val="4584ADDC"/>
    <w:rsid w:val="45D22765"/>
    <w:rsid w:val="45DB7B1C"/>
    <w:rsid w:val="4633C591"/>
    <w:rsid w:val="4654F7B0"/>
    <w:rsid w:val="46650251"/>
    <w:rsid w:val="46776524"/>
    <w:rsid w:val="4686A905"/>
    <w:rsid w:val="46B5C366"/>
    <w:rsid w:val="46D9DCD0"/>
    <w:rsid w:val="46F84F7A"/>
    <w:rsid w:val="4711E100"/>
    <w:rsid w:val="47325CBB"/>
    <w:rsid w:val="4742DB5E"/>
    <w:rsid w:val="474F4F07"/>
    <w:rsid w:val="479A0F9A"/>
    <w:rsid w:val="47A6D728"/>
    <w:rsid w:val="47B9CA8F"/>
    <w:rsid w:val="480479A5"/>
    <w:rsid w:val="484A0B77"/>
    <w:rsid w:val="48528669"/>
    <w:rsid w:val="487AF77E"/>
    <w:rsid w:val="487E38B2"/>
    <w:rsid w:val="488F63A2"/>
    <w:rsid w:val="48BC8B9B"/>
    <w:rsid w:val="48BDCD21"/>
    <w:rsid w:val="48CD6D6E"/>
    <w:rsid w:val="49259EC1"/>
    <w:rsid w:val="4940DECF"/>
    <w:rsid w:val="496A348B"/>
    <w:rsid w:val="4971478D"/>
    <w:rsid w:val="49775792"/>
    <w:rsid w:val="49A23518"/>
    <w:rsid w:val="49A95C5D"/>
    <w:rsid w:val="49A985CC"/>
    <w:rsid w:val="49B216AF"/>
    <w:rsid w:val="49BFD9CD"/>
    <w:rsid w:val="49EE5576"/>
    <w:rsid w:val="49F3431B"/>
    <w:rsid w:val="49F912AA"/>
    <w:rsid w:val="4A19CEC4"/>
    <w:rsid w:val="4A27769C"/>
    <w:rsid w:val="4A2FF03C"/>
    <w:rsid w:val="4A453A64"/>
    <w:rsid w:val="4A4AFFCC"/>
    <w:rsid w:val="4A800B30"/>
    <w:rsid w:val="4AA69812"/>
    <w:rsid w:val="4AAA8FEE"/>
    <w:rsid w:val="4AB7E5D3"/>
    <w:rsid w:val="4ABD3753"/>
    <w:rsid w:val="4B112EEA"/>
    <w:rsid w:val="4B160BCE"/>
    <w:rsid w:val="4B742D16"/>
    <w:rsid w:val="4B8F24FF"/>
    <w:rsid w:val="4BE69C49"/>
    <w:rsid w:val="4C0C4FAA"/>
    <w:rsid w:val="4C12BDEE"/>
    <w:rsid w:val="4C77C8C1"/>
    <w:rsid w:val="4C89D85E"/>
    <w:rsid w:val="4D7687F3"/>
    <w:rsid w:val="4D860F16"/>
    <w:rsid w:val="4D91D7E2"/>
    <w:rsid w:val="4D9B67C2"/>
    <w:rsid w:val="4D9EF7F5"/>
    <w:rsid w:val="4DB0BEF6"/>
    <w:rsid w:val="4DB13CC0"/>
    <w:rsid w:val="4DC55540"/>
    <w:rsid w:val="4E1CA90B"/>
    <w:rsid w:val="4E24CE38"/>
    <w:rsid w:val="4E706AF2"/>
    <w:rsid w:val="4E8956B6"/>
    <w:rsid w:val="4EECFB89"/>
    <w:rsid w:val="4EF38D02"/>
    <w:rsid w:val="4EF4CB94"/>
    <w:rsid w:val="4F61F69E"/>
    <w:rsid w:val="4F7094E9"/>
    <w:rsid w:val="4FB254A1"/>
    <w:rsid w:val="4FD07A7B"/>
    <w:rsid w:val="505DD57C"/>
    <w:rsid w:val="50629E8B"/>
    <w:rsid w:val="50783790"/>
    <w:rsid w:val="508669ED"/>
    <w:rsid w:val="508EC5FA"/>
    <w:rsid w:val="50CBE15C"/>
    <w:rsid w:val="50CDFECE"/>
    <w:rsid w:val="50F401C5"/>
    <w:rsid w:val="50F41254"/>
    <w:rsid w:val="510356E6"/>
    <w:rsid w:val="5115C0BC"/>
    <w:rsid w:val="51438DB3"/>
    <w:rsid w:val="517566AE"/>
    <w:rsid w:val="5197C9AB"/>
    <w:rsid w:val="51A32A95"/>
    <w:rsid w:val="5213D8A3"/>
    <w:rsid w:val="522C03E6"/>
    <w:rsid w:val="522E6CA9"/>
    <w:rsid w:val="52381F4C"/>
    <w:rsid w:val="5238AD65"/>
    <w:rsid w:val="52405069"/>
    <w:rsid w:val="524FC5C1"/>
    <w:rsid w:val="530DD9A3"/>
    <w:rsid w:val="53153DC6"/>
    <w:rsid w:val="537CB250"/>
    <w:rsid w:val="53891018"/>
    <w:rsid w:val="53AE004C"/>
    <w:rsid w:val="53EA90B5"/>
    <w:rsid w:val="53F39700"/>
    <w:rsid w:val="5457608F"/>
    <w:rsid w:val="5461E192"/>
    <w:rsid w:val="546EACEB"/>
    <w:rsid w:val="54812C7D"/>
    <w:rsid w:val="5486D840"/>
    <w:rsid w:val="548A3081"/>
    <w:rsid w:val="5494CF9A"/>
    <w:rsid w:val="54F28223"/>
    <w:rsid w:val="550FC3D7"/>
    <w:rsid w:val="5530B2F6"/>
    <w:rsid w:val="5545C737"/>
    <w:rsid w:val="55565894"/>
    <w:rsid w:val="556A2FF3"/>
    <w:rsid w:val="55838EB6"/>
    <w:rsid w:val="55C6E7D1"/>
    <w:rsid w:val="55D04706"/>
    <w:rsid w:val="55EA5071"/>
    <w:rsid w:val="56156585"/>
    <w:rsid w:val="5696F961"/>
    <w:rsid w:val="569D634E"/>
    <w:rsid w:val="56CB8C1A"/>
    <w:rsid w:val="56E2F7AD"/>
    <w:rsid w:val="573A30C3"/>
    <w:rsid w:val="574837C7"/>
    <w:rsid w:val="5750C234"/>
    <w:rsid w:val="5793CF27"/>
    <w:rsid w:val="57ABB13D"/>
    <w:rsid w:val="57CD0DC6"/>
    <w:rsid w:val="57D4E888"/>
    <w:rsid w:val="57F6F466"/>
    <w:rsid w:val="582D3461"/>
    <w:rsid w:val="58A15238"/>
    <w:rsid w:val="59059A11"/>
    <w:rsid w:val="59068E09"/>
    <w:rsid w:val="59197EB3"/>
    <w:rsid w:val="5949E2D1"/>
    <w:rsid w:val="59578971"/>
    <w:rsid w:val="595D91D5"/>
    <w:rsid w:val="59796CD0"/>
    <w:rsid w:val="59C059C1"/>
    <w:rsid w:val="59C2135B"/>
    <w:rsid w:val="59CBF77F"/>
    <w:rsid w:val="59EDB906"/>
    <w:rsid w:val="59F906DF"/>
    <w:rsid w:val="5A243A89"/>
    <w:rsid w:val="5A791D34"/>
    <w:rsid w:val="5AB85D09"/>
    <w:rsid w:val="5ACBA4AC"/>
    <w:rsid w:val="5ADDFB43"/>
    <w:rsid w:val="5BB2C840"/>
    <w:rsid w:val="5C326B5F"/>
    <w:rsid w:val="5C34A286"/>
    <w:rsid w:val="5C35EB1E"/>
    <w:rsid w:val="5C6233EE"/>
    <w:rsid w:val="5D7F890B"/>
    <w:rsid w:val="5D962DA8"/>
    <w:rsid w:val="5DA43329"/>
    <w:rsid w:val="5DB75898"/>
    <w:rsid w:val="5E10C525"/>
    <w:rsid w:val="5E3A614E"/>
    <w:rsid w:val="5E5035B6"/>
    <w:rsid w:val="5E61C82C"/>
    <w:rsid w:val="5EA425A6"/>
    <w:rsid w:val="5EB1A852"/>
    <w:rsid w:val="5ECD424B"/>
    <w:rsid w:val="5EF5AD76"/>
    <w:rsid w:val="5EFE61E2"/>
    <w:rsid w:val="5F203B60"/>
    <w:rsid w:val="5FAC6574"/>
    <w:rsid w:val="5FE95C13"/>
    <w:rsid w:val="602FED36"/>
    <w:rsid w:val="60309E04"/>
    <w:rsid w:val="60448554"/>
    <w:rsid w:val="604D9A54"/>
    <w:rsid w:val="605E7001"/>
    <w:rsid w:val="60B9A78D"/>
    <w:rsid w:val="60D9AEC0"/>
    <w:rsid w:val="61521554"/>
    <w:rsid w:val="6158104A"/>
    <w:rsid w:val="615BC5F1"/>
    <w:rsid w:val="6195FCB2"/>
    <w:rsid w:val="61A10245"/>
    <w:rsid w:val="62245A3F"/>
    <w:rsid w:val="6235B78A"/>
    <w:rsid w:val="6238BF78"/>
    <w:rsid w:val="625610F4"/>
    <w:rsid w:val="62D75752"/>
    <w:rsid w:val="63129824"/>
    <w:rsid w:val="632E3FA2"/>
    <w:rsid w:val="6342894A"/>
    <w:rsid w:val="6347B238"/>
    <w:rsid w:val="63991EF5"/>
    <w:rsid w:val="63A9435B"/>
    <w:rsid w:val="63AD6904"/>
    <w:rsid w:val="63B80AA8"/>
    <w:rsid w:val="63E530FF"/>
    <w:rsid w:val="64364370"/>
    <w:rsid w:val="644D3745"/>
    <w:rsid w:val="64A5B4F1"/>
    <w:rsid w:val="64BF656F"/>
    <w:rsid w:val="64C22B57"/>
    <w:rsid w:val="6540DE3F"/>
    <w:rsid w:val="65C82DF6"/>
    <w:rsid w:val="65CA48BE"/>
    <w:rsid w:val="6623C10A"/>
    <w:rsid w:val="6661CFEE"/>
    <w:rsid w:val="668D307D"/>
    <w:rsid w:val="66990CE0"/>
    <w:rsid w:val="66DAA391"/>
    <w:rsid w:val="66DBD1E0"/>
    <w:rsid w:val="67177EED"/>
    <w:rsid w:val="672B0CA3"/>
    <w:rsid w:val="6737AC09"/>
    <w:rsid w:val="6746A733"/>
    <w:rsid w:val="67BCAA22"/>
    <w:rsid w:val="67E14F58"/>
    <w:rsid w:val="67EFEF0B"/>
    <w:rsid w:val="6803E211"/>
    <w:rsid w:val="681FE563"/>
    <w:rsid w:val="6833B596"/>
    <w:rsid w:val="6843CA3A"/>
    <w:rsid w:val="684B8491"/>
    <w:rsid w:val="6907177B"/>
    <w:rsid w:val="6914E4EA"/>
    <w:rsid w:val="69755377"/>
    <w:rsid w:val="697C211C"/>
    <w:rsid w:val="698D13F4"/>
    <w:rsid w:val="6A5A85FC"/>
    <w:rsid w:val="6A854986"/>
    <w:rsid w:val="6AA08032"/>
    <w:rsid w:val="6AC214DA"/>
    <w:rsid w:val="6AD64F1B"/>
    <w:rsid w:val="6B0B9137"/>
    <w:rsid w:val="6B5D1D66"/>
    <w:rsid w:val="6B7ABBB1"/>
    <w:rsid w:val="6B953972"/>
    <w:rsid w:val="6BA25FC0"/>
    <w:rsid w:val="6BBF05B9"/>
    <w:rsid w:val="6BD0DF5E"/>
    <w:rsid w:val="6BDF206A"/>
    <w:rsid w:val="6BE85F2A"/>
    <w:rsid w:val="6BEAD41B"/>
    <w:rsid w:val="6BF45A9E"/>
    <w:rsid w:val="6C0FE328"/>
    <w:rsid w:val="6C1E471D"/>
    <w:rsid w:val="6C616D0C"/>
    <w:rsid w:val="6C66ABC7"/>
    <w:rsid w:val="6C94DD81"/>
    <w:rsid w:val="6CA63B00"/>
    <w:rsid w:val="6CCDAEB4"/>
    <w:rsid w:val="6CE0D1BD"/>
    <w:rsid w:val="6D041C2F"/>
    <w:rsid w:val="6D08937C"/>
    <w:rsid w:val="6D69DD3A"/>
    <w:rsid w:val="6D6BE4CB"/>
    <w:rsid w:val="6DD76DC0"/>
    <w:rsid w:val="6DF792B7"/>
    <w:rsid w:val="6DF9F991"/>
    <w:rsid w:val="6DFC5A87"/>
    <w:rsid w:val="6E56E740"/>
    <w:rsid w:val="6E5D3851"/>
    <w:rsid w:val="6E6B77B1"/>
    <w:rsid w:val="6E83BF66"/>
    <w:rsid w:val="6E877B3C"/>
    <w:rsid w:val="6EF90119"/>
    <w:rsid w:val="6F0545BF"/>
    <w:rsid w:val="6F14813E"/>
    <w:rsid w:val="6F24CFD7"/>
    <w:rsid w:val="6F6357E6"/>
    <w:rsid w:val="6F6A874D"/>
    <w:rsid w:val="6FB7B8CC"/>
    <w:rsid w:val="6FF8CFC2"/>
    <w:rsid w:val="702A6A2D"/>
    <w:rsid w:val="70316E4E"/>
    <w:rsid w:val="703802F5"/>
    <w:rsid w:val="703DAC87"/>
    <w:rsid w:val="706D75A1"/>
    <w:rsid w:val="70AB332F"/>
    <w:rsid w:val="70C7CBC1"/>
    <w:rsid w:val="70F1F9AB"/>
    <w:rsid w:val="70F81A9C"/>
    <w:rsid w:val="710657AE"/>
    <w:rsid w:val="7113C1E2"/>
    <w:rsid w:val="71141D6B"/>
    <w:rsid w:val="7135B5FD"/>
    <w:rsid w:val="717F1F34"/>
    <w:rsid w:val="7184D1E5"/>
    <w:rsid w:val="71BCE14C"/>
    <w:rsid w:val="71D484BA"/>
    <w:rsid w:val="71DE9379"/>
    <w:rsid w:val="723556E8"/>
    <w:rsid w:val="7237868A"/>
    <w:rsid w:val="727C2D81"/>
    <w:rsid w:val="7280AE80"/>
    <w:rsid w:val="7291E3F1"/>
    <w:rsid w:val="72CEBA8B"/>
    <w:rsid w:val="7303CA08"/>
    <w:rsid w:val="7349343A"/>
    <w:rsid w:val="736011E4"/>
    <w:rsid w:val="7402F0C0"/>
    <w:rsid w:val="7444E2BD"/>
    <w:rsid w:val="74A2261A"/>
    <w:rsid w:val="74A869CB"/>
    <w:rsid w:val="74CBB131"/>
    <w:rsid w:val="74E34D76"/>
    <w:rsid w:val="75110FD3"/>
    <w:rsid w:val="7529FE12"/>
    <w:rsid w:val="753F834C"/>
    <w:rsid w:val="75495029"/>
    <w:rsid w:val="756D7F12"/>
    <w:rsid w:val="7610E456"/>
    <w:rsid w:val="76264040"/>
    <w:rsid w:val="7630C959"/>
    <w:rsid w:val="7635F59D"/>
    <w:rsid w:val="76554009"/>
    <w:rsid w:val="765FCD23"/>
    <w:rsid w:val="767C0481"/>
    <w:rsid w:val="768234A9"/>
    <w:rsid w:val="76852E26"/>
    <w:rsid w:val="76B55CEA"/>
    <w:rsid w:val="77210D11"/>
    <w:rsid w:val="774B15DB"/>
    <w:rsid w:val="7764E7FB"/>
    <w:rsid w:val="777E538A"/>
    <w:rsid w:val="77823A90"/>
    <w:rsid w:val="7796CF73"/>
    <w:rsid w:val="77B35127"/>
    <w:rsid w:val="77B397BE"/>
    <w:rsid w:val="77E595BF"/>
    <w:rsid w:val="77EE882E"/>
    <w:rsid w:val="7836465B"/>
    <w:rsid w:val="7841454C"/>
    <w:rsid w:val="78B22576"/>
    <w:rsid w:val="791A6384"/>
    <w:rsid w:val="795BB812"/>
    <w:rsid w:val="796FC277"/>
    <w:rsid w:val="7973967B"/>
    <w:rsid w:val="79A2A629"/>
    <w:rsid w:val="79A422A0"/>
    <w:rsid w:val="79B9ECEF"/>
    <w:rsid w:val="79D5BC05"/>
    <w:rsid w:val="79E7F133"/>
    <w:rsid w:val="79F64778"/>
    <w:rsid w:val="79F77B7C"/>
    <w:rsid w:val="7A4F1344"/>
    <w:rsid w:val="7A5A650D"/>
    <w:rsid w:val="7A8905CE"/>
    <w:rsid w:val="7AAA90A5"/>
    <w:rsid w:val="7AAAE48B"/>
    <w:rsid w:val="7B2E07DD"/>
    <w:rsid w:val="7B4875F7"/>
    <w:rsid w:val="7B49A650"/>
    <w:rsid w:val="7B595347"/>
    <w:rsid w:val="7B801F78"/>
    <w:rsid w:val="7B8F7E9B"/>
    <w:rsid w:val="7BB79EB2"/>
    <w:rsid w:val="7BD274F3"/>
    <w:rsid w:val="7BDFCCCB"/>
    <w:rsid w:val="7CA5572E"/>
    <w:rsid w:val="7D103419"/>
    <w:rsid w:val="7D3329E9"/>
    <w:rsid w:val="7D77C6D5"/>
    <w:rsid w:val="7D9EBEF6"/>
    <w:rsid w:val="7DBC685C"/>
    <w:rsid w:val="7DE8392E"/>
    <w:rsid w:val="7EB1BE00"/>
    <w:rsid w:val="7EB5518A"/>
    <w:rsid w:val="7EC076B7"/>
    <w:rsid w:val="7EF3C2BD"/>
    <w:rsid w:val="7F0CCBA6"/>
    <w:rsid w:val="7F4BD392"/>
    <w:rsid w:val="7F5F3188"/>
    <w:rsid w:val="7F8EAE36"/>
    <w:rsid w:val="7FB0824D"/>
    <w:rsid w:val="7FEE2C46"/>
    <w:rsid w:val="7FFB3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FCD23"/>
  <w15:chartTrackingRefBased/>
  <w15:docId w15:val="{2C4C6C46-12C6-454A-92E3-74A571E5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A3E"/>
  </w:style>
  <w:style w:type="paragraph" w:styleId="Heading1">
    <w:name w:val="heading 1"/>
    <w:aliases w:val="TAoTK Main Heading"/>
    <w:basedOn w:val="Normal"/>
    <w:next w:val="Normal"/>
    <w:link w:val="Heading1Char"/>
    <w:uiPriority w:val="9"/>
    <w:qFormat/>
    <w:rsid w:val="00FC4557"/>
    <w:pPr>
      <w:keepNext/>
      <w:keepLines/>
      <w:spacing w:before="240" w:after="0"/>
      <w:outlineLvl w:val="0"/>
    </w:pPr>
    <w:rPr>
      <w:rFonts w:eastAsiaTheme="majorEastAsia" w:cstheme="majorBidi"/>
      <w:color w:val="2F5496" w:themeColor="accent1" w:themeShade="BF"/>
      <w:sz w:val="32"/>
      <w:szCs w:val="32"/>
      <w:lang w:val="en-NZ"/>
    </w:rPr>
  </w:style>
  <w:style w:type="paragraph" w:styleId="Heading2">
    <w:name w:val="heading 2"/>
    <w:basedOn w:val="Normal"/>
    <w:next w:val="Normal"/>
    <w:link w:val="Heading2Char"/>
    <w:uiPriority w:val="9"/>
    <w:unhideWhenUsed/>
    <w:qFormat/>
    <w:rsid w:val="005B6CE6"/>
    <w:pPr>
      <w:keepNext/>
      <w:keepLines/>
      <w:spacing w:before="40" w:after="0"/>
      <w:outlineLvl w:val="1"/>
    </w:pPr>
    <w:rPr>
      <w:rFonts w:eastAsiaTheme="majorEastAsia" w:cstheme="majorBidi"/>
      <w:color w:val="2F5496" w:themeColor="accent1" w:themeShade="BF"/>
      <w:sz w:val="26"/>
      <w:szCs w:val="26"/>
      <w:lang w:val="en-NZ"/>
    </w:rPr>
  </w:style>
  <w:style w:type="paragraph" w:styleId="Heading3">
    <w:name w:val="heading 3"/>
    <w:basedOn w:val="Normal"/>
    <w:next w:val="Normal"/>
    <w:link w:val="Heading3Char"/>
    <w:uiPriority w:val="9"/>
    <w:unhideWhenUsed/>
    <w:qFormat/>
    <w:rsid w:val="00141FE9"/>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41FE9"/>
    <w:pPr>
      <w:keepNext/>
      <w:keepLines/>
      <w:spacing w:before="40" w:after="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Normal,Colorful List - Accent 11,List Paragraph numbered,List Paragraph1,List Bullet indent"/>
    <w:basedOn w:val="Normal"/>
    <w:link w:val="ListParagraphChar"/>
    <w:uiPriority w:val="34"/>
    <w:qFormat/>
    <w:rsid w:val="005E523A"/>
    <w:pPr>
      <w:ind w:left="720"/>
      <w:contextualSpacing/>
    </w:pPr>
  </w:style>
  <w:style w:type="character" w:customStyle="1" w:styleId="Heading1Char">
    <w:name w:val="Heading 1 Char"/>
    <w:aliases w:val="TAoTK Main Heading Char"/>
    <w:basedOn w:val="DefaultParagraphFont"/>
    <w:link w:val="Heading1"/>
    <w:uiPriority w:val="9"/>
    <w:rsid w:val="00FC4557"/>
    <w:rPr>
      <w:rFonts w:eastAsiaTheme="majorEastAsia" w:cstheme="majorBidi"/>
      <w:color w:val="2F5496" w:themeColor="accent1" w:themeShade="BF"/>
      <w:sz w:val="32"/>
      <w:szCs w:val="32"/>
      <w:lang w:val="en-NZ"/>
    </w:rPr>
  </w:style>
  <w:style w:type="paragraph" w:styleId="Header">
    <w:name w:val="header"/>
    <w:basedOn w:val="Normal"/>
    <w:link w:val="HeaderChar"/>
    <w:uiPriority w:val="99"/>
    <w:unhideWhenUsed/>
    <w:rsid w:val="00CA6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D3C"/>
  </w:style>
  <w:style w:type="paragraph" w:styleId="Footer">
    <w:name w:val="footer"/>
    <w:basedOn w:val="Normal"/>
    <w:link w:val="FooterChar"/>
    <w:uiPriority w:val="99"/>
    <w:unhideWhenUsed/>
    <w:rsid w:val="00CA6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D3C"/>
  </w:style>
  <w:style w:type="table" w:styleId="TableGrid">
    <w:name w:val="Table Grid"/>
    <w:basedOn w:val="TableNormal"/>
    <w:uiPriority w:val="59"/>
    <w:rsid w:val="00CA6D3C"/>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B6CE6"/>
    <w:rPr>
      <w:rFonts w:eastAsiaTheme="majorEastAsia" w:cstheme="majorBidi"/>
      <w:color w:val="2F5496" w:themeColor="accent1" w:themeShade="BF"/>
      <w:sz w:val="26"/>
      <w:szCs w:val="26"/>
      <w:lang w:val="en-NZ"/>
    </w:rPr>
  </w:style>
  <w:style w:type="character" w:styleId="CommentReference">
    <w:name w:val="annotation reference"/>
    <w:basedOn w:val="DefaultParagraphFont"/>
    <w:uiPriority w:val="99"/>
    <w:semiHidden/>
    <w:unhideWhenUsed/>
    <w:rsid w:val="00DF0C5A"/>
    <w:rPr>
      <w:sz w:val="16"/>
      <w:szCs w:val="16"/>
    </w:rPr>
  </w:style>
  <w:style w:type="paragraph" w:styleId="CommentText">
    <w:name w:val="annotation text"/>
    <w:basedOn w:val="Normal"/>
    <w:link w:val="CommentTextChar"/>
    <w:uiPriority w:val="99"/>
    <w:unhideWhenUsed/>
    <w:rsid w:val="00DF0C5A"/>
    <w:pPr>
      <w:spacing w:line="240" w:lineRule="auto"/>
    </w:pPr>
    <w:rPr>
      <w:sz w:val="20"/>
      <w:szCs w:val="20"/>
      <w:lang w:val="en-NZ"/>
    </w:rPr>
  </w:style>
  <w:style w:type="character" w:customStyle="1" w:styleId="CommentTextChar">
    <w:name w:val="Comment Text Char"/>
    <w:basedOn w:val="DefaultParagraphFont"/>
    <w:link w:val="CommentText"/>
    <w:uiPriority w:val="99"/>
    <w:rsid w:val="00DF0C5A"/>
    <w:rPr>
      <w:sz w:val="20"/>
      <w:szCs w:val="20"/>
      <w:lang w:val="en-NZ"/>
    </w:rPr>
  </w:style>
  <w:style w:type="character" w:customStyle="1" w:styleId="ListParagraphChar">
    <w:name w:val="List Paragraph Char"/>
    <w:aliases w:val="Bullet Normal Char,Colorful List - Accent 11 Char,List Paragraph numbered Char,List Paragraph1 Char,List Bullet indent Char"/>
    <w:basedOn w:val="DefaultParagraphFont"/>
    <w:link w:val="ListParagraph"/>
    <w:uiPriority w:val="34"/>
    <w:rsid w:val="004D4A03"/>
  </w:style>
  <w:style w:type="paragraph" w:styleId="EndnoteText">
    <w:name w:val="endnote text"/>
    <w:basedOn w:val="Normal"/>
    <w:link w:val="EndnoteTextChar"/>
    <w:uiPriority w:val="99"/>
    <w:semiHidden/>
    <w:unhideWhenUsed/>
    <w:rsid w:val="004D4A03"/>
    <w:pPr>
      <w:spacing w:after="0" w:line="240" w:lineRule="auto"/>
    </w:pPr>
    <w:rPr>
      <w:sz w:val="20"/>
      <w:szCs w:val="20"/>
      <w:lang w:val="en-NZ"/>
    </w:rPr>
  </w:style>
  <w:style w:type="character" w:customStyle="1" w:styleId="EndnoteTextChar">
    <w:name w:val="Endnote Text Char"/>
    <w:basedOn w:val="DefaultParagraphFont"/>
    <w:link w:val="EndnoteText"/>
    <w:uiPriority w:val="99"/>
    <w:semiHidden/>
    <w:rsid w:val="004D4A03"/>
    <w:rPr>
      <w:sz w:val="20"/>
      <w:szCs w:val="20"/>
      <w:lang w:val="en-NZ"/>
    </w:rPr>
  </w:style>
  <w:style w:type="paragraph" w:styleId="CommentSubject">
    <w:name w:val="annotation subject"/>
    <w:basedOn w:val="CommentText"/>
    <w:next w:val="CommentText"/>
    <w:link w:val="CommentSubjectChar"/>
    <w:uiPriority w:val="99"/>
    <w:semiHidden/>
    <w:unhideWhenUsed/>
    <w:rsid w:val="00054810"/>
    <w:rPr>
      <w:b/>
      <w:bCs/>
      <w:lang w:val="en-US"/>
    </w:rPr>
  </w:style>
  <w:style w:type="character" w:customStyle="1" w:styleId="CommentSubjectChar">
    <w:name w:val="Comment Subject Char"/>
    <w:basedOn w:val="CommentTextChar"/>
    <w:link w:val="CommentSubject"/>
    <w:uiPriority w:val="99"/>
    <w:semiHidden/>
    <w:rsid w:val="00054810"/>
    <w:rPr>
      <w:b/>
      <w:bCs/>
      <w:sz w:val="20"/>
      <w:szCs w:val="20"/>
      <w:lang w:val="en-NZ"/>
    </w:rPr>
  </w:style>
  <w:style w:type="character" w:customStyle="1" w:styleId="normaltextrun">
    <w:name w:val="normaltextrun"/>
    <w:basedOn w:val="DefaultParagraphFont"/>
    <w:rsid w:val="00F50F67"/>
  </w:style>
  <w:style w:type="character" w:styleId="Hyperlink">
    <w:name w:val="Hyperlink"/>
    <w:basedOn w:val="DefaultParagraphFont"/>
    <w:uiPriority w:val="99"/>
    <w:unhideWhenUsed/>
    <w:rsid w:val="00F50F67"/>
    <w:rPr>
      <w:color w:val="0563C1" w:themeColor="hyperlink"/>
      <w:u w:val="single"/>
    </w:rPr>
  </w:style>
  <w:style w:type="character" w:styleId="EndnoteReference">
    <w:name w:val="endnote reference"/>
    <w:basedOn w:val="DefaultParagraphFont"/>
    <w:uiPriority w:val="99"/>
    <w:semiHidden/>
    <w:unhideWhenUsed/>
    <w:rsid w:val="00F50F67"/>
    <w:rPr>
      <w:vertAlign w:val="superscript"/>
    </w:rPr>
  </w:style>
  <w:style w:type="character" w:customStyle="1" w:styleId="cf01">
    <w:name w:val="cf01"/>
    <w:basedOn w:val="DefaultParagraphFont"/>
    <w:rsid w:val="008A7839"/>
    <w:rPr>
      <w:rFonts w:ascii="Segoe UI" w:hAnsi="Segoe UI" w:cs="Segoe UI" w:hint="default"/>
      <w:sz w:val="18"/>
      <w:szCs w:val="18"/>
    </w:rPr>
  </w:style>
  <w:style w:type="paragraph" w:customStyle="1" w:styleId="pf0">
    <w:name w:val="pf0"/>
    <w:basedOn w:val="Normal"/>
    <w:rsid w:val="00D620A7"/>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cf11">
    <w:name w:val="cf11"/>
    <w:basedOn w:val="DefaultParagraphFont"/>
    <w:rsid w:val="00D620A7"/>
    <w:rPr>
      <w:rFonts w:ascii="Segoe UI" w:hAnsi="Segoe UI" w:cs="Segoe UI" w:hint="default"/>
      <w:strike/>
      <w:sz w:val="18"/>
      <w:szCs w:val="18"/>
    </w:rPr>
  </w:style>
  <w:style w:type="paragraph" w:styleId="Title">
    <w:name w:val="Title"/>
    <w:basedOn w:val="Normal"/>
    <w:next w:val="Normal"/>
    <w:link w:val="TitleChar"/>
    <w:uiPriority w:val="10"/>
    <w:qFormat/>
    <w:rsid w:val="00D66176"/>
    <w:pPr>
      <w:spacing w:after="200" w:line="216" w:lineRule="auto"/>
      <w:ind w:right="3402"/>
    </w:pPr>
    <w:rPr>
      <w:rFonts w:ascii="Fira Sans" w:eastAsia="Times New Roman" w:hAnsi="Fira Sans" w:cs="Lucida Sans Unicode"/>
      <w:b/>
      <w:caps/>
      <w:color w:val="FFF7E9"/>
      <w:kern w:val="200"/>
      <w:sz w:val="36"/>
      <w:szCs w:val="72"/>
      <w:lang w:val="en-NZ" w:eastAsia="en-GB"/>
    </w:rPr>
  </w:style>
  <w:style w:type="character" w:customStyle="1" w:styleId="TitleChar">
    <w:name w:val="Title Char"/>
    <w:basedOn w:val="DefaultParagraphFont"/>
    <w:link w:val="Title"/>
    <w:uiPriority w:val="10"/>
    <w:rsid w:val="00D66176"/>
    <w:rPr>
      <w:rFonts w:ascii="Fira Sans" w:eastAsia="Times New Roman" w:hAnsi="Fira Sans" w:cs="Lucida Sans Unicode"/>
      <w:b/>
      <w:caps/>
      <w:color w:val="FFF7E9"/>
      <w:kern w:val="200"/>
      <w:sz w:val="36"/>
      <w:szCs w:val="72"/>
      <w:lang w:val="en-NZ" w:eastAsia="en-GB"/>
    </w:rPr>
  </w:style>
  <w:style w:type="paragraph" w:customStyle="1" w:styleId="Year">
    <w:name w:val="Year"/>
    <w:basedOn w:val="Normal"/>
    <w:next w:val="Normal"/>
    <w:qFormat/>
    <w:rsid w:val="00D66176"/>
    <w:pPr>
      <w:spacing w:before="840" w:after="200" w:line="264" w:lineRule="auto"/>
      <w:ind w:right="3402"/>
      <w:jc w:val="both"/>
    </w:pPr>
    <w:rPr>
      <w:rFonts w:ascii="Fira Sans" w:eastAsia="Times New Roman" w:hAnsi="Fira Sans" w:cs="Segoe UI Semibold"/>
      <w:b/>
      <w:color w:val="FFF7E9"/>
      <w:spacing w:val="-10"/>
      <w:sz w:val="36"/>
      <w:szCs w:val="26"/>
      <w:lang w:val="en-NZ" w:eastAsia="en-GB"/>
    </w:rPr>
  </w:style>
  <w:style w:type="paragraph" w:customStyle="1" w:styleId="Subhead">
    <w:name w:val="Subhead"/>
    <w:basedOn w:val="Normal"/>
    <w:next w:val="Year"/>
    <w:qFormat/>
    <w:rsid w:val="004450FB"/>
    <w:pPr>
      <w:spacing w:before="840" w:after="200" w:line="264" w:lineRule="auto"/>
      <w:ind w:right="3402"/>
      <w:jc w:val="both"/>
    </w:pPr>
    <w:rPr>
      <w:rFonts w:ascii="Fira Sans" w:eastAsia="Times New Roman" w:hAnsi="Fira Sans" w:cs="Segoe UI Semibold"/>
      <w:b/>
      <w:color w:val="FFF7E9"/>
      <w:sz w:val="36"/>
      <w:szCs w:val="26"/>
      <w:lang w:val="en-NZ" w:eastAsia="en-GB"/>
    </w:rPr>
  </w:style>
  <w:style w:type="paragraph" w:styleId="TOCHeading">
    <w:name w:val="TOC Heading"/>
    <w:basedOn w:val="Heading1"/>
    <w:next w:val="Normal"/>
    <w:uiPriority w:val="39"/>
    <w:unhideWhenUsed/>
    <w:qFormat/>
    <w:rsid w:val="0024054A"/>
    <w:pPr>
      <w:outlineLvl w:val="9"/>
    </w:pPr>
    <w:rPr>
      <w:lang w:val="en-US"/>
    </w:rPr>
  </w:style>
  <w:style w:type="paragraph" w:styleId="TOC1">
    <w:name w:val="toc 1"/>
    <w:basedOn w:val="Normal"/>
    <w:next w:val="Normal"/>
    <w:link w:val="TOC1Char"/>
    <w:autoRedefine/>
    <w:uiPriority w:val="39"/>
    <w:unhideWhenUsed/>
    <w:rsid w:val="008908C0"/>
    <w:pPr>
      <w:tabs>
        <w:tab w:val="right" w:leader="dot" w:pos="9622"/>
      </w:tabs>
      <w:spacing w:before="120" w:after="120"/>
    </w:pPr>
    <w:rPr>
      <w:rFonts w:asciiTheme="minorHAnsi" w:hAnsiTheme="minorHAnsi" w:cstheme="minorHAnsi"/>
      <w:b/>
      <w:bCs/>
      <w:caps/>
      <w:noProof/>
      <w:color w:val="2C463B"/>
      <w:sz w:val="32"/>
      <w:szCs w:val="32"/>
    </w:rPr>
  </w:style>
  <w:style w:type="paragraph" w:styleId="TOC2">
    <w:name w:val="toc 2"/>
    <w:basedOn w:val="Normal"/>
    <w:next w:val="Normal"/>
    <w:autoRedefine/>
    <w:uiPriority w:val="39"/>
    <w:unhideWhenUsed/>
    <w:rsid w:val="00E77453"/>
    <w:pPr>
      <w:spacing w:after="0"/>
      <w:ind w:left="220"/>
    </w:pPr>
    <w:rPr>
      <w:rFonts w:asciiTheme="minorHAnsi" w:hAnsiTheme="minorHAnsi" w:cstheme="minorHAnsi"/>
      <w:smallCaps/>
      <w:sz w:val="20"/>
      <w:szCs w:val="20"/>
    </w:rPr>
  </w:style>
  <w:style w:type="paragraph" w:styleId="Revision">
    <w:name w:val="Revision"/>
    <w:hidden/>
    <w:uiPriority w:val="99"/>
    <w:semiHidden/>
    <w:rsid w:val="0024054A"/>
    <w:pPr>
      <w:spacing w:after="0" w:line="240" w:lineRule="auto"/>
    </w:pPr>
  </w:style>
  <w:style w:type="paragraph" w:customStyle="1" w:styleId="msonormal0">
    <w:name w:val="msonormal"/>
    <w:basedOn w:val="Normal"/>
    <w:rsid w:val="0024054A"/>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paragraph">
    <w:name w:val="paragraph"/>
    <w:basedOn w:val="Normal"/>
    <w:rsid w:val="0024054A"/>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textrun">
    <w:name w:val="textrun"/>
    <w:basedOn w:val="DefaultParagraphFont"/>
    <w:rsid w:val="0024054A"/>
  </w:style>
  <w:style w:type="character" w:customStyle="1" w:styleId="eop">
    <w:name w:val="eop"/>
    <w:basedOn w:val="DefaultParagraphFont"/>
    <w:rsid w:val="0024054A"/>
  </w:style>
  <w:style w:type="paragraph" w:customStyle="1" w:styleId="outlineelement">
    <w:name w:val="outlineelement"/>
    <w:basedOn w:val="Normal"/>
    <w:rsid w:val="0024054A"/>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PlaceholderText">
    <w:name w:val="Placeholder Text"/>
    <w:basedOn w:val="DefaultParagraphFont"/>
    <w:uiPriority w:val="99"/>
    <w:semiHidden/>
    <w:rsid w:val="003349E4"/>
    <w:rPr>
      <w:color w:val="808080"/>
    </w:rPr>
  </w:style>
  <w:style w:type="paragraph" w:styleId="FootnoteText">
    <w:name w:val="footnote text"/>
    <w:basedOn w:val="Normal"/>
    <w:link w:val="FootnoteTextChar"/>
    <w:uiPriority w:val="99"/>
    <w:unhideWhenUsed/>
    <w:rsid w:val="000E52A5"/>
    <w:pPr>
      <w:spacing w:after="0" w:line="240" w:lineRule="auto"/>
    </w:pPr>
    <w:rPr>
      <w:sz w:val="20"/>
      <w:szCs w:val="20"/>
      <w:lang w:val="en-NZ"/>
    </w:rPr>
  </w:style>
  <w:style w:type="character" w:customStyle="1" w:styleId="FootnoteTextChar">
    <w:name w:val="Footnote Text Char"/>
    <w:basedOn w:val="DefaultParagraphFont"/>
    <w:link w:val="FootnoteText"/>
    <w:uiPriority w:val="99"/>
    <w:rsid w:val="000E52A5"/>
    <w:rPr>
      <w:sz w:val="20"/>
      <w:szCs w:val="20"/>
      <w:lang w:val="en-NZ"/>
    </w:rPr>
  </w:style>
  <w:style w:type="character" w:styleId="FootnoteReference">
    <w:name w:val="footnote reference"/>
    <w:basedOn w:val="DefaultParagraphFont"/>
    <w:uiPriority w:val="99"/>
    <w:semiHidden/>
    <w:unhideWhenUsed/>
    <w:rsid w:val="000E52A5"/>
    <w:rPr>
      <w:vertAlign w:val="superscript"/>
    </w:rPr>
  </w:style>
  <w:style w:type="character" w:styleId="UnresolvedMention">
    <w:name w:val="Unresolved Mention"/>
    <w:basedOn w:val="DefaultParagraphFont"/>
    <w:uiPriority w:val="99"/>
    <w:semiHidden/>
    <w:unhideWhenUsed/>
    <w:rsid w:val="002B0B1A"/>
    <w:rPr>
      <w:color w:val="605E5C"/>
      <w:shd w:val="clear" w:color="auto" w:fill="E1DFDD"/>
    </w:rPr>
  </w:style>
  <w:style w:type="character" w:customStyle="1" w:styleId="ui-provider">
    <w:name w:val="ui-provider"/>
    <w:basedOn w:val="DefaultParagraphFont"/>
    <w:rsid w:val="00687B93"/>
  </w:style>
  <w:style w:type="paragraph" w:customStyle="1" w:styleId="Default">
    <w:name w:val="Default"/>
    <w:rsid w:val="002F3C34"/>
    <w:pPr>
      <w:autoSpaceDE w:val="0"/>
      <w:autoSpaceDN w:val="0"/>
      <w:adjustRightInd w:val="0"/>
      <w:spacing w:after="0" w:line="240" w:lineRule="auto"/>
    </w:pPr>
    <w:rPr>
      <w:rFonts w:ascii="Arial" w:hAnsi="Arial" w:cs="Arial"/>
      <w:color w:val="000000"/>
      <w:sz w:val="24"/>
      <w:szCs w:val="24"/>
      <w:lang w:val="en-NZ"/>
    </w:rPr>
  </w:style>
  <w:style w:type="character" w:styleId="FollowedHyperlink">
    <w:name w:val="FollowedHyperlink"/>
    <w:basedOn w:val="DefaultParagraphFont"/>
    <w:uiPriority w:val="99"/>
    <w:semiHidden/>
    <w:unhideWhenUsed/>
    <w:rsid w:val="00B47D5C"/>
    <w:rPr>
      <w:color w:val="954F72" w:themeColor="followedHyperlink"/>
      <w:u w:val="single"/>
    </w:rPr>
  </w:style>
  <w:style w:type="character" w:styleId="Emphasis">
    <w:name w:val="Emphasis"/>
    <w:basedOn w:val="DefaultParagraphFont"/>
    <w:uiPriority w:val="20"/>
    <w:qFormat/>
    <w:rsid w:val="00EC5616"/>
    <w:rPr>
      <w:i/>
      <w:iCs/>
    </w:rPr>
  </w:style>
  <w:style w:type="character" w:styleId="Mention">
    <w:name w:val="Mention"/>
    <w:basedOn w:val="DefaultParagraphFont"/>
    <w:uiPriority w:val="99"/>
    <w:unhideWhenUsed/>
    <w:rsid w:val="00381DEE"/>
    <w:rPr>
      <w:color w:val="2B579A"/>
      <w:shd w:val="clear" w:color="auto" w:fill="E1DFDD"/>
    </w:rPr>
  </w:style>
  <w:style w:type="character" w:customStyle="1" w:styleId="al-author-delim">
    <w:name w:val="al-author-delim"/>
    <w:basedOn w:val="DefaultParagraphFont"/>
    <w:rsid w:val="00050A6C"/>
  </w:style>
  <w:style w:type="character" w:customStyle="1" w:styleId="colon-for-citation-subtitle">
    <w:name w:val="colon-for-citation-subtitle"/>
    <w:basedOn w:val="DefaultParagraphFont"/>
    <w:rsid w:val="00050A6C"/>
  </w:style>
  <w:style w:type="character" w:customStyle="1" w:styleId="Subtitle1">
    <w:name w:val="Subtitle1"/>
    <w:basedOn w:val="DefaultParagraphFont"/>
    <w:rsid w:val="00C1532D"/>
  </w:style>
  <w:style w:type="paragraph" w:styleId="NormalWeb">
    <w:name w:val="Normal (Web)"/>
    <w:basedOn w:val="Normal"/>
    <w:uiPriority w:val="99"/>
    <w:semiHidden/>
    <w:unhideWhenUsed/>
    <w:rsid w:val="00466562"/>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DecimalAligned">
    <w:name w:val="Decimal Aligned"/>
    <w:basedOn w:val="Normal"/>
    <w:uiPriority w:val="40"/>
    <w:qFormat/>
    <w:rsid w:val="00466562"/>
    <w:pPr>
      <w:tabs>
        <w:tab w:val="decimal" w:pos="360"/>
      </w:tabs>
      <w:spacing w:after="200" w:line="276" w:lineRule="auto"/>
    </w:pPr>
    <w:rPr>
      <w:rFonts w:eastAsiaTheme="minorEastAsia" w:cs="Times New Roman"/>
    </w:rPr>
  </w:style>
  <w:style w:type="character" w:styleId="SubtleEmphasis">
    <w:name w:val="Subtle Emphasis"/>
    <w:basedOn w:val="DefaultParagraphFont"/>
    <w:uiPriority w:val="19"/>
    <w:qFormat/>
    <w:rsid w:val="00466562"/>
    <w:rPr>
      <w:i/>
      <w:iCs/>
    </w:rPr>
  </w:style>
  <w:style w:type="table" w:styleId="LightShading-Accent1">
    <w:name w:val="Light Shading Accent 1"/>
    <w:basedOn w:val="TableNormal"/>
    <w:uiPriority w:val="60"/>
    <w:rsid w:val="00466562"/>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Strong">
    <w:name w:val="Strong"/>
    <w:basedOn w:val="DefaultParagraphFont"/>
    <w:uiPriority w:val="22"/>
    <w:qFormat/>
    <w:rsid w:val="00DA7B00"/>
    <w:rPr>
      <w:b/>
      <w:bCs/>
    </w:rPr>
  </w:style>
  <w:style w:type="numbering" w:customStyle="1" w:styleId="CurrentList1">
    <w:name w:val="Current List1"/>
    <w:uiPriority w:val="99"/>
    <w:rsid w:val="00A57A1F"/>
  </w:style>
  <w:style w:type="numbering" w:customStyle="1" w:styleId="CurrentList2">
    <w:name w:val="Current List2"/>
    <w:uiPriority w:val="99"/>
    <w:rsid w:val="00A57A1F"/>
    <w:pPr>
      <w:numPr>
        <w:numId w:val="14"/>
      </w:numPr>
    </w:pPr>
  </w:style>
  <w:style w:type="numbering" w:customStyle="1" w:styleId="CurrentList3">
    <w:name w:val="Current List3"/>
    <w:uiPriority w:val="99"/>
    <w:rsid w:val="00A57A1F"/>
    <w:pPr>
      <w:numPr>
        <w:numId w:val="15"/>
      </w:numPr>
    </w:pPr>
  </w:style>
  <w:style w:type="numbering" w:customStyle="1" w:styleId="CurrentList4">
    <w:name w:val="Current List4"/>
    <w:uiPriority w:val="99"/>
    <w:rsid w:val="00A57A1F"/>
    <w:pPr>
      <w:numPr>
        <w:numId w:val="16"/>
      </w:numPr>
    </w:pPr>
  </w:style>
  <w:style w:type="numbering" w:customStyle="1" w:styleId="CurrentList5">
    <w:name w:val="Current List5"/>
    <w:uiPriority w:val="99"/>
    <w:rsid w:val="00D67688"/>
  </w:style>
  <w:style w:type="numbering" w:customStyle="1" w:styleId="CurrentList6">
    <w:name w:val="Current List6"/>
    <w:uiPriority w:val="99"/>
    <w:rsid w:val="0084649D"/>
    <w:pPr>
      <w:numPr>
        <w:numId w:val="18"/>
      </w:numPr>
    </w:pPr>
  </w:style>
  <w:style w:type="numbering" w:customStyle="1" w:styleId="CurrentList7">
    <w:name w:val="Current List7"/>
    <w:uiPriority w:val="99"/>
    <w:rsid w:val="0084649D"/>
    <w:pPr>
      <w:numPr>
        <w:numId w:val="19"/>
      </w:numPr>
    </w:pPr>
  </w:style>
  <w:style w:type="numbering" w:customStyle="1" w:styleId="CurrentList8">
    <w:name w:val="Current List8"/>
    <w:uiPriority w:val="99"/>
    <w:rsid w:val="0084649D"/>
    <w:pPr>
      <w:numPr>
        <w:numId w:val="20"/>
      </w:numPr>
    </w:pPr>
  </w:style>
  <w:style w:type="numbering" w:customStyle="1" w:styleId="CurrentList9">
    <w:name w:val="Current List9"/>
    <w:uiPriority w:val="99"/>
    <w:rsid w:val="0084649D"/>
    <w:pPr>
      <w:numPr>
        <w:numId w:val="21"/>
      </w:numPr>
    </w:pPr>
  </w:style>
  <w:style w:type="numbering" w:customStyle="1" w:styleId="CurrentList10">
    <w:name w:val="Current List10"/>
    <w:uiPriority w:val="99"/>
    <w:rsid w:val="0084649D"/>
    <w:pPr>
      <w:numPr>
        <w:numId w:val="22"/>
      </w:numPr>
    </w:pPr>
  </w:style>
  <w:style w:type="numbering" w:customStyle="1" w:styleId="CurrentList11">
    <w:name w:val="Current List11"/>
    <w:uiPriority w:val="99"/>
    <w:rsid w:val="0084649D"/>
    <w:pPr>
      <w:numPr>
        <w:numId w:val="23"/>
      </w:numPr>
    </w:pPr>
  </w:style>
  <w:style w:type="numbering" w:customStyle="1" w:styleId="CurrentList12">
    <w:name w:val="Current List12"/>
    <w:uiPriority w:val="99"/>
    <w:rsid w:val="00D91F7B"/>
    <w:pPr>
      <w:numPr>
        <w:numId w:val="24"/>
      </w:numPr>
    </w:pPr>
  </w:style>
  <w:style w:type="numbering" w:customStyle="1" w:styleId="CurrentList13">
    <w:name w:val="Current List13"/>
    <w:uiPriority w:val="99"/>
    <w:rsid w:val="00D91F7B"/>
    <w:pPr>
      <w:numPr>
        <w:numId w:val="25"/>
      </w:numPr>
    </w:pPr>
  </w:style>
  <w:style w:type="numbering" w:customStyle="1" w:styleId="CurrentList14">
    <w:name w:val="Current List14"/>
    <w:uiPriority w:val="99"/>
    <w:rsid w:val="00D91F7B"/>
    <w:pPr>
      <w:numPr>
        <w:numId w:val="26"/>
      </w:numPr>
    </w:pPr>
  </w:style>
  <w:style w:type="numbering" w:customStyle="1" w:styleId="CurrentList15">
    <w:name w:val="Current List15"/>
    <w:uiPriority w:val="99"/>
    <w:rsid w:val="00D91F7B"/>
    <w:pPr>
      <w:numPr>
        <w:numId w:val="27"/>
      </w:numPr>
    </w:pPr>
  </w:style>
  <w:style w:type="numbering" w:customStyle="1" w:styleId="CurrentList16">
    <w:name w:val="Current List16"/>
    <w:uiPriority w:val="99"/>
    <w:rsid w:val="00D91F7B"/>
    <w:pPr>
      <w:numPr>
        <w:numId w:val="28"/>
      </w:numPr>
    </w:pPr>
  </w:style>
  <w:style w:type="numbering" w:customStyle="1" w:styleId="CurrentList17">
    <w:name w:val="Current List17"/>
    <w:uiPriority w:val="99"/>
    <w:rsid w:val="00D91F7B"/>
    <w:pPr>
      <w:numPr>
        <w:numId w:val="29"/>
      </w:numPr>
    </w:pPr>
  </w:style>
  <w:style w:type="numbering" w:customStyle="1" w:styleId="CurrentList18">
    <w:name w:val="Current List18"/>
    <w:uiPriority w:val="99"/>
    <w:rsid w:val="0083660B"/>
    <w:pPr>
      <w:numPr>
        <w:numId w:val="30"/>
      </w:numPr>
    </w:pPr>
  </w:style>
  <w:style w:type="numbering" w:customStyle="1" w:styleId="CurrentList19">
    <w:name w:val="Current List19"/>
    <w:uiPriority w:val="99"/>
    <w:rsid w:val="0083660B"/>
    <w:pPr>
      <w:numPr>
        <w:numId w:val="31"/>
      </w:numPr>
    </w:pPr>
  </w:style>
  <w:style w:type="numbering" w:customStyle="1" w:styleId="CurrentList20">
    <w:name w:val="Current List20"/>
    <w:uiPriority w:val="99"/>
    <w:rsid w:val="0083660B"/>
    <w:pPr>
      <w:numPr>
        <w:numId w:val="32"/>
      </w:numPr>
    </w:pPr>
  </w:style>
  <w:style w:type="numbering" w:customStyle="1" w:styleId="CurrentList21">
    <w:name w:val="Current List21"/>
    <w:uiPriority w:val="99"/>
    <w:rsid w:val="0083660B"/>
    <w:pPr>
      <w:numPr>
        <w:numId w:val="33"/>
      </w:numPr>
    </w:pPr>
  </w:style>
  <w:style w:type="numbering" w:customStyle="1" w:styleId="CurrentList22">
    <w:name w:val="Current List22"/>
    <w:uiPriority w:val="99"/>
    <w:rsid w:val="0083660B"/>
    <w:pPr>
      <w:numPr>
        <w:numId w:val="34"/>
      </w:numPr>
    </w:pPr>
  </w:style>
  <w:style w:type="numbering" w:customStyle="1" w:styleId="CurrentList23">
    <w:name w:val="Current List23"/>
    <w:uiPriority w:val="99"/>
    <w:rsid w:val="0083660B"/>
    <w:pPr>
      <w:numPr>
        <w:numId w:val="35"/>
      </w:numPr>
    </w:pPr>
  </w:style>
  <w:style w:type="numbering" w:customStyle="1" w:styleId="CurrentList24">
    <w:name w:val="Current List24"/>
    <w:uiPriority w:val="99"/>
    <w:rsid w:val="0083660B"/>
    <w:pPr>
      <w:numPr>
        <w:numId w:val="36"/>
      </w:numPr>
    </w:pPr>
  </w:style>
  <w:style w:type="numbering" w:customStyle="1" w:styleId="CurrentList25">
    <w:name w:val="Current List25"/>
    <w:uiPriority w:val="99"/>
    <w:rsid w:val="0083660B"/>
    <w:pPr>
      <w:numPr>
        <w:numId w:val="37"/>
      </w:numPr>
    </w:pPr>
  </w:style>
  <w:style w:type="numbering" w:customStyle="1" w:styleId="CurrentList26">
    <w:name w:val="Current List26"/>
    <w:uiPriority w:val="99"/>
    <w:rsid w:val="0083660B"/>
    <w:pPr>
      <w:numPr>
        <w:numId w:val="38"/>
      </w:numPr>
    </w:pPr>
  </w:style>
  <w:style w:type="numbering" w:customStyle="1" w:styleId="CurrentList27">
    <w:name w:val="Current List27"/>
    <w:uiPriority w:val="99"/>
    <w:rsid w:val="00813F4D"/>
    <w:pPr>
      <w:numPr>
        <w:numId w:val="40"/>
      </w:numPr>
    </w:pPr>
  </w:style>
  <w:style w:type="numbering" w:customStyle="1" w:styleId="CurrentList28">
    <w:name w:val="Current List28"/>
    <w:uiPriority w:val="99"/>
    <w:rsid w:val="007F14EC"/>
    <w:pPr>
      <w:numPr>
        <w:numId w:val="44"/>
      </w:numPr>
    </w:pPr>
  </w:style>
  <w:style w:type="numbering" w:customStyle="1" w:styleId="CurrentList29">
    <w:name w:val="Current List29"/>
    <w:uiPriority w:val="99"/>
    <w:rsid w:val="000961C0"/>
    <w:pPr>
      <w:numPr>
        <w:numId w:val="46"/>
      </w:numPr>
    </w:pPr>
  </w:style>
  <w:style w:type="numbering" w:customStyle="1" w:styleId="CurrentList30">
    <w:name w:val="Current List30"/>
    <w:uiPriority w:val="99"/>
    <w:rsid w:val="000961C0"/>
    <w:pPr>
      <w:numPr>
        <w:numId w:val="47"/>
      </w:numPr>
    </w:pPr>
  </w:style>
  <w:style w:type="numbering" w:customStyle="1" w:styleId="CurrentList31">
    <w:name w:val="Current List31"/>
    <w:uiPriority w:val="99"/>
    <w:rsid w:val="000961C0"/>
    <w:pPr>
      <w:numPr>
        <w:numId w:val="48"/>
      </w:numPr>
    </w:pPr>
  </w:style>
  <w:style w:type="numbering" w:customStyle="1" w:styleId="CurrentList32">
    <w:name w:val="Current List32"/>
    <w:uiPriority w:val="99"/>
    <w:rsid w:val="000961C0"/>
    <w:pPr>
      <w:numPr>
        <w:numId w:val="49"/>
      </w:numPr>
    </w:pPr>
  </w:style>
  <w:style w:type="numbering" w:customStyle="1" w:styleId="CurrentList33">
    <w:name w:val="Current List33"/>
    <w:uiPriority w:val="99"/>
    <w:rsid w:val="000961C0"/>
    <w:pPr>
      <w:numPr>
        <w:numId w:val="50"/>
      </w:numPr>
    </w:pPr>
  </w:style>
  <w:style w:type="numbering" w:customStyle="1" w:styleId="CurrentList34">
    <w:name w:val="Current List34"/>
    <w:uiPriority w:val="99"/>
    <w:rsid w:val="000961C0"/>
    <w:pPr>
      <w:numPr>
        <w:numId w:val="51"/>
      </w:numPr>
    </w:pPr>
  </w:style>
  <w:style w:type="numbering" w:customStyle="1" w:styleId="CurrentList35">
    <w:name w:val="Current List35"/>
    <w:uiPriority w:val="99"/>
    <w:rsid w:val="000961C0"/>
    <w:pPr>
      <w:numPr>
        <w:numId w:val="52"/>
      </w:numPr>
    </w:pPr>
  </w:style>
  <w:style w:type="numbering" w:customStyle="1" w:styleId="CurrentList36">
    <w:name w:val="Current List36"/>
    <w:uiPriority w:val="99"/>
    <w:rsid w:val="000961C0"/>
    <w:pPr>
      <w:numPr>
        <w:numId w:val="53"/>
      </w:numPr>
    </w:pPr>
  </w:style>
  <w:style w:type="numbering" w:customStyle="1" w:styleId="CurrentList37">
    <w:name w:val="Current List37"/>
    <w:uiPriority w:val="99"/>
    <w:rsid w:val="004405AF"/>
    <w:pPr>
      <w:numPr>
        <w:numId w:val="54"/>
      </w:numPr>
    </w:pPr>
  </w:style>
  <w:style w:type="numbering" w:customStyle="1" w:styleId="CurrentList38">
    <w:name w:val="Current List38"/>
    <w:uiPriority w:val="99"/>
    <w:rsid w:val="00E77862"/>
    <w:pPr>
      <w:numPr>
        <w:numId w:val="55"/>
      </w:numPr>
    </w:pPr>
  </w:style>
  <w:style w:type="numbering" w:customStyle="1" w:styleId="CurrentList39">
    <w:name w:val="Current List39"/>
    <w:uiPriority w:val="99"/>
    <w:rsid w:val="00E77862"/>
    <w:pPr>
      <w:numPr>
        <w:numId w:val="56"/>
      </w:numPr>
    </w:pPr>
  </w:style>
  <w:style w:type="numbering" w:customStyle="1" w:styleId="CurrentList40">
    <w:name w:val="Current List40"/>
    <w:uiPriority w:val="99"/>
    <w:rsid w:val="00E77862"/>
    <w:pPr>
      <w:numPr>
        <w:numId w:val="57"/>
      </w:numPr>
    </w:pPr>
  </w:style>
  <w:style w:type="numbering" w:customStyle="1" w:styleId="CurrentList41">
    <w:name w:val="Current List41"/>
    <w:uiPriority w:val="99"/>
    <w:rsid w:val="00E77862"/>
    <w:pPr>
      <w:numPr>
        <w:numId w:val="58"/>
      </w:numPr>
    </w:pPr>
  </w:style>
  <w:style w:type="numbering" w:customStyle="1" w:styleId="CurrentList42">
    <w:name w:val="Current List42"/>
    <w:uiPriority w:val="99"/>
    <w:rsid w:val="00E77862"/>
    <w:pPr>
      <w:numPr>
        <w:numId w:val="59"/>
      </w:numPr>
    </w:pPr>
  </w:style>
  <w:style w:type="numbering" w:customStyle="1" w:styleId="CurrentList43">
    <w:name w:val="Current List43"/>
    <w:uiPriority w:val="99"/>
    <w:rsid w:val="00E77862"/>
    <w:pPr>
      <w:numPr>
        <w:numId w:val="60"/>
      </w:numPr>
    </w:pPr>
  </w:style>
  <w:style w:type="numbering" w:customStyle="1" w:styleId="CurrentList44">
    <w:name w:val="Current List44"/>
    <w:uiPriority w:val="99"/>
    <w:rsid w:val="00E77862"/>
    <w:pPr>
      <w:numPr>
        <w:numId w:val="61"/>
      </w:numPr>
    </w:pPr>
  </w:style>
  <w:style w:type="numbering" w:customStyle="1" w:styleId="CurrentList45">
    <w:name w:val="Current List45"/>
    <w:uiPriority w:val="99"/>
    <w:rsid w:val="00E77862"/>
    <w:pPr>
      <w:numPr>
        <w:numId w:val="62"/>
      </w:numPr>
    </w:pPr>
  </w:style>
  <w:style w:type="numbering" w:customStyle="1" w:styleId="CurrentList46">
    <w:name w:val="Current List46"/>
    <w:uiPriority w:val="99"/>
    <w:rsid w:val="00E77862"/>
    <w:pPr>
      <w:numPr>
        <w:numId w:val="63"/>
      </w:numPr>
    </w:pPr>
  </w:style>
  <w:style w:type="numbering" w:customStyle="1" w:styleId="CurrentList47">
    <w:name w:val="Current List47"/>
    <w:uiPriority w:val="99"/>
    <w:rsid w:val="00E77862"/>
    <w:pPr>
      <w:numPr>
        <w:numId w:val="64"/>
      </w:numPr>
    </w:pPr>
  </w:style>
  <w:style w:type="numbering" w:customStyle="1" w:styleId="CurrentList48">
    <w:name w:val="Current List48"/>
    <w:uiPriority w:val="99"/>
    <w:rsid w:val="00E77862"/>
    <w:pPr>
      <w:numPr>
        <w:numId w:val="65"/>
      </w:numPr>
    </w:pPr>
  </w:style>
  <w:style w:type="numbering" w:customStyle="1" w:styleId="CurrentList49">
    <w:name w:val="Current List49"/>
    <w:uiPriority w:val="99"/>
    <w:rsid w:val="00E77862"/>
    <w:pPr>
      <w:numPr>
        <w:numId w:val="66"/>
      </w:numPr>
    </w:pPr>
  </w:style>
  <w:style w:type="numbering" w:customStyle="1" w:styleId="CurrentList50">
    <w:name w:val="Current List50"/>
    <w:uiPriority w:val="99"/>
    <w:rsid w:val="00E77862"/>
    <w:pPr>
      <w:numPr>
        <w:numId w:val="67"/>
      </w:numPr>
    </w:pPr>
  </w:style>
  <w:style w:type="numbering" w:customStyle="1" w:styleId="CurrentList51">
    <w:name w:val="Current List51"/>
    <w:uiPriority w:val="99"/>
    <w:rsid w:val="00E77862"/>
    <w:pPr>
      <w:numPr>
        <w:numId w:val="68"/>
      </w:numPr>
    </w:pPr>
  </w:style>
  <w:style w:type="numbering" w:customStyle="1" w:styleId="CurrentList52">
    <w:name w:val="Current List52"/>
    <w:uiPriority w:val="99"/>
    <w:rsid w:val="00E77862"/>
    <w:pPr>
      <w:numPr>
        <w:numId w:val="69"/>
      </w:numPr>
    </w:pPr>
  </w:style>
  <w:style w:type="numbering" w:customStyle="1" w:styleId="CurrentList53">
    <w:name w:val="Current List53"/>
    <w:uiPriority w:val="99"/>
    <w:rsid w:val="0015648A"/>
    <w:pPr>
      <w:numPr>
        <w:numId w:val="70"/>
      </w:numPr>
    </w:pPr>
  </w:style>
  <w:style w:type="numbering" w:customStyle="1" w:styleId="CurrentList54">
    <w:name w:val="Current List54"/>
    <w:uiPriority w:val="99"/>
    <w:rsid w:val="0015648A"/>
    <w:pPr>
      <w:numPr>
        <w:numId w:val="71"/>
      </w:numPr>
    </w:pPr>
  </w:style>
  <w:style w:type="numbering" w:customStyle="1" w:styleId="CurrentList55">
    <w:name w:val="Current List55"/>
    <w:uiPriority w:val="99"/>
    <w:rsid w:val="0015648A"/>
    <w:pPr>
      <w:numPr>
        <w:numId w:val="72"/>
      </w:numPr>
    </w:pPr>
  </w:style>
  <w:style w:type="numbering" w:customStyle="1" w:styleId="CurrentList56">
    <w:name w:val="Current List56"/>
    <w:uiPriority w:val="99"/>
    <w:rsid w:val="0015648A"/>
    <w:pPr>
      <w:numPr>
        <w:numId w:val="73"/>
      </w:numPr>
    </w:pPr>
  </w:style>
  <w:style w:type="numbering" w:customStyle="1" w:styleId="CurrentList57">
    <w:name w:val="Current List57"/>
    <w:uiPriority w:val="99"/>
    <w:rsid w:val="00492C03"/>
    <w:pPr>
      <w:numPr>
        <w:numId w:val="74"/>
      </w:numPr>
    </w:pPr>
  </w:style>
  <w:style w:type="numbering" w:customStyle="1" w:styleId="CurrentList58">
    <w:name w:val="Current List58"/>
    <w:uiPriority w:val="99"/>
    <w:rsid w:val="00492C03"/>
    <w:pPr>
      <w:numPr>
        <w:numId w:val="75"/>
      </w:numPr>
    </w:pPr>
  </w:style>
  <w:style w:type="numbering" w:customStyle="1" w:styleId="CurrentList59">
    <w:name w:val="Current List59"/>
    <w:uiPriority w:val="99"/>
    <w:rsid w:val="00492C03"/>
    <w:pPr>
      <w:numPr>
        <w:numId w:val="76"/>
      </w:numPr>
    </w:pPr>
  </w:style>
  <w:style w:type="numbering" w:customStyle="1" w:styleId="CurrentList60">
    <w:name w:val="Current List60"/>
    <w:uiPriority w:val="99"/>
    <w:rsid w:val="00492C03"/>
    <w:pPr>
      <w:numPr>
        <w:numId w:val="77"/>
      </w:numPr>
    </w:pPr>
  </w:style>
  <w:style w:type="numbering" w:customStyle="1" w:styleId="CurrentList61">
    <w:name w:val="Current List61"/>
    <w:uiPriority w:val="99"/>
    <w:rsid w:val="00492C03"/>
    <w:pPr>
      <w:numPr>
        <w:numId w:val="78"/>
      </w:numPr>
    </w:pPr>
  </w:style>
  <w:style w:type="numbering" w:customStyle="1" w:styleId="CurrentList62">
    <w:name w:val="Current List62"/>
    <w:uiPriority w:val="99"/>
    <w:rsid w:val="00492C03"/>
    <w:pPr>
      <w:numPr>
        <w:numId w:val="79"/>
      </w:numPr>
    </w:pPr>
  </w:style>
  <w:style w:type="numbering" w:customStyle="1" w:styleId="CurrentList63">
    <w:name w:val="Current List63"/>
    <w:uiPriority w:val="99"/>
    <w:rsid w:val="00492C03"/>
    <w:pPr>
      <w:numPr>
        <w:numId w:val="80"/>
      </w:numPr>
    </w:pPr>
  </w:style>
  <w:style w:type="numbering" w:customStyle="1" w:styleId="CurrentList64">
    <w:name w:val="Current List64"/>
    <w:uiPriority w:val="99"/>
    <w:rsid w:val="00492C03"/>
    <w:pPr>
      <w:numPr>
        <w:numId w:val="81"/>
      </w:numPr>
    </w:pPr>
  </w:style>
  <w:style w:type="numbering" w:customStyle="1" w:styleId="CurrentList65">
    <w:name w:val="Current List65"/>
    <w:uiPriority w:val="99"/>
    <w:rsid w:val="00492C03"/>
    <w:pPr>
      <w:numPr>
        <w:numId w:val="82"/>
      </w:numPr>
    </w:pPr>
  </w:style>
  <w:style w:type="numbering" w:customStyle="1" w:styleId="CurrentList66">
    <w:name w:val="Current List66"/>
    <w:uiPriority w:val="99"/>
    <w:rsid w:val="00C71620"/>
    <w:pPr>
      <w:numPr>
        <w:numId w:val="83"/>
      </w:numPr>
    </w:pPr>
  </w:style>
  <w:style w:type="numbering" w:customStyle="1" w:styleId="CurrentList67">
    <w:name w:val="Current List67"/>
    <w:uiPriority w:val="99"/>
    <w:rsid w:val="007D284B"/>
    <w:pPr>
      <w:numPr>
        <w:numId w:val="84"/>
      </w:numPr>
    </w:pPr>
  </w:style>
  <w:style w:type="numbering" w:customStyle="1" w:styleId="CurrentList68">
    <w:name w:val="Current List68"/>
    <w:uiPriority w:val="99"/>
    <w:rsid w:val="007D284B"/>
    <w:pPr>
      <w:numPr>
        <w:numId w:val="85"/>
      </w:numPr>
    </w:pPr>
  </w:style>
  <w:style w:type="numbering" w:customStyle="1" w:styleId="CurrentList69">
    <w:name w:val="Current List69"/>
    <w:uiPriority w:val="99"/>
    <w:rsid w:val="007D284B"/>
    <w:pPr>
      <w:numPr>
        <w:numId w:val="86"/>
      </w:numPr>
    </w:pPr>
  </w:style>
  <w:style w:type="numbering" w:customStyle="1" w:styleId="CurrentList70">
    <w:name w:val="Current List70"/>
    <w:uiPriority w:val="99"/>
    <w:rsid w:val="007D284B"/>
    <w:pPr>
      <w:numPr>
        <w:numId w:val="87"/>
      </w:numPr>
    </w:pPr>
  </w:style>
  <w:style w:type="numbering" w:customStyle="1" w:styleId="CurrentList71">
    <w:name w:val="Current List71"/>
    <w:uiPriority w:val="99"/>
    <w:rsid w:val="007D284B"/>
    <w:pPr>
      <w:numPr>
        <w:numId w:val="88"/>
      </w:numPr>
    </w:pPr>
  </w:style>
  <w:style w:type="numbering" w:customStyle="1" w:styleId="CurrentList72">
    <w:name w:val="Current List72"/>
    <w:uiPriority w:val="99"/>
    <w:rsid w:val="00A82DDA"/>
    <w:pPr>
      <w:numPr>
        <w:numId w:val="89"/>
      </w:numPr>
    </w:pPr>
  </w:style>
  <w:style w:type="numbering" w:customStyle="1" w:styleId="CurrentList73">
    <w:name w:val="Current List73"/>
    <w:uiPriority w:val="99"/>
    <w:rsid w:val="00A82DDA"/>
    <w:pPr>
      <w:numPr>
        <w:numId w:val="90"/>
      </w:numPr>
    </w:pPr>
  </w:style>
  <w:style w:type="numbering" w:customStyle="1" w:styleId="CurrentList74">
    <w:name w:val="Current List74"/>
    <w:uiPriority w:val="99"/>
    <w:rsid w:val="00A82DDA"/>
    <w:pPr>
      <w:numPr>
        <w:numId w:val="91"/>
      </w:numPr>
    </w:pPr>
  </w:style>
  <w:style w:type="numbering" w:customStyle="1" w:styleId="CurrentList75">
    <w:name w:val="Current List75"/>
    <w:uiPriority w:val="99"/>
    <w:rsid w:val="00A82DDA"/>
    <w:pPr>
      <w:numPr>
        <w:numId w:val="92"/>
      </w:numPr>
    </w:pPr>
  </w:style>
  <w:style w:type="numbering" w:customStyle="1" w:styleId="CurrentList76">
    <w:name w:val="Current List76"/>
    <w:uiPriority w:val="99"/>
    <w:rsid w:val="00A82DDA"/>
    <w:pPr>
      <w:numPr>
        <w:numId w:val="93"/>
      </w:numPr>
    </w:pPr>
  </w:style>
  <w:style w:type="numbering" w:customStyle="1" w:styleId="CurrentList77">
    <w:name w:val="Current List77"/>
    <w:uiPriority w:val="99"/>
    <w:rsid w:val="00A82DDA"/>
    <w:pPr>
      <w:numPr>
        <w:numId w:val="94"/>
      </w:numPr>
    </w:pPr>
  </w:style>
  <w:style w:type="numbering" w:customStyle="1" w:styleId="CurrentList78">
    <w:name w:val="Current List78"/>
    <w:uiPriority w:val="99"/>
    <w:rsid w:val="00A82DDA"/>
    <w:pPr>
      <w:numPr>
        <w:numId w:val="95"/>
      </w:numPr>
    </w:pPr>
  </w:style>
  <w:style w:type="numbering" w:customStyle="1" w:styleId="CurrentList79">
    <w:name w:val="Current List79"/>
    <w:uiPriority w:val="99"/>
    <w:rsid w:val="00845840"/>
    <w:pPr>
      <w:numPr>
        <w:numId w:val="96"/>
      </w:numPr>
    </w:pPr>
  </w:style>
  <w:style w:type="numbering" w:customStyle="1" w:styleId="CurrentList80">
    <w:name w:val="Current List80"/>
    <w:uiPriority w:val="99"/>
    <w:rsid w:val="00845840"/>
    <w:pPr>
      <w:numPr>
        <w:numId w:val="97"/>
      </w:numPr>
    </w:pPr>
  </w:style>
  <w:style w:type="numbering" w:customStyle="1" w:styleId="CurrentList81">
    <w:name w:val="Current List81"/>
    <w:uiPriority w:val="99"/>
    <w:rsid w:val="00845840"/>
    <w:pPr>
      <w:numPr>
        <w:numId w:val="98"/>
      </w:numPr>
    </w:pPr>
  </w:style>
  <w:style w:type="numbering" w:customStyle="1" w:styleId="CurrentList82">
    <w:name w:val="Current List82"/>
    <w:uiPriority w:val="99"/>
    <w:rsid w:val="00845840"/>
    <w:pPr>
      <w:numPr>
        <w:numId w:val="99"/>
      </w:numPr>
    </w:pPr>
  </w:style>
  <w:style w:type="numbering" w:customStyle="1" w:styleId="CurrentList83">
    <w:name w:val="Current List83"/>
    <w:uiPriority w:val="99"/>
    <w:rsid w:val="00845840"/>
    <w:pPr>
      <w:numPr>
        <w:numId w:val="100"/>
      </w:numPr>
    </w:pPr>
  </w:style>
  <w:style w:type="numbering" w:customStyle="1" w:styleId="CurrentList84">
    <w:name w:val="Current List84"/>
    <w:uiPriority w:val="99"/>
    <w:rsid w:val="00845840"/>
    <w:pPr>
      <w:numPr>
        <w:numId w:val="101"/>
      </w:numPr>
    </w:pPr>
  </w:style>
  <w:style w:type="numbering" w:customStyle="1" w:styleId="CurrentList85">
    <w:name w:val="Current List85"/>
    <w:uiPriority w:val="99"/>
    <w:rsid w:val="00845840"/>
    <w:pPr>
      <w:numPr>
        <w:numId w:val="102"/>
      </w:numPr>
    </w:pPr>
  </w:style>
  <w:style w:type="numbering" w:customStyle="1" w:styleId="CurrentList86">
    <w:name w:val="Current List86"/>
    <w:uiPriority w:val="99"/>
    <w:rsid w:val="007458D7"/>
    <w:pPr>
      <w:numPr>
        <w:numId w:val="103"/>
      </w:numPr>
    </w:pPr>
  </w:style>
  <w:style w:type="numbering" w:customStyle="1" w:styleId="CurrentList87">
    <w:name w:val="Current List87"/>
    <w:uiPriority w:val="99"/>
    <w:rsid w:val="00A42AC7"/>
    <w:pPr>
      <w:numPr>
        <w:numId w:val="104"/>
      </w:numPr>
    </w:pPr>
  </w:style>
  <w:style w:type="numbering" w:customStyle="1" w:styleId="CurrentList88">
    <w:name w:val="Current List88"/>
    <w:uiPriority w:val="99"/>
    <w:rsid w:val="00A42AC7"/>
    <w:pPr>
      <w:numPr>
        <w:numId w:val="105"/>
      </w:numPr>
    </w:pPr>
  </w:style>
  <w:style w:type="numbering" w:customStyle="1" w:styleId="CurrentList89">
    <w:name w:val="Current List89"/>
    <w:uiPriority w:val="99"/>
    <w:rsid w:val="00B7238E"/>
    <w:pPr>
      <w:numPr>
        <w:numId w:val="106"/>
      </w:numPr>
    </w:pPr>
  </w:style>
  <w:style w:type="numbering" w:customStyle="1" w:styleId="CurrentList90">
    <w:name w:val="Current List90"/>
    <w:uiPriority w:val="99"/>
    <w:rsid w:val="00B7238E"/>
    <w:pPr>
      <w:numPr>
        <w:numId w:val="107"/>
      </w:numPr>
    </w:pPr>
  </w:style>
  <w:style w:type="numbering" w:customStyle="1" w:styleId="CurrentList91">
    <w:name w:val="Current List91"/>
    <w:uiPriority w:val="99"/>
    <w:rsid w:val="00B7238E"/>
    <w:pPr>
      <w:numPr>
        <w:numId w:val="108"/>
      </w:numPr>
    </w:pPr>
  </w:style>
  <w:style w:type="numbering" w:customStyle="1" w:styleId="CurrentList92">
    <w:name w:val="Current List92"/>
    <w:uiPriority w:val="99"/>
    <w:rsid w:val="00B7238E"/>
    <w:pPr>
      <w:numPr>
        <w:numId w:val="109"/>
      </w:numPr>
    </w:pPr>
  </w:style>
  <w:style w:type="numbering" w:customStyle="1" w:styleId="CurrentList93">
    <w:name w:val="Current List93"/>
    <w:uiPriority w:val="99"/>
    <w:rsid w:val="00B7238E"/>
    <w:pPr>
      <w:numPr>
        <w:numId w:val="110"/>
      </w:numPr>
    </w:pPr>
  </w:style>
  <w:style w:type="numbering" w:customStyle="1" w:styleId="CurrentList94">
    <w:name w:val="Current List94"/>
    <w:uiPriority w:val="99"/>
    <w:rsid w:val="00B7238E"/>
    <w:pPr>
      <w:numPr>
        <w:numId w:val="111"/>
      </w:numPr>
    </w:pPr>
  </w:style>
  <w:style w:type="numbering" w:customStyle="1" w:styleId="CurrentList95">
    <w:name w:val="Current List95"/>
    <w:uiPriority w:val="99"/>
    <w:rsid w:val="00B7238E"/>
    <w:pPr>
      <w:numPr>
        <w:numId w:val="112"/>
      </w:numPr>
    </w:pPr>
  </w:style>
  <w:style w:type="numbering" w:customStyle="1" w:styleId="CurrentList96">
    <w:name w:val="Current List96"/>
    <w:uiPriority w:val="99"/>
    <w:rsid w:val="00B7238E"/>
    <w:pPr>
      <w:numPr>
        <w:numId w:val="113"/>
      </w:numPr>
    </w:pPr>
  </w:style>
  <w:style w:type="numbering" w:customStyle="1" w:styleId="CurrentList97">
    <w:name w:val="Current List97"/>
    <w:uiPriority w:val="99"/>
    <w:rsid w:val="00B7238E"/>
    <w:pPr>
      <w:numPr>
        <w:numId w:val="114"/>
      </w:numPr>
    </w:pPr>
  </w:style>
  <w:style w:type="numbering" w:customStyle="1" w:styleId="CurrentList98">
    <w:name w:val="Current List98"/>
    <w:uiPriority w:val="99"/>
    <w:rsid w:val="00B7238E"/>
    <w:pPr>
      <w:numPr>
        <w:numId w:val="115"/>
      </w:numPr>
    </w:pPr>
  </w:style>
  <w:style w:type="numbering" w:customStyle="1" w:styleId="CurrentList99">
    <w:name w:val="Current List99"/>
    <w:uiPriority w:val="99"/>
    <w:rsid w:val="00B7238E"/>
    <w:pPr>
      <w:numPr>
        <w:numId w:val="116"/>
      </w:numPr>
    </w:pPr>
  </w:style>
  <w:style w:type="numbering" w:customStyle="1" w:styleId="CurrentList100">
    <w:name w:val="Current List100"/>
    <w:uiPriority w:val="99"/>
    <w:rsid w:val="00B7238E"/>
    <w:pPr>
      <w:numPr>
        <w:numId w:val="117"/>
      </w:numPr>
    </w:pPr>
  </w:style>
  <w:style w:type="numbering" w:customStyle="1" w:styleId="CurrentList101">
    <w:name w:val="Current List101"/>
    <w:uiPriority w:val="99"/>
    <w:rsid w:val="00656406"/>
    <w:pPr>
      <w:numPr>
        <w:numId w:val="118"/>
      </w:numPr>
    </w:pPr>
  </w:style>
  <w:style w:type="numbering" w:customStyle="1" w:styleId="CurrentList102">
    <w:name w:val="Current List102"/>
    <w:uiPriority w:val="99"/>
    <w:rsid w:val="00516D72"/>
    <w:pPr>
      <w:numPr>
        <w:numId w:val="119"/>
      </w:numPr>
    </w:pPr>
  </w:style>
  <w:style w:type="numbering" w:customStyle="1" w:styleId="CurrentList103">
    <w:name w:val="Current List103"/>
    <w:uiPriority w:val="99"/>
    <w:rsid w:val="00516D72"/>
    <w:pPr>
      <w:numPr>
        <w:numId w:val="120"/>
      </w:numPr>
    </w:pPr>
  </w:style>
  <w:style w:type="numbering" w:customStyle="1" w:styleId="CurrentList104">
    <w:name w:val="Current List104"/>
    <w:uiPriority w:val="99"/>
    <w:rsid w:val="00516D72"/>
    <w:pPr>
      <w:numPr>
        <w:numId w:val="121"/>
      </w:numPr>
    </w:pPr>
  </w:style>
  <w:style w:type="numbering" w:customStyle="1" w:styleId="CurrentList105">
    <w:name w:val="Current List105"/>
    <w:uiPriority w:val="99"/>
    <w:rsid w:val="00516D72"/>
    <w:pPr>
      <w:numPr>
        <w:numId w:val="122"/>
      </w:numPr>
    </w:pPr>
  </w:style>
  <w:style w:type="numbering" w:customStyle="1" w:styleId="CurrentList106">
    <w:name w:val="Current List106"/>
    <w:uiPriority w:val="99"/>
    <w:rsid w:val="00516D72"/>
    <w:pPr>
      <w:numPr>
        <w:numId w:val="123"/>
      </w:numPr>
    </w:pPr>
  </w:style>
  <w:style w:type="numbering" w:customStyle="1" w:styleId="CurrentList107">
    <w:name w:val="Current List107"/>
    <w:uiPriority w:val="99"/>
    <w:rsid w:val="007A228F"/>
    <w:pPr>
      <w:numPr>
        <w:numId w:val="124"/>
      </w:numPr>
    </w:pPr>
  </w:style>
  <w:style w:type="numbering" w:customStyle="1" w:styleId="CurrentList108">
    <w:name w:val="Current List108"/>
    <w:uiPriority w:val="99"/>
    <w:rsid w:val="00271D0C"/>
    <w:pPr>
      <w:numPr>
        <w:numId w:val="125"/>
      </w:numPr>
    </w:pPr>
  </w:style>
  <w:style w:type="numbering" w:customStyle="1" w:styleId="CurrentList109">
    <w:name w:val="Current List109"/>
    <w:uiPriority w:val="99"/>
    <w:rsid w:val="00271D0C"/>
    <w:pPr>
      <w:numPr>
        <w:numId w:val="126"/>
      </w:numPr>
    </w:pPr>
  </w:style>
  <w:style w:type="numbering" w:customStyle="1" w:styleId="CurrentList110">
    <w:name w:val="Current List110"/>
    <w:uiPriority w:val="99"/>
    <w:rsid w:val="00D669BF"/>
    <w:pPr>
      <w:numPr>
        <w:numId w:val="127"/>
      </w:numPr>
    </w:pPr>
  </w:style>
  <w:style w:type="numbering" w:customStyle="1" w:styleId="CurrentList111">
    <w:name w:val="Current List111"/>
    <w:uiPriority w:val="99"/>
    <w:rsid w:val="00D669BF"/>
    <w:pPr>
      <w:numPr>
        <w:numId w:val="128"/>
      </w:numPr>
    </w:pPr>
  </w:style>
  <w:style w:type="numbering" w:customStyle="1" w:styleId="CurrentList112">
    <w:name w:val="Current List112"/>
    <w:uiPriority w:val="99"/>
    <w:rsid w:val="00D669BF"/>
    <w:pPr>
      <w:numPr>
        <w:numId w:val="129"/>
      </w:numPr>
    </w:pPr>
  </w:style>
  <w:style w:type="numbering" w:customStyle="1" w:styleId="CurrentList113">
    <w:name w:val="Current List113"/>
    <w:uiPriority w:val="99"/>
    <w:rsid w:val="009D6A91"/>
    <w:pPr>
      <w:numPr>
        <w:numId w:val="130"/>
      </w:numPr>
    </w:pPr>
  </w:style>
  <w:style w:type="numbering" w:customStyle="1" w:styleId="CurrentList114">
    <w:name w:val="Current List114"/>
    <w:uiPriority w:val="99"/>
    <w:rsid w:val="00A20A12"/>
    <w:pPr>
      <w:numPr>
        <w:numId w:val="131"/>
      </w:numPr>
    </w:pPr>
  </w:style>
  <w:style w:type="numbering" w:customStyle="1" w:styleId="CurrentList115">
    <w:name w:val="Current List115"/>
    <w:uiPriority w:val="99"/>
    <w:rsid w:val="00A20A12"/>
    <w:pPr>
      <w:numPr>
        <w:numId w:val="132"/>
      </w:numPr>
    </w:pPr>
  </w:style>
  <w:style w:type="numbering" w:customStyle="1" w:styleId="CurrentList116">
    <w:name w:val="Current List116"/>
    <w:uiPriority w:val="99"/>
    <w:rsid w:val="005B7ACF"/>
    <w:pPr>
      <w:numPr>
        <w:numId w:val="133"/>
      </w:numPr>
    </w:pPr>
  </w:style>
  <w:style w:type="character" w:customStyle="1" w:styleId="Heading3Char">
    <w:name w:val="Heading 3 Char"/>
    <w:basedOn w:val="DefaultParagraphFont"/>
    <w:link w:val="Heading3"/>
    <w:uiPriority w:val="9"/>
    <w:rsid w:val="00141FE9"/>
    <w:rPr>
      <w:rFonts w:eastAsiaTheme="majorEastAsia" w:cstheme="majorBidi"/>
      <w:color w:val="1F3763" w:themeColor="accent1" w:themeShade="7F"/>
      <w:sz w:val="24"/>
      <w:szCs w:val="24"/>
    </w:rPr>
  </w:style>
  <w:style w:type="character" w:customStyle="1" w:styleId="Heading4Char">
    <w:name w:val="Heading 4 Char"/>
    <w:basedOn w:val="DefaultParagraphFont"/>
    <w:link w:val="Heading4"/>
    <w:uiPriority w:val="9"/>
    <w:rsid w:val="00141FE9"/>
    <w:rPr>
      <w:rFonts w:eastAsiaTheme="majorEastAsia" w:cstheme="majorBidi"/>
      <w:i/>
      <w:iCs/>
      <w:color w:val="2F5496" w:themeColor="accent1" w:themeShade="BF"/>
    </w:rPr>
  </w:style>
  <w:style w:type="paragraph" w:styleId="TOC3">
    <w:name w:val="toc 3"/>
    <w:basedOn w:val="Normal"/>
    <w:next w:val="Normal"/>
    <w:autoRedefine/>
    <w:uiPriority w:val="39"/>
    <w:unhideWhenUsed/>
    <w:rsid w:val="00141FE9"/>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141FE9"/>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141FE9"/>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141FE9"/>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141FE9"/>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141FE9"/>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141FE9"/>
    <w:pPr>
      <w:spacing w:after="0"/>
      <w:ind w:left="1760"/>
    </w:pPr>
    <w:rPr>
      <w:rFonts w:asciiTheme="minorHAnsi" w:hAnsiTheme="minorHAnsi" w:cstheme="minorHAnsi"/>
      <w:sz w:val="18"/>
      <w:szCs w:val="18"/>
    </w:rPr>
  </w:style>
  <w:style w:type="character" w:customStyle="1" w:styleId="linebreakblob">
    <w:name w:val="linebreakblob"/>
    <w:basedOn w:val="DefaultParagraphFont"/>
    <w:rsid w:val="00FA2A3E"/>
  </w:style>
  <w:style w:type="character" w:customStyle="1" w:styleId="scxw200799449">
    <w:name w:val="scxw200799449"/>
    <w:basedOn w:val="DefaultParagraphFont"/>
    <w:rsid w:val="00FA2A3E"/>
  </w:style>
  <w:style w:type="character" w:customStyle="1" w:styleId="pagebreakblob">
    <w:name w:val="pagebreakblob"/>
    <w:basedOn w:val="DefaultParagraphFont"/>
    <w:rsid w:val="00FA2A3E"/>
  </w:style>
  <w:style w:type="character" w:customStyle="1" w:styleId="pagebreakborderspan">
    <w:name w:val="pagebreakborderspan"/>
    <w:basedOn w:val="DefaultParagraphFont"/>
    <w:rsid w:val="00FA2A3E"/>
  </w:style>
  <w:style w:type="character" w:customStyle="1" w:styleId="pagebreaktextspan">
    <w:name w:val="pagebreaktextspan"/>
    <w:basedOn w:val="DefaultParagraphFont"/>
    <w:rsid w:val="00FA2A3E"/>
  </w:style>
  <w:style w:type="numbering" w:customStyle="1" w:styleId="NoList1">
    <w:name w:val="No List1"/>
    <w:next w:val="NoList"/>
    <w:uiPriority w:val="99"/>
    <w:semiHidden/>
    <w:unhideWhenUsed/>
    <w:rsid w:val="00CA0B1A"/>
  </w:style>
  <w:style w:type="paragraph" w:styleId="ListBullet">
    <w:name w:val="List Bullet"/>
    <w:basedOn w:val="Normal"/>
    <w:uiPriority w:val="99"/>
    <w:unhideWhenUsed/>
    <w:rsid w:val="00CA0B1A"/>
    <w:pPr>
      <w:numPr>
        <w:numId w:val="154"/>
      </w:numPr>
      <w:contextualSpacing/>
    </w:pPr>
    <w:rPr>
      <w:rFonts w:ascii="Fira Sans" w:hAnsi="Fira Sans"/>
    </w:rPr>
  </w:style>
  <w:style w:type="paragraph" w:styleId="ListBullet2">
    <w:name w:val="List Bullet 2"/>
    <w:basedOn w:val="Normal"/>
    <w:uiPriority w:val="99"/>
    <w:unhideWhenUsed/>
    <w:rsid w:val="00CA0B1A"/>
    <w:pPr>
      <w:numPr>
        <w:numId w:val="155"/>
      </w:numPr>
      <w:contextualSpacing/>
    </w:pPr>
    <w:rPr>
      <w:rFonts w:ascii="Fira Sans" w:hAnsi="Fira Sans"/>
    </w:rPr>
  </w:style>
  <w:style w:type="paragraph" w:styleId="Caption">
    <w:name w:val="caption"/>
    <w:basedOn w:val="paragraph"/>
    <w:next w:val="Normal"/>
    <w:uiPriority w:val="35"/>
    <w:unhideWhenUsed/>
    <w:qFormat/>
    <w:rsid w:val="00CA0B1A"/>
    <w:pPr>
      <w:keepNext/>
      <w:spacing w:before="240" w:beforeAutospacing="0" w:after="0" w:afterAutospacing="0"/>
      <w:jc w:val="both"/>
      <w:textAlignment w:val="baseline"/>
    </w:pPr>
    <w:rPr>
      <w:rFonts w:ascii="Fira Sans" w:hAnsi="Fira Sans"/>
      <w:b/>
      <w:bCs/>
      <w:sz w:val="22"/>
      <w:szCs w:val="22"/>
    </w:rPr>
  </w:style>
  <w:style w:type="paragraph" w:styleId="ListNumber">
    <w:name w:val="List Number"/>
    <w:basedOn w:val="Normal"/>
    <w:uiPriority w:val="99"/>
    <w:unhideWhenUsed/>
    <w:rsid w:val="00CA0B1A"/>
    <w:pPr>
      <w:numPr>
        <w:numId w:val="156"/>
      </w:numPr>
      <w:contextualSpacing/>
    </w:pPr>
    <w:rPr>
      <w:rFonts w:ascii="Fira Sans" w:hAnsi="Fira Sans"/>
    </w:rPr>
  </w:style>
  <w:style w:type="numbering" w:customStyle="1" w:styleId="CurrentList281">
    <w:name w:val="Current List281"/>
    <w:uiPriority w:val="99"/>
    <w:rsid w:val="0024733F"/>
  </w:style>
  <w:style w:type="table" w:customStyle="1" w:styleId="TableGrid1">
    <w:name w:val="Table Grid1"/>
    <w:basedOn w:val="TableNormal"/>
    <w:next w:val="TableGrid"/>
    <w:uiPriority w:val="39"/>
    <w:rsid w:val="008638FA"/>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CCP1">
    <w:name w:val="OCCP 1"/>
    <w:basedOn w:val="Normal"/>
    <w:link w:val="OCCP1Char"/>
    <w:qFormat/>
    <w:rsid w:val="00F404A1"/>
    <w:rPr>
      <w:rFonts w:ascii="Montserrat" w:eastAsia="Times New Roman" w:hAnsi="Montserrat" w:cs="Times New Roman"/>
      <w:b/>
      <w:bCs/>
      <w:color w:val="2C463B"/>
      <w:spacing w:val="-10"/>
      <w:sz w:val="48"/>
      <w:szCs w:val="48"/>
      <w:lang w:val="en-NZ" w:eastAsia="en-GB"/>
    </w:rPr>
  </w:style>
  <w:style w:type="paragraph" w:customStyle="1" w:styleId="OCCP2">
    <w:name w:val="OCCP 2"/>
    <w:basedOn w:val="OCCP1"/>
    <w:link w:val="OCCP2Char"/>
    <w:qFormat/>
    <w:rsid w:val="000C5D66"/>
    <w:rPr>
      <w:bCs w:val="0"/>
      <w:iCs/>
    </w:rPr>
  </w:style>
  <w:style w:type="character" w:customStyle="1" w:styleId="OCCP1Char">
    <w:name w:val="OCCP 1 Char"/>
    <w:basedOn w:val="DefaultParagraphFont"/>
    <w:link w:val="OCCP1"/>
    <w:rsid w:val="00F404A1"/>
    <w:rPr>
      <w:rFonts w:ascii="Montserrat" w:eastAsia="Times New Roman" w:hAnsi="Montserrat" w:cs="Times New Roman"/>
      <w:b/>
      <w:bCs/>
      <w:color w:val="2C463B"/>
      <w:spacing w:val="-10"/>
      <w:sz w:val="48"/>
      <w:szCs w:val="48"/>
      <w:lang w:val="en-NZ" w:eastAsia="en-GB"/>
    </w:rPr>
  </w:style>
  <w:style w:type="paragraph" w:customStyle="1" w:styleId="OCCP3">
    <w:name w:val="OCCP 3"/>
    <w:basedOn w:val="OCCP1"/>
    <w:link w:val="OCCP3Char"/>
    <w:qFormat/>
    <w:rsid w:val="00553095"/>
    <w:rPr>
      <w:color w:val="595454"/>
    </w:rPr>
  </w:style>
  <w:style w:type="character" w:customStyle="1" w:styleId="TOC1Char">
    <w:name w:val="TOC 1 Char"/>
    <w:basedOn w:val="DefaultParagraphFont"/>
    <w:link w:val="TOC1"/>
    <w:uiPriority w:val="39"/>
    <w:rsid w:val="008908C0"/>
    <w:rPr>
      <w:rFonts w:asciiTheme="minorHAnsi" w:hAnsiTheme="minorHAnsi" w:cstheme="minorHAnsi"/>
      <w:b/>
      <w:bCs/>
      <w:caps/>
      <w:noProof/>
      <w:color w:val="2C463B"/>
      <w:sz w:val="32"/>
      <w:szCs w:val="32"/>
    </w:rPr>
  </w:style>
  <w:style w:type="character" w:customStyle="1" w:styleId="OCCP2Char">
    <w:name w:val="OCCP 2 Char"/>
    <w:basedOn w:val="TOC1Char"/>
    <w:link w:val="OCCP2"/>
    <w:rsid w:val="001E0694"/>
    <w:rPr>
      <w:rFonts w:ascii="Montserrat" w:eastAsia="Times New Roman" w:hAnsi="Montserrat" w:cs="Times New Roman"/>
      <w:b/>
      <w:bCs w:val="0"/>
      <w:iCs/>
      <w:caps w:val="0"/>
      <w:noProof/>
      <w:color w:val="2C463B"/>
      <w:spacing w:val="-10"/>
      <w:sz w:val="48"/>
      <w:szCs w:val="48"/>
      <w:lang w:val="en-NZ" w:eastAsia="en-GB"/>
    </w:rPr>
  </w:style>
  <w:style w:type="paragraph" w:customStyle="1" w:styleId="OCCP4">
    <w:name w:val="OCCP 4"/>
    <w:basedOn w:val="OCCP1"/>
    <w:link w:val="OCCP4Char"/>
    <w:qFormat/>
    <w:rsid w:val="00033D3C"/>
    <w:rPr>
      <w:sz w:val="28"/>
    </w:rPr>
  </w:style>
  <w:style w:type="character" w:customStyle="1" w:styleId="OCCP3Char">
    <w:name w:val="OCCP 3 Char"/>
    <w:basedOn w:val="OCCP2Char"/>
    <w:link w:val="OCCP3"/>
    <w:rsid w:val="00265629"/>
    <w:rPr>
      <w:rFonts w:ascii="Montserrat" w:eastAsia="Times New Roman" w:hAnsi="Montserrat" w:cs="Times New Roman"/>
      <w:b/>
      <w:bCs/>
      <w:iCs w:val="0"/>
      <w:caps w:val="0"/>
      <w:noProof/>
      <w:color w:val="595454"/>
      <w:spacing w:val="-10"/>
      <w:sz w:val="48"/>
      <w:szCs w:val="48"/>
      <w:lang w:val="en-NZ" w:eastAsia="en-GB"/>
    </w:rPr>
  </w:style>
  <w:style w:type="character" w:customStyle="1" w:styleId="OCCP4Char">
    <w:name w:val="OCCP 4 Char"/>
    <w:basedOn w:val="OCCP3Char"/>
    <w:link w:val="OCCP4"/>
    <w:rsid w:val="00696A35"/>
    <w:rPr>
      <w:rFonts w:ascii="Montserrat" w:eastAsia="Times New Roman" w:hAnsi="Montserrat" w:cs="Times New Roman"/>
      <w:b/>
      <w:bCs/>
      <w:iCs w:val="0"/>
      <w:caps w:val="0"/>
      <w:noProof/>
      <w:color w:val="2C463B"/>
      <w:spacing w:val="-10"/>
      <w:sz w:val="28"/>
      <w:szCs w:val="48"/>
      <w:lang w:val="en-NZ" w:eastAsia="en-GB"/>
    </w:rPr>
  </w:style>
  <w:style w:type="paragraph" w:styleId="NoSpacing">
    <w:name w:val="No Spacing"/>
    <w:uiPriority w:val="1"/>
    <w:qFormat/>
    <w:rsid w:val="0020492B"/>
    <w:pPr>
      <w:spacing w:after="0" w:line="240" w:lineRule="auto"/>
    </w:pPr>
    <w:rPr>
      <w:rFonts w:asciiTheme="minorHAnsi" w:hAnsiTheme="minorHAnsi"/>
      <w:lang w:val="en-NZ"/>
    </w:rPr>
  </w:style>
  <w:style w:type="character" w:customStyle="1" w:styleId="A7">
    <w:name w:val="A7"/>
    <w:uiPriority w:val="99"/>
    <w:rsid w:val="002F0B23"/>
    <w:rPr>
      <w:rFonts w:cs="XLKDG S+ Helvetica Neue LT"/>
      <w:color w:val="000000"/>
      <w:sz w:val="19"/>
      <w:szCs w:val="19"/>
    </w:rPr>
  </w:style>
  <w:style w:type="paragraph" w:customStyle="1" w:styleId="Pa4">
    <w:name w:val="Pa4"/>
    <w:basedOn w:val="Default"/>
    <w:next w:val="Default"/>
    <w:uiPriority w:val="99"/>
    <w:rsid w:val="002F0B23"/>
    <w:pPr>
      <w:spacing w:line="191" w:lineRule="atLeast"/>
    </w:pPr>
    <w:rPr>
      <w:rFonts w:ascii="XLKDG S+ Helvetica Neue LT" w:hAnsi="XLKDG S+ Helvetica Neue LT" w:cstheme="minorBidi"/>
      <w:color w:val="auto"/>
    </w:rPr>
  </w:style>
  <w:style w:type="paragraph" w:customStyle="1" w:styleId="OCCP10">
    <w:name w:val="OCCP1"/>
    <w:basedOn w:val="Heading1"/>
    <w:link w:val="OCCP1Char0"/>
    <w:qFormat/>
    <w:rsid w:val="005E4C8D"/>
    <w:pPr>
      <w:keepNext w:val="0"/>
      <w:keepLines w:val="0"/>
      <w:pageBreakBefore/>
      <w:spacing w:before="0" w:after="200" w:line="264" w:lineRule="auto"/>
      <w:jc w:val="both"/>
    </w:pPr>
    <w:rPr>
      <w:rFonts w:ascii="Montserrat" w:eastAsia="Times New Roman" w:hAnsi="Montserrat" w:cs="Times New Roman"/>
      <w:b/>
      <w:color w:val="2C463B"/>
      <w:spacing w:val="-10"/>
      <w:sz w:val="48"/>
      <w:szCs w:val="48"/>
      <w:lang w:eastAsia="en-GB"/>
    </w:rPr>
  </w:style>
  <w:style w:type="character" w:customStyle="1" w:styleId="OCCP1Char0">
    <w:name w:val="OCCP1 Char"/>
    <w:basedOn w:val="Heading1Char"/>
    <w:link w:val="OCCP10"/>
    <w:rsid w:val="005E4C8D"/>
    <w:rPr>
      <w:rFonts w:ascii="Montserrat" w:eastAsia="Times New Roman" w:hAnsi="Montserrat" w:cs="Times New Roman"/>
      <w:b/>
      <w:color w:val="2C463B"/>
      <w:spacing w:val="-10"/>
      <w:sz w:val="48"/>
      <w:szCs w:val="48"/>
      <w:lang w:val="en-NZ" w:eastAsia="en-GB"/>
    </w:rPr>
  </w:style>
  <w:style w:type="paragraph" w:customStyle="1" w:styleId="TableText">
    <w:name w:val="TableText"/>
    <w:basedOn w:val="Normal"/>
    <w:link w:val="TableTextChar"/>
    <w:uiPriority w:val="99"/>
    <w:qFormat/>
    <w:rsid w:val="000776B4"/>
    <w:pPr>
      <w:spacing w:before="60" w:after="60" w:line="264" w:lineRule="auto"/>
    </w:pPr>
    <w:rPr>
      <w:rFonts w:ascii="Fira Sans" w:eastAsia="Times New Roman" w:hAnsi="Fira Sans" w:cs="Times New Roman"/>
      <w:sz w:val="18"/>
      <w:szCs w:val="20"/>
      <w:lang w:val="en-NZ" w:eastAsia="en-GB"/>
    </w:rPr>
  </w:style>
  <w:style w:type="character" w:customStyle="1" w:styleId="TableTextChar">
    <w:name w:val="TableText Char"/>
    <w:link w:val="TableText"/>
    <w:uiPriority w:val="99"/>
    <w:rsid w:val="000776B4"/>
    <w:rPr>
      <w:rFonts w:ascii="Fira Sans" w:eastAsia="Times New Roman" w:hAnsi="Fira Sans" w:cs="Times New Roman"/>
      <w:sz w:val="18"/>
      <w:szCs w:val="20"/>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064">
      <w:bodyDiv w:val="1"/>
      <w:marLeft w:val="0"/>
      <w:marRight w:val="0"/>
      <w:marTop w:val="0"/>
      <w:marBottom w:val="0"/>
      <w:divBdr>
        <w:top w:val="none" w:sz="0" w:space="0" w:color="auto"/>
        <w:left w:val="none" w:sz="0" w:space="0" w:color="auto"/>
        <w:bottom w:val="none" w:sz="0" w:space="0" w:color="auto"/>
        <w:right w:val="none" w:sz="0" w:space="0" w:color="auto"/>
      </w:divBdr>
    </w:div>
    <w:div w:id="274941908">
      <w:bodyDiv w:val="1"/>
      <w:marLeft w:val="0"/>
      <w:marRight w:val="0"/>
      <w:marTop w:val="0"/>
      <w:marBottom w:val="0"/>
      <w:divBdr>
        <w:top w:val="none" w:sz="0" w:space="0" w:color="auto"/>
        <w:left w:val="none" w:sz="0" w:space="0" w:color="auto"/>
        <w:bottom w:val="none" w:sz="0" w:space="0" w:color="auto"/>
        <w:right w:val="none" w:sz="0" w:space="0" w:color="auto"/>
      </w:divBdr>
      <w:divsChild>
        <w:div w:id="283585039">
          <w:marLeft w:val="0"/>
          <w:marRight w:val="0"/>
          <w:marTop w:val="0"/>
          <w:marBottom w:val="0"/>
          <w:divBdr>
            <w:top w:val="none" w:sz="0" w:space="0" w:color="auto"/>
            <w:left w:val="none" w:sz="0" w:space="0" w:color="auto"/>
            <w:bottom w:val="none" w:sz="0" w:space="0" w:color="auto"/>
            <w:right w:val="none" w:sz="0" w:space="0" w:color="auto"/>
          </w:divBdr>
        </w:div>
        <w:div w:id="176385442">
          <w:marLeft w:val="0"/>
          <w:marRight w:val="0"/>
          <w:marTop w:val="0"/>
          <w:marBottom w:val="0"/>
          <w:divBdr>
            <w:top w:val="none" w:sz="0" w:space="0" w:color="auto"/>
            <w:left w:val="none" w:sz="0" w:space="0" w:color="auto"/>
            <w:bottom w:val="none" w:sz="0" w:space="0" w:color="auto"/>
            <w:right w:val="none" w:sz="0" w:space="0" w:color="auto"/>
          </w:divBdr>
        </w:div>
        <w:div w:id="8918024">
          <w:marLeft w:val="0"/>
          <w:marRight w:val="0"/>
          <w:marTop w:val="0"/>
          <w:marBottom w:val="0"/>
          <w:divBdr>
            <w:top w:val="none" w:sz="0" w:space="0" w:color="auto"/>
            <w:left w:val="none" w:sz="0" w:space="0" w:color="auto"/>
            <w:bottom w:val="none" w:sz="0" w:space="0" w:color="auto"/>
            <w:right w:val="none" w:sz="0" w:space="0" w:color="auto"/>
          </w:divBdr>
        </w:div>
        <w:div w:id="393503017">
          <w:marLeft w:val="0"/>
          <w:marRight w:val="0"/>
          <w:marTop w:val="0"/>
          <w:marBottom w:val="0"/>
          <w:divBdr>
            <w:top w:val="none" w:sz="0" w:space="0" w:color="auto"/>
            <w:left w:val="none" w:sz="0" w:space="0" w:color="auto"/>
            <w:bottom w:val="none" w:sz="0" w:space="0" w:color="auto"/>
            <w:right w:val="none" w:sz="0" w:space="0" w:color="auto"/>
          </w:divBdr>
        </w:div>
        <w:div w:id="369500725">
          <w:marLeft w:val="0"/>
          <w:marRight w:val="0"/>
          <w:marTop w:val="0"/>
          <w:marBottom w:val="0"/>
          <w:divBdr>
            <w:top w:val="none" w:sz="0" w:space="0" w:color="auto"/>
            <w:left w:val="none" w:sz="0" w:space="0" w:color="auto"/>
            <w:bottom w:val="none" w:sz="0" w:space="0" w:color="auto"/>
            <w:right w:val="none" w:sz="0" w:space="0" w:color="auto"/>
          </w:divBdr>
        </w:div>
        <w:div w:id="1611205694">
          <w:marLeft w:val="0"/>
          <w:marRight w:val="0"/>
          <w:marTop w:val="0"/>
          <w:marBottom w:val="0"/>
          <w:divBdr>
            <w:top w:val="none" w:sz="0" w:space="0" w:color="auto"/>
            <w:left w:val="none" w:sz="0" w:space="0" w:color="auto"/>
            <w:bottom w:val="none" w:sz="0" w:space="0" w:color="auto"/>
            <w:right w:val="none" w:sz="0" w:space="0" w:color="auto"/>
          </w:divBdr>
        </w:div>
        <w:div w:id="823010042">
          <w:marLeft w:val="0"/>
          <w:marRight w:val="0"/>
          <w:marTop w:val="0"/>
          <w:marBottom w:val="0"/>
          <w:divBdr>
            <w:top w:val="none" w:sz="0" w:space="0" w:color="auto"/>
            <w:left w:val="none" w:sz="0" w:space="0" w:color="auto"/>
            <w:bottom w:val="none" w:sz="0" w:space="0" w:color="auto"/>
            <w:right w:val="none" w:sz="0" w:space="0" w:color="auto"/>
          </w:divBdr>
        </w:div>
        <w:div w:id="1375080409">
          <w:marLeft w:val="0"/>
          <w:marRight w:val="0"/>
          <w:marTop w:val="0"/>
          <w:marBottom w:val="0"/>
          <w:divBdr>
            <w:top w:val="none" w:sz="0" w:space="0" w:color="auto"/>
            <w:left w:val="none" w:sz="0" w:space="0" w:color="auto"/>
            <w:bottom w:val="none" w:sz="0" w:space="0" w:color="auto"/>
            <w:right w:val="none" w:sz="0" w:space="0" w:color="auto"/>
          </w:divBdr>
        </w:div>
        <w:div w:id="304505042">
          <w:marLeft w:val="0"/>
          <w:marRight w:val="0"/>
          <w:marTop w:val="0"/>
          <w:marBottom w:val="0"/>
          <w:divBdr>
            <w:top w:val="none" w:sz="0" w:space="0" w:color="auto"/>
            <w:left w:val="none" w:sz="0" w:space="0" w:color="auto"/>
            <w:bottom w:val="none" w:sz="0" w:space="0" w:color="auto"/>
            <w:right w:val="none" w:sz="0" w:space="0" w:color="auto"/>
          </w:divBdr>
        </w:div>
        <w:div w:id="2032607311">
          <w:marLeft w:val="0"/>
          <w:marRight w:val="0"/>
          <w:marTop w:val="0"/>
          <w:marBottom w:val="0"/>
          <w:divBdr>
            <w:top w:val="none" w:sz="0" w:space="0" w:color="auto"/>
            <w:left w:val="none" w:sz="0" w:space="0" w:color="auto"/>
            <w:bottom w:val="none" w:sz="0" w:space="0" w:color="auto"/>
            <w:right w:val="none" w:sz="0" w:space="0" w:color="auto"/>
          </w:divBdr>
        </w:div>
        <w:div w:id="335308051">
          <w:marLeft w:val="0"/>
          <w:marRight w:val="0"/>
          <w:marTop w:val="0"/>
          <w:marBottom w:val="0"/>
          <w:divBdr>
            <w:top w:val="none" w:sz="0" w:space="0" w:color="auto"/>
            <w:left w:val="none" w:sz="0" w:space="0" w:color="auto"/>
            <w:bottom w:val="none" w:sz="0" w:space="0" w:color="auto"/>
            <w:right w:val="none" w:sz="0" w:space="0" w:color="auto"/>
          </w:divBdr>
        </w:div>
        <w:div w:id="573272552">
          <w:marLeft w:val="0"/>
          <w:marRight w:val="0"/>
          <w:marTop w:val="0"/>
          <w:marBottom w:val="0"/>
          <w:divBdr>
            <w:top w:val="none" w:sz="0" w:space="0" w:color="auto"/>
            <w:left w:val="none" w:sz="0" w:space="0" w:color="auto"/>
            <w:bottom w:val="none" w:sz="0" w:space="0" w:color="auto"/>
            <w:right w:val="none" w:sz="0" w:space="0" w:color="auto"/>
          </w:divBdr>
        </w:div>
        <w:div w:id="2134128144">
          <w:marLeft w:val="0"/>
          <w:marRight w:val="0"/>
          <w:marTop w:val="0"/>
          <w:marBottom w:val="0"/>
          <w:divBdr>
            <w:top w:val="none" w:sz="0" w:space="0" w:color="auto"/>
            <w:left w:val="none" w:sz="0" w:space="0" w:color="auto"/>
            <w:bottom w:val="none" w:sz="0" w:space="0" w:color="auto"/>
            <w:right w:val="none" w:sz="0" w:space="0" w:color="auto"/>
          </w:divBdr>
        </w:div>
        <w:div w:id="388890783">
          <w:marLeft w:val="0"/>
          <w:marRight w:val="0"/>
          <w:marTop w:val="0"/>
          <w:marBottom w:val="0"/>
          <w:divBdr>
            <w:top w:val="none" w:sz="0" w:space="0" w:color="auto"/>
            <w:left w:val="none" w:sz="0" w:space="0" w:color="auto"/>
            <w:bottom w:val="none" w:sz="0" w:space="0" w:color="auto"/>
            <w:right w:val="none" w:sz="0" w:space="0" w:color="auto"/>
          </w:divBdr>
        </w:div>
        <w:div w:id="1500196058">
          <w:marLeft w:val="0"/>
          <w:marRight w:val="0"/>
          <w:marTop w:val="0"/>
          <w:marBottom w:val="0"/>
          <w:divBdr>
            <w:top w:val="none" w:sz="0" w:space="0" w:color="auto"/>
            <w:left w:val="none" w:sz="0" w:space="0" w:color="auto"/>
            <w:bottom w:val="none" w:sz="0" w:space="0" w:color="auto"/>
            <w:right w:val="none" w:sz="0" w:space="0" w:color="auto"/>
          </w:divBdr>
        </w:div>
        <w:div w:id="984578423">
          <w:marLeft w:val="0"/>
          <w:marRight w:val="0"/>
          <w:marTop w:val="0"/>
          <w:marBottom w:val="0"/>
          <w:divBdr>
            <w:top w:val="none" w:sz="0" w:space="0" w:color="auto"/>
            <w:left w:val="none" w:sz="0" w:space="0" w:color="auto"/>
            <w:bottom w:val="none" w:sz="0" w:space="0" w:color="auto"/>
            <w:right w:val="none" w:sz="0" w:space="0" w:color="auto"/>
          </w:divBdr>
        </w:div>
        <w:div w:id="1806770412">
          <w:marLeft w:val="0"/>
          <w:marRight w:val="0"/>
          <w:marTop w:val="0"/>
          <w:marBottom w:val="0"/>
          <w:divBdr>
            <w:top w:val="none" w:sz="0" w:space="0" w:color="auto"/>
            <w:left w:val="none" w:sz="0" w:space="0" w:color="auto"/>
            <w:bottom w:val="none" w:sz="0" w:space="0" w:color="auto"/>
            <w:right w:val="none" w:sz="0" w:space="0" w:color="auto"/>
          </w:divBdr>
        </w:div>
        <w:div w:id="39212541">
          <w:marLeft w:val="0"/>
          <w:marRight w:val="0"/>
          <w:marTop w:val="0"/>
          <w:marBottom w:val="0"/>
          <w:divBdr>
            <w:top w:val="none" w:sz="0" w:space="0" w:color="auto"/>
            <w:left w:val="none" w:sz="0" w:space="0" w:color="auto"/>
            <w:bottom w:val="none" w:sz="0" w:space="0" w:color="auto"/>
            <w:right w:val="none" w:sz="0" w:space="0" w:color="auto"/>
          </w:divBdr>
        </w:div>
        <w:div w:id="2078624410">
          <w:marLeft w:val="0"/>
          <w:marRight w:val="0"/>
          <w:marTop w:val="0"/>
          <w:marBottom w:val="0"/>
          <w:divBdr>
            <w:top w:val="none" w:sz="0" w:space="0" w:color="auto"/>
            <w:left w:val="none" w:sz="0" w:space="0" w:color="auto"/>
            <w:bottom w:val="none" w:sz="0" w:space="0" w:color="auto"/>
            <w:right w:val="none" w:sz="0" w:space="0" w:color="auto"/>
          </w:divBdr>
        </w:div>
        <w:div w:id="193931817">
          <w:marLeft w:val="0"/>
          <w:marRight w:val="0"/>
          <w:marTop w:val="0"/>
          <w:marBottom w:val="0"/>
          <w:divBdr>
            <w:top w:val="none" w:sz="0" w:space="0" w:color="auto"/>
            <w:left w:val="none" w:sz="0" w:space="0" w:color="auto"/>
            <w:bottom w:val="none" w:sz="0" w:space="0" w:color="auto"/>
            <w:right w:val="none" w:sz="0" w:space="0" w:color="auto"/>
          </w:divBdr>
        </w:div>
        <w:div w:id="136534513">
          <w:marLeft w:val="0"/>
          <w:marRight w:val="0"/>
          <w:marTop w:val="0"/>
          <w:marBottom w:val="0"/>
          <w:divBdr>
            <w:top w:val="none" w:sz="0" w:space="0" w:color="auto"/>
            <w:left w:val="none" w:sz="0" w:space="0" w:color="auto"/>
            <w:bottom w:val="none" w:sz="0" w:space="0" w:color="auto"/>
            <w:right w:val="none" w:sz="0" w:space="0" w:color="auto"/>
          </w:divBdr>
        </w:div>
      </w:divsChild>
    </w:div>
    <w:div w:id="406848024">
      <w:bodyDiv w:val="1"/>
      <w:marLeft w:val="0"/>
      <w:marRight w:val="0"/>
      <w:marTop w:val="0"/>
      <w:marBottom w:val="0"/>
      <w:divBdr>
        <w:top w:val="none" w:sz="0" w:space="0" w:color="auto"/>
        <w:left w:val="none" w:sz="0" w:space="0" w:color="auto"/>
        <w:bottom w:val="none" w:sz="0" w:space="0" w:color="auto"/>
        <w:right w:val="none" w:sz="0" w:space="0" w:color="auto"/>
      </w:divBdr>
    </w:div>
    <w:div w:id="450437271">
      <w:bodyDiv w:val="1"/>
      <w:marLeft w:val="0"/>
      <w:marRight w:val="0"/>
      <w:marTop w:val="0"/>
      <w:marBottom w:val="0"/>
      <w:divBdr>
        <w:top w:val="none" w:sz="0" w:space="0" w:color="auto"/>
        <w:left w:val="none" w:sz="0" w:space="0" w:color="auto"/>
        <w:bottom w:val="none" w:sz="0" w:space="0" w:color="auto"/>
        <w:right w:val="none" w:sz="0" w:space="0" w:color="auto"/>
      </w:divBdr>
    </w:div>
    <w:div w:id="496112615">
      <w:bodyDiv w:val="1"/>
      <w:marLeft w:val="0"/>
      <w:marRight w:val="0"/>
      <w:marTop w:val="0"/>
      <w:marBottom w:val="0"/>
      <w:divBdr>
        <w:top w:val="none" w:sz="0" w:space="0" w:color="auto"/>
        <w:left w:val="none" w:sz="0" w:space="0" w:color="auto"/>
        <w:bottom w:val="none" w:sz="0" w:space="0" w:color="auto"/>
        <w:right w:val="none" w:sz="0" w:space="0" w:color="auto"/>
      </w:divBdr>
    </w:div>
    <w:div w:id="651566827">
      <w:bodyDiv w:val="1"/>
      <w:marLeft w:val="0"/>
      <w:marRight w:val="0"/>
      <w:marTop w:val="0"/>
      <w:marBottom w:val="0"/>
      <w:divBdr>
        <w:top w:val="none" w:sz="0" w:space="0" w:color="auto"/>
        <w:left w:val="none" w:sz="0" w:space="0" w:color="auto"/>
        <w:bottom w:val="none" w:sz="0" w:space="0" w:color="auto"/>
        <w:right w:val="none" w:sz="0" w:space="0" w:color="auto"/>
      </w:divBdr>
      <w:divsChild>
        <w:div w:id="145322075">
          <w:marLeft w:val="0"/>
          <w:marRight w:val="0"/>
          <w:marTop w:val="0"/>
          <w:marBottom w:val="0"/>
          <w:divBdr>
            <w:top w:val="none" w:sz="0" w:space="0" w:color="auto"/>
            <w:left w:val="none" w:sz="0" w:space="0" w:color="auto"/>
            <w:bottom w:val="none" w:sz="0" w:space="0" w:color="auto"/>
            <w:right w:val="none" w:sz="0" w:space="0" w:color="auto"/>
          </w:divBdr>
          <w:divsChild>
            <w:div w:id="174928243">
              <w:marLeft w:val="0"/>
              <w:marRight w:val="0"/>
              <w:marTop w:val="0"/>
              <w:marBottom w:val="0"/>
              <w:divBdr>
                <w:top w:val="none" w:sz="0" w:space="0" w:color="auto"/>
                <w:left w:val="none" w:sz="0" w:space="0" w:color="auto"/>
                <w:bottom w:val="none" w:sz="0" w:space="0" w:color="auto"/>
                <w:right w:val="none" w:sz="0" w:space="0" w:color="auto"/>
              </w:divBdr>
            </w:div>
            <w:div w:id="205067204">
              <w:marLeft w:val="0"/>
              <w:marRight w:val="0"/>
              <w:marTop w:val="0"/>
              <w:marBottom w:val="0"/>
              <w:divBdr>
                <w:top w:val="none" w:sz="0" w:space="0" w:color="auto"/>
                <w:left w:val="none" w:sz="0" w:space="0" w:color="auto"/>
                <w:bottom w:val="none" w:sz="0" w:space="0" w:color="auto"/>
                <w:right w:val="none" w:sz="0" w:space="0" w:color="auto"/>
              </w:divBdr>
            </w:div>
            <w:div w:id="333848976">
              <w:marLeft w:val="0"/>
              <w:marRight w:val="0"/>
              <w:marTop w:val="0"/>
              <w:marBottom w:val="0"/>
              <w:divBdr>
                <w:top w:val="none" w:sz="0" w:space="0" w:color="auto"/>
                <w:left w:val="none" w:sz="0" w:space="0" w:color="auto"/>
                <w:bottom w:val="none" w:sz="0" w:space="0" w:color="auto"/>
                <w:right w:val="none" w:sz="0" w:space="0" w:color="auto"/>
              </w:divBdr>
            </w:div>
            <w:div w:id="353701246">
              <w:marLeft w:val="0"/>
              <w:marRight w:val="0"/>
              <w:marTop w:val="0"/>
              <w:marBottom w:val="0"/>
              <w:divBdr>
                <w:top w:val="none" w:sz="0" w:space="0" w:color="auto"/>
                <w:left w:val="none" w:sz="0" w:space="0" w:color="auto"/>
                <w:bottom w:val="none" w:sz="0" w:space="0" w:color="auto"/>
                <w:right w:val="none" w:sz="0" w:space="0" w:color="auto"/>
              </w:divBdr>
            </w:div>
            <w:div w:id="363018141">
              <w:marLeft w:val="0"/>
              <w:marRight w:val="0"/>
              <w:marTop w:val="0"/>
              <w:marBottom w:val="0"/>
              <w:divBdr>
                <w:top w:val="none" w:sz="0" w:space="0" w:color="auto"/>
                <w:left w:val="none" w:sz="0" w:space="0" w:color="auto"/>
                <w:bottom w:val="none" w:sz="0" w:space="0" w:color="auto"/>
                <w:right w:val="none" w:sz="0" w:space="0" w:color="auto"/>
              </w:divBdr>
            </w:div>
            <w:div w:id="399258999">
              <w:marLeft w:val="0"/>
              <w:marRight w:val="0"/>
              <w:marTop w:val="0"/>
              <w:marBottom w:val="0"/>
              <w:divBdr>
                <w:top w:val="none" w:sz="0" w:space="0" w:color="auto"/>
                <w:left w:val="none" w:sz="0" w:space="0" w:color="auto"/>
                <w:bottom w:val="none" w:sz="0" w:space="0" w:color="auto"/>
                <w:right w:val="none" w:sz="0" w:space="0" w:color="auto"/>
              </w:divBdr>
            </w:div>
            <w:div w:id="633413965">
              <w:marLeft w:val="0"/>
              <w:marRight w:val="0"/>
              <w:marTop w:val="0"/>
              <w:marBottom w:val="0"/>
              <w:divBdr>
                <w:top w:val="none" w:sz="0" w:space="0" w:color="auto"/>
                <w:left w:val="none" w:sz="0" w:space="0" w:color="auto"/>
                <w:bottom w:val="none" w:sz="0" w:space="0" w:color="auto"/>
                <w:right w:val="none" w:sz="0" w:space="0" w:color="auto"/>
              </w:divBdr>
            </w:div>
            <w:div w:id="668674291">
              <w:marLeft w:val="0"/>
              <w:marRight w:val="0"/>
              <w:marTop w:val="0"/>
              <w:marBottom w:val="0"/>
              <w:divBdr>
                <w:top w:val="none" w:sz="0" w:space="0" w:color="auto"/>
                <w:left w:val="none" w:sz="0" w:space="0" w:color="auto"/>
                <w:bottom w:val="none" w:sz="0" w:space="0" w:color="auto"/>
                <w:right w:val="none" w:sz="0" w:space="0" w:color="auto"/>
              </w:divBdr>
            </w:div>
            <w:div w:id="672993926">
              <w:marLeft w:val="0"/>
              <w:marRight w:val="0"/>
              <w:marTop w:val="0"/>
              <w:marBottom w:val="0"/>
              <w:divBdr>
                <w:top w:val="none" w:sz="0" w:space="0" w:color="auto"/>
                <w:left w:val="none" w:sz="0" w:space="0" w:color="auto"/>
                <w:bottom w:val="none" w:sz="0" w:space="0" w:color="auto"/>
                <w:right w:val="none" w:sz="0" w:space="0" w:color="auto"/>
              </w:divBdr>
            </w:div>
            <w:div w:id="675620653">
              <w:marLeft w:val="0"/>
              <w:marRight w:val="0"/>
              <w:marTop w:val="0"/>
              <w:marBottom w:val="0"/>
              <w:divBdr>
                <w:top w:val="none" w:sz="0" w:space="0" w:color="auto"/>
                <w:left w:val="none" w:sz="0" w:space="0" w:color="auto"/>
                <w:bottom w:val="none" w:sz="0" w:space="0" w:color="auto"/>
                <w:right w:val="none" w:sz="0" w:space="0" w:color="auto"/>
              </w:divBdr>
            </w:div>
            <w:div w:id="742413293">
              <w:marLeft w:val="0"/>
              <w:marRight w:val="0"/>
              <w:marTop w:val="0"/>
              <w:marBottom w:val="0"/>
              <w:divBdr>
                <w:top w:val="none" w:sz="0" w:space="0" w:color="auto"/>
                <w:left w:val="none" w:sz="0" w:space="0" w:color="auto"/>
                <w:bottom w:val="none" w:sz="0" w:space="0" w:color="auto"/>
                <w:right w:val="none" w:sz="0" w:space="0" w:color="auto"/>
              </w:divBdr>
            </w:div>
            <w:div w:id="766265802">
              <w:marLeft w:val="0"/>
              <w:marRight w:val="0"/>
              <w:marTop w:val="0"/>
              <w:marBottom w:val="0"/>
              <w:divBdr>
                <w:top w:val="none" w:sz="0" w:space="0" w:color="auto"/>
                <w:left w:val="none" w:sz="0" w:space="0" w:color="auto"/>
                <w:bottom w:val="none" w:sz="0" w:space="0" w:color="auto"/>
                <w:right w:val="none" w:sz="0" w:space="0" w:color="auto"/>
              </w:divBdr>
            </w:div>
            <w:div w:id="853571739">
              <w:marLeft w:val="0"/>
              <w:marRight w:val="0"/>
              <w:marTop w:val="0"/>
              <w:marBottom w:val="0"/>
              <w:divBdr>
                <w:top w:val="none" w:sz="0" w:space="0" w:color="auto"/>
                <w:left w:val="none" w:sz="0" w:space="0" w:color="auto"/>
                <w:bottom w:val="none" w:sz="0" w:space="0" w:color="auto"/>
                <w:right w:val="none" w:sz="0" w:space="0" w:color="auto"/>
              </w:divBdr>
            </w:div>
            <w:div w:id="930971308">
              <w:marLeft w:val="0"/>
              <w:marRight w:val="0"/>
              <w:marTop w:val="0"/>
              <w:marBottom w:val="0"/>
              <w:divBdr>
                <w:top w:val="none" w:sz="0" w:space="0" w:color="auto"/>
                <w:left w:val="none" w:sz="0" w:space="0" w:color="auto"/>
                <w:bottom w:val="none" w:sz="0" w:space="0" w:color="auto"/>
                <w:right w:val="none" w:sz="0" w:space="0" w:color="auto"/>
              </w:divBdr>
            </w:div>
            <w:div w:id="1025640730">
              <w:marLeft w:val="0"/>
              <w:marRight w:val="0"/>
              <w:marTop w:val="0"/>
              <w:marBottom w:val="0"/>
              <w:divBdr>
                <w:top w:val="none" w:sz="0" w:space="0" w:color="auto"/>
                <w:left w:val="none" w:sz="0" w:space="0" w:color="auto"/>
                <w:bottom w:val="none" w:sz="0" w:space="0" w:color="auto"/>
                <w:right w:val="none" w:sz="0" w:space="0" w:color="auto"/>
              </w:divBdr>
            </w:div>
            <w:div w:id="1235433206">
              <w:marLeft w:val="0"/>
              <w:marRight w:val="0"/>
              <w:marTop w:val="0"/>
              <w:marBottom w:val="0"/>
              <w:divBdr>
                <w:top w:val="none" w:sz="0" w:space="0" w:color="auto"/>
                <w:left w:val="none" w:sz="0" w:space="0" w:color="auto"/>
                <w:bottom w:val="none" w:sz="0" w:space="0" w:color="auto"/>
                <w:right w:val="none" w:sz="0" w:space="0" w:color="auto"/>
              </w:divBdr>
            </w:div>
            <w:div w:id="1510676161">
              <w:marLeft w:val="0"/>
              <w:marRight w:val="0"/>
              <w:marTop w:val="0"/>
              <w:marBottom w:val="0"/>
              <w:divBdr>
                <w:top w:val="none" w:sz="0" w:space="0" w:color="auto"/>
                <w:left w:val="none" w:sz="0" w:space="0" w:color="auto"/>
                <w:bottom w:val="none" w:sz="0" w:space="0" w:color="auto"/>
                <w:right w:val="none" w:sz="0" w:space="0" w:color="auto"/>
              </w:divBdr>
            </w:div>
            <w:div w:id="1581019318">
              <w:marLeft w:val="0"/>
              <w:marRight w:val="0"/>
              <w:marTop w:val="0"/>
              <w:marBottom w:val="0"/>
              <w:divBdr>
                <w:top w:val="none" w:sz="0" w:space="0" w:color="auto"/>
                <w:left w:val="none" w:sz="0" w:space="0" w:color="auto"/>
                <w:bottom w:val="none" w:sz="0" w:space="0" w:color="auto"/>
                <w:right w:val="none" w:sz="0" w:space="0" w:color="auto"/>
              </w:divBdr>
            </w:div>
            <w:div w:id="1776052082">
              <w:marLeft w:val="0"/>
              <w:marRight w:val="0"/>
              <w:marTop w:val="0"/>
              <w:marBottom w:val="0"/>
              <w:divBdr>
                <w:top w:val="none" w:sz="0" w:space="0" w:color="auto"/>
                <w:left w:val="none" w:sz="0" w:space="0" w:color="auto"/>
                <w:bottom w:val="none" w:sz="0" w:space="0" w:color="auto"/>
                <w:right w:val="none" w:sz="0" w:space="0" w:color="auto"/>
              </w:divBdr>
            </w:div>
            <w:div w:id="1791242840">
              <w:marLeft w:val="0"/>
              <w:marRight w:val="0"/>
              <w:marTop w:val="0"/>
              <w:marBottom w:val="0"/>
              <w:divBdr>
                <w:top w:val="none" w:sz="0" w:space="0" w:color="auto"/>
                <w:left w:val="none" w:sz="0" w:space="0" w:color="auto"/>
                <w:bottom w:val="none" w:sz="0" w:space="0" w:color="auto"/>
                <w:right w:val="none" w:sz="0" w:space="0" w:color="auto"/>
              </w:divBdr>
            </w:div>
            <w:div w:id="1825268839">
              <w:marLeft w:val="0"/>
              <w:marRight w:val="0"/>
              <w:marTop w:val="0"/>
              <w:marBottom w:val="0"/>
              <w:divBdr>
                <w:top w:val="none" w:sz="0" w:space="0" w:color="auto"/>
                <w:left w:val="none" w:sz="0" w:space="0" w:color="auto"/>
                <w:bottom w:val="none" w:sz="0" w:space="0" w:color="auto"/>
                <w:right w:val="none" w:sz="0" w:space="0" w:color="auto"/>
              </w:divBdr>
            </w:div>
          </w:divsChild>
        </w:div>
        <w:div w:id="235752670">
          <w:marLeft w:val="0"/>
          <w:marRight w:val="0"/>
          <w:marTop w:val="0"/>
          <w:marBottom w:val="0"/>
          <w:divBdr>
            <w:top w:val="none" w:sz="0" w:space="0" w:color="auto"/>
            <w:left w:val="none" w:sz="0" w:space="0" w:color="auto"/>
            <w:bottom w:val="none" w:sz="0" w:space="0" w:color="auto"/>
            <w:right w:val="none" w:sz="0" w:space="0" w:color="auto"/>
          </w:divBdr>
          <w:divsChild>
            <w:div w:id="393092145">
              <w:marLeft w:val="0"/>
              <w:marRight w:val="0"/>
              <w:marTop w:val="0"/>
              <w:marBottom w:val="0"/>
              <w:divBdr>
                <w:top w:val="none" w:sz="0" w:space="0" w:color="auto"/>
                <w:left w:val="none" w:sz="0" w:space="0" w:color="auto"/>
                <w:bottom w:val="none" w:sz="0" w:space="0" w:color="auto"/>
                <w:right w:val="none" w:sz="0" w:space="0" w:color="auto"/>
              </w:divBdr>
            </w:div>
          </w:divsChild>
        </w:div>
        <w:div w:id="267852360">
          <w:marLeft w:val="0"/>
          <w:marRight w:val="0"/>
          <w:marTop w:val="0"/>
          <w:marBottom w:val="0"/>
          <w:divBdr>
            <w:top w:val="none" w:sz="0" w:space="0" w:color="auto"/>
            <w:left w:val="none" w:sz="0" w:space="0" w:color="auto"/>
            <w:bottom w:val="none" w:sz="0" w:space="0" w:color="auto"/>
            <w:right w:val="none" w:sz="0" w:space="0" w:color="auto"/>
          </w:divBdr>
          <w:divsChild>
            <w:div w:id="267930982">
              <w:marLeft w:val="0"/>
              <w:marRight w:val="0"/>
              <w:marTop w:val="0"/>
              <w:marBottom w:val="0"/>
              <w:divBdr>
                <w:top w:val="none" w:sz="0" w:space="0" w:color="auto"/>
                <w:left w:val="none" w:sz="0" w:space="0" w:color="auto"/>
                <w:bottom w:val="none" w:sz="0" w:space="0" w:color="auto"/>
                <w:right w:val="none" w:sz="0" w:space="0" w:color="auto"/>
              </w:divBdr>
            </w:div>
            <w:div w:id="327362974">
              <w:marLeft w:val="0"/>
              <w:marRight w:val="0"/>
              <w:marTop w:val="0"/>
              <w:marBottom w:val="0"/>
              <w:divBdr>
                <w:top w:val="none" w:sz="0" w:space="0" w:color="auto"/>
                <w:left w:val="none" w:sz="0" w:space="0" w:color="auto"/>
                <w:bottom w:val="none" w:sz="0" w:space="0" w:color="auto"/>
                <w:right w:val="none" w:sz="0" w:space="0" w:color="auto"/>
              </w:divBdr>
            </w:div>
            <w:div w:id="342318642">
              <w:marLeft w:val="0"/>
              <w:marRight w:val="0"/>
              <w:marTop w:val="0"/>
              <w:marBottom w:val="0"/>
              <w:divBdr>
                <w:top w:val="none" w:sz="0" w:space="0" w:color="auto"/>
                <w:left w:val="none" w:sz="0" w:space="0" w:color="auto"/>
                <w:bottom w:val="none" w:sz="0" w:space="0" w:color="auto"/>
                <w:right w:val="none" w:sz="0" w:space="0" w:color="auto"/>
              </w:divBdr>
            </w:div>
            <w:div w:id="417139207">
              <w:marLeft w:val="0"/>
              <w:marRight w:val="0"/>
              <w:marTop w:val="0"/>
              <w:marBottom w:val="0"/>
              <w:divBdr>
                <w:top w:val="none" w:sz="0" w:space="0" w:color="auto"/>
                <w:left w:val="none" w:sz="0" w:space="0" w:color="auto"/>
                <w:bottom w:val="none" w:sz="0" w:space="0" w:color="auto"/>
                <w:right w:val="none" w:sz="0" w:space="0" w:color="auto"/>
              </w:divBdr>
            </w:div>
            <w:div w:id="475033784">
              <w:marLeft w:val="0"/>
              <w:marRight w:val="0"/>
              <w:marTop w:val="0"/>
              <w:marBottom w:val="0"/>
              <w:divBdr>
                <w:top w:val="none" w:sz="0" w:space="0" w:color="auto"/>
                <w:left w:val="none" w:sz="0" w:space="0" w:color="auto"/>
                <w:bottom w:val="none" w:sz="0" w:space="0" w:color="auto"/>
                <w:right w:val="none" w:sz="0" w:space="0" w:color="auto"/>
              </w:divBdr>
            </w:div>
            <w:div w:id="486750759">
              <w:marLeft w:val="0"/>
              <w:marRight w:val="0"/>
              <w:marTop w:val="0"/>
              <w:marBottom w:val="0"/>
              <w:divBdr>
                <w:top w:val="none" w:sz="0" w:space="0" w:color="auto"/>
                <w:left w:val="none" w:sz="0" w:space="0" w:color="auto"/>
                <w:bottom w:val="none" w:sz="0" w:space="0" w:color="auto"/>
                <w:right w:val="none" w:sz="0" w:space="0" w:color="auto"/>
              </w:divBdr>
            </w:div>
            <w:div w:id="759645887">
              <w:marLeft w:val="0"/>
              <w:marRight w:val="0"/>
              <w:marTop w:val="0"/>
              <w:marBottom w:val="0"/>
              <w:divBdr>
                <w:top w:val="none" w:sz="0" w:space="0" w:color="auto"/>
                <w:left w:val="none" w:sz="0" w:space="0" w:color="auto"/>
                <w:bottom w:val="none" w:sz="0" w:space="0" w:color="auto"/>
                <w:right w:val="none" w:sz="0" w:space="0" w:color="auto"/>
              </w:divBdr>
            </w:div>
            <w:div w:id="816385325">
              <w:marLeft w:val="0"/>
              <w:marRight w:val="0"/>
              <w:marTop w:val="0"/>
              <w:marBottom w:val="0"/>
              <w:divBdr>
                <w:top w:val="none" w:sz="0" w:space="0" w:color="auto"/>
                <w:left w:val="none" w:sz="0" w:space="0" w:color="auto"/>
                <w:bottom w:val="none" w:sz="0" w:space="0" w:color="auto"/>
                <w:right w:val="none" w:sz="0" w:space="0" w:color="auto"/>
              </w:divBdr>
            </w:div>
            <w:div w:id="945575515">
              <w:marLeft w:val="0"/>
              <w:marRight w:val="0"/>
              <w:marTop w:val="0"/>
              <w:marBottom w:val="0"/>
              <w:divBdr>
                <w:top w:val="none" w:sz="0" w:space="0" w:color="auto"/>
                <w:left w:val="none" w:sz="0" w:space="0" w:color="auto"/>
                <w:bottom w:val="none" w:sz="0" w:space="0" w:color="auto"/>
                <w:right w:val="none" w:sz="0" w:space="0" w:color="auto"/>
              </w:divBdr>
            </w:div>
            <w:div w:id="1040285302">
              <w:marLeft w:val="0"/>
              <w:marRight w:val="0"/>
              <w:marTop w:val="0"/>
              <w:marBottom w:val="0"/>
              <w:divBdr>
                <w:top w:val="none" w:sz="0" w:space="0" w:color="auto"/>
                <w:left w:val="none" w:sz="0" w:space="0" w:color="auto"/>
                <w:bottom w:val="none" w:sz="0" w:space="0" w:color="auto"/>
                <w:right w:val="none" w:sz="0" w:space="0" w:color="auto"/>
              </w:divBdr>
            </w:div>
            <w:div w:id="1062800307">
              <w:marLeft w:val="0"/>
              <w:marRight w:val="0"/>
              <w:marTop w:val="0"/>
              <w:marBottom w:val="0"/>
              <w:divBdr>
                <w:top w:val="none" w:sz="0" w:space="0" w:color="auto"/>
                <w:left w:val="none" w:sz="0" w:space="0" w:color="auto"/>
                <w:bottom w:val="none" w:sz="0" w:space="0" w:color="auto"/>
                <w:right w:val="none" w:sz="0" w:space="0" w:color="auto"/>
              </w:divBdr>
            </w:div>
            <w:div w:id="1092700531">
              <w:marLeft w:val="0"/>
              <w:marRight w:val="0"/>
              <w:marTop w:val="0"/>
              <w:marBottom w:val="0"/>
              <w:divBdr>
                <w:top w:val="none" w:sz="0" w:space="0" w:color="auto"/>
                <w:left w:val="none" w:sz="0" w:space="0" w:color="auto"/>
                <w:bottom w:val="none" w:sz="0" w:space="0" w:color="auto"/>
                <w:right w:val="none" w:sz="0" w:space="0" w:color="auto"/>
              </w:divBdr>
            </w:div>
            <w:div w:id="1176456601">
              <w:marLeft w:val="0"/>
              <w:marRight w:val="0"/>
              <w:marTop w:val="0"/>
              <w:marBottom w:val="0"/>
              <w:divBdr>
                <w:top w:val="none" w:sz="0" w:space="0" w:color="auto"/>
                <w:left w:val="none" w:sz="0" w:space="0" w:color="auto"/>
                <w:bottom w:val="none" w:sz="0" w:space="0" w:color="auto"/>
                <w:right w:val="none" w:sz="0" w:space="0" w:color="auto"/>
              </w:divBdr>
            </w:div>
            <w:div w:id="1205946844">
              <w:marLeft w:val="0"/>
              <w:marRight w:val="0"/>
              <w:marTop w:val="0"/>
              <w:marBottom w:val="0"/>
              <w:divBdr>
                <w:top w:val="none" w:sz="0" w:space="0" w:color="auto"/>
                <w:left w:val="none" w:sz="0" w:space="0" w:color="auto"/>
                <w:bottom w:val="none" w:sz="0" w:space="0" w:color="auto"/>
                <w:right w:val="none" w:sz="0" w:space="0" w:color="auto"/>
              </w:divBdr>
            </w:div>
            <w:div w:id="1207529115">
              <w:marLeft w:val="0"/>
              <w:marRight w:val="0"/>
              <w:marTop w:val="0"/>
              <w:marBottom w:val="0"/>
              <w:divBdr>
                <w:top w:val="none" w:sz="0" w:space="0" w:color="auto"/>
                <w:left w:val="none" w:sz="0" w:space="0" w:color="auto"/>
                <w:bottom w:val="none" w:sz="0" w:space="0" w:color="auto"/>
                <w:right w:val="none" w:sz="0" w:space="0" w:color="auto"/>
              </w:divBdr>
            </w:div>
            <w:div w:id="1240748927">
              <w:marLeft w:val="0"/>
              <w:marRight w:val="0"/>
              <w:marTop w:val="0"/>
              <w:marBottom w:val="0"/>
              <w:divBdr>
                <w:top w:val="none" w:sz="0" w:space="0" w:color="auto"/>
                <w:left w:val="none" w:sz="0" w:space="0" w:color="auto"/>
                <w:bottom w:val="none" w:sz="0" w:space="0" w:color="auto"/>
                <w:right w:val="none" w:sz="0" w:space="0" w:color="auto"/>
              </w:divBdr>
            </w:div>
            <w:div w:id="1300771285">
              <w:marLeft w:val="0"/>
              <w:marRight w:val="0"/>
              <w:marTop w:val="0"/>
              <w:marBottom w:val="0"/>
              <w:divBdr>
                <w:top w:val="none" w:sz="0" w:space="0" w:color="auto"/>
                <w:left w:val="none" w:sz="0" w:space="0" w:color="auto"/>
                <w:bottom w:val="none" w:sz="0" w:space="0" w:color="auto"/>
                <w:right w:val="none" w:sz="0" w:space="0" w:color="auto"/>
              </w:divBdr>
            </w:div>
            <w:div w:id="1436829169">
              <w:marLeft w:val="0"/>
              <w:marRight w:val="0"/>
              <w:marTop w:val="0"/>
              <w:marBottom w:val="0"/>
              <w:divBdr>
                <w:top w:val="none" w:sz="0" w:space="0" w:color="auto"/>
                <w:left w:val="none" w:sz="0" w:space="0" w:color="auto"/>
                <w:bottom w:val="none" w:sz="0" w:space="0" w:color="auto"/>
                <w:right w:val="none" w:sz="0" w:space="0" w:color="auto"/>
              </w:divBdr>
            </w:div>
            <w:div w:id="1467115354">
              <w:marLeft w:val="0"/>
              <w:marRight w:val="0"/>
              <w:marTop w:val="0"/>
              <w:marBottom w:val="0"/>
              <w:divBdr>
                <w:top w:val="none" w:sz="0" w:space="0" w:color="auto"/>
                <w:left w:val="none" w:sz="0" w:space="0" w:color="auto"/>
                <w:bottom w:val="none" w:sz="0" w:space="0" w:color="auto"/>
                <w:right w:val="none" w:sz="0" w:space="0" w:color="auto"/>
              </w:divBdr>
            </w:div>
            <w:div w:id="1492792067">
              <w:marLeft w:val="0"/>
              <w:marRight w:val="0"/>
              <w:marTop w:val="0"/>
              <w:marBottom w:val="0"/>
              <w:divBdr>
                <w:top w:val="none" w:sz="0" w:space="0" w:color="auto"/>
                <w:left w:val="none" w:sz="0" w:space="0" w:color="auto"/>
                <w:bottom w:val="none" w:sz="0" w:space="0" w:color="auto"/>
                <w:right w:val="none" w:sz="0" w:space="0" w:color="auto"/>
              </w:divBdr>
            </w:div>
            <w:div w:id="1497040328">
              <w:marLeft w:val="0"/>
              <w:marRight w:val="0"/>
              <w:marTop w:val="0"/>
              <w:marBottom w:val="0"/>
              <w:divBdr>
                <w:top w:val="none" w:sz="0" w:space="0" w:color="auto"/>
                <w:left w:val="none" w:sz="0" w:space="0" w:color="auto"/>
                <w:bottom w:val="none" w:sz="0" w:space="0" w:color="auto"/>
                <w:right w:val="none" w:sz="0" w:space="0" w:color="auto"/>
              </w:divBdr>
            </w:div>
            <w:div w:id="1625891517">
              <w:marLeft w:val="0"/>
              <w:marRight w:val="0"/>
              <w:marTop w:val="0"/>
              <w:marBottom w:val="0"/>
              <w:divBdr>
                <w:top w:val="none" w:sz="0" w:space="0" w:color="auto"/>
                <w:left w:val="none" w:sz="0" w:space="0" w:color="auto"/>
                <w:bottom w:val="none" w:sz="0" w:space="0" w:color="auto"/>
                <w:right w:val="none" w:sz="0" w:space="0" w:color="auto"/>
              </w:divBdr>
            </w:div>
            <w:div w:id="1725374471">
              <w:marLeft w:val="0"/>
              <w:marRight w:val="0"/>
              <w:marTop w:val="0"/>
              <w:marBottom w:val="0"/>
              <w:divBdr>
                <w:top w:val="none" w:sz="0" w:space="0" w:color="auto"/>
                <w:left w:val="none" w:sz="0" w:space="0" w:color="auto"/>
                <w:bottom w:val="none" w:sz="0" w:space="0" w:color="auto"/>
                <w:right w:val="none" w:sz="0" w:space="0" w:color="auto"/>
              </w:divBdr>
            </w:div>
            <w:div w:id="1891724932">
              <w:marLeft w:val="0"/>
              <w:marRight w:val="0"/>
              <w:marTop w:val="0"/>
              <w:marBottom w:val="0"/>
              <w:divBdr>
                <w:top w:val="none" w:sz="0" w:space="0" w:color="auto"/>
                <w:left w:val="none" w:sz="0" w:space="0" w:color="auto"/>
                <w:bottom w:val="none" w:sz="0" w:space="0" w:color="auto"/>
                <w:right w:val="none" w:sz="0" w:space="0" w:color="auto"/>
              </w:divBdr>
            </w:div>
            <w:div w:id="1907177651">
              <w:marLeft w:val="0"/>
              <w:marRight w:val="0"/>
              <w:marTop w:val="0"/>
              <w:marBottom w:val="0"/>
              <w:divBdr>
                <w:top w:val="none" w:sz="0" w:space="0" w:color="auto"/>
                <w:left w:val="none" w:sz="0" w:space="0" w:color="auto"/>
                <w:bottom w:val="none" w:sz="0" w:space="0" w:color="auto"/>
                <w:right w:val="none" w:sz="0" w:space="0" w:color="auto"/>
              </w:divBdr>
            </w:div>
            <w:div w:id="1911580461">
              <w:marLeft w:val="0"/>
              <w:marRight w:val="0"/>
              <w:marTop w:val="0"/>
              <w:marBottom w:val="0"/>
              <w:divBdr>
                <w:top w:val="none" w:sz="0" w:space="0" w:color="auto"/>
                <w:left w:val="none" w:sz="0" w:space="0" w:color="auto"/>
                <w:bottom w:val="none" w:sz="0" w:space="0" w:color="auto"/>
                <w:right w:val="none" w:sz="0" w:space="0" w:color="auto"/>
              </w:divBdr>
            </w:div>
            <w:div w:id="1961953209">
              <w:marLeft w:val="0"/>
              <w:marRight w:val="0"/>
              <w:marTop w:val="0"/>
              <w:marBottom w:val="0"/>
              <w:divBdr>
                <w:top w:val="none" w:sz="0" w:space="0" w:color="auto"/>
                <w:left w:val="none" w:sz="0" w:space="0" w:color="auto"/>
                <w:bottom w:val="none" w:sz="0" w:space="0" w:color="auto"/>
                <w:right w:val="none" w:sz="0" w:space="0" w:color="auto"/>
              </w:divBdr>
            </w:div>
            <w:div w:id="2103137393">
              <w:marLeft w:val="0"/>
              <w:marRight w:val="0"/>
              <w:marTop w:val="0"/>
              <w:marBottom w:val="0"/>
              <w:divBdr>
                <w:top w:val="none" w:sz="0" w:space="0" w:color="auto"/>
                <w:left w:val="none" w:sz="0" w:space="0" w:color="auto"/>
                <w:bottom w:val="none" w:sz="0" w:space="0" w:color="auto"/>
                <w:right w:val="none" w:sz="0" w:space="0" w:color="auto"/>
              </w:divBdr>
            </w:div>
          </w:divsChild>
        </w:div>
        <w:div w:id="301084319">
          <w:marLeft w:val="0"/>
          <w:marRight w:val="0"/>
          <w:marTop w:val="0"/>
          <w:marBottom w:val="0"/>
          <w:divBdr>
            <w:top w:val="none" w:sz="0" w:space="0" w:color="auto"/>
            <w:left w:val="none" w:sz="0" w:space="0" w:color="auto"/>
            <w:bottom w:val="none" w:sz="0" w:space="0" w:color="auto"/>
            <w:right w:val="none" w:sz="0" w:space="0" w:color="auto"/>
          </w:divBdr>
          <w:divsChild>
            <w:div w:id="9338601">
              <w:marLeft w:val="0"/>
              <w:marRight w:val="0"/>
              <w:marTop w:val="0"/>
              <w:marBottom w:val="0"/>
              <w:divBdr>
                <w:top w:val="none" w:sz="0" w:space="0" w:color="auto"/>
                <w:left w:val="none" w:sz="0" w:space="0" w:color="auto"/>
                <w:bottom w:val="none" w:sz="0" w:space="0" w:color="auto"/>
                <w:right w:val="none" w:sz="0" w:space="0" w:color="auto"/>
              </w:divBdr>
            </w:div>
            <w:div w:id="606429958">
              <w:marLeft w:val="0"/>
              <w:marRight w:val="0"/>
              <w:marTop w:val="0"/>
              <w:marBottom w:val="0"/>
              <w:divBdr>
                <w:top w:val="none" w:sz="0" w:space="0" w:color="auto"/>
                <w:left w:val="none" w:sz="0" w:space="0" w:color="auto"/>
                <w:bottom w:val="none" w:sz="0" w:space="0" w:color="auto"/>
                <w:right w:val="none" w:sz="0" w:space="0" w:color="auto"/>
              </w:divBdr>
            </w:div>
            <w:div w:id="732195197">
              <w:marLeft w:val="0"/>
              <w:marRight w:val="0"/>
              <w:marTop w:val="0"/>
              <w:marBottom w:val="0"/>
              <w:divBdr>
                <w:top w:val="none" w:sz="0" w:space="0" w:color="auto"/>
                <w:left w:val="none" w:sz="0" w:space="0" w:color="auto"/>
                <w:bottom w:val="none" w:sz="0" w:space="0" w:color="auto"/>
                <w:right w:val="none" w:sz="0" w:space="0" w:color="auto"/>
              </w:divBdr>
            </w:div>
            <w:div w:id="832794280">
              <w:marLeft w:val="0"/>
              <w:marRight w:val="0"/>
              <w:marTop w:val="0"/>
              <w:marBottom w:val="0"/>
              <w:divBdr>
                <w:top w:val="none" w:sz="0" w:space="0" w:color="auto"/>
                <w:left w:val="none" w:sz="0" w:space="0" w:color="auto"/>
                <w:bottom w:val="none" w:sz="0" w:space="0" w:color="auto"/>
                <w:right w:val="none" w:sz="0" w:space="0" w:color="auto"/>
              </w:divBdr>
            </w:div>
            <w:div w:id="865605732">
              <w:marLeft w:val="0"/>
              <w:marRight w:val="0"/>
              <w:marTop w:val="0"/>
              <w:marBottom w:val="0"/>
              <w:divBdr>
                <w:top w:val="none" w:sz="0" w:space="0" w:color="auto"/>
                <w:left w:val="none" w:sz="0" w:space="0" w:color="auto"/>
                <w:bottom w:val="none" w:sz="0" w:space="0" w:color="auto"/>
                <w:right w:val="none" w:sz="0" w:space="0" w:color="auto"/>
              </w:divBdr>
            </w:div>
            <w:div w:id="1046488496">
              <w:marLeft w:val="0"/>
              <w:marRight w:val="0"/>
              <w:marTop w:val="0"/>
              <w:marBottom w:val="0"/>
              <w:divBdr>
                <w:top w:val="none" w:sz="0" w:space="0" w:color="auto"/>
                <w:left w:val="none" w:sz="0" w:space="0" w:color="auto"/>
                <w:bottom w:val="none" w:sz="0" w:space="0" w:color="auto"/>
                <w:right w:val="none" w:sz="0" w:space="0" w:color="auto"/>
              </w:divBdr>
            </w:div>
            <w:div w:id="1159077670">
              <w:marLeft w:val="0"/>
              <w:marRight w:val="0"/>
              <w:marTop w:val="0"/>
              <w:marBottom w:val="0"/>
              <w:divBdr>
                <w:top w:val="none" w:sz="0" w:space="0" w:color="auto"/>
                <w:left w:val="none" w:sz="0" w:space="0" w:color="auto"/>
                <w:bottom w:val="none" w:sz="0" w:space="0" w:color="auto"/>
                <w:right w:val="none" w:sz="0" w:space="0" w:color="auto"/>
              </w:divBdr>
            </w:div>
            <w:div w:id="1255439035">
              <w:marLeft w:val="0"/>
              <w:marRight w:val="0"/>
              <w:marTop w:val="0"/>
              <w:marBottom w:val="0"/>
              <w:divBdr>
                <w:top w:val="none" w:sz="0" w:space="0" w:color="auto"/>
                <w:left w:val="none" w:sz="0" w:space="0" w:color="auto"/>
                <w:bottom w:val="none" w:sz="0" w:space="0" w:color="auto"/>
                <w:right w:val="none" w:sz="0" w:space="0" w:color="auto"/>
              </w:divBdr>
            </w:div>
            <w:div w:id="1417096367">
              <w:marLeft w:val="0"/>
              <w:marRight w:val="0"/>
              <w:marTop w:val="0"/>
              <w:marBottom w:val="0"/>
              <w:divBdr>
                <w:top w:val="none" w:sz="0" w:space="0" w:color="auto"/>
                <w:left w:val="none" w:sz="0" w:space="0" w:color="auto"/>
                <w:bottom w:val="none" w:sz="0" w:space="0" w:color="auto"/>
                <w:right w:val="none" w:sz="0" w:space="0" w:color="auto"/>
              </w:divBdr>
            </w:div>
            <w:div w:id="1502282860">
              <w:marLeft w:val="0"/>
              <w:marRight w:val="0"/>
              <w:marTop w:val="0"/>
              <w:marBottom w:val="0"/>
              <w:divBdr>
                <w:top w:val="none" w:sz="0" w:space="0" w:color="auto"/>
                <w:left w:val="none" w:sz="0" w:space="0" w:color="auto"/>
                <w:bottom w:val="none" w:sz="0" w:space="0" w:color="auto"/>
                <w:right w:val="none" w:sz="0" w:space="0" w:color="auto"/>
              </w:divBdr>
            </w:div>
            <w:div w:id="1633169089">
              <w:marLeft w:val="0"/>
              <w:marRight w:val="0"/>
              <w:marTop w:val="0"/>
              <w:marBottom w:val="0"/>
              <w:divBdr>
                <w:top w:val="none" w:sz="0" w:space="0" w:color="auto"/>
                <w:left w:val="none" w:sz="0" w:space="0" w:color="auto"/>
                <w:bottom w:val="none" w:sz="0" w:space="0" w:color="auto"/>
                <w:right w:val="none" w:sz="0" w:space="0" w:color="auto"/>
              </w:divBdr>
            </w:div>
            <w:div w:id="2013411366">
              <w:marLeft w:val="0"/>
              <w:marRight w:val="0"/>
              <w:marTop w:val="0"/>
              <w:marBottom w:val="0"/>
              <w:divBdr>
                <w:top w:val="none" w:sz="0" w:space="0" w:color="auto"/>
                <w:left w:val="none" w:sz="0" w:space="0" w:color="auto"/>
                <w:bottom w:val="none" w:sz="0" w:space="0" w:color="auto"/>
                <w:right w:val="none" w:sz="0" w:space="0" w:color="auto"/>
              </w:divBdr>
            </w:div>
            <w:div w:id="2132092922">
              <w:marLeft w:val="0"/>
              <w:marRight w:val="0"/>
              <w:marTop w:val="0"/>
              <w:marBottom w:val="0"/>
              <w:divBdr>
                <w:top w:val="none" w:sz="0" w:space="0" w:color="auto"/>
                <w:left w:val="none" w:sz="0" w:space="0" w:color="auto"/>
                <w:bottom w:val="none" w:sz="0" w:space="0" w:color="auto"/>
                <w:right w:val="none" w:sz="0" w:space="0" w:color="auto"/>
              </w:divBdr>
            </w:div>
          </w:divsChild>
        </w:div>
        <w:div w:id="429589865">
          <w:marLeft w:val="0"/>
          <w:marRight w:val="0"/>
          <w:marTop w:val="0"/>
          <w:marBottom w:val="0"/>
          <w:divBdr>
            <w:top w:val="none" w:sz="0" w:space="0" w:color="auto"/>
            <w:left w:val="none" w:sz="0" w:space="0" w:color="auto"/>
            <w:bottom w:val="none" w:sz="0" w:space="0" w:color="auto"/>
            <w:right w:val="none" w:sz="0" w:space="0" w:color="auto"/>
          </w:divBdr>
          <w:divsChild>
            <w:div w:id="1443957808">
              <w:marLeft w:val="0"/>
              <w:marRight w:val="0"/>
              <w:marTop w:val="0"/>
              <w:marBottom w:val="0"/>
              <w:divBdr>
                <w:top w:val="none" w:sz="0" w:space="0" w:color="auto"/>
                <w:left w:val="none" w:sz="0" w:space="0" w:color="auto"/>
                <w:bottom w:val="none" w:sz="0" w:space="0" w:color="auto"/>
                <w:right w:val="none" w:sz="0" w:space="0" w:color="auto"/>
              </w:divBdr>
            </w:div>
          </w:divsChild>
        </w:div>
        <w:div w:id="569388236">
          <w:marLeft w:val="0"/>
          <w:marRight w:val="0"/>
          <w:marTop w:val="0"/>
          <w:marBottom w:val="0"/>
          <w:divBdr>
            <w:top w:val="none" w:sz="0" w:space="0" w:color="auto"/>
            <w:left w:val="none" w:sz="0" w:space="0" w:color="auto"/>
            <w:bottom w:val="none" w:sz="0" w:space="0" w:color="auto"/>
            <w:right w:val="none" w:sz="0" w:space="0" w:color="auto"/>
          </w:divBdr>
          <w:divsChild>
            <w:div w:id="1203246092">
              <w:marLeft w:val="0"/>
              <w:marRight w:val="0"/>
              <w:marTop w:val="0"/>
              <w:marBottom w:val="0"/>
              <w:divBdr>
                <w:top w:val="none" w:sz="0" w:space="0" w:color="auto"/>
                <w:left w:val="none" w:sz="0" w:space="0" w:color="auto"/>
                <w:bottom w:val="none" w:sz="0" w:space="0" w:color="auto"/>
                <w:right w:val="none" w:sz="0" w:space="0" w:color="auto"/>
              </w:divBdr>
            </w:div>
          </w:divsChild>
        </w:div>
        <w:div w:id="741954645">
          <w:marLeft w:val="0"/>
          <w:marRight w:val="0"/>
          <w:marTop w:val="0"/>
          <w:marBottom w:val="0"/>
          <w:divBdr>
            <w:top w:val="none" w:sz="0" w:space="0" w:color="auto"/>
            <w:left w:val="none" w:sz="0" w:space="0" w:color="auto"/>
            <w:bottom w:val="none" w:sz="0" w:space="0" w:color="auto"/>
            <w:right w:val="none" w:sz="0" w:space="0" w:color="auto"/>
          </w:divBdr>
          <w:divsChild>
            <w:div w:id="123043430">
              <w:marLeft w:val="0"/>
              <w:marRight w:val="0"/>
              <w:marTop w:val="0"/>
              <w:marBottom w:val="0"/>
              <w:divBdr>
                <w:top w:val="none" w:sz="0" w:space="0" w:color="auto"/>
                <w:left w:val="none" w:sz="0" w:space="0" w:color="auto"/>
                <w:bottom w:val="none" w:sz="0" w:space="0" w:color="auto"/>
                <w:right w:val="none" w:sz="0" w:space="0" w:color="auto"/>
              </w:divBdr>
            </w:div>
            <w:div w:id="368065648">
              <w:marLeft w:val="0"/>
              <w:marRight w:val="0"/>
              <w:marTop w:val="0"/>
              <w:marBottom w:val="0"/>
              <w:divBdr>
                <w:top w:val="none" w:sz="0" w:space="0" w:color="auto"/>
                <w:left w:val="none" w:sz="0" w:space="0" w:color="auto"/>
                <w:bottom w:val="none" w:sz="0" w:space="0" w:color="auto"/>
                <w:right w:val="none" w:sz="0" w:space="0" w:color="auto"/>
              </w:divBdr>
            </w:div>
            <w:div w:id="391008157">
              <w:marLeft w:val="0"/>
              <w:marRight w:val="0"/>
              <w:marTop w:val="0"/>
              <w:marBottom w:val="0"/>
              <w:divBdr>
                <w:top w:val="none" w:sz="0" w:space="0" w:color="auto"/>
                <w:left w:val="none" w:sz="0" w:space="0" w:color="auto"/>
                <w:bottom w:val="none" w:sz="0" w:space="0" w:color="auto"/>
                <w:right w:val="none" w:sz="0" w:space="0" w:color="auto"/>
              </w:divBdr>
            </w:div>
            <w:div w:id="396980918">
              <w:marLeft w:val="0"/>
              <w:marRight w:val="0"/>
              <w:marTop w:val="0"/>
              <w:marBottom w:val="0"/>
              <w:divBdr>
                <w:top w:val="none" w:sz="0" w:space="0" w:color="auto"/>
                <w:left w:val="none" w:sz="0" w:space="0" w:color="auto"/>
                <w:bottom w:val="none" w:sz="0" w:space="0" w:color="auto"/>
                <w:right w:val="none" w:sz="0" w:space="0" w:color="auto"/>
              </w:divBdr>
            </w:div>
            <w:div w:id="452288316">
              <w:marLeft w:val="0"/>
              <w:marRight w:val="0"/>
              <w:marTop w:val="0"/>
              <w:marBottom w:val="0"/>
              <w:divBdr>
                <w:top w:val="none" w:sz="0" w:space="0" w:color="auto"/>
                <w:left w:val="none" w:sz="0" w:space="0" w:color="auto"/>
                <w:bottom w:val="none" w:sz="0" w:space="0" w:color="auto"/>
                <w:right w:val="none" w:sz="0" w:space="0" w:color="auto"/>
              </w:divBdr>
            </w:div>
            <w:div w:id="631177895">
              <w:marLeft w:val="0"/>
              <w:marRight w:val="0"/>
              <w:marTop w:val="0"/>
              <w:marBottom w:val="0"/>
              <w:divBdr>
                <w:top w:val="none" w:sz="0" w:space="0" w:color="auto"/>
                <w:left w:val="none" w:sz="0" w:space="0" w:color="auto"/>
                <w:bottom w:val="none" w:sz="0" w:space="0" w:color="auto"/>
                <w:right w:val="none" w:sz="0" w:space="0" w:color="auto"/>
              </w:divBdr>
            </w:div>
            <w:div w:id="881791806">
              <w:marLeft w:val="0"/>
              <w:marRight w:val="0"/>
              <w:marTop w:val="0"/>
              <w:marBottom w:val="0"/>
              <w:divBdr>
                <w:top w:val="none" w:sz="0" w:space="0" w:color="auto"/>
                <w:left w:val="none" w:sz="0" w:space="0" w:color="auto"/>
                <w:bottom w:val="none" w:sz="0" w:space="0" w:color="auto"/>
                <w:right w:val="none" w:sz="0" w:space="0" w:color="auto"/>
              </w:divBdr>
            </w:div>
            <w:div w:id="894853506">
              <w:marLeft w:val="0"/>
              <w:marRight w:val="0"/>
              <w:marTop w:val="0"/>
              <w:marBottom w:val="0"/>
              <w:divBdr>
                <w:top w:val="none" w:sz="0" w:space="0" w:color="auto"/>
                <w:left w:val="none" w:sz="0" w:space="0" w:color="auto"/>
                <w:bottom w:val="none" w:sz="0" w:space="0" w:color="auto"/>
                <w:right w:val="none" w:sz="0" w:space="0" w:color="auto"/>
              </w:divBdr>
            </w:div>
            <w:div w:id="936518886">
              <w:marLeft w:val="0"/>
              <w:marRight w:val="0"/>
              <w:marTop w:val="0"/>
              <w:marBottom w:val="0"/>
              <w:divBdr>
                <w:top w:val="none" w:sz="0" w:space="0" w:color="auto"/>
                <w:left w:val="none" w:sz="0" w:space="0" w:color="auto"/>
                <w:bottom w:val="none" w:sz="0" w:space="0" w:color="auto"/>
                <w:right w:val="none" w:sz="0" w:space="0" w:color="auto"/>
              </w:divBdr>
            </w:div>
            <w:div w:id="967472074">
              <w:marLeft w:val="0"/>
              <w:marRight w:val="0"/>
              <w:marTop w:val="0"/>
              <w:marBottom w:val="0"/>
              <w:divBdr>
                <w:top w:val="none" w:sz="0" w:space="0" w:color="auto"/>
                <w:left w:val="none" w:sz="0" w:space="0" w:color="auto"/>
                <w:bottom w:val="none" w:sz="0" w:space="0" w:color="auto"/>
                <w:right w:val="none" w:sz="0" w:space="0" w:color="auto"/>
              </w:divBdr>
            </w:div>
            <w:div w:id="1006978071">
              <w:marLeft w:val="0"/>
              <w:marRight w:val="0"/>
              <w:marTop w:val="0"/>
              <w:marBottom w:val="0"/>
              <w:divBdr>
                <w:top w:val="none" w:sz="0" w:space="0" w:color="auto"/>
                <w:left w:val="none" w:sz="0" w:space="0" w:color="auto"/>
                <w:bottom w:val="none" w:sz="0" w:space="0" w:color="auto"/>
                <w:right w:val="none" w:sz="0" w:space="0" w:color="auto"/>
              </w:divBdr>
            </w:div>
            <w:div w:id="1191332283">
              <w:marLeft w:val="0"/>
              <w:marRight w:val="0"/>
              <w:marTop w:val="0"/>
              <w:marBottom w:val="0"/>
              <w:divBdr>
                <w:top w:val="none" w:sz="0" w:space="0" w:color="auto"/>
                <w:left w:val="none" w:sz="0" w:space="0" w:color="auto"/>
                <w:bottom w:val="none" w:sz="0" w:space="0" w:color="auto"/>
                <w:right w:val="none" w:sz="0" w:space="0" w:color="auto"/>
              </w:divBdr>
            </w:div>
            <w:div w:id="1283420595">
              <w:marLeft w:val="0"/>
              <w:marRight w:val="0"/>
              <w:marTop w:val="0"/>
              <w:marBottom w:val="0"/>
              <w:divBdr>
                <w:top w:val="none" w:sz="0" w:space="0" w:color="auto"/>
                <w:left w:val="none" w:sz="0" w:space="0" w:color="auto"/>
                <w:bottom w:val="none" w:sz="0" w:space="0" w:color="auto"/>
                <w:right w:val="none" w:sz="0" w:space="0" w:color="auto"/>
              </w:divBdr>
            </w:div>
            <w:div w:id="1517380323">
              <w:marLeft w:val="0"/>
              <w:marRight w:val="0"/>
              <w:marTop w:val="0"/>
              <w:marBottom w:val="0"/>
              <w:divBdr>
                <w:top w:val="none" w:sz="0" w:space="0" w:color="auto"/>
                <w:left w:val="none" w:sz="0" w:space="0" w:color="auto"/>
                <w:bottom w:val="none" w:sz="0" w:space="0" w:color="auto"/>
                <w:right w:val="none" w:sz="0" w:space="0" w:color="auto"/>
              </w:divBdr>
            </w:div>
            <w:div w:id="1555317348">
              <w:marLeft w:val="0"/>
              <w:marRight w:val="0"/>
              <w:marTop w:val="0"/>
              <w:marBottom w:val="0"/>
              <w:divBdr>
                <w:top w:val="none" w:sz="0" w:space="0" w:color="auto"/>
                <w:left w:val="none" w:sz="0" w:space="0" w:color="auto"/>
                <w:bottom w:val="none" w:sz="0" w:space="0" w:color="auto"/>
                <w:right w:val="none" w:sz="0" w:space="0" w:color="auto"/>
              </w:divBdr>
            </w:div>
            <w:div w:id="1781415611">
              <w:marLeft w:val="0"/>
              <w:marRight w:val="0"/>
              <w:marTop w:val="0"/>
              <w:marBottom w:val="0"/>
              <w:divBdr>
                <w:top w:val="none" w:sz="0" w:space="0" w:color="auto"/>
                <w:left w:val="none" w:sz="0" w:space="0" w:color="auto"/>
                <w:bottom w:val="none" w:sz="0" w:space="0" w:color="auto"/>
                <w:right w:val="none" w:sz="0" w:space="0" w:color="auto"/>
              </w:divBdr>
            </w:div>
            <w:div w:id="1816409513">
              <w:marLeft w:val="0"/>
              <w:marRight w:val="0"/>
              <w:marTop w:val="0"/>
              <w:marBottom w:val="0"/>
              <w:divBdr>
                <w:top w:val="none" w:sz="0" w:space="0" w:color="auto"/>
                <w:left w:val="none" w:sz="0" w:space="0" w:color="auto"/>
                <w:bottom w:val="none" w:sz="0" w:space="0" w:color="auto"/>
                <w:right w:val="none" w:sz="0" w:space="0" w:color="auto"/>
              </w:divBdr>
            </w:div>
            <w:div w:id="1861696225">
              <w:marLeft w:val="0"/>
              <w:marRight w:val="0"/>
              <w:marTop w:val="0"/>
              <w:marBottom w:val="0"/>
              <w:divBdr>
                <w:top w:val="none" w:sz="0" w:space="0" w:color="auto"/>
                <w:left w:val="none" w:sz="0" w:space="0" w:color="auto"/>
                <w:bottom w:val="none" w:sz="0" w:space="0" w:color="auto"/>
                <w:right w:val="none" w:sz="0" w:space="0" w:color="auto"/>
              </w:divBdr>
            </w:div>
            <w:div w:id="2098944873">
              <w:marLeft w:val="0"/>
              <w:marRight w:val="0"/>
              <w:marTop w:val="0"/>
              <w:marBottom w:val="0"/>
              <w:divBdr>
                <w:top w:val="none" w:sz="0" w:space="0" w:color="auto"/>
                <w:left w:val="none" w:sz="0" w:space="0" w:color="auto"/>
                <w:bottom w:val="none" w:sz="0" w:space="0" w:color="auto"/>
                <w:right w:val="none" w:sz="0" w:space="0" w:color="auto"/>
              </w:divBdr>
            </w:div>
          </w:divsChild>
        </w:div>
        <w:div w:id="761413567">
          <w:marLeft w:val="0"/>
          <w:marRight w:val="0"/>
          <w:marTop w:val="0"/>
          <w:marBottom w:val="0"/>
          <w:divBdr>
            <w:top w:val="none" w:sz="0" w:space="0" w:color="auto"/>
            <w:left w:val="none" w:sz="0" w:space="0" w:color="auto"/>
            <w:bottom w:val="none" w:sz="0" w:space="0" w:color="auto"/>
            <w:right w:val="none" w:sz="0" w:space="0" w:color="auto"/>
          </w:divBdr>
          <w:divsChild>
            <w:div w:id="1195465625">
              <w:marLeft w:val="0"/>
              <w:marRight w:val="0"/>
              <w:marTop w:val="0"/>
              <w:marBottom w:val="0"/>
              <w:divBdr>
                <w:top w:val="none" w:sz="0" w:space="0" w:color="auto"/>
                <w:left w:val="none" w:sz="0" w:space="0" w:color="auto"/>
                <w:bottom w:val="none" w:sz="0" w:space="0" w:color="auto"/>
                <w:right w:val="none" w:sz="0" w:space="0" w:color="auto"/>
              </w:divBdr>
            </w:div>
          </w:divsChild>
        </w:div>
        <w:div w:id="769198612">
          <w:marLeft w:val="0"/>
          <w:marRight w:val="0"/>
          <w:marTop w:val="0"/>
          <w:marBottom w:val="0"/>
          <w:divBdr>
            <w:top w:val="none" w:sz="0" w:space="0" w:color="auto"/>
            <w:left w:val="none" w:sz="0" w:space="0" w:color="auto"/>
            <w:bottom w:val="none" w:sz="0" w:space="0" w:color="auto"/>
            <w:right w:val="none" w:sz="0" w:space="0" w:color="auto"/>
          </w:divBdr>
          <w:divsChild>
            <w:div w:id="20474925">
              <w:marLeft w:val="0"/>
              <w:marRight w:val="0"/>
              <w:marTop w:val="0"/>
              <w:marBottom w:val="0"/>
              <w:divBdr>
                <w:top w:val="none" w:sz="0" w:space="0" w:color="auto"/>
                <w:left w:val="none" w:sz="0" w:space="0" w:color="auto"/>
                <w:bottom w:val="none" w:sz="0" w:space="0" w:color="auto"/>
                <w:right w:val="none" w:sz="0" w:space="0" w:color="auto"/>
              </w:divBdr>
            </w:div>
            <w:div w:id="32312365">
              <w:marLeft w:val="0"/>
              <w:marRight w:val="0"/>
              <w:marTop w:val="0"/>
              <w:marBottom w:val="0"/>
              <w:divBdr>
                <w:top w:val="none" w:sz="0" w:space="0" w:color="auto"/>
                <w:left w:val="none" w:sz="0" w:space="0" w:color="auto"/>
                <w:bottom w:val="none" w:sz="0" w:space="0" w:color="auto"/>
                <w:right w:val="none" w:sz="0" w:space="0" w:color="auto"/>
              </w:divBdr>
            </w:div>
            <w:div w:id="204684628">
              <w:marLeft w:val="0"/>
              <w:marRight w:val="0"/>
              <w:marTop w:val="0"/>
              <w:marBottom w:val="0"/>
              <w:divBdr>
                <w:top w:val="none" w:sz="0" w:space="0" w:color="auto"/>
                <w:left w:val="none" w:sz="0" w:space="0" w:color="auto"/>
                <w:bottom w:val="none" w:sz="0" w:space="0" w:color="auto"/>
                <w:right w:val="none" w:sz="0" w:space="0" w:color="auto"/>
              </w:divBdr>
            </w:div>
            <w:div w:id="255675169">
              <w:marLeft w:val="0"/>
              <w:marRight w:val="0"/>
              <w:marTop w:val="0"/>
              <w:marBottom w:val="0"/>
              <w:divBdr>
                <w:top w:val="none" w:sz="0" w:space="0" w:color="auto"/>
                <w:left w:val="none" w:sz="0" w:space="0" w:color="auto"/>
                <w:bottom w:val="none" w:sz="0" w:space="0" w:color="auto"/>
                <w:right w:val="none" w:sz="0" w:space="0" w:color="auto"/>
              </w:divBdr>
            </w:div>
            <w:div w:id="351415547">
              <w:marLeft w:val="0"/>
              <w:marRight w:val="0"/>
              <w:marTop w:val="0"/>
              <w:marBottom w:val="0"/>
              <w:divBdr>
                <w:top w:val="none" w:sz="0" w:space="0" w:color="auto"/>
                <w:left w:val="none" w:sz="0" w:space="0" w:color="auto"/>
                <w:bottom w:val="none" w:sz="0" w:space="0" w:color="auto"/>
                <w:right w:val="none" w:sz="0" w:space="0" w:color="auto"/>
              </w:divBdr>
            </w:div>
            <w:div w:id="403525955">
              <w:marLeft w:val="0"/>
              <w:marRight w:val="0"/>
              <w:marTop w:val="0"/>
              <w:marBottom w:val="0"/>
              <w:divBdr>
                <w:top w:val="none" w:sz="0" w:space="0" w:color="auto"/>
                <w:left w:val="none" w:sz="0" w:space="0" w:color="auto"/>
                <w:bottom w:val="none" w:sz="0" w:space="0" w:color="auto"/>
                <w:right w:val="none" w:sz="0" w:space="0" w:color="auto"/>
              </w:divBdr>
            </w:div>
            <w:div w:id="621112742">
              <w:marLeft w:val="0"/>
              <w:marRight w:val="0"/>
              <w:marTop w:val="0"/>
              <w:marBottom w:val="0"/>
              <w:divBdr>
                <w:top w:val="none" w:sz="0" w:space="0" w:color="auto"/>
                <w:left w:val="none" w:sz="0" w:space="0" w:color="auto"/>
                <w:bottom w:val="none" w:sz="0" w:space="0" w:color="auto"/>
                <w:right w:val="none" w:sz="0" w:space="0" w:color="auto"/>
              </w:divBdr>
            </w:div>
            <w:div w:id="645284781">
              <w:marLeft w:val="0"/>
              <w:marRight w:val="0"/>
              <w:marTop w:val="0"/>
              <w:marBottom w:val="0"/>
              <w:divBdr>
                <w:top w:val="none" w:sz="0" w:space="0" w:color="auto"/>
                <w:left w:val="none" w:sz="0" w:space="0" w:color="auto"/>
                <w:bottom w:val="none" w:sz="0" w:space="0" w:color="auto"/>
                <w:right w:val="none" w:sz="0" w:space="0" w:color="auto"/>
              </w:divBdr>
            </w:div>
            <w:div w:id="652031290">
              <w:marLeft w:val="0"/>
              <w:marRight w:val="0"/>
              <w:marTop w:val="0"/>
              <w:marBottom w:val="0"/>
              <w:divBdr>
                <w:top w:val="none" w:sz="0" w:space="0" w:color="auto"/>
                <w:left w:val="none" w:sz="0" w:space="0" w:color="auto"/>
                <w:bottom w:val="none" w:sz="0" w:space="0" w:color="auto"/>
                <w:right w:val="none" w:sz="0" w:space="0" w:color="auto"/>
              </w:divBdr>
            </w:div>
            <w:div w:id="772674718">
              <w:marLeft w:val="0"/>
              <w:marRight w:val="0"/>
              <w:marTop w:val="0"/>
              <w:marBottom w:val="0"/>
              <w:divBdr>
                <w:top w:val="none" w:sz="0" w:space="0" w:color="auto"/>
                <w:left w:val="none" w:sz="0" w:space="0" w:color="auto"/>
                <w:bottom w:val="none" w:sz="0" w:space="0" w:color="auto"/>
                <w:right w:val="none" w:sz="0" w:space="0" w:color="auto"/>
              </w:divBdr>
            </w:div>
            <w:div w:id="1429081122">
              <w:marLeft w:val="0"/>
              <w:marRight w:val="0"/>
              <w:marTop w:val="0"/>
              <w:marBottom w:val="0"/>
              <w:divBdr>
                <w:top w:val="none" w:sz="0" w:space="0" w:color="auto"/>
                <w:left w:val="none" w:sz="0" w:space="0" w:color="auto"/>
                <w:bottom w:val="none" w:sz="0" w:space="0" w:color="auto"/>
                <w:right w:val="none" w:sz="0" w:space="0" w:color="auto"/>
              </w:divBdr>
            </w:div>
            <w:div w:id="1438059557">
              <w:marLeft w:val="0"/>
              <w:marRight w:val="0"/>
              <w:marTop w:val="0"/>
              <w:marBottom w:val="0"/>
              <w:divBdr>
                <w:top w:val="none" w:sz="0" w:space="0" w:color="auto"/>
                <w:left w:val="none" w:sz="0" w:space="0" w:color="auto"/>
                <w:bottom w:val="none" w:sz="0" w:space="0" w:color="auto"/>
                <w:right w:val="none" w:sz="0" w:space="0" w:color="auto"/>
              </w:divBdr>
            </w:div>
            <w:div w:id="1515144505">
              <w:marLeft w:val="0"/>
              <w:marRight w:val="0"/>
              <w:marTop w:val="0"/>
              <w:marBottom w:val="0"/>
              <w:divBdr>
                <w:top w:val="none" w:sz="0" w:space="0" w:color="auto"/>
                <w:left w:val="none" w:sz="0" w:space="0" w:color="auto"/>
                <w:bottom w:val="none" w:sz="0" w:space="0" w:color="auto"/>
                <w:right w:val="none" w:sz="0" w:space="0" w:color="auto"/>
              </w:divBdr>
            </w:div>
            <w:div w:id="1611936340">
              <w:marLeft w:val="0"/>
              <w:marRight w:val="0"/>
              <w:marTop w:val="0"/>
              <w:marBottom w:val="0"/>
              <w:divBdr>
                <w:top w:val="none" w:sz="0" w:space="0" w:color="auto"/>
                <w:left w:val="none" w:sz="0" w:space="0" w:color="auto"/>
                <w:bottom w:val="none" w:sz="0" w:space="0" w:color="auto"/>
                <w:right w:val="none" w:sz="0" w:space="0" w:color="auto"/>
              </w:divBdr>
            </w:div>
            <w:div w:id="2009139210">
              <w:marLeft w:val="0"/>
              <w:marRight w:val="0"/>
              <w:marTop w:val="0"/>
              <w:marBottom w:val="0"/>
              <w:divBdr>
                <w:top w:val="none" w:sz="0" w:space="0" w:color="auto"/>
                <w:left w:val="none" w:sz="0" w:space="0" w:color="auto"/>
                <w:bottom w:val="none" w:sz="0" w:space="0" w:color="auto"/>
                <w:right w:val="none" w:sz="0" w:space="0" w:color="auto"/>
              </w:divBdr>
            </w:div>
          </w:divsChild>
        </w:div>
        <w:div w:id="781148581">
          <w:marLeft w:val="0"/>
          <w:marRight w:val="0"/>
          <w:marTop w:val="0"/>
          <w:marBottom w:val="0"/>
          <w:divBdr>
            <w:top w:val="none" w:sz="0" w:space="0" w:color="auto"/>
            <w:left w:val="none" w:sz="0" w:space="0" w:color="auto"/>
            <w:bottom w:val="none" w:sz="0" w:space="0" w:color="auto"/>
            <w:right w:val="none" w:sz="0" w:space="0" w:color="auto"/>
          </w:divBdr>
          <w:divsChild>
            <w:div w:id="1169101539">
              <w:marLeft w:val="0"/>
              <w:marRight w:val="0"/>
              <w:marTop w:val="0"/>
              <w:marBottom w:val="0"/>
              <w:divBdr>
                <w:top w:val="none" w:sz="0" w:space="0" w:color="auto"/>
                <w:left w:val="none" w:sz="0" w:space="0" w:color="auto"/>
                <w:bottom w:val="none" w:sz="0" w:space="0" w:color="auto"/>
                <w:right w:val="none" w:sz="0" w:space="0" w:color="auto"/>
              </w:divBdr>
            </w:div>
          </w:divsChild>
        </w:div>
        <w:div w:id="789323970">
          <w:marLeft w:val="0"/>
          <w:marRight w:val="0"/>
          <w:marTop w:val="0"/>
          <w:marBottom w:val="0"/>
          <w:divBdr>
            <w:top w:val="none" w:sz="0" w:space="0" w:color="auto"/>
            <w:left w:val="none" w:sz="0" w:space="0" w:color="auto"/>
            <w:bottom w:val="none" w:sz="0" w:space="0" w:color="auto"/>
            <w:right w:val="none" w:sz="0" w:space="0" w:color="auto"/>
          </w:divBdr>
          <w:divsChild>
            <w:div w:id="141238265">
              <w:marLeft w:val="0"/>
              <w:marRight w:val="0"/>
              <w:marTop w:val="0"/>
              <w:marBottom w:val="0"/>
              <w:divBdr>
                <w:top w:val="none" w:sz="0" w:space="0" w:color="auto"/>
                <w:left w:val="none" w:sz="0" w:space="0" w:color="auto"/>
                <w:bottom w:val="none" w:sz="0" w:space="0" w:color="auto"/>
                <w:right w:val="none" w:sz="0" w:space="0" w:color="auto"/>
              </w:divBdr>
            </w:div>
            <w:div w:id="570122345">
              <w:marLeft w:val="0"/>
              <w:marRight w:val="0"/>
              <w:marTop w:val="0"/>
              <w:marBottom w:val="0"/>
              <w:divBdr>
                <w:top w:val="none" w:sz="0" w:space="0" w:color="auto"/>
                <w:left w:val="none" w:sz="0" w:space="0" w:color="auto"/>
                <w:bottom w:val="none" w:sz="0" w:space="0" w:color="auto"/>
                <w:right w:val="none" w:sz="0" w:space="0" w:color="auto"/>
              </w:divBdr>
            </w:div>
            <w:div w:id="654382174">
              <w:marLeft w:val="0"/>
              <w:marRight w:val="0"/>
              <w:marTop w:val="0"/>
              <w:marBottom w:val="0"/>
              <w:divBdr>
                <w:top w:val="none" w:sz="0" w:space="0" w:color="auto"/>
                <w:left w:val="none" w:sz="0" w:space="0" w:color="auto"/>
                <w:bottom w:val="none" w:sz="0" w:space="0" w:color="auto"/>
                <w:right w:val="none" w:sz="0" w:space="0" w:color="auto"/>
              </w:divBdr>
            </w:div>
            <w:div w:id="928587375">
              <w:marLeft w:val="0"/>
              <w:marRight w:val="0"/>
              <w:marTop w:val="0"/>
              <w:marBottom w:val="0"/>
              <w:divBdr>
                <w:top w:val="none" w:sz="0" w:space="0" w:color="auto"/>
                <w:left w:val="none" w:sz="0" w:space="0" w:color="auto"/>
                <w:bottom w:val="none" w:sz="0" w:space="0" w:color="auto"/>
                <w:right w:val="none" w:sz="0" w:space="0" w:color="auto"/>
              </w:divBdr>
            </w:div>
            <w:div w:id="1452936940">
              <w:marLeft w:val="0"/>
              <w:marRight w:val="0"/>
              <w:marTop w:val="0"/>
              <w:marBottom w:val="0"/>
              <w:divBdr>
                <w:top w:val="none" w:sz="0" w:space="0" w:color="auto"/>
                <w:left w:val="none" w:sz="0" w:space="0" w:color="auto"/>
                <w:bottom w:val="none" w:sz="0" w:space="0" w:color="auto"/>
                <w:right w:val="none" w:sz="0" w:space="0" w:color="auto"/>
              </w:divBdr>
            </w:div>
            <w:div w:id="1950045768">
              <w:marLeft w:val="0"/>
              <w:marRight w:val="0"/>
              <w:marTop w:val="0"/>
              <w:marBottom w:val="0"/>
              <w:divBdr>
                <w:top w:val="none" w:sz="0" w:space="0" w:color="auto"/>
                <w:left w:val="none" w:sz="0" w:space="0" w:color="auto"/>
                <w:bottom w:val="none" w:sz="0" w:space="0" w:color="auto"/>
                <w:right w:val="none" w:sz="0" w:space="0" w:color="auto"/>
              </w:divBdr>
            </w:div>
          </w:divsChild>
        </w:div>
        <w:div w:id="812604528">
          <w:marLeft w:val="0"/>
          <w:marRight w:val="0"/>
          <w:marTop w:val="0"/>
          <w:marBottom w:val="0"/>
          <w:divBdr>
            <w:top w:val="none" w:sz="0" w:space="0" w:color="auto"/>
            <w:left w:val="none" w:sz="0" w:space="0" w:color="auto"/>
            <w:bottom w:val="none" w:sz="0" w:space="0" w:color="auto"/>
            <w:right w:val="none" w:sz="0" w:space="0" w:color="auto"/>
          </w:divBdr>
          <w:divsChild>
            <w:div w:id="736631654">
              <w:marLeft w:val="0"/>
              <w:marRight w:val="0"/>
              <w:marTop w:val="0"/>
              <w:marBottom w:val="0"/>
              <w:divBdr>
                <w:top w:val="none" w:sz="0" w:space="0" w:color="auto"/>
                <w:left w:val="none" w:sz="0" w:space="0" w:color="auto"/>
                <w:bottom w:val="none" w:sz="0" w:space="0" w:color="auto"/>
                <w:right w:val="none" w:sz="0" w:space="0" w:color="auto"/>
              </w:divBdr>
            </w:div>
          </w:divsChild>
        </w:div>
        <w:div w:id="878081007">
          <w:marLeft w:val="0"/>
          <w:marRight w:val="0"/>
          <w:marTop w:val="0"/>
          <w:marBottom w:val="0"/>
          <w:divBdr>
            <w:top w:val="none" w:sz="0" w:space="0" w:color="auto"/>
            <w:left w:val="none" w:sz="0" w:space="0" w:color="auto"/>
            <w:bottom w:val="none" w:sz="0" w:space="0" w:color="auto"/>
            <w:right w:val="none" w:sz="0" w:space="0" w:color="auto"/>
          </w:divBdr>
          <w:divsChild>
            <w:div w:id="240985602">
              <w:marLeft w:val="0"/>
              <w:marRight w:val="0"/>
              <w:marTop w:val="0"/>
              <w:marBottom w:val="0"/>
              <w:divBdr>
                <w:top w:val="none" w:sz="0" w:space="0" w:color="auto"/>
                <w:left w:val="none" w:sz="0" w:space="0" w:color="auto"/>
                <w:bottom w:val="none" w:sz="0" w:space="0" w:color="auto"/>
                <w:right w:val="none" w:sz="0" w:space="0" w:color="auto"/>
              </w:divBdr>
            </w:div>
          </w:divsChild>
        </w:div>
        <w:div w:id="1080982635">
          <w:marLeft w:val="0"/>
          <w:marRight w:val="0"/>
          <w:marTop w:val="0"/>
          <w:marBottom w:val="0"/>
          <w:divBdr>
            <w:top w:val="none" w:sz="0" w:space="0" w:color="auto"/>
            <w:left w:val="none" w:sz="0" w:space="0" w:color="auto"/>
            <w:bottom w:val="none" w:sz="0" w:space="0" w:color="auto"/>
            <w:right w:val="none" w:sz="0" w:space="0" w:color="auto"/>
          </w:divBdr>
          <w:divsChild>
            <w:div w:id="116147170">
              <w:marLeft w:val="0"/>
              <w:marRight w:val="0"/>
              <w:marTop w:val="0"/>
              <w:marBottom w:val="0"/>
              <w:divBdr>
                <w:top w:val="none" w:sz="0" w:space="0" w:color="auto"/>
                <w:left w:val="none" w:sz="0" w:space="0" w:color="auto"/>
                <w:bottom w:val="none" w:sz="0" w:space="0" w:color="auto"/>
                <w:right w:val="none" w:sz="0" w:space="0" w:color="auto"/>
              </w:divBdr>
            </w:div>
            <w:div w:id="170144776">
              <w:marLeft w:val="0"/>
              <w:marRight w:val="0"/>
              <w:marTop w:val="0"/>
              <w:marBottom w:val="0"/>
              <w:divBdr>
                <w:top w:val="none" w:sz="0" w:space="0" w:color="auto"/>
                <w:left w:val="none" w:sz="0" w:space="0" w:color="auto"/>
                <w:bottom w:val="none" w:sz="0" w:space="0" w:color="auto"/>
                <w:right w:val="none" w:sz="0" w:space="0" w:color="auto"/>
              </w:divBdr>
            </w:div>
            <w:div w:id="268121251">
              <w:marLeft w:val="0"/>
              <w:marRight w:val="0"/>
              <w:marTop w:val="0"/>
              <w:marBottom w:val="0"/>
              <w:divBdr>
                <w:top w:val="none" w:sz="0" w:space="0" w:color="auto"/>
                <w:left w:val="none" w:sz="0" w:space="0" w:color="auto"/>
                <w:bottom w:val="none" w:sz="0" w:space="0" w:color="auto"/>
                <w:right w:val="none" w:sz="0" w:space="0" w:color="auto"/>
              </w:divBdr>
            </w:div>
            <w:div w:id="324557857">
              <w:marLeft w:val="0"/>
              <w:marRight w:val="0"/>
              <w:marTop w:val="0"/>
              <w:marBottom w:val="0"/>
              <w:divBdr>
                <w:top w:val="none" w:sz="0" w:space="0" w:color="auto"/>
                <w:left w:val="none" w:sz="0" w:space="0" w:color="auto"/>
                <w:bottom w:val="none" w:sz="0" w:space="0" w:color="auto"/>
                <w:right w:val="none" w:sz="0" w:space="0" w:color="auto"/>
              </w:divBdr>
            </w:div>
            <w:div w:id="366568535">
              <w:marLeft w:val="0"/>
              <w:marRight w:val="0"/>
              <w:marTop w:val="0"/>
              <w:marBottom w:val="0"/>
              <w:divBdr>
                <w:top w:val="none" w:sz="0" w:space="0" w:color="auto"/>
                <w:left w:val="none" w:sz="0" w:space="0" w:color="auto"/>
                <w:bottom w:val="none" w:sz="0" w:space="0" w:color="auto"/>
                <w:right w:val="none" w:sz="0" w:space="0" w:color="auto"/>
              </w:divBdr>
            </w:div>
            <w:div w:id="517037931">
              <w:marLeft w:val="0"/>
              <w:marRight w:val="0"/>
              <w:marTop w:val="0"/>
              <w:marBottom w:val="0"/>
              <w:divBdr>
                <w:top w:val="none" w:sz="0" w:space="0" w:color="auto"/>
                <w:left w:val="none" w:sz="0" w:space="0" w:color="auto"/>
                <w:bottom w:val="none" w:sz="0" w:space="0" w:color="auto"/>
                <w:right w:val="none" w:sz="0" w:space="0" w:color="auto"/>
              </w:divBdr>
            </w:div>
            <w:div w:id="535771963">
              <w:marLeft w:val="0"/>
              <w:marRight w:val="0"/>
              <w:marTop w:val="0"/>
              <w:marBottom w:val="0"/>
              <w:divBdr>
                <w:top w:val="none" w:sz="0" w:space="0" w:color="auto"/>
                <w:left w:val="none" w:sz="0" w:space="0" w:color="auto"/>
                <w:bottom w:val="none" w:sz="0" w:space="0" w:color="auto"/>
                <w:right w:val="none" w:sz="0" w:space="0" w:color="auto"/>
              </w:divBdr>
            </w:div>
            <w:div w:id="651788030">
              <w:marLeft w:val="0"/>
              <w:marRight w:val="0"/>
              <w:marTop w:val="0"/>
              <w:marBottom w:val="0"/>
              <w:divBdr>
                <w:top w:val="none" w:sz="0" w:space="0" w:color="auto"/>
                <w:left w:val="none" w:sz="0" w:space="0" w:color="auto"/>
                <w:bottom w:val="none" w:sz="0" w:space="0" w:color="auto"/>
                <w:right w:val="none" w:sz="0" w:space="0" w:color="auto"/>
              </w:divBdr>
            </w:div>
            <w:div w:id="706179048">
              <w:marLeft w:val="0"/>
              <w:marRight w:val="0"/>
              <w:marTop w:val="0"/>
              <w:marBottom w:val="0"/>
              <w:divBdr>
                <w:top w:val="none" w:sz="0" w:space="0" w:color="auto"/>
                <w:left w:val="none" w:sz="0" w:space="0" w:color="auto"/>
                <w:bottom w:val="none" w:sz="0" w:space="0" w:color="auto"/>
                <w:right w:val="none" w:sz="0" w:space="0" w:color="auto"/>
              </w:divBdr>
            </w:div>
            <w:div w:id="847602855">
              <w:marLeft w:val="0"/>
              <w:marRight w:val="0"/>
              <w:marTop w:val="0"/>
              <w:marBottom w:val="0"/>
              <w:divBdr>
                <w:top w:val="none" w:sz="0" w:space="0" w:color="auto"/>
                <w:left w:val="none" w:sz="0" w:space="0" w:color="auto"/>
                <w:bottom w:val="none" w:sz="0" w:space="0" w:color="auto"/>
                <w:right w:val="none" w:sz="0" w:space="0" w:color="auto"/>
              </w:divBdr>
            </w:div>
            <w:div w:id="974263425">
              <w:marLeft w:val="0"/>
              <w:marRight w:val="0"/>
              <w:marTop w:val="0"/>
              <w:marBottom w:val="0"/>
              <w:divBdr>
                <w:top w:val="none" w:sz="0" w:space="0" w:color="auto"/>
                <w:left w:val="none" w:sz="0" w:space="0" w:color="auto"/>
                <w:bottom w:val="none" w:sz="0" w:space="0" w:color="auto"/>
                <w:right w:val="none" w:sz="0" w:space="0" w:color="auto"/>
              </w:divBdr>
            </w:div>
            <w:div w:id="1023896685">
              <w:marLeft w:val="0"/>
              <w:marRight w:val="0"/>
              <w:marTop w:val="0"/>
              <w:marBottom w:val="0"/>
              <w:divBdr>
                <w:top w:val="none" w:sz="0" w:space="0" w:color="auto"/>
                <w:left w:val="none" w:sz="0" w:space="0" w:color="auto"/>
                <w:bottom w:val="none" w:sz="0" w:space="0" w:color="auto"/>
                <w:right w:val="none" w:sz="0" w:space="0" w:color="auto"/>
              </w:divBdr>
            </w:div>
            <w:div w:id="1097287575">
              <w:marLeft w:val="0"/>
              <w:marRight w:val="0"/>
              <w:marTop w:val="0"/>
              <w:marBottom w:val="0"/>
              <w:divBdr>
                <w:top w:val="none" w:sz="0" w:space="0" w:color="auto"/>
                <w:left w:val="none" w:sz="0" w:space="0" w:color="auto"/>
                <w:bottom w:val="none" w:sz="0" w:space="0" w:color="auto"/>
                <w:right w:val="none" w:sz="0" w:space="0" w:color="auto"/>
              </w:divBdr>
            </w:div>
            <w:div w:id="1126006715">
              <w:marLeft w:val="0"/>
              <w:marRight w:val="0"/>
              <w:marTop w:val="0"/>
              <w:marBottom w:val="0"/>
              <w:divBdr>
                <w:top w:val="none" w:sz="0" w:space="0" w:color="auto"/>
                <w:left w:val="none" w:sz="0" w:space="0" w:color="auto"/>
                <w:bottom w:val="none" w:sz="0" w:space="0" w:color="auto"/>
                <w:right w:val="none" w:sz="0" w:space="0" w:color="auto"/>
              </w:divBdr>
            </w:div>
            <w:div w:id="1335955028">
              <w:marLeft w:val="0"/>
              <w:marRight w:val="0"/>
              <w:marTop w:val="0"/>
              <w:marBottom w:val="0"/>
              <w:divBdr>
                <w:top w:val="none" w:sz="0" w:space="0" w:color="auto"/>
                <w:left w:val="none" w:sz="0" w:space="0" w:color="auto"/>
                <w:bottom w:val="none" w:sz="0" w:space="0" w:color="auto"/>
                <w:right w:val="none" w:sz="0" w:space="0" w:color="auto"/>
              </w:divBdr>
            </w:div>
            <w:div w:id="1368677473">
              <w:marLeft w:val="0"/>
              <w:marRight w:val="0"/>
              <w:marTop w:val="0"/>
              <w:marBottom w:val="0"/>
              <w:divBdr>
                <w:top w:val="none" w:sz="0" w:space="0" w:color="auto"/>
                <w:left w:val="none" w:sz="0" w:space="0" w:color="auto"/>
                <w:bottom w:val="none" w:sz="0" w:space="0" w:color="auto"/>
                <w:right w:val="none" w:sz="0" w:space="0" w:color="auto"/>
              </w:divBdr>
            </w:div>
            <w:div w:id="1952324817">
              <w:marLeft w:val="0"/>
              <w:marRight w:val="0"/>
              <w:marTop w:val="0"/>
              <w:marBottom w:val="0"/>
              <w:divBdr>
                <w:top w:val="none" w:sz="0" w:space="0" w:color="auto"/>
                <w:left w:val="none" w:sz="0" w:space="0" w:color="auto"/>
                <w:bottom w:val="none" w:sz="0" w:space="0" w:color="auto"/>
                <w:right w:val="none" w:sz="0" w:space="0" w:color="auto"/>
              </w:divBdr>
            </w:div>
            <w:div w:id="2012442739">
              <w:marLeft w:val="0"/>
              <w:marRight w:val="0"/>
              <w:marTop w:val="0"/>
              <w:marBottom w:val="0"/>
              <w:divBdr>
                <w:top w:val="none" w:sz="0" w:space="0" w:color="auto"/>
                <w:left w:val="none" w:sz="0" w:space="0" w:color="auto"/>
                <w:bottom w:val="none" w:sz="0" w:space="0" w:color="auto"/>
                <w:right w:val="none" w:sz="0" w:space="0" w:color="auto"/>
              </w:divBdr>
            </w:div>
            <w:div w:id="2017876579">
              <w:marLeft w:val="0"/>
              <w:marRight w:val="0"/>
              <w:marTop w:val="0"/>
              <w:marBottom w:val="0"/>
              <w:divBdr>
                <w:top w:val="none" w:sz="0" w:space="0" w:color="auto"/>
                <w:left w:val="none" w:sz="0" w:space="0" w:color="auto"/>
                <w:bottom w:val="none" w:sz="0" w:space="0" w:color="auto"/>
                <w:right w:val="none" w:sz="0" w:space="0" w:color="auto"/>
              </w:divBdr>
            </w:div>
            <w:div w:id="2038699418">
              <w:marLeft w:val="0"/>
              <w:marRight w:val="0"/>
              <w:marTop w:val="0"/>
              <w:marBottom w:val="0"/>
              <w:divBdr>
                <w:top w:val="none" w:sz="0" w:space="0" w:color="auto"/>
                <w:left w:val="none" w:sz="0" w:space="0" w:color="auto"/>
                <w:bottom w:val="none" w:sz="0" w:space="0" w:color="auto"/>
                <w:right w:val="none" w:sz="0" w:space="0" w:color="auto"/>
              </w:divBdr>
            </w:div>
          </w:divsChild>
        </w:div>
        <w:div w:id="1160006081">
          <w:marLeft w:val="0"/>
          <w:marRight w:val="0"/>
          <w:marTop w:val="0"/>
          <w:marBottom w:val="0"/>
          <w:divBdr>
            <w:top w:val="none" w:sz="0" w:space="0" w:color="auto"/>
            <w:left w:val="none" w:sz="0" w:space="0" w:color="auto"/>
            <w:bottom w:val="none" w:sz="0" w:space="0" w:color="auto"/>
            <w:right w:val="none" w:sz="0" w:space="0" w:color="auto"/>
          </w:divBdr>
          <w:divsChild>
            <w:div w:id="2781534">
              <w:marLeft w:val="0"/>
              <w:marRight w:val="0"/>
              <w:marTop w:val="0"/>
              <w:marBottom w:val="0"/>
              <w:divBdr>
                <w:top w:val="none" w:sz="0" w:space="0" w:color="auto"/>
                <w:left w:val="none" w:sz="0" w:space="0" w:color="auto"/>
                <w:bottom w:val="none" w:sz="0" w:space="0" w:color="auto"/>
                <w:right w:val="none" w:sz="0" w:space="0" w:color="auto"/>
              </w:divBdr>
            </w:div>
            <w:div w:id="164789923">
              <w:marLeft w:val="0"/>
              <w:marRight w:val="0"/>
              <w:marTop w:val="0"/>
              <w:marBottom w:val="0"/>
              <w:divBdr>
                <w:top w:val="none" w:sz="0" w:space="0" w:color="auto"/>
                <w:left w:val="none" w:sz="0" w:space="0" w:color="auto"/>
                <w:bottom w:val="none" w:sz="0" w:space="0" w:color="auto"/>
                <w:right w:val="none" w:sz="0" w:space="0" w:color="auto"/>
              </w:divBdr>
            </w:div>
            <w:div w:id="429858302">
              <w:marLeft w:val="0"/>
              <w:marRight w:val="0"/>
              <w:marTop w:val="0"/>
              <w:marBottom w:val="0"/>
              <w:divBdr>
                <w:top w:val="none" w:sz="0" w:space="0" w:color="auto"/>
                <w:left w:val="none" w:sz="0" w:space="0" w:color="auto"/>
                <w:bottom w:val="none" w:sz="0" w:space="0" w:color="auto"/>
                <w:right w:val="none" w:sz="0" w:space="0" w:color="auto"/>
              </w:divBdr>
            </w:div>
            <w:div w:id="447045370">
              <w:marLeft w:val="0"/>
              <w:marRight w:val="0"/>
              <w:marTop w:val="0"/>
              <w:marBottom w:val="0"/>
              <w:divBdr>
                <w:top w:val="none" w:sz="0" w:space="0" w:color="auto"/>
                <w:left w:val="none" w:sz="0" w:space="0" w:color="auto"/>
                <w:bottom w:val="none" w:sz="0" w:space="0" w:color="auto"/>
                <w:right w:val="none" w:sz="0" w:space="0" w:color="auto"/>
              </w:divBdr>
            </w:div>
            <w:div w:id="933241384">
              <w:marLeft w:val="0"/>
              <w:marRight w:val="0"/>
              <w:marTop w:val="0"/>
              <w:marBottom w:val="0"/>
              <w:divBdr>
                <w:top w:val="none" w:sz="0" w:space="0" w:color="auto"/>
                <w:left w:val="none" w:sz="0" w:space="0" w:color="auto"/>
                <w:bottom w:val="none" w:sz="0" w:space="0" w:color="auto"/>
                <w:right w:val="none" w:sz="0" w:space="0" w:color="auto"/>
              </w:divBdr>
            </w:div>
            <w:div w:id="1069041367">
              <w:marLeft w:val="0"/>
              <w:marRight w:val="0"/>
              <w:marTop w:val="0"/>
              <w:marBottom w:val="0"/>
              <w:divBdr>
                <w:top w:val="none" w:sz="0" w:space="0" w:color="auto"/>
                <w:left w:val="none" w:sz="0" w:space="0" w:color="auto"/>
                <w:bottom w:val="none" w:sz="0" w:space="0" w:color="auto"/>
                <w:right w:val="none" w:sz="0" w:space="0" w:color="auto"/>
              </w:divBdr>
            </w:div>
            <w:div w:id="1157724067">
              <w:marLeft w:val="0"/>
              <w:marRight w:val="0"/>
              <w:marTop w:val="0"/>
              <w:marBottom w:val="0"/>
              <w:divBdr>
                <w:top w:val="none" w:sz="0" w:space="0" w:color="auto"/>
                <w:left w:val="none" w:sz="0" w:space="0" w:color="auto"/>
                <w:bottom w:val="none" w:sz="0" w:space="0" w:color="auto"/>
                <w:right w:val="none" w:sz="0" w:space="0" w:color="auto"/>
              </w:divBdr>
            </w:div>
            <w:div w:id="1157964481">
              <w:marLeft w:val="0"/>
              <w:marRight w:val="0"/>
              <w:marTop w:val="0"/>
              <w:marBottom w:val="0"/>
              <w:divBdr>
                <w:top w:val="none" w:sz="0" w:space="0" w:color="auto"/>
                <w:left w:val="none" w:sz="0" w:space="0" w:color="auto"/>
                <w:bottom w:val="none" w:sz="0" w:space="0" w:color="auto"/>
                <w:right w:val="none" w:sz="0" w:space="0" w:color="auto"/>
              </w:divBdr>
            </w:div>
            <w:div w:id="1190291983">
              <w:marLeft w:val="0"/>
              <w:marRight w:val="0"/>
              <w:marTop w:val="0"/>
              <w:marBottom w:val="0"/>
              <w:divBdr>
                <w:top w:val="none" w:sz="0" w:space="0" w:color="auto"/>
                <w:left w:val="none" w:sz="0" w:space="0" w:color="auto"/>
                <w:bottom w:val="none" w:sz="0" w:space="0" w:color="auto"/>
                <w:right w:val="none" w:sz="0" w:space="0" w:color="auto"/>
              </w:divBdr>
            </w:div>
            <w:div w:id="1214922192">
              <w:marLeft w:val="0"/>
              <w:marRight w:val="0"/>
              <w:marTop w:val="0"/>
              <w:marBottom w:val="0"/>
              <w:divBdr>
                <w:top w:val="none" w:sz="0" w:space="0" w:color="auto"/>
                <w:left w:val="none" w:sz="0" w:space="0" w:color="auto"/>
                <w:bottom w:val="none" w:sz="0" w:space="0" w:color="auto"/>
                <w:right w:val="none" w:sz="0" w:space="0" w:color="auto"/>
              </w:divBdr>
            </w:div>
            <w:div w:id="1251499193">
              <w:marLeft w:val="0"/>
              <w:marRight w:val="0"/>
              <w:marTop w:val="0"/>
              <w:marBottom w:val="0"/>
              <w:divBdr>
                <w:top w:val="none" w:sz="0" w:space="0" w:color="auto"/>
                <w:left w:val="none" w:sz="0" w:space="0" w:color="auto"/>
                <w:bottom w:val="none" w:sz="0" w:space="0" w:color="auto"/>
                <w:right w:val="none" w:sz="0" w:space="0" w:color="auto"/>
              </w:divBdr>
            </w:div>
            <w:div w:id="1303971755">
              <w:marLeft w:val="0"/>
              <w:marRight w:val="0"/>
              <w:marTop w:val="0"/>
              <w:marBottom w:val="0"/>
              <w:divBdr>
                <w:top w:val="none" w:sz="0" w:space="0" w:color="auto"/>
                <w:left w:val="none" w:sz="0" w:space="0" w:color="auto"/>
                <w:bottom w:val="none" w:sz="0" w:space="0" w:color="auto"/>
                <w:right w:val="none" w:sz="0" w:space="0" w:color="auto"/>
              </w:divBdr>
            </w:div>
            <w:div w:id="1463426073">
              <w:marLeft w:val="0"/>
              <w:marRight w:val="0"/>
              <w:marTop w:val="0"/>
              <w:marBottom w:val="0"/>
              <w:divBdr>
                <w:top w:val="none" w:sz="0" w:space="0" w:color="auto"/>
                <w:left w:val="none" w:sz="0" w:space="0" w:color="auto"/>
                <w:bottom w:val="none" w:sz="0" w:space="0" w:color="auto"/>
                <w:right w:val="none" w:sz="0" w:space="0" w:color="auto"/>
              </w:divBdr>
            </w:div>
            <w:div w:id="1522933004">
              <w:marLeft w:val="0"/>
              <w:marRight w:val="0"/>
              <w:marTop w:val="0"/>
              <w:marBottom w:val="0"/>
              <w:divBdr>
                <w:top w:val="none" w:sz="0" w:space="0" w:color="auto"/>
                <w:left w:val="none" w:sz="0" w:space="0" w:color="auto"/>
                <w:bottom w:val="none" w:sz="0" w:space="0" w:color="auto"/>
                <w:right w:val="none" w:sz="0" w:space="0" w:color="auto"/>
              </w:divBdr>
            </w:div>
            <w:div w:id="1597519365">
              <w:marLeft w:val="0"/>
              <w:marRight w:val="0"/>
              <w:marTop w:val="0"/>
              <w:marBottom w:val="0"/>
              <w:divBdr>
                <w:top w:val="none" w:sz="0" w:space="0" w:color="auto"/>
                <w:left w:val="none" w:sz="0" w:space="0" w:color="auto"/>
                <w:bottom w:val="none" w:sz="0" w:space="0" w:color="auto"/>
                <w:right w:val="none" w:sz="0" w:space="0" w:color="auto"/>
              </w:divBdr>
            </w:div>
            <w:div w:id="1830435728">
              <w:marLeft w:val="0"/>
              <w:marRight w:val="0"/>
              <w:marTop w:val="0"/>
              <w:marBottom w:val="0"/>
              <w:divBdr>
                <w:top w:val="none" w:sz="0" w:space="0" w:color="auto"/>
                <w:left w:val="none" w:sz="0" w:space="0" w:color="auto"/>
                <w:bottom w:val="none" w:sz="0" w:space="0" w:color="auto"/>
                <w:right w:val="none" w:sz="0" w:space="0" w:color="auto"/>
              </w:divBdr>
            </w:div>
            <w:div w:id="1995640001">
              <w:marLeft w:val="0"/>
              <w:marRight w:val="0"/>
              <w:marTop w:val="0"/>
              <w:marBottom w:val="0"/>
              <w:divBdr>
                <w:top w:val="none" w:sz="0" w:space="0" w:color="auto"/>
                <w:left w:val="none" w:sz="0" w:space="0" w:color="auto"/>
                <w:bottom w:val="none" w:sz="0" w:space="0" w:color="auto"/>
                <w:right w:val="none" w:sz="0" w:space="0" w:color="auto"/>
              </w:divBdr>
            </w:div>
          </w:divsChild>
        </w:div>
        <w:div w:id="1171407554">
          <w:marLeft w:val="0"/>
          <w:marRight w:val="0"/>
          <w:marTop w:val="0"/>
          <w:marBottom w:val="0"/>
          <w:divBdr>
            <w:top w:val="none" w:sz="0" w:space="0" w:color="auto"/>
            <w:left w:val="none" w:sz="0" w:space="0" w:color="auto"/>
            <w:bottom w:val="none" w:sz="0" w:space="0" w:color="auto"/>
            <w:right w:val="none" w:sz="0" w:space="0" w:color="auto"/>
          </w:divBdr>
          <w:divsChild>
            <w:div w:id="357779569">
              <w:marLeft w:val="0"/>
              <w:marRight w:val="0"/>
              <w:marTop w:val="0"/>
              <w:marBottom w:val="0"/>
              <w:divBdr>
                <w:top w:val="none" w:sz="0" w:space="0" w:color="auto"/>
                <w:left w:val="none" w:sz="0" w:space="0" w:color="auto"/>
                <w:bottom w:val="none" w:sz="0" w:space="0" w:color="auto"/>
                <w:right w:val="none" w:sz="0" w:space="0" w:color="auto"/>
              </w:divBdr>
            </w:div>
            <w:div w:id="661734242">
              <w:marLeft w:val="0"/>
              <w:marRight w:val="0"/>
              <w:marTop w:val="0"/>
              <w:marBottom w:val="0"/>
              <w:divBdr>
                <w:top w:val="none" w:sz="0" w:space="0" w:color="auto"/>
                <w:left w:val="none" w:sz="0" w:space="0" w:color="auto"/>
                <w:bottom w:val="none" w:sz="0" w:space="0" w:color="auto"/>
                <w:right w:val="none" w:sz="0" w:space="0" w:color="auto"/>
              </w:divBdr>
            </w:div>
            <w:div w:id="781149957">
              <w:marLeft w:val="0"/>
              <w:marRight w:val="0"/>
              <w:marTop w:val="0"/>
              <w:marBottom w:val="0"/>
              <w:divBdr>
                <w:top w:val="none" w:sz="0" w:space="0" w:color="auto"/>
                <w:left w:val="none" w:sz="0" w:space="0" w:color="auto"/>
                <w:bottom w:val="none" w:sz="0" w:space="0" w:color="auto"/>
                <w:right w:val="none" w:sz="0" w:space="0" w:color="auto"/>
              </w:divBdr>
            </w:div>
          </w:divsChild>
        </w:div>
        <w:div w:id="1181430142">
          <w:marLeft w:val="0"/>
          <w:marRight w:val="0"/>
          <w:marTop w:val="0"/>
          <w:marBottom w:val="0"/>
          <w:divBdr>
            <w:top w:val="none" w:sz="0" w:space="0" w:color="auto"/>
            <w:left w:val="none" w:sz="0" w:space="0" w:color="auto"/>
            <w:bottom w:val="none" w:sz="0" w:space="0" w:color="auto"/>
            <w:right w:val="none" w:sz="0" w:space="0" w:color="auto"/>
          </w:divBdr>
          <w:divsChild>
            <w:div w:id="337469395">
              <w:marLeft w:val="0"/>
              <w:marRight w:val="0"/>
              <w:marTop w:val="0"/>
              <w:marBottom w:val="0"/>
              <w:divBdr>
                <w:top w:val="none" w:sz="0" w:space="0" w:color="auto"/>
                <w:left w:val="none" w:sz="0" w:space="0" w:color="auto"/>
                <w:bottom w:val="none" w:sz="0" w:space="0" w:color="auto"/>
                <w:right w:val="none" w:sz="0" w:space="0" w:color="auto"/>
              </w:divBdr>
            </w:div>
          </w:divsChild>
        </w:div>
        <w:div w:id="1186210008">
          <w:marLeft w:val="0"/>
          <w:marRight w:val="0"/>
          <w:marTop w:val="0"/>
          <w:marBottom w:val="0"/>
          <w:divBdr>
            <w:top w:val="none" w:sz="0" w:space="0" w:color="auto"/>
            <w:left w:val="none" w:sz="0" w:space="0" w:color="auto"/>
            <w:bottom w:val="none" w:sz="0" w:space="0" w:color="auto"/>
            <w:right w:val="none" w:sz="0" w:space="0" w:color="auto"/>
          </w:divBdr>
          <w:divsChild>
            <w:div w:id="2007660798">
              <w:marLeft w:val="0"/>
              <w:marRight w:val="0"/>
              <w:marTop w:val="0"/>
              <w:marBottom w:val="0"/>
              <w:divBdr>
                <w:top w:val="none" w:sz="0" w:space="0" w:color="auto"/>
                <w:left w:val="none" w:sz="0" w:space="0" w:color="auto"/>
                <w:bottom w:val="none" w:sz="0" w:space="0" w:color="auto"/>
                <w:right w:val="none" w:sz="0" w:space="0" w:color="auto"/>
              </w:divBdr>
            </w:div>
          </w:divsChild>
        </w:div>
        <w:div w:id="1266042296">
          <w:marLeft w:val="0"/>
          <w:marRight w:val="0"/>
          <w:marTop w:val="0"/>
          <w:marBottom w:val="0"/>
          <w:divBdr>
            <w:top w:val="none" w:sz="0" w:space="0" w:color="auto"/>
            <w:left w:val="none" w:sz="0" w:space="0" w:color="auto"/>
            <w:bottom w:val="none" w:sz="0" w:space="0" w:color="auto"/>
            <w:right w:val="none" w:sz="0" w:space="0" w:color="auto"/>
          </w:divBdr>
          <w:divsChild>
            <w:div w:id="682434414">
              <w:marLeft w:val="0"/>
              <w:marRight w:val="0"/>
              <w:marTop w:val="0"/>
              <w:marBottom w:val="0"/>
              <w:divBdr>
                <w:top w:val="none" w:sz="0" w:space="0" w:color="auto"/>
                <w:left w:val="none" w:sz="0" w:space="0" w:color="auto"/>
                <w:bottom w:val="none" w:sz="0" w:space="0" w:color="auto"/>
                <w:right w:val="none" w:sz="0" w:space="0" w:color="auto"/>
              </w:divBdr>
            </w:div>
          </w:divsChild>
        </w:div>
        <w:div w:id="1293290479">
          <w:marLeft w:val="0"/>
          <w:marRight w:val="0"/>
          <w:marTop w:val="0"/>
          <w:marBottom w:val="0"/>
          <w:divBdr>
            <w:top w:val="none" w:sz="0" w:space="0" w:color="auto"/>
            <w:left w:val="none" w:sz="0" w:space="0" w:color="auto"/>
            <w:bottom w:val="none" w:sz="0" w:space="0" w:color="auto"/>
            <w:right w:val="none" w:sz="0" w:space="0" w:color="auto"/>
          </w:divBdr>
          <w:divsChild>
            <w:div w:id="70271722">
              <w:marLeft w:val="0"/>
              <w:marRight w:val="0"/>
              <w:marTop w:val="0"/>
              <w:marBottom w:val="0"/>
              <w:divBdr>
                <w:top w:val="none" w:sz="0" w:space="0" w:color="auto"/>
                <w:left w:val="none" w:sz="0" w:space="0" w:color="auto"/>
                <w:bottom w:val="none" w:sz="0" w:space="0" w:color="auto"/>
                <w:right w:val="none" w:sz="0" w:space="0" w:color="auto"/>
              </w:divBdr>
            </w:div>
            <w:div w:id="393701487">
              <w:marLeft w:val="0"/>
              <w:marRight w:val="0"/>
              <w:marTop w:val="0"/>
              <w:marBottom w:val="0"/>
              <w:divBdr>
                <w:top w:val="none" w:sz="0" w:space="0" w:color="auto"/>
                <w:left w:val="none" w:sz="0" w:space="0" w:color="auto"/>
                <w:bottom w:val="none" w:sz="0" w:space="0" w:color="auto"/>
                <w:right w:val="none" w:sz="0" w:space="0" w:color="auto"/>
              </w:divBdr>
            </w:div>
            <w:div w:id="851719537">
              <w:marLeft w:val="0"/>
              <w:marRight w:val="0"/>
              <w:marTop w:val="0"/>
              <w:marBottom w:val="0"/>
              <w:divBdr>
                <w:top w:val="none" w:sz="0" w:space="0" w:color="auto"/>
                <w:left w:val="none" w:sz="0" w:space="0" w:color="auto"/>
                <w:bottom w:val="none" w:sz="0" w:space="0" w:color="auto"/>
                <w:right w:val="none" w:sz="0" w:space="0" w:color="auto"/>
              </w:divBdr>
            </w:div>
          </w:divsChild>
        </w:div>
        <w:div w:id="1336376005">
          <w:marLeft w:val="0"/>
          <w:marRight w:val="0"/>
          <w:marTop w:val="0"/>
          <w:marBottom w:val="0"/>
          <w:divBdr>
            <w:top w:val="none" w:sz="0" w:space="0" w:color="auto"/>
            <w:left w:val="none" w:sz="0" w:space="0" w:color="auto"/>
            <w:bottom w:val="none" w:sz="0" w:space="0" w:color="auto"/>
            <w:right w:val="none" w:sz="0" w:space="0" w:color="auto"/>
          </w:divBdr>
          <w:divsChild>
            <w:div w:id="1507550631">
              <w:marLeft w:val="0"/>
              <w:marRight w:val="0"/>
              <w:marTop w:val="0"/>
              <w:marBottom w:val="0"/>
              <w:divBdr>
                <w:top w:val="none" w:sz="0" w:space="0" w:color="auto"/>
                <w:left w:val="none" w:sz="0" w:space="0" w:color="auto"/>
                <w:bottom w:val="none" w:sz="0" w:space="0" w:color="auto"/>
                <w:right w:val="none" w:sz="0" w:space="0" w:color="auto"/>
              </w:divBdr>
            </w:div>
          </w:divsChild>
        </w:div>
        <w:div w:id="1336496464">
          <w:marLeft w:val="0"/>
          <w:marRight w:val="0"/>
          <w:marTop w:val="0"/>
          <w:marBottom w:val="0"/>
          <w:divBdr>
            <w:top w:val="none" w:sz="0" w:space="0" w:color="auto"/>
            <w:left w:val="none" w:sz="0" w:space="0" w:color="auto"/>
            <w:bottom w:val="none" w:sz="0" w:space="0" w:color="auto"/>
            <w:right w:val="none" w:sz="0" w:space="0" w:color="auto"/>
          </w:divBdr>
          <w:divsChild>
            <w:div w:id="167912788">
              <w:marLeft w:val="0"/>
              <w:marRight w:val="0"/>
              <w:marTop w:val="0"/>
              <w:marBottom w:val="0"/>
              <w:divBdr>
                <w:top w:val="none" w:sz="0" w:space="0" w:color="auto"/>
                <w:left w:val="none" w:sz="0" w:space="0" w:color="auto"/>
                <w:bottom w:val="none" w:sz="0" w:space="0" w:color="auto"/>
                <w:right w:val="none" w:sz="0" w:space="0" w:color="auto"/>
              </w:divBdr>
            </w:div>
            <w:div w:id="282538039">
              <w:marLeft w:val="0"/>
              <w:marRight w:val="0"/>
              <w:marTop w:val="0"/>
              <w:marBottom w:val="0"/>
              <w:divBdr>
                <w:top w:val="none" w:sz="0" w:space="0" w:color="auto"/>
                <w:left w:val="none" w:sz="0" w:space="0" w:color="auto"/>
                <w:bottom w:val="none" w:sz="0" w:space="0" w:color="auto"/>
                <w:right w:val="none" w:sz="0" w:space="0" w:color="auto"/>
              </w:divBdr>
            </w:div>
            <w:div w:id="511653049">
              <w:marLeft w:val="0"/>
              <w:marRight w:val="0"/>
              <w:marTop w:val="0"/>
              <w:marBottom w:val="0"/>
              <w:divBdr>
                <w:top w:val="none" w:sz="0" w:space="0" w:color="auto"/>
                <w:left w:val="none" w:sz="0" w:space="0" w:color="auto"/>
                <w:bottom w:val="none" w:sz="0" w:space="0" w:color="auto"/>
                <w:right w:val="none" w:sz="0" w:space="0" w:color="auto"/>
              </w:divBdr>
            </w:div>
            <w:div w:id="524367946">
              <w:marLeft w:val="0"/>
              <w:marRight w:val="0"/>
              <w:marTop w:val="0"/>
              <w:marBottom w:val="0"/>
              <w:divBdr>
                <w:top w:val="none" w:sz="0" w:space="0" w:color="auto"/>
                <w:left w:val="none" w:sz="0" w:space="0" w:color="auto"/>
                <w:bottom w:val="none" w:sz="0" w:space="0" w:color="auto"/>
                <w:right w:val="none" w:sz="0" w:space="0" w:color="auto"/>
              </w:divBdr>
            </w:div>
            <w:div w:id="596906690">
              <w:marLeft w:val="0"/>
              <w:marRight w:val="0"/>
              <w:marTop w:val="0"/>
              <w:marBottom w:val="0"/>
              <w:divBdr>
                <w:top w:val="none" w:sz="0" w:space="0" w:color="auto"/>
                <w:left w:val="none" w:sz="0" w:space="0" w:color="auto"/>
                <w:bottom w:val="none" w:sz="0" w:space="0" w:color="auto"/>
                <w:right w:val="none" w:sz="0" w:space="0" w:color="auto"/>
              </w:divBdr>
            </w:div>
            <w:div w:id="843127448">
              <w:marLeft w:val="0"/>
              <w:marRight w:val="0"/>
              <w:marTop w:val="0"/>
              <w:marBottom w:val="0"/>
              <w:divBdr>
                <w:top w:val="none" w:sz="0" w:space="0" w:color="auto"/>
                <w:left w:val="none" w:sz="0" w:space="0" w:color="auto"/>
                <w:bottom w:val="none" w:sz="0" w:space="0" w:color="auto"/>
                <w:right w:val="none" w:sz="0" w:space="0" w:color="auto"/>
              </w:divBdr>
            </w:div>
            <w:div w:id="936712639">
              <w:marLeft w:val="0"/>
              <w:marRight w:val="0"/>
              <w:marTop w:val="0"/>
              <w:marBottom w:val="0"/>
              <w:divBdr>
                <w:top w:val="none" w:sz="0" w:space="0" w:color="auto"/>
                <w:left w:val="none" w:sz="0" w:space="0" w:color="auto"/>
                <w:bottom w:val="none" w:sz="0" w:space="0" w:color="auto"/>
                <w:right w:val="none" w:sz="0" w:space="0" w:color="auto"/>
              </w:divBdr>
            </w:div>
            <w:div w:id="981235855">
              <w:marLeft w:val="0"/>
              <w:marRight w:val="0"/>
              <w:marTop w:val="0"/>
              <w:marBottom w:val="0"/>
              <w:divBdr>
                <w:top w:val="none" w:sz="0" w:space="0" w:color="auto"/>
                <w:left w:val="none" w:sz="0" w:space="0" w:color="auto"/>
                <w:bottom w:val="none" w:sz="0" w:space="0" w:color="auto"/>
                <w:right w:val="none" w:sz="0" w:space="0" w:color="auto"/>
              </w:divBdr>
            </w:div>
            <w:div w:id="1125195972">
              <w:marLeft w:val="0"/>
              <w:marRight w:val="0"/>
              <w:marTop w:val="0"/>
              <w:marBottom w:val="0"/>
              <w:divBdr>
                <w:top w:val="none" w:sz="0" w:space="0" w:color="auto"/>
                <w:left w:val="none" w:sz="0" w:space="0" w:color="auto"/>
                <w:bottom w:val="none" w:sz="0" w:space="0" w:color="auto"/>
                <w:right w:val="none" w:sz="0" w:space="0" w:color="auto"/>
              </w:divBdr>
            </w:div>
            <w:div w:id="1284465019">
              <w:marLeft w:val="0"/>
              <w:marRight w:val="0"/>
              <w:marTop w:val="0"/>
              <w:marBottom w:val="0"/>
              <w:divBdr>
                <w:top w:val="none" w:sz="0" w:space="0" w:color="auto"/>
                <w:left w:val="none" w:sz="0" w:space="0" w:color="auto"/>
                <w:bottom w:val="none" w:sz="0" w:space="0" w:color="auto"/>
                <w:right w:val="none" w:sz="0" w:space="0" w:color="auto"/>
              </w:divBdr>
            </w:div>
            <w:div w:id="1369840906">
              <w:marLeft w:val="0"/>
              <w:marRight w:val="0"/>
              <w:marTop w:val="0"/>
              <w:marBottom w:val="0"/>
              <w:divBdr>
                <w:top w:val="none" w:sz="0" w:space="0" w:color="auto"/>
                <w:left w:val="none" w:sz="0" w:space="0" w:color="auto"/>
                <w:bottom w:val="none" w:sz="0" w:space="0" w:color="auto"/>
                <w:right w:val="none" w:sz="0" w:space="0" w:color="auto"/>
              </w:divBdr>
            </w:div>
            <w:div w:id="1381972705">
              <w:marLeft w:val="0"/>
              <w:marRight w:val="0"/>
              <w:marTop w:val="0"/>
              <w:marBottom w:val="0"/>
              <w:divBdr>
                <w:top w:val="none" w:sz="0" w:space="0" w:color="auto"/>
                <w:left w:val="none" w:sz="0" w:space="0" w:color="auto"/>
                <w:bottom w:val="none" w:sz="0" w:space="0" w:color="auto"/>
                <w:right w:val="none" w:sz="0" w:space="0" w:color="auto"/>
              </w:divBdr>
            </w:div>
            <w:div w:id="1552226494">
              <w:marLeft w:val="0"/>
              <w:marRight w:val="0"/>
              <w:marTop w:val="0"/>
              <w:marBottom w:val="0"/>
              <w:divBdr>
                <w:top w:val="none" w:sz="0" w:space="0" w:color="auto"/>
                <w:left w:val="none" w:sz="0" w:space="0" w:color="auto"/>
                <w:bottom w:val="none" w:sz="0" w:space="0" w:color="auto"/>
                <w:right w:val="none" w:sz="0" w:space="0" w:color="auto"/>
              </w:divBdr>
            </w:div>
            <w:div w:id="1933120657">
              <w:marLeft w:val="0"/>
              <w:marRight w:val="0"/>
              <w:marTop w:val="0"/>
              <w:marBottom w:val="0"/>
              <w:divBdr>
                <w:top w:val="none" w:sz="0" w:space="0" w:color="auto"/>
                <w:left w:val="none" w:sz="0" w:space="0" w:color="auto"/>
                <w:bottom w:val="none" w:sz="0" w:space="0" w:color="auto"/>
                <w:right w:val="none" w:sz="0" w:space="0" w:color="auto"/>
              </w:divBdr>
            </w:div>
            <w:div w:id="2019115121">
              <w:marLeft w:val="0"/>
              <w:marRight w:val="0"/>
              <w:marTop w:val="0"/>
              <w:marBottom w:val="0"/>
              <w:divBdr>
                <w:top w:val="none" w:sz="0" w:space="0" w:color="auto"/>
                <w:left w:val="none" w:sz="0" w:space="0" w:color="auto"/>
                <w:bottom w:val="none" w:sz="0" w:space="0" w:color="auto"/>
                <w:right w:val="none" w:sz="0" w:space="0" w:color="auto"/>
              </w:divBdr>
            </w:div>
          </w:divsChild>
        </w:div>
        <w:div w:id="1414624570">
          <w:marLeft w:val="0"/>
          <w:marRight w:val="0"/>
          <w:marTop w:val="0"/>
          <w:marBottom w:val="0"/>
          <w:divBdr>
            <w:top w:val="none" w:sz="0" w:space="0" w:color="auto"/>
            <w:left w:val="none" w:sz="0" w:space="0" w:color="auto"/>
            <w:bottom w:val="none" w:sz="0" w:space="0" w:color="auto"/>
            <w:right w:val="none" w:sz="0" w:space="0" w:color="auto"/>
          </w:divBdr>
          <w:divsChild>
            <w:div w:id="1070038500">
              <w:marLeft w:val="0"/>
              <w:marRight w:val="0"/>
              <w:marTop w:val="0"/>
              <w:marBottom w:val="0"/>
              <w:divBdr>
                <w:top w:val="none" w:sz="0" w:space="0" w:color="auto"/>
                <w:left w:val="none" w:sz="0" w:space="0" w:color="auto"/>
                <w:bottom w:val="none" w:sz="0" w:space="0" w:color="auto"/>
                <w:right w:val="none" w:sz="0" w:space="0" w:color="auto"/>
              </w:divBdr>
            </w:div>
          </w:divsChild>
        </w:div>
        <w:div w:id="1477794673">
          <w:marLeft w:val="0"/>
          <w:marRight w:val="0"/>
          <w:marTop w:val="0"/>
          <w:marBottom w:val="0"/>
          <w:divBdr>
            <w:top w:val="none" w:sz="0" w:space="0" w:color="auto"/>
            <w:left w:val="none" w:sz="0" w:space="0" w:color="auto"/>
            <w:bottom w:val="none" w:sz="0" w:space="0" w:color="auto"/>
            <w:right w:val="none" w:sz="0" w:space="0" w:color="auto"/>
          </w:divBdr>
          <w:divsChild>
            <w:div w:id="1503471441">
              <w:marLeft w:val="0"/>
              <w:marRight w:val="0"/>
              <w:marTop w:val="0"/>
              <w:marBottom w:val="0"/>
              <w:divBdr>
                <w:top w:val="none" w:sz="0" w:space="0" w:color="auto"/>
                <w:left w:val="none" w:sz="0" w:space="0" w:color="auto"/>
                <w:bottom w:val="none" w:sz="0" w:space="0" w:color="auto"/>
                <w:right w:val="none" w:sz="0" w:space="0" w:color="auto"/>
              </w:divBdr>
            </w:div>
          </w:divsChild>
        </w:div>
        <w:div w:id="1709908810">
          <w:marLeft w:val="0"/>
          <w:marRight w:val="0"/>
          <w:marTop w:val="0"/>
          <w:marBottom w:val="0"/>
          <w:divBdr>
            <w:top w:val="none" w:sz="0" w:space="0" w:color="auto"/>
            <w:left w:val="none" w:sz="0" w:space="0" w:color="auto"/>
            <w:bottom w:val="none" w:sz="0" w:space="0" w:color="auto"/>
            <w:right w:val="none" w:sz="0" w:space="0" w:color="auto"/>
          </w:divBdr>
          <w:divsChild>
            <w:div w:id="8455159">
              <w:marLeft w:val="0"/>
              <w:marRight w:val="0"/>
              <w:marTop w:val="0"/>
              <w:marBottom w:val="0"/>
              <w:divBdr>
                <w:top w:val="none" w:sz="0" w:space="0" w:color="auto"/>
                <w:left w:val="none" w:sz="0" w:space="0" w:color="auto"/>
                <w:bottom w:val="none" w:sz="0" w:space="0" w:color="auto"/>
                <w:right w:val="none" w:sz="0" w:space="0" w:color="auto"/>
              </w:divBdr>
            </w:div>
            <w:div w:id="115107172">
              <w:marLeft w:val="0"/>
              <w:marRight w:val="0"/>
              <w:marTop w:val="0"/>
              <w:marBottom w:val="0"/>
              <w:divBdr>
                <w:top w:val="none" w:sz="0" w:space="0" w:color="auto"/>
                <w:left w:val="none" w:sz="0" w:space="0" w:color="auto"/>
                <w:bottom w:val="none" w:sz="0" w:space="0" w:color="auto"/>
                <w:right w:val="none" w:sz="0" w:space="0" w:color="auto"/>
              </w:divBdr>
            </w:div>
            <w:div w:id="165167826">
              <w:marLeft w:val="0"/>
              <w:marRight w:val="0"/>
              <w:marTop w:val="0"/>
              <w:marBottom w:val="0"/>
              <w:divBdr>
                <w:top w:val="none" w:sz="0" w:space="0" w:color="auto"/>
                <w:left w:val="none" w:sz="0" w:space="0" w:color="auto"/>
                <w:bottom w:val="none" w:sz="0" w:space="0" w:color="auto"/>
                <w:right w:val="none" w:sz="0" w:space="0" w:color="auto"/>
              </w:divBdr>
            </w:div>
            <w:div w:id="252321330">
              <w:marLeft w:val="0"/>
              <w:marRight w:val="0"/>
              <w:marTop w:val="0"/>
              <w:marBottom w:val="0"/>
              <w:divBdr>
                <w:top w:val="none" w:sz="0" w:space="0" w:color="auto"/>
                <w:left w:val="none" w:sz="0" w:space="0" w:color="auto"/>
                <w:bottom w:val="none" w:sz="0" w:space="0" w:color="auto"/>
                <w:right w:val="none" w:sz="0" w:space="0" w:color="auto"/>
              </w:divBdr>
            </w:div>
            <w:div w:id="383140866">
              <w:marLeft w:val="0"/>
              <w:marRight w:val="0"/>
              <w:marTop w:val="0"/>
              <w:marBottom w:val="0"/>
              <w:divBdr>
                <w:top w:val="none" w:sz="0" w:space="0" w:color="auto"/>
                <w:left w:val="none" w:sz="0" w:space="0" w:color="auto"/>
                <w:bottom w:val="none" w:sz="0" w:space="0" w:color="auto"/>
                <w:right w:val="none" w:sz="0" w:space="0" w:color="auto"/>
              </w:divBdr>
            </w:div>
            <w:div w:id="399404172">
              <w:marLeft w:val="0"/>
              <w:marRight w:val="0"/>
              <w:marTop w:val="0"/>
              <w:marBottom w:val="0"/>
              <w:divBdr>
                <w:top w:val="none" w:sz="0" w:space="0" w:color="auto"/>
                <w:left w:val="none" w:sz="0" w:space="0" w:color="auto"/>
                <w:bottom w:val="none" w:sz="0" w:space="0" w:color="auto"/>
                <w:right w:val="none" w:sz="0" w:space="0" w:color="auto"/>
              </w:divBdr>
            </w:div>
            <w:div w:id="509105147">
              <w:marLeft w:val="0"/>
              <w:marRight w:val="0"/>
              <w:marTop w:val="0"/>
              <w:marBottom w:val="0"/>
              <w:divBdr>
                <w:top w:val="none" w:sz="0" w:space="0" w:color="auto"/>
                <w:left w:val="none" w:sz="0" w:space="0" w:color="auto"/>
                <w:bottom w:val="none" w:sz="0" w:space="0" w:color="auto"/>
                <w:right w:val="none" w:sz="0" w:space="0" w:color="auto"/>
              </w:divBdr>
            </w:div>
            <w:div w:id="564337558">
              <w:marLeft w:val="0"/>
              <w:marRight w:val="0"/>
              <w:marTop w:val="0"/>
              <w:marBottom w:val="0"/>
              <w:divBdr>
                <w:top w:val="none" w:sz="0" w:space="0" w:color="auto"/>
                <w:left w:val="none" w:sz="0" w:space="0" w:color="auto"/>
                <w:bottom w:val="none" w:sz="0" w:space="0" w:color="auto"/>
                <w:right w:val="none" w:sz="0" w:space="0" w:color="auto"/>
              </w:divBdr>
            </w:div>
            <w:div w:id="585261981">
              <w:marLeft w:val="0"/>
              <w:marRight w:val="0"/>
              <w:marTop w:val="0"/>
              <w:marBottom w:val="0"/>
              <w:divBdr>
                <w:top w:val="none" w:sz="0" w:space="0" w:color="auto"/>
                <w:left w:val="none" w:sz="0" w:space="0" w:color="auto"/>
                <w:bottom w:val="none" w:sz="0" w:space="0" w:color="auto"/>
                <w:right w:val="none" w:sz="0" w:space="0" w:color="auto"/>
              </w:divBdr>
            </w:div>
            <w:div w:id="683095015">
              <w:marLeft w:val="0"/>
              <w:marRight w:val="0"/>
              <w:marTop w:val="0"/>
              <w:marBottom w:val="0"/>
              <w:divBdr>
                <w:top w:val="none" w:sz="0" w:space="0" w:color="auto"/>
                <w:left w:val="none" w:sz="0" w:space="0" w:color="auto"/>
                <w:bottom w:val="none" w:sz="0" w:space="0" w:color="auto"/>
                <w:right w:val="none" w:sz="0" w:space="0" w:color="auto"/>
              </w:divBdr>
            </w:div>
            <w:div w:id="799030059">
              <w:marLeft w:val="0"/>
              <w:marRight w:val="0"/>
              <w:marTop w:val="0"/>
              <w:marBottom w:val="0"/>
              <w:divBdr>
                <w:top w:val="none" w:sz="0" w:space="0" w:color="auto"/>
                <w:left w:val="none" w:sz="0" w:space="0" w:color="auto"/>
                <w:bottom w:val="none" w:sz="0" w:space="0" w:color="auto"/>
                <w:right w:val="none" w:sz="0" w:space="0" w:color="auto"/>
              </w:divBdr>
            </w:div>
            <w:div w:id="1045255190">
              <w:marLeft w:val="0"/>
              <w:marRight w:val="0"/>
              <w:marTop w:val="0"/>
              <w:marBottom w:val="0"/>
              <w:divBdr>
                <w:top w:val="none" w:sz="0" w:space="0" w:color="auto"/>
                <w:left w:val="none" w:sz="0" w:space="0" w:color="auto"/>
                <w:bottom w:val="none" w:sz="0" w:space="0" w:color="auto"/>
                <w:right w:val="none" w:sz="0" w:space="0" w:color="auto"/>
              </w:divBdr>
            </w:div>
            <w:div w:id="1148785854">
              <w:marLeft w:val="0"/>
              <w:marRight w:val="0"/>
              <w:marTop w:val="0"/>
              <w:marBottom w:val="0"/>
              <w:divBdr>
                <w:top w:val="none" w:sz="0" w:space="0" w:color="auto"/>
                <w:left w:val="none" w:sz="0" w:space="0" w:color="auto"/>
                <w:bottom w:val="none" w:sz="0" w:space="0" w:color="auto"/>
                <w:right w:val="none" w:sz="0" w:space="0" w:color="auto"/>
              </w:divBdr>
            </w:div>
            <w:div w:id="1179541470">
              <w:marLeft w:val="0"/>
              <w:marRight w:val="0"/>
              <w:marTop w:val="0"/>
              <w:marBottom w:val="0"/>
              <w:divBdr>
                <w:top w:val="none" w:sz="0" w:space="0" w:color="auto"/>
                <w:left w:val="none" w:sz="0" w:space="0" w:color="auto"/>
                <w:bottom w:val="none" w:sz="0" w:space="0" w:color="auto"/>
                <w:right w:val="none" w:sz="0" w:space="0" w:color="auto"/>
              </w:divBdr>
            </w:div>
            <w:div w:id="1207909334">
              <w:marLeft w:val="0"/>
              <w:marRight w:val="0"/>
              <w:marTop w:val="0"/>
              <w:marBottom w:val="0"/>
              <w:divBdr>
                <w:top w:val="none" w:sz="0" w:space="0" w:color="auto"/>
                <w:left w:val="none" w:sz="0" w:space="0" w:color="auto"/>
                <w:bottom w:val="none" w:sz="0" w:space="0" w:color="auto"/>
                <w:right w:val="none" w:sz="0" w:space="0" w:color="auto"/>
              </w:divBdr>
            </w:div>
            <w:div w:id="1361315555">
              <w:marLeft w:val="0"/>
              <w:marRight w:val="0"/>
              <w:marTop w:val="0"/>
              <w:marBottom w:val="0"/>
              <w:divBdr>
                <w:top w:val="none" w:sz="0" w:space="0" w:color="auto"/>
                <w:left w:val="none" w:sz="0" w:space="0" w:color="auto"/>
                <w:bottom w:val="none" w:sz="0" w:space="0" w:color="auto"/>
                <w:right w:val="none" w:sz="0" w:space="0" w:color="auto"/>
              </w:divBdr>
            </w:div>
            <w:div w:id="1425149248">
              <w:marLeft w:val="0"/>
              <w:marRight w:val="0"/>
              <w:marTop w:val="0"/>
              <w:marBottom w:val="0"/>
              <w:divBdr>
                <w:top w:val="none" w:sz="0" w:space="0" w:color="auto"/>
                <w:left w:val="none" w:sz="0" w:space="0" w:color="auto"/>
                <w:bottom w:val="none" w:sz="0" w:space="0" w:color="auto"/>
                <w:right w:val="none" w:sz="0" w:space="0" w:color="auto"/>
              </w:divBdr>
            </w:div>
            <w:div w:id="1433696476">
              <w:marLeft w:val="0"/>
              <w:marRight w:val="0"/>
              <w:marTop w:val="0"/>
              <w:marBottom w:val="0"/>
              <w:divBdr>
                <w:top w:val="none" w:sz="0" w:space="0" w:color="auto"/>
                <w:left w:val="none" w:sz="0" w:space="0" w:color="auto"/>
                <w:bottom w:val="none" w:sz="0" w:space="0" w:color="auto"/>
                <w:right w:val="none" w:sz="0" w:space="0" w:color="auto"/>
              </w:divBdr>
            </w:div>
            <w:div w:id="1435323176">
              <w:marLeft w:val="0"/>
              <w:marRight w:val="0"/>
              <w:marTop w:val="0"/>
              <w:marBottom w:val="0"/>
              <w:divBdr>
                <w:top w:val="none" w:sz="0" w:space="0" w:color="auto"/>
                <w:left w:val="none" w:sz="0" w:space="0" w:color="auto"/>
                <w:bottom w:val="none" w:sz="0" w:space="0" w:color="auto"/>
                <w:right w:val="none" w:sz="0" w:space="0" w:color="auto"/>
              </w:divBdr>
            </w:div>
            <w:div w:id="1461455554">
              <w:marLeft w:val="0"/>
              <w:marRight w:val="0"/>
              <w:marTop w:val="0"/>
              <w:marBottom w:val="0"/>
              <w:divBdr>
                <w:top w:val="none" w:sz="0" w:space="0" w:color="auto"/>
                <w:left w:val="none" w:sz="0" w:space="0" w:color="auto"/>
                <w:bottom w:val="none" w:sz="0" w:space="0" w:color="auto"/>
                <w:right w:val="none" w:sz="0" w:space="0" w:color="auto"/>
              </w:divBdr>
            </w:div>
            <w:div w:id="1548254750">
              <w:marLeft w:val="0"/>
              <w:marRight w:val="0"/>
              <w:marTop w:val="0"/>
              <w:marBottom w:val="0"/>
              <w:divBdr>
                <w:top w:val="none" w:sz="0" w:space="0" w:color="auto"/>
                <w:left w:val="none" w:sz="0" w:space="0" w:color="auto"/>
                <w:bottom w:val="none" w:sz="0" w:space="0" w:color="auto"/>
                <w:right w:val="none" w:sz="0" w:space="0" w:color="auto"/>
              </w:divBdr>
            </w:div>
            <w:div w:id="1589578792">
              <w:marLeft w:val="0"/>
              <w:marRight w:val="0"/>
              <w:marTop w:val="0"/>
              <w:marBottom w:val="0"/>
              <w:divBdr>
                <w:top w:val="none" w:sz="0" w:space="0" w:color="auto"/>
                <w:left w:val="none" w:sz="0" w:space="0" w:color="auto"/>
                <w:bottom w:val="none" w:sz="0" w:space="0" w:color="auto"/>
                <w:right w:val="none" w:sz="0" w:space="0" w:color="auto"/>
              </w:divBdr>
            </w:div>
            <w:div w:id="1655641827">
              <w:marLeft w:val="0"/>
              <w:marRight w:val="0"/>
              <w:marTop w:val="0"/>
              <w:marBottom w:val="0"/>
              <w:divBdr>
                <w:top w:val="none" w:sz="0" w:space="0" w:color="auto"/>
                <w:left w:val="none" w:sz="0" w:space="0" w:color="auto"/>
                <w:bottom w:val="none" w:sz="0" w:space="0" w:color="auto"/>
                <w:right w:val="none" w:sz="0" w:space="0" w:color="auto"/>
              </w:divBdr>
            </w:div>
            <w:div w:id="1708330714">
              <w:marLeft w:val="0"/>
              <w:marRight w:val="0"/>
              <w:marTop w:val="0"/>
              <w:marBottom w:val="0"/>
              <w:divBdr>
                <w:top w:val="none" w:sz="0" w:space="0" w:color="auto"/>
                <w:left w:val="none" w:sz="0" w:space="0" w:color="auto"/>
                <w:bottom w:val="none" w:sz="0" w:space="0" w:color="auto"/>
                <w:right w:val="none" w:sz="0" w:space="0" w:color="auto"/>
              </w:divBdr>
            </w:div>
            <w:div w:id="1737051472">
              <w:marLeft w:val="0"/>
              <w:marRight w:val="0"/>
              <w:marTop w:val="0"/>
              <w:marBottom w:val="0"/>
              <w:divBdr>
                <w:top w:val="none" w:sz="0" w:space="0" w:color="auto"/>
                <w:left w:val="none" w:sz="0" w:space="0" w:color="auto"/>
                <w:bottom w:val="none" w:sz="0" w:space="0" w:color="auto"/>
                <w:right w:val="none" w:sz="0" w:space="0" w:color="auto"/>
              </w:divBdr>
            </w:div>
            <w:div w:id="1791432938">
              <w:marLeft w:val="0"/>
              <w:marRight w:val="0"/>
              <w:marTop w:val="0"/>
              <w:marBottom w:val="0"/>
              <w:divBdr>
                <w:top w:val="none" w:sz="0" w:space="0" w:color="auto"/>
                <w:left w:val="none" w:sz="0" w:space="0" w:color="auto"/>
                <w:bottom w:val="none" w:sz="0" w:space="0" w:color="auto"/>
                <w:right w:val="none" w:sz="0" w:space="0" w:color="auto"/>
              </w:divBdr>
            </w:div>
            <w:div w:id="1805737864">
              <w:marLeft w:val="0"/>
              <w:marRight w:val="0"/>
              <w:marTop w:val="0"/>
              <w:marBottom w:val="0"/>
              <w:divBdr>
                <w:top w:val="none" w:sz="0" w:space="0" w:color="auto"/>
                <w:left w:val="none" w:sz="0" w:space="0" w:color="auto"/>
                <w:bottom w:val="none" w:sz="0" w:space="0" w:color="auto"/>
                <w:right w:val="none" w:sz="0" w:space="0" w:color="auto"/>
              </w:divBdr>
            </w:div>
            <w:div w:id="1834569214">
              <w:marLeft w:val="0"/>
              <w:marRight w:val="0"/>
              <w:marTop w:val="0"/>
              <w:marBottom w:val="0"/>
              <w:divBdr>
                <w:top w:val="none" w:sz="0" w:space="0" w:color="auto"/>
                <w:left w:val="none" w:sz="0" w:space="0" w:color="auto"/>
                <w:bottom w:val="none" w:sz="0" w:space="0" w:color="auto"/>
                <w:right w:val="none" w:sz="0" w:space="0" w:color="auto"/>
              </w:divBdr>
            </w:div>
            <w:div w:id="2123843719">
              <w:marLeft w:val="0"/>
              <w:marRight w:val="0"/>
              <w:marTop w:val="0"/>
              <w:marBottom w:val="0"/>
              <w:divBdr>
                <w:top w:val="none" w:sz="0" w:space="0" w:color="auto"/>
                <w:left w:val="none" w:sz="0" w:space="0" w:color="auto"/>
                <w:bottom w:val="none" w:sz="0" w:space="0" w:color="auto"/>
                <w:right w:val="none" w:sz="0" w:space="0" w:color="auto"/>
              </w:divBdr>
            </w:div>
            <w:div w:id="2127768971">
              <w:marLeft w:val="0"/>
              <w:marRight w:val="0"/>
              <w:marTop w:val="0"/>
              <w:marBottom w:val="0"/>
              <w:divBdr>
                <w:top w:val="none" w:sz="0" w:space="0" w:color="auto"/>
                <w:left w:val="none" w:sz="0" w:space="0" w:color="auto"/>
                <w:bottom w:val="none" w:sz="0" w:space="0" w:color="auto"/>
                <w:right w:val="none" w:sz="0" w:space="0" w:color="auto"/>
              </w:divBdr>
            </w:div>
          </w:divsChild>
        </w:div>
        <w:div w:id="1732266476">
          <w:marLeft w:val="0"/>
          <w:marRight w:val="0"/>
          <w:marTop w:val="0"/>
          <w:marBottom w:val="0"/>
          <w:divBdr>
            <w:top w:val="none" w:sz="0" w:space="0" w:color="auto"/>
            <w:left w:val="none" w:sz="0" w:space="0" w:color="auto"/>
            <w:bottom w:val="none" w:sz="0" w:space="0" w:color="auto"/>
            <w:right w:val="none" w:sz="0" w:space="0" w:color="auto"/>
          </w:divBdr>
          <w:divsChild>
            <w:div w:id="53627632">
              <w:marLeft w:val="0"/>
              <w:marRight w:val="0"/>
              <w:marTop w:val="0"/>
              <w:marBottom w:val="0"/>
              <w:divBdr>
                <w:top w:val="none" w:sz="0" w:space="0" w:color="auto"/>
                <w:left w:val="none" w:sz="0" w:space="0" w:color="auto"/>
                <w:bottom w:val="none" w:sz="0" w:space="0" w:color="auto"/>
                <w:right w:val="none" w:sz="0" w:space="0" w:color="auto"/>
              </w:divBdr>
            </w:div>
          </w:divsChild>
        </w:div>
        <w:div w:id="2001345536">
          <w:marLeft w:val="0"/>
          <w:marRight w:val="0"/>
          <w:marTop w:val="0"/>
          <w:marBottom w:val="0"/>
          <w:divBdr>
            <w:top w:val="none" w:sz="0" w:space="0" w:color="auto"/>
            <w:left w:val="none" w:sz="0" w:space="0" w:color="auto"/>
            <w:bottom w:val="none" w:sz="0" w:space="0" w:color="auto"/>
            <w:right w:val="none" w:sz="0" w:space="0" w:color="auto"/>
          </w:divBdr>
          <w:divsChild>
            <w:div w:id="83113645">
              <w:marLeft w:val="0"/>
              <w:marRight w:val="0"/>
              <w:marTop w:val="0"/>
              <w:marBottom w:val="0"/>
              <w:divBdr>
                <w:top w:val="none" w:sz="0" w:space="0" w:color="auto"/>
                <w:left w:val="none" w:sz="0" w:space="0" w:color="auto"/>
                <w:bottom w:val="none" w:sz="0" w:space="0" w:color="auto"/>
                <w:right w:val="none" w:sz="0" w:space="0" w:color="auto"/>
              </w:divBdr>
            </w:div>
            <w:div w:id="171843817">
              <w:marLeft w:val="0"/>
              <w:marRight w:val="0"/>
              <w:marTop w:val="0"/>
              <w:marBottom w:val="0"/>
              <w:divBdr>
                <w:top w:val="none" w:sz="0" w:space="0" w:color="auto"/>
                <w:left w:val="none" w:sz="0" w:space="0" w:color="auto"/>
                <w:bottom w:val="none" w:sz="0" w:space="0" w:color="auto"/>
                <w:right w:val="none" w:sz="0" w:space="0" w:color="auto"/>
              </w:divBdr>
            </w:div>
            <w:div w:id="294457465">
              <w:marLeft w:val="0"/>
              <w:marRight w:val="0"/>
              <w:marTop w:val="0"/>
              <w:marBottom w:val="0"/>
              <w:divBdr>
                <w:top w:val="none" w:sz="0" w:space="0" w:color="auto"/>
                <w:left w:val="none" w:sz="0" w:space="0" w:color="auto"/>
                <w:bottom w:val="none" w:sz="0" w:space="0" w:color="auto"/>
                <w:right w:val="none" w:sz="0" w:space="0" w:color="auto"/>
              </w:divBdr>
            </w:div>
            <w:div w:id="446702795">
              <w:marLeft w:val="0"/>
              <w:marRight w:val="0"/>
              <w:marTop w:val="0"/>
              <w:marBottom w:val="0"/>
              <w:divBdr>
                <w:top w:val="none" w:sz="0" w:space="0" w:color="auto"/>
                <w:left w:val="none" w:sz="0" w:space="0" w:color="auto"/>
                <w:bottom w:val="none" w:sz="0" w:space="0" w:color="auto"/>
                <w:right w:val="none" w:sz="0" w:space="0" w:color="auto"/>
              </w:divBdr>
            </w:div>
            <w:div w:id="626669232">
              <w:marLeft w:val="0"/>
              <w:marRight w:val="0"/>
              <w:marTop w:val="0"/>
              <w:marBottom w:val="0"/>
              <w:divBdr>
                <w:top w:val="none" w:sz="0" w:space="0" w:color="auto"/>
                <w:left w:val="none" w:sz="0" w:space="0" w:color="auto"/>
                <w:bottom w:val="none" w:sz="0" w:space="0" w:color="auto"/>
                <w:right w:val="none" w:sz="0" w:space="0" w:color="auto"/>
              </w:divBdr>
            </w:div>
            <w:div w:id="806317214">
              <w:marLeft w:val="0"/>
              <w:marRight w:val="0"/>
              <w:marTop w:val="0"/>
              <w:marBottom w:val="0"/>
              <w:divBdr>
                <w:top w:val="none" w:sz="0" w:space="0" w:color="auto"/>
                <w:left w:val="none" w:sz="0" w:space="0" w:color="auto"/>
                <w:bottom w:val="none" w:sz="0" w:space="0" w:color="auto"/>
                <w:right w:val="none" w:sz="0" w:space="0" w:color="auto"/>
              </w:divBdr>
            </w:div>
          </w:divsChild>
        </w:div>
        <w:div w:id="2016228380">
          <w:marLeft w:val="0"/>
          <w:marRight w:val="0"/>
          <w:marTop w:val="0"/>
          <w:marBottom w:val="0"/>
          <w:divBdr>
            <w:top w:val="none" w:sz="0" w:space="0" w:color="auto"/>
            <w:left w:val="none" w:sz="0" w:space="0" w:color="auto"/>
            <w:bottom w:val="none" w:sz="0" w:space="0" w:color="auto"/>
            <w:right w:val="none" w:sz="0" w:space="0" w:color="auto"/>
          </w:divBdr>
          <w:divsChild>
            <w:div w:id="836504013">
              <w:marLeft w:val="0"/>
              <w:marRight w:val="0"/>
              <w:marTop w:val="0"/>
              <w:marBottom w:val="0"/>
              <w:divBdr>
                <w:top w:val="none" w:sz="0" w:space="0" w:color="auto"/>
                <w:left w:val="none" w:sz="0" w:space="0" w:color="auto"/>
                <w:bottom w:val="none" w:sz="0" w:space="0" w:color="auto"/>
                <w:right w:val="none" w:sz="0" w:space="0" w:color="auto"/>
              </w:divBdr>
            </w:div>
            <w:div w:id="1043867207">
              <w:marLeft w:val="0"/>
              <w:marRight w:val="0"/>
              <w:marTop w:val="0"/>
              <w:marBottom w:val="0"/>
              <w:divBdr>
                <w:top w:val="none" w:sz="0" w:space="0" w:color="auto"/>
                <w:left w:val="none" w:sz="0" w:space="0" w:color="auto"/>
                <w:bottom w:val="none" w:sz="0" w:space="0" w:color="auto"/>
                <w:right w:val="none" w:sz="0" w:space="0" w:color="auto"/>
              </w:divBdr>
            </w:div>
            <w:div w:id="1225919484">
              <w:marLeft w:val="0"/>
              <w:marRight w:val="0"/>
              <w:marTop w:val="0"/>
              <w:marBottom w:val="0"/>
              <w:divBdr>
                <w:top w:val="none" w:sz="0" w:space="0" w:color="auto"/>
                <w:left w:val="none" w:sz="0" w:space="0" w:color="auto"/>
                <w:bottom w:val="none" w:sz="0" w:space="0" w:color="auto"/>
                <w:right w:val="none" w:sz="0" w:space="0" w:color="auto"/>
              </w:divBdr>
            </w:div>
            <w:div w:id="1261569477">
              <w:marLeft w:val="0"/>
              <w:marRight w:val="0"/>
              <w:marTop w:val="0"/>
              <w:marBottom w:val="0"/>
              <w:divBdr>
                <w:top w:val="none" w:sz="0" w:space="0" w:color="auto"/>
                <w:left w:val="none" w:sz="0" w:space="0" w:color="auto"/>
                <w:bottom w:val="none" w:sz="0" w:space="0" w:color="auto"/>
                <w:right w:val="none" w:sz="0" w:space="0" w:color="auto"/>
              </w:divBdr>
            </w:div>
            <w:div w:id="1835338576">
              <w:marLeft w:val="0"/>
              <w:marRight w:val="0"/>
              <w:marTop w:val="0"/>
              <w:marBottom w:val="0"/>
              <w:divBdr>
                <w:top w:val="none" w:sz="0" w:space="0" w:color="auto"/>
                <w:left w:val="none" w:sz="0" w:space="0" w:color="auto"/>
                <w:bottom w:val="none" w:sz="0" w:space="0" w:color="auto"/>
                <w:right w:val="none" w:sz="0" w:space="0" w:color="auto"/>
              </w:divBdr>
            </w:div>
            <w:div w:id="1943148821">
              <w:marLeft w:val="0"/>
              <w:marRight w:val="0"/>
              <w:marTop w:val="0"/>
              <w:marBottom w:val="0"/>
              <w:divBdr>
                <w:top w:val="none" w:sz="0" w:space="0" w:color="auto"/>
                <w:left w:val="none" w:sz="0" w:space="0" w:color="auto"/>
                <w:bottom w:val="none" w:sz="0" w:space="0" w:color="auto"/>
                <w:right w:val="none" w:sz="0" w:space="0" w:color="auto"/>
              </w:divBdr>
            </w:div>
            <w:div w:id="2083866722">
              <w:marLeft w:val="0"/>
              <w:marRight w:val="0"/>
              <w:marTop w:val="0"/>
              <w:marBottom w:val="0"/>
              <w:divBdr>
                <w:top w:val="none" w:sz="0" w:space="0" w:color="auto"/>
                <w:left w:val="none" w:sz="0" w:space="0" w:color="auto"/>
                <w:bottom w:val="none" w:sz="0" w:space="0" w:color="auto"/>
                <w:right w:val="none" w:sz="0" w:space="0" w:color="auto"/>
              </w:divBdr>
            </w:div>
            <w:div w:id="2114664701">
              <w:marLeft w:val="0"/>
              <w:marRight w:val="0"/>
              <w:marTop w:val="0"/>
              <w:marBottom w:val="0"/>
              <w:divBdr>
                <w:top w:val="none" w:sz="0" w:space="0" w:color="auto"/>
                <w:left w:val="none" w:sz="0" w:space="0" w:color="auto"/>
                <w:bottom w:val="none" w:sz="0" w:space="0" w:color="auto"/>
                <w:right w:val="none" w:sz="0" w:space="0" w:color="auto"/>
              </w:divBdr>
            </w:div>
          </w:divsChild>
        </w:div>
        <w:div w:id="2047364717">
          <w:marLeft w:val="0"/>
          <w:marRight w:val="0"/>
          <w:marTop w:val="0"/>
          <w:marBottom w:val="0"/>
          <w:divBdr>
            <w:top w:val="none" w:sz="0" w:space="0" w:color="auto"/>
            <w:left w:val="none" w:sz="0" w:space="0" w:color="auto"/>
            <w:bottom w:val="none" w:sz="0" w:space="0" w:color="auto"/>
            <w:right w:val="none" w:sz="0" w:space="0" w:color="auto"/>
          </w:divBdr>
          <w:divsChild>
            <w:div w:id="74329862">
              <w:marLeft w:val="0"/>
              <w:marRight w:val="0"/>
              <w:marTop w:val="0"/>
              <w:marBottom w:val="0"/>
              <w:divBdr>
                <w:top w:val="none" w:sz="0" w:space="0" w:color="auto"/>
                <w:left w:val="none" w:sz="0" w:space="0" w:color="auto"/>
                <w:bottom w:val="none" w:sz="0" w:space="0" w:color="auto"/>
                <w:right w:val="none" w:sz="0" w:space="0" w:color="auto"/>
              </w:divBdr>
            </w:div>
            <w:div w:id="135923038">
              <w:marLeft w:val="0"/>
              <w:marRight w:val="0"/>
              <w:marTop w:val="0"/>
              <w:marBottom w:val="0"/>
              <w:divBdr>
                <w:top w:val="none" w:sz="0" w:space="0" w:color="auto"/>
                <w:left w:val="none" w:sz="0" w:space="0" w:color="auto"/>
                <w:bottom w:val="none" w:sz="0" w:space="0" w:color="auto"/>
                <w:right w:val="none" w:sz="0" w:space="0" w:color="auto"/>
              </w:divBdr>
            </w:div>
            <w:div w:id="545718392">
              <w:marLeft w:val="0"/>
              <w:marRight w:val="0"/>
              <w:marTop w:val="0"/>
              <w:marBottom w:val="0"/>
              <w:divBdr>
                <w:top w:val="none" w:sz="0" w:space="0" w:color="auto"/>
                <w:left w:val="none" w:sz="0" w:space="0" w:color="auto"/>
                <w:bottom w:val="none" w:sz="0" w:space="0" w:color="auto"/>
                <w:right w:val="none" w:sz="0" w:space="0" w:color="auto"/>
              </w:divBdr>
            </w:div>
          </w:divsChild>
        </w:div>
        <w:div w:id="2097706833">
          <w:marLeft w:val="0"/>
          <w:marRight w:val="0"/>
          <w:marTop w:val="0"/>
          <w:marBottom w:val="0"/>
          <w:divBdr>
            <w:top w:val="none" w:sz="0" w:space="0" w:color="auto"/>
            <w:left w:val="none" w:sz="0" w:space="0" w:color="auto"/>
            <w:bottom w:val="none" w:sz="0" w:space="0" w:color="auto"/>
            <w:right w:val="none" w:sz="0" w:space="0" w:color="auto"/>
          </w:divBdr>
          <w:divsChild>
            <w:div w:id="40060529">
              <w:marLeft w:val="0"/>
              <w:marRight w:val="0"/>
              <w:marTop w:val="0"/>
              <w:marBottom w:val="0"/>
              <w:divBdr>
                <w:top w:val="none" w:sz="0" w:space="0" w:color="auto"/>
                <w:left w:val="none" w:sz="0" w:space="0" w:color="auto"/>
                <w:bottom w:val="none" w:sz="0" w:space="0" w:color="auto"/>
                <w:right w:val="none" w:sz="0" w:space="0" w:color="auto"/>
              </w:divBdr>
            </w:div>
            <w:div w:id="430245767">
              <w:marLeft w:val="0"/>
              <w:marRight w:val="0"/>
              <w:marTop w:val="0"/>
              <w:marBottom w:val="0"/>
              <w:divBdr>
                <w:top w:val="none" w:sz="0" w:space="0" w:color="auto"/>
                <w:left w:val="none" w:sz="0" w:space="0" w:color="auto"/>
                <w:bottom w:val="none" w:sz="0" w:space="0" w:color="auto"/>
                <w:right w:val="none" w:sz="0" w:space="0" w:color="auto"/>
              </w:divBdr>
            </w:div>
            <w:div w:id="699822256">
              <w:marLeft w:val="0"/>
              <w:marRight w:val="0"/>
              <w:marTop w:val="0"/>
              <w:marBottom w:val="0"/>
              <w:divBdr>
                <w:top w:val="none" w:sz="0" w:space="0" w:color="auto"/>
                <w:left w:val="none" w:sz="0" w:space="0" w:color="auto"/>
                <w:bottom w:val="none" w:sz="0" w:space="0" w:color="auto"/>
                <w:right w:val="none" w:sz="0" w:space="0" w:color="auto"/>
              </w:divBdr>
            </w:div>
            <w:div w:id="827674833">
              <w:marLeft w:val="0"/>
              <w:marRight w:val="0"/>
              <w:marTop w:val="0"/>
              <w:marBottom w:val="0"/>
              <w:divBdr>
                <w:top w:val="none" w:sz="0" w:space="0" w:color="auto"/>
                <w:left w:val="none" w:sz="0" w:space="0" w:color="auto"/>
                <w:bottom w:val="none" w:sz="0" w:space="0" w:color="auto"/>
                <w:right w:val="none" w:sz="0" w:space="0" w:color="auto"/>
              </w:divBdr>
            </w:div>
            <w:div w:id="1217162214">
              <w:marLeft w:val="0"/>
              <w:marRight w:val="0"/>
              <w:marTop w:val="0"/>
              <w:marBottom w:val="0"/>
              <w:divBdr>
                <w:top w:val="none" w:sz="0" w:space="0" w:color="auto"/>
                <w:left w:val="none" w:sz="0" w:space="0" w:color="auto"/>
                <w:bottom w:val="none" w:sz="0" w:space="0" w:color="auto"/>
                <w:right w:val="none" w:sz="0" w:space="0" w:color="auto"/>
              </w:divBdr>
            </w:div>
            <w:div w:id="1221985656">
              <w:marLeft w:val="0"/>
              <w:marRight w:val="0"/>
              <w:marTop w:val="0"/>
              <w:marBottom w:val="0"/>
              <w:divBdr>
                <w:top w:val="none" w:sz="0" w:space="0" w:color="auto"/>
                <w:left w:val="none" w:sz="0" w:space="0" w:color="auto"/>
                <w:bottom w:val="none" w:sz="0" w:space="0" w:color="auto"/>
                <w:right w:val="none" w:sz="0" w:space="0" w:color="auto"/>
              </w:divBdr>
            </w:div>
            <w:div w:id="1319767651">
              <w:marLeft w:val="0"/>
              <w:marRight w:val="0"/>
              <w:marTop w:val="0"/>
              <w:marBottom w:val="0"/>
              <w:divBdr>
                <w:top w:val="none" w:sz="0" w:space="0" w:color="auto"/>
                <w:left w:val="none" w:sz="0" w:space="0" w:color="auto"/>
                <w:bottom w:val="none" w:sz="0" w:space="0" w:color="auto"/>
                <w:right w:val="none" w:sz="0" w:space="0" w:color="auto"/>
              </w:divBdr>
            </w:div>
            <w:div w:id="1401439223">
              <w:marLeft w:val="0"/>
              <w:marRight w:val="0"/>
              <w:marTop w:val="0"/>
              <w:marBottom w:val="0"/>
              <w:divBdr>
                <w:top w:val="none" w:sz="0" w:space="0" w:color="auto"/>
                <w:left w:val="none" w:sz="0" w:space="0" w:color="auto"/>
                <w:bottom w:val="none" w:sz="0" w:space="0" w:color="auto"/>
                <w:right w:val="none" w:sz="0" w:space="0" w:color="auto"/>
              </w:divBdr>
            </w:div>
            <w:div w:id="1455633217">
              <w:marLeft w:val="0"/>
              <w:marRight w:val="0"/>
              <w:marTop w:val="0"/>
              <w:marBottom w:val="0"/>
              <w:divBdr>
                <w:top w:val="none" w:sz="0" w:space="0" w:color="auto"/>
                <w:left w:val="none" w:sz="0" w:space="0" w:color="auto"/>
                <w:bottom w:val="none" w:sz="0" w:space="0" w:color="auto"/>
                <w:right w:val="none" w:sz="0" w:space="0" w:color="auto"/>
              </w:divBdr>
            </w:div>
            <w:div w:id="1604458705">
              <w:marLeft w:val="0"/>
              <w:marRight w:val="0"/>
              <w:marTop w:val="0"/>
              <w:marBottom w:val="0"/>
              <w:divBdr>
                <w:top w:val="none" w:sz="0" w:space="0" w:color="auto"/>
                <w:left w:val="none" w:sz="0" w:space="0" w:color="auto"/>
                <w:bottom w:val="none" w:sz="0" w:space="0" w:color="auto"/>
                <w:right w:val="none" w:sz="0" w:space="0" w:color="auto"/>
              </w:divBdr>
            </w:div>
            <w:div w:id="1851144925">
              <w:marLeft w:val="0"/>
              <w:marRight w:val="0"/>
              <w:marTop w:val="0"/>
              <w:marBottom w:val="0"/>
              <w:divBdr>
                <w:top w:val="none" w:sz="0" w:space="0" w:color="auto"/>
                <w:left w:val="none" w:sz="0" w:space="0" w:color="auto"/>
                <w:bottom w:val="none" w:sz="0" w:space="0" w:color="auto"/>
                <w:right w:val="none" w:sz="0" w:space="0" w:color="auto"/>
              </w:divBdr>
            </w:div>
            <w:div w:id="2140561929">
              <w:marLeft w:val="0"/>
              <w:marRight w:val="0"/>
              <w:marTop w:val="0"/>
              <w:marBottom w:val="0"/>
              <w:divBdr>
                <w:top w:val="none" w:sz="0" w:space="0" w:color="auto"/>
                <w:left w:val="none" w:sz="0" w:space="0" w:color="auto"/>
                <w:bottom w:val="none" w:sz="0" w:space="0" w:color="auto"/>
                <w:right w:val="none" w:sz="0" w:space="0" w:color="auto"/>
              </w:divBdr>
            </w:div>
            <w:div w:id="2143887942">
              <w:marLeft w:val="0"/>
              <w:marRight w:val="0"/>
              <w:marTop w:val="0"/>
              <w:marBottom w:val="0"/>
              <w:divBdr>
                <w:top w:val="none" w:sz="0" w:space="0" w:color="auto"/>
                <w:left w:val="none" w:sz="0" w:space="0" w:color="auto"/>
                <w:bottom w:val="none" w:sz="0" w:space="0" w:color="auto"/>
                <w:right w:val="none" w:sz="0" w:space="0" w:color="auto"/>
              </w:divBdr>
            </w:div>
          </w:divsChild>
        </w:div>
        <w:div w:id="2102754782">
          <w:marLeft w:val="0"/>
          <w:marRight w:val="0"/>
          <w:marTop w:val="0"/>
          <w:marBottom w:val="0"/>
          <w:divBdr>
            <w:top w:val="none" w:sz="0" w:space="0" w:color="auto"/>
            <w:left w:val="none" w:sz="0" w:space="0" w:color="auto"/>
            <w:bottom w:val="none" w:sz="0" w:space="0" w:color="auto"/>
            <w:right w:val="none" w:sz="0" w:space="0" w:color="auto"/>
          </w:divBdr>
          <w:divsChild>
            <w:div w:id="74981967">
              <w:marLeft w:val="0"/>
              <w:marRight w:val="0"/>
              <w:marTop w:val="0"/>
              <w:marBottom w:val="0"/>
              <w:divBdr>
                <w:top w:val="none" w:sz="0" w:space="0" w:color="auto"/>
                <w:left w:val="none" w:sz="0" w:space="0" w:color="auto"/>
                <w:bottom w:val="none" w:sz="0" w:space="0" w:color="auto"/>
                <w:right w:val="none" w:sz="0" w:space="0" w:color="auto"/>
              </w:divBdr>
            </w:div>
            <w:div w:id="198205179">
              <w:marLeft w:val="0"/>
              <w:marRight w:val="0"/>
              <w:marTop w:val="0"/>
              <w:marBottom w:val="0"/>
              <w:divBdr>
                <w:top w:val="none" w:sz="0" w:space="0" w:color="auto"/>
                <w:left w:val="none" w:sz="0" w:space="0" w:color="auto"/>
                <w:bottom w:val="none" w:sz="0" w:space="0" w:color="auto"/>
                <w:right w:val="none" w:sz="0" w:space="0" w:color="auto"/>
              </w:divBdr>
            </w:div>
            <w:div w:id="291787799">
              <w:marLeft w:val="0"/>
              <w:marRight w:val="0"/>
              <w:marTop w:val="0"/>
              <w:marBottom w:val="0"/>
              <w:divBdr>
                <w:top w:val="none" w:sz="0" w:space="0" w:color="auto"/>
                <w:left w:val="none" w:sz="0" w:space="0" w:color="auto"/>
                <w:bottom w:val="none" w:sz="0" w:space="0" w:color="auto"/>
                <w:right w:val="none" w:sz="0" w:space="0" w:color="auto"/>
              </w:divBdr>
            </w:div>
            <w:div w:id="454522760">
              <w:marLeft w:val="0"/>
              <w:marRight w:val="0"/>
              <w:marTop w:val="0"/>
              <w:marBottom w:val="0"/>
              <w:divBdr>
                <w:top w:val="none" w:sz="0" w:space="0" w:color="auto"/>
                <w:left w:val="none" w:sz="0" w:space="0" w:color="auto"/>
                <w:bottom w:val="none" w:sz="0" w:space="0" w:color="auto"/>
                <w:right w:val="none" w:sz="0" w:space="0" w:color="auto"/>
              </w:divBdr>
            </w:div>
            <w:div w:id="502283693">
              <w:marLeft w:val="0"/>
              <w:marRight w:val="0"/>
              <w:marTop w:val="0"/>
              <w:marBottom w:val="0"/>
              <w:divBdr>
                <w:top w:val="none" w:sz="0" w:space="0" w:color="auto"/>
                <w:left w:val="none" w:sz="0" w:space="0" w:color="auto"/>
                <w:bottom w:val="none" w:sz="0" w:space="0" w:color="auto"/>
                <w:right w:val="none" w:sz="0" w:space="0" w:color="auto"/>
              </w:divBdr>
            </w:div>
            <w:div w:id="744227298">
              <w:marLeft w:val="0"/>
              <w:marRight w:val="0"/>
              <w:marTop w:val="0"/>
              <w:marBottom w:val="0"/>
              <w:divBdr>
                <w:top w:val="none" w:sz="0" w:space="0" w:color="auto"/>
                <w:left w:val="none" w:sz="0" w:space="0" w:color="auto"/>
                <w:bottom w:val="none" w:sz="0" w:space="0" w:color="auto"/>
                <w:right w:val="none" w:sz="0" w:space="0" w:color="auto"/>
              </w:divBdr>
            </w:div>
            <w:div w:id="768812345">
              <w:marLeft w:val="0"/>
              <w:marRight w:val="0"/>
              <w:marTop w:val="0"/>
              <w:marBottom w:val="0"/>
              <w:divBdr>
                <w:top w:val="none" w:sz="0" w:space="0" w:color="auto"/>
                <w:left w:val="none" w:sz="0" w:space="0" w:color="auto"/>
                <w:bottom w:val="none" w:sz="0" w:space="0" w:color="auto"/>
                <w:right w:val="none" w:sz="0" w:space="0" w:color="auto"/>
              </w:divBdr>
            </w:div>
            <w:div w:id="807356716">
              <w:marLeft w:val="0"/>
              <w:marRight w:val="0"/>
              <w:marTop w:val="0"/>
              <w:marBottom w:val="0"/>
              <w:divBdr>
                <w:top w:val="none" w:sz="0" w:space="0" w:color="auto"/>
                <w:left w:val="none" w:sz="0" w:space="0" w:color="auto"/>
                <w:bottom w:val="none" w:sz="0" w:space="0" w:color="auto"/>
                <w:right w:val="none" w:sz="0" w:space="0" w:color="auto"/>
              </w:divBdr>
            </w:div>
            <w:div w:id="859662236">
              <w:marLeft w:val="0"/>
              <w:marRight w:val="0"/>
              <w:marTop w:val="0"/>
              <w:marBottom w:val="0"/>
              <w:divBdr>
                <w:top w:val="none" w:sz="0" w:space="0" w:color="auto"/>
                <w:left w:val="none" w:sz="0" w:space="0" w:color="auto"/>
                <w:bottom w:val="none" w:sz="0" w:space="0" w:color="auto"/>
                <w:right w:val="none" w:sz="0" w:space="0" w:color="auto"/>
              </w:divBdr>
            </w:div>
            <w:div w:id="901329758">
              <w:marLeft w:val="0"/>
              <w:marRight w:val="0"/>
              <w:marTop w:val="0"/>
              <w:marBottom w:val="0"/>
              <w:divBdr>
                <w:top w:val="none" w:sz="0" w:space="0" w:color="auto"/>
                <w:left w:val="none" w:sz="0" w:space="0" w:color="auto"/>
                <w:bottom w:val="none" w:sz="0" w:space="0" w:color="auto"/>
                <w:right w:val="none" w:sz="0" w:space="0" w:color="auto"/>
              </w:divBdr>
            </w:div>
            <w:div w:id="933514147">
              <w:marLeft w:val="0"/>
              <w:marRight w:val="0"/>
              <w:marTop w:val="0"/>
              <w:marBottom w:val="0"/>
              <w:divBdr>
                <w:top w:val="none" w:sz="0" w:space="0" w:color="auto"/>
                <w:left w:val="none" w:sz="0" w:space="0" w:color="auto"/>
                <w:bottom w:val="none" w:sz="0" w:space="0" w:color="auto"/>
                <w:right w:val="none" w:sz="0" w:space="0" w:color="auto"/>
              </w:divBdr>
            </w:div>
            <w:div w:id="1035152937">
              <w:marLeft w:val="0"/>
              <w:marRight w:val="0"/>
              <w:marTop w:val="0"/>
              <w:marBottom w:val="0"/>
              <w:divBdr>
                <w:top w:val="none" w:sz="0" w:space="0" w:color="auto"/>
                <w:left w:val="none" w:sz="0" w:space="0" w:color="auto"/>
                <w:bottom w:val="none" w:sz="0" w:space="0" w:color="auto"/>
                <w:right w:val="none" w:sz="0" w:space="0" w:color="auto"/>
              </w:divBdr>
            </w:div>
            <w:div w:id="1211838520">
              <w:marLeft w:val="0"/>
              <w:marRight w:val="0"/>
              <w:marTop w:val="0"/>
              <w:marBottom w:val="0"/>
              <w:divBdr>
                <w:top w:val="none" w:sz="0" w:space="0" w:color="auto"/>
                <w:left w:val="none" w:sz="0" w:space="0" w:color="auto"/>
                <w:bottom w:val="none" w:sz="0" w:space="0" w:color="auto"/>
                <w:right w:val="none" w:sz="0" w:space="0" w:color="auto"/>
              </w:divBdr>
            </w:div>
            <w:div w:id="1240940164">
              <w:marLeft w:val="0"/>
              <w:marRight w:val="0"/>
              <w:marTop w:val="0"/>
              <w:marBottom w:val="0"/>
              <w:divBdr>
                <w:top w:val="none" w:sz="0" w:space="0" w:color="auto"/>
                <w:left w:val="none" w:sz="0" w:space="0" w:color="auto"/>
                <w:bottom w:val="none" w:sz="0" w:space="0" w:color="auto"/>
                <w:right w:val="none" w:sz="0" w:space="0" w:color="auto"/>
              </w:divBdr>
            </w:div>
            <w:div w:id="1392314338">
              <w:marLeft w:val="0"/>
              <w:marRight w:val="0"/>
              <w:marTop w:val="0"/>
              <w:marBottom w:val="0"/>
              <w:divBdr>
                <w:top w:val="none" w:sz="0" w:space="0" w:color="auto"/>
                <w:left w:val="none" w:sz="0" w:space="0" w:color="auto"/>
                <w:bottom w:val="none" w:sz="0" w:space="0" w:color="auto"/>
                <w:right w:val="none" w:sz="0" w:space="0" w:color="auto"/>
              </w:divBdr>
            </w:div>
            <w:div w:id="1417705673">
              <w:marLeft w:val="0"/>
              <w:marRight w:val="0"/>
              <w:marTop w:val="0"/>
              <w:marBottom w:val="0"/>
              <w:divBdr>
                <w:top w:val="none" w:sz="0" w:space="0" w:color="auto"/>
                <w:left w:val="none" w:sz="0" w:space="0" w:color="auto"/>
                <w:bottom w:val="none" w:sz="0" w:space="0" w:color="auto"/>
                <w:right w:val="none" w:sz="0" w:space="0" w:color="auto"/>
              </w:divBdr>
            </w:div>
            <w:div w:id="1420327036">
              <w:marLeft w:val="0"/>
              <w:marRight w:val="0"/>
              <w:marTop w:val="0"/>
              <w:marBottom w:val="0"/>
              <w:divBdr>
                <w:top w:val="none" w:sz="0" w:space="0" w:color="auto"/>
                <w:left w:val="none" w:sz="0" w:space="0" w:color="auto"/>
                <w:bottom w:val="none" w:sz="0" w:space="0" w:color="auto"/>
                <w:right w:val="none" w:sz="0" w:space="0" w:color="auto"/>
              </w:divBdr>
            </w:div>
            <w:div w:id="1443258302">
              <w:marLeft w:val="0"/>
              <w:marRight w:val="0"/>
              <w:marTop w:val="0"/>
              <w:marBottom w:val="0"/>
              <w:divBdr>
                <w:top w:val="none" w:sz="0" w:space="0" w:color="auto"/>
                <w:left w:val="none" w:sz="0" w:space="0" w:color="auto"/>
                <w:bottom w:val="none" w:sz="0" w:space="0" w:color="auto"/>
                <w:right w:val="none" w:sz="0" w:space="0" w:color="auto"/>
              </w:divBdr>
            </w:div>
            <w:div w:id="1457531147">
              <w:marLeft w:val="0"/>
              <w:marRight w:val="0"/>
              <w:marTop w:val="0"/>
              <w:marBottom w:val="0"/>
              <w:divBdr>
                <w:top w:val="none" w:sz="0" w:space="0" w:color="auto"/>
                <w:left w:val="none" w:sz="0" w:space="0" w:color="auto"/>
                <w:bottom w:val="none" w:sz="0" w:space="0" w:color="auto"/>
                <w:right w:val="none" w:sz="0" w:space="0" w:color="auto"/>
              </w:divBdr>
            </w:div>
            <w:div w:id="1693721182">
              <w:marLeft w:val="0"/>
              <w:marRight w:val="0"/>
              <w:marTop w:val="0"/>
              <w:marBottom w:val="0"/>
              <w:divBdr>
                <w:top w:val="none" w:sz="0" w:space="0" w:color="auto"/>
                <w:left w:val="none" w:sz="0" w:space="0" w:color="auto"/>
                <w:bottom w:val="none" w:sz="0" w:space="0" w:color="auto"/>
                <w:right w:val="none" w:sz="0" w:space="0" w:color="auto"/>
              </w:divBdr>
            </w:div>
            <w:div w:id="1712340391">
              <w:marLeft w:val="0"/>
              <w:marRight w:val="0"/>
              <w:marTop w:val="0"/>
              <w:marBottom w:val="0"/>
              <w:divBdr>
                <w:top w:val="none" w:sz="0" w:space="0" w:color="auto"/>
                <w:left w:val="none" w:sz="0" w:space="0" w:color="auto"/>
                <w:bottom w:val="none" w:sz="0" w:space="0" w:color="auto"/>
                <w:right w:val="none" w:sz="0" w:space="0" w:color="auto"/>
              </w:divBdr>
            </w:div>
            <w:div w:id="1728795823">
              <w:marLeft w:val="0"/>
              <w:marRight w:val="0"/>
              <w:marTop w:val="0"/>
              <w:marBottom w:val="0"/>
              <w:divBdr>
                <w:top w:val="none" w:sz="0" w:space="0" w:color="auto"/>
                <w:left w:val="none" w:sz="0" w:space="0" w:color="auto"/>
                <w:bottom w:val="none" w:sz="0" w:space="0" w:color="auto"/>
                <w:right w:val="none" w:sz="0" w:space="0" w:color="auto"/>
              </w:divBdr>
            </w:div>
            <w:div w:id="1847019973">
              <w:marLeft w:val="0"/>
              <w:marRight w:val="0"/>
              <w:marTop w:val="0"/>
              <w:marBottom w:val="0"/>
              <w:divBdr>
                <w:top w:val="none" w:sz="0" w:space="0" w:color="auto"/>
                <w:left w:val="none" w:sz="0" w:space="0" w:color="auto"/>
                <w:bottom w:val="none" w:sz="0" w:space="0" w:color="auto"/>
                <w:right w:val="none" w:sz="0" w:space="0" w:color="auto"/>
              </w:divBdr>
            </w:div>
            <w:div w:id="1856651249">
              <w:marLeft w:val="0"/>
              <w:marRight w:val="0"/>
              <w:marTop w:val="0"/>
              <w:marBottom w:val="0"/>
              <w:divBdr>
                <w:top w:val="none" w:sz="0" w:space="0" w:color="auto"/>
                <w:left w:val="none" w:sz="0" w:space="0" w:color="auto"/>
                <w:bottom w:val="none" w:sz="0" w:space="0" w:color="auto"/>
                <w:right w:val="none" w:sz="0" w:space="0" w:color="auto"/>
              </w:divBdr>
            </w:div>
            <w:div w:id="1860849175">
              <w:marLeft w:val="0"/>
              <w:marRight w:val="0"/>
              <w:marTop w:val="0"/>
              <w:marBottom w:val="0"/>
              <w:divBdr>
                <w:top w:val="none" w:sz="0" w:space="0" w:color="auto"/>
                <w:left w:val="none" w:sz="0" w:space="0" w:color="auto"/>
                <w:bottom w:val="none" w:sz="0" w:space="0" w:color="auto"/>
                <w:right w:val="none" w:sz="0" w:space="0" w:color="auto"/>
              </w:divBdr>
            </w:div>
            <w:div w:id="1884561973">
              <w:marLeft w:val="0"/>
              <w:marRight w:val="0"/>
              <w:marTop w:val="0"/>
              <w:marBottom w:val="0"/>
              <w:divBdr>
                <w:top w:val="none" w:sz="0" w:space="0" w:color="auto"/>
                <w:left w:val="none" w:sz="0" w:space="0" w:color="auto"/>
                <w:bottom w:val="none" w:sz="0" w:space="0" w:color="auto"/>
                <w:right w:val="none" w:sz="0" w:space="0" w:color="auto"/>
              </w:divBdr>
            </w:div>
            <w:div w:id="1892303099">
              <w:marLeft w:val="0"/>
              <w:marRight w:val="0"/>
              <w:marTop w:val="0"/>
              <w:marBottom w:val="0"/>
              <w:divBdr>
                <w:top w:val="none" w:sz="0" w:space="0" w:color="auto"/>
                <w:left w:val="none" w:sz="0" w:space="0" w:color="auto"/>
                <w:bottom w:val="none" w:sz="0" w:space="0" w:color="auto"/>
                <w:right w:val="none" w:sz="0" w:space="0" w:color="auto"/>
              </w:divBdr>
            </w:div>
            <w:div w:id="1920484679">
              <w:marLeft w:val="0"/>
              <w:marRight w:val="0"/>
              <w:marTop w:val="0"/>
              <w:marBottom w:val="0"/>
              <w:divBdr>
                <w:top w:val="none" w:sz="0" w:space="0" w:color="auto"/>
                <w:left w:val="none" w:sz="0" w:space="0" w:color="auto"/>
                <w:bottom w:val="none" w:sz="0" w:space="0" w:color="auto"/>
                <w:right w:val="none" w:sz="0" w:space="0" w:color="auto"/>
              </w:divBdr>
            </w:div>
            <w:div w:id="1975523384">
              <w:marLeft w:val="0"/>
              <w:marRight w:val="0"/>
              <w:marTop w:val="0"/>
              <w:marBottom w:val="0"/>
              <w:divBdr>
                <w:top w:val="none" w:sz="0" w:space="0" w:color="auto"/>
                <w:left w:val="none" w:sz="0" w:space="0" w:color="auto"/>
                <w:bottom w:val="none" w:sz="0" w:space="0" w:color="auto"/>
                <w:right w:val="none" w:sz="0" w:space="0" w:color="auto"/>
              </w:divBdr>
            </w:div>
            <w:div w:id="1981418500">
              <w:marLeft w:val="0"/>
              <w:marRight w:val="0"/>
              <w:marTop w:val="0"/>
              <w:marBottom w:val="0"/>
              <w:divBdr>
                <w:top w:val="none" w:sz="0" w:space="0" w:color="auto"/>
                <w:left w:val="none" w:sz="0" w:space="0" w:color="auto"/>
                <w:bottom w:val="none" w:sz="0" w:space="0" w:color="auto"/>
                <w:right w:val="none" w:sz="0" w:space="0" w:color="auto"/>
              </w:divBdr>
            </w:div>
            <w:div w:id="2137063625">
              <w:marLeft w:val="0"/>
              <w:marRight w:val="0"/>
              <w:marTop w:val="0"/>
              <w:marBottom w:val="0"/>
              <w:divBdr>
                <w:top w:val="none" w:sz="0" w:space="0" w:color="auto"/>
                <w:left w:val="none" w:sz="0" w:space="0" w:color="auto"/>
                <w:bottom w:val="none" w:sz="0" w:space="0" w:color="auto"/>
                <w:right w:val="none" w:sz="0" w:space="0" w:color="auto"/>
              </w:divBdr>
            </w:div>
          </w:divsChild>
        </w:div>
        <w:div w:id="2143040984">
          <w:marLeft w:val="0"/>
          <w:marRight w:val="0"/>
          <w:marTop w:val="0"/>
          <w:marBottom w:val="0"/>
          <w:divBdr>
            <w:top w:val="none" w:sz="0" w:space="0" w:color="auto"/>
            <w:left w:val="none" w:sz="0" w:space="0" w:color="auto"/>
            <w:bottom w:val="none" w:sz="0" w:space="0" w:color="auto"/>
            <w:right w:val="none" w:sz="0" w:space="0" w:color="auto"/>
          </w:divBdr>
          <w:divsChild>
            <w:div w:id="30764413">
              <w:marLeft w:val="0"/>
              <w:marRight w:val="0"/>
              <w:marTop w:val="0"/>
              <w:marBottom w:val="0"/>
              <w:divBdr>
                <w:top w:val="none" w:sz="0" w:space="0" w:color="auto"/>
                <w:left w:val="none" w:sz="0" w:space="0" w:color="auto"/>
                <w:bottom w:val="none" w:sz="0" w:space="0" w:color="auto"/>
                <w:right w:val="none" w:sz="0" w:space="0" w:color="auto"/>
              </w:divBdr>
            </w:div>
            <w:div w:id="528252570">
              <w:marLeft w:val="0"/>
              <w:marRight w:val="0"/>
              <w:marTop w:val="0"/>
              <w:marBottom w:val="0"/>
              <w:divBdr>
                <w:top w:val="none" w:sz="0" w:space="0" w:color="auto"/>
                <w:left w:val="none" w:sz="0" w:space="0" w:color="auto"/>
                <w:bottom w:val="none" w:sz="0" w:space="0" w:color="auto"/>
                <w:right w:val="none" w:sz="0" w:space="0" w:color="auto"/>
              </w:divBdr>
            </w:div>
            <w:div w:id="746460497">
              <w:marLeft w:val="0"/>
              <w:marRight w:val="0"/>
              <w:marTop w:val="0"/>
              <w:marBottom w:val="0"/>
              <w:divBdr>
                <w:top w:val="none" w:sz="0" w:space="0" w:color="auto"/>
                <w:left w:val="none" w:sz="0" w:space="0" w:color="auto"/>
                <w:bottom w:val="none" w:sz="0" w:space="0" w:color="auto"/>
                <w:right w:val="none" w:sz="0" w:space="0" w:color="auto"/>
              </w:divBdr>
            </w:div>
            <w:div w:id="796414426">
              <w:marLeft w:val="0"/>
              <w:marRight w:val="0"/>
              <w:marTop w:val="0"/>
              <w:marBottom w:val="0"/>
              <w:divBdr>
                <w:top w:val="none" w:sz="0" w:space="0" w:color="auto"/>
                <w:left w:val="none" w:sz="0" w:space="0" w:color="auto"/>
                <w:bottom w:val="none" w:sz="0" w:space="0" w:color="auto"/>
                <w:right w:val="none" w:sz="0" w:space="0" w:color="auto"/>
              </w:divBdr>
            </w:div>
            <w:div w:id="969483878">
              <w:marLeft w:val="0"/>
              <w:marRight w:val="0"/>
              <w:marTop w:val="0"/>
              <w:marBottom w:val="0"/>
              <w:divBdr>
                <w:top w:val="none" w:sz="0" w:space="0" w:color="auto"/>
                <w:left w:val="none" w:sz="0" w:space="0" w:color="auto"/>
                <w:bottom w:val="none" w:sz="0" w:space="0" w:color="auto"/>
                <w:right w:val="none" w:sz="0" w:space="0" w:color="auto"/>
              </w:divBdr>
            </w:div>
            <w:div w:id="1005980378">
              <w:marLeft w:val="0"/>
              <w:marRight w:val="0"/>
              <w:marTop w:val="0"/>
              <w:marBottom w:val="0"/>
              <w:divBdr>
                <w:top w:val="none" w:sz="0" w:space="0" w:color="auto"/>
                <w:left w:val="none" w:sz="0" w:space="0" w:color="auto"/>
                <w:bottom w:val="none" w:sz="0" w:space="0" w:color="auto"/>
                <w:right w:val="none" w:sz="0" w:space="0" w:color="auto"/>
              </w:divBdr>
            </w:div>
            <w:div w:id="1269696726">
              <w:marLeft w:val="0"/>
              <w:marRight w:val="0"/>
              <w:marTop w:val="0"/>
              <w:marBottom w:val="0"/>
              <w:divBdr>
                <w:top w:val="none" w:sz="0" w:space="0" w:color="auto"/>
                <w:left w:val="none" w:sz="0" w:space="0" w:color="auto"/>
                <w:bottom w:val="none" w:sz="0" w:space="0" w:color="auto"/>
                <w:right w:val="none" w:sz="0" w:space="0" w:color="auto"/>
              </w:divBdr>
            </w:div>
            <w:div w:id="1335500071">
              <w:marLeft w:val="0"/>
              <w:marRight w:val="0"/>
              <w:marTop w:val="0"/>
              <w:marBottom w:val="0"/>
              <w:divBdr>
                <w:top w:val="none" w:sz="0" w:space="0" w:color="auto"/>
                <w:left w:val="none" w:sz="0" w:space="0" w:color="auto"/>
                <w:bottom w:val="none" w:sz="0" w:space="0" w:color="auto"/>
                <w:right w:val="none" w:sz="0" w:space="0" w:color="auto"/>
              </w:divBdr>
            </w:div>
            <w:div w:id="1745298325">
              <w:marLeft w:val="0"/>
              <w:marRight w:val="0"/>
              <w:marTop w:val="0"/>
              <w:marBottom w:val="0"/>
              <w:divBdr>
                <w:top w:val="none" w:sz="0" w:space="0" w:color="auto"/>
                <w:left w:val="none" w:sz="0" w:space="0" w:color="auto"/>
                <w:bottom w:val="none" w:sz="0" w:space="0" w:color="auto"/>
                <w:right w:val="none" w:sz="0" w:space="0" w:color="auto"/>
              </w:divBdr>
            </w:div>
            <w:div w:id="1774477096">
              <w:marLeft w:val="0"/>
              <w:marRight w:val="0"/>
              <w:marTop w:val="0"/>
              <w:marBottom w:val="0"/>
              <w:divBdr>
                <w:top w:val="none" w:sz="0" w:space="0" w:color="auto"/>
                <w:left w:val="none" w:sz="0" w:space="0" w:color="auto"/>
                <w:bottom w:val="none" w:sz="0" w:space="0" w:color="auto"/>
                <w:right w:val="none" w:sz="0" w:space="0" w:color="auto"/>
              </w:divBdr>
            </w:div>
            <w:div w:id="1908102166">
              <w:marLeft w:val="0"/>
              <w:marRight w:val="0"/>
              <w:marTop w:val="0"/>
              <w:marBottom w:val="0"/>
              <w:divBdr>
                <w:top w:val="none" w:sz="0" w:space="0" w:color="auto"/>
                <w:left w:val="none" w:sz="0" w:space="0" w:color="auto"/>
                <w:bottom w:val="none" w:sz="0" w:space="0" w:color="auto"/>
                <w:right w:val="none" w:sz="0" w:space="0" w:color="auto"/>
              </w:divBdr>
            </w:div>
            <w:div w:id="2027518174">
              <w:marLeft w:val="0"/>
              <w:marRight w:val="0"/>
              <w:marTop w:val="0"/>
              <w:marBottom w:val="0"/>
              <w:divBdr>
                <w:top w:val="none" w:sz="0" w:space="0" w:color="auto"/>
                <w:left w:val="none" w:sz="0" w:space="0" w:color="auto"/>
                <w:bottom w:val="none" w:sz="0" w:space="0" w:color="auto"/>
                <w:right w:val="none" w:sz="0" w:space="0" w:color="auto"/>
              </w:divBdr>
            </w:div>
            <w:div w:id="2079130290">
              <w:marLeft w:val="0"/>
              <w:marRight w:val="0"/>
              <w:marTop w:val="0"/>
              <w:marBottom w:val="0"/>
              <w:divBdr>
                <w:top w:val="none" w:sz="0" w:space="0" w:color="auto"/>
                <w:left w:val="none" w:sz="0" w:space="0" w:color="auto"/>
                <w:bottom w:val="none" w:sz="0" w:space="0" w:color="auto"/>
                <w:right w:val="none" w:sz="0" w:space="0" w:color="auto"/>
              </w:divBdr>
            </w:div>
            <w:div w:id="213058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0664">
      <w:bodyDiv w:val="1"/>
      <w:marLeft w:val="0"/>
      <w:marRight w:val="0"/>
      <w:marTop w:val="0"/>
      <w:marBottom w:val="0"/>
      <w:divBdr>
        <w:top w:val="none" w:sz="0" w:space="0" w:color="auto"/>
        <w:left w:val="none" w:sz="0" w:space="0" w:color="auto"/>
        <w:bottom w:val="none" w:sz="0" w:space="0" w:color="auto"/>
        <w:right w:val="none" w:sz="0" w:space="0" w:color="auto"/>
      </w:divBdr>
    </w:div>
    <w:div w:id="782385637">
      <w:bodyDiv w:val="1"/>
      <w:marLeft w:val="0"/>
      <w:marRight w:val="0"/>
      <w:marTop w:val="0"/>
      <w:marBottom w:val="0"/>
      <w:divBdr>
        <w:top w:val="none" w:sz="0" w:space="0" w:color="auto"/>
        <w:left w:val="none" w:sz="0" w:space="0" w:color="auto"/>
        <w:bottom w:val="none" w:sz="0" w:space="0" w:color="auto"/>
        <w:right w:val="none" w:sz="0" w:space="0" w:color="auto"/>
      </w:divBdr>
    </w:div>
    <w:div w:id="866135989">
      <w:bodyDiv w:val="1"/>
      <w:marLeft w:val="0"/>
      <w:marRight w:val="0"/>
      <w:marTop w:val="0"/>
      <w:marBottom w:val="0"/>
      <w:divBdr>
        <w:top w:val="none" w:sz="0" w:space="0" w:color="auto"/>
        <w:left w:val="none" w:sz="0" w:space="0" w:color="auto"/>
        <w:bottom w:val="none" w:sz="0" w:space="0" w:color="auto"/>
        <w:right w:val="none" w:sz="0" w:space="0" w:color="auto"/>
      </w:divBdr>
      <w:divsChild>
        <w:div w:id="13961909">
          <w:marLeft w:val="0"/>
          <w:marRight w:val="0"/>
          <w:marTop w:val="0"/>
          <w:marBottom w:val="0"/>
          <w:divBdr>
            <w:top w:val="none" w:sz="0" w:space="0" w:color="auto"/>
            <w:left w:val="none" w:sz="0" w:space="0" w:color="auto"/>
            <w:bottom w:val="none" w:sz="0" w:space="0" w:color="auto"/>
            <w:right w:val="none" w:sz="0" w:space="0" w:color="auto"/>
          </w:divBdr>
        </w:div>
        <w:div w:id="1195659260">
          <w:marLeft w:val="0"/>
          <w:marRight w:val="0"/>
          <w:marTop w:val="0"/>
          <w:marBottom w:val="0"/>
          <w:divBdr>
            <w:top w:val="none" w:sz="0" w:space="0" w:color="auto"/>
            <w:left w:val="none" w:sz="0" w:space="0" w:color="auto"/>
            <w:bottom w:val="none" w:sz="0" w:space="0" w:color="auto"/>
            <w:right w:val="none" w:sz="0" w:space="0" w:color="auto"/>
          </w:divBdr>
        </w:div>
        <w:div w:id="437527492">
          <w:marLeft w:val="0"/>
          <w:marRight w:val="0"/>
          <w:marTop w:val="0"/>
          <w:marBottom w:val="0"/>
          <w:divBdr>
            <w:top w:val="none" w:sz="0" w:space="0" w:color="auto"/>
            <w:left w:val="none" w:sz="0" w:space="0" w:color="auto"/>
            <w:bottom w:val="none" w:sz="0" w:space="0" w:color="auto"/>
            <w:right w:val="none" w:sz="0" w:space="0" w:color="auto"/>
          </w:divBdr>
        </w:div>
        <w:div w:id="695666602">
          <w:marLeft w:val="0"/>
          <w:marRight w:val="0"/>
          <w:marTop w:val="0"/>
          <w:marBottom w:val="0"/>
          <w:divBdr>
            <w:top w:val="none" w:sz="0" w:space="0" w:color="auto"/>
            <w:left w:val="none" w:sz="0" w:space="0" w:color="auto"/>
            <w:bottom w:val="none" w:sz="0" w:space="0" w:color="auto"/>
            <w:right w:val="none" w:sz="0" w:space="0" w:color="auto"/>
          </w:divBdr>
        </w:div>
        <w:div w:id="2105611051">
          <w:marLeft w:val="0"/>
          <w:marRight w:val="0"/>
          <w:marTop w:val="0"/>
          <w:marBottom w:val="0"/>
          <w:divBdr>
            <w:top w:val="none" w:sz="0" w:space="0" w:color="auto"/>
            <w:left w:val="none" w:sz="0" w:space="0" w:color="auto"/>
            <w:bottom w:val="none" w:sz="0" w:space="0" w:color="auto"/>
            <w:right w:val="none" w:sz="0" w:space="0" w:color="auto"/>
          </w:divBdr>
        </w:div>
        <w:div w:id="1656033919">
          <w:marLeft w:val="0"/>
          <w:marRight w:val="0"/>
          <w:marTop w:val="0"/>
          <w:marBottom w:val="0"/>
          <w:divBdr>
            <w:top w:val="none" w:sz="0" w:space="0" w:color="auto"/>
            <w:left w:val="none" w:sz="0" w:space="0" w:color="auto"/>
            <w:bottom w:val="none" w:sz="0" w:space="0" w:color="auto"/>
            <w:right w:val="none" w:sz="0" w:space="0" w:color="auto"/>
          </w:divBdr>
        </w:div>
        <w:div w:id="330178182">
          <w:marLeft w:val="0"/>
          <w:marRight w:val="0"/>
          <w:marTop w:val="0"/>
          <w:marBottom w:val="0"/>
          <w:divBdr>
            <w:top w:val="none" w:sz="0" w:space="0" w:color="auto"/>
            <w:left w:val="none" w:sz="0" w:space="0" w:color="auto"/>
            <w:bottom w:val="none" w:sz="0" w:space="0" w:color="auto"/>
            <w:right w:val="none" w:sz="0" w:space="0" w:color="auto"/>
          </w:divBdr>
        </w:div>
        <w:div w:id="490412741">
          <w:marLeft w:val="0"/>
          <w:marRight w:val="0"/>
          <w:marTop w:val="0"/>
          <w:marBottom w:val="0"/>
          <w:divBdr>
            <w:top w:val="none" w:sz="0" w:space="0" w:color="auto"/>
            <w:left w:val="none" w:sz="0" w:space="0" w:color="auto"/>
            <w:bottom w:val="none" w:sz="0" w:space="0" w:color="auto"/>
            <w:right w:val="none" w:sz="0" w:space="0" w:color="auto"/>
          </w:divBdr>
        </w:div>
        <w:div w:id="2005693876">
          <w:marLeft w:val="0"/>
          <w:marRight w:val="0"/>
          <w:marTop w:val="0"/>
          <w:marBottom w:val="0"/>
          <w:divBdr>
            <w:top w:val="none" w:sz="0" w:space="0" w:color="auto"/>
            <w:left w:val="none" w:sz="0" w:space="0" w:color="auto"/>
            <w:bottom w:val="none" w:sz="0" w:space="0" w:color="auto"/>
            <w:right w:val="none" w:sz="0" w:space="0" w:color="auto"/>
          </w:divBdr>
        </w:div>
        <w:div w:id="909929245">
          <w:marLeft w:val="0"/>
          <w:marRight w:val="0"/>
          <w:marTop w:val="0"/>
          <w:marBottom w:val="0"/>
          <w:divBdr>
            <w:top w:val="none" w:sz="0" w:space="0" w:color="auto"/>
            <w:left w:val="none" w:sz="0" w:space="0" w:color="auto"/>
            <w:bottom w:val="none" w:sz="0" w:space="0" w:color="auto"/>
            <w:right w:val="none" w:sz="0" w:space="0" w:color="auto"/>
          </w:divBdr>
        </w:div>
        <w:div w:id="1405487731">
          <w:marLeft w:val="0"/>
          <w:marRight w:val="0"/>
          <w:marTop w:val="0"/>
          <w:marBottom w:val="0"/>
          <w:divBdr>
            <w:top w:val="none" w:sz="0" w:space="0" w:color="auto"/>
            <w:left w:val="none" w:sz="0" w:space="0" w:color="auto"/>
            <w:bottom w:val="none" w:sz="0" w:space="0" w:color="auto"/>
            <w:right w:val="none" w:sz="0" w:space="0" w:color="auto"/>
          </w:divBdr>
        </w:div>
        <w:div w:id="1547719138">
          <w:marLeft w:val="0"/>
          <w:marRight w:val="0"/>
          <w:marTop w:val="0"/>
          <w:marBottom w:val="0"/>
          <w:divBdr>
            <w:top w:val="none" w:sz="0" w:space="0" w:color="auto"/>
            <w:left w:val="none" w:sz="0" w:space="0" w:color="auto"/>
            <w:bottom w:val="none" w:sz="0" w:space="0" w:color="auto"/>
            <w:right w:val="none" w:sz="0" w:space="0" w:color="auto"/>
          </w:divBdr>
        </w:div>
        <w:div w:id="1584339632">
          <w:marLeft w:val="0"/>
          <w:marRight w:val="0"/>
          <w:marTop w:val="0"/>
          <w:marBottom w:val="0"/>
          <w:divBdr>
            <w:top w:val="none" w:sz="0" w:space="0" w:color="auto"/>
            <w:left w:val="none" w:sz="0" w:space="0" w:color="auto"/>
            <w:bottom w:val="none" w:sz="0" w:space="0" w:color="auto"/>
            <w:right w:val="none" w:sz="0" w:space="0" w:color="auto"/>
          </w:divBdr>
        </w:div>
        <w:div w:id="1549222221">
          <w:marLeft w:val="0"/>
          <w:marRight w:val="0"/>
          <w:marTop w:val="0"/>
          <w:marBottom w:val="0"/>
          <w:divBdr>
            <w:top w:val="none" w:sz="0" w:space="0" w:color="auto"/>
            <w:left w:val="none" w:sz="0" w:space="0" w:color="auto"/>
            <w:bottom w:val="none" w:sz="0" w:space="0" w:color="auto"/>
            <w:right w:val="none" w:sz="0" w:space="0" w:color="auto"/>
          </w:divBdr>
        </w:div>
        <w:div w:id="1262954769">
          <w:marLeft w:val="0"/>
          <w:marRight w:val="0"/>
          <w:marTop w:val="0"/>
          <w:marBottom w:val="0"/>
          <w:divBdr>
            <w:top w:val="none" w:sz="0" w:space="0" w:color="auto"/>
            <w:left w:val="none" w:sz="0" w:space="0" w:color="auto"/>
            <w:bottom w:val="none" w:sz="0" w:space="0" w:color="auto"/>
            <w:right w:val="none" w:sz="0" w:space="0" w:color="auto"/>
          </w:divBdr>
        </w:div>
        <w:div w:id="308290228">
          <w:marLeft w:val="0"/>
          <w:marRight w:val="0"/>
          <w:marTop w:val="0"/>
          <w:marBottom w:val="0"/>
          <w:divBdr>
            <w:top w:val="none" w:sz="0" w:space="0" w:color="auto"/>
            <w:left w:val="none" w:sz="0" w:space="0" w:color="auto"/>
            <w:bottom w:val="none" w:sz="0" w:space="0" w:color="auto"/>
            <w:right w:val="none" w:sz="0" w:space="0" w:color="auto"/>
          </w:divBdr>
        </w:div>
        <w:div w:id="1734739954">
          <w:marLeft w:val="0"/>
          <w:marRight w:val="0"/>
          <w:marTop w:val="0"/>
          <w:marBottom w:val="0"/>
          <w:divBdr>
            <w:top w:val="none" w:sz="0" w:space="0" w:color="auto"/>
            <w:left w:val="none" w:sz="0" w:space="0" w:color="auto"/>
            <w:bottom w:val="none" w:sz="0" w:space="0" w:color="auto"/>
            <w:right w:val="none" w:sz="0" w:space="0" w:color="auto"/>
          </w:divBdr>
        </w:div>
        <w:div w:id="1713529124">
          <w:marLeft w:val="0"/>
          <w:marRight w:val="0"/>
          <w:marTop w:val="0"/>
          <w:marBottom w:val="0"/>
          <w:divBdr>
            <w:top w:val="none" w:sz="0" w:space="0" w:color="auto"/>
            <w:left w:val="none" w:sz="0" w:space="0" w:color="auto"/>
            <w:bottom w:val="none" w:sz="0" w:space="0" w:color="auto"/>
            <w:right w:val="none" w:sz="0" w:space="0" w:color="auto"/>
          </w:divBdr>
        </w:div>
        <w:div w:id="1032876181">
          <w:marLeft w:val="0"/>
          <w:marRight w:val="0"/>
          <w:marTop w:val="0"/>
          <w:marBottom w:val="0"/>
          <w:divBdr>
            <w:top w:val="none" w:sz="0" w:space="0" w:color="auto"/>
            <w:left w:val="none" w:sz="0" w:space="0" w:color="auto"/>
            <w:bottom w:val="none" w:sz="0" w:space="0" w:color="auto"/>
            <w:right w:val="none" w:sz="0" w:space="0" w:color="auto"/>
          </w:divBdr>
        </w:div>
        <w:div w:id="724371412">
          <w:marLeft w:val="0"/>
          <w:marRight w:val="0"/>
          <w:marTop w:val="0"/>
          <w:marBottom w:val="0"/>
          <w:divBdr>
            <w:top w:val="none" w:sz="0" w:space="0" w:color="auto"/>
            <w:left w:val="none" w:sz="0" w:space="0" w:color="auto"/>
            <w:bottom w:val="none" w:sz="0" w:space="0" w:color="auto"/>
            <w:right w:val="none" w:sz="0" w:space="0" w:color="auto"/>
          </w:divBdr>
        </w:div>
        <w:div w:id="1482648881">
          <w:marLeft w:val="0"/>
          <w:marRight w:val="0"/>
          <w:marTop w:val="0"/>
          <w:marBottom w:val="0"/>
          <w:divBdr>
            <w:top w:val="none" w:sz="0" w:space="0" w:color="auto"/>
            <w:left w:val="none" w:sz="0" w:space="0" w:color="auto"/>
            <w:bottom w:val="none" w:sz="0" w:space="0" w:color="auto"/>
            <w:right w:val="none" w:sz="0" w:space="0" w:color="auto"/>
          </w:divBdr>
        </w:div>
        <w:div w:id="532424908">
          <w:marLeft w:val="0"/>
          <w:marRight w:val="0"/>
          <w:marTop w:val="0"/>
          <w:marBottom w:val="0"/>
          <w:divBdr>
            <w:top w:val="none" w:sz="0" w:space="0" w:color="auto"/>
            <w:left w:val="none" w:sz="0" w:space="0" w:color="auto"/>
            <w:bottom w:val="none" w:sz="0" w:space="0" w:color="auto"/>
            <w:right w:val="none" w:sz="0" w:space="0" w:color="auto"/>
          </w:divBdr>
        </w:div>
        <w:div w:id="1086003441">
          <w:marLeft w:val="0"/>
          <w:marRight w:val="0"/>
          <w:marTop w:val="0"/>
          <w:marBottom w:val="0"/>
          <w:divBdr>
            <w:top w:val="none" w:sz="0" w:space="0" w:color="auto"/>
            <w:left w:val="none" w:sz="0" w:space="0" w:color="auto"/>
            <w:bottom w:val="none" w:sz="0" w:space="0" w:color="auto"/>
            <w:right w:val="none" w:sz="0" w:space="0" w:color="auto"/>
          </w:divBdr>
        </w:div>
        <w:div w:id="1774666678">
          <w:marLeft w:val="0"/>
          <w:marRight w:val="0"/>
          <w:marTop w:val="0"/>
          <w:marBottom w:val="0"/>
          <w:divBdr>
            <w:top w:val="none" w:sz="0" w:space="0" w:color="auto"/>
            <w:left w:val="none" w:sz="0" w:space="0" w:color="auto"/>
            <w:bottom w:val="none" w:sz="0" w:space="0" w:color="auto"/>
            <w:right w:val="none" w:sz="0" w:space="0" w:color="auto"/>
          </w:divBdr>
        </w:div>
        <w:div w:id="672420006">
          <w:marLeft w:val="0"/>
          <w:marRight w:val="0"/>
          <w:marTop w:val="0"/>
          <w:marBottom w:val="0"/>
          <w:divBdr>
            <w:top w:val="none" w:sz="0" w:space="0" w:color="auto"/>
            <w:left w:val="none" w:sz="0" w:space="0" w:color="auto"/>
            <w:bottom w:val="none" w:sz="0" w:space="0" w:color="auto"/>
            <w:right w:val="none" w:sz="0" w:space="0" w:color="auto"/>
          </w:divBdr>
        </w:div>
        <w:div w:id="530337505">
          <w:marLeft w:val="0"/>
          <w:marRight w:val="0"/>
          <w:marTop w:val="0"/>
          <w:marBottom w:val="0"/>
          <w:divBdr>
            <w:top w:val="none" w:sz="0" w:space="0" w:color="auto"/>
            <w:left w:val="none" w:sz="0" w:space="0" w:color="auto"/>
            <w:bottom w:val="none" w:sz="0" w:space="0" w:color="auto"/>
            <w:right w:val="none" w:sz="0" w:space="0" w:color="auto"/>
          </w:divBdr>
        </w:div>
        <w:div w:id="668405503">
          <w:marLeft w:val="0"/>
          <w:marRight w:val="0"/>
          <w:marTop w:val="0"/>
          <w:marBottom w:val="0"/>
          <w:divBdr>
            <w:top w:val="none" w:sz="0" w:space="0" w:color="auto"/>
            <w:left w:val="none" w:sz="0" w:space="0" w:color="auto"/>
            <w:bottom w:val="none" w:sz="0" w:space="0" w:color="auto"/>
            <w:right w:val="none" w:sz="0" w:space="0" w:color="auto"/>
          </w:divBdr>
        </w:div>
        <w:div w:id="1351566499">
          <w:marLeft w:val="0"/>
          <w:marRight w:val="0"/>
          <w:marTop w:val="0"/>
          <w:marBottom w:val="0"/>
          <w:divBdr>
            <w:top w:val="none" w:sz="0" w:space="0" w:color="auto"/>
            <w:left w:val="none" w:sz="0" w:space="0" w:color="auto"/>
            <w:bottom w:val="none" w:sz="0" w:space="0" w:color="auto"/>
            <w:right w:val="none" w:sz="0" w:space="0" w:color="auto"/>
          </w:divBdr>
        </w:div>
        <w:div w:id="1102995941">
          <w:marLeft w:val="0"/>
          <w:marRight w:val="0"/>
          <w:marTop w:val="0"/>
          <w:marBottom w:val="0"/>
          <w:divBdr>
            <w:top w:val="none" w:sz="0" w:space="0" w:color="auto"/>
            <w:left w:val="none" w:sz="0" w:space="0" w:color="auto"/>
            <w:bottom w:val="none" w:sz="0" w:space="0" w:color="auto"/>
            <w:right w:val="none" w:sz="0" w:space="0" w:color="auto"/>
          </w:divBdr>
        </w:div>
        <w:div w:id="818033167">
          <w:marLeft w:val="0"/>
          <w:marRight w:val="0"/>
          <w:marTop w:val="0"/>
          <w:marBottom w:val="0"/>
          <w:divBdr>
            <w:top w:val="none" w:sz="0" w:space="0" w:color="auto"/>
            <w:left w:val="none" w:sz="0" w:space="0" w:color="auto"/>
            <w:bottom w:val="none" w:sz="0" w:space="0" w:color="auto"/>
            <w:right w:val="none" w:sz="0" w:space="0" w:color="auto"/>
          </w:divBdr>
        </w:div>
        <w:div w:id="235825869">
          <w:marLeft w:val="0"/>
          <w:marRight w:val="0"/>
          <w:marTop w:val="0"/>
          <w:marBottom w:val="0"/>
          <w:divBdr>
            <w:top w:val="none" w:sz="0" w:space="0" w:color="auto"/>
            <w:left w:val="none" w:sz="0" w:space="0" w:color="auto"/>
            <w:bottom w:val="none" w:sz="0" w:space="0" w:color="auto"/>
            <w:right w:val="none" w:sz="0" w:space="0" w:color="auto"/>
          </w:divBdr>
        </w:div>
        <w:div w:id="1746103323">
          <w:marLeft w:val="0"/>
          <w:marRight w:val="0"/>
          <w:marTop w:val="0"/>
          <w:marBottom w:val="0"/>
          <w:divBdr>
            <w:top w:val="none" w:sz="0" w:space="0" w:color="auto"/>
            <w:left w:val="none" w:sz="0" w:space="0" w:color="auto"/>
            <w:bottom w:val="none" w:sz="0" w:space="0" w:color="auto"/>
            <w:right w:val="none" w:sz="0" w:space="0" w:color="auto"/>
          </w:divBdr>
        </w:div>
        <w:div w:id="2025128991">
          <w:marLeft w:val="0"/>
          <w:marRight w:val="0"/>
          <w:marTop w:val="0"/>
          <w:marBottom w:val="0"/>
          <w:divBdr>
            <w:top w:val="none" w:sz="0" w:space="0" w:color="auto"/>
            <w:left w:val="none" w:sz="0" w:space="0" w:color="auto"/>
            <w:bottom w:val="none" w:sz="0" w:space="0" w:color="auto"/>
            <w:right w:val="none" w:sz="0" w:space="0" w:color="auto"/>
          </w:divBdr>
        </w:div>
        <w:div w:id="573786377">
          <w:marLeft w:val="0"/>
          <w:marRight w:val="0"/>
          <w:marTop w:val="0"/>
          <w:marBottom w:val="0"/>
          <w:divBdr>
            <w:top w:val="none" w:sz="0" w:space="0" w:color="auto"/>
            <w:left w:val="none" w:sz="0" w:space="0" w:color="auto"/>
            <w:bottom w:val="none" w:sz="0" w:space="0" w:color="auto"/>
            <w:right w:val="none" w:sz="0" w:space="0" w:color="auto"/>
          </w:divBdr>
        </w:div>
        <w:div w:id="1982611829">
          <w:marLeft w:val="0"/>
          <w:marRight w:val="0"/>
          <w:marTop w:val="0"/>
          <w:marBottom w:val="0"/>
          <w:divBdr>
            <w:top w:val="none" w:sz="0" w:space="0" w:color="auto"/>
            <w:left w:val="none" w:sz="0" w:space="0" w:color="auto"/>
            <w:bottom w:val="none" w:sz="0" w:space="0" w:color="auto"/>
            <w:right w:val="none" w:sz="0" w:space="0" w:color="auto"/>
          </w:divBdr>
        </w:div>
        <w:div w:id="1299605528">
          <w:marLeft w:val="0"/>
          <w:marRight w:val="0"/>
          <w:marTop w:val="0"/>
          <w:marBottom w:val="0"/>
          <w:divBdr>
            <w:top w:val="none" w:sz="0" w:space="0" w:color="auto"/>
            <w:left w:val="none" w:sz="0" w:space="0" w:color="auto"/>
            <w:bottom w:val="none" w:sz="0" w:space="0" w:color="auto"/>
            <w:right w:val="none" w:sz="0" w:space="0" w:color="auto"/>
          </w:divBdr>
        </w:div>
        <w:div w:id="412750554">
          <w:marLeft w:val="0"/>
          <w:marRight w:val="0"/>
          <w:marTop w:val="0"/>
          <w:marBottom w:val="0"/>
          <w:divBdr>
            <w:top w:val="none" w:sz="0" w:space="0" w:color="auto"/>
            <w:left w:val="none" w:sz="0" w:space="0" w:color="auto"/>
            <w:bottom w:val="none" w:sz="0" w:space="0" w:color="auto"/>
            <w:right w:val="none" w:sz="0" w:space="0" w:color="auto"/>
          </w:divBdr>
        </w:div>
        <w:div w:id="907615034">
          <w:marLeft w:val="0"/>
          <w:marRight w:val="0"/>
          <w:marTop w:val="0"/>
          <w:marBottom w:val="0"/>
          <w:divBdr>
            <w:top w:val="none" w:sz="0" w:space="0" w:color="auto"/>
            <w:left w:val="none" w:sz="0" w:space="0" w:color="auto"/>
            <w:bottom w:val="none" w:sz="0" w:space="0" w:color="auto"/>
            <w:right w:val="none" w:sz="0" w:space="0" w:color="auto"/>
          </w:divBdr>
        </w:div>
        <w:div w:id="356279903">
          <w:marLeft w:val="0"/>
          <w:marRight w:val="0"/>
          <w:marTop w:val="0"/>
          <w:marBottom w:val="0"/>
          <w:divBdr>
            <w:top w:val="none" w:sz="0" w:space="0" w:color="auto"/>
            <w:left w:val="none" w:sz="0" w:space="0" w:color="auto"/>
            <w:bottom w:val="none" w:sz="0" w:space="0" w:color="auto"/>
            <w:right w:val="none" w:sz="0" w:space="0" w:color="auto"/>
          </w:divBdr>
        </w:div>
        <w:div w:id="1983579139">
          <w:marLeft w:val="0"/>
          <w:marRight w:val="0"/>
          <w:marTop w:val="0"/>
          <w:marBottom w:val="0"/>
          <w:divBdr>
            <w:top w:val="none" w:sz="0" w:space="0" w:color="auto"/>
            <w:left w:val="none" w:sz="0" w:space="0" w:color="auto"/>
            <w:bottom w:val="none" w:sz="0" w:space="0" w:color="auto"/>
            <w:right w:val="none" w:sz="0" w:space="0" w:color="auto"/>
          </w:divBdr>
        </w:div>
        <w:div w:id="18313566">
          <w:marLeft w:val="0"/>
          <w:marRight w:val="0"/>
          <w:marTop w:val="0"/>
          <w:marBottom w:val="0"/>
          <w:divBdr>
            <w:top w:val="none" w:sz="0" w:space="0" w:color="auto"/>
            <w:left w:val="none" w:sz="0" w:space="0" w:color="auto"/>
            <w:bottom w:val="none" w:sz="0" w:space="0" w:color="auto"/>
            <w:right w:val="none" w:sz="0" w:space="0" w:color="auto"/>
          </w:divBdr>
        </w:div>
        <w:div w:id="1424691112">
          <w:marLeft w:val="0"/>
          <w:marRight w:val="0"/>
          <w:marTop w:val="0"/>
          <w:marBottom w:val="0"/>
          <w:divBdr>
            <w:top w:val="none" w:sz="0" w:space="0" w:color="auto"/>
            <w:left w:val="none" w:sz="0" w:space="0" w:color="auto"/>
            <w:bottom w:val="none" w:sz="0" w:space="0" w:color="auto"/>
            <w:right w:val="none" w:sz="0" w:space="0" w:color="auto"/>
          </w:divBdr>
        </w:div>
        <w:div w:id="633684745">
          <w:marLeft w:val="0"/>
          <w:marRight w:val="0"/>
          <w:marTop w:val="0"/>
          <w:marBottom w:val="0"/>
          <w:divBdr>
            <w:top w:val="none" w:sz="0" w:space="0" w:color="auto"/>
            <w:left w:val="none" w:sz="0" w:space="0" w:color="auto"/>
            <w:bottom w:val="none" w:sz="0" w:space="0" w:color="auto"/>
            <w:right w:val="none" w:sz="0" w:space="0" w:color="auto"/>
          </w:divBdr>
        </w:div>
        <w:div w:id="1292588444">
          <w:marLeft w:val="0"/>
          <w:marRight w:val="0"/>
          <w:marTop w:val="0"/>
          <w:marBottom w:val="0"/>
          <w:divBdr>
            <w:top w:val="none" w:sz="0" w:space="0" w:color="auto"/>
            <w:left w:val="none" w:sz="0" w:space="0" w:color="auto"/>
            <w:bottom w:val="none" w:sz="0" w:space="0" w:color="auto"/>
            <w:right w:val="none" w:sz="0" w:space="0" w:color="auto"/>
          </w:divBdr>
        </w:div>
        <w:div w:id="1931309939">
          <w:marLeft w:val="0"/>
          <w:marRight w:val="0"/>
          <w:marTop w:val="0"/>
          <w:marBottom w:val="0"/>
          <w:divBdr>
            <w:top w:val="none" w:sz="0" w:space="0" w:color="auto"/>
            <w:left w:val="none" w:sz="0" w:space="0" w:color="auto"/>
            <w:bottom w:val="none" w:sz="0" w:space="0" w:color="auto"/>
            <w:right w:val="none" w:sz="0" w:space="0" w:color="auto"/>
          </w:divBdr>
        </w:div>
        <w:div w:id="998732704">
          <w:marLeft w:val="0"/>
          <w:marRight w:val="0"/>
          <w:marTop w:val="0"/>
          <w:marBottom w:val="0"/>
          <w:divBdr>
            <w:top w:val="none" w:sz="0" w:space="0" w:color="auto"/>
            <w:left w:val="none" w:sz="0" w:space="0" w:color="auto"/>
            <w:bottom w:val="none" w:sz="0" w:space="0" w:color="auto"/>
            <w:right w:val="none" w:sz="0" w:space="0" w:color="auto"/>
          </w:divBdr>
        </w:div>
        <w:div w:id="1885746818">
          <w:marLeft w:val="0"/>
          <w:marRight w:val="0"/>
          <w:marTop w:val="0"/>
          <w:marBottom w:val="0"/>
          <w:divBdr>
            <w:top w:val="none" w:sz="0" w:space="0" w:color="auto"/>
            <w:left w:val="none" w:sz="0" w:space="0" w:color="auto"/>
            <w:bottom w:val="none" w:sz="0" w:space="0" w:color="auto"/>
            <w:right w:val="none" w:sz="0" w:space="0" w:color="auto"/>
          </w:divBdr>
        </w:div>
        <w:div w:id="531070869">
          <w:marLeft w:val="0"/>
          <w:marRight w:val="0"/>
          <w:marTop w:val="0"/>
          <w:marBottom w:val="0"/>
          <w:divBdr>
            <w:top w:val="none" w:sz="0" w:space="0" w:color="auto"/>
            <w:left w:val="none" w:sz="0" w:space="0" w:color="auto"/>
            <w:bottom w:val="none" w:sz="0" w:space="0" w:color="auto"/>
            <w:right w:val="none" w:sz="0" w:space="0" w:color="auto"/>
          </w:divBdr>
        </w:div>
        <w:div w:id="407655698">
          <w:marLeft w:val="0"/>
          <w:marRight w:val="0"/>
          <w:marTop w:val="0"/>
          <w:marBottom w:val="0"/>
          <w:divBdr>
            <w:top w:val="none" w:sz="0" w:space="0" w:color="auto"/>
            <w:left w:val="none" w:sz="0" w:space="0" w:color="auto"/>
            <w:bottom w:val="none" w:sz="0" w:space="0" w:color="auto"/>
            <w:right w:val="none" w:sz="0" w:space="0" w:color="auto"/>
          </w:divBdr>
        </w:div>
        <w:div w:id="1158888867">
          <w:marLeft w:val="0"/>
          <w:marRight w:val="0"/>
          <w:marTop w:val="0"/>
          <w:marBottom w:val="0"/>
          <w:divBdr>
            <w:top w:val="none" w:sz="0" w:space="0" w:color="auto"/>
            <w:left w:val="none" w:sz="0" w:space="0" w:color="auto"/>
            <w:bottom w:val="none" w:sz="0" w:space="0" w:color="auto"/>
            <w:right w:val="none" w:sz="0" w:space="0" w:color="auto"/>
          </w:divBdr>
        </w:div>
        <w:div w:id="574631344">
          <w:marLeft w:val="0"/>
          <w:marRight w:val="0"/>
          <w:marTop w:val="0"/>
          <w:marBottom w:val="0"/>
          <w:divBdr>
            <w:top w:val="none" w:sz="0" w:space="0" w:color="auto"/>
            <w:left w:val="none" w:sz="0" w:space="0" w:color="auto"/>
            <w:bottom w:val="none" w:sz="0" w:space="0" w:color="auto"/>
            <w:right w:val="none" w:sz="0" w:space="0" w:color="auto"/>
          </w:divBdr>
        </w:div>
      </w:divsChild>
    </w:div>
    <w:div w:id="886256760">
      <w:bodyDiv w:val="1"/>
      <w:marLeft w:val="0"/>
      <w:marRight w:val="0"/>
      <w:marTop w:val="0"/>
      <w:marBottom w:val="0"/>
      <w:divBdr>
        <w:top w:val="none" w:sz="0" w:space="0" w:color="auto"/>
        <w:left w:val="none" w:sz="0" w:space="0" w:color="auto"/>
        <w:bottom w:val="none" w:sz="0" w:space="0" w:color="auto"/>
        <w:right w:val="none" w:sz="0" w:space="0" w:color="auto"/>
      </w:divBdr>
      <w:divsChild>
        <w:div w:id="76176997">
          <w:marLeft w:val="0"/>
          <w:marRight w:val="0"/>
          <w:marTop w:val="0"/>
          <w:marBottom w:val="0"/>
          <w:divBdr>
            <w:top w:val="none" w:sz="0" w:space="0" w:color="auto"/>
            <w:left w:val="none" w:sz="0" w:space="0" w:color="auto"/>
            <w:bottom w:val="none" w:sz="0" w:space="0" w:color="auto"/>
            <w:right w:val="none" w:sz="0" w:space="0" w:color="auto"/>
          </w:divBdr>
        </w:div>
        <w:div w:id="249168877">
          <w:marLeft w:val="0"/>
          <w:marRight w:val="0"/>
          <w:marTop w:val="0"/>
          <w:marBottom w:val="0"/>
          <w:divBdr>
            <w:top w:val="none" w:sz="0" w:space="0" w:color="auto"/>
            <w:left w:val="none" w:sz="0" w:space="0" w:color="auto"/>
            <w:bottom w:val="none" w:sz="0" w:space="0" w:color="auto"/>
            <w:right w:val="none" w:sz="0" w:space="0" w:color="auto"/>
          </w:divBdr>
        </w:div>
        <w:div w:id="316301075">
          <w:marLeft w:val="0"/>
          <w:marRight w:val="0"/>
          <w:marTop w:val="0"/>
          <w:marBottom w:val="0"/>
          <w:divBdr>
            <w:top w:val="none" w:sz="0" w:space="0" w:color="auto"/>
            <w:left w:val="none" w:sz="0" w:space="0" w:color="auto"/>
            <w:bottom w:val="none" w:sz="0" w:space="0" w:color="auto"/>
            <w:right w:val="none" w:sz="0" w:space="0" w:color="auto"/>
          </w:divBdr>
        </w:div>
        <w:div w:id="371539288">
          <w:marLeft w:val="0"/>
          <w:marRight w:val="0"/>
          <w:marTop w:val="0"/>
          <w:marBottom w:val="0"/>
          <w:divBdr>
            <w:top w:val="none" w:sz="0" w:space="0" w:color="auto"/>
            <w:left w:val="none" w:sz="0" w:space="0" w:color="auto"/>
            <w:bottom w:val="none" w:sz="0" w:space="0" w:color="auto"/>
            <w:right w:val="none" w:sz="0" w:space="0" w:color="auto"/>
          </w:divBdr>
        </w:div>
        <w:div w:id="374743579">
          <w:marLeft w:val="0"/>
          <w:marRight w:val="0"/>
          <w:marTop w:val="0"/>
          <w:marBottom w:val="0"/>
          <w:divBdr>
            <w:top w:val="none" w:sz="0" w:space="0" w:color="auto"/>
            <w:left w:val="none" w:sz="0" w:space="0" w:color="auto"/>
            <w:bottom w:val="none" w:sz="0" w:space="0" w:color="auto"/>
            <w:right w:val="none" w:sz="0" w:space="0" w:color="auto"/>
          </w:divBdr>
        </w:div>
        <w:div w:id="454106969">
          <w:marLeft w:val="0"/>
          <w:marRight w:val="0"/>
          <w:marTop w:val="0"/>
          <w:marBottom w:val="0"/>
          <w:divBdr>
            <w:top w:val="none" w:sz="0" w:space="0" w:color="auto"/>
            <w:left w:val="none" w:sz="0" w:space="0" w:color="auto"/>
            <w:bottom w:val="none" w:sz="0" w:space="0" w:color="auto"/>
            <w:right w:val="none" w:sz="0" w:space="0" w:color="auto"/>
          </w:divBdr>
        </w:div>
        <w:div w:id="600915537">
          <w:marLeft w:val="0"/>
          <w:marRight w:val="0"/>
          <w:marTop w:val="0"/>
          <w:marBottom w:val="0"/>
          <w:divBdr>
            <w:top w:val="none" w:sz="0" w:space="0" w:color="auto"/>
            <w:left w:val="none" w:sz="0" w:space="0" w:color="auto"/>
            <w:bottom w:val="none" w:sz="0" w:space="0" w:color="auto"/>
            <w:right w:val="none" w:sz="0" w:space="0" w:color="auto"/>
          </w:divBdr>
        </w:div>
        <w:div w:id="620838619">
          <w:marLeft w:val="0"/>
          <w:marRight w:val="0"/>
          <w:marTop w:val="0"/>
          <w:marBottom w:val="0"/>
          <w:divBdr>
            <w:top w:val="none" w:sz="0" w:space="0" w:color="auto"/>
            <w:left w:val="none" w:sz="0" w:space="0" w:color="auto"/>
            <w:bottom w:val="none" w:sz="0" w:space="0" w:color="auto"/>
            <w:right w:val="none" w:sz="0" w:space="0" w:color="auto"/>
          </w:divBdr>
        </w:div>
        <w:div w:id="621231870">
          <w:marLeft w:val="0"/>
          <w:marRight w:val="0"/>
          <w:marTop w:val="0"/>
          <w:marBottom w:val="0"/>
          <w:divBdr>
            <w:top w:val="none" w:sz="0" w:space="0" w:color="auto"/>
            <w:left w:val="none" w:sz="0" w:space="0" w:color="auto"/>
            <w:bottom w:val="none" w:sz="0" w:space="0" w:color="auto"/>
            <w:right w:val="none" w:sz="0" w:space="0" w:color="auto"/>
          </w:divBdr>
        </w:div>
        <w:div w:id="692731667">
          <w:marLeft w:val="0"/>
          <w:marRight w:val="0"/>
          <w:marTop w:val="0"/>
          <w:marBottom w:val="0"/>
          <w:divBdr>
            <w:top w:val="none" w:sz="0" w:space="0" w:color="auto"/>
            <w:left w:val="none" w:sz="0" w:space="0" w:color="auto"/>
            <w:bottom w:val="none" w:sz="0" w:space="0" w:color="auto"/>
            <w:right w:val="none" w:sz="0" w:space="0" w:color="auto"/>
          </w:divBdr>
        </w:div>
        <w:div w:id="707873909">
          <w:marLeft w:val="0"/>
          <w:marRight w:val="0"/>
          <w:marTop w:val="0"/>
          <w:marBottom w:val="0"/>
          <w:divBdr>
            <w:top w:val="none" w:sz="0" w:space="0" w:color="auto"/>
            <w:left w:val="none" w:sz="0" w:space="0" w:color="auto"/>
            <w:bottom w:val="none" w:sz="0" w:space="0" w:color="auto"/>
            <w:right w:val="none" w:sz="0" w:space="0" w:color="auto"/>
          </w:divBdr>
        </w:div>
        <w:div w:id="855772166">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
        <w:div w:id="1112899310">
          <w:marLeft w:val="0"/>
          <w:marRight w:val="0"/>
          <w:marTop w:val="0"/>
          <w:marBottom w:val="0"/>
          <w:divBdr>
            <w:top w:val="none" w:sz="0" w:space="0" w:color="auto"/>
            <w:left w:val="none" w:sz="0" w:space="0" w:color="auto"/>
            <w:bottom w:val="none" w:sz="0" w:space="0" w:color="auto"/>
            <w:right w:val="none" w:sz="0" w:space="0" w:color="auto"/>
          </w:divBdr>
        </w:div>
        <w:div w:id="1128546222">
          <w:marLeft w:val="0"/>
          <w:marRight w:val="0"/>
          <w:marTop w:val="0"/>
          <w:marBottom w:val="0"/>
          <w:divBdr>
            <w:top w:val="none" w:sz="0" w:space="0" w:color="auto"/>
            <w:left w:val="none" w:sz="0" w:space="0" w:color="auto"/>
            <w:bottom w:val="none" w:sz="0" w:space="0" w:color="auto"/>
            <w:right w:val="none" w:sz="0" w:space="0" w:color="auto"/>
          </w:divBdr>
        </w:div>
        <w:div w:id="1677732707">
          <w:marLeft w:val="0"/>
          <w:marRight w:val="0"/>
          <w:marTop w:val="0"/>
          <w:marBottom w:val="0"/>
          <w:divBdr>
            <w:top w:val="none" w:sz="0" w:space="0" w:color="auto"/>
            <w:left w:val="none" w:sz="0" w:space="0" w:color="auto"/>
            <w:bottom w:val="none" w:sz="0" w:space="0" w:color="auto"/>
            <w:right w:val="none" w:sz="0" w:space="0" w:color="auto"/>
          </w:divBdr>
        </w:div>
        <w:div w:id="1732579342">
          <w:marLeft w:val="0"/>
          <w:marRight w:val="0"/>
          <w:marTop w:val="0"/>
          <w:marBottom w:val="0"/>
          <w:divBdr>
            <w:top w:val="none" w:sz="0" w:space="0" w:color="auto"/>
            <w:left w:val="none" w:sz="0" w:space="0" w:color="auto"/>
            <w:bottom w:val="none" w:sz="0" w:space="0" w:color="auto"/>
            <w:right w:val="none" w:sz="0" w:space="0" w:color="auto"/>
          </w:divBdr>
        </w:div>
        <w:div w:id="1812408757">
          <w:marLeft w:val="0"/>
          <w:marRight w:val="0"/>
          <w:marTop w:val="0"/>
          <w:marBottom w:val="0"/>
          <w:divBdr>
            <w:top w:val="none" w:sz="0" w:space="0" w:color="auto"/>
            <w:left w:val="none" w:sz="0" w:space="0" w:color="auto"/>
            <w:bottom w:val="none" w:sz="0" w:space="0" w:color="auto"/>
            <w:right w:val="none" w:sz="0" w:space="0" w:color="auto"/>
          </w:divBdr>
        </w:div>
        <w:div w:id="1866401546">
          <w:marLeft w:val="0"/>
          <w:marRight w:val="0"/>
          <w:marTop w:val="0"/>
          <w:marBottom w:val="0"/>
          <w:divBdr>
            <w:top w:val="none" w:sz="0" w:space="0" w:color="auto"/>
            <w:left w:val="none" w:sz="0" w:space="0" w:color="auto"/>
            <w:bottom w:val="none" w:sz="0" w:space="0" w:color="auto"/>
            <w:right w:val="none" w:sz="0" w:space="0" w:color="auto"/>
          </w:divBdr>
        </w:div>
        <w:div w:id="1902672186">
          <w:marLeft w:val="0"/>
          <w:marRight w:val="0"/>
          <w:marTop w:val="0"/>
          <w:marBottom w:val="0"/>
          <w:divBdr>
            <w:top w:val="none" w:sz="0" w:space="0" w:color="auto"/>
            <w:left w:val="none" w:sz="0" w:space="0" w:color="auto"/>
            <w:bottom w:val="none" w:sz="0" w:space="0" w:color="auto"/>
            <w:right w:val="none" w:sz="0" w:space="0" w:color="auto"/>
          </w:divBdr>
        </w:div>
        <w:div w:id="1962803478">
          <w:marLeft w:val="0"/>
          <w:marRight w:val="0"/>
          <w:marTop w:val="0"/>
          <w:marBottom w:val="0"/>
          <w:divBdr>
            <w:top w:val="none" w:sz="0" w:space="0" w:color="auto"/>
            <w:left w:val="none" w:sz="0" w:space="0" w:color="auto"/>
            <w:bottom w:val="none" w:sz="0" w:space="0" w:color="auto"/>
            <w:right w:val="none" w:sz="0" w:space="0" w:color="auto"/>
          </w:divBdr>
        </w:div>
      </w:divsChild>
    </w:div>
    <w:div w:id="996885582">
      <w:bodyDiv w:val="1"/>
      <w:marLeft w:val="0"/>
      <w:marRight w:val="0"/>
      <w:marTop w:val="0"/>
      <w:marBottom w:val="0"/>
      <w:divBdr>
        <w:top w:val="none" w:sz="0" w:space="0" w:color="auto"/>
        <w:left w:val="none" w:sz="0" w:space="0" w:color="auto"/>
        <w:bottom w:val="none" w:sz="0" w:space="0" w:color="auto"/>
        <w:right w:val="none" w:sz="0" w:space="0" w:color="auto"/>
      </w:divBdr>
    </w:div>
    <w:div w:id="1083143868">
      <w:bodyDiv w:val="1"/>
      <w:marLeft w:val="0"/>
      <w:marRight w:val="0"/>
      <w:marTop w:val="0"/>
      <w:marBottom w:val="0"/>
      <w:divBdr>
        <w:top w:val="none" w:sz="0" w:space="0" w:color="auto"/>
        <w:left w:val="none" w:sz="0" w:space="0" w:color="auto"/>
        <w:bottom w:val="none" w:sz="0" w:space="0" w:color="auto"/>
        <w:right w:val="none" w:sz="0" w:space="0" w:color="auto"/>
      </w:divBdr>
    </w:div>
    <w:div w:id="1144080824">
      <w:bodyDiv w:val="1"/>
      <w:marLeft w:val="0"/>
      <w:marRight w:val="0"/>
      <w:marTop w:val="0"/>
      <w:marBottom w:val="0"/>
      <w:divBdr>
        <w:top w:val="none" w:sz="0" w:space="0" w:color="auto"/>
        <w:left w:val="none" w:sz="0" w:space="0" w:color="auto"/>
        <w:bottom w:val="none" w:sz="0" w:space="0" w:color="auto"/>
        <w:right w:val="none" w:sz="0" w:space="0" w:color="auto"/>
      </w:divBdr>
    </w:div>
    <w:div w:id="1200976617">
      <w:bodyDiv w:val="1"/>
      <w:marLeft w:val="0"/>
      <w:marRight w:val="0"/>
      <w:marTop w:val="0"/>
      <w:marBottom w:val="0"/>
      <w:divBdr>
        <w:top w:val="none" w:sz="0" w:space="0" w:color="auto"/>
        <w:left w:val="none" w:sz="0" w:space="0" w:color="auto"/>
        <w:bottom w:val="none" w:sz="0" w:space="0" w:color="auto"/>
        <w:right w:val="none" w:sz="0" w:space="0" w:color="auto"/>
      </w:divBdr>
    </w:div>
    <w:div w:id="1233852409">
      <w:bodyDiv w:val="1"/>
      <w:marLeft w:val="0"/>
      <w:marRight w:val="0"/>
      <w:marTop w:val="0"/>
      <w:marBottom w:val="0"/>
      <w:divBdr>
        <w:top w:val="none" w:sz="0" w:space="0" w:color="auto"/>
        <w:left w:val="none" w:sz="0" w:space="0" w:color="auto"/>
        <w:bottom w:val="none" w:sz="0" w:space="0" w:color="auto"/>
        <w:right w:val="none" w:sz="0" w:space="0" w:color="auto"/>
      </w:divBdr>
    </w:div>
    <w:div w:id="1246914200">
      <w:bodyDiv w:val="1"/>
      <w:marLeft w:val="0"/>
      <w:marRight w:val="0"/>
      <w:marTop w:val="0"/>
      <w:marBottom w:val="0"/>
      <w:divBdr>
        <w:top w:val="none" w:sz="0" w:space="0" w:color="auto"/>
        <w:left w:val="none" w:sz="0" w:space="0" w:color="auto"/>
        <w:bottom w:val="none" w:sz="0" w:space="0" w:color="auto"/>
        <w:right w:val="none" w:sz="0" w:space="0" w:color="auto"/>
      </w:divBdr>
      <w:divsChild>
        <w:div w:id="10230014">
          <w:marLeft w:val="0"/>
          <w:marRight w:val="0"/>
          <w:marTop w:val="0"/>
          <w:marBottom w:val="0"/>
          <w:divBdr>
            <w:top w:val="none" w:sz="0" w:space="0" w:color="auto"/>
            <w:left w:val="none" w:sz="0" w:space="0" w:color="auto"/>
            <w:bottom w:val="none" w:sz="0" w:space="0" w:color="auto"/>
            <w:right w:val="none" w:sz="0" w:space="0" w:color="auto"/>
          </w:divBdr>
        </w:div>
        <w:div w:id="16660599">
          <w:marLeft w:val="0"/>
          <w:marRight w:val="0"/>
          <w:marTop w:val="0"/>
          <w:marBottom w:val="0"/>
          <w:divBdr>
            <w:top w:val="none" w:sz="0" w:space="0" w:color="auto"/>
            <w:left w:val="none" w:sz="0" w:space="0" w:color="auto"/>
            <w:bottom w:val="none" w:sz="0" w:space="0" w:color="auto"/>
            <w:right w:val="none" w:sz="0" w:space="0" w:color="auto"/>
          </w:divBdr>
        </w:div>
        <w:div w:id="34625688">
          <w:marLeft w:val="0"/>
          <w:marRight w:val="0"/>
          <w:marTop w:val="0"/>
          <w:marBottom w:val="0"/>
          <w:divBdr>
            <w:top w:val="none" w:sz="0" w:space="0" w:color="auto"/>
            <w:left w:val="none" w:sz="0" w:space="0" w:color="auto"/>
            <w:bottom w:val="none" w:sz="0" w:space="0" w:color="auto"/>
            <w:right w:val="none" w:sz="0" w:space="0" w:color="auto"/>
          </w:divBdr>
        </w:div>
        <w:div w:id="48305080">
          <w:marLeft w:val="0"/>
          <w:marRight w:val="0"/>
          <w:marTop w:val="0"/>
          <w:marBottom w:val="0"/>
          <w:divBdr>
            <w:top w:val="none" w:sz="0" w:space="0" w:color="auto"/>
            <w:left w:val="none" w:sz="0" w:space="0" w:color="auto"/>
            <w:bottom w:val="none" w:sz="0" w:space="0" w:color="auto"/>
            <w:right w:val="none" w:sz="0" w:space="0" w:color="auto"/>
          </w:divBdr>
        </w:div>
        <w:div w:id="97726188">
          <w:marLeft w:val="0"/>
          <w:marRight w:val="0"/>
          <w:marTop w:val="0"/>
          <w:marBottom w:val="0"/>
          <w:divBdr>
            <w:top w:val="none" w:sz="0" w:space="0" w:color="auto"/>
            <w:left w:val="none" w:sz="0" w:space="0" w:color="auto"/>
            <w:bottom w:val="none" w:sz="0" w:space="0" w:color="auto"/>
            <w:right w:val="none" w:sz="0" w:space="0" w:color="auto"/>
          </w:divBdr>
        </w:div>
        <w:div w:id="125927096">
          <w:marLeft w:val="0"/>
          <w:marRight w:val="0"/>
          <w:marTop w:val="0"/>
          <w:marBottom w:val="0"/>
          <w:divBdr>
            <w:top w:val="none" w:sz="0" w:space="0" w:color="auto"/>
            <w:left w:val="none" w:sz="0" w:space="0" w:color="auto"/>
            <w:bottom w:val="none" w:sz="0" w:space="0" w:color="auto"/>
            <w:right w:val="none" w:sz="0" w:space="0" w:color="auto"/>
          </w:divBdr>
        </w:div>
        <w:div w:id="136916960">
          <w:marLeft w:val="0"/>
          <w:marRight w:val="0"/>
          <w:marTop w:val="0"/>
          <w:marBottom w:val="0"/>
          <w:divBdr>
            <w:top w:val="none" w:sz="0" w:space="0" w:color="auto"/>
            <w:left w:val="none" w:sz="0" w:space="0" w:color="auto"/>
            <w:bottom w:val="none" w:sz="0" w:space="0" w:color="auto"/>
            <w:right w:val="none" w:sz="0" w:space="0" w:color="auto"/>
          </w:divBdr>
        </w:div>
        <w:div w:id="197083690">
          <w:marLeft w:val="0"/>
          <w:marRight w:val="0"/>
          <w:marTop w:val="0"/>
          <w:marBottom w:val="0"/>
          <w:divBdr>
            <w:top w:val="none" w:sz="0" w:space="0" w:color="auto"/>
            <w:left w:val="none" w:sz="0" w:space="0" w:color="auto"/>
            <w:bottom w:val="none" w:sz="0" w:space="0" w:color="auto"/>
            <w:right w:val="none" w:sz="0" w:space="0" w:color="auto"/>
          </w:divBdr>
        </w:div>
        <w:div w:id="229198414">
          <w:marLeft w:val="0"/>
          <w:marRight w:val="0"/>
          <w:marTop w:val="0"/>
          <w:marBottom w:val="0"/>
          <w:divBdr>
            <w:top w:val="none" w:sz="0" w:space="0" w:color="auto"/>
            <w:left w:val="none" w:sz="0" w:space="0" w:color="auto"/>
            <w:bottom w:val="none" w:sz="0" w:space="0" w:color="auto"/>
            <w:right w:val="none" w:sz="0" w:space="0" w:color="auto"/>
          </w:divBdr>
        </w:div>
        <w:div w:id="276301909">
          <w:marLeft w:val="0"/>
          <w:marRight w:val="0"/>
          <w:marTop w:val="0"/>
          <w:marBottom w:val="0"/>
          <w:divBdr>
            <w:top w:val="none" w:sz="0" w:space="0" w:color="auto"/>
            <w:left w:val="none" w:sz="0" w:space="0" w:color="auto"/>
            <w:bottom w:val="none" w:sz="0" w:space="0" w:color="auto"/>
            <w:right w:val="none" w:sz="0" w:space="0" w:color="auto"/>
          </w:divBdr>
        </w:div>
        <w:div w:id="281156962">
          <w:marLeft w:val="0"/>
          <w:marRight w:val="0"/>
          <w:marTop w:val="0"/>
          <w:marBottom w:val="0"/>
          <w:divBdr>
            <w:top w:val="none" w:sz="0" w:space="0" w:color="auto"/>
            <w:left w:val="none" w:sz="0" w:space="0" w:color="auto"/>
            <w:bottom w:val="none" w:sz="0" w:space="0" w:color="auto"/>
            <w:right w:val="none" w:sz="0" w:space="0" w:color="auto"/>
          </w:divBdr>
        </w:div>
        <w:div w:id="330067356">
          <w:marLeft w:val="0"/>
          <w:marRight w:val="0"/>
          <w:marTop w:val="0"/>
          <w:marBottom w:val="0"/>
          <w:divBdr>
            <w:top w:val="none" w:sz="0" w:space="0" w:color="auto"/>
            <w:left w:val="none" w:sz="0" w:space="0" w:color="auto"/>
            <w:bottom w:val="none" w:sz="0" w:space="0" w:color="auto"/>
            <w:right w:val="none" w:sz="0" w:space="0" w:color="auto"/>
          </w:divBdr>
        </w:div>
        <w:div w:id="416025185">
          <w:marLeft w:val="0"/>
          <w:marRight w:val="0"/>
          <w:marTop w:val="0"/>
          <w:marBottom w:val="0"/>
          <w:divBdr>
            <w:top w:val="none" w:sz="0" w:space="0" w:color="auto"/>
            <w:left w:val="none" w:sz="0" w:space="0" w:color="auto"/>
            <w:bottom w:val="none" w:sz="0" w:space="0" w:color="auto"/>
            <w:right w:val="none" w:sz="0" w:space="0" w:color="auto"/>
          </w:divBdr>
        </w:div>
        <w:div w:id="468479147">
          <w:marLeft w:val="0"/>
          <w:marRight w:val="0"/>
          <w:marTop w:val="0"/>
          <w:marBottom w:val="0"/>
          <w:divBdr>
            <w:top w:val="none" w:sz="0" w:space="0" w:color="auto"/>
            <w:left w:val="none" w:sz="0" w:space="0" w:color="auto"/>
            <w:bottom w:val="none" w:sz="0" w:space="0" w:color="auto"/>
            <w:right w:val="none" w:sz="0" w:space="0" w:color="auto"/>
          </w:divBdr>
        </w:div>
        <w:div w:id="501042636">
          <w:marLeft w:val="0"/>
          <w:marRight w:val="0"/>
          <w:marTop w:val="0"/>
          <w:marBottom w:val="0"/>
          <w:divBdr>
            <w:top w:val="none" w:sz="0" w:space="0" w:color="auto"/>
            <w:left w:val="none" w:sz="0" w:space="0" w:color="auto"/>
            <w:bottom w:val="none" w:sz="0" w:space="0" w:color="auto"/>
            <w:right w:val="none" w:sz="0" w:space="0" w:color="auto"/>
          </w:divBdr>
        </w:div>
        <w:div w:id="620959043">
          <w:marLeft w:val="0"/>
          <w:marRight w:val="0"/>
          <w:marTop w:val="0"/>
          <w:marBottom w:val="0"/>
          <w:divBdr>
            <w:top w:val="none" w:sz="0" w:space="0" w:color="auto"/>
            <w:left w:val="none" w:sz="0" w:space="0" w:color="auto"/>
            <w:bottom w:val="none" w:sz="0" w:space="0" w:color="auto"/>
            <w:right w:val="none" w:sz="0" w:space="0" w:color="auto"/>
          </w:divBdr>
        </w:div>
        <w:div w:id="643046830">
          <w:marLeft w:val="0"/>
          <w:marRight w:val="0"/>
          <w:marTop w:val="0"/>
          <w:marBottom w:val="0"/>
          <w:divBdr>
            <w:top w:val="none" w:sz="0" w:space="0" w:color="auto"/>
            <w:left w:val="none" w:sz="0" w:space="0" w:color="auto"/>
            <w:bottom w:val="none" w:sz="0" w:space="0" w:color="auto"/>
            <w:right w:val="none" w:sz="0" w:space="0" w:color="auto"/>
          </w:divBdr>
        </w:div>
        <w:div w:id="644629893">
          <w:marLeft w:val="0"/>
          <w:marRight w:val="0"/>
          <w:marTop w:val="0"/>
          <w:marBottom w:val="0"/>
          <w:divBdr>
            <w:top w:val="none" w:sz="0" w:space="0" w:color="auto"/>
            <w:left w:val="none" w:sz="0" w:space="0" w:color="auto"/>
            <w:bottom w:val="none" w:sz="0" w:space="0" w:color="auto"/>
            <w:right w:val="none" w:sz="0" w:space="0" w:color="auto"/>
          </w:divBdr>
        </w:div>
        <w:div w:id="672295657">
          <w:marLeft w:val="0"/>
          <w:marRight w:val="0"/>
          <w:marTop w:val="0"/>
          <w:marBottom w:val="0"/>
          <w:divBdr>
            <w:top w:val="none" w:sz="0" w:space="0" w:color="auto"/>
            <w:left w:val="none" w:sz="0" w:space="0" w:color="auto"/>
            <w:bottom w:val="none" w:sz="0" w:space="0" w:color="auto"/>
            <w:right w:val="none" w:sz="0" w:space="0" w:color="auto"/>
          </w:divBdr>
        </w:div>
        <w:div w:id="680276770">
          <w:marLeft w:val="0"/>
          <w:marRight w:val="0"/>
          <w:marTop w:val="0"/>
          <w:marBottom w:val="0"/>
          <w:divBdr>
            <w:top w:val="none" w:sz="0" w:space="0" w:color="auto"/>
            <w:left w:val="none" w:sz="0" w:space="0" w:color="auto"/>
            <w:bottom w:val="none" w:sz="0" w:space="0" w:color="auto"/>
            <w:right w:val="none" w:sz="0" w:space="0" w:color="auto"/>
          </w:divBdr>
        </w:div>
        <w:div w:id="697395919">
          <w:marLeft w:val="0"/>
          <w:marRight w:val="0"/>
          <w:marTop w:val="0"/>
          <w:marBottom w:val="0"/>
          <w:divBdr>
            <w:top w:val="none" w:sz="0" w:space="0" w:color="auto"/>
            <w:left w:val="none" w:sz="0" w:space="0" w:color="auto"/>
            <w:bottom w:val="none" w:sz="0" w:space="0" w:color="auto"/>
            <w:right w:val="none" w:sz="0" w:space="0" w:color="auto"/>
          </w:divBdr>
        </w:div>
        <w:div w:id="701127147">
          <w:marLeft w:val="0"/>
          <w:marRight w:val="0"/>
          <w:marTop w:val="0"/>
          <w:marBottom w:val="0"/>
          <w:divBdr>
            <w:top w:val="none" w:sz="0" w:space="0" w:color="auto"/>
            <w:left w:val="none" w:sz="0" w:space="0" w:color="auto"/>
            <w:bottom w:val="none" w:sz="0" w:space="0" w:color="auto"/>
            <w:right w:val="none" w:sz="0" w:space="0" w:color="auto"/>
          </w:divBdr>
        </w:div>
        <w:div w:id="707875057">
          <w:marLeft w:val="0"/>
          <w:marRight w:val="0"/>
          <w:marTop w:val="0"/>
          <w:marBottom w:val="0"/>
          <w:divBdr>
            <w:top w:val="none" w:sz="0" w:space="0" w:color="auto"/>
            <w:left w:val="none" w:sz="0" w:space="0" w:color="auto"/>
            <w:bottom w:val="none" w:sz="0" w:space="0" w:color="auto"/>
            <w:right w:val="none" w:sz="0" w:space="0" w:color="auto"/>
          </w:divBdr>
        </w:div>
        <w:div w:id="732775779">
          <w:marLeft w:val="0"/>
          <w:marRight w:val="0"/>
          <w:marTop w:val="0"/>
          <w:marBottom w:val="0"/>
          <w:divBdr>
            <w:top w:val="none" w:sz="0" w:space="0" w:color="auto"/>
            <w:left w:val="none" w:sz="0" w:space="0" w:color="auto"/>
            <w:bottom w:val="none" w:sz="0" w:space="0" w:color="auto"/>
            <w:right w:val="none" w:sz="0" w:space="0" w:color="auto"/>
          </w:divBdr>
        </w:div>
        <w:div w:id="769815544">
          <w:marLeft w:val="0"/>
          <w:marRight w:val="0"/>
          <w:marTop w:val="0"/>
          <w:marBottom w:val="0"/>
          <w:divBdr>
            <w:top w:val="none" w:sz="0" w:space="0" w:color="auto"/>
            <w:left w:val="none" w:sz="0" w:space="0" w:color="auto"/>
            <w:bottom w:val="none" w:sz="0" w:space="0" w:color="auto"/>
            <w:right w:val="none" w:sz="0" w:space="0" w:color="auto"/>
          </w:divBdr>
        </w:div>
        <w:div w:id="814376649">
          <w:marLeft w:val="0"/>
          <w:marRight w:val="0"/>
          <w:marTop w:val="0"/>
          <w:marBottom w:val="0"/>
          <w:divBdr>
            <w:top w:val="none" w:sz="0" w:space="0" w:color="auto"/>
            <w:left w:val="none" w:sz="0" w:space="0" w:color="auto"/>
            <w:bottom w:val="none" w:sz="0" w:space="0" w:color="auto"/>
            <w:right w:val="none" w:sz="0" w:space="0" w:color="auto"/>
          </w:divBdr>
        </w:div>
        <w:div w:id="862016872">
          <w:marLeft w:val="0"/>
          <w:marRight w:val="0"/>
          <w:marTop w:val="0"/>
          <w:marBottom w:val="0"/>
          <w:divBdr>
            <w:top w:val="none" w:sz="0" w:space="0" w:color="auto"/>
            <w:left w:val="none" w:sz="0" w:space="0" w:color="auto"/>
            <w:bottom w:val="none" w:sz="0" w:space="0" w:color="auto"/>
            <w:right w:val="none" w:sz="0" w:space="0" w:color="auto"/>
          </w:divBdr>
        </w:div>
        <w:div w:id="872576125">
          <w:marLeft w:val="0"/>
          <w:marRight w:val="0"/>
          <w:marTop w:val="0"/>
          <w:marBottom w:val="0"/>
          <w:divBdr>
            <w:top w:val="none" w:sz="0" w:space="0" w:color="auto"/>
            <w:left w:val="none" w:sz="0" w:space="0" w:color="auto"/>
            <w:bottom w:val="none" w:sz="0" w:space="0" w:color="auto"/>
            <w:right w:val="none" w:sz="0" w:space="0" w:color="auto"/>
          </w:divBdr>
        </w:div>
        <w:div w:id="873616248">
          <w:marLeft w:val="0"/>
          <w:marRight w:val="0"/>
          <w:marTop w:val="0"/>
          <w:marBottom w:val="0"/>
          <w:divBdr>
            <w:top w:val="none" w:sz="0" w:space="0" w:color="auto"/>
            <w:left w:val="none" w:sz="0" w:space="0" w:color="auto"/>
            <w:bottom w:val="none" w:sz="0" w:space="0" w:color="auto"/>
            <w:right w:val="none" w:sz="0" w:space="0" w:color="auto"/>
          </w:divBdr>
        </w:div>
        <w:div w:id="910233548">
          <w:marLeft w:val="0"/>
          <w:marRight w:val="0"/>
          <w:marTop w:val="0"/>
          <w:marBottom w:val="0"/>
          <w:divBdr>
            <w:top w:val="none" w:sz="0" w:space="0" w:color="auto"/>
            <w:left w:val="none" w:sz="0" w:space="0" w:color="auto"/>
            <w:bottom w:val="none" w:sz="0" w:space="0" w:color="auto"/>
            <w:right w:val="none" w:sz="0" w:space="0" w:color="auto"/>
          </w:divBdr>
        </w:div>
        <w:div w:id="945161227">
          <w:marLeft w:val="0"/>
          <w:marRight w:val="0"/>
          <w:marTop w:val="0"/>
          <w:marBottom w:val="0"/>
          <w:divBdr>
            <w:top w:val="none" w:sz="0" w:space="0" w:color="auto"/>
            <w:left w:val="none" w:sz="0" w:space="0" w:color="auto"/>
            <w:bottom w:val="none" w:sz="0" w:space="0" w:color="auto"/>
            <w:right w:val="none" w:sz="0" w:space="0" w:color="auto"/>
          </w:divBdr>
        </w:div>
        <w:div w:id="950939972">
          <w:marLeft w:val="0"/>
          <w:marRight w:val="0"/>
          <w:marTop w:val="0"/>
          <w:marBottom w:val="0"/>
          <w:divBdr>
            <w:top w:val="none" w:sz="0" w:space="0" w:color="auto"/>
            <w:left w:val="none" w:sz="0" w:space="0" w:color="auto"/>
            <w:bottom w:val="none" w:sz="0" w:space="0" w:color="auto"/>
            <w:right w:val="none" w:sz="0" w:space="0" w:color="auto"/>
          </w:divBdr>
        </w:div>
        <w:div w:id="962032025">
          <w:marLeft w:val="0"/>
          <w:marRight w:val="0"/>
          <w:marTop w:val="0"/>
          <w:marBottom w:val="0"/>
          <w:divBdr>
            <w:top w:val="none" w:sz="0" w:space="0" w:color="auto"/>
            <w:left w:val="none" w:sz="0" w:space="0" w:color="auto"/>
            <w:bottom w:val="none" w:sz="0" w:space="0" w:color="auto"/>
            <w:right w:val="none" w:sz="0" w:space="0" w:color="auto"/>
          </w:divBdr>
        </w:div>
        <w:div w:id="976253592">
          <w:marLeft w:val="0"/>
          <w:marRight w:val="0"/>
          <w:marTop w:val="0"/>
          <w:marBottom w:val="0"/>
          <w:divBdr>
            <w:top w:val="none" w:sz="0" w:space="0" w:color="auto"/>
            <w:left w:val="none" w:sz="0" w:space="0" w:color="auto"/>
            <w:bottom w:val="none" w:sz="0" w:space="0" w:color="auto"/>
            <w:right w:val="none" w:sz="0" w:space="0" w:color="auto"/>
          </w:divBdr>
        </w:div>
        <w:div w:id="984744533">
          <w:marLeft w:val="0"/>
          <w:marRight w:val="0"/>
          <w:marTop w:val="0"/>
          <w:marBottom w:val="0"/>
          <w:divBdr>
            <w:top w:val="none" w:sz="0" w:space="0" w:color="auto"/>
            <w:left w:val="none" w:sz="0" w:space="0" w:color="auto"/>
            <w:bottom w:val="none" w:sz="0" w:space="0" w:color="auto"/>
            <w:right w:val="none" w:sz="0" w:space="0" w:color="auto"/>
          </w:divBdr>
        </w:div>
        <w:div w:id="1017928972">
          <w:marLeft w:val="0"/>
          <w:marRight w:val="0"/>
          <w:marTop w:val="0"/>
          <w:marBottom w:val="0"/>
          <w:divBdr>
            <w:top w:val="none" w:sz="0" w:space="0" w:color="auto"/>
            <w:left w:val="none" w:sz="0" w:space="0" w:color="auto"/>
            <w:bottom w:val="none" w:sz="0" w:space="0" w:color="auto"/>
            <w:right w:val="none" w:sz="0" w:space="0" w:color="auto"/>
          </w:divBdr>
        </w:div>
        <w:div w:id="1056275522">
          <w:marLeft w:val="0"/>
          <w:marRight w:val="0"/>
          <w:marTop w:val="0"/>
          <w:marBottom w:val="0"/>
          <w:divBdr>
            <w:top w:val="none" w:sz="0" w:space="0" w:color="auto"/>
            <w:left w:val="none" w:sz="0" w:space="0" w:color="auto"/>
            <w:bottom w:val="none" w:sz="0" w:space="0" w:color="auto"/>
            <w:right w:val="none" w:sz="0" w:space="0" w:color="auto"/>
          </w:divBdr>
        </w:div>
        <w:div w:id="1065494986">
          <w:marLeft w:val="0"/>
          <w:marRight w:val="0"/>
          <w:marTop w:val="0"/>
          <w:marBottom w:val="0"/>
          <w:divBdr>
            <w:top w:val="none" w:sz="0" w:space="0" w:color="auto"/>
            <w:left w:val="none" w:sz="0" w:space="0" w:color="auto"/>
            <w:bottom w:val="none" w:sz="0" w:space="0" w:color="auto"/>
            <w:right w:val="none" w:sz="0" w:space="0" w:color="auto"/>
          </w:divBdr>
        </w:div>
        <w:div w:id="1084841538">
          <w:marLeft w:val="0"/>
          <w:marRight w:val="0"/>
          <w:marTop w:val="0"/>
          <w:marBottom w:val="0"/>
          <w:divBdr>
            <w:top w:val="none" w:sz="0" w:space="0" w:color="auto"/>
            <w:left w:val="none" w:sz="0" w:space="0" w:color="auto"/>
            <w:bottom w:val="none" w:sz="0" w:space="0" w:color="auto"/>
            <w:right w:val="none" w:sz="0" w:space="0" w:color="auto"/>
          </w:divBdr>
        </w:div>
        <w:div w:id="1085569004">
          <w:marLeft w:val="0"/>
          <w:marRight w:val="0"/>
          <w:marTop w:val="0"/>
          <w:marBottom w:val="0"/>
          <w:divBdr>
            <w:top w:val="none" w:sz="0" w:space="0" w:color="auto"/>
            <w:left w:val="none" w:sz="0" w:space="0" w:color="auto"/>
            <w:bottom w:val="none" w:sz="0" w:space="0" w:color="auto"/>
            <w:right w:val="none" w:sz="0" w:space="0" w:color="auto"/>
          </w:divBdr>
        </w:div>
        <w:div w:id="1181550147">
          <w:marLeft w:val="0"/>
          <w:marRight w:val="0"/>
          <w:marTop w:val="0"/>
          <w:marBottom w:val="0"/>
          <w:divBdr>
            <w:top w:val="none" w:sz="0" w:space="0" w:color="auto"/>
            <w:left w:val="none" w:sz="0" w:space="0" w:color="auto"/>
            <w:bottom w:val="none" w:sz="0" w:space="0" w:color="auto"/>
            <w:right w:val="none" w:sz="0" w:space="0" w:color="auto"/>
          </w:divBdr>
        </w:div>
        <w:div w:id="1255237588">
          <w:marLeft w:val="0"/>
          <w:marRight w:val="0"/>
          <w:marTop w:val="0"/>
          <w:marBottom w:val="0"/>
          <w:divBdr>
            <w:top w:val="none" w:sz="0" w:space="0" w:color="auto"/>
            <w:left w:val="none" w:sz="0" w:space="0" w:color="auto"/>
            <w:bottom w:val="none" w:sz="0" w:space="0" w:color="auto"/>
            <w:right w:val="none" w:sz="0" w:space="0" w:color="auto"/>
          </w:divBdr>
        </w:div>
        <w:div w:id="1255477114">
          <w:marLeft w:val="0"/>
          <w:marRight w:val="0"/>
          <w:marTop w:val="0"/>
          <w:marBottom w:val="0"/>
          <w:divBdr>
            <w:top w:val="none" w:sz="0" w:space="0" w:color="auto"/>
            <w:left w:val="none" w:sz="0" w:space="0" w:color="auto"/>
            <w:bottom w:val="none" w:sz="0" w:space="0" w:color="auto"/>
            <w:right w:val="none" w:sz="0" w:space="0" w:color="auto"/>
          </w:divBdr>
        </w:div>
        <w:div w:id="1296763546">
          <w:marLeft w:val="0"/>
          <w:marRight w:val="0"/>
          <w:marTop w:val="0"/>
          <w:marBottom w:val="0"/>
          <w:divBdr>
            <w:top w:val="none" w:sz="0" w:space="0" w:color="auto"/>
            <w:left w:val="none" w:sz="0" w:space="0" w:color="auto"/>
            <w:bottom w:val="none" w:sz="0" w:space="0" w:color="auto"/>
            <w:right w:val="none" w:sz="0" w:space="0" w:color="auto"/>
          </w:divBdr>
        </w:div>
        <w:div w:id="1388451864">
          <w:marLeft w:val="0"/>
          <w:marRight w:val="0"/>
          <w:marTop w:val="0"/>
          <w:marBottom w:val="0"/>
          <w:divBdr>
            <w:top w:val="none" w:sz="0" w:space="0" w:color="auto"/>
            <w:left w:val="none" w:sz="0" w:space="0" w:color="auto"/>
            <w:bottom w:val="none" w:sz="0" w:space="0" w:color="auto"/>
            <w:right w:val="none" w:sz="0" w:space="0" w:color="auto"/>
          </w:divBdr>
        </w:div>
        <w:div w:id="1491091694">
          <w:marLeft w:val="0"/>
          <w:marRight w:val="0"/>
          <w:marTop w:val="0"/>
          <w:marBottom w:val="0"/>
          <w:divBdr>
            <w:top w:val="none" w:sz="0" w:space="0" w:color="auto"/>
            <w:left w:val="none" w:sz="0" w:space="0" w:color="auto"/>
            <w:bottom w:val="none" w:sz="0" w:space="0" w:color="auto"/>
            <w:right w:val="none" w:sz="0" w:space="0" w:color="auto"/>
          </w:divBdr>
        </w:div>
        <w:div w:id="1636985675">
          <w:marLeft w:val="0"/>
          <w:marRight w:val="0"/>
          <w:marTop w:val="0"/>
          <w:marBottom w:val="0"/>
          <w:divBdr>
            <w:top w:val="none" w:sz="0" w:space="0" w:color="auto"/>
            <w:left w:val="none" w:sz="0" w:space="0" w:color="auto"/>
            <w:bottom w:val="none" w:sz="0" w:space="0" w:color="auto"/>
            <w:right w:val="none" w:sz="0" w:space="0" w:color="auto"/>
          </w:divBdr>
        </w:div>
        <w:div w:id="1647398129">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734309044">
          <w:marLeft w:val="0"/>
          <w:marRight w:val="0"/>
          <w:marTop w:val="0"/>
          <w:marBottom w:val="0"/>
          <w:divBdr>
            <w:top w:val="none" w:sz="0" w:space="0" w:color="auto"/>
            <w:left w:val="none" w:sz="0" w:space="0" w:color="auto"/>
            <w:bottom w:val="none" w:sz="0" w:space="0" w:color="auto"/>
            <w:right w:val="none" w:sz="0" w:space="0" w:color="auto"/>
          </w:divBdr>
        </w:div>
        <w:div w:id="1980648074">
          <w:marLeft w:val="0"/>
          <w:marRight w:val="0"/>
          <w:marTop w:val="0"/>
          <w:marBottom w:val="0"/>
          <w:divBdr>
            <w:top w:val="none" w:sz="0" w:space="0" w:color="auto"/>
            <w:left w:val="none" w:sz="0" w:space="0" w:color="auto"/>
            <w:bottom w:val="none" w:sz="0" w:space="0" w:color="auto"/>
            <w:right w:val="none" w:sz="0" w:space="0" w:color="auto"/>
          </w:divBdr>
        </w:div>
        <w:div w:id="2021740329">
          <w:marLeft w:val="0"/>
          <w:marRight w:val="0"/>
          <w:marTop w:val="0"/>
          <w:marBottom w:val="0"/>
          <w:divBdr>
            <w:top w:val="none" w:sz="0" w:space="0" w:color="auto"/>
            <w:left w:val="none" w:sz="0" w:space="0" w:color="auto"/>
            <w:bottom w:val="none" w:sz="0" w:space="0" w:color="auto"/>
            <w:right w:val="none" w:sz="0" w:space="0" w:color="auto"/>
          </w:divBdr>
        </w:div>
        <w:div w:id="2067752642">
          <w:marLeft w:val="0"/>
          <w:marRight w:val="0"/>
          <w:marTop w:val="0"/>
          <w:marBottom w:val="0"/>
          <w:divBdr>
            <w:top w:val="none" w:sz="0" w:space="0" w:color="auto"/>
            <w:left w:val="none" w:sz="0" w:space="0" w:color="auto"/>
            <w:bottom w:val="none" w:sz="0" w:space="0" w:color="auto"/>
            <w:right w:val="none" w:sz="0" w:space="0" w:color="auto"/>
          </w:divBdr>
        </w:div>
      </w:divsChild>
    </w:div>
    <w:div w:id="1329748281">
      <w:bodyDiv w:val="1"/>
      <w:marLeft w:val="0"/>
      <w:marRight w:val="0"/>
      <w:marTop w:val="0"/>
      <w:marBottom w:val="0"/>
      <w:divBdr>
        <w:top w:val="none" w:sz="0" w:space="0" w:color="auto"/>
        <w:left w:val="none" w:sz="0" w:space="0" w:color="auto"/>
        <w:bottom w:val="none" w:sz="0" w:space="0" w:color="auto"/>
        <w:right w:val="none" w:sz="0" w:space="0" w:color="auto"/>
      </w:divBdr>
      <w:divsChild>
        <w:div w:id="371661415">
          <w:marLeft w:val="0"/>
          <w:marRight w:val="0"/>
          <w:marTop w:val="0"/>
          <w:marBottom w:val="0"/>
          <w:divBdr>
            <w:top w:val="none" w:sz="0" w:space="0" w:color="auto"/>
            <w:left w:val="none" w:sz="0" w:space="0" w:color="auto"/>
            <w:bottom w:val="none" w:sz="0" w:space="0" w:color="auto"/>
            <w:right w:val="none" w:sz="0" w:space="0" w:color="auto"/>
          </w:divBdr>
        </w:div>
        <w:div w:id="519005151">
          <w:marLeft w:val="0"/>
          <w:marRight w:val="0"/>
          <w:marTop w:val="0"/>
          <w:marBottom w:val="0"/>
          <w:divBdr>
            <w:top w:val="none" w:sz="0" w:space="0" w:color="auto"/>
            <w:left w:val="none" w:sz="0" w:space="0" w:color="auto"/>
            <w:bottom w:val="none" w:sz="0" w:space="0" w:color="auto"/>
            <w:right w:val="none" w:sz="0" w:space="0" w:color="auto"/>
          </w:divBdr>
        </w:div>
        <w:div w:id="1809588141">
          <w:marLeft w:val="0"/>
          <w:marRight w:val="0"/>
          <w:marTop w:val="0"/>
          <w:marBottom w:val="0"/>
          <w:divBdr>
            <w:top w:val="none" w:sz="0" w:space="0" w:color="auto"/>
            <w:left w:val="none" w:sz="0" w:space="0" w:color="auto"/>
            <w:bottom w:val="none" w:sz="0" w:space="0" w:color="auto"/>
            <w:right w:val="none" w:sz="0" w:space="0" w:color="auto"/>
          </w:divBdr>
        </w:div>
      </w:divsChild>
    </w:div>
    <w:div w:id="1360426619">
      <w:bodyDiv w:val="1"/>
      <w:marLeft w:val="0"/>
      <w:marRight w:val="0"/>
      <w:marTop w:val="0"/>
      <w:marBottom w:val="0"/>
      <w:divBdr>
        <w:top w:val="none" w:sz="0" w:space="0" w:color="auto"/>
        <w:left w:val="none" w:sz="0" w:space="0" w:color="auto"/>
        <w:bottom w:val="none" w:sz="0" w:space="0" w:color="auto"/>
        <w:right w:val="none" w:sz="0" w:space="0" w:color="auto"/>
      </w:divBdr>
    </w:div>
    <w:div w:id="1361853966">
      <w:bodyDiv w:val="1"/>
      <w:marLeft w:val="0"/>
      <w:marRight w:val="0"/>
      <w:marTop w:val="0"/>
      <w:marBottom w:val="0"/>
      <w:divBdr>
        <w:top w:val="none" w:sz="0" w:space="0" w:color="auto"/>
        <w:left w:val="none" w:sz="0" w:space="0" w:color="auto"/>
        <w:bottom w:val="none" w:sz="0" w:space="0" w:color="auto"/>
        <w:right w:val="none" w:sz="0" w:space="0" w:color="auto"/>
      </w:divBdr>
      <w:divsChild>
        <w:div w:id="404761212">
          <w:marLeft w:val="0"/>
          <w:marRight w:val="0"/>
          <w:marTop w:val="0"/>
          <w:marBottom w:val="0"/>
          <w:divBdr>
            <w:top w:val="none" w:sz="0" w:space="0" w:color="auto"/>
            <w:left w:val="none" w:sz="0" w:space="0" w:color="auto"/>
            <w:bottom w:val="none" w:sz="0" w:space="0" w:color="auto"/>
            <w:right w:val="none" w:sz="0" w:space="0" w:color="auto"/>
          </w:divBdr>
        </w:div>
        <w:div w:id="1820338498">
          <w:marLeft w:val="0"/>
          <w:marRight w:val="0"/>
          <w:marTop w:val="0"/>
          <w:marBottom w:val="0"/>
          <w:divBdr>
            <w:top w:val="none" w:sz="0" w:space="0" w:color="auto"/>
            <w:left w:val="none" w:sz="0" w:space="0" w:color="auto"/>
            <w:bottom w:val="none" w:sz="0" w:space="0" w:color="auto"/>
            <w:right w:val="none" w:sz="0" w:space="0" w:color="auto"/>
          </w:divBdr>
        </w:div>
        <w:div w:id="1506092447">
          <w:marLeft w:val="0"/>
          <w:marRight w:val="0"/>
          <w:marTop w:val="0"/>
          <w:marBottom w:val="0"/>
          <w:divBdr>
            <w:top w:val="none" w:sz="0" w:space="0" w:color="auto"/>
            <w:left w:val="none" w:sz="0" w:space="0" w:color="auto"/>
            <w:bottom w:val="none" w:sz="0" w:space="0" w:color="auto"/>
            <w:right w:val="none" w:sz="0" w:space="0" w:color="auto"/>
          </w:divBdr>
        </w:div>
        <w:div w:id="1553887945">
          <w:marLeft w:val="0"/>
          <w:marRight w:val="0"/>
          <w:marTop w:val="0"/>
          <w:marBottom w:val="0"/>
          <w:divBdr>
            <w:top w:val="none" w:sz="0" w:space="0" w:color="auto"/>
            <w:left w:val="none" w:sz="0" w:space="0" w:color="auto"/>
            <w:bottom w:val="none" w:sz="0" w:space="0" w:color="auto"/>
            <w:right w:val="none" w:sz="0" w:space="0" w:color="auto"/>
          </w:divBdr>
        </w:div>
        <w:div w:id="877009959">
          <w:marLeft w:val="0"/>
          <w:marRight w:val="0"/>
          <w:marTop w:val="0"/>
          <w:marBottom w:val="0"/>
          <w:divBdr>
            <w:top w:val="none" w:sz="0" w:space="0" w:color="auto"/>
            <w:left w:val="none" w:sz="0" w:space="0" w:color="auto"/>
            <w:bottom w:val="none" w:sz="0" w:space="0" w:color="auto"/>
            <w:right w:val="none" w:sz="0" w:space="0" w:color="auto"/>
          </w:divBdr>
        </w:div>
        <w:div w:id="47341902">
          <w:marLeft w:val="0"/>
          <w:marRight w:val="0"/>
          <w:marTop w:val="0"/>
          <w:marBottom w:val="0"/>
          <w:divBdr>
            <w:top w:val="none" w:sz="0" w:space="0" w:color="auto"/>
            <w:left w:val="none" w:sz="0" w:space="0" w:color="auto"/>
            <w:bottom w:val="none" w:sz="0" w:space="0" w:color="auto"/>
            <w:right w:val="none" w:sz="0" w:space="0" w:color="auto"/>
          </w:divBdr>
        </w:div>
        <w:div w:id="350255511">
          <w:marLeft w:val="0"/>
          <w:marRight w:val="0"/>
          <w:marTop w:val="0"/>
          <w:marBottom w:val="0"/>
          <w:divBdr>
            <w:top w:val="none" w:sz="0" w:space="0" w:color="auto"/>
            <w:left w:val="none" w:sz="0" w:space="0" w:color="auto"/>
            <w:bottom w:val="none" w:sz="0" w:space="0" w:color="auto"/>
            <w:right w:val="none" w:sz="0" w:space="0" w:color="auto"/>
          </w:divBdr>
        </w:div>
        <w:div w:id="1244148206">
          <w:marLeft w:val="0"/>
          <w:marRight w:val="0"/>
          <w:marTop w:val="0"/>
          <w:marBottom w:val="0"/>
          <w:divBdr>
            <w:top w:val="none" w:sz="0" w:space="0" w:color="auto"/>
            <w:left w:val="none" w:sz="0" w:space="0" w:color="auto"/>
            <w:bottom w:val="none" w:sz="0" w:space="0" w:color="auto"/>
            <w:right w:val="none" w:sz="0" w:space="0" w:color="auto"/>
          </w:divBdr>
        </w:div>
        <w:div w:id="43064197">
          <w:marLeft w:val="0"/>
          <w:marRight w:val="0"/>
          <w:marTop w:val="0"/>
          <w:marBottom w:val="0"/>
          <w:divBdr>
            <w:top w:val="none" w:sz="0" w:space="0" w:color="auto"/>
            <w:left w:val="none" w:sz="0" w:space="0" w:color="auto"/>
            <w:bottom w:val="none" w:sz="0" w:space="0" w:color="auto"/>
            <w:right w:val="none" w:sz="0" w:space="0" w:color="auto"/>
          </w:divBdr>
        </w:div>
        <w:div w:id="1463308162">
          <w:marLeft w:val="0"/>
          <w:marRight w:val="0"/>
          <w:marTop w:val="0"/>
          <w:marBottom w:val="0"/>
          <w:divBdr>
            <w:top w:val="none" w:sz="0" w:space="0" w:color="auto"/>
            <w:left w:val="none" w:sz="0" w:space="0" w:color="auto"/>
            <w:bottom w:val="none" w:sz="0" w:space="0" w:color="auto"/>
            <w:right w:val="none" w:sz="0" w:space="0" w:color="auto"/>
          </w:divBdr>
        </w:div>
        <w:div w:id="1152603470">
          <w:marLeft w:val="0"/>
          <w:marRight w:val="0"/>
          <w:marTop w:val="0"/>
          <w:marBottom w:val="0"/>
          <w:divBdr>
            <w:top w:val="none" w:sz="0" w:space="0" w:color="auto"/>
            <w:left w:val="none" w:sz="0" w:space="0" w:color="auto"/>
            <w:bottom w:val="none" w:sz="0" w:space="0" w:color="auto"/>
            <w:right w:val="none" w:sz="0" w:space="0" w:color="auto"/>
          </w:divBdr>
        </w:div>
        <w:div w:id="857044739">
          <w:marLeft w:val="0"/>
          <w:marRight w:val="0"/>
          <w:marTop w:val="0"/>
          <w:marBottom w:val="0"/>
          <w:divBdr>
            <w:top w:val="none" w:sz="0" w:space="0" w:color="auto"/>
            <w:left w:val="none" w:sz="0" w:space="0" w:color="auto"/>
            <w:bottom w:val="none" w:sz="0" w:space="0" w:color="auto"/>
            <w:right w:val="none" w:sz="0" w:space="0" w:color="auto"/>
          </w:divBdr>
        </w:div>
        <w:div w:id="1791631200">
          <w:marLeft w:val="0"/>
          <w:marRight w:val="0"/>
          <w:marTop w:val="0"/>
          <w:marBottom w:val="0"/>
          <w:divBdr>
            <w:top w:val="none" w:sz="0" w:space="0" w:color="auto"/>
            <w:left w:val="none" w:sz="0" w:space="0" w:color="auto"/>
            <w:bottom w:val="none" w:sz="0" w:space="0" w:color="auto"/>
            <w:right w:val="none" w:sz="0" w:space="0" w:color="auto"/>
          </w:divBdr>
        </w:div>
        <w:div w:id="862520151">
          <w:marLeft w:val="0"/>
          <w:marRight w:val="0"/>
          <w:marTop w:val="0"/>
          <w:marBottom w:val="0"/>
          <w:divBdr>
            <w:top w:val="none" w:sz="0" w:space="0" w:color="auto"/>
            <w:left w:val="none" w:sz="0" w:space="0" w:color="auto"/>
            <w:bottom w:val="none" w:sz="0" w:space="0" w:color="auto"/>
            <w:right w:val="none" w:sz="0" w:space="0" w:color="auto"/>
          </w:divBdr>
        </w:div>
        <w:div w:id="605423332">
          <w:marLeft w:val="0"/>
          <w:marRight w:val="0"/>
          <w:marTop w:val="0"/>
          <w:marBottom w:val="0"/>
          <w:divBdr>
            <w:top w:val="none" w:sz="0" w:space="0" w:color="auto"/>
            <w:left w:val="none" w:sz="0" w:space="0" w:color="auto"/>
            <w:bottom w:val="none" w:sz="0" w:space="0" w:color="auto"/>
            <w:right w:val="none" w:sz="0" w:space="0" w:color="auto"/>
          </w:divBdr>
        </w:div>
        <w:div w:id="1934780423">
          <w:marLeft w:val="0"/>
          <w:marRight w:val="0"/>
          <w:marTop w:val="0"/>
          <w:marBottom w:val="0"/>
          <w:divBdr>
            <w:top w:val="none" w:sz="0" w:space="0" w:color="auto"/>
            <w:left w:val="none" w:sz="0" w:space="0" w:color="auto"/>
            <w:bottom w:val="none" w:sz="0" w:space="0" w:color="auto"/>
            <w:right w:val="none" w:sz="0" w:space="0" w:color="auto"/>
          </w:divBdr>
        </w:div>
        <w:div w:id="189537921">
          <w:marLeft w:val="0"/>
          <w:marRight w:val="0"/>
          <w:marTop w:val="0"/>
          <w:marBottom w:val="0"/>
          <w:divBdr>
            <w:top w:val="none" w:sz="0" w:space="0" w:color="auto"/>
            <w:left w:val="none" w:sz="0" w:space="0" w:color="auto"/>
            <w:bottom w:val="none" w:sz="0" w:space="0" w:color="auto"/>
            <w:right w:val="none" w:sz="0" w:space="0" w:color="auto"/>
          </w:divBdr>
        </w:div>
      </w:divsChild>
    </w:div>
    <w:div w:id="1459690593">
      <w:bodyDiv w:val="1"/>
      <w:marLeft w:val="0"/>
      <w:marRight w:val="0"/>
      <w:marTop w:val="0"/>
      <w:marBottom w:val="0"/>
      <w:divBdr>
        <w:top w:val="none" w:sz="0" w:space="0" w:color="auto"/>
        <w:left w:val="none" w:sz="0" w:space="0" w:color="auto"/>
        <w:bottom w:val="none" w:sz="0" w:space="0" w:color="auto"/>
        <w:right w:val="none" w:sz="0" w:space="0" w:color="auto"/>
      </w:divBdr>
      <w:divsChild>
        <w:div w:id="884175477">
          <w:marLeft w:val="0"/>
          <w:marRight w:val="0"/>
          <w:marTop w:val="0"/>
          <w:marBottom w:val="0"/>
          <w:divBdr>
            <w:top w:val="none" w:sz="0" w:space="0" w:color="auto"/>
            <w:left w:val="none" w:sz="0" w:space="0" w:color="auto"/>
            <w:bottom w:val="none" w:sz="0" w:space="0" w:color="auto"/>
            <w:right w:val="none" w:sz="0" w:space="0" w:color="auto"/>
          </w:divBdr>
        </w:div>
        <w:div w:id="394165959">
          <w:marLeft w:val="0"/>
          <w:marRight w:val="0"/>
          <w:marTop w:val="0"/>
          <w:marBottom w:val="0"/>
          <w:divBdr>
            <w:top w:val="none" w:sz="0" w:space="0" w:color="auto"/>
            <w:left w:val="none" w:sz="0" w:space="0" w:color="auto"/>
            <w:bottom w:val="none" w:sz="0" w:space="0" w:color="auto"/>
            <w:right w:val="none" w:sz="0" w:space="0" w:color="auto"/>
          </w:divBdr>
        </w:div>
        <w:div w:id="1298027294">
          <w:marLeft w:val="0"/>
          <w:marRight w:val="0"/>
          <w:marTop w:val="0"/>
          <w:marBottom w:val="0"/>
          <w:divBdr>
            <w:top w:val="none" w:sz="0" w:space="0" w:color="auto"/>
            <w:left w:val="none" w:sz="0" w:space="0" w:color="auto"/>
            <w:bottom w:val="none" w:sz="0" w:space="0" w:color="auto"/>
            <w:right w:val="none" w:sz="0" w:space="0" w:color="auto"/>
          </w:divBdr>
        </w:div>
        <w:div w:id="1132208606">
          <w:marLeft w:val="0"/>
          <w:marRight w:val="0"/>
          <w:marTop w:val="0"/>
          <w:marBottom w:val="0"/>
          <w:divBdr>
            <w:top w:val="none" w:sz="0" w:space="0" w:color="auto"/>
            <w:left w:val="none" w:sz="0" w:space="0" w:color="auto"/>
            <w:bottom w:val="none" w:sz="0" w:space="0" w:color="auto"/>
            <w:right w:val="none" w:sz="0" w:space="0" w:color="auto"/>
          </w:divBdr>
        </w:div>
        <w:div w:id="1466702141">
          <w:marLeft w:val="0"/>
          <w:marRight w:val="0"/>
          <w:marTop w:val="0"/>
          <w:marBottom w:val="0"/>
          <w:divBdr>
            <w:top w:val="none" w:sz="0" w:space="0" w:color="auto"/>
            <w:left w:val="none" w:sz="0" w:space="0" w:color="auto"/>
            <w:bottom w:val="none" w:sz="0" w:space="0" w:color="auto"/>
            <w:right w:val="none" w:sz="0" w:space="0" w:color="auto"/>
          </w:divBdr>
        </w:div>
        <w:div w:id="1071779232">
          <w:marLeft w:val="0"/>
          <w:marRight w:val="0"/>
          <w:marTop w:val="0"/>
          <w:marBottom w:val="0"/>
          <w:divBdr>
            <w:top w:val="none" w:sz="0" w:space="0" w:color="auto"/>
            <w:left w:val="none" w:sz="0" w:space="0" w:color="auto"/>
            <w:bottom w:val="none" w:sz="0" w:space="0" w:color="auto"/>
            <w:right w:val="none" w:sz="0" w:space="0" w:color="auto"/>
          </w:divBdr>
        </w:div>
        <w:div w:id="1048797886">
          <w:marLeft w:val="0"/>
          <w:marRight w:val="0"/>
          <w:marTop w:val="0"/>
          <w:marBottom w:val="0"/>
          <w:divBdr>
            <w:top w:val="none" w:sz="0" w:space="0" w:color="auto"/>
            <w:left w:val="none" w:sz="0" w:space="0" w:color="auto"/>
            <w:bottom w:val="none" w:sz="0" w:space="0" w:color="auto"/>
            <w:right w:val="none" w:sz="0" w:space="0" w:color="auto"/>
          </w:divBdr>
        </w:div>
        <w:div w:id="956255207">
          <w:marLeft w:val="0"/>
          <w:marRight w:val="0"/>
          <w:marTop w:val="0"/>
          <w:marBottom w:val="0"/>
          <w:divBdr>
            <w:top w:val="none" w:sz="0" w:space="0" w:color="auto"/>
            <w:left w:val="none" w:sz="0" w:space="0" w:color="auto"/>
            <w:bottom w:val="none" w:sz="0" w:space="0" w:color="auto"/>
            <w:right w:val="none" w:sz="0" w:space="0" w:color="auto"/>
          </w:divBdr>
        </w:div>
        <w:div w:id="1894004388">
          <w:marLeft w:val="0"/>
          <w:marRight w:val="0"/>
          <w:marTop w:val="0"/>
          <w:marBottom w:val="0"/>
          <w:divBdr>
            <w:top w:val="none" w:sz="0" w:space="0" w:color="auto"/>
            <w:left w:val="none" w:sz="0" w:space="0" w:color="auto"/>
            <w:bottom w:val="none" w:sz="0" w:space="0" w:color="auto"/>
            <w:right w:val="none" w:sz="0" w:space="0" w:color="auto"/>
          </w:divBdr>
        </w:div>
        <w:div w:id="1013872821">
          <w:marLeft w:val="0"/>
          <w:marRight w:val="0"/>
          <w:marTop w:val="0"/>
          <w:marBottom w:val="0"/>
          <w:divBdr>
            <w:top w:val="none" w:sz="0" w:space="0" w:color="auto"/>
            <w:left w:val="none" w:sz="0" w:space="0" w:color="auto"/>
            <w:bottom w:val="none" w:sz="0" w:space="0" w:color="auto"/>
            <w:right w:val="none" w:sz="0" w:space="0" w:color="auto"/>
          </w:divBdr>
        </w:div>
        <w:div w:id="1607542921">
          <w:marLeft w:val="0"/>
          <w:marRight w:val="0"/>
          <w:marTop w:val="0"/>
          <w:marBottom w:val="0"/>
          <w:divBdr>
            <w:top w:val="none" w:sz="0" w:space="0" w:color="auto"/>
            <w:left w:val="none" w:sz="0" w:space="0" w:color="auto"/>
            <w:bottom w:val="none" w:sz="0" w:space="0" w:color="auto"/>
            <w:right w:val="none" w:sz="0" w:space="0" w:color="auto"/>
          </w:divBdr>
        </w:div>
        <w:div w:id="414714857">
          <w:marLeft w:val="0"/>
          <w:marRight w:val="0"/>
          <w:marTop w:val="0"/>
          <w:marBottom w:val="0"/>
          <w:divBdr>
            <w:top w:val="none" w:sz="0" w:space="0" w:color="auto"/>
            <w:left w:val="none" w:sz="0" w:space="0" w:color="auto"/>
            <w:bottom w:val="none" w:sz="0" w:space="0" w:color="auto"/>
            <w:right w:val="none" w:sz="0" w:space="0" w:color="auto"/>
          </w:divBdr>
        </w:div>
        <w:div w:id="104421839">
          <w:marLeft w:val="0"/>
          <w:marRight w:val="0"/>
          <w:marTop w:val="0"/>
          <w:marBottom w:val="0"/>
          <w:divBdr>
            <w:top w:val="none" w:sz="0" w:space="0" w:color="auto"/>
            <w:left w:val="none" w:sz="0" w:space="0" w:color="auto"/>
            <w:bottom w:val="none" w:sz="0" w:space="0" w:color="auto"/>
            <w:right w:val="none" w:sz="0" w:space="0" w:color="auto"/>
          </w:divBdr>
        </w:div>
        <w:div w:id="2032340212">
          <w:marLeft w:val="0"/>
          <w:marRight w:val="0"/>
          <w:marTop w:val="0"/>
          <w:marBottom w:val="0"/>
          <w:divBdr>
            <w:top w:val="none" w:sz="0" w:space="0" w:color="auto"/>
            <w:left w:val="none" w:sz="0" w:space="0" w:color="auto"/>
            <w:bottom w:val="none" w:sz="0" w:space="0" w:color="auto"/>
            <w:right w:val="none" w:sz="0" w:space="0" w:color="auto"/>
          </w:divBdr>
        </w:div>
        <w:div w:id="16200873">
          <w:marLeft w:val="0"/>
          <w:marRight w:val="0"/>
          <w:marTop w:val="0"/>
          <w:marBottom w:val="0"/>
          <w:divBdr>
            <w:top w:val="none" w:sz="0" w:space="0" w:color="auto"/>
            <w:left w:val="none" w:sz="0" w:space="0" w:color="auto"/>
            <w:bottom w:val="none" w:sz="0" w:space="0" w:color="auto"/>
            <w:right w:val="none" w:sz="0" w:space="0" w:color="auto"/>
          </w:divBdr>
        </w:div>
        <w:div w:id="1249582455">
          <w:marLeft w:val="0"/>
          <w:marRight w:val="0"/>
          <w:marTop w:val="0"/>
          <w:marBottom w:val="0"/>
          <w:divBdr>
            <w:top w:val="none" w:sz="0" w:space="0" w:color="auto"/>
            <w:left w:val="none" w:sz="0" w:space="0" w:color="auto"/>
            <w:bottom w:val="none" w:sz="0" w:space="0" w:color="auto"/>
            <w:right w:val="none" w:sz="0" w:space="0" w:color="auto"/>
          </w:divBdr>
        </w:div>
        <w:div w:id="1696735297">
          <w:marLeft w:val="0"/>
          <w:marRight w:val="0"/>
          <w:marTop w:val="0"/>
          <w:marBottom w:val="0"/>
          <w:divBdr>
            <w:top w:val="none" w:sz="0" w:space="0" w:color="auto"/>
            <w:left w:val="none" w:sz="0" w:space="0" w:color="auto"/>
            <w:bottom w:val="none" w:sz="0" w:space="0" w:color="auto"/>
            <w:right w:val="none" w:sz="0" w:space="0" w:color="auto"/>
          </w:divBdr>
        </w:div>
        <w:div w:id="1849907696">
          <w:marLeft w:val="0"/>
          <w:marRight w:val="0"/>
          <w:marTop w:val="0"/>
          <w:marBottom w:val="0"/>
          <w:divBdr>
            <w:top w:val="none" w:sz="0" w:space="0" w:color="auto"/>
            <w:left w:val="none" w:sz="0" w:space="0" w:color="auto"/>
            <w:bottom w:val="none" w:sz="0" w:space="0" w:color="auto"/>
            <w:right w:val="none" w:sz="0" w:space="0" w:color="auto"/>
          </w:divBdr>
        </w:div>
        <w:div w:id="1731609384">
          <w:marLeft w:val="0"/>
          <w:marRight w:val="0"/>
          <w:marTop w:val="0"/>
          <w:marBottom w:val="0"/>
          <w:divBdr>
            <w:top w:val="none" w:sz="0" w:space="0" w:color="auto"/>
            <w:left w:val="none" w:sz="0" w:space="0" w:color="auto"/>
            <w:bottom w:val="none" w:sz="0" w:space="0" w:color="auto"/>
            <w:right w:val="none" w:sz="0" w:space="0" w:color="auto"/>
          </w:divBdr>
        </w:div>
        <w:div w:id="68385411">
          <w:marLeft w:val="0"/>
          <w:marRight w:val="0"/>
          <w:marTop w:val="0"/>
          <w:marBottom w:val="0"/>
          <w:divBdr>
            <w:top w:val="none" w:sz="0" w:space="0" w:color="auto"/>
            <w:left w:val="none" w:sz="0" w:space="0" w:color="auto"/>
            <w:bottom w:val="none" w:sz="0" w:space="0" w:color="auto"/>
            <w:right w:val="none" w:sz="0" w:space="0" w:color="auto"/>
          </w:divBdr>
        </w:div>
        <w:div w:id="445929336">
          <w:marLeft w:val="0"/>
          <w:marRight w:val="0"/>
          <w:marTop w:val="0"/>
          <w:marBottom w:val="0"/>
          <w:divBdr>
            <w:top w:val="none" w:sz="0" w:space="0" w:color="auto"/>
            <w:left w:val="none" w:sz="0" w:space="0" w:color="auto"/>
            <w:bottom w:val="none" w:sz="0" w:space="0" w:color="auto"/>
            <w:right w:val="none" w:sz="0" w:space="0" w:color="auto"/>
          </w:divBdr>
        </w:div>
        <w:div w:id="1272006942">
          <w:marLeft w:val="0"/>
          <w:marRight w:val="0"/>
          <w:marTop w:val="0"/>
          <w:marBottom w:val="0"/>
          <w:divBdr>
            <w:top w:val="none" w:sz="0" w:space="0" w:color="auto"/>
            <w:left w:val="none" w:sz="0" w:space="0" w:color="auto"/>
            <w:bottom w:val="none" w:sz="0" w:space="0" w:color="auto"/>
            <w:right w:val="none" w:sz="0" w:space="0" w:color="auto"/>
          </w:divBdr>
        </w:div>
        <w:div w:id="685400353">
          <w:marLeft w:val="0"/>
          <w:marRight w:val="0"/>
          <w:marTop w:val="0"/>
          <w:marBottom w:val="0"/>
          <w:divBdr>
            <w:top w:val="none" w:sz="0" w:space="0" w:color="auto"/>
            <w:left w:val="none" w:sz="0" w:space="0" w:color="auto"/>
            <w:bottom w:val="none" w:sz="0" w:space="0" w:color="auto"/>
            <w:right w:val="none" w:sz="0" w:space="0" w:color="auto"/>
          </w:divBdr>
        </w:div>
        <w:div w:id="1396733331">
          <w:marLeft w:val="0"/>
          <w:marRight w:val="0"/>
          <w:marTop w:val="0"/>
          <w:marBottom w:val="0"/>
          <w:divBdr>
            <w:top w:val="none" w:sz="0" w:space="0" w:color="auto"/>
            <w:left w:val="none" w:sz="0" w:space="0" w:color="auto"/>
            <w:bottom w:val="none" w:sz="0" w:space="0" w:color="auto"/>
            <w:right w:val="none" w:sz="0" w:space="0" w:color="auto"/>
          </w:divBdr>
        </w:div>
        <w:div w:id="639112337">
          <w:marLeft w:val="0"/>
          <w:marRight w:val="0"/>
          <w:marTop w:val="0"/>
          <w:marBottom w:val="0"/>
          <w:divBdr>
            <w:top w:val="none" w:sz="0" w:space="0" w:color="auto"/>
            <w:left w:val="none" w:sz="0" w:space="0" w:color="auto"/>
            <w:bottom w:val="none" w:sz="0" w:space="0" w:color="auto"/>
            <w:right w:val="none" w:sz="0" w:space="0" w:color="auto"/>
          </w:divBdr>
        </w:div>
        <w:div w:id="25762592">
          <w:marLeft w:val="0"/>
          <w:marRight w:val="0"/>
          <w:marTop w:val="0"/>
          <w:marBottom w:val="0"/>
          <w:divBdr>
            <w:top w:val="none" w:sz="0" w:space="0" w:color="auto"/>
            <w:left w:val="none" w:sz="0" w:space="0" w:color="auto"/>
            <w:bottom w:val="none" w:sz="0" w:space="0" w:color="auto"/>
            <w:right w:val="none" w:sz="0" w:space="0" w:color="auto"/>
          </w:divBdr>
        </w:div>
        <w:div w:id="642080940">
          <w:marLeft w:val="0"/>
          <w:marRight w:val="0"/>
          <w:marTop w:val="0"/>
          <w:marBottom w:val="0"/>
          <w:divBdr>
            <w:top w:val="none" w:sz="0" w:space="0" w:color="auto"/>
            <w:left w:val="none" w:sz="0" w:space="0" w:color="auto"/>
            <w:bottom w:val="none" w:sz="0" w:space="0" w:color="auto"/>
            <w:right w:val="none" w:sz="0" w:space="0" w:color="auto"/>
          </w:divBdr>
        </w:div>
        <w:div w:id="1352798370">
          <w:marLeft w:val="0"/>
          <w:marRight w:val="0"/>
          <w:marTop w:val="0"/>
          <w:marBottom w:val="0"/>
          <w:divBdr>
            <w:top w:val="none" w:sz="0" w:space="0" w:color="auto"/>
            <w:left w:val="none" w:sz="0" w:space="0" w:color="auto"/>
            <w:bottom w:val="none" w:sz="0" w:space="0" w:color="auto"/>
            <w:right w:val="none" w:sz="0" w:space="0" w:color="auto"/>
          </w:divBdr>
        </w:div>
        <w:div w:id="802305714">
          <w:marLeft w:val="0"/>
          <w:marRight w:val="0"/>
          <w:marTop w:val="0"/>
          <w:marBottom w:val="0"/>
          <w:divBdr>
            <w:top w:val="none" w:sz="0" w:space="0" w:color="auto"/>
            <w:left w:val="none" w:sz="0" w:space="0" w:color="auto"/>
            <w:bottom w:val="none" w:sz="0" w:space="0" w:color="auto"/>
            <w:right w:val="none" w:sz="0" w:space="0" w:color="auto"/>
          </w:divBdr>
        </w:div>
        <w:div w:id="1759523309">
          <w:marLeft w:val="0"/>
          <w:marRight w:val="0"/>
          <w:marTop w:val="0"/>
          <w:marBottom w:val="0"/>
          <w:divBdr>
            <w:top w:val="none" w:sz="0" w:space="0" w:color="auto"/>
            <w:left w:val="none" w:sz="0" w:space="0" w:color="auto"/>
            <w:bottom w:val="none" w:sz="0" w:space="0" w:color="auto"/>
            <w:right w:val="none" w:sz="0" w:space="0" w:color="auto"/>
          </w:divBdr>
        </w:div>
        <w:div w:id="1502771092">
          <w:marLeft w:val="0"/>
          <w:marRight w:val="0"/>
          <w:marTop w:val="0"/>
          <w:marBottom w:val="0"/>
          <w:divBdr>
            <w:top w:val="none" w:sz="0" w:space="0" w:color="auto"/>
            <w:left w:val="none" w:sz="0" w:space="0" w:color="auto"/>
            <w:bottom w:val="none" w:sz="0" w:space="0" w:color="auto"/>
            <w:right w:val="none" w:sz="0" w:space="0" w:color="auto"/>
          </w:divBdr>
        </w:div>
        <w:div w:id="363217136">
          <w:marLeft w:val="0"/>
          <w:marRight w:val="0"/>
          <w:marTop w:val="0"/>
          <w:marBottom w:val="0"/>
          <w:divBdr>
            <w:top w:val="none" w:sz="0" w:space="0" w:color="auto"/>
            <w:left w:val="none" w:sz="0" w:space="0" w:color="auto"/>
            <w:bottom w:val="none" w:sz="0" w:space="0" w:color="auto"/>
            <w:right w:val="none" w:sz="0" w:space="0" w:color="auto"/>
          </w:divBdr>
        </w:div>
        <w:div w:id="1571886725">
          <w:marLeft w:val="0"/>
          <w:marRight w:val="0"/>
          <w:marTop w:val="0"/>
          <w:marBottom w:val="0"/>
          <w:divBdr>
            <w:top w:val="none" w:sz="0" w:space="0" w:color="auto"/>
            <w:left w:val="none" w:sz="0" w:space="0" w:color="auto"/>
            <w:bottom w:val="none" w:sz="0" w:space="0" w:color="auto"/>
            <w:right w:val="none" w:sz="0" w:space="0" w:color="auto"/>
          </w:divBdr>
        </w:div>
        <w:div w:id="2034527632">
          <w:marLeft w:val="0"/>
          <w:marRight w:val="0"/>
          <w:marTop w:val="0"/>
          <w:marBottom w:val="0"/>
          <w:divBdr>
            <w:top w:val="none" w:sz="0" w:space="0" w:color="auto"/>
            <w:left w:val="none" w:sz="0" w:space="0" w:color="auto"/>
            <w:bottom w:val="none" w:sz="0" w:space="0" w:color="auto"/>
            <w:right w:val="none" w:sz="0" w:space="0" w:color="auto"/>
          </w:divBdr>
        </w:div>
        <w:div w:id="1738504462">
          <w:marLeft w:val="0"/>
          <w:marRight w:val="0"/>
          <w:marTop w:val="0"/>
          <w:marBottom w:val="0"/>
          <w:divBdr>
            <w:top w:val="none" w:sz="0" w:space="0" w:color="auto"/>
            <w:left w:val="none" w:sz="0" w:space="0" w:color="auto"/>
            <w:bottom w:val="none" w:sz="0" w:space="0" w:color="auto"/>
            <w:right w:val="none" w:sz="0" w:space="0" w:color="auto"/>
          </w:divBdr>
        </w:div>
        <w:div w:id="1200436891">
          <w:marLeft w:val="0"/>
          <w:marRight w:val="0"/>
          <w:marTop w:val="0"/>
          <w:marBottom w:val="0"/>
          <w:divBdr>
            <w:top w:val="none" w:sz="0" w:space="0" w:color="auto"/>
            <w:left w:val="none" w:sz="0" w:space="0" w:color="auto"/>
            <w:bottom w:val="none" w:sz="0" w:space="0" w:color="auto"/>
            <w:right w:val="none" w:sz="0" w:space="0" w:color="auto"/>
          </w:divBdr>
        </w:div>
        <w:div w:id="1941377072">
          <w:marLeft w:val="0"/>
          <w:marRight w:val="0"/>
          <w:marTop w:val="0"/>
          <w:marBottom w:val="0"/>
          <w:divBdr>
            <w:top w:val="none" w:sz="0" w:space="0" w:color="auto"/>
            <w:left w:val="none" w:sz="0" w:space="0" w:color="auto"/>
            <w:bottom w:val="none" w:sz="0" w:space="0" w:color="auto"/>
            <w:right w:val="none" w:sz="0" w:space="0" w:color="auto"/>
          </w:divBdr>
        </w:div>
        <w:div w:id="2122408777">
          <w:marLeft w:val="0"/>
          <w:marRight w:val="0"/>
          <w:marTop w:val="0"/>
          <w:marBottom w:val="0"/>
          <w:divBdr>
            <w:top w:val="none" w:sz="0" w:space="0" w:color="auto"/>
            <w:left w:val="none" w:sz="0" w:space="0" w:color="auto"/>
            <w:bottom w:val="none" w:sz="0" w:space="0" w:color="auto"/>
            <w:right w:val="none" w:sz="0" w:space="0" w:color="auto"/>
          </w:divBdr>
        </w:div>
        <w:div w:id="404500166">
          <w:marLeft w:val="0"/>
          <w:marRight w:val="0"/>
          <w:marTop w:val="0"/>
          <w:marBottom w:val="0"/>
          <w:divBdr>
            <w:top w:val="none" w:sz="0" w:space="0" w:color="auto"/>
            <w:left w:val="none" w:sz="0" w:space="0" w:color="auto"/>
            <w:bottom w:val="none" w:sz="0" w:space="0" w:color="auto"/>
            <w:right w:val="none" w:sz="0" w:space="0" w:color="auto"/>
          </w:divBdr>
        </w:div>
        <w:div w:id="1842773913">
          <w:marLeft w:val="0"/>
          <w:marRight w:val="0"/>
          <w:marTop w:val="0"/>
          <w:marBottom w:val="0"/>
          <w:divBdr>
            <w:top w:val="none" w:sz="0" w:space="0" w:color="auto"/>
            <w:left w:val="none" w:sz="0" w:space="0" w:color="auto"/>
            <w:bottom w:val="none" w:sz="0" w:space="0" w:color="auto"/>
            <w:right w:val="none" w:sz="0" w:space="0" w:color="auto"/>
          </w:divBdr>
        </w:div>
        <w:div w:id="1019043264">
          <w:marLeft w:val="0"/>
          <w:marRight w:val="0"/>
          <w:marTop w:val="0"/>
          <w:marBottom w:val="0"/>
          <w:divBdr>
            <w:top w:val="none" w:sz="0" w:space="0" w:color="auto"/>
            <w:left w:val="none" w:sz="0" w:space="0" w:color="auto"/>
            <w:bottom w:val="none" w:sz="0" w:space="0" w:color="auto"/>
            <w:right w:val="none" w:sz="0" w:space="0" w:color="auto"/>
          </w:divBdr>
        </w:div>
        <w:div w:id="931817749">
          <w:marLeft w:val="0"/>
          <w:marRight w:val="0"/>
          <w:marTop w:val="0"/>
          <w:marBottom w:val="0"/>
          <w:divBdr>
            <w:top w:val="none" w:sz="0" w:space="0" w:color="auto"/>
            <w:left w:val="none" w:sz="0" w:space="0" w:color="auto"/>
            <w:bottom w:val="none" w:sz="0" w:space="0" w:color="auto"/>
            <w:right w:val="none" w:sz="0" w:space="0" w:color="auto"/>
          </w:divBdr>
        </w:div>
        <w:div w:id="1868175323">
          <w:marLeft w:val="0"/>
          <w:marRight w:val="0"/>
          <w:marTop w:val="0"/>
          <w:marBottom w:val="0"/>
          <w:divBdr>
            <w:top w:val="none" w:sz="0" w:space="0" w:color="auto"/>
            <w:left w:val="none" w:sz="0" w:space="0" w:color="auto"/>
            <w:bottom w:val="none" w:sz="0" w:space="0" w:color="auto"/>
            <w:right w:val="none" w:sz="0" w:space="0" w:color="auto"/>
          </w:divBdr>
        </w:div>
        <w:div w:id="811337944">
          <w:marLeft w:val="0"/>
          <w:marRight w:val="0"/>
          <w:marTop w:val="0"/>
          <w:marBottom w:val="0"/>
          <w:divBdr>
            <w:top w:val="none" w:sz="0" w:space="0" w:color="auto"/>
            <w:left w:val="none" w:sz="0" w:space="0" w:color="auto"/>
            <w:bottom w:val="none" w:sz="0" w:space="0" w:color="auto"/>
            <w:right w:val="none" w:sz="0" w:space="0" w:color="auto"/>
          </w:divBdr>
        </w:div>
        <w:div w:id="1237590347">
          <w:marLeft w:val="0"/>
          <w:marRight w:val="0"/>
          <w:marTop w:val="0"/>
          <w:marBottom w:val="0"/>
          <w:divBdr>
            <w:top w:val="none" w:sz="0" w:space="0" w:color="auto"/>
            <w:left w:val="none" w:sz="0" w:space="0" w:color="auto"/>
            <w:bottom w:val="none" w:sz="0" w:space="0" w:color="auto"/>
            <w:right w:val="none" w:sz="0" w:space="0" w:color="auto"/>
          </w:divBdr>
        </w:div>
        <w:div w:id="1179351471">
          <w:marLeft w:val="0"/>
          <w:marRight w:val="0"/>
          <w:marTop w:val="0"/>
          <w:marBottom w:val="0"/>
          <w:divBdr>
            <w:top w:val="none" w:sz="0" w:space="0" w:color="auto"/>
            <w:left w:val="none" w:sz="0" w:space="0" w:color="auto"/>
            <w:bottom w:val="none" w:sz="0" w:space="0" w:color="auto"/>
            <w:right w:val="none" w:sz="0" w:space="0" w:color="auto"/>
          </w:divBdr>
        </w:div>
      </w:divsChild>
    </w:div>
    <w:div w:id="1460689638">
      <w:bodyDiv w:val="1"/>
      <w:marLeft w:val="0"/>
      <w:marRight w:val="0"/>
      <w:marTop w:val="0"/>
      <w:marBottom w:val="0"/>
      <w:divBdr>
        <w:top w:val="none" w:sz="0" w:space="0" w:color="auto"/>
        <w:left w:val="none" w:sz="0" w:space="0" w:color="auto"/>
        <w:bottom w:val="none" w:sz="0" w:space="0" w:color="auto"/>
        <w:right w:val="none" w:sz="0" w:space="0" w:color="auto"/>
      </w:divBdr>
      <w:divsChild>
        <w:div w:id="34818445">
          <w:marLeft w:val="0"/>
          <w:marRight w:val="0"/>
          <w:marTop w:val="0"/>
          <w:marBottom w:val="0"/>
          <w:divBdr>
            <w:top w:val="none" w:sz="0" w:space="0" w:color="auto"/>
            <w:left w:val="none" w:sz="0" w:space="0" w:color="auto"/>
            <w:bottom w:val="none" w:sz="0" w:space="0" w:color="auto"/>
            <w:right w:val="none" w:sz="0" w:space="0" w:color="auto"/>
          </w:divBdr>
        </w:div>
        <w:div w:id="87850924">
          <w:marLeft w:val="0"/>
          <w:marRight w:val="0"/>
          <w:marTop w:val="0"/>
          <w:marBottom w:val="0"/>
          <w:divBdr>
            <w:top w:val="none" w:sz="0" w:space="0" w:color="auto"/>
            <w:left w:val="none" w:sz="0" w:space="0" w:color="auto"/>
            <w:bottom w:val="none" w:sz="0" w:space="0" w:color="auto"/>
            <w:right w:val="none" w:sz="0" w:space="0" w:color="auto"/>
          </w:divBdr>
        </w:div>
        <w:div w:id="125130221">
          <w:marLeft w:val="0"/>
          <w:marRight w:val="0"/>
          <w:marTop w:val="0"/>
          <w:marBottom w:val="0"/>
          <w:divBdr>
            <w:top w:val="none" w:sz="0" w:space="0" w:color="auto"/>
            <w:left w:val="none" w:sz="0" w:space="0" w:color="auto"/>
            <w:bottom w:val="none" w:sz="0" w:space="0" w:color="auto"/>
            <w:right w:val="none" w:sz="0" w:space="0" w:color="auto"/>
          </w:divBdr>
        </w:div>
        <w:div w:id="157424123">
          <w:marLeft w:val="0"/>
          <w:marRight w:val="0"/>
          <w:marTop w:val="0"/>
          <w:marBottom w:val="0"/>
          <w:divBdr>
            <w:top w:val="none" w:sz="0" w:space="0" w:color="auto"/>
            <w:left w:val="none" w:sz="0" w:space="0" w:color="auto"/>
            <w:bottom w:val="none" w:sz="0" w:space="0" w:color="auto"/>
            <w:right w:val="none" w:sz="0" w:space="0" w:color="auto"/>
          </w:divBdr>
        </w:div>
        <w:div w:id="189342219">
          <w:marLeft w:val="0"/>
          <w:marRight w:val="0"/>
          <w:marTop w:val="0"/>
          <w:marBottom w:val="0"/>
          <w:divBdr>
            <w:top w:val="none" w:sz="0" w:space="0" w:color="auto"/>
            <w:left w:val="none" w:sz="0" w:space="0" w:color="auto"/>
            <w:bottom w:val="none" w:sz="0" w:space="0" w:color="auto"/>
            <w:right w:val="none" w:sz="0" w:space="0" w:color="auto"/>
          </w:divBdr>
        </w:div>
        <w:div w:id="301694894">
          <w:marLeft w:val="0"/>
          <w:marRight w:val="0"/>
          <w:marTop w:val="0"/>
          <w:marBottom w:val="0"/>
          <w:divBdr>
            <w:top w:val="none" w:sz="0" w:space="0" w:color="auto"/>
            <w:left w:val="none" w:sz="0" w:space="0" w:color="auto"/>
            <w:bottom w:val="none" w:sz="0" w:space="0" w:color="auto"/>
            <w:right w:val="none" w:sz="0" w:space="0" w:color="auto"/>
          </w:divBdr>
        </w:div>
        <w:div w:id="376049181">
          <w:marLeft w:val="0"/>
          <w:marRight w:val="0"/>
          <w:marTop w:val="0"/>
          <w:marBottom w:val="0"/>
          <w:divBdr>
            <w:top w:val="none" w:sz="0" w:space="0" w:color="auto"/>
            <w:left w:val="none" w:sz="0" w:space="0" w:color="auto"/>
            <w:bottom w:val="none" w:sz="0" w:space="0" w:color="auto"/>
            <w:right w:val="none" w:sz="0" w:space="0" w:color="auto"/>
          </w:divBdr>
        </w:div>
        <w:div w:id="378163811">
          <w:marLeft w:val="0"/>
          <w:marRight w:val="0"/>
          <w:marTop w:val="0"/>
          <w:marBottom w:val="0"/>
          <w:divBdr>
            <w:top w:val="none" w:sz="0" w:space="0" w:color="auto"/>
            <w:left w:val="none" w:sz="0" w:space="0" w:color="auto"/>
            <w:bottom w:val="none" w:sz="0" w:space="0" w:color="auto"/>
            <w:right w:val="none" w:sz="0" w:space="0" w:color="auto"/>
          </w:divBdr>
        </w:div>
        <w:div w:id="486871320">
          <w:marLeft w:val="0"/>
          <w:marRight w:val="0"/>
          <w:marTop w:val="0"/>
          <w:marBottom w:val="0"/>
          <w:divBdr>
            <w:top w:val="none" w:sz="0" w:space="0" w:color="auto"/>
            <w:left w:val="none" w:sz="0" w:space="0" w:color="auto"/>
            <w:bottom w:val="none" w:sz="0" w:space="0" w:color="auto"/>
            <w:right w:val="none" w:sz="0" w:space="0" w:color="auto"/>
          </w:divBdr>
        </w:div>
        <w:div w:id="572786364">
          <w:marLeft w:val="0"/>
          <w:marRight w:val="0"/>
          <w:marTop w:val="0"/>
          <w:marBottom w:val="0"/>
          <w:divBdr>
            <w:top w:val="none" w:sz="0" w:space="0" w:color="auto"/>
            <w:left w:val="none" w:sz="0" w:space="0" w:color="auto"/>
            <w:bottom w:val="none" w:sz="0" w:space="0" w:color="auto"/>
            <w:right w:val="none" w:sz="0" w:space="0" w:color="auto"/>
          </w:divBdr>
        </w:div>
        <w:div w:id="825164702">
          <w:marLeft w:val="0"/>
          <w:marRight w:val="0"/>
          <w:marTop w:val="0"/>
          <w:marBottom w:val="0"/>
          <w:divBdr>
            <w:top w:val="none" w:sz="0" w:space="0" w:color="auto"/>
            <w:left w:val="none" w:sz="0" w:space="0" w:color="auto"/>
            <w:bottom w:val="none" w:sz="0" w:space="0" w:color="auto"/>
            <w:right w:val="none" w:sz="0" w:space="0" w:color="auto"/>
          </w:divBdr>
        </w:div>
        <w:div w:id="827094937">
          <w:marLeft w:val="0"/>
          <w:marRight w:val="0"/>
          <w:marTop w:val="0"/>
          <w:marBottom w:val="0"/>
          <w:divBdr>
            <w:top w:val="none" w:sz="0" w:space="0" w:color="auto"/>
            <w:left w:val="none" w:sz="0" w:space="0" w:color="auto"/>
            <w:bottom w:val="none" w:sz="0" w:space="0" w:color="auto"/>
            <w:right w:val="none" w:sz="0" w:space="0" w:color="auto"/>
          </w:divBdr>
        </w:div>
        <w:div w:id="1093211265">
          <w:marLeft w:val="0"/>
          <w:marRight w:val="0"/>
          <w:marTop w:val="0"/>
          <w:marBottom w:val="0"/>
          <w:divBdr>
            <w:top w:val="none" w:sz="0" w:space="0" w:color="auto"/>
            <w:left w:val="none" w:sz="0" w:space="0" w:color="auto"/>
            <w:bottom w:val="none" w:sz="0" w:space="0" w:color="auto"/>
            <w:right w:val="none" w:sz="0" w:space="0" w:color="auto"/>
          </w:divBdr>
        </w:div>
        <w:div w:id="1245800462">
          <w:marLeft w:val="0"/>
          <w:marRight w:val="0"/>
          <w:marTop w:val="0"/>
          <w:marBottom w:val="0"/>
          <w:divBdr>
            <w:top w:val="none" w:sz="0" w:space="0" w:color="auto"/>
            <w:left w:val="none" w:sz="0" w:space="0" w:color="auto"/>
            <w:bottom w:val="none" w:sz="0" w:space="0" w:color="auto"/>
            <w:right w:val="none" w:sz="0" w:space="0" w:color="auto"/>
          </w:divBdr>
        </w:div>
        <w:div w:id="1392264027">
          <w:marLeft w:val="0"/>
          <w:marRight w:val="0"/>
          <w:marTop w:val="0"/>
          <w:marBottom w:val="0"/>
          <w:divBdr>
            <w:top w:val="none" w:sz="0" w:space="0" w:color="auto"/>
            <w:left w:val="none" w:sz="0" w:space="0" w:color="auto"/>
            <w:bottom w:val="none" w:sz="0" w:space="0" w:color="auto"/>
            <w:right w:val="none" w:sz="0" w:space="0" w:color="auto"/>
          </w:divBdr>
        </w:div>
        <w:div w:id="1511334217">
          <w:marLeft w:val="0"/>
          <w:marRight w:val="0"/>
          <w:marTop w:val="0"/>
          <w:marBottom w:val="0"/>
          <w:divBdr>
            <w:top w:val="none" w:sz="0" w:space="0" w:color="auto"/>
            <w:left w:val="none" w:sz="0" w:space="0" w:color="auto"/>
            <w:bottom w:val="none" w:sz="0" w:space="0" w:color="auto"/>
            <w:right w:val="none" w:sz="0" w:space="0" w:color="auto"/>
          </w:divBdr>
        </w:div>
        <w:div w:id="1572501853">
          <w:marLeft w:val="0"/>
          <w:marRight w:val="0"/>
          <w:marTop w:val="0"/>
          <w:marBottom w:val="0"/>
          <w:divBdr>
            <w:top w:val="none" w:sz="0" w:space="0" w:color="auto"/>
            <w:left w:val="none" w:sz="0" w:space="0" w:color="auto"/>
            <w:bottom w:val="none" w:sz="0" w:space="0" w:color="auto"/>
            <w:right w:val="none" w:sz="0" w:space="0" w:color="auto"/>
          </w:divBdr>
        </w:div>
        <w:div w:id="1641378743">
          <w:marLeft w:val="0"/>
          <w:marRight w:val="0"/>
          <w:marTop w:val="0"/>
          <w:marBottom w:val="0"/>
          <w:divBdr>
            <w:top w:val="none" w:sz="0" w:space="0" w:color="auto"/>
            <w:left w:val="none" w:sz="0" w:space="0" w:color="auto"/>
            <w:bottom w:val="none" w:sz="0" w:space="0" w:color="auto"/>
            <w:right w:val="none" w:sz="0" w:space="0" w:color="auto"/>
          </w:divBdr>
        </w:div>
        <w:div w:id="1774740372">
          <w:marLeft w:val="0"/>
          <w:marRight w:val="0"/>
          <w:marTop w:val="0"/>
          <w:marBottom w:val="0"/>
          <w:divBdr>
            <w:top w:val="none" w:sz="0" w:space="0" w:color="auto"/>
            <w:left w:val="none" w:sz="0" w:space="0" w:color="auto"/>
            <w:bottom w:val="none" w:sz="0" w:space="0" w:color="auto"/>
            <w:right w:val="none" w:sz="0" w:space="0" w:color="auto"/>
          </w:divBdr>
        </w:div>
        <w:div w:id="1917977629">
          <w:marLeft w:val="0"/>
          <w:marRight w:val="0"/>
          <w:marTop w:val="0"/>
          <w:marBottom w:val="0"/>
          <w:divBdr>
            <w:top w:val="none" w:sz="0" w:space="0" w:color="auto"/>
            <w:left w:val="none" w:sz="0" w:space="0" w:color="auto"/>
            <w:bottom w:val="none" w:sz="0" w:space="0" w:color="auto"/>
            <w:right w:val="none" w:sz="0" w:space="0" w:color="auto"/>
          </w:divBdr>
        </w:div>
        <w:div w:id="1947148884">
          <w:marLeft w:val="0"/>
          <w:marRight w:val="0"/>
          <w:marTop w:val="0"/>
          <w:marBottom w:val="0"/>
          <w:divBdr>
            <w:top w:val="none" w:sz="0" w:space="0" w:color="auto"/>
            <w:left w:val="none" w:sz="0" w:space="0" w:color="auto"/>
            <w:bottom w:val="none" w:sz="0" w:space="0" w:color="auto"/>
            <w:right w:val="none" w:sz="0" w:space="0" w:color="auto"/>
          </w:divBdr>
        </w:div>
      </w:divsChild>
    </w:div>
    <w:div w:id="1719890714">
      <w:bodyDiv w:val="1"/>
      <w:marLeft w:val="0"/>
      <w:marRight w:val="0"/>
      <w:marTop w:val="0"/>
      <w:marBottom w:val="0"/>
      <w:divBdr>
        <w:top w:val="none" w:sz="0" w:space="0" w:color="auto"/>
        <w:left w:val="none" w:sz="0" w:space="0" w:color="auto"/>
        <w:bottom w:val="none" w:sz="0" w:space="0" w:color="auto"/>
        <w:right w:val="none" w:sz="0" w:space="0" w:color="auto"/>
      </w:divBdr>
    </w:div>
    <w:div w:id="1727608936">
      <w:bodyDiv w:val="1"/>
      <w:marLeft w:val="0"/>
      <w:marRight w:val="0"/>
      <w:marTop w:val="0"/>
      <w:marBottom w:val="0"/>
      <w:divBdr>
        <w:top w:val="none" w:sz="0" w:space="0" w:color="auto"/>
        <w:left w:val="none" w:sz="0" w:space="0" w:color="auto"/>
        <w:bottom w:val="none" w:sz="0" w:space="0" w:color="auto"/>
        <w:right w:val="none" w:sz="0" w:space="0" w:color="auto"/>
      </w:divBdr>
    </w:div>
    <w:div w:id="1845128225">
      <w:bodyDiv w:val="1"/>
      <w:marLeft w:val="0"/>
      <w:marRight w:val="0"/>
      <w:marTop w:val="0"/>
      <w:marBottom w:val="0"/>
      <w:divBdr>
        <w:top w:val="none" w:sz="0" w:space="0" w:color="auto"/>
        <w:left w:val="none" w:sz="0" w:space="0" w:color="auto"/>
        <w:bottom w:val="none" w:sz="0" w:space="0" w:color="auto"/>
        <w:right w:val="none" w:sz="0" w:space="0" w:color="auto"/>
      </w:divBdr>
    </w:div>
    <w:div w:id="194819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pac.org.nz/2021/bowel-cancer.aspx" TargetMode="External"/><Relationship Id="rId21" Type="http://schemas.openxmlformats.org/officeDocument/2006/relationships/hyperlink" Target="https://www.cancervic.org.au/find?q=clinincal%20trials" TargetMode="External"/><Relationship Id="rId42" Type="http://schemas.openxmlformats.org/officeDocument/2006/relationships/hyperlink" Target="https://www.hospice.org.nz/hospice_guide_for_carers" TargetMode="External"/><Relationship Id="rId63" Type="http://schemas.openxmlformats.org/officeDocument/2006/relationships/hyperlink" Target="https://hcmsitesstorage.blob.core.windows.net/cca/assets/Final_MDM_Multidisciplinary_Meetings_Standards_Te_Aho_o_Te_Kahu_September_2024_cc1fd4e9c5.pdf" TargetMode="External"/><Relationship Id="rId84" Type="http://schemas.openxmlformats.org/officeDocument/2006/relationships/hyperlink" Target="https://www.breastnet.nz/risk-calculator" TargetMode="External"/><Relationship Id="rId138" Type="http://schemas.openxmlformats.org/officeDocument/2006/relationships/hyperlink" Target="https://bahno.org.uk/_userfiles/pages/files/final_bahno_standards_2020.pdf" TargetMode="External"/><Relationship Id="rId159" Type="http://schemas.openxmlformats.org/officeDocument/2006/relationships/hyperlink" Target="https://www.leukaemia.org.nz/information/referrals-and-resources/lymphoma-network-of-new-zealand/" TargetMode="External"/><Relationship Id="rId170" Type="http://schemas.openxmlformats.org/officeDocument/2006/relationships/hyperlink" Target="https://pubmed.ncbi.nlm.nih.gov/36983146/." TargetMode="External"/><Relationship Id="rId191" Type="http://schemas.openxmlformats.org/officeDocument/2006/relationships/hyperlink" Target="https://teaho.govt.nz/index.php/cancer-information/types-cancer/ovarian-cancer" TargetMode="External"/><Relationship Id="rId205" Type="http://schemas.openxmlformats.org/officeDocument/2006/relationships/hyperlink" Target="https://www.health.govt.nz/system/files/2015-09/prostate-cancer-management-referral-guidance_sept15-c.pdf" TargetMode="External"/><Relationship Id="rId107" Type="http://schemas.openxmlformats.org/officeDocument/2006/relationships/hyperlink" Target="https://www.brrisk.co/?gclid=Cj0KCQiAr8eqBhD3ARIsAIe-buMPoOSkFGlhf6AruARM-h0F3n6Z9TrH8eNOx9704i1oyLfnBOW20HsaAo7qEALw_wcB" TargetMode="External"/><Relationship Id="rId11" Type="http://schemas.openxmlformats.org/officeDocument/2006/relationships/image" Target="media/image1.jpg"/><Relationship Id="rId32" Type="http://schemas.openxmlformats.org/officeDocument/2006/relationships/hyperlink" Target="http://www.tewhatuora.govt.nz" TargetMode="External"/><Relationship Id="rId53" Type="http://schemas.openxmlformats.org/officeDocument/2006/relationships/hyperlink" Target="http://www.legislation.govt.nz/act/public/2016/0006/latest/DLM6339520.html" TargetMode="External"/><Relationship Id="rId74" Type="http://schemas.openxmlformats.org/officeDocument/2006/relationships/hyperlink" Target="https://www.ebmt.org/education/ebmt-handbook" TargetMode="External"/><Relationship Id="rId128" Type="http://schemas.openxmlformats.org/officeDocument/2006/relationships/hyperlink" Target="https://teora.maori.nz/wp-content/uploads/2020/01/Position-Statement-Bowel-Screening.pdf" TargetMode="External"/><Relationship Id="rId149" Type="http://schemas.openxmlformats.org/officeDocument/2006/relationships/hyperlink" Target="https://www.leukaemia.org.nz/content/uploads/2019/11/DLBCL-LNZ-Protocol-2019.pdf" TargetMode="External"/><Relationship Id="rId5" Type="http://schemas.openxmlformats.org/officeDocument/2006/relationships/numbering" Target="numbering.xml"/><Relationship Id="rId90" Type="http://schemas.openxmlformats.org/officeDocument/2006/relationships/hyperlink" Target="https://www.eviq.org.au/cancer-genetics/adult/risk-management/743-breast-cancer-high-risk-with-no-family-histor" TargetMode="External"/><Relationship Id="rId95" Type="http://schemas.openxmlformats.org/officeDocument/2006/relationships/hyperlink" Target="https://www.eviq.org.au/patients-and-carers/anticancer-drug-treatments" TargetMode="External"/><Relationship Id="rId160" Type="http://schemas.openxmlformats.org/officeDocument/2006/relationships/hyperlink" Target="https://www.leukaemia.org.nz/content/uploads/2019/11/Guidelines-for-the-follow-up-of-patients-in-complete-remission-following-curative-treatment-for-Non-Hodgkin-Lymphomas.pdf" TargetMode="External"/><Relationship Id="rId165" Type="http://schemas.openxmlformats.org/officeDocument/2006/relationships/hyperlink" Target="https://thorax.bmj.com/content/70/Suppl_2/ii1" TargetMode="External"/><Relationship Id="rId181" Type="http://schemas.openxmlformats.org/officeDocument/2006/relationships/hyperlink" Target="https://www.astct.org/Education/Practice-Guidelines" TargetMode="External"/><Relationship Id="rId186" Type="http://schemas.openxmlformats.org/officeDocument/2006/relationships/hyperlink" Target="ttps://bpac.org.nz/2023/docs/gynaecological-cancers.pdf" TargetMode="External"/><Relationship Id="rId216" Type="http://schemas.openxmlformats.org/officeDocument/2006/relationships/header" Target="header3.xml"/><Relationship Id="rId211" Type="http://schemas.openxmlformats.org/officeDocument/2006/relationships/hyperlink" Target="https://doi.org/10.1038/s41416-024-02674-y" TargetMode="External"/><Relationship Id="rId22" Type="http://schemas.openxmlformats.org/officeDocument/2006/relationships/hyperlink" Target="https://www.cancer.nsw.gov.au/what-we-do/news/evaluating-the-effectiveness-of-cancer-care-coordi" TargetMode="External"/><Relationship Id="rId27" Type="http://schemas.openxmlformats.org/officeDocument/2006/relationships/hyperlink" Target="https://ecog-acrin.org/resources/ecog-performance-status/" TargetMode="External"/><Relationship Id="rId43" Type="http://schemas.openxmlformats.org/officeDocument/2006/relationships/hyperlink" Target="http://www.hospice.org.nz/mauri-mate/" TargetMode="External"/><Relationship Id="rId48" Type="http://schemas.openxmlformats.org/officeDocument/2006/relationships/hyperlink" Target="https://www.health.govt.nz/system/files/documents/publications/new-zealand-health-strategy-oct23.pdf" TargetMode="External"/><Relationship Id="rId64" Type="http://schemas.openxmlformats.org/officeDocument/2006/relationships/hyperlink" Target="http://www.teaho.govt.nz/publications/hui-reports" TargetMode="External"/><Relationship Id="rId69" Type="http://schemas.openxmlformats.org/officeDocument/2006/relationships/hyperlink" Target="https://www.ranzcr.com/college/document-library/radiation-oncology-practice-standards-part-a-fundamentals-1?searchword=radiation%20oncology%20practice%20standards" TargetMode="External"/><Relationship Id="rId113" Type="http://schemas.openxmlformats.org/officeDocument/2006/relationships/hyperlink" Target="https://srl.org.nz/regimens/breast" TargetMode="External"/><Relationship Id="rId118" Type="http://schemas.openxmlformats.org/officeDocument/2006/relationships/hyperlink" Target="https://www.sciencedirect.com/science/article/pii/S1542356522011715" TargetMode="External"/><Relationship Id="rId134" Type="http://schemas.openxmlformats.org/officeDocument/2006/relationships/hyperlink" Target="https://www.ebmt.org/education/ebmt-handbook" TargetMode="External"/><Relationship Id="rId139" Type="http://schemas.openxmlformats.org/officeDocument/2006/relationships/hyperlink" Target="https://www.cancer.org.au/assets/pdf/head-and-neck-cancer-2nd-edition" TargetMode="External"/><Relationship Id="rId80" Type="http://schemas.openxmlformats.org/officeDocument/2006/relationships/hyperlink" Target="https://www.ebmt.org/education/ebmt-handbook" TargetMode="External"/><Relationship Id="rId85" Type="http://schemas.openxmlformats.org/officeDocument/2006/relationships/hyperlink" Target="https://www.breastcancerfoundation.org.nz/news-articles/article/experts-adopt-new-guidelines-to-improve-treatment-for-kiwis-with-advanced-breast-cancer/570" TargetMode="External"/><Relationship Id="rId150" Type="http://schemas.openxmlformats.org/officeDocument/2006/relationships/hyperlink" Target="https://www.leukaemia.org.nz/content/uploads/2019/11/Guidelines-for-Follow-up-after-treatment-for-Hodgkins-Lymphoma.pdf" TargetMode="External"/><Relationship Id="rId155" Type="http://schemas.openxmlformats.org/officeDocument/2006/relationships/hyperlink" Target="https://www.esmo.org/for-patients/patient-guides/follicular-lymphoma" TargetMode="External"/><Relationship Id="rId171" Type="http://schemas.openxmlformats.org/officeDocument/2006/relationships/hyperlink" Target="https://www.astct.org/Education/Practice-Guidelines" TargetMode="External"/><Relationship Id="rId176" Type="http://schemas.openxmlformats.org/officeDocument/2006/relationships/hyperlink" Target="https://www.multiplemyeloma.org.nz/wp-content/uploads/2019/08/The-Way-Forward_Digital.pdf" TargetMode="External"/><Relationship Id="rId192" Type="http://schemas.openxmlformats.org/officeDocument/2006/relationships/hyperlink" Target="https://www.cancer.org.au/assets/pdf/pancreatic-cancer-2nd-edition" TargetMode="External"/><Relationship Id="rId197" Type="http://schemas.openxmlformats.org/officeDocument/2006/relationships/hyperlink" Target="https://www.thelancet.com/journals/lancet/article/PIIS0140-6736(16)00141-0/abstract" TargetMode="External"/><Relationship Id="rId206" Type="http://schemas.openxmlformats.org/officeDocument/2006/relationships/hyperlink" Target="https://www.nice.org.uk/search?q=Prostate+cancer%3a+diagnosis+and+management" TargetMode="External"/><Relationship Id="rId201" Type="http://schemas.openxmlformats.org/officeDocument/2006/relationships/hyperlink" Target="https://bpac.org.nz/2020/prostate.aspx" TargetMode="External"/><Relationship Id="rId12" Type="http://schemas.openxmlformats.org/officeDocument/2006/relationships/image" Target="media/image2.jpg"/><Relationship Id="rId17" Type="http://schemas.openxmlformats.org/officeDocument/2006/relationships/footer" Target="footer1.xml"/><Relationship Id="rId33" Type="http://schemas.openxmlformats.org/officeDocument/2006/relationships/hyperlink" Target="https://www.tewhatuora.govt.nz/for-the-health-sector/assisted-dying-service/assisted-dying-information-for-the-public/information-on-assisted-dying-for-the-public/" TargetMode="External"/><Relationship Id="rId38" Type="http://schemas.openxmlformats.org/officeDocument/2006/relationships/hyperlink" Target="http://www.info.health.nz/services-support/support-services/national-travel-assistance" TargetMode="External"/><Relationship Id="rId59" Type="http://schemas.openxmlformats.org/officeDocument/2006/relationships/hyperlink" Target="https://www.rcr.ac.uk/" TargetMode="External"/><Relationship Id="rId103" Type="http://schemas.openxmlformats.org/officeDocument/2006/relationships/hyperlink" Target="https://www.tewhatuora.govt.nz/assets/Publications/Screening/breastscreen-aotearoa-national-policy-and-quality-standards-2013-revised-november-2022.pdf" TargetMode="External"/><Relationship Id="rId108" Type="http://schemas.openxmlformats.org/officeDocument/2006/relationships/hyperlink" Target="https://www.sciencedirect.com/science/article/pii/S0923753422018580%20(accessed%2022%20April%202024" TargetMode="External"/><Relationship Id="rId124" Type="http://schemas.openxmlformats.org/officeDocument/2006/relationships/hyperlink" Target="https://info.health.nz/keeping-healthy/cancer-screening/bowel-screening" TargetMode="External"/><Relationship Id="rId129" Type="http://schemas.openxmlformats.org/officeDocument/2006/relationships/hyperlink" Target="https://pubmed.ncbi.nlm.nih.gov/36852900/" TargetMode="External"/><Relationship Id="rId54" Type="http://schemas.openxmlformats.org/officeDocument/2006/relationships/hyperlink" Target="http://www.legislation.govt.nz/act/public/2016/0303/10.0/DLM7049344.html" TargetMode="External"/><Relationship Id="rId70" Type="http://schemas.openxmlformats.org/officeDocument/2006/relationships/hyperlink" Target="https://www.ncbi.nlm.nih.gov/pubmed/18709045" TargetMode="External"/><Relationship Id="rId75" Type="http://schemas.openxmlformats.org/officeDocument/2006/relationships/hyperlink" Target="https://nzmj.org.nz/media/pages/journal/vol-136-no-1572/0ba56d61ca-1696469032/vol-136-no-1572.pdf" TargetMode="External"/><Relationship Id="rId91" Type="http://schemas.openxmlformats.org/officeDocument/2006/relationships/hyperlink" Target="https://www.eviq.org.au/cancer-genetics/adult/risk-management/742-breast-cancer-high-risk-with-ovarian-cancer-f" TargetMode="External"/><Relationship Id="rId96" Type="http://schemas.openxmlformats.org/officeDocument/2006/relationships/hyperlink" Target="https://www.eviq.org.au/radiation-oncology/breast/3650-breast-invasive-cancer-adjuvant-whole-breast" TargetMode="External"/><Relationship Id="rId140" Type="http://schemas.openxmlformats.org/officeDocument/2006/relationships/hyperlink" Target="https://www.thelancet.com/journals/lanwpc/article/PIIS2666-6065(22)00137-7/fulltext" TargetMode="External"/><Relationship Id="rId145" Type="http://schemas.openxmlformats.org/officeDocument/2006/relationships/hyperlink" Target="https://ayacancernetwork.org.nz/wp-content/uploads/2021/12/Fertility-Preservation-for-People-with-Cancer-in-Aotearoa-Clinical-Practice-Guideline-2021.pdf" TargetMode="External"/><Relationship Id="rId161" Type="http://schemas.openxmlformats.org/officeDocument/2006/relationships/hyperlink" Target="https://www.nice.org.uk/guidance/ng52" TargetMode="External"/><Relationship Id="rId166" Type="http://schemas.openxmlformats.org/officeDocument/2006/relationships/hyperlink" Target="https://doi.org/10.1016/j.chest.2024.05.026" TargetMode="External"/><Relationship Id="rId182" Type="http://schemas.openxmlformats.org/officeDocument/2006/relationships/hyperlink" Target="https://ayacancernetwork.org.nz/wp-content/uploads/2021/12/Fertility-Preservation-for-People-with-Cancer-in-Aotearoa-Clinical-Practice-Guideline-2021.pdf" TargetMode="External"/><Relationship Id="rId187" Type="http://schemas.openxmlformats.org/officeDocument/2006/relationships/hyperlink" Target="https://bpac.org.nz/2023/docs/ovarian-cancer.pdf" TargetMode="External"/><Relationship Id="rId21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s://www.nice.org.uk/guidance/csg9/resources/improving-outcomes-for-people-with-sarcoma-update-pdf-773381485" TargetMode="External"/><Relationship Id="rId23" Type="http://schemas.openxmlformats.org/officeDocument/2006/relationships/hyperlink" Target="https://jme.bmj.com/content/47/12/e62.long" TargetMode="External"/><Relationship Id="rId28" Type="http://schemas.openxmlformats.org/officeDocument/2006/relationships/hyperlink" Target="https://doi.org/10.5737/1181912x181614" TargetMode="External"/><Relationship Id="rId49" Type="http://schemas.openxmlformats.org/officeDocument/2006/relationships/hyperlink" Target="http://www.health.govt.nz/new-zealand-health-system/accountability-and-funding/planning-and-performance-data/faster-cancer-treatment-and-shorter-stays-emergency-department" TargetMode="External"/><Relationship Id="rId114" Type="http://schemas.openxmlformats.org/officeDocument/2006/relationships/hyperlink" Target="https://teaho.govt.nz/index.php/cancer-information/types-cancer/breast-cancer" TargetMode="External"/><Relationship Id="rId119" Type="http://schemas.openxmlformats.org/officeDocument/2006/relationships/hyperlink" Target="https://pubmed.ncbi.nlm.nih.gov/36108087/" TargetMode="External"/><Relationship Id="rId44" Type="http://schemas.openxmlformats.org/officeDocument/2006/relationships/hyperlink" Target="https://www.hospice.org.nz/resources/palliative-care-handbook/" TargetMode="External"/><Relationship Id="rId60" Type="http://schemas.openxmlformats.org/officeDocument/2006/relationships/hyperlink" Target="https://doi.org/10.1186/s41256-023-00323-0" TargetMode="External"/><Relationship Id="rId65" Type="http://schemas.openxmlformats.org/officeDocument/2006/relationships/hyperlink" Target="https://teaho.govt.nz/application/files/8317/3759/8946/8_Cancer_Multidisciplinary_Meeting_Data_Standard_HISO-0038-4-2021_1.pdf" TargetMode="External"/><Relationship Id="rId81" Type="http://schemas.openxmlformats.org/officeDocument/2006/relationships/hyperlink" Target="https://academic.oup.com/jnci/article/113/2/105/5868411?login=true" TargetMode="External"/><Relationship Id="rId86" Type="http://schemas.openxmlformats.org/officeDocument/2006/relationships/hyperlink" Target="https://www.canceraustralia.gov.au/sites/default/files/publications/investigation-new-breast-symptom-guide-general-practitioners/pdf/investigation-of-a-new-breast-symptom-a-guide-for-general-practitioners.pdf" TargetMode="External"/><Relationship Id="rId130" Type="http://schemas.openxmlformats.org/officeDocument/2006/relationships/hyperlink" Target="https://www.betterhealth.vic.gov.au/" TargetMode="External"/><Relationship Id="rId135" Type="http://schemas.openxmlformats.org/officeDocument/2006/relationships/hyperlink" Target="https://www.astct.org/Education/Practice-Guidelines" TargetMode="External"/><Relationship Id="rId151" Type="http://schemas.openxmlformats.org/officeDocument/2006/relationships/hyperlink" Target="https://www.nice.org.uk/guidance/ng47/resources/haematological-cancers-improving-outcomes-pdf-1837457868229" TargetMode="External"/><Relationship Id="rId156" Type="http://schemas.openxmlformats.org/officeDocument/2006/relationships/hyperlink" Target="https://www.leukaemia.org.nz/content/uploads/2019/11/Follicular-Lymphoma-Protocol-2014-Under-Review.pdf" TargetMode="External"/><Relationship Id="rId177" Type="http://schemas.openxmlformats.org/officeDocument/2006/relationships/hyperlink" Target="https://myeloma.org.au/wp-content/uploads/2019/10/myeloma_clinical_practice_guideline_oct19.pdf" TargetMode="External"/><Relationship Id="rId198" Type="http://schemas.openxmlformats.org/officeDocument/2006/relationships/hyperlink" Target="https://journals.sagepub.com/doi/full/10.1177/1758835919875568" TargetMode="External"/><Relationship Id="rId172" Type="http://schemas.openxmlformats.org/officeDocument/2006/relationships/hyperlink" Target="https://www.aihw.gov.au/reports/cancer/cancer-data-in-australia/contents/summary-dashboard" TargetMode="External"/><Relationship Id="rId193" Type="http://schemas.openxmlformats.org/officeDocument/2006/relationships/hyperlink" Target="https://link.springer.com/article/10.1186/s13244-020-00861-y" TargetMode="External"/><Relationship Id="rId202" Type="http://schemas.openxmlformats.org/officeDocument/2006/relationships/hyperlink" Target="https://kupe.net.nz/" TargetMode="External"/><Relationship Id="rId207" Type="http://schemas.openxmlformats.org/officeDocument/2006/relationships/hyperlink" Target="https://www.waikatodhb.health.nz/for-health-professionals/for-gps/midland-region-community-healthpathways/" TargetMode="External"/><Relationship Id="rId13" Type="http://schemas.openxmlformats.org/officeDocument/2006/relationships/image" Target="media/image3.jpg"/><Relationship Id="rId18" Type="http://schemas.openxmlformats.org/officeDocument/2006/relationships/hyperlink" Target="https://ayacancernetwork.org.nz/standards-of-care-2/" TargetMode="External"/><Relationship Id="rId39" Type="http://schemas.openxmlformats.org/officeDocument/2006/relationships/hyperlink" Target="https://www.hdc.org.nz/your-rights/about-the-code/advance-directives-enduring-powers-of-attorney/" TargetMode="External"/><Relationship Id="rId109" Type="http://schemas.openxmlformats.org/officeDocument/2006/relationships/hyperlink" Target="https://www.sciencedirect.com/science/article/pii/S0923753422018580?via%3Dihub" TargetMode="External"/><Relationship Id="rId34" Type="http://schemas.openxmlformats.org/officeDocument/2006/relationships/hyperlink" Target="http://view.officeapps.live.com/op/view.aspx?src=https%3A%2F%2Fwww.tewhatuora.govt.nz%2Fassets%2FOur-health-system%2FData-and-statistics%2FNZ-health-stats%2FData-references%2FData-dictionaries%2FFCT-Indicators-Data-Definitions-and-Business-Rules-v6.4-September-2023.docx&amp;wdOrigin=BROWSELINK" TargetMode="External"/><Relationship Id="rId50" Type="http://schemas.openxmlformats.org/officeDocument/2006/relationships/hyperlink" Target="https://www.health.govt.nz/publication/new-zealand-cancer-action-plan-2019-2029" TargetMode="External"/><Relationship Id="rId55" Type="http://schemas.openxmlformats.org/officeDocument/2006/relationships/hyperlink" Target="https://www.legislation.govt.nz/regulation/public/2016/0303/latest/DLM7049344.html" TargetMode="External"/><Relationship Id="rId76" Type="http://schemas.openxmlformats.org/officeDocument/2006/relationships/hyperlink" Target="https://www.cancer.org/cancer/types/acute-myeloid-leukemia/causes-risks-prevention/risk-factors.html" TargetMode="External"/><Relationship Id="rId97" Type="http://schemas.openxmlformats.org/officeDocument/2006/relationships/hyperlink" Target="https://www.eviq.org.au/medical-oncology/breast/neoadjuvant-adjuvant" TargetMode="External"/><Relationship Id="rId104" Type="http://schemas.openxmlformats.org/officeDocument/2006/relationships/hyperlink" Target="https://www.timetoscreen.nz/breast-screening/" TargetMode="External"/><Relationship Id="rId120" Type="http://schemas.openxmlformats.org/officeDocument/2006/relationships/hyperlink" Target="https://www.tewhatuora.govt.nz/publications/clinical-practice-guidelines-for-bowel-screening-in-new-zealand" TargetMode="External"/><Relationship Id="rId125" Type="http://schemas.openxmlformats.org/officeDocument/2006/relationships/hyperlink" Target="https://www.tewhatuora.govt.nz/assets/For-the-health-sector/NSU/For-Health-professionals/Bowel-Screening/Screening-pilot/Bowel-Screening-Pilot-Interim-Quality-Standards-pdf-551-KB.pdf" TargetMode="External"/><Relationship Id="rId141" Type="http://schemas.openxmlformats.org/officeDocument/2006/relationships/hyperlink" Target="https://www.england.nhs.uk/wp-content/uploads/2018/04/B1130-head-and-neck-cancer-implementing-a-timed-diagnostic-pathway-07-06-2024.pdf" TargetMode="External"/><Relationship Id="rId146" Type="http://schemas.openxmlformats.org/officeDocument/2006/relationships/hyperlink" Target="https://researchspace.auckland.ac.nz/items/c7193e08-e0db-4433-8da7-8fe28b20dced" TargetMode="External"/><Relationship Id="rId167" Type="http://schemas.openxmlformats.org/officeDocument/2006/relationships/hyperlink" Target="https://www.rcr.ac.uk/" TargetMode="External"/><Relationship Id="rId188" Type="http://schemas.openxmlformats.org/officeDocument/2006/relationships/hyperlink" Target="https://www.cancer.org.au/health-professionals/optimal-cancer-care-pathways" TargetMode="External"/><Relationship Id="rId7" Type="http://schemas.openxmlformats.org/officeDocument/2006/relationships/settings" Target="settings.xml"/><Relationship Id="rId71" Type="http://schemas.openxmlformats.org/officeDocument/2006/relationships/hyperlink" Target="https://www.who.int/news-room/fact-sheets/detail/palliative-care" TargetMode="External"/><Relationship Id="rId92" Type="http://schemas.openxmlformats.org/officeDocument/2006/relationships/hyperlink" Target="https://www.eviq.org.au/cancer-genetics/adult/risk-management/1424-breast-cancer-moderately-increased-risk-r" TargetMode="External"/><Relationship Id="rId162" Type="http://schemas.openxmlformats.org/officeDocument/2006/relationships/hyperlink" Target="https://bpac.org.nz/2021/lung-cancer.aspx" TargetMode="External"/><Relationship Id="rId183" Type="http://schemas.openxmlformats.org/officeDocument/2006/relationships/hyperlink" Target="https://www.ebmt.org/education/ebmt-handbook" TargetMode="External"/><Relationship Id="rId213" Type="http://schemas.openxmlformats.org/officeDocument/2006/relationships/hyperlink" Target="https://www.cancer.gov" TargetMode="External"/><Relationship Id="rId218"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doi.org/10.1001/jamaoncol.2020.6736" TargetMode="External"/><Relationship Id="rId24" Type="http://schemas.openxmlformats.org/officeDocument/2006/relationships/hyperlink" Target="https://www.cancer.org.nz/assets/Uploads/Survivorship-Consensus-Statement.pdf" TargetMode="External"/><Relationship Id="rId40" Type="http://schemas.openxmlformats.org/officeDocument/2006/relationships/hyperlink" Target="https://www.hdc.org.nz/your-rights/about-the-code/code-of-health-and-disability-services-consumers-rights/" TargetMode="External"/><Relationship Id="rId45" Type="http://schemas.openxmlformats.org/officeDocument/2006/relationships/hyperlink" Target="https://www.hqsc.govt.nz/news/nga-paerewa-pairuri-tangata-standards-for-palliative-care/" TargetMode="External"/><Relationship Id="rId66" Type="http://schemas.openxmlformats.org/officeDocument/2006/relationships/hyperlink" Target="https://www.health.govt.nz/system/files/documents/publications/new-zealand-health-strategy-oct23.pdf" TargetMode="External"/><Relationship Id="rId87" Type="http://schemas.openxmlformats.org/officeDocument/2006/relationships/hyperlink" Target="https://www.canceraustralia.gov.au/sites/default/files/position-statements/position_statement_on_the_use_of_fine_needle_aspiration_and_core_biopsy_of_the_breast_in_the_breastscreen_australia_program.pdf" TargetMode="External"/><Relationship Id="rId110" Type="http://schemas.openxmlformats.org/officeDocument/2006/relationships/hyperlink" Target="https://www.petermac.org/iprevent" TargetMode="External"/><Relationship Id="rId115" Type="http://schemas.openxmlformats.org/officeDocument/2006/relationships/hyperlink" Target="https://www.canrisk.org/" TargetMode="External"/><Relationship Id="rId131" Type="http://schemas.openxmlformats.org/officeDocument/2006/relationships/hyperlink" Target="https://www.astct.org/Education/Practice-Guidelines" TargetMode="External"/><Relationship Id="rId136" Type="http://schemas.openxmlformats.org/officeDocument/2006/relationships/hyperlink" Target="https://ayacancernetwork.org.nz/wp-content/uploads/2021/12/Fertility-Preservation-for-People-with-Cancer-in-Aotearoa-Clinical-Practice-Guideline-2021.pdf" TargetMode="External"/><Relationship Id="rId157" Type="http://schemas.openxmlformats.org/officeDocument/2006/relationships/hyperlink" Target="https://www.leukaemia.org.nz/content/uploads/2019/11/Mantle-Cell-Lymphoma-Protocol.pdf" TargetMode="External"/><Relationship Id="rId178" Type="http://schemas.openxmlformats.org/officeDocument/2006/relationships/hyperlink" Target="https://myeloma.org.au/wp-content/uploads/2020/09/MSAG_clinical_practice_update_JUL20_final.pdf" TargetMode="External"/><Relationship Id="rId61" Type="http://schemas.openxmlformats.org/officeDocument/2006/relationships/hyperlink" Target="https://doi.org/10.1007/s10120-014-0410-y" TargetMode="External"/><Relationship Id="rId82" Type="http://schemas.openxmlformats.org/officeDocument/2006/relationships/hyperlink" Target="https://www.breastcancerfoundation.org.nz/breast-awareness" TargetMode="External"/><Relationship Id="rId152" Type="http://schemas.openxmlformats.org/officeDocument/2006/relationships/hyperlink" Target="https://www.astct.org/Education/Practice-Guidelines" TargetMode="External"/><Relationship Id="rId173" Type="http://schemas.openxmlformats.org/officeDocument/2006/relationships/hyperlink" Target="https://ayacancernetwork.org.nz/wp-content/uploads/2021/12/Fertility-Preservation-for-People-with-Cancer-in-Aotearoa-Clinical-Practice-Guideline-2021.pdf" TargetMode="External"/><Relationship Id="rId194" Type="http://schemas.openxmlformats.org/officeDocument/2006/relationships/hyperlink" Target="https://www.aafp.org/pubs/afp/issues/2006/0201/p485.html%20accessed" TargetMode="External"/><Relationship Id="rId199" Type="http://schemas.openxmlformats.org/officeDocument/2006/relationships/hyperlink" Target="https://www.cancer.gov/types/pancreatic/patient/pancreatic-treatment-pdq" TargetMode="External"/><Relationship Id="rId203" Type="http://schemas.openxmlformats.org/officeDocument/2006/relationships/hyperlink" Target="https://www.health.govt.nz/publications/national-radiation-oncology-plan-2017-to-2021" TargetMode="External"/><Relationship Id="rId208" Type="http://schemas.openxmlformats.org/officeDocument/2006/relationships/hyperlink" Target="https://assets-au-01.kc-usercontent.com/59e62872-3ec4-02cb-f1dd-a1d60d76195d/1344278c-c8aa-44ad-a7fe-785aeac0a13/Sarcoma_2007_20Jul_2013.pdf" TargetMode="External"/><Relationship Id="rId19" Type="http://schemas.openxmlformats.org/officeDocument/2006/relationships/hyperlink" Target="https://bpac.org.nz/" TargetMode="External"/><Relationship Id="rId14" Type="http://schemas.openxmlformats.org/officeDocument/2006/relationships/image" Target="media/image4.png"/><Relationship Id="rId30" Type="http://schemas.openxmlformats.org/officeDocument/2006/relationships/hyperlink" Target="https://www.tewhatuora.govt.nz/health-services-and-programmes/genetic-health-service-nz/about" TargetMode="External"/><Relationship Id="rId35" Type="http://schemas.openxmlformats.org/officeDocument/2006/relationships/hyperlink" Target="https://www.tewhatuora.govt.nz/our-health-system/digital-health/national-telehealth-service/" TargetMode="External"/><Relationship Id="rId56" Type="http://schemas.openxmlformats.org/officeDocument/2006/relationships/hyperlink" Target="https://advocacy.org.nz/" TargetMode="External"/><Relationship Id="rId77" Type="http://schemas.openxmlformats.org/officeDocument/2006/relationships/hyperlink" Target="https://www.astct.org/Education/Practice-Guidelines" TargetMode="External"/><Relationship Id="rId100" Type="http://schemas.openxmlformats.org/officeDocument/2006/relationships/hyperlink" Target="https://www.tewhatuora.govt.nz/health-services-and-programmes/genetic-health-service-nz/about" TargetMode="External"/><Relationship Id="rId105" Type="http://schemas.openxmlformats.org/officeDocument/2006/relationships/hyperlink" Target="https://www.cancer.gov/types/breast/risk-reducing-surgery-fact-sheet" TargetMode="External"/><Relationship Id="rId126" Type="http://schemas.openxmlformats.org/officeDocument/2006/relationships/hyperlink" Target="https://www.health.govt.nz/publication/molecular-testing-colorectal-cancers-new-zealand-minimum-standards-molecular-testing-newly-diagnosed" TargetMode="External"/><Relationship Id="rId147" Type="http://schemas.openxmlformats.org/officeDocument/2006/relationships/hyperlink" Target="https://www.ebmt.org/education/ebmt-handbook" TargetMode="External"/><Relationship Id="rId168" Type="http://schemas.openxmlformats.org/officeDocument/2006/relationships/hyperlink" Target="https://pubmed.ncbi.nlm.nih.gov/36958240/" TargetMode="External"/><Relationship Id="rId8" Type="http://schemas.openxmlformats.org/officeDocument/2006/relationships/webSettings" Target="webSettings.xml"/><Relationship Id="rId51" Type="http://schemas.openxmlformats.org/officeDocument/2006/relationships/hyperlink" Target="https://www.health.govt.nz/our-work/populations/maori-health/maori-health-models/maori-health-models-te-whare-tapa-wha" TargetMode="External"/><Relationship Id="rId72" Type="http://schemas.openxmlformats.org/officeDocument/2006/relationships/hyperlink" Target="https://ayacancernetwork.org.nz/wp-content/uploads/2021/12/Fertility-Preservation-for-People-with-Cancer-in-Aotearoa-Clinical-Practice-Guideline-2021.pdf" TargetMode="External"/><Relationship Id="rId93" Type="http://schemas.openxmlformats.org/officeDocument/2006/relationships/hyperlink" Target="https://www.eviq.org.au/cancer-genetics/referral-guidelines/1620-breast-cancer-referring-to-genetics" TargetMode="External"/><Relationship Id="rId98" Type="http://schemas.openxmlformats.org/officeDocument/2006/relationships/hyperlink" Target="https://www.eviq.org.au/medical-oncology/breast/metastatic/4150-breast-metastatic-trastuzumab-deruxtecan" TargetMode="External"/><Relationship Id="rId121" Type="http://schemas.openxmlformats.org/officeDocument/2006/relationships/hyperlink" Target="https://www.health.govt.nz/publication/bowel-cancer-information-people-increased-risk-bowel-cancer" TargetMode="External"/><Relationship Id="rId142" Type="http://schemas.openxmlformats.org/officeDocument/2006/relationships/hyperlink" Target="https://pnz.org.nz/Attachment?Action=Download&amp;Attachment_id=3510" TargetMode="External"/><Relationship Id="rId163" Type="http://schemas.openxmlformats.org/officeDocument/2006/relationships/hyperlink" Target="https://bpac.org.nz/2021/lung-cancer-surveillance.aspx" TargetMode="External"/><Relationship Id="rId184" Type="http://schemas.openxmlformats.org/officeDocument/2006/relationships/hyperlink" Target="https://www.onclive.com/view/new-strategies-improve-outcomes-for-lower-risk-mds" TargetMode="External"/><Relationship Id="rId189" Type="http://schemas.openxmlformats.org/officeDocument/2006/relationships/hyperlink" Target="https://www.eviq.org.au/cancer-genetics/adult/risk-management/3814-brca1-or-brca2-risk-management-female" TargetMode="External"/><Relationship Id="rId219" Type="http://schemas.microsoft.com/office/2020/10/relationships/intelligence" Target="intelligence2.xml"/><Relationship Id="rId3" Type="http://schemas.openxmlformats.org/officeDocument/2006/relationships/customXml" Target="../customXml/item3.xml"/><Relationship Id="rId214" Type="http://schemas.openxmlformats.org/officeDocument/2006/relationships/hyperlink" Target="https://sarcoma.org.nz" TargetMode="External"/><Relationship Id="rId25" Type="http://schemas.openxmlformats.org/officeDocument/2006/relationships/hyperlink" Target="https://nz.communityhealthpathways.org/LoginFiles/Logon.aspx?ReturnUrl=%2f" TargetMode="External"/><Relationship Id="rId46" Type="http://schemas.openxmlformats.org/officeDocument/2006/relationships/hyperlink" Target="https://monographs.iarc.who.int/agents-classified-by-the-iarc/" TargetMode="External"/><Relationship Id="rId67" Type="http://schemas.openxmlformats.org/officeDocument/2006/relationships/hyperlink" Target="https://www.hqsc.govt.nz/resources/choosing-wisely/" TargetMode="External"/><Relationship Id="rId116" Type="http://schemas.openxmlformats.org/officeDocument/2006/relationships/hyperlink" Target="https://bpac.org.nz/2020/bowel-cancer.aspx" TargetMode="External"/><Relationship Id="rId137" Type="http://schemas.openxmlformats.org/officeDocument/2006/relationships/hyperlink" Target="https://www.ebmt.org/education/ebmt-handbook" TargetMode="External"/><Relationship Id="rId158" Type="http://schemas.openxmlformats.org/officeDocument/2006/relationships/hyperlink" Target="https://www.leukaemia.org.nz/content/uploads/2019/11/MALT-Lymphoma-LNZ-Protocol-2019.pdf" TargetMode="External"/><Relationship Id="rId20" Type="http://schemas.openxmlformats.org/officeDocument/2006/relationships/hyperlink" Target="https://www.cancer.org.au/health-professionals/optimal-cancer-care-pathways" TargetMode="External"/><Relationship Id="rId41" Type="http://schemas.openxmlformats.org/officeDocument/2006/relationships/hyperlink" Target="https://www.hqsc.govt.nz/assets/Our-work/Advance-care-planning/ACP-info-for-clinicians/Publications-resources/SICG-reference-guide-March2022-final.pdf" TargetMode="External"/><Relationship Id="rId62" Type="http://schemas.openxmlformats.org/officeDocument/2006/relationships/hyperlink" Target="https://www.standards.govt.nz/shop/nzs-81342021/" TargetMode="External"/><Relationship Id="rId83" Type="http://schemas.openxmlformats.org/officeDocument/2006/relationships/hyperlink" Target="https://www.breastcancertrials.org.au/breast-cancer-resources/neoadjuvant-patient-decision-aid/?srsltid=AfmBOopuqKRYnHmOS1NmVumwKENiTyM9ba5PK0Ipf_KlOcqtZJzH-lmg" TargetMode="External"/><Relationship Id="rId88" Type="http://schemas.openxmlformats.org/officeDocument/2006/relationships/hyperlink" Target="https://www.cancercouncil.com.au/breast-cancer/?utm_source=&amp;utm_content=&amp;utm_medium=cpc&amp;gad_source=1&amp;gclid=EAIaIQobChMI0PzXraSIiwMVEA2DAx0BzxefEAAYASAAEgJxn_D_BwE&amp;gclsrc=aw.ds" TargetMode="External"/><Relationship Id="rId111" Type="http://schemas.openxmlformats.org/officeDocument/2006/relationships/hyperlink" Target="https://www.rcr.ac.uk/our-services/all-our-publications/clinical-oncology-publications/radiotherapy-dose-fractionation-fourth-edition/(accessed" TargetMode="External"/><Relationship Id="rId132" Type="http://schemas.openxmlformats.org/officeDocument/2006/relationships/hyperlink" Target="https://ayacancernetwork.org.nz/wp-content/uploads/2021/12/Fertility-Preservation-for-People-with-Cancer-in-Aotearoa-Clinical-Practice-Guideline-2021.pdf" TargetMode="External"/><Relationship Id="rId153" Type="http://schemas.openxmlformats.org/officeDocument/2006/relationships/hyperlink" Target="https://ayacancernetwork.org.nz/wp-content/uploads/2021/12/Fertility-Preservation-for-People-with-Cancer-in-Aotearoa-Clinical-Practice-Guideline-2021.pdf" TargetMode="External"/><Relationship Id="rId174" Type="http://schemas.openxmlformats.org/officeDocument/2006/relationships/hyperlink" Target="https://www.ebmt.org/education/ebmt-handbook" TargetMode="External"/><Relationship Id="rId179" Type="http://schemas.openxmlformats.org/officeDocument/2006/relationships/hyperlink" Target="https://myeloma.org.au/wp-content/uploads/2022/06/MSAG_Practice-Statement_Prevention-of-Infection-in-MM_2022.pdf" TargetMode="External"/><Relationship Id="rId195" Type="http://schemas.openxmlformats.org/officeDocument/2006/relationships/hyperlink" Target="https://www.aafp.org/pubs/afp/issues/2006/0201/p485.html" TargetMode="External"/><Relationship Id="rId209" Type="http://schemas.openxmlformats.org/officeDocument/2006/relationships/hyperlink" Target="https://www.esmo.org/guidelines/guidelines-by-topic/sarcoma-and-gist" TargetMode="External"/><Relationship Id="rId190" Type="http://schemas.openxmlformats.org/officeDocument/2006/relationships/hyperlink" Target="https://www.eviq.org.au/cancer-genetics/referral-guidelines/1905-ovarian-cancers-or-tumours-referring-to-gen" TargetMode="External"/><Relationship Id="rId204" Type="http://schemas.openxmlformats.org/officeDocument/2006/relationships/hyperlink" Target="https://www.health.govt.nz/system/files/2015-07/guidance-on-using-active-surveillance-to-manage-men-with-low-risk-prostate-cancer-jul15.pdf" TargetMode="External"/><Relationship Id="rId15" Type="http://schemas.openxmlformats.org/officeDocument/2006/relationships/image" Target="media/image5.png"/><Relationship Id="rId36" Type="http://schemas.openxmlformats.org/officeDocument/2006/relationships/hyperlink" Target="https://www.tewhatuora.govt.nz/whats-happening/what-to-expect/nz-health-plan/" TargetMode="External"/><Relationship Id="rId57" Type="http://schemas.openxmlformats.org/officeDocument/2006/relationships/hyperlink" Target="http://www.privacy.org.nz/privacy-act-2020/codes-of-practice/hipc2020/" TargetMode="External"/><Relationship Id="rId106" Type="http://schemas.openxmlformats.org/officeDocument/2006/relationships/hyperlink" Target="https://www.nsu.govt.nz/health-professionals/breastscreen-aotearoa" TargetMode="External"/><Relationship Id="rId127" Type="http://schemas.openxmlformats.org/officeDocument/2006/relationships/hyperlink" Target="https://www.health.govt.nz/system/files/documents/publications/national-radiation-oncology-plan-may17.pdf" TargetMode="External"/><Relationship Id="rId10" Type="http://schemas.openxmlformats.org/officeDocument/2006/relationships/endnotes" Target="endnotes.xml"/><Relationship Id="rId31" Type="http://schemas.openxmlformats.org/officeDocument/2006/relationships/hyperlink" Target="https://www.sciencedirect.com/science/article/pii/S0277953611007143?via%3Dihub" TargetMode="External"/><Relationship Id="rId52" Type="http://schemas.openxmlformats.org/officeDocument/2006/relationships/hyperlink" Target="https://www.health.govt.nz/publication/te-ara-whakapiri-principles-and-guidance-last-days-life" TargetMode="External"/><Relationship Id="rId73" Type="http://schemas.openxmlformats.org/officeDocument/2006/relationships/hyperlink" Target="https://www.astct.org/Education/Practice-Guidelines" TargetMode="External"/><Relationship Id="rId78" Type="http://schemas.openxmlformats.org/officeDocument/2006/relationships/hyperlink" Target="https://ayacancernetwork.org.nz/wp-content/uploads/2021/12/Fertility-Preservation-for-People-with-Cancer-in-Aotearoa-Clinical-Practice-Guideline-2021.pdf" TargetMode="External"/><Relationship Id="rId94" Type="http://schemas.openxmlformats.org/officeDocument/2006/relationships/hyperlink" Target="https://www.eviq.org.au/cancer-genetics/adult/risk-management/3814-brca1-or-brca2-risk-management-female" TargetMode="External"/><Relationship Id="rId99" Type="http://schemas.openxmlformats.org/officeDocument/2006/relationships/hyperlink" Target="https://www.annalsofoncology.org/article/S0923-7534(21)04498-7/fulltext" TargetMode="External"/><Relationship Id="rId101" Type="http://schemas.openxmlformats.org/officeDocument/2006/relationships/hyperlink" Target="https://www.annalsofoncology.org/article/S0923-7534(23)05104-9/fulltext" TargetMode="External"/><Relationship Id="rId122" Type="http://schemas.openxmlformats.org/officeDocument/2006/relationships/hyperlink" Target="https://cancerhub.net/index.php/cancer-types-2/cancer-types/colon-rectum-and-rectosigmoid-junction-cancer/standards-of-service-provision-for-bowel-cancer-patients-in-new-zealand-provisional/" TargetMode="External"/><Relationship Id="rId143" Type="http://schemas.openxmlformats.org/officeDocument/2006/relationships/hyperlink" Target="https://www.cambridge.org/core/journals/journal-of-laryngology-and-otology/article/head-and-neck-cancer-united-kingdom-national-multidisciplinary-guidelines-sixth-edition/81BBBF470F5F55A75935F78A88B15422" TargetMode="External"/><Relationship Id="rId148" Type="http://schemas.openxmlformats.org/officeDocument/2006/relationships/hyperlink" Target="https://www.leukaemia.org.nz/content/uploads/2019/11/Hogkin-Protocol-2016.pdf" TargetMode="External"/><Relationship Id="rId164" Type="http://schemas.openxmlformats.org/officeDocument/2006/relationships/hyperlink" Target="https://bpac.org.nz/BPJ/2012/November/upfront.aspx" TargetMode="External"/><Relationship Id="rId169" Type="http://schemas.openxmlformats.org/officeDocument/2006/relationships/hyperlink" Target="https://hcmsitesstorage.blob.core.windows.net/cca/assets/2017_11_01_National_EDOLC_Guidance_Final_4_1_93ae8f1367.pdf" TargetMode="External"/><Relationship Id="rId185" Type="http://schemas.openxmlformats.org/officeDocument/2006/relationships/hyperlink" Target="https://ayacancernetwork.org.nz/wp-content/uploads/2023/03/Fertility-Preservation-for-People-with-Cancer-in-Aotearoa-Clinical-Practice-Guideline-March-2023.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scribd.com/document/338276940/Management-of-Waiting-Lists-in-Radiation-Oncology" TargetMode="External"/><Relationship Id="rId210" Type="http://schemas.openxmlformats.org/officeDocument/2006/relationships/hyperlink" Target="https://doi.org/10.1186/s13569-016-0047-1" TargetMode="External"/><Relationship Id="rId215" Type="http://schemas.openxmlformats.org/officeDocument/2006/relationships/header" Target="header2.xml"/><Relationship Id="rId26" Type="http://schemas.openxmlformats.org/officeDocument/2006/relationships/hyperlink" Target="https://doi.org/10.1016/j.socscimed.2015.06.008" TargetMode="External"/><Relationship Id="rId47" Type="http://schemas.openxmlformats.org/officeDocument/2006/relationships/hyperlink" Target="https://www.mcnz.org.nz/assets/standards/b71d139dca/Statement-on-cultural-safety.pdf" TargetMode="External"/><Relationship Id="rId68" Type="http://schemas.openxmlformats.org/officeDocument/2006/relationships/hyperlink" Target="https://www.hqsc.govt.nz/our-work/advance-care-planning/" TargetMode="External"/><Relationship Id="rId89" Type="http://schemas.openxmlformats.org/officeDocument/2006/relationships/hyperlink" Target="https://www.esmo.org/guidelines/guidelines-by-topic/esmo-clinical-practice-guidelines-breast-cancer/metastatic-breast-cancer" TargetMode="External"/><Relationship Id="rId112" Type="http://schemas.openxmlformats.org/officeDocument/2006/relationships/hyperlink" Target="https://www.rcr.ac.uk/our-services/all-our-publications/clinical-oncology-publications/radiotherapy-dose-fractionation-fourth-edition/" TargetMode="External"/><Relationship Id="rId133" Type="http://schemas.openxmlformats.org/officeDocument/2006/relationships/hyperlink" Target="https://anzacportal.dva.gov.au/wars-and-missions/vietnam-war-1962-1975/events/aftermath/agent-orange" TargetMode="External"/><Relationship Id="rId154" Type="http://schemas.openxmlformats.org/officeDocument/2006/relationships/hyperlink" Target="https://www.ebmt.org/education/ebmt-handbook" TargetMode="External"/><Relationship Id="rId175" Type="http://schemas.openxmlformats.org/officeDocument/2006/relationships/hyperlink" Target="https://www.myeloma.org/international-staging-system-iss-reivised-iss-r-iss" TargetMode="External"/><Relationship Id="rId196" Type="http://schemas.openxmlformats.org/officeDocument/2006/relationships/hyperlink" Target="https://pmc.ncbi.nlm.nih.gov/articles/PMC7465784/" TargetMode="External"/><Relationship Id="rId200" Type="http://schemas.openxmlformats.org/officeDocument/2006/relationships/hyperlink" Target="https://www.ncbi.nlm.nih.gov/pmc/articles/PMC6396775/" TargetMode="External"/><Relationship Id="rId16" Type="http://schemas.openxmlformats.org/officeDocument/2006/relationships/header" Target="header1.xml"/><Relationship Id="rId37" Type="http://schemas.openxmlformats.org/officeDocument/2006/relationships/hyperlink" Target="http://www.tewhatuora.govt.nz/publications/health-facility-design-guidance-note" TargetMode="External"/><Relationship Id="rId58" Type="http://schemas.openxmlformats.org/officeDocument/2006/relationships/hyperlink" Target="https://www.publictrust.co.nz/products-and-services/enduring-power-of-attorney/personal-care-epa/" TargetMode="External"/><Relationship Id="rId79" Type="http://schemas.openxmlformats.org/officeDocument/2006/relationships/hyperlink" Target="https://www.eviq.org.au/haematology-and-bmt/leukaemias/acute-myeloid-leukaemia/3520-acute-myeloid-leukaemia-induction-consolidati" TargetMode="External"/><Relationship Id="rId102" Type="http://schemas.openxmlformats.org/officeDocument/2006/relationships/hyperlink" Target="https://ibis-risk-calculator.magview.com/" TargetMode="External"/><Relationship Id="rId123" Type="http://schemas.openxmlformats.org/officeDocument/2006/relationships/hyperlink" Target="https://www.health.govt.nz/publication/molecular-testing-colorectal-cancers-new-zealand-minimum-standards-molecular-testing-newly-diagnosed" TargetMode="External"/><Relationship Id="rId144" Type="http://schemas.openxmlformats.org/officeDocument/2006/relationships/hyperlink" Target="https://www.astct.org/Education/Practice-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AF55E433E6DD47B97AFE43F4B18150" ma:contentTypeVersion="7" ma:contentTypeDescription="Create a new document." ma:contentTypeScope="" ma:versionID="85b4d9b7a375abf3ea446861b349e857">
  <xsd:schema xmlns:xsd="http://www.w3.org/2001/XMLSchema" xmlns:xs="http://www.w3.org/2001/XMLSchema" xmlns:p="http://schemas.microsoft.com/office/2006/metadata/properties" xmlns:ns2="0fb5035d-e91b-4d53-aa95-4a10670eb7a2" targetNamespace="http://schemas.microsoft.com/office/2006/metadata/properties" ma:root="true" ma:fieldsID="20523cd1bc00accb81cbb4d1a87e8146" ns2:_="">
    <xsd:import namespace="0fb5035d-e91b-4d53-aa95-4a10670eb7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5035d-e91b-4d53-aa95-4a10670eb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B6FB8-35F4-4BE3-995F-BBF714DE09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F6AD2-7047-4D24-B46C-8A33E3004CFB}">
  <ds:schemaRefs>
    <ds:schemaRef ds:uri="http://schemas.openxmlformats.org/officeDocument/2006/bibliography"/>
  </ds:schemaRefs>
</ds:datastoreItem>
</file>

<file path=customXml/itemProps3.xml><?xml version="1.0" encoding="utf-8"?>
<ds:datastoreItem xmlns:ds="http://schemas.openxmlformats.org/officeDocument/2006/customXml" ds:itemID="{E175B3FE-4A73-4E0E-A2B4-14A6BA780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5035d-e91b-4d53-aa95-4a10670eb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D47FD-5DD7-4435-A42F-AFD935913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18201</Words>
  <Characters>103747</Characters>
  <Application>Microsoft Office Word</Application>
  <DocSecurity>0</DocSecurity>
  <Lines>864</Lines>
  <Paragraphs>243</Paragraphs>
  <ScaleCrop>false</ScaleCrop>
  <Company/>
  <LinksUpToDate>false</LinksUpToDate>
  <CharactersWithSpaces>121705</CharactersWithSpaces>
  <SharedDoc>false</SharedDoc>
  <HLinks>
    <vt:vector size="1320" baseType="variant">
      <vt:variant>
        <vt:i4>7733289</vt:i4>
      </vt:variant>
      <vt:variant>
        <vt:i4>726</vt:i4>
      </vt:variant>
      <vt:variant>
        <vt:i4>0</vt:i4>
      </vt:variant>
      <vt:variant>
        <vt:i4>5</vt:i4>
      </vt:variant>
      <vt:variant>
        <vt:lpwstr>https://sarcoma.org.nz/</vt:lpwstr>
      </vt:variant>
      <vt:variant>
        <vt:lpwstr/>
      </vt:variant>
      <vt:variant>
        <vt:i4>2687081</vt:i4>
      </vt:variant>
      <vt:variant>
        <vt:i4>723</vt:i4>
      </vt:variant>
      <vt:variant>
        <vt:i4>0</vt:i4>
      </vt:variant>
      <vt:variant>
        <vt:i4>5</vt:i4>
      </vt:variant>
      <vt:variant>
        <vt:lpwstr>https://www.cancer.gov/</vt:lpwstr>
      </vt:variant>
      <vt:variant>
        <vt:lpwstr/>
      </vt:variant>
      <vt:variant>
        <vt:i4>8323113</vt:i4>
      </vt:variant>
      <vt:variant>
        <vt:i4>720</vt:i4>
      </vt:variant>
      <vt:variant>
        <vt:i4>0</vt:i4>
      </vt:variant>
      <vt:variant>
        <vt:i4>5</vt:i4>
      </vt:variant>
      <vt:variant>
        <vt:lpwstr>https://www.nice.org.uk/guidance/csg9/resources/improving-outcomes-for-people-with-sarcoma-update-pdf-773381485</vt:lpwstr>
      </vt:variant>
      <vt:variant>
        <vt:lpwstr/>
      </vt:variant>
      <vt:variant>
        <vt:i4>6881339</vt:i4>
      </vt:variant>
      <vt:variant>
        <vt:i4>717</vt:i4>
      </vt:variant>
      <vt:variant>
        <vt:i4>0</vt:i4>
      </vt:variant>
      <vt:variant>
        <vt:i4>5</vt:i4>
      </vt:variant>
      <vt:variant>
        <vt:lpwstr>https://doi.org/10.1038/s41416-024-02674-y</vt:lpwstr>
      </vt:variant>
      <vt:variant>
        <vt:lpwstr/>
      </vt:variant>
      <vt:variant>
        <vt:i4>589853</vt:i4>
      </vt:variant>
      <vt:variant>
        <vt:i4>714</vt:i4>
      </vt:variant>
      <vt:variant>
        <vt:i4>0</vt:i4>
      </vt:variant>
      <vt:variant>
        <vt:i4>5</vt:i4>
      </vt:variant>
      <vt:variant>
        <vt:lpwstr>https://doi.org/10.1186/s13569-016-0047-1</vt:lpwstr>
      </vt:variant>
      <vt:variant>
        <vt:lpwstr/>
      </vt:variant>
      <vt:variant>
        <vt:i4>917521</vt:i4>
      </vt:variant>
      <vt:variant>
        <vt:i4>711</vt:i4>
      </vt:variant>
      <vt:variant>
        <vt:i4>0</vt:i4>
      </vt:variant>
      <vt:variant>
        <vt:i4>5</vt:i4>
      </vt:variant>
      <vt:variant>
        <vt:lpwstr>https://www.esmo.org/guidelines/guidelines-by-topic/sarcoma-and-gist</vt:lpwstr>
      </vt:variant>
      <vt:variant>
        <vt:lpwstr/>
      </vt:variant>
      <vt:variant>
        <vt:i4>112</vt:i4>
      </vt:variant>
      <vt:variant>
        <vt:i4>708</vt:i4>
      </vt:variant>
      <vt:variant>
        <vt:i4>0</vt:i4>
      </vt:variant>
      <vt:variant>
        <vt:i4>5</vt:i4>
      </vt:variant>
      <vt:variant>
        <vt:lpwstr>https://assets-au-01.kc-usercontent.com/59e62872-3ec4-02cb-f1dd-a1d60d76195d/1344278c-c8aa-44ad-a7fe-785aeac0a13/Sarcoma_2007_20Jul_2013.pdf</vt:lpwstr>
      </vt:variant>
      <vt:variant>
        <vt:lpwstr/>
      </vt:variant>
      <vt:variant>
        <vt:i4>7602293</vt:i4>
      </vt:variant>
      <vt:variant>
        <vt:i4>705</vt:i4>
      </vt:variant>
      <vt:variant>
        <vt:i4>0</vt:i4>
      </vt:variant>
      <vt:variant>
        <vt:i4>5</vt:i4>
      </vt:variant>
      <vt:variant>
        <vt:lpwstr>https://www.waikatodhb.health.nz/for-health-professionals/for-gps/midland-region-community-healthpathways/</vt:lpwstr>
      </vt:variant>
      <vt:variant>
        <vt:lpwstr/>
      </vt:variant>
      <vt:variant>
        <vt:i4>5636103</vt:i4>
      </vt:variant>
      <vt:variant>
        <vt:i4>702</vt:i4>
      </vt:variant>
      <vt:variant>
        <vt:i4>0</vt:i4>
      </vt:variant>
      <vt:variant>
        <vt:i4>5</vt:i4>
      </vt:variant>
      <vt:variant>
        <vt:lpwstr>https://www.nice.org.uk/search?q=Prostate+cancer%3a+diagnosis+and+management</vt:lpwstr>
      </vt:variant>
      <vt:variant>
        <vt:lpwstr/>
      </vt:variant>
      <vt:variant>
        <vt:i4>5111861</vt:i4>
      </vt:variant>
      <vt:variant>
        <vt:i4>699</vt:i4>
      </vt:variant>
      <vt:variant>
        <vt:i4>0</vt:i4>
      </vt:variant>
      <vt:variant>
        <vt:i4>5</vt:i4>
      </vt:variant>
      <vt:variant>
        <vt:lpwstr>https://www.health.govt.nz/system/files/2015-09/prostate-cancer-management-referral-guidance_sept15-c.pdf</vt:lpwstr>
      </vt:variant>
      <vt:variant>
        <vt:lpwstr/>
      </vt:variant>
      <vt:variant>
        <vt:i4>2687086</vt:i4>
      </vt:variant>
      <vt:variant>
        <vt:i4>696</vt:i4>
      </vt:variant>
      <vt:variant>
        <vt:i4>0</vt:i4>
      </vt:variant>
      <vt:variant>
        <vt:i4>5</vt:i4>
      </vt:variant>
      <vt:variant>
        <vt:lpwstr>https://www.health.govt.nz/system/files/2015-07/guidance-on-using-active-surveillance-to-manage-men-with-low-risk-prostate-cancer-jul15.pdf</vt:lpwstr>
      </vt:variant>
      <vt:variant>
        <vt:lpwstr/>
      </vt:variant>
      <vt:variant>
        <vt:i4>5046297</vt:i4>
      </vt:variant>
      <vt:variant>
        <vt:i4>693</vt:i4>
      </vt:variant>
      <vt:variant>
        <vt:i4>0</vt:i4>
      </vt:variant>
      <vt:variant>
        <vt:i4>5</vt:i4>
      </vt:variant>
      <vt:variant>
        <vt:lpwstr>https://www.health.govt.nz/publications/national-radiation-oncology-plan-2017-to-2021</vt:lpwstr>
      </vt:variant>
      <vt:variant>
        <vt:lpwstr/>
      </vt:variant>
      <vt:variant>
        <vt:i4>5898308</vt:i4>
      </vt:variant>
      <vt:variant>
        <vt:i4>690</vt:i4>
      </vt:variant>
      <vt:variant>
        <vt:i4>0</vt:i4>
      </vt:variant>
      <vt:variant>
        <vt:i4>5</vt:i4>
      </vt:variant>
      <vt:variant>
        <vt:lpwstr>https://kupe.net.nz/</vt:lpwstr>
      </vt:variant>
      <vt:variant>
        <vt:lpwstr/>
      </vt:variant>
      <vt:variant>
        <vt:i4>7405680</vt:i4>
      </vt:variant>
      <vt:variant>
        <vt:i4>687</vt:i4>
      </vt:variant>
      <vt:variant>
        <vt:i4>0</vt:i4>
      </vt:variant>
      <vt:variant>
        <vt:i4>5</vt:i4>
      </vt:variant>
      <vt:variant>
        <vt:lpwstr>https://bpac.org.nz/2020/prostate.aspx</vt:lpwstr>
      </vt:variant>
      <vt:variant>
        <vt:lpwstr/>
      </vt:variant>
      <vt:variant>
        <vt:i4>1638464</vt:i4>
      </vt:variant>
      <vt:variant>
        <vt:i4>684</vt:i4>
      </vt:variant>
      <vt:variant>
        <vt:i4>0</vt:i4>
      </vt:variant>
      <vt:variant>
        <vt:i4>5</vt:i4>
      </vt:variant>
      <vt:variant>
        <vt:lpwstr>https://www.ncbi.nlm.nih.gov/pmc/articles/PMC6396775/</vt:lpwstr>
      </vt:variant>
      <vt:variant>
        <vt:lpwstr/>
      </vt:variant>
      <vt:variant>
        <vt:i4>5832704</vt:i4>
      </vt:variant>
      <vt:variant>
        <vt:i4>681</vt:i4>
      </vt:variant>
      <vt:variant>
        <vt:i4>0</vt:i4>
      </vt:variant>
      <vt:variant>
        <vt:i4>5</vt:i4>
      </vt:variant>
      <vt:variant>
        <vt:lpwstr>https://www.cancer.gov/types/pancreatic/patient/pancreatic-treatment-pdq</vt:lpwstr>
      </vt:variant>
      <vt:variant>
        <vt:lpwstr/>
      </vt:variant>
      <vt:variant>
        <vt:i4>2162735</vt:i4>
      </vt:variant>
      <vt:variant>
        <vt:i4>678</vt:i4>
      </vt:variant>
      <vt:variant>
        <vt:i4>0</vt:i4>
      </vt:variant>
      <vt:variant>
        <vt:i4>5</vt:i4>
      </vt:variant>
      <vt:variant>
        <vt:lpwstr>https://journals.sagepub.com/doi/full/10.1177/1758835919875568</vt:lpwstr>
      </vt:variant>
      <vt:variant>
        <vt:lpwstr/>
      </vt:variant>
      <vt:variant>
        <vt:i4>3473446</vt:i4>
      </vt:variant>
      <vt:variant>
        <vt:i4>675</vt:i4>
      </vt:variant>
      <vt:variant>
        <vt:i4>0</vt:i4>
      </vt:variant>
      <vt:variant>
        <vt:i4>5</vt:i4>
      </vt:variant>
      <vt:variant>
        <vt:lpwstr>https://www.thelancet.com/journals/lancet/article/PIIS0140-6736(16)00141-0/abstract</vt:lpwstr>
      </vt:variant>
      <vt:variant>
        <vt:lpwstr/>
      </vt:variant>
      <vt:variant>
        <vt:i4>2031642</vt:i4>
      </vt:variant>
      <vt:variant>
        <vt:i4>672</vt:i4>
      </vt:variant>
      <vt:variant>
        <vt:i4>0</vt:i4>
      </vt:variant>
      <vt:variant>
        <vt:i4>5</vt:i4>
      </vt:variant>
      <vt:variant>
        <vt:lpwstr>https://pmc.ncbi.nlm.nih.gov/articles/PMC7465784/</vt:lpwstr>
      </vt:variant>
      <vt:variant>
        <vt:lpwstr/>
      </vt:variant>
      <vt:variant>
        <vt:i4>94</vt:i4>
      </vt:variant>
      <vt:variant>
        <vt:i4>668</vt:i4>
      </vt:variant>
      <vt:variant>
        <vt:i4>0</vt:i4>
      </vt:variant>
      <vt:variant>
        <vt:i4>5</vt:i4>
      </vt:variant>
      <vt:variant>
        <vt:lpwstr>https://www.aafp.org/pubs/afp/issues/2006/0201/p485.html</vt:lpwstr>
      </vt:variant>
      <vt:variant>
        <vt:lpwstr/>
      </vt:variant>
      <vt:variant>
        <vt:i4>1310731</vt:i4>
      </vt:variant>
      <vt:variant>
        <vt:i4>666</vt:i4>
      </vt:variant>
      <vt:variant>
        <vt:i4>0</vt:i4>
      </vt:variant>
      <vt:variant>
        <vt:i4>5</vt:i4>
      </vt:variant>
      <vt:variant>
        <vt:lpwstr>https://www.aafp.org/pubs/afp/issues/2006/0201/p485.html accessed</vt:lpwstr>
      </vt:variant>
      <vt:variant>
        <vt:lpwstr/>
      </vt:variant>
      <vt:variant>
        <vt:i4>5111816</vt:i4>
      </vt:variant>
      <vt:variant>
        <vt:i4>663</vt:i4>
      </vt:variant>
      <vt:variant>
        <vt:i4>0</vt:i4>
      </vt:variant>
      <vt:variant>
        <vt:i4>5</vt:i4>
      </vt:variant>
      <vt:variant>
        <vt:lpwstr>https://link.springer.com/article/10.1186/s13244-020-00861-y</vt:lpwstr>
      </vt:variant>
      <vt:variant>
        <vt:lpwstr/>
      </vt:variant>
      <vt:variant>
        <vt:i4>6881316</vt:i4>
      </vt:variant>
      <vt:variant>
        <vt:i4>660</vt:i4>
      </vt:variant>
      <vt:variant>
        <vt:i4>0</vt:i4>
      </vt:variant>
      <vt:variant>
        <vt:i4>5</vt:i4>
      </vt:variant>
      <vt:variant>
        <vt:lpwstr>https://www.cancer.org.au/assets/pdf/pancreatic-cancer-2nd-edition</vt:lpwstr>
      </vt:variant>
      <vt:variant>
        <vt:lpwstr/>
      </vt:variant>
      <vt:variant>
        <vt:i4>6881335</vt:i4>
      </vt:variant>
      <vt:variant>
        <vt:i4>657</vt:i4>
      </vt:variant>
      <vt:variant>
        <vt:i4>0</vt:i4>
      </vt:variant>
      <vt:variant>
        <vt:i4>5</vt:i4>
      </vt:variant>
      <vt:variant>
        <vt:lpwstr>https://teaho.govt.nz/index.php/cancer-information/types-cancer/ovarian-cancer</vt:lpwstr>
      </vt:variant>
      <vt:variant>
        <vt:lpwstr/>
      </vt:variant>
      <vt:variant>
        <vt:i4>5242974</vt:i4>
      </vt:variant>
      <vt:variant>
        <vt:i4>654</vt:i4>
      </vt:variant>
      <vt:variant>
        <vt:i4>0</vt:i4>
      </vt:variant>
      <vt:variant>
        <vt:i4>5</vt:i4>
      </vt:variant>
      <vt:variant>
        <vt:lpwstr>https://www.eviq.org.au/cancer-genetics/referral-guidelines/1905-ovarian-cancers-or-tumours-referring-to-gen</vt:lpwstr>
      </vt:variant>
      <vt:variant>
        <vt:lpwstr/>
      </vt:variant>
      <vt:variant>
        <vt:i4>4980803</vt:i4>
      </vt:variant>
      <vt:variant>
        <vt:i4>651</vt:i4>
      </vt:variant>
      <vt:variant>
        <vt:i4>0</vt:i4>
      </vt:variant>
      <vt:variant>
        <vt:i4>5</vt:i4>
      </vt:variant>
      <vt:variant>
        <vt:lpwstr>https://www.eviq.org.au/cancer-genetics/adult/risk-management/3814-brca1-or-brca2-risk-management-female</vt:lpwstr>
      </vt:variant>
      <vt:variant>
        <vt:lpwstr/>
      </vt:variant>
      <vt:variant>
        <vt:i4>3801133</vt:i4>
      </vt:variant>
      <vt:variant>
        <vt:i4>648</vt:i4>
      </vt:variant>
      <vt:variant>
        <vt:i4>0</vt:i4>
      </vt:variant>
      <vt:variant>
        <vt:i4>5</vt:i4>
      </vt:variant>
      <vt:variant>
        <vt:lpwstr>https://www.cancer.org.au/health-professionals/optimal-cancer-care-pathways</vt:lpwstr>
      </vt:variant>
      <vt:variant>
        <vt:lpwstr/>
      </vt:variant>
      <vt:variant>
        <vt:i4>5111891</vt:i4>
      </vt:variant>
      <vt:variant>
        <vt:i4>645</vt:i4>
      </vt:variant>
      <vt:variant>
        <vt:i4>0</vt:i4>
      </vt:variant>
      <vt:variant>
        <vt:i4>5</vt:i4>
      </vt:variant>
      <vt:variant>
        <vt:lpwstr>https://bpac.org.nz/2023/docs/ovarian-cancer.pdf</vt:lpwstr>
      </vt:variant>
      <vt:variant>
        <vt:lpwstr/>
      </vt:variant>
      <vt:variant>
        <vt:i4>6488180</vt:i4>
      </vt:variant>
      <vt:variant>
        <vt:i4>642</vt:i4>
      </vt:variant>
      <vt:variant>
        <vt:i4>0</vt:i4>
      </vt:variant>
      <vt:variant>
        <vt:i4>5</vt:i4>
      </vt:variant>
      <vt:variant>
        <vt:lpwstr>ttps://bpac.org.nz/2023/docs/gynaecological-cancers.pdf</vt:lpwstr>
      </vt:variant>
      <vt:variant>
        <vt:lpwstr/>
      </vt:variant>
      <vt:variant>
        <vt:i4>2621491</vt:i4>
      </vt:variant>
      <vt:variant>
        <vt:i4>639</vt:i4>
      </vt:variant>
      <vt:variant>
        <vt:i4>0</vt:i4>
      </vt:variant>
      <vt:variant>
        <vt:i4>5</vt:i4>
      </vt:variant>
      <vt:variant>
        <vt:lpwstr>https://ayacancernetwork.org.nz/wp-content/uploads/2023/03/Fertility-Preservation-for-People-with-Cancer-in-Aotearoa-Clinical-Practice-Guideline-March-2023.pdf</vt:lpwstr>
      </vt:variant>
      <vt:variant>
        <vt:lpwstr/>
      </vt:variant>
      <vt:variant>
        <vt:i4>7733365</vt:i4>
      </vt:variant>
      <vt:variant>
        <vt:i4>636</vt:i4>
      </vt:variant>
      <vt:variant>
        <vt:i4>0</vt:i4>
      </vt:variant>
      <vt:variant>
        <vt:i4>5</vt:i4>
      </vt:variant>
      <vt:variant>
        <vt:lpwstr>https://www.onclive.com/view/new-strategies-improve-outcomes-for-lower-risk-mds</vt:lpwstr>
      </vt:variant>
      <vt:variant>
        <vt:lpwstr/>
      </vt:variant>
      <vt:variant>
        <vt:i4>262165</vt:i4>
      </vt:variant>
      <vt:variant>
        <vt:i4>633</vt:i4>
      </vt:variant>
      <vt:variant>
        <vt:i4>0</vt:i4>
      </vt:variant>
      <vt:variant>
        <vt:i4>5</vt:i4>
      </vt:variant>
      <vt:variant>
        <vt:lpwstr>https://www.ebmt.org/education/ebmt-handbook</vt:lpwstr>
      </vt:variant>
      <vt:variant>
        <vt:lpwstr/>
      </vt:variant>
      <vt:variant>
        <vt:i4>6160413</vt:i4>
      </vt:variant>
      <vt:variant>
        <vt:i4>630</vt:i4>
      </vt:variant>
      <vt:variant>
        <vt:i4>0</vt:i4>
      </vt:variant>
      <vt:variant>
        <vt:i4>5</vt:i4>
      </vt:variant>
      <vt:variant>
        <vt:lpwstr>https://ayacancernetwork.org.nz/wp-content/uploads/2021/12/Fertility-Preservation-for-People-with-Cancer-in-Aotearoa-Clinical-Practice-Guideline-2021.pdf</vt:lpwstr>
      </vt:variant>
      <vt:variant>
        <vt:lpwstr/>
      </vt:variant>
      <vt:variant>
        <vt:i4>6422631</vt:i4>
      </vt:variant>
      <vt:variant>
        <vt:i4>627</vt:i4>
      </vt:variant>
      <vt:variant>
        <vt:i4>0</vt:i4>
      </vt:variant>
      <vt:variant>
        <vt:i4>5</vt:i4>
      </vt:variant>
      <vt:variant>
        <vt:lpwstr>https://www.astct.org/Education/Practice-Guidelines</vt:lpwstr>
      </vt:variant>
      <vt:variant>
        <vt:lpwstr/>
      </vt:variant>
      <vt:variant>
        <vt:i4>6684727</vt:i4>
      </vt:variant>
      <vt:variant>
        <vt:i4>624</vt:i4>
      </vt:variant>
      <vt:variant>
        <vt:i4>0</vt:i4>
      </vt:variant>
      <vt:variant>
        <vt:i4>5</vt:i4>
      </vt:variant>
      <vt:variant>
        <vt:lpwstr>https://www.scribd.com/document/338276940/Management-of-Waiting-Lists-in-Radiation-Oncology</vt:lpwstr>
      </vt:variant>
      <vt:variant>
        <vt:lpwstr/>
      </vt:variant>
      <vt:variant>
        <vt:i4>1966206</vt:i4>
      </vt:variant>
      <vt:variant>
        <vt:i4>621</vt:i4>
      </vt:variant>
      <vt:variant>
        <vt:i4>0</vt:i4>
      </vt:variant>
      <vt:variant>
        <vt:i4>5</vt:i4>
      </vt:variant>
      <vt:variant>
        <vt:lpwstr>https://myeloma.org.au/wp-content/uploads/2022/06/MSAG_Practice-Statement_Prevention-of-Infection-in-MM_2022.pdf</vt:lpwstr>
      </vt:variant>
      <vt:variant>
        <vt:lpwstr/>
      </vt:variant>
      <vt:variant>
        <vt:i4>1114144</vt:i4>
      </vt:variant>
      <vt:variant>
        <vt:i4>618</vt:i4>
      </vt:variant>
      <vt:variant>
        <vt:i4>0</vt:i4>
      </vt:variant>
      <vt:variant>
        <vt:i4>5</vt:i4>
      </vt:variant>
      <vt:variant>
        <vt:lpwstr>https://myeloma.org.au/wp-content/uploads/2020/09/MSAG_clinical_practice_update_JUL20_final.pdf</vt:lpwstr>
      </vt:variant>
      <vt:variant>
        <vt:lpwstr/>
      </vt:variant>
      <vt:variant>
        <vt:i4>655368</vt:i4>
      </vt:variant>
      <vt:variant>
        <vt:i4>615</vt:i4>
      </vt:variant>
      <vt:variant>
        <vt:i4>0</vt:i4>
      </vt:variant>
      <vt:variant>
        <vt:i4>5</vt:i4>
      </vt:variant>
      <vt:variant>
        <vt:lpwstr>https://myeloma.org.au/wp-content/uploads/2019/10/myeloma_clinical_practice_guideline_oct19.pdf</vt:lpwstr>
      </vt:variant>
      <vt:variant>
        <vt:lpwstr/>
      </vt:variant>
      <vt:variant>
        <vt:i4>7929885</vt:i4>
      </vt:variant>
      <vt:variant>
        <vt:i4>612</vt:i4>
      </vt:variant>
      <vt:variant>
        <vt:i4>0</vt:i4>
      </vt:variant>
      <vt:variant>
        <vt:i4>5</vt:i4>
      </vt:variant>
      <vt:variant>
        <vt:lpwstr>https://www.multiplemyeloma.org.nz/wp-content/uploads/2019/08/The-Way-Forward_Digital.pdf</vt:lpwstr>
      </vt:variant>
      <vt:variant>
        <vt:lpwstr/>
      </vt:variant>
      <vt:variant>
        <vt:i4>6357028</vt:i4>
      </vt:variant>
      <vt:variant>
        <vt:i4>609</vt:i4>
      </vt:variant>
      <vt:variant>
        <vt:i4>0</vt:i4>
      </vt:variant>
      <vt:variant>
        <vt:i4>5</vt:i4>
      </vt:variant>
      <vt:variant>
        <vt:lpwstr>https://www.myeloma.org/international-staging-system-iss-reivised-iss-r-iss</vt:lpwstr>
      </vt:variant>
      <vt:variant>
        <vt:lpwstr/>
      </vt:variant>
      <vt:variant>
        <vt:i4>262165</vt:i4>
      </vt:variant>
      <vt:variant>
        <vt:i4>606</vt:i4>
      </vt:variant>
      <vt:variant>
        <vt:i4>0</vt:i4>
      </vt:variant>
      <vt:variant>
        <vt:i4>5</vt:i4>
      </vt:variant>
      <vt:variant>
        <vt:lpwstr>https://www.ebmt.org/education/ebmt-handbook</vt:lpwstr>
      </vt:variant>
      <vt:variant>
        <vt:lpwstr/>
      </vt:variant>
      <vt:variant>
        <vt:i4>6160413</vt:i4>
      </vt:variant>
      <vt:variant>
        <vt:i4>603</vt:i4>
      </vt:variant>
      <vt:variant>
        <vt:i4>0</vt:i4>
      </vt:variant>
      <vt:variant>
        <vt:i4>5</vt:i4>
      </vt:variant>
      <vt:variant>
        <vt:lpwstr>https://ayacancernetwork.org.nz/wp-content/uploads/2021/12/Fertility-Preservation-for-People-with-Cancer-in-Aotearoa-Clinical-Practice-Guideline-2021.pdf</vt:lpwstr>
      </vt:variant>
      <vt:variant>
        <vt:lpwstr/>
      </vt:variant>
      <vt:variant>
        <vt:i4>8323129</vt:i4>
      </vt:variant>
      <vt:variant>
        <vt:i4>600</vt:i4>
      </vt:variant>
      <vt:variant>
        <vt:i4>0</vt:i4>
      </vt:variant>
      <vt:variant>
        <vt:i4>5</vt:i4>
      </vt:variant>
      <vt:variant>
        <vt:lpwstr>https://www.aihw.gov.au/reports/cancer/cancer-data-in-australia/contents/summary-dashboard</vt:lpwstr>
      </vt:variant>
      <vt:variant>
        <vt:lpwstr/>
      </vt:variant>
      <vt:variant>
        <vt:i4>6422631</vt:i4>
      </vt:variant>
      <vt:variant>
        <vt:i4>597</vt:i4>
      </vt:variant>
      <vt:variant>
        <vt:i4>0</vt:i4>
      </vt:variant>
      <vt:variant>
        <vt:i4>5</vt:i4>
      </vt:variant>
      <vt:variant>
        <vt:lpwstr>https://www.astct.org/Education/Practice-Guidelines</vt:lpwstr>
      </vt:variant>
      <vt:variant>
        <vt:lpwstr/>
      </vt:variant>
      <vt:variant>
        <vt:i4>196618</vt:i4>
      </vt:variant>
      <vt:variant>
        <vt:i4>594</vt:i4>
      </vt:variant>
      <vt:variant>
        <vt:i4>0</vt:i4>
      </vt:variant>
      <vt:variant>
        <vt:i4>5</vt:i4>
      </vt:variant>
      <vt:variant>
        <vt:lpwstr>https://pubmed.ncbi.nlm.nih.gov/36983146/</vt:lpwstr>
      </vt:variant>
      <vt:variant>
        <vt:lpwstr/>
      </vt:variant>
      <vt:variant>
        <vt:i4>524350</vt:i4>
      </vt:variant>
      <vt:variant>
        <vt:i4>591</vt:i4>
      </vt:variant>
      <vt:variant>
        <vt:i4>0</vt:i4>
      </vt:variant>
      <vt:variant>
        <vt:i4>5</vt:i4>
      </vt:variant>
      <vt:variant>
        <vt:lpwstr>https://hcmsitesstorage.blob.core.windows.net/cca/assets/2017_11_01_National_EDOLC_Guidance_Final_4_1_93ae8f1367.pdf</vt:lpwstr>
      </vt:variant>
      <vt:variant>
        <vt:lpwstr/>
      </vt:variant>
      <vt:variant>
        <vt:i4>720897</vt:i4>
      </vt:variant>
      <vt:variant>
        <vt:i4>588</vt:i4>
      </vt:variant>
      <vt:variant>
        <vt:i4>0</vt:i4>
      </vt:variant>
      <vt:variant>
        <vt:i4>5</vt:i4>
      </vt:variant>
      <vt:variant>
        <vt:lpwstr>https://pubmed.ncbi.nlm.nih.gov/36958240/</vt:lpwstr>
      </vt:variant>
      <vt:variant>
        <vt:lpwstr/>
      </vt:variant>
      <vt:variant>
        <vt:i4>3932260</vt:i4>
      </vt:variant>
      <vt:variant>
        <vt:i4>585</vt:i4>
      </vt:variant>
      <vt:variant>
        <vt:i4>0</vt:i4>
      </vt:variant>
      <vt:variant>
        <vt:i4>5</vt:i4>
      </vt:variant>
      <vt:variant>
        <vt:lpwstr>https://www.rcr.ac.uk/</vt:lpwstr>
      </vt:variant>
      <vt:variant>
        <vt:lpwstr/>
      </vt:variant>
      <vt:variant>
        <vt:i4>2162799</vt:i4>
      </vt:variant>
      <vt:variant>
        <vt:i4>582</vt:i4>
      </vt:variant>
      <vt:variant>
        <vt:i4>0</vt:i4>
      </vt:variant>
      <vt:variant>
        <vt:i4>5</vt:i4>
      </vt:variant>
      <vt:variant>
        <vt:lpwstr>https://doi.org/10.1016/j.chest.2024.05.026</vt:lpwstr>
      </vt:variant>
      <vt:variant>
        <vt:lpwstr/>
      </vt:variant>
      <vt:variant>
        <vt:i4>7143497</vt:i4>
      </vt:variant>
      <vt:variant>
        <vt:i4>579</vt:i4>
      </vt:variant>
      <vt:variant>
        <vt:i4>0</vt:i4>
      </vt:variant>
      <vt:variant>
        <vt:i4>5</vt:i4>
      </vt:variant>
      <vt:variant>
        <vt:lpwstr>https://thorax.bmj.com/content/70/Suppl_2/ii1</vt:lpwstr>
      </vt:variant>
      <vt:variant>
        <vt:lpwstr/>
      </vt:variant>
      <vt:variant>
        <vt:i4>6291564</vt:i4>
      </vt:variant>
      <vt:variant>
        <vt:i4>576</vt:i4>
      </vt:variant>
      <vt:variant>
        <vt:i4>0</vt:i4>
      </vt:variant>
      <vt:variant>
        <vt:i4>5</vt:i4>
      </vt:variant>
      <vt:variant>
        <vt:lpwstr>https://bpac.org.nz/BPJ/2012/November/upfront.aspx</vt:lpwstr>
      </vt:variant>
      <vt:variant>
        <vt:lpwstr/>
      </vt:variant>
      <vt:variant>
        <vt:i4>3801135</vt:i4>
      </vt:variant>
      <vt:variant>
        <vt:i4>573</vt:i4>
      </vt:variant>
      <vt:variant>
        <vt:i4>0</vt:i4>
      </vt:variant>
      <vt:variant>
        <vt:i4>5</vt:i4>
      </vt:variant>
      <vt:variant>
        <vt:lpwstr>https://bpac.org.nz/2021/lung-cancer-surveillance.aspx</vt:lpwstr>
      </vt:variant>
      <vt:variant>
        <vt:lpwstr/>
      </vt:variant>
      <vt:variant>
        <vt:i4>262211</vt:i4>
      </vt:variant>
      <vt:variant>
        <vt:i4>570</vt:i4>
      </vt:variant>
      <vt:variant>
        <vt:i4>0</vt:i4>
      </vt:variant>
      <vt:variant>
        <vt:i4>5</vt:i4>
      </vt:variant>
      <vt:variant>
        <vt:lpwstr>https://bpac.org.nz/2021/lung-cancer.aspx</vt:lpwstr>
      </vt:variant>
      <vt:variant>
        <vt:lpwstr/>
      </vt:variant>
      <vt:variant>
        <vt:i4>5701648</vt:i4>
      </vt:variant>
      <vt:variant>
        <vt:i4>567</vt:i4>
      </vt:variant>
      <vt:variant>
        <vt:i4>0</vt:i4>
      </vt:variant>
      <vt:variant>
        <vt:i4>5</vt:i4>
      </vt:variant>
      <vt:variant>
        <vt:lpwstr>https://www.nice.org.uk/guidance/ng52</vt:lpwstr>
      </vt:variant>
      <vt:variant>
        <vt:lpwstr/>
      </vt:variant>
      <vt:variant>
        <vt:i4>3670071</vt:i4>
      </vt:variant>
      <vt:variant>
        <vt:i4>564</vt:i4>
      </vt:variant>
      <vt:variant>
        <vt:i4>0</vt:i4>
      </vt:variant>
      <vt:variant>
        <vt:i4>5</vt:i4>
      </vt:variant>
      <vt:variant>
        <vt:lpwstr>https://www.leukaemia.org.nz/content/uploads/2019/11/Guidelines-for-the-follow-up-of-patients-in-complete-remission-following-curative-treatment-for-Non-Hodgkin-Lymphomas.pdf</vt:lpwstr>
      </vt:variant>
      <vt:variant>
        <vt:lpwstr/>
      </vt:variant>
      <vt:variant>
        <vt:i4>4784147</vt:i4>
      </vt:variant>
      <vt:variant>
        <vt:i4>561</vt:i4>
      </vt:variant>
      <vt:variant>
        <vt:i4>0</vt:i4>
      </vt:variant>
      <vt:variant>
        <vt:i4>5</vt:i4>
      </vt:variant>
      <vt:variant>
        <vt:lpwstr>https://www.leukaemia.org.nz/information/referrals-and-resources/lymphoma-network-of-new-zealand/</vt:lpwstr>
      </vt:variant>
      <vt:variant>
        <vt:lpwstr/>
      </vt:variant>
      <vt:variant>
        <vt:i4>5767259</vt:i4>
      </vt:variant>
      <vt:variant>
        <vt:i4>558</vt:i4>
      </vt:variant>
      <vt:variant>
        <vt:i4>0</vt:i4>
      </vt:variant>
      <vt:variant>
        <vt:i4>5</vt:i4>
      </vt:variant>
      <vt:variant>
        <vt:lpwstr>https://www.leukaemia.org.nz/content/uploads/2019/11/MALT-Lymphoma-LNZ-Protocol-2019.pdf</vt:lpwstr>
      </vt:variant>
      <vt:variant>
        <vt:lpwstr/>
      </vt:variant>
      <vt:variant>
        <vt:i4>3473508</vt:i4>
      </vt:variant>
      <vt:variant>
        <vt:i4>555</vt:i4>
      </vt:variant>
      <vt:variant>
        <vt:i4>0</vt:i4>
      </vt:variant>
      <vt:variant>
        <vt:i4>5</vt:i4>
      </vt:variant>
      <vt:variant>
        <vt:lpwstr>https://www.leukaemia.org.nz/content/uploads/2019/11/Mantle-Cell-Lymphoma-Protocol.pdf</vt:lpwstr>
      </vt:variant>
      <vt:variant>
        <vt:lpwstr/>
      </vt:variant>
      <vt:variant>
        <vt:i4>7012409</vt:i4>
      </vt:variant>
      <vt:variant>
        <vt:i4>552</vt:i4>
      </vt:variant>
      <vt:variant>
        <vt:i4>0</vt:i4>
      </vt:variant>
      <vt:variant>
        <vt:i4>5</vt:i4>
      </vt:variant>
      <vt:variant>
        <vt:lpwstr>https://www.leukaemia.org.nz/content/uploads/2019/11/Follicular-Lymphoma-Protocol-2014-Under-Review.pdf</vt:lpwstr>
      </vt:variant>
      <vt:variant>
        <vt:lpwstr/>
      </vt:variant>
      <vt:variant>
        <vt:i4>393287</vt:i4>
      </vt:variant>
      <vt:variant>
        <vt:i4>549</vt:i4>
      </vt:variant>
      <vt:variant>
        <vt:i4>0</vt:i4>
      </vt:variant>
      <vt:variant>
        <vt:i4>5</vt:i4>
      </vt:variant>
      <vt:variant>
        <vt:lpwstr>https://www.esmo.org/for-patients/patient-guides/follicular-lymphoma</vt:lpwstr>
      </vt:variant>
      <vt:variant>
        <vt:lpwstr/>
      </vt:variant>
      <vt:variant>
        <vt:i4>262165</vt:i4>
      </vt:variant>
      <vt:variant>
        <vt:i4>546</vt:i4>
      </vt:variant>
      <vt:variant>
        <vt:i4>0</vt:i4>
      </vt:variant>
      <vt:variant>
        <vt:i4>5</vt:i4>
      </vt:variant>
      <vt:variant>
        <vt:lpwstr>https://www.ebmt.org/education/ebmt-handbook</vt:lpwstr>
      </vt:variant>
      <vt:variant>
        <vt:lpwstr/>
      </vt:variant>
      <vt:variant>
        <vt:i4>6160413</vt:i4>
      </vt:variant>
      <vt:variant>
        <vt:i4>543</vt:i4>
      </vt:variant>
      <vt:variant>
        <vt:i4>0</vt:i4>
      </vt:variant>
      <vt:variant>
        <vt:i4>5</vt:i4>
      </vt:variant>
      <vt:variant>
        <vt:lpwstr>https://ayacancernetwork.org.nz/wp-content/uploads/2021/12/Fertility-Preservation-for-People-with-Cancer-in-Aotearoa-Clinical-Practice-Guideline-2021.pdf</vt:lpwstr>
      </vt:variant>
      <vt:variant>
        <vt:lpwstr/>
      </vt:variant>
      <vt:variant>
        <vt:i4>6422631</vt:i4>
      </vt:variant>
      <vt:variant>
        <vt:i4>540</vt:i4>
      </vt:variant>
      <vt:variant>
        <vt:i4>0</vt:i4>
      </vt:variant>
      <vt:variant>
        <vt:i4>5</vt:i4>
      </vt:variant>
      <vt:variant>
        <vt:lpwstr>https://www.astct.org/Education/Practice-Guidelines</vt:lpwstr>
      </vt:variant>
      <vt:variant>
        <vt:lpwstr/>
      </vt:variant>
      <vt:variant>
        <vt:i4>2687078</vt:i4>
      </vt:variant>
      <vt:variant>
        <vt:i4>537</vt:i4>
      </vt:variant>
      <vt:variant>
        <vt:i4>0</vt:i4>
      </vt:variant>
      <vt:variant>
        <vt:i4>5</vt:i4>
      </vt:variant>
      <vt:variant>
        <vt:lpwstr>https://www.nice.org.uk/guidance/ng47/resources/haematological-cancers-improving-outcomes-pdf-1837457868229</vt:lpwstr>
      </vt:variant>
      <vt:variant>
        <vt:lpwstr/>
      </vt:variant>
      <vt:variant>
        <vt:i4>6357116</vt:i4>
      </vt:variant>
      <vt:variant>
        <vt:i4>534</vt:i4>
      </vt:variant>
      <vt:variant>
        <vt:i4>0</vt:i4>
      </vt:variant>
      <vt:variant>
        <vt:i4>5</vt:i4>
      </vt:variant>
      <vt:variant>
        <vt:lpwstr>https://www.leukaemia.org.nz/content/uploads/2019/11/Guidelines-for-Follow-up-after-treatment-for-Hodgkins-Lymphoma.pdf</vt:lpwstr>
      </vt:variant>
      <vt:variant>
        <vt:lpwstr/>
      </vt:variant>
      <vt:variant>
        <vt:i4>1638469</vt:i4>
      </vt:variant>
      <vt:variant>
        <vt:i4>531</vt:i4>
      </vt:variant>
      <vt:variant>
        <vt:i4>0</vt:i4>
      </vt:variant>
      <vt:variant>
        <vt:i4>5</vt:i4>
      </vt:variant>
      <vt:variant>
        <vt:lpwstr>https://www.leukaemia.org.nz/content/uploads/2019/11/DLBCL-LNZ-Protocol-2019.pdf</vt:lpwstr>
      </vt:variant>
      <vt:variant>
        <vt:lpwstr/>
      </vt:variant>
      <vt:variant>
        <vt:i4>4390986</vt:i4>
      </vt:variant>
      <vt:variant>
        <vt:i4>528</vt:i4>
      </vt:variant>
      <vt:variant>
        <vt:i4>0</vt:i4>
      </vt:variant>
      <vt:variant>
        <vt:i4>5</vt:i4>
      </vt:variant>
      <vt:variant>
        <vt:lpwstr>https://www.leukaemia.org.nz/content/uploads/2019/11/Hogkin-Protocol-2016.pdf</vt:lpwstr>
      </vt:variant>
      <vt:variant>
        <vt:lpwstr/>
      </vt:variant>
      <vt:variant>
        <vt:i4>262165</vt:i4>
      </vt:variant>
      <vt:variant>
        <vt:i4>525</vt:i4>
      </vt:variant>
      <vt:variant>
        <vt:i4>0</vt:i4>
      </vt:variant>
      <vt:variant>
        <vt:i4>5</vt:i4>
      </vt:variant>
      <vt:variant>
        <vt:lpwstr>https://www.ebmt.org/education/ebmt-handbook</vt:lpwstr>
      </vt:variant>
      <vt:variant>
        <vt:lpwstr/>
      </vt:variant>
      <vt:variant>
        <vt:i4>6684775</vt:i4>
      </vt:variant>
      <vt:variant>
        <vt:i4>522</vt:i4>
      </vt:variant>
      <vt:variant>
        <vt:i4>0</vt:i4>
      </vt:variant>
      <vt:variant>
        <vt:i4>5</vt:i4>
      </vt:variant>
      <vt:variant>
        <vt:lpwstr>https://researchspace.auckland.ac.nz/items/c7193e08-e0db-4433-8da7-8fe28b20dced</vt:lpwstr>
      </vt:variant>
      <vt:variant>
        <vt:lpwstr/>
      </vt:variant>
      <vt:variant>
        <vt:i4>6160413</vt:i4>
      </vt:variant>
      <vt:variant>
        <vt:i4>519</vt:i4>
      </vt:variant>
      <vt:variant>
        <vt:i4>0</vt:i4>
      </vt:variant>
      <vt:variant>
        <vt:i4>5</vt:i4>
      </vt:variant>
      <vt:variant>
        <vt:lpwstr>https://ayacancernetwork.org.nz/wp-content/uploads/2021/12/Fertility-Preservation-for-People-with-Cancer-in-Aotearoa-Clinical-Practice-Guideline-2021.pdf</vt:lpwstr>
      </vt:variant>
      <vt:variant>
        <vt:lpwstr/>
      </vt:variant>
      <vt:variant>
        <vt:i4>6422631</vt:i4>
      </vt:variant>
      <vt:variant>
        <vt:i4>516</vt:i4>
      </vt:variant>
      <vt:variant>
        <vt:i4>0</vt:i4>
      </vt:variant>
      <vt:variant>
        <vt:i4>5</vt:i4>
      </vt:variant>
      <vt:variant>
        <vt:lpwstr>https://www.astct.org/Education/Practice-Guidelines</vt:lpwstr>
      </vt:variant>
      <vt:variant>
        <vt:lpwstr/>
      </vt:variant>
      <vt:variant>
        <vt:i4>2424865</vt:i4>
      </vt:variant>
      <vt:variant>
        <vt:i4>513</vt:i4>
      </vt:variant>
      <vt:variant>
        <vt:i4>0</vt:i4>
      </vt:variant>
      <vt:variant>
        <vt:i4>5</vt:i4>
      </vt:variant>
      <vt:variant>
        <vt:lpwstr>https://www.cambridge.org/core/journals/journal-of-laryngology-and-otology/article/head-and-neck-cancer-united-kingdom-national-multidisciplinary-guidelines-sixth-edition/81BBBF470F5F55A75935F78A88B15422</vt:lpwstr>
      </vt:variant>
      <vt:variant>
        <vt:lpwstr/>
      </vt:variant>
      <vt:variant>
        <vt:i4>6029422</vt:i4>
      </vt:variant>
      <vt:variant>
        <vt:i4>510</vt:i4>
      </vt:variant>
      <vt:variant>
        <vt:i4>0</vt:i4>
      </vt:variant>
      <vt:variant>
        <vt:i4>5</vt:i4>
      </vt:variant>
      <vt:variant>
        <vt:lpwstr>https://pnz.org.nz/Attachment?Action=Download&amp;Attachment_id=3510</vt:lpwstr>
      </vt:variant>
      <vt:variant>
        <vt:lpwstr/>
      </vt:variant>
      <vt:variant>
        <vt:i4>2097255</vt:i4>
      </vt:variant>
      <vt:variant>
        <vt:i4>507</vt:i4>
      </vt:variant>
      <vt:variant>
        <vt:i4>0</vt:i4>
      </vt:variant>
      <vt:variant>
        <vt:i4>5</vt:i4>
      </vt:variant>
      <vt:variant>
        <vt:lpwstr>https://www.england.nhs.uk/wp-content/uploads/2018/04/B1130-head-and-neck-cancer-implementing-a-timed-diagnostic-pathway-07-06-2024.pdf</vt:lpwstr>
      </vt:variant>
      <vt:variant>
        <vt:lpwstr/>
      </vt:variant>
      <vt:variant>
        <vt:i4>2359342</vt:i4>
      </vt:variant>
      <vt:variant>
        <vt:i4>504</vt:i4>
      </vt:variant>
      <vt:variant>
        <vt:i4>0</vt:i4>
      </vt:variant>
      <vt:variant>
        <vt:i4>5</vt:i4>
      </vt:variant>
      <vt:variant>
        <vt:lpwstr>https://www.thelancet.com/journals/lanwpc/article/PIIS2666-6065(22)00137-7/fulltext</vt:lpwstr>
      </vt:variant>
      <vt:variant>
        <vt:lpwstr/>
      </vt:variant>
      <vt:variant>
        <vt:i4>1900618</vt:i4>
      </vt:variant>
      <vt:variant>
        <vt:i4>501</vt:i4>
      </vt:variant>
      <vt:variant>
        <vt:i4>0</vt:i4>
      </vt:variant>
      <vt:variant>
        <vt:i4>5</vt:i4>
      </vt:variant>
      <vt:variant>
        <vt:lpwstr>https://www.cancer.org.au/assets/pdf/head-and-neck-cancer-2nd-edition</vt:lpwstr>
      </vt:variant>
      <vt:variant>
        <vt:lpwstr/>
      </vt:variant>
      <vt:variant>
        <vt:i4>2293823</vt:i4>
      </vt:variant>
      <vt:variant>
        <vt:i4>498</vt:i4>
      </vt:variant>
      <vt:variant>
        <vt:i4>0</vt:i4>
      </vt:variant>
      <vt:variant>
        <vt:i4>5</vt:i4>
      </vt:variant>
      <vt:variant>
        <vt:lpwstr>https://bahno.org.uk/_userfiles/pages/files/final_bahno_standards_2020.pdf</vt:lpwstr>
      </vt:variant>
      <vt:variant>
        <vt:lpwstr/>
      </vt:variant>
      <vt:variant>
        <vt:i4>262165</vt:i4>
      </vt:variant>
      <vt:variant>
        <vt:i4>495</vt:i4>
      </vt:variant>
      <vt:variant>
        <vt:i4>0</vt:i4>
      </vt:variant>
      <vt:variant>
        <vt:i4>5</vt:i4>
      </vt:variant>
      <vt:variant>
        <vt:lpwstr>https://www.ebmt.org/education/ebmt-handbook</vt:lpwstr>
      </vt:variant>
      <vt:variant>
        <vt:lpwstr/>
      </vt:variant>
      <vt:variant>
        <vt:i4>6160413</vt:i4>
      </vt:variant>
      <vt:variant>
        <vt:i4>492</vt:i4>
      </vt:variant>
      <vt:variant>
        <vt:i4>0</vt:i4>
      </vt:variant>
      <vt:variant>
        <vt:i4>5</vt:i4>
      </vt:variant>
      <vt:variant>
        <vt:lpwstr>https://ayacancernetwork.org.nz/wp-content/uploads/2021/12/Fertility-Preservation-for-People-with-Cancer-in-Aotearoa-Clinical-Practice-Guideline-2021.pdf</vt:lpwstr>
      </vt:variant>
      <vt:variant>
        <vt:lpwstr/>
      </vt:variant>
      <vt:variant>
        <vt:i4>6422631</vt:i4>
      </vt:variant>
      <vt:variant>
        <vt:i4>489</vt:i4>
      </vt:variant>
      <vt:variant>
        <vt:i4>0</vt:i4>
      </vt:variant>
      <vt:variant>
        <vt:i4>5</vt:i4>
      </vt:variant>
      <vt:variant>
        <vt:lpwstr>https://www.astct.org/Education/Practice-Guidelines</vt:lpwstr>
      </vt:variant>
      <vt:variant>
        <vt:lpwstr/>
      </vt:variant>
      <vt:variant>
        <vt:i4>262165</vt:i4>
      </vt:variant>
      <vt:variant>
        <vt:i4>486</vt:i4>
      </vt:variant>
      <vt:variant>
        <vt:i4>0</vt:i4>
      </vt:variant>
      <vt:variant>
        <vt:i4>5</vt:i4>
      </vt:variant>
      <vt:variant>
        <vt:lpwstr>https://www.ebmt.org/education/ebmt-handbook</vt:lpwstr>
      </vt:variant>
      <vt:variant>
        <vt:lpwstr/>
      </vt:variant>
      <vt:variant>
        <vt:i4>5373975</vt:i4>
      </vt:variant>
      <vt:variant>
        <vt:i4>483</vt:i4>
      </vt:variant>
      <vt:variant>
        <vt:i4>0</vt:i4>
      </vt:variant>
      <vt:variant>
        <vt:i4>5</vt:i4>
      </vt:variant>
      <vt:variant>
        <vt:lpwstr>https://anzacportal.dva.gov.au/wars-and-missions/vietnam-war-1962-1975/events/aftermath/agent-orange</vt:lpwstr>
      </vt:variant>
      <vt:variant>
        <vt:lpwstr/>
      </vt:variant>
      <vt:variant>
        <vt:i4>6160413</vt:i4>
      </vt:variant>
      <vt:variant>
        <vt:i4>480</vt:i4>
      </vt:variant>
      <vt:variant>
        <vt:i4>0</vt:i4>
      </vt:variant>
      <vt:variant>
        <vt:i4>5</vt:i4>
      </vt:variant>
      <vt:variant>
        <vt:lpwstr>https://ayacancernetwork.org.nz/wp-content/uploads/2021/12/Fertility-Preservation-for-People-with-Cancer-in-Aotearoa-Clinical-Practice-Guideline-2021.pdf</vt:lpwstr>
      </vt:variant>
      <vt:variant>
        <vt:lpwstr/>
      </vt:variant>
      <vt:variant>
        <vt:i4>6422631</vt:i4>
      </vt:variant>
      <vt:variant>
        <vt:i4>477</vt:i4>
      </vt:variant>
      <vt:variant>
        <vt:i4>0</vt:i4>
      </vt:variant>
      <vt:variant>
        <vt:i4>5</vt:i4>
      </vt:variant>
      <vt:variant>
        <vt:lpwstr>https://www.astct.org/Education/Practice-Guidelines</vt:lpwstr>
      </vt:variant>
      <vt:variant>
        <vt:lpwstr/>
      </vt:variant>
      <vt:variant>
        <vt:i4>19</vt:i4>
      </vt:variant>
      <vt:variant>
        <vt:i4>474</vt:i4>
      </vt:variant>
      <vt:variant>
        <vt:i4>0</vt:i4>
      </vt:variant>
      <vt:variant>
        <vt:i4>5</vt:i4>
      </vt:variant>
      <vt:variant>
        <vt:lpwstr>https://www.betterhealth.vic.gov.au/</vt:lpwstr>
      </vt:variant>
      <vt:variant>
        <vt:lpwstr/>
      </vt:variant>
      <vt:variant>
        <vt:i4>14</vt:i4>
      </vt:variant>
      <vt:variant>
        <vt:i4>471</vt:i4>
      </vt:variant>
      <vt:variant>
        <vt:i4>0</vt:i4>
      </vt:variant>
      <vt:variant>
        <vt:i4>5</vt:i4>
      </vt:variant>
      <vt:variant>
        <vt:lpwstr>https://pubmed.ncbi.nlm.nih.gov/36852900/</vt:lpwstr>
      </vt:variant>
      <vt:variant>
        <vt:lpwstr/>
      </vt:variant>
      <vt:variant>
        <vt:i4>4587545</vt:i4>
      </vt:variant>
      <vt:variant>
        <vt:i4>468</vt:i4>
      </vt:variant>
      <vt:variant>
        <vt:i4>0</vt:i4>
      </vt:variant>
      <vt:variant>
        <vt:i4>5</vt:i4>
      </vt:variant>
      <vt:variant>
        <vt:lpwstr>https://teora.maori.nz/wp-content/uploads/2020/01/Position-Statement-Bowel-Screening.pdf</vt:lpwstr>
      </vt:variant>
      <vt:variant>
        <vt:lpwstr/>
      </vt:variant>
      <vt:variant>
        <vt:i4>327700</vt:i4>
      </vt:variant>
      <vt:variant>
        <vt:i4>465</vt:i4>
      </vt:variant>
      <vt:variant>
        <vt:i4>0</vt:i4>
      </vt:variant>
      <vt:variant>
        <vt:i4>5</vt:i4>
      </vt:variant>
      <vt:variant>
        <vt:lpwstr>https://www.health.govt.nz/system/files/documents/publications/national-radiation-oncology-plan-may17.pdf</vt:lpwstr>
      </vt:variant>
      <vt:variant>
        <vt:lpwstr/>
      </vt:variant>
      <vt:variant>
        <vt:i4>2228350</vt:i4>
      </vt:variant>
      <vt:variant>
        <vt:i4>462</vt:i4>
      </vt:variant>
      <vt:variant>
        <vt:i4>0</vt:i4>
      </vt:variant>
      <vt:variant>
        <vt:i4>5</vt:i4>
      </vt:variant>
      <vt:variant>
        <vt:lpwstr>https://www.health.govt.nz/publication/molecular-testing-colorectal-cancers-new-zealand-minimum-standards-molecular-testing-newly-diagnosed</vt:lpwstr>
      </vt:variant>
      <vt:variant>
        <vt:lpwstr/>
      </vt:variant>
      <vt:variant>
        <vt:i4>2228267</vt:i4>
      </vt:variant>
      <vt:variant>
        <vt:i4>459</vt:i4>
      </vt:variant>
      <vt:variant>
        <vt:i4>0</vt:i4>
      </vt:variant>
      <vt:variant>
        <vt:i4>5</vt:i4>
      </vt:variant>
      <vt:variant>
        <vt:lpwstr>https://www.tewhatuora.govt.nz/assets/For-the-health-sector/NSU/For-Health-professionals/Bowel-Screening/Screening-pilot/Bowel-Screening-Pilot-Interim-Quality-Standards-pdf-551-KB.pdf</vt:lpwstr>
      </vt:variant>
      <vt:variant>
        <vt:lpwstr/>
      </vt:variant>
      <vt:variant>
        <vt:i4>7340087</vt:i4>
      </vt:variant>
      <vt:variant>
        <vt:i4>456</vt:i4>
      </vt:variant>
      <vt:variant>
        <vt:i4>0</vt:i4>
      </vt:variant>
      <vt:variant>
        <vt:i4>5</vt:i4>
      </vt:variant>
      <vt:variant>
        <vt:lpwstr>https://info.health.nz/keeping-healthy/cancer-screening/bowel-screening</vt:lpwstr>
      </vt:variant>
      <vt:variant>
        <vt:lpwstr/>
      </vt:variant>
      <vt:variant>
        <vt:i4>2228350</vt:i4>
      </vt:variant>
      <vt:variant>
        <vt:i4>453</vt:i4>
      </vt:variant>
      <vt:variant>
        <vt:i4>0</vt:i4>
      </vt:variant>
      <vt:variant>
        <vt:i4>5</vt:i4>
      </vt:variant>
      <vt:variant>
        <vt:lpwstr>https://www.health.govt.nz/publication/molecular-testing-colorectal-cancers-new-zealand-minimum-standards-molecular-testing-newly-diagnosed</vt:lpwstr>
      </vt:variant>
      <vt:variant>
        <vt:lpwstr/>
      </vt:variant>
      <vt:variant>
        <vt:i4>6815794</vt:i4>
      </vt:variant>
      <vt:variant>
        <vt:i4>450</vt:i4>
      </vt:variant>
      <vt:variant>
        <vt:i4>0</vt:i4>
      </vt:variant>
      <vt:variant>
        <vt:i4>5</vt:i4>
      </vt:variant>
      <vt:variant>
        <vt:lpwstr>https://cancerhub.net/index.php/cancer-types-2/cancer-types/colon-rectum-and-rectosigmoid-junction-cancer/standards-of-service-provision-for-bowel-cancer-patients-in-new-zealand-provisional/</vt:lpwstr>
      </vt:variant>
      <vt:variant>
        <vt:lpwstr/>
      </vt:variant>
      <vt:variant>
        <vt:i4>6553651</vt:i4>
      </vt:variant>
      <vt:variant>
        <vt:i4>447</vt:i4>
      </vt:variant>
      <vt:variant>
        <vt:i4>0</vt:i4>
      </vt:variant>
      <vt:variant>
        <vt:i4>5</vt:i4>
      </vt:variant>
      <vt:variant>
        <vt:lpwstr>https://www.health.govt.nz/publication/bowel-cancer-information-people-increased-risk-bowel-cancer</vt:lpwstr>
      </vt:variant>
      <vt:variant>
        <vt:lpwstr/>
      </vt:variant>
      <vt:variant>
        <vt:i4>6422648</vt:i4>
      </vt:variant>
      <vt:variant>
        <vt:i4>444</vt:i4>
      </vt:variant>
      <vt:variant>
        <vt:i4>0</vt:i4>
      </vt:variant>
      <vt:variant>
        <vt:i4>5</vt:i4>
      </vt:variant>
      <vt:variant>
        <vt:lpwstr>https://www.tewhatuora.govt.nz/publications/clinical-practice-guidelines-for-bowel-screening-in-new-zealand</vt:lpwstr>
      </vt:variant>
      <vt:variant>
        <vt:lpwstr/>
      </vt:variant>
      <vt:variant>
        <vt:i4>720901</vt:i4>
      </vt:variant>
      <vt:variant>
        <vt:i4>441</vt:i4>
      </vt:variant>
      <vt:variant>
        <vt:i4>0</vt:i4>
      </vt:variant>
      <vt:variant>
        <vt:i4>5</vt:i4>
      </vt:variant>
      <vt:variant>
        <vt:lpwstr>https://pubmed.ncbi.nlm.nih.gov/36108087/</vt:lpwstr>
      </vt:variant>
      <vt:variant>
        <vt:lpwstr/>
      </vt:variant>
      <vt:variant>
        <vt:i4>6291580</vt:i4>
      </vt:variant>
      <vt:variant>
        <vt:i4>438</vt:i4>
      </vt:variant>
      <vt:variant>
        <vt:i4>0</vt:i4>
      </vt:variant>
      <vt:variant>
        <vt:i4>5</vt:i4>
      </vt:variant>
      <vt:variant>
        <vt:lpwstr>https://www.sciencedirect.com/science/article/pii/S1542356522011715</vt:lpwstr>
      </vt:variant>
      <vt:variant>
        <vt:lpwstr/>
      </vt:variant>
      <vt:variant>
        <vt:i4>8257570</vt:i4>
      </vt:variant>
      <vt:variant>
        <vt:i4>435</vt:i4>
      </vt:variant>
      <vt:variant>
        <vt:i4>0</vt:i4>
      </vt:variant>
      <vt:variant>
        <vt:i4>5</vt:i4>
      </vt:variant>
      <vt:variant>
        <vt:lpwstr>https://bpac.org.nz/2021/bowel-cancer.aspx</vt:lpwstr>
      </vt:variant>
      <vt:variant>
        <vt:lpwstr/>
      </vt:variant>
      <vt:variant>
        <vt:i4>8323106</vt:i4>
      </vt:variant>
      <vt:variant>
        <vt:i4>432</vt:i4>
      </vt:variant>
      <vt:variant>
        <vt:i4>0</vt:i4>
      </vt:variant>
      <vt:variant>
        <vt:i4>5</vt:i4>
      </vt:variant>
      <vt:variant>
        <vt:lpwstr>https://bpac.org.nz/2020/bowel-cancer.aspx</vt:lpwstr>
      </vt:variant>
      <vt:variant>
        <vt:lpwstr/>
      </vt:variant>
      <vt:variant>
        <vt:i4>5963847</vt:i4>
      </vt:variant>
      <vt:variant>
        <vt:i4>429</vt:i4>
      </vt:variant>
      <vt:variant>
        <vt:i4>0</vt:i4>
      </vt:variant>
      <vt:variant>
        <vt:i4>5</vt:i4>
      </vt:variant>
      <vt:variant>
        <vt:lpwstr>https://www.canrisk.org/</vt:lpwstr>
      </vt:variant>
      <vt:variant>
        <vt:lpwstr/>
      </vt:variant>
      <vt:variant>
        <vt:i4>6160397</vt:i4>
      </vt:variant>
      <vt:variant>
        <vt:i4>426</vt:i4>
      </vt:variant>
      <vt:variant>
        <vt:i4>0</vt:i4>
      </vt:variant>
      <vt:variant>
        <vt:i4>5</vt:i4>
      </vt:variant>
      <vt:variant>
        <vt:lpwstr>https://teaho.govt.nz/index.php/cancer-information/types-cancer/breast-cancer</vt:lpwstr>
      </vt:variant>
      <vt:variant>
        <vt:lpwstr/>
      </vt:variant>
      <vt:variant>
        <vt:i4>3473528</vt:i4>
      </vt:variant>
      <vt:variant>
        <vt:i4>423</vt:i4>
      </vt:variant>
      <vt:variant>
        <vt:i4>0</vt:i4>
      </vt:variant>
      <vt:variant>
        <vt:i4>5</vt:i4>
      </vt:variant>
      <vt:variant>
        <vt:lpwstr>https://srl.org.nz/regimens/breast</vt:lpwstr>
      </vt:variant>
      <vt:variant>
        <vt:lpwstr/>
      </vt:variant>
      <vt:variant>
        <vt:i4>2359359</vt:i4>
      </vt:variant>
      <vt:variant>
        <vt:i4>419</vt:i4>
      </vt:variant>
      <vt:variant>
        <vt:i4>0</vt:i4>
      </vt:variant>
      <vt:variant>
        <vt:i4>5</vt:i4>
      </vt:variant>
      <vt:variant>
        <vt:lpwstr>https://www.rcr.ac.uk/our-services/all-our-publications/clinical-oncology-publications/radiotherapy-dose-fractionation-fourth-edition/</vt:lpwstr>
      </vt:variant>
      <vt:variant>
        <vt:lpwstr/>
      </vt:variant>
      <vt:variant>
        <vt:i4>3145826</vt:i4>
      </vt:variant>
      <vt:variant>
        <vt:i4>417</vt:i4>
      </vt:variant>
      <vt:variant>
        <vt:i4>0</vt:i4>
      </vt:variant>
      <vt:variant>
        <vt:i4>5</vt:i4>
      </vt:variant>
      <vt:variant>
        <vt:lpwstr>https://www.rcr.ac.uk/our-services/all-our-publications/clinical-oncology-publications/radiotherapy-dose-fractionation-fourth-edition/(accessed</vt:lpwstr>
      </vt:variant>
      <vt:variant>
        <vt:lpwstr/>
      </vt:variant>
      <vt:variant>
        <vt:i4>5046356</vt:i4>
      </vt:variant>
      <vt:variant>
        <vt:i4>414</vt:i4>
      </vt:variant>
      <vt:variant>
        <vt:i4>0</vt:i4>
      </vt:variant>
      <vt:variant>
        <vt:i4>5</vt:i4>
      </vt:variant>
      <vt:variant>
        <vt:lpwstr>https://www.petermac.org/iprevent</vt:lpwstr>
      </vt:variant>
      <vt:variant>
        <vt:lpwstr/>
      </vt:variant>
      <vt:variant>
        <vt:i4>8061050</vt:i4>
      </vt:variant>
      <vt:variant>
        <vt:i4>410</vt:i4>
      </vt:variant>
      <vt:variant>
        <vt:i4>0</vt:i4>
      </vt:variant>
      <vt:variant>
        <vt:i4>5</vt:i4>
      </vt:variant>
      <vt:variant>
        <vt:lpwstr>https://www.sciencedirect.com/science/article/pii/S0923753422018580?via%3Dihub</vt:lpwstr>
      </vt:variant>
      <vt:variant>
        <vt:lpwstr/>
      </vt:variant>
      <vt:variant>
        <vt:i4>4128864</vt:i4>
      </vt:variant>
      <vt:variant>
        <vt:i4>408</vt:i4>
      </vt:variant>
      <vt:variant>
        <vt:i4>0</vt:i4>
      </vt:variant>
      <vt:variant>
        <vt:i4>5</vt:i4>
      </vt:variant>
      <vt:variant>
        <vt:lpwstr>https://www.sciencedirect.com/science/article/pii/S0923753422018580 (accessed 22 April 2024</vt:lpwstr>
      </vt:variant>
      <vt:variant>
        <vt:lpwstr/>
      </vt:variant>
      <vt:variant>
        <vt:i4>2293824</vt:i4>
      </vt:variant>
      <vt:variant>
        <vt:i4>405</vt:i4>
      </vt:variant>
      <vt:variant>
        <vt:i4>0</vt:i4>
      </vt:variant>
      <vt:variant>
        <vt:i4>5</vt:i4>
      </vt:variant>
      <vt:variant>
        <vt:lpwstr>https://www.brrisk.co/?gclid=Cj0KCQiAr8eqBhD3ARIsAIe-buMPoOSkFGlhf6AruARM-h0F3n6Z9TrH8eNOx9704i1oyLfnBOW20HsaAo7qEALw_wcB</vt:lpwstr>
      </vt:variant>
      <vt:variant>
        <vt:lpwstr/>
      </vt:variant>
      <vt:variant>
        <vt:i4>8257657</vt:i4>
      </vt:variant>
      <vt:variant>
        <vt:i4>402</vt:i4>
      </vt:variant>
      <vt:variant>
        <vt:i4>0</vt:i4>
      </vt:variant>
      <vt:variant>
        <vt:i4>5</vt:i4>
      </vt:variant>
      <vt:variant>
        <vt:lpwstr>https://www.nsu.govt.nz/health-professionals/breastscreen-aotearoa</vt:lpwstr>
      </vt:variant>
      <vt:variant>
        <vt:lpwstr/>
      </vt:variant>
      <vt:variant>
        <vt:i4>720920</vt:i4>
      </vt:variant>
      <vt:variant>
        <vt:i4>399</vt:i4>
      </vt:variant>
      <vt:variant>
        <vt:i4>0</vt:i4>
      </vt:variant>
      <vt:variant>
        <vt:i4>5</vt:i4>
      </vt:variant>
      <vt:variant>
        <vt:lpwstr>https://www.cancer.gov/types/breast/risk-reducing-surgery-fact-sheet</vt:lpwstr>
      </vt:variant>
      <vt:variant>
        <vt:lpwstr/>
      </vt:variant>
      <vt:variant>
        <vt:i4>983106</vt:i4>
      </vt:variant>
      <vt:variant>
        <vt:i4>396</vt:i4>
      </vt:variant>
      <vt:variant>
        <vt:i4>0</vt:i4>
      </vt:variant>
      <vt:variant>
        <vt:i4>5</vt:i4>
      </vt:variant>
      <vt:variant>
        <vt:lpwstr>https://www.timetoscreen.nz/breast-screening/</vt:lpwstr>
      </vt:variant>
      <vt:variant>
        <vt:lpwstr/>
      </vt:variant>
      <vt:variant>
        <vt:i4>6357024</vt:i4>
      </vt:variant>
      <vt:variant>
        <vt:i4>393</vt:i4>
      </vt:variant>
      <vt:variant>
        <vt:i4>0</vt:i4>
      </vt:variant>
      <vt:variant>
        <vt:i4>5</vt:i4>
      </vt:variant>
      <vt:variant>
        <vt:lpwstr>https://www.tewhatuora.govt.nz/assets/Publications/Screening/breastscreen-aotearoa-national-policy-and-quality-standards-2013-revised-november-2022.pdf</vt:lpwstr>
      </vt:variant>
      <vt:variant>
        <vt:lpwstr/>
      </vt:variant>
      <vt:variant>
        <vt:i4>6160390</vt:i4>
      </vt:variant>
      <vt:variant>
        <vt:i4>390</vt:i4>
      </vt:variant>
      <vt:variant>
        <vt:i4>0</vt:i4>
      </vt:variant>
      <vt:variant>
        <vt:i4>5</vt:i4>
      </vt:variant>
      <vt:variant>
        <vt:lpwstr>https://ibis-risk-calculator.magview.com/</vt:lpwstr>
      </vt:variant>
      <vt:variant>
        <vt:lpwstr/>
      </vt:variant>
      <vt:variant>
        <vt:i4>3276846</vt:i4>
      </vt:variant>
      <vt:variant>
        <vt:i4>387</vt:i4>
      </vt:variant>
      <vt:variant>
        <vt:i4>0</vt:i4>
      </vt:variant>
      <vt:variant>
        <vt:i4>5</vt:i4>
      </vt:variant>
      <vt:variant>
        <vt:lpwstr>https://www.annalsofoncology.org/article/S0923-7534(23)05104-9/fulltext</vt:lpwstr>
      </vt:variant>
      <vt:variant>
        <vt:lpwstr/>
      </vt:variant>
      <vt:variant>
        <vt:i4>1572958</vt:i4>
      </vt:variant>
      <vt:variant>
        <vt:i4>384</vt:i4>
      </vt:variant>
      <vt:variant>
        <vt:i4>0</vt:i4>
      </vt:variant>
      <vt:variant>
        <vt:i4>5</vt:i4>
      </vt:variant>
      <vt:variant>
        <vt:lpwstr>https://www.tewhatuora.govt.nz/health-services-and-programmes/genetic-health-service-nz/about</vt:lpwstr>
      </vt:variant>
      <vt:variant>
        <vt:lpwstr/>
      </vt:variant>
      <vt:variant>
        <vt:i4>3604518</vt:i4>
      </vt:variant>
      <vt:variant>
        <vt:i4>381</vt:i4>
      </vt:variant>
      <vt:variant>
        <vt:i4>0</vt:i4>
      </vt:variant>
      <vt:variant>
        <vt:i4>5</vt:i4>
      </vt:variant>
      <vt:variant>
        <vt:lpwstr>https://www.annalsofoncology.org/article/S0923-7534(21)04498-7/fulltext</vt:lpwstr>
      </vt:variant>
      <vt:variant>
        <vt:lpwstr/>
      </vt:variant>
      <vt:variant>
        <vt:i4>4325390</vt:i4>
      </vt:variant>
      <vt:variant>
        <vt:i4>378</vt:i4>
      </vt:variant>
      <vt:variant>
        <vt:i4>0</vt:i4>
      </vt:variant>
      <vt:variant>
        <vt:i4>5</vt:i4>
      </vt:variant>
      <vt:variant>
        <vt:lpwstr>https://www.eviq.org.au/medical-oncology/breast/metastatic/4150-breast-metastatic-trastuzumab-deruxtecan</vt:lpwstr>
      </vt:variant>
      <vt:variant>
        <vt:lpwstr/>
      </vt:variant>
      <vt:variant>
        <vt:i4>5898260</vt:i4>
      </vt:variant>
      <vt:variant>
        <vt:i4>375</vt:i4>
      </vt:variant>
      <vt:variant>
        <vt:i4>0</vt:i4>
      </vt:variant>
      <vt:variant>
        <vt:i4>5</vt:i4>
      </vt:variant>
      <vt:variant>
        <vt:lpwstr>https://www.eviq.org.au/medical-oncology/breast/neoadjuvant-adjuvant</vt:lpwstr>
      </vt:variant>
      <vt:variant>
        <vt:lpwstr/>
      </vt:variant>
      <vt:variant>
        <vt:i4>7274619</vt:i4>
      </vt:variant>
      <vt:variant>
        <vt:i4>372</vt:i4>
      </vt:variant>
      <vt:variant>
        <vt:i4>0</vt:i4>
      </vt:variant>
      <vt:variant>
        <vt:i4>5</vt:i4>
      </vt:variant>
      <vt:variant>
        <vt:lpwstr>https://www.eviq.org.au/radiation-oncology/breast/3650-breast-invasive-cancer-adjuvant-whole-breast</vt:lpwstr>
      </vt:variant>
      <vt:variant>
        <vt:lpwstr/>
      </vt:variant>
      <vt:variant>
        <vt:i4>8192118</vt:i4>
      </vt:variant>
      <vt:variant>
        <vt:i4>369</vt:i4>
      </vt:variant>
      <vt:variant>
        <vt:i4>0</vt:i4>
      </vt:variant>
      <vt:variant>
        <vt:i4>5</vt:i4>
      </vt:variant>
      <vt:variant>
        <vt:lpwstr>https://www.eviq.org.au/patients-and-carers/anticancer-drug-treatments</vt:lpwstr>
      </vt:variant>
      <vt:variant>
        <vt:lpwstr/>
      </vt:variant>
      <vt:variant>
        <vt:i4>4980803</vt:i4>
      </vt:variant>
      <vt:variant>
        <vt:i4>366</vt:i4>
      </vt:variant>
      <vt:variant>
        <vt:i4>0</vt:i4>
      </vt:variant>
      <vt:variant>
        <vt:i4>5</vt:i4>
      </vt:variant>
      <vt:variant>
        <vt:lpwstr>https://www.eviq.org.au/cancer-genetics/adult/risk-management/3814-brca1-or-brca2-risk-management-female</vt:lpwstr>
      </vt:variant>
      <vt:variant>
        <vt:lpwstr/>
      </vt:variant>
      <vt:variant>
        <vt:i4>1703954</vt:i4>
      </vt:variant>
      <vt:variant>
        <vt:i4>363</vt:i4>
      </vt:variant>
      <vt:variant>
        <vt:i4>0</vt:i4>
      </vt:variant>
      <vt:variant>
        <vt:i4>5</vt:i4>
      </vt:variant>
      <vt:variant>
        <vt:lpwstr>https://www.eviq.org.au/cancer-genetics/referral-guidelines/1620-breast-cancer-referring-to-genetics</vt:lpwstr>
      </vt:variant>
      <vt:variant>
        <vt:lpwstr/>
      </vt:variant>
      <vt:variant>
        <vt:i4>458755</vt:i4>
      </vt:variant>
      <vt:variant>
        <vt:i4>360</vt:i4>
      </vt:variant>
      <vt:variant>
        <vt:i4>0</vt:i4>
      </vt:variant>
      <vt:variant>
        <vt:i4>5</vt:i4>
      </vt:variant>
      <vt:variant>
        <vt:lpwstr>https://www.eviq.org.au/cancer-genetics/adult/risk-management/1424-breast-cancer-moderately-increased-risk-r</vt:lpwstr>
      </vt:variant>
      <vt:variant>
        <vt:lpwstr/>
      </vt:variant>
      <vt:variant>
        <vt:i4>852059</vt:i4>
      </vt:variant>
      <vt:variant>
        <vt:i4>357</vt:i4>
      </vt:variant>
      <vt:variant>
        <vt:i4>0</vt:i4>
      </vt:variant>
      <vt:variant>
        <vt:i4>5</vt:i4>
      </vt:variant>
      <vt:variant>
        <vt:lpwstr>https://www.eviq.org.au/cancer-genetics/adult/risk-management/742-breast-cancer-high-risk-with-ovarian-cancer-f</vt:lpwstr>
      </vt:variant>
      <vt:variant>
        <vt:lpwstr>:~:text=risk%20management%20guidelines-,Breast,risk%20are%20difficult%20to%20determine.</vt:lpwstr>
      </vt:variant>
      <vt:variant>
        <vt:i4>7602231</vt:i4>
      </vt:variant>
      <vt:variant>
        <vt:i4>354</vt:i4>
      </vt:variant>
      <vt:variant>
        <vt:i4>0</vt:i4>
      </vt:variant>
      <vt:variant>
        <vt:i4>5</vt:i4>
      </vt:variant>
      <vt:variant>
        <vt:lpwstr>https://www.eviq.org.au/cancer-genetics/adult/risk-management/743-breast-cancer-high-risk-with-no-family-histor</vt:lpwstr>
      </vt:variant>
      <vt:variant>
        <vt:lpwstr/>
      </vt:variant>
      <vt:variant>
        <vt:i4>1572869</vt:i4>
      </vt:variant>
      <vt:variant>
        <vt:i4>351</vt:i4>
      </vt:variant>
      <vt:variant>
        <vt:i4>0</vt:i4>
      </vt:variant>
      <vt:variant>
        <vt:i4>5</vt:i4>
      </vt:variant>
      <vt:variant>
        <vt:lpwstr>https://www.esmo.org/guidelines/guidelines-by-topic/esmo-clinical-practice-guidelines-breast-cancer/metastatic-breast-cancer</vt:lpwstr>
      </vt:variant>
      <vt:variant>
        <vt:lpwstr/>
      </vt:variant>
      <vt:variant>
        <vt:i4>6160473</vt:i4>
      </vt:variant>
      <vt:variant>
        <vt:i4>348</vt:i4>
      </vt:variant>
      <vt:variant>
        <vt:i4>0</vt:i4>
      </vt:variant>
      <vt:variant>
        <vt:i4>5</vt:i4>
      </vt:variant>
      <vt:variant>
        <vt:lpwstr>https://www.cancercouncil.com.au/breast-cancer/?utm_source=&amp;utm_content=&amp;utm_medium=cpc&amp;gad_source=1&amp;gclid=EAIaIQobChMI0PzXraSIiwMVEA2DAx0BzxefEAAYASAAEgJxn_D_BwE&amp;gclsrc=aw.ds</vt:lpwstr>
      </vt:variant>
      <vt:variant>
        <vt:lpwstr/>
      </vt:variant>
      <vt:variant>
        <vt:i4>5374005</vt:i4>
      </vt:variant>
      <vt:variant>
        <vt:i4>345</vt:i4>
      </vt:variant>
      <vt:variant>
        <vt:i4>0</vt:i4>
      </vt:variant>
      <vt:variant>
        <vt:i4>5</vt:i4>
      </vt:variant>
      <vt:variant>
        <vt:lpwstr>https://www.canceraustralia.gov.au/sites/default/files/position-statements/position_statement_on_the_use_of_fine_needle_aspiration_and_core_biopsy_of_the_breast_in_the_breastscreen_australia_program.pdf</vt:lpwstr>
      </vt:variant>
      <vt:variant>
        <vt:lpwstr/>
      </vt:variant>
      <vt:variant>
        <vt:i4>4194372</vt:i4>
      </vt:variant>
      <vt:variant>
        <vt:i4>342</vt:i4>
      </vt:variant>
      <vt:variant>
        <vt:i4>0</vt:i4>
      </vt:variant>
      <vt:variant>
        <vt:i4>5</vt:i4>
      </vt:variant>
      <vt:variant>
        <vt:lpwstr>https://www.canceraustralia.gov.au/sites/default/files/publications/investigation-new-breast-symptom-guide-general-practitioners/pdf/investigation-of-a-new-breast-symptom-a-guide-for-general-practitioners.pdf</vt:lpwstr>
      </vt:variant>
      <vt:variant>
        <vt:lpwstr/>
      </vt:variant>
      <vt:variant>
        <vt:i4>4063333</vt:i4>
      </vt:variant>
      <vt:variant>
        <vt:i4>339</vt:i4>
      </vt:variant>
      <vt:variant>
        <vt:i4>0</vt:i4>
      </vt:variant>
      <vt:variant>
        <vt:i4>5</vt:i4>
      </vt:variant>
      <vt:variant>
        <vt:lpwstr>https://www.breastcancerfoundation.org.nz/news-articles/article/experts-adopt-new-guidelines-to-improve-treatment-for-kiwis-with-advanced-breast-cancer/570</vt:lpwstr>
      </vt:variant>
      <vt:variant>
        <vt:lpwstr/>
      </vt:variant>
      <vt:variant>
        <vt:i4>5898265</vt:i4>
      </vt:variant>
      <vt:variant>
        <vt:i4>336</vt:i4>
      </vt:variant>
      <vt:variant>
        <vt:i4>0</vt:i4>
      </vt:variant>
      <vt:variant>
        <vt:i4>5</vt:i4>
      </vt:variant>
      <vt:variant>
        <vt:lpwstr>https://www.breastnet.nz/risk-calculator</vt:lpwstr>
      </vt:variant>
      <vt:variant>
        <vt:lpwstr/>
      </vt:variant>
      <vt:variant>
        <vt:i4>6750232</vt:i4>
      </vt:variant>
      <vt:variant>
        <vt:i4>333</vt:i4>
      </vt:variant>
      <vt:variant>
        <vt:i4>0</vt:i4>
      </vt:variant>
      <vt:variant>
        <vt:i4>5</vt:i4>
      </vt:variant>
      <vt:variant>
        <vt:lpwstr>https://www.breastcancertrials.org.au/breast-cancer-resources/neoadjuvant-patient-decision-aid/?srsltid=AfmBOopuqKRYnHmOS1NmVumwKENiTyM9ba5PK0Ipf_KlOcqtZJzH-lmg</vt:lpwstr>
      </vt:variant>
      <vt:variant>
        <vt:lpwstr/>
      </vt:variant>
      <vt:variant>
        <vt:i4>6619257</vt:i4>
      </vt:variant>
      <vt:variant>
        <vt:i4>330</vt:i4>
      </vt:variant>
      <vt:variant>
        <vt:i4>0</vt:i4>
      </vt:variant>
      <vt:variant>
        <vt:i4>5</vt:i4>
      </vt:variant>
      <vt:variant>
        <vt:lpwstr>https://www.breastcancerfoundation.org.nz/breast-awareness</vt:lpwstr>
      </vt:variant>
      <vt:variant>
        <vt:lpwstr/>
      </vt:variant>
      <vt:variant>
        <vt:i4>8060987</vt:i4>
      </vt:variant>
      <vt:variant>
        <vt:i4>327</vt:i4>
      </vt:variant>
      <vt:variant>
        <vt:i4>0</vt:i4>
      </vt:variant>
      <vt:variant>
        <vt:i4>5</vt:i4>
      </vt:variant>
      <vt:variant>
        <vt:lpwstr>https://academic.oup.com/jnci/article/113/2/105/5868411?login=true</vt:lpwstr>
      </vt:variant>
      <vt:variant>
        <vt:lpwstr/>
      </vt:variant>
      <vt:variant>
        <vt:i4>262165</vt:i4>
      </vt:variant>
      <vt:variant>
        <vt:i4>324</vt:i4>
      </vt:variant>
      <vt:variant>
        <vt:i4>0</vt:i4>
      </vt:variant>
      <vt:variant>
        <vt:i4>5</vt:i4>
      </vt:variant>
      <vt:variant>
        <vt:lpwstr>https://www.ebmt.org/education/ebmt-handbook</vt:lpwstr>
      </vt:variant>
      <vt:variant>
        <vt:lpwstr/>
      </vt:variant>
      <vt:variant>
        <vt:i4>262224</vt:i4>
      </vt:variant>
      <vt:variant>
        <vt:i4>321</vt:i4>
      </vt:variant>
      <vt:variant>
        <vt:i4>0</vt:i4>
      </vt:variant>
      <vt:variant>
        <vt:i4>5</vt:i4>
      </vt:variant>
      <vt:variant>
        <vt:lpwstr>https://www.eviq.org.au/haematology-and-bmt/leukaemias/acute-myeloid-leukaemia/3520-acute-myeloid-leukaemia-induction-consolidati</vt:lpwstr>
      </vt:variant>
      <vt:variant>
        <vt:lpwstr/>
      </vt:variant>
      <vt:variant>
        <vt:i4>6160413</vt:i4>
      </vt:variant>
      <vt:variant>
        <vt:i4>318</vt:i4>
      </vt:variant>
      <vt:variant>
        <vt:i4>0</vt:i4>
      </vt:variant>
      <vt:variant>
        <vt:i4>5</vt:i4>
      </vt:variant>
      <vt:variant>
        <vt:lpwstr>https://ayacancernetwork.org.nz/wp-content/uploads/2021/12/Fertility-Preservation-for-People-with-Cancer-in-Aotearoa-Clinical-Practice-Guideline-2021.pdf</vt:lpwstr>
      </vt:variant>
      <vt:variant>
        <vt:lpwstr/>
      </vt:variant>
      <vt:variant>
        <vt:i4>6422631</vt:i4>
      </vt:variant>
      <vt:variant>
        <vt:i4>315</vt:i4>
      </vt:variant>
      <vt:variant>
        <vt:i4>0</vt:i4>
      </vt:variant>
      <vt:variant>
        <vt:i4>5</vt:i4>
      </vt:variant>
      <vt:variant>
        <vt:lpwstr>https://www.astct.org/Education/Practice-Guidelines</vt:lpwstr>
      </vt:variant>
      <vt:variant>
        <vt:lpwstr/>
      </vt:variant>
      <vt:variant>
        <vt:i4>4980829</vt:i4>
      </vt:variant>
      <vt:variant>
        <vt:i4>312</vt:i4>
      </vt:variant>
      <vt:variant>
        <vt:i4>0</vt:i4>
      </vt:variant>
      <vt:variant>
        <vt:i4>5</vt:i4>
      </vt:variant>
      <vt:variant>
        <vt:lpwstr>https://www.cancer.org/cancer/types/acute-myeloid-leukemia/causes-risks-prevention/risk-factors.html</vt:lpwstr>
      </vt:variant>
      <vt:variant>
        <vt:lpwstr/>
      </vt:variant>
      <vt:variant>
        <vt:i4>3735595</vt:i4>
      </vt:variant>
      <vt:variant>
        <vt:i4>309</vt:i4>
      </vt:variant>
      <vt:variant>
        <vt:i4>0</vt:i4>
      </vt:variant>
      <vt:variant>
        <vt:i4>5</vt:i4>
      </vt:variant>
      <vt:variant>
        <vt:lpwstr>https://nzmj.org.nz/media/pages/journal/vol-136-no-1572/0ba56d61ca-1696469032/vol-136-no-1572.pdf</vt:lpwstr>
      </vt:variant>
      <vt:variant>
        <vt:lpwstr>page=10</vt:lpwstr>
      </vt:variant>
      <vt:variant>
        <vt:i4>262165</vt:i4>
      </vt:variant>
      <vt:variant>
        <vt:i4>306</vt:i4>
      </vt:variant>
      <vt:variant>
        <vt:i4>0</vt:i4>
      </vt:variant>
      <vt:variant>
        <vt:i4>5</vt:i4>
      </vt:variant>
      <vt:variant>
        <vt:lpwstr>https://www.ebmt.org/education/ebmt-handbook</vt:lpwstr>
      </vt:variant>
      <vt:variant>
        <vt:lpwstr/>
      </vt:variant>
      <vt:variant>
        <vt:i4>6422631</vt:i4>
      </vt:variant>
      <vt:variant>
        <vt:i4>303</vt:i4>
      </vt:variant>
      <vt:variant>
        <vt:i4>0</vt:i4>
      </vt:variant>
      <vt:variant>
        <vt:i4>5</vt:i4>
      </vt:variant>
      <vt:variant>
        <vt:lpwstr>https://www.astct.org/Education/Practice-Guidelines</vt:lpwstr>
      </vt:variant>
      <vt:variant>
        <vt:lpwstr/>
      </vt:variant>
      <vt:variant>
        <vt:i4>6160413</vt:i4>
      </vt:variant>
      <vt:variant>
        <vt:i4>300</vt:i4>
      </vt:variant>
      <vt:variant>
        <vt:i4>0</vt:i4>
      </vt:variant>
      <vt:variant>
        <vt:i4>5</vt:i4>
      </vt:variant>
      <vt:variant>
        <vt:lpwstr>https://ayacancernetwork.org.nz/wp-content/uploads/2021/12/Fertility-Preservation-for-People-with-Cancer-in-Aotearoa-Clinical-Practice-Guideline-2021.pdf</vt:lpwstr>
      </vt:variant>
      <vt:variant>
        <vt:lpwstr/>
      </vt:variant>
      <vt:variant>
        <vt:i4>327682</vt:i4>
      </vt:variant>
      <vt:variant>
        <vt:i4>297</vt:i4>
      </vt:variant>
      <vt:variant>
        <vt:i4>0</vt:i4>
      </vt:variant>
      <vt:variant>
        <vt:i4>5</vt:i4>
      </vt:variant>
      <vt:variant>
        <vt:lpwstr>https://www.who.int/news-room/fact-sheets/detail/palliative-care</vt:lpwstr>
      </vt:variant>
      <vt:variant>
        <vt:lpwstr/>
      </vt:variant>
      <vt:variant>
        <vt:i4>196688</vt:i4>
      </vt:variant>
      <vt:variant>
        <vt:i4>294</vt:i4>
      </vt:variant>
      <vt:variant>
        <vt:i4>0</vt:i4>
      </vt:variant>
      <vt:variant>
        <vt:i4>5</vt:i4>
      </vt:variant>
      <vt:variant>
        <vt:lpwstr>https://www.ncbi.nlm.nih.gov/pubmed/18709045</vt:lpwstr>
      </vt:variant>
      <vt:variant>
        <vt:lpwstr/>
      </vt:variant>
      <vt:variant>
        <vt:i4>7405666</vt:i4>
      </vt:variant>
      <vt:variant>
        <vt:i4>291</vt:i4>
      </vt:variant>
      <vt:variant>
        <vt:i4>0</vt:i4>
      </vt:variant>
      <vt:variant>
        <vt:i4>5</vt:i4>
      </vt:variant>
      <vt:variant>
        <vt:lpwstr>https://www.ranzcr.com/college/document-library/radiation-oncology-practice-standards-part-a-fundamentals-1?searchword=radiation%20oncology%20practice%20standards</vt:lpwstr>
      </vt:variant>
      <vt:variant>
        <vt:lpwstr/>
      </vt:variant>
      <vt:variant>
        <vt:i4>5832799</vt:i4>
      </vt:variant>
      <vt:variant>
        <vt:i4>288</vt:i4>
      </vt:variant>
      <vt:variant>
        <vt:i4>0</vt:i4>
      </vt:variant>
      <vt:variant>
        <vt:i4>5</vt:i4>
      </vt:variant>
      <vt:variant>
        <vt:lpwstr>https://www.hqsc.govt.nz/our-work/advance-care-planning/</vt:lpwstr>
      </vt:variant>
      <vt:variant>
        <vt:lpwstr/>
      </vt:variant>
      <vt:variant>
        <vt:i4>3276924</vt:i4>
      </vt:variant>
      <vt:variant>
        <vt:i4>285</vt:i4>
      </vt:variant>
      <vt:variant>
        <vt:i4>0</vt:i4>
      </vt:variant>
      <vt:variant>
        <vt:i4>5</vt:i4>
      </vt:variant>
      <vt:variant>
        <vt:lpwstr>https://www.hqsc.govt.nz/resources/choosing-wisely/</vt:lpwstr>
      </vt:variant>
      <vt:variant>
        <vt:lpwstr/>
      </vt:variant>
      <vt:variant>
        <vt:i4>5439570</vt:i4>
      </vt:variant>
      <vt:variant>
        <vt:i4>282</vt:i4>
      </vt:variant>
      <vt:variant>
        <vt:i4>0</vt:i4>
      </vt:variant>
      <vt:variant>
        <vt:i4>5</vt:i4>
      </vt:variant>
      <vt:variant>
        <vt:lpwstr>https://www.health.govt.nz/system/files/documents/publications/new-zealand-health-strategy-oct23.pdf</vt:lpwstr>
      </vt:variant>
      <vt:variant>
        <vt:lpwstr/>
      </vt:variant>
      <vt:variant>
        <vt:i4>2424854</vt:i4>
      </vt:variant>
      <vt:variant>
        <vt:i4>279</vt:i4>
      </vt:variant>
      <vt:variant>
        <vt:i4>0</vt:i4>
      </vt:variant>
      <vt:variant>
        <vt:i4>5</vt:i4>
      </vt:variant>
      <vt:variant>
        <vt:lpwstr>https://teaho.govt.nz/application/files/8317/3759/8946/8_Cancer_Multidisciplinary_Meeting_Data_Standard_HISO-0038-4-2021_1.pdf</vt:lpwstr>
      </vt:variant>
      <vt:variant>
        <vt:lpwstr/>
      </vt:variant>
      <vt:variant>
        <vt:i4>74</vt:i4>
      </vt:variant>
      <vt:variant>
        <vt:i4>276</vt:i4>
      </vt:variant>
      <vt:variant>
        <vt:i4>0</vt:i4>
      </vt:variant>
      <vt:variant>
        <vt:i4>5</vt:i4>
      </vt:variant>
      <vt:variant>
        <vt:lpwstr>http://www.teaho.govt.nz/publications/hui-reports</vt:lpwstr>
      </vt:variant>
      <vt:variant>
        <vt:lpwstr/>
      </vt:variant>
      <vt:variant>
        <vt:i4>6815785</vt:i4>
      </vt:variant>
      <vt:variant>
        <vt:i4>273</vt:i4>
      </vt:variant>
      <vt:variant>
        <vt:i4>0</vt:i4>
      </vt:variant>
      <vt:variant>
        <vt:i4>5</vt:i4>
      </vt:variant>
      <vt:variant>
        <vt:lpwstr>https://hcmsitesstorage.blob.core.windows.net/cca/assets/Final_MDM_Multidisciplinary_Meetings_Standards_Te_Aho_o_Te_Kahu_September_2024_cc1fd4e9c5.pdf</vt:lpwstr>
      </vt:variant>
      <vt:variant>
        <vt:lpwstr/>
      </vt:variant>
      <vt:variant>
        <vt:i4>131090</vt:i4>
      </vt:variant>
      <vt:variant>
        <vt:i4>270</vt:i4>
      </vt:variant>
      <vt:variant>
        <vt:i4>0</vt:i4>
      </vt:variant>
      <vt:variant>
        <vt:i4>5</vt:i4>
      </vt:variant>
      <vt:variant>
        <vt:lpwstr>https://www.standards.govt.nz/shop/nzs-81342021/</vt:lpwstr>
      </vt:variant>
      <vt:variant>
        <vt:lpwstr/>
      </vt:variant>
      <vt:variant>
        <vt:i4>720921</vt:i4>
      </vt:variant>
      <vt:variant>
        <vt:i4>267</vt:i4>
      </vt:variant>
      <vt:variant>
        <vt:i4>0</vt:i4>
      </vt:variant>
      <vt:variant>
        <vt:i4>5</vt:i4>
      </vt:variant>
      <vt:variant>
        <vt:lpwstr>https://doi.org/10.1007/s10120-014-0410-y</vt:lpwstr>
      </vt:variant>
      <vt:variant>
        <vt:lpwstr/>
      </vt:variant>
      <vt:variant>
        <vt:i4>2621495</vt:i4>
      </vt:variant>
      <vt:variant>
        <vt:i4>264</vt:i4>
      </vt:variant>
      <vt:variant>
        <vt:i4>0</vt:i4>
      </vt:variant>
      <vt:variant>
        <vt:i4>5</vt:i4>
      </vt:variant>
      <vt:variant>
        <vt:lpwstr>https://doi.org/10.1186/s41256-023-00323-0</vt:lpwstr>
      </vt:variant>
      <vt:variant>
        <vt:lpwstr/>
      </vt:variant>
      <vt:variant>
        <vt:i4>3932260</vt:i4>
      </vt:variant>
      <vt:variant>
        <vt:i4>261</vt:i4>
      </vt:variant>
      <vt:variant>
        <vt:i4>0</vt:i4>
      </vt:variant>
      <vt:variant>
        <vt:i4>5</vt:i4>
      </vt:variant>
      <vt:variant>
        <vt:lpwstr>https://www.rcr.ac.uk/</vt:lpwstr>
      </vt:variant>
      <vt:variant>
        <vt:lpwstr/>
      </vt:variant>
      <vt:variant>
        <vt:i4>1900558</vt:i4>
      </vt:variant>
      <vt:variant>
        <vt:i4>258</vt:i4>
      </vt:variant>
      <vt:variant>
        <vt:i4>0</vt:i4>
      </vt:variant>
      <vt:variant>
        <vt:i4>5</vt:i4>
      </vt:variant>
      <vt:variant>
        <vt:lpwstr>https://www.publictrust.co.nz/products-and-services/enduring-power-of-attorney/personal-care-epa/</vt:lpwstr>
      </vt:variant>
      <vt:variant>
        <vt:lpwstr/>
      </vt:variant>
      <vt:variant>
        <vt:i4>8061030</vt:i4>
      </vt:variant>
      <vt:variant>
        <vt:i4>255</vt:i4>
      </vt:variant>
      <vt:variant>
        <vt:i4>0</vt:i4>
      </vt:variant>
      <vt:variant>
        <vt:i4>5</vt:i4>
      </vt:variant>
      <vt:variant>
        <vt:lpwstr>http://www.privacy.org.nz/privacy-act-2020/codes-of-practice/hipc2020/</vt:lpwstr>
      </vt:variant>
      <vt:variant>
        <vt:lpwstr/>
      </vt:variant>
      <vt:variant>
        <vt:i4>4915295</vt:i4>
      </vt:variant>
      <vt:variant>
        <vt:i4>252</vt:i4>
      </vt:variant>
      <vt:variant>
        <vt:i4>0</vt:i4>
      </vt:variant>
      <vt:variant>
        <vt:i4>5</vt:i4>
      </vt:variant>
      <vt:variant>
        <vt:lpwstr>https://advocacy.org.nz/</vt:lpwstr>
      </vt:variant>
      <vt:variant>
        <vt:lpwstr/>
      </vt:variant>
      <vt:variant>
        <vt:i4>4063273</vt:i4>
      </vt:variant>
      <vt:variant>
        <vt:i4>248</vt:i4>
      </vt:variant>
      <vt:variant>
        <vt:i4>0</vt:i4>
      </vt:variant>
      <vt:variant>
        <vt:i4>5</vt:i4>
      </vt:variant>
      <vt:variant>
        <vt:lpwstr>https://www.legislation.govt.nz/regulation/public/2016/0303/latest/DLM7049344.html</vt:lpwstr>
      </vt:variant>
      <vt:variant>
        <vt:lpwstr/>
      </vt:variant>
      <vt:variant>
        <vt:i4>1703960</vt:i4>
      </vt:variant>
      <vt:variant>
        <vt:i4>246</vt:i4>
      </vt:variant>
      <vt:variant>
        <vt:i4>0</vt:i4>
      </vt:variant>
      <vt:variant>
        <vt:i4>5</vt:i4>
      </vt:variant>
      <vt:variant>
        <vt:lpwstr>http://www.legislation.govt.nz/act/public/2016/0303/10.0/DLM7049344.html</vt:lpwstr>
      </vt:variant>
      <vt:variant>
        <vt:lpwstr/>
      </vt:variant>
      <vt:variant>
        <vt:i4>7274606</vt:i4>
      </vt:variant>
      <vt:variant>
        <vt:i4>243</vt:i4>
      </vt:variant>
      <vt:variant>
        <vt:i4>0</vt:i4>
      </vt:variant>
      <vt:variant>
        <vt:i4>5</vt:i4>
      </vt:variant>
      <vt:variant>
        <vt:lpwstr>http://www.legislation.govt.nz/act/public/2016/0006/latest/DLM6339520.html</vt:lpwstr>
      </vt:variant>
      <vt:variant>
        <vt:lpwstr/>
      </vt:variant>
      <vt:variant>
        <vt:i4>3932196</vt:i4>
      </vt:variant>
      <vt:variant>
        <vt:i4>240</vt:i4>
      </vt:variant>
      <vt:variant>
        <vt:i4>0</vt:i4>
      </vt:variant>
      <vt:variant>
        <vt:i4>5</vt:i4>
      </vt:variant>
      <vt:variant>
        <vt:lpwstr>https://www.health.govt.nz/publication/te-ara-whakapiri-principles-and-guidance-last-days-life</vt:lpwstr>
      </vt:variant>
      <vt:variant>
        <vt:lpwstr/>
      </vt:variant>
      <vt:variant>
        <vt:i4>3080317</vt:i4>
      </vt:variant>
      <vt:variant>
        <vt:i4>237</vt:i4>
      </vt:variant>
      <vt:variant>
        <vt:i4>0</vt:i4>
      </vt:variant>
      <vt:variant>
        <vt:i4>5</vt:i4>
      </vt:variant>
      <vt:variant>
        <vt:lpwstr>https://www.health.govt.nz/our-work/populations/maori-health/maori-health-models/maori-health-models-te-whare-tapa-wha</vt:lpwstr>
      </vt:variant>
      <vt:variant>
        <vt:lpwstr/>
      </vt:variant>
      <vt:variant>
        <vt:i4>6422590</vt:i4>
      </vt:variant>
      <vt:variant>
        <vt:i4>234</vt:i4>
      </vt:variant>
      <vt:variant>
        <vt:i4>0</vt:i4>
      </vt:variant>
      <vt:variant>
        <vt:i4>5</vt:i4>
      </vt:variant>
      <vt:variant>
        <vt:lpwstr>https://www.health.govt.nz/publication/new-zealand-cancer-action-plan-2019-2029</vt:lpwstr>
      </vt:variant>
      <vt:variant>
        <vt:lpwstr/>
      </vt:variant>
      <vt:variant>
        <vt:i4>6357046</vt:i4>
      </vt:variant>
      <vt:variant>
        <vt:i4>231</vt:i4>
      </vt:variant>
      <vt:variant>
        <vt:i4>0</vt:i4>
      </vt:variant>
      <vt:variant>
        <vt:i4>5</vt:i4>
      </vt:variant>
      <vt:variant>
        <vt:lpwstr>http://www.health.govt.nz/new-zealand-health-system/accountability-and-funding/planning-and-performance-data/faster-cancer-treatment-and-shorter-stays-emergency-department</vt:lpwstr>
      </vt:variant>
      <vt:variant>
        <vt:lpwstr/>
      </vt:variant>
      <vt:variant>
        <vt:i4>5439570</vt:i4>
      </vt:variant>
      <vt:variant>
        <vt:i4>228</vt:i4>
      </vt:variant>
      <vt:variant>
        <vt:i4>0</vt:i4>
      </vt:variant>
      <vt:variant>
        <vt:i4>5</vt:i4>
      </vt:variant>
      <vt:variant>
        <vt:lpwstr>https://www.health.govt.nz/system/files/documents/publications/new-zealand-health-strategy-oct23.pdf</vt:lpwstr>
      </vt:variant>
      <vt:variant>
        <vt:lpwstr/>
      </vt:variant>
      <vt:variant>
        <vt:i4>71</vt:i4>
      </vt:variant>
      <vt:variant>
        <vt:i4>225</vt:i4>
      </vt:variant>
      <vt:variant>
        <vt:i4>0</vt:i4>
      </vt:variant>
      <vt:variant>
        <vt:i4>5</vt:i4>
      </vt:variant>
      <vt:variant>
        <vt:lpwstr>https://www.mcnz.org.nz/assets/standards/b71d139dca/Statement-on-cultural-safety.pdf</vt:lpwstr>
      </vt:variant>
      <vt:variant>
        <vt:lpwstr/>
      </vt:variant>
      <vt:variant>
        <vt:i4>2818090</vt:i4>
      </vt:variant>
      <vt:variant>
        <vt:i4>222</vt:i4>
      </vt:variant>
      <vt:variant>
        <vt:i4>0</vt:i4>
      </vt:variant>
      <vt:variant>
        <vt:i4>5</vt:i4>
      </vt:variant>
      <vt:variant>
        <vt:lpwstr>https://monographs.iarc.who.int/agents-classified-by-the-iarc/</vt:lpwstr>
      </vt:variant>
      <vt:variant>
        <vt:lpwstr/>
      </vt:variant>
      <vt:variant>
        <vt:i4>1507333</vt:i4>
      </vt:variant>
      <vt:variant>
        <vt:i4>219</vt:i4>
      </vt:variant>
      <vt:variant>
        <vt:i4>0</vt:i4>
      </vt:variant>
      <vt:variant>
        <vt:i4>5</vt:i4>
      </vt:variant>
      <vt:variant>
        <vt:lpwstr>https://www.hqsc.govt.nz/news/nga-paerewa-pairuri-tangata-standards-for-palliative-care/</vt:lpwstr>
      </vt:variant>
      <vt:variant>
        <vt:lpwstr/>
      </vt:variant>
      <vt:variant>
        <vt:i4>2228337</vt:i4>
      </vt:variant>
      <vt:variant>
        <vt:i4>216</vt:i4>
      </vt:variant>
      <vt:variant>
        <vt:i4>0</vt:i4>
      </vt:variant>
      <vt:variant>
        <vt:i4>5</vt:i4>
      </vt:variant>
      <vt:variant>
        <vt:lpwstr>https://www.hospice.org.nz/resources/palliative-care-handbook/</vt:lpwstr>
      </vt:variant>
      <vt:variant>
        <vt:lpwstr/>
      </vt:variant>
      <vt:variant>
        <vt:i4>5177420</vt:i4>
      </vt:variant>
      <vt:variant>
        <vt:i4>213</vt:i4>
      </vt:variant>
      <vt:variant>
        <vt:i4>0</vt:i4>
      </vt:variant>
      <vt:variant>
        <vt:i4>5</vt:i4>
      </vt:variant>
      <vt:variant>
        <vt:lpwstr>http://www.hospice.org.nz/mauri-mate/</vt:lpwstr>
      </vt:variant>
      <vt:variant>
        <vt:lpwstr/>
      </vt:variant>
      <vt:variant>
        <vt:i4>3604551</vt:i4>
      </vt:variant>
      <vt:variant>
        <vt:i4>210</vt:i4>
      </vt:variant>
      <vt:variant>
        <vt:i4>0</vt:i4>
      </vt:variant>
      <vt:variant>
        <vt:i4>5</vt:i4>
      </vt:variant>
      <vt:variant>
        <vt:lpwstr>https://www.hospice.org.nz/hospice_guide_for_carers</vt:lpwstr>
      </vt:variant>
      <vt:variant>
        <vt:lpwstr/>
      </vt:variant>
      <vt:variant>
        <vt:i4>2687021</vt:i4>
      </vt:variant>
      <vt:variant>
        <vt:i4>207</vt:i4>
      </vt:variant>
      <vt:variant>
        <vt:i4>0</vt:i4>
      </vt:variant>
      <vt:variant>
        <vt:i4>5</vt:i4>
      </vt:variant>
      <vt:variant>
        <vt:lpwstr>https://www.hqsc.govt.nz/assets/Our-work/Advance-care-planning/ACP-info-for-clinicians/Publications-resources/SICG-reference-guide-March2022-final.pdf</vt:lpwstr>
      </vt:variant>
      <vt:variant>
        <vt:lpwstr/>
      </vt:variant>
      <vt:variant>
        <vt:i4>8061046</vt:i4>
      </vt:variant>
      <vt:variant>
        <vt:i4>204</vt:i4>
      </vt:variant>
      <vt:variant>
        <vt:i4>0</vt:i4>
      </vt:variant>
      <vt:variant>
        <vt:i4>5</vt:i4>
      </vt:variant>
      <vt:variant>
        <vt:lpwstr>https://www.hdc.org.nz/your-rights/about-the-code/code-of-health-and-disability-services-consumers-rights/</vt:lpwstr>
      </vt:variant>
      <vt:variant>
        <vt:lpwstr/>
      </vt:variant>
      <vt:variant>
        <vt:i4>327749</vt:i4>
      </vt:variant>
      <vt:variant>
        <vt:i4>201</vt:i4>
      </vt:variant>
      <vt:variant>
        <vt:i4>0</vt:i4>
      </vt:variant>
      <vt:variant>
        <vt:i4>5</vt:i4>
      </vt:variant>
      <vt:variant>
        <vt:lpwstr>https://www.hdc.org.nz/your-rights/about-the-code/advance-directives-enduring-powers-of-attorney/</vt:lpwstr>
      </vt:variant>
      <vt:variant>
        <vt:lpwstr/>
      </vt:variant>
      <vt:variant>
        <vt:i4>3735659</vt:i4>
      </vt:variant>
      <vt:variant>
        <vt:i4>198</vt:i4>
      </vt:variant>
      <vt:variant>
        <vt:i4>0</vt:i4>
      </vt:variant>
      <vt:variant>
        <vt:i4>5</vt:i4>
      </vt:variant>
      <vt:variant>
        <vt:lpwstr>http://www.info.health.nz/services-support/support-services/national-travel-assistance</vt:lpwstr>
      </vt:variant>
      <vt:variant>
        <vt:lpwstr/>
      </vt:variant>
      <vt:variant>
        <vt:i4>3997741</vt:i4>
      </vt:variant>
      <vt:variant>
        <vt:i4>195</vt:i4>
      </vt:variant>
      <vt:variant>
        <vt:i4>0</vt:i4>
      </vt:variant>
      <vt:variant>
        <vt:i4>5</vt:i4>
      </vt:variant>
      <vt:variant>
        <vt:lpwstr>http://www.tewhatuora.govt.nz/publications/health-facility-design-guidance-note</vt:lpwstr>
      </vt:variant>
      <vt:variant>
        <vt:lpwstr/>
      </vt:variant>
      <vt:variant>
        <vt:i4>4784193</vt:i4>
      </vt:variant>
      <vt:variant>
        <vt:i4>192</vt:i4>
      </vt:variant>
      <vt:variant>
        <vt:i4>0</vt:i4>
      </vt:variant>
      <vt:variant>
        <vt:i4>5</vt:i4>
      </vt:variant>
      <vt:variant>
        <vt:lpwstr>https://www.tewhatuora.govt.nz/whats-happening/what-to-expect/nz-health-plan/</vt:lpwstr>
      </vt:variant>
      <vt:variant>
        <vt:lpwstr/>
      </vt:variant>
      <vt:variant>
        <vt:i4>196698</vt:i4>
      </vt:variant>
      <vt:variant>
        <vt:i4>189</vt:i4>
      </vt:variant>
      <vt:variant>
        <vt:i4>0</vt:i4>
      </vt:variant>
      <vt:variant>
        <vt:i4>5</vt:i4>
      </vt:variant>
      <vt:variant>
        <vt:lpwstr>https://www.tewhatuora.govt.nz/our-health-system/digital-health/national-telehealth-service/</vt:lpwstr>
      </vt:variant>
      <vt:variant>
        <vt:lpwstr/>
      </vt:variant>
      <vt:variant>
        <vt:i4>2490470</vt:i4>
      </vt:variant>
      <vt:variant>
        <vt:i4>186</vt:i4>
      </vt:variant>
      <vt:variant>
        <vt:i4>0</vt:i4>
      </vt:variant>
      <vt:variant>
        <vt:i4>5</vt:i4>
      </vt:variant>
      <vt:variant>
        <vt:lpwstr>http://view.officeapps.live.com/op/view.aspx?src=https%3A%2F%2Fwww.tewhatuora.govt.nz%2Fassets%2FOur-health-system%2FData-and-statistics%2FNZ-health-stats%2FData-references%2FData-dictionaries%2FFCT-Indicators-Data-Definitions-and-Business-Rules-v6.4-September-2023.docx&amp;wdOrigin=BROWSELINK</vt:lpwstr>
      </vt:variant>
      <vt:variant>
        <vt:lpwstr/>
      </vt:variant>
      <vt:variant>
        <vt:i4>7340153</vt:i4>
      </vt:variant>
      <vt:variant>
        <vt:i4>183</vt:i4>
      </vt:variant>
      <vt:variant>
        <vt:i4>0</vt:i4>
      </vt:variant>
      <vt:variant>
        <vt:i4>5</vt:i4>
      </vt:variant>
      <vt:variant>
        <vt:lpwstr>https://www.tewhatuora.govt.nz/for-the-health-sector/assisted-dying-service/assisted-dying-information-for-the-public/information-on-assisted-dying-for-the-public/</vt:lpwstr>
      </vt:variant>
      <vt:variant>
        <vt:lpwstr/>
      </vt:variant>
      <vt:variant>
        <vt:i4>3801186</vt:i4>
      </vt:variant>
      <vt:variant>
        <vt:i4>180</vt:i4>
      </vt:variant>
      <vt:variant>
        <vt:i4>0</vt:i4>
      </vt:variant>
      <vt:variant>
        <vt:i4>5</vt:i4>
      </vt:variant>
      <vt:variant>
        <vt:lpwstr>http://www.tewhatuora.govt.nz/</vt:lpwstr>
      </vt:variant>
      <vt:variant>
        <vt:lpwstr/>
      </vt:variant>
      <vt:variant>
        <vt:i4>7340146</vt:i4>
      </vt:variant>
      <vt:variant>
        <vt:i4>177</vt:i4>
      </vt:variant>
      <vt:variant>
        <vt:i4>0</vt:i4>
      </vt:variant>
      <vt:variant>
        <vt:i4>5</vt:i4>
      </vt:variant>
      <vt:variant>
        <vt:lpwstr>https://www.sciencedirect.com/science/article/pii/S0277953611007143?via%3Dihub</vt:lpwstr>
      </vt:variant>
      <vt:variant>
        <vt:lpwstr/>
      </vt:variant>
      <vt:variant>
        <vt:i4>1572958</vt:i4>
      </vt:variant>
      <vt:variant>
        <vt:i4>174</vt:i4>
      </vt:variant>
      <vt:variant>
        <vt:i4>0</vt:i4>
      </vt:variant>
      <vt:variant>
        <vt:i4>5</vt:i4>
      </vt:variant>
      <vt:variant>
        <vt:lpwstr>https://www.tewhatuora.govt.nz/health-services-and-programmes/genetic-health-service-nz/about</vt:lpwstr>
      </vt:variant>
      <vt:variant>
        <vt:lpwstr/>
      </vt:variant>
      <vt:variant>
        <vt:i4>3735589</vt:i4>
      </vt:variant>
      <vt:variant>
        <vt:i4>171</vt:i4>
      </vt:variant>
      <vt:variant>
        <vt:i4>0</vt:i4>
      </vt:variant>
      <vt:variant>
        <vt:i4>5</vt:i4>
      </vt:variant>
      <vt:variant>
        <vt:lpwstr>https://doi.org/10.1001/jamaoncol.2020.6736</vt:lpwstr>
      </vt:variant>
      <vt:variant>
        <vt:lpwstr/>
      </vt:variant>
      <vt:variant>
        <vt:i4>6750313</vt:i4>
      </vt:variant>
      <vt:variant>
        <vt:i4>168</vt:i4>
      </vt:variant>
      <vt:variant>
        <vt:i4>0</vt:i4>
      </vt:variant>
      <vt:variant>
        <vt:i4>5</vt:i4>
      </vt:variant>
      <vt:variant>
        <vt:lpwstr>https://doi.org/10.5737/1181912x181614</vt:lpwstr>
      </vt:variant>
      <vt:variant>
        <vt:lpwstr/>
      </vt:variant>
      <vt:variant>
        <vt:i4>917572</vt:i4>
      </vt:variant>
      <vt:variant>
        <vt:i4>165</vt:i4>
      </vt:variant>
      <vt:variant>
        <vt:i4>0</vt:i4>
      </vt:variant>
      <vt:variant>
        <vt:i4>5</vt:i4>
      </vt:variant>
      <vt:variant>
        <vt:lpwstr>https://ecog-acrin.org/resources/ecog-performance-status/</vt:lpwstr>
      </vt:variant>
      <vt:variant>
        <vt:lpwstr/>
      </vt:variant>
      <vt:variant>
        <vt:i4>2687079</vt:i4>
      </vt:variant>
      <vt:variant>
        <vt:i4>162</vt:i4>
      </vt:variant>
      <vt:variant>
        <vt:i4>0</vt:i4>
      </vt:variant>
      <vt:variant>
        <vt:i4>5</vt:i4>
      </vt:variant>
      <vt:variant>
        <vt:lpwstr>https://doi.org/10.1016/j.socscimed.2015.06.008</vt:lpwstr>
      </vt:variant>
      <vt:variant>
        <vt:lpwstr/>
      </vt:variant>
      <vt:variant>
        <vt:i4>4128811</vt:i4>
      </vt:variant>
      <vt:variant>
        <vt:i4>159</vt:i4>
      </vt:variant>
      <vt:variant>
        <vt:i4>0</vt:i4>
      </vt:variant>
      <vt:variant>
        <vt:i4>5</vt:i4>
      </vt:variant>
      <vt:variant>
        <vt:lpwstr>https://nz.communityhealthpathways.org/LoginFiles/Logon.aspx?ReturnUrl=%2f</vt:lpwstr>
      </vt:variant>
      <vt:variant>
        <vt:lpwstr/>
      </vt:variant>
      <vt:variant>
        <vt:i4>4980828</vt:i4>
      </vt:variant>
      <vt:variant>
        <vt:i4>156</vt:i4>
      </vt:variant>
      <vt:variant>
        <vt:i4>0</vt:i4>
      </vt:variant>
      <vt:variant>
        <vt:i4>5</vt:i4>
      </vt:variant>
      <vt:variant>
        <vt:lpwstr>https://www.cancer.org.nz/assets/Uploads/Survivorship-Consensus-Statement.pdf</vt:lpwstr>
      </vt:variant>
      <vt:variant>
        <vt:lpwstr/>
      </vt:variant>
      <vt:variant>
        <vt:i4>3276841</vt:i4>
      </vt:variant>
      <vt:variant>
        <vt:i4>153</vt:i4>
      </vt:variant>
      <vt:variant>
        <vt:i4>0</vt:i4>
      </vt:variant>
      <vt:variant>
        <vt:i4>5</vt:i4>
      </vt:variant>
      <vt:variant>
        <vt:lpwstr>https://jme.bmj.com/content/47/12/e62.long</vt:lpwstr>
      </vt:variant>
      <vt:variant>
        <vt:lpwstr/>
      </vt:variant>
      <vt:variant>
        <vt:i4>327697</vt:i4>
      </vt:variant>
      <vt:variant>
        <vt:i4>150</vt:i4>
      </vt:variant>
      <vt:variant>
        <vt:i4>0</vt:i4>
      </vt:variant>
      <vt:variant>
        <vt:i4>5</vt:i4>
      </vt:variant>
      <vt:variant>
        <vt:lpwstr>https://www.cancer.nsw.gov.au/what-we-do/news/evaluating-the-effectiveness-of-cancer-care-coordi</vt:lpwstr>
      </vt:variant>
      <vt:variant>
        <vt:lpwstr/>
      </vt:variant>
      <vt:variant>
        <vt:i4>2359336</vt:i4>
      </vt:variant>
      <vt:variant>
        <vt:i4>147</vt:i4>
      </vt:variant>
      <vt:variant>
        <vt:i4>0</vt:i4>
      </vt:variant>
      <vt:variant>
        <vt:i4>5</vt:i4>
      </vt:variant>
      <vt:variant>
        <vt:lpwstr>https://www.cancervic.org.au/find?q=clinincal%20trials</vt:lpwstr>
      </vt:variant>
      <vt:variant>
        <vt:lpwstr/>
      </vt:variant>
      <vt:variant>
        <vt:i4>3801133</vt:i4>
      </vt:variant>
      <vt:variant>
        <vt:i4>144</vt:i4>
      </vt:variant>
      <vt:variant>
        <vt:i4>0</vt:i4>
      </vt:variant>
      <vt:variant>
        <vt:i4>5</vt:i4>
      </vt:variant>
      <vt:variant>
        <vt:lpwstr>https://www.cancer.org.au/health-professionals/optimal-cancer-care-pathways</vt:lpwstr>
      </vt:variant>
      <vt:variant>
        <vt:lpwstr/>
      </vt:variant>
      <vt:variant>
        <vt:i4>4915275</vt:i4>
      </vt:variant>
      <vt:variant>
        <vt:i4>141</vt:i4>
      </vt:variant>
      <vt:variant>
        <vt:i4>0</vt:i4>
      </vt:variant>
      <vt:variant>
        <vt:i4>5</vt:i4>
      </vt:variant>
      <vt:variant>
        <vt:lpwstr>https://bpac.org.nz/</vt:lpwstr>
      </vt:variant>
      <vt:variant>
        <vt:lpwstr/>
      </vt:variant>
      <vt:variant>
        <vt:i4>1048667</vt:i4>
      </vt:variant>
      <vt:variant>
        <vt:i4>138</vt:i4>
      </vt:variant>
      <vt:variant>
        <vt:i4>0</vt:i4>
      </vt:variant>
      <vt:variant>
        <vt:i4>5</vt:i4>
      </vt:variant>
      <vt:variant>
        <vt:lpwstr>https://ayacancernetwork.org.nz/standards-of-care-2/</vt:lpwstr>
      </vt:variant>
      <vt:variant>
        <vt:lpwstr/>
      </vt:variant>
      <vt:variant>
        <vt:i4>1441852</vt:i4>
      </vt:variant>
      <vt:variant>
        <vt:i4>134</vt:i4>
      </vt:variant>
      <vt:variant>
        <vt:i4>0</vt:i4>
      </vt:variant>
      <vt:variant>
        <vt:i4>5</vt:i4>
      </vt:variant>
      <vt:variant>
        <vt:lpwstr/>
      </vt:variant>
      <vt:variant>
        <vt:lpwstr>_Toc193262885</vt:lpwstr>
      </vt:variant>
      <vt:variant>
        <vt:i4>1966141</vt:i4>
      </vt:variant>
      <vt:variant>
        <vt:i4>128</vt:i4>
      </vt:variant>
      <vt:variant>
        <vt:i4>0</vt:i4>
      </vt:variant>
      <vt:variant>
        <vt:i4>5</vt:i4>
      </vt:variant>
      <vt:variant>
        <vt:lpwstr/>
      </vt:variant>
      <vt:variant>
        <vt:lpwstr>_Toc193262903</vt:lpwstr>
      </vt:variant>
      <vt:variant>
        <vt:i4>1966141</vt:i4>
      </vt:variant>
      <vt:variant>
        <vt:i4>122</vt:i4>
      </vt:variant>
      <vt:variant>
        <vt:i4>0</vt:i4>
      </vt:variant>
      <vt:variant>
        <vt:i4>5</vt:i4>
      </vt:variant>
      <vt:variant>
        <vt:lpwstr/>
      </vt:variant>
      <vt:variant>
        <vt:lpwstr>_Toc193262902</vt:lpwstr>
      </vt:variant>
      <vt:variant>
        <vt:i4>1966141</vt:i4>
      </vt:variant>
      <vt:variant>
        <vt:i4>116</vt:i4>
      </vt:variant>
      <vt:variant>
        <vt:i4>0</vt:i4>
      </vt:variant>
      <vt:variant>
        <vt:i4>5</vt:i4>
      </vt:variant>
      <vt:variant>
        <vt:lpwstr/>
      </vt:variant>
      <vt:variant>
        <vt:lpwstr>_Toc193262901</vt:lpwstr>
      </vt:variant>
      <vt:variant>
        <vt:i4>1966141</vt:i4>
      </vt:variant>
      <vt:variant>
        <vt:i4>110</vt:i4>
      </vt:variant>
      <vt:variant>
        <vt:i4>0</vt:i4>
      </vt:variant>
      <vt:variant>
        <vt:i4>5</vt:i4>
      </vt:variant>
      <vt:variant>
        <vt:lpwstr/>
      </vt:variant>
      <vt:variant>
        <vt:lpwstr>_Toc193262900</vt:lpwstr>
      </vt:variant>
      <vt:variant>
        <vt:i4>1507388</vt:i4>
      </vt:variant>
      <vt:variant>
        <vt:i4>104</vt:i4>
      </vt:variant>
      <vt:variant>
        <vt:i4>0</vt:i4>
      </vt:variant>
      <vt:variant>
        <vt:i4>5</vt:i4>
      </vt:variant>
      <vt:variant>
        <vt:lpwstr/>
      </vt:variant>
      <vt:variant>
        <vt:lpwstr>_Toc193262899</vt:lpwstr>
      </vt:variant>
      <vt:variant>
        <vt:i4>1507388</vt:i4>
      </vt:variant>
      <vt:variant>
        <vt:i4>98</vt:i4>
      </vt:variant>
      <vt:variant>
        <vt:i4>0</vt:i4>
      </vt:variant>
      <vt:variant>
        <vt:i4>5</vt:i4>
      </vt:variant>
      <vt:variant>
        <vt:lpwstr/>
      </vt:variant>
      <vt:variant>
        <vt:lpwstr>_Toc193262898</vt:lpwstr>
      </vt:variant>
      <vt:variant>
        <vt:i4>1507388</vt:i4>
      </vt:variant>
      <vt:variant>
        <vt:i4>92</vt:i4>
      </vt:variant>
      <vt:variant>
        <vt:i4>0</vt:i4>
      </vt:variant>
      <vt:variant>
        <vt:i4>5</vt:i4>
      </vt:variant>
      <vt:variant>
        <vt:lpwstr/>
      </vt:variant>
      <vt:variant>
        <vt:lpwstr>_Toc193262897</vt:lpwstr>
      </vt:variant>
      <vt:variant>
        <vt:i4>1507388</vt:i4>
      </vt:variant>
      <vt:variant>
        <vt:i4>86</vt:i4>
      </vt:variant>
      <vt:variant>
        <vt:i4>0</vt:i4>
      </vt:variant>
      <vt:variant>
        <vt:i4>5</vt:i4>
      </vt:variant>
      <vt:variant>
        <vt:lpwstr/>
      </vt:variant>
      <vt:variant>
        <vt:lpwstr>_Toc193262896</vt:lpwstr>
      </vt:variant>
      <vt:variant>
        <vt:i4>1507388</vt:i4>
      </vt:variant>
      <vt:variant>
        <vt:i4>80</vt:i4>
      </vt:variant>
      <vt:variant>
        <vt:i4>0</vt:i4>
      </vt:variant>
      <vt:variant>
        <vt:i4>5</vt:i4>
      </vt:variant>
      <vt:variant>
        <vt:lpwstr/>
      </vt:variant>
      <vt:variant>
        <vt:lpwstr>_Toc193262895</vt:lpwstr>
      </vt:variant>
      <vt:variant>
        <vt:i4>1507388</vt:i4>
      </vt:variant>
      <vt:variant>
        <vt:i4>74</vt:i4>
      </vt:variant>
      <vt:variant>
        <vt:i4>0</vt:i4>
      </vt:variant>
      <vt:variant>
        <vt:i4>5</vt:i4>
      </vt:variant>
      <vt:variant>
        <vt:lpwstr/>
      </vt:variant>
      <vt:variant>
        <vt:lpwstr>_Toc193262893</vt:lpwstr>
      </vt:variant>
      <vt:variant>
        <vt:i4>1507388</vt:i4>
      </vt:variant>
      <vt:variant>
        <vt:i4>68</vt:i4>
      </vt:variant>
      <vt:variant>
        <vt:i4>0</vt:i4>
      </vt:variant>
      <vt:variant>
        <vt:i4>5</vt:i4>
      </vt:variant>
      <vt:variant>
        <vt:lpwstr/>
      </vt:variant>
      <vt:variant>
        <vt:lpwstr>_Toc193262892</vt:lpwstr>
      </vt:variant>
      <vt:variant>
        <vt:i4>1507388</vt:i4>
      </vt:variant>
      <vt:variant>
        <vt:i4>62</vt:i4>
      </vt:variant>
      <vt:variant>
        <vt:i4>0</vt:i4>
      </vt:variant>
      <vt:variant>
        <vt:i4>5</vt:i4>
      </vt:variant>
      <vt:variant>
        <vt:lpwstr/>
      </vt:variant>
      <vt:variant>
        <vt:lpwstr>_Toc193262890</vt:lpwstr>
      </vt:variant>
      <vt:variant>
        <vt:i4>1441852</vt:i4>
      </vt:variant>
      <vt:variant>
        <vt:i4>56</vt:i4>
      </vt:variant>
      <vt:variant>
        <vt:i4>0</vt:i4>
      </vt:variant>
      <vt:variant>
        <vt:i4>5</vt:i4>
      </vt:variant>
      <vt:variant>
        <vt:lpwstr/>
      </vt:variant>
      <vt:variant>
        <vt:lpwstr>_Toc193262889</vt:lpwstr>
      </vt:variant>
      <vt:variant>
        <vt:i4>1441852</vt:i4>
      </vt:variant>
      <vt:variant>
        <vt:i4>50</vt:i4>
      </vt:variant>
      <vt:variant>
        <vt:i4>0</vt:i4>
      </vt:variant>
      <vt:variant>
        <vt:i4>5</vt:i4>
      </vt:variant>
      <vt:variant>
        <vt:lpwstr/>
      </vt:variant>
      <vt:variant>
        <vt:lpwstr>_Toc193262888</vt:lpwstr>
      </vt:variant>
      <vt:variant>
        <vt:i4>1441852</vt:i4>
      </vt:variant>
      <vt:variant>
        <vt:i4>44</vt:i4>
      </vt:variant>
      <vt:variant>
        <vt:i4>0</vt:i4>
      </vt:variant>
      <vt:variant>
        <vt:i4>5</vt:i4>
      </vt:variant>
      <vt:variant>
        <vt:lpwstr/>
      </vt:variant>
      <vt:variant>
        <vt:lpwstr>_Toc193262887</vt:lpwstr>
      </vt:variant>
      <vt:variant>
        <vt:i4>1441852</vt:i4>
      </vt:variant>
      <vt:variant>
        <vt:i4>38</vt:i4>
      </vt:variant>
      <vt:variant>
        <vt:i4>0</vt:i4>
      </vt:variant>
      <vt:variant>
        <vt:i4>5</vt:i4>
      </vt:variant>
      <vt:variant>
        <vt:lpwstr/>
      </vt:variant>
      <vt:variant>
        <vt:lpwstr>_Toc193262886</vt:lpwstr>
      </vt:variant>
      <vt:variant>
        <vt:i4>1441852</vt:i4>
      </vt:variant>
      <vt:variant>
        <vt:i4>32</vt:i4>
      </vt:variant>
      <vt:variant>
        <vt:i4>0</vt:i4>
      </vt:variant>
      <vt:variant>
        <vt:i4>5</vt:i4>
      </vt:variant>
      <vt:variant>
        <vt:lpwstr/>
      </vt:variant>
      <vt:variant>
        <vt:lpwstr>_Toc193262885</vt:lpwstr>
      </vt:variant>
      <vt:variant>
        <vt:i4>1441852</vt:i4>
      </vt:variant>
      <vt:variant>
        <vt:i4>26</vt:i4>
      </vt:variant>
      <vt:variant>
        <vt:i4>0</vt:i4>
      </vt:variant>
      <vt:variant>
        <vt:i4>5</vt:i4>
      </vt:variant>
      <vt:variant>
        <vt:lpwstr/>
      </vt:variant>
      <vt:variant>
        <vt:lpwstr>_Toc193262884</vt:lpwstr>
      </vt:variant>
      <vt:variant>
        <vt:i4>1441852</vt:i4>
      </vt:variant>
      <vt:variant>
        <vt:i4>20</vt:i4>
      </vt:variant>
      <vt:variant>
        <vt:i4>0</vt:i4>
      </vt:variant>
      <vt:variant>
        <vt:i4>5</vt:i4>
      </vt:variant>
      <vt:variant>
        <vt:lpwstr/>
      </vt:variant>
      <vt:variant>
        <vt:lpwstr>_Toc193262883</vt:lpwstr>
      </vt:variant>
      <vt:variant>
        <vt:i4>1441852</vt:i4>
      </vt:variant>
      <vt:variant>
        <vt:i4>14</vt:i4>
      </vt:variant>
      <vt:variant>
        <vt:i4>0</vt:i4>
      </vt:variant>
      <vt:variant>
        <vt:i4>5</vt:i4>
      </vt:variant>
      <vt:variant>
        <vt:lpwstr/>
      </vt:variant>
      <vt:variant>
        <vt:lpwstr>_Toc193262882</vt:lpwstr>
      </vt:variant>
      <vt:variant>
        <vt:i4>1441852</vt:i4>
      </vt:variant>
      <vt:variant>
        <vt:i4>8</vt:i4>
      </vt:variant>
      <vt:variant>
        <vt:i4>0</vt:i4>
      </vt:variant>
      <vt:variant>
        <vt:i4>5</vt:i4>
      </vt:variant>
      <vt:variant>
        <vt:lpwstr/>
      </vt:variant>
      <vt:variant>
        <vt:lpwstr>_Toc193262881</vt:lpwstr>
      </vt:variant>
      <vt:variant>
        <vt:i4>1441852</vt:i4>
      </vt:variant>
      <vt:variant>
        <vt:i4>2</vt:i4>
      </vt:variant>
      <vt:variant>
        <vt:i4>0</vt:i4>
      </vt:variant>
      <vt:variant>
        <vt:i4>5</vt:i4>
      </vt:variant>
      <vt:variant>
        <vt:lpwstr/>
      </vt:variant>
      <vt:variant>
        <vt:lpwstr>_Toc193262880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Ngaheu</dc:creator>
  <cp:keywords/>
  <dc:description/>
  <cp:lastModifiedBy>Kareen Grimshaw</cp:lastModifiedBy>
  <cp:revision>47</cp:revision>
  <cp:lastPrinted>2025-09-17T21:58:00Z</cp:lastPrinted>
  <dcterms:created xsi:type="dcterms:W3CDTF">2025-09-04T22:22:00Z</dcterms:created>
  <dcterms:modified xsi:type="dcterms:W3CDTF">2025-09-17T21:58:00Z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0x01010038AF55E433E6DD47B97AFE43F4B18150</vt:lpwstr>
  </property>
  <property fmtid="{D5CDD505-2E9C-101B-9397-08002B2CF9AE}" pid="3" name="MediaServiceImageTags">
    <vt:lpwstr/>
  </property>
</Properties>
</file>