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6B34E280" w:rsidR="00823D4D" w:rsidRDefault="00221646" w:rsidP="00485EC3">
      <w:pPr>
        <w:rPr>
          <w:rFonts w:ascii="Montserrat" w:eastAsiaTheme="majorEastAsia" w:hAnsi="Montserrat" w:cstheme="majorBidi"/>
          <w:color w:val="385623" w:themeColor="accent6" w:themeShade="80"/>
          <w:sz w:val="32"/>
          <w:szCs w:val="32"/>
        </w:rPr>
      </w:pPr>
      <w:bookmarkStart w:id="0" w:name="_Hlk174631766"/>
      <w:bookmarkEnd w:id="0"/>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1340837B">
            <wp:simplePos x="0" y="0"/>
            <wp:positionH relativeFrom="column">
              <wp:posOffset>-931767</wp:posOffset>
            </wp:positionH>
            <wp:positionV relativeFrom="paragraph">
              <wp:posOffset>-813435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611C350B">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1" w:name="_Hlk162437592"/>
      <w:bookmarkEnd w:id="1"/>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2605A0E2" w14:textId="77777777" w:rsidR="006C5F9C" w:rsidRDefault="006C5F9C" w:rsidP="00CB1959">
      <w:pPr>
        <w:rPr>
          <w:rFonts w:ascii="Montserrat" w:eastAsia="Times New Roman" w:hAnsi="Montserrat" w:cs="Segoe UI Semibold"/>
          <w:b/>
          <w:color w:val="2C463B"/>
          <w:spacing w:val="-10"/>
          <w:sz w:val="56"/>
          <w:szCs w:val="56"/>
          <w:lang w:val="en-NZ" w:eastAsia="en-GB"/>
        </w:rPr>
      </w:pPr>
    </w:p>
    <w:p w14:paraId="58A014CA" w14:textId="7ADF7A97" w:rsidR="006C5F9C" w:rsidRDefault="00786282" w:rsidP="006C5F9C">
      <w:pPr>
        <w:ind w:left="-709" w:right="-613"/>
        <w:rPr>
          <w:rFonts w:ascii="Montserrat" w:eastAsia="Times New Roman" w:hAnsi="Montserrat" w:cs="Segoe UI Semibold"/>
          <w:b/>
          <w:color w:val="2C463B"/>
          <w:spacing w:val="-10"/>
          <w:sz w:val="56"/>
          <w:szCs w:val="56"/>
          <w:lang w:val="en-NZ" w:eastAsia="en-GB"/>
        </w:rPr>
      </w:pPr>
      <w:r w:rsidRPr="00623DE5">
        <w:rPr>
          <w:rFonts w:ascii="Montserrat" w:eastAsia="Times New Roman" w:hAnsi="Montserrat" w:cs="Segoe UI Semibold"/>
          <w:b/>
          <w:color w:val="2C463B"/>
          <w:spacing w:val="-10"/>
          <w:sz w:val="56"/>
          <w:szCs w:val="56"/>
          <w:lang w:val="en-NZ" w:eastAsia="en-GB"/>
        </w:rPr>
        <w:t xml:space="preserve">Optimal </w:t>
      </w:r>
      <w:r w:rsidR="006C5F9C">
        <w:rPr>
          <w:rFonts w:ascii="Montserrat" w:eastAsia="Times New Roman" w:hAnsi="Montserrat" w:cs="Segoe UI Semibold"/>
          <w:b/>
          <w:color w:val="2C463B"/>
          <w:spacing w:val="-10"/>
          <w:sz w:val="56"/>
          <w:szCs w:val="56"/>
          <w:lang w:val="en-NZ" w:eastAsia="en-GB"/>
        </w:rPr>
        <w:t>C</w:t>
      </w:r>
      <w:r w:rsidRPr="00623DE5">
        <w:rPr>
          <w:rFonts w:ascii="Montserrat" w:eastAsia="Times New Roman" w:hAnsi="Montserrat" w:cs="Segoe UI Semibold"/>
          <w:b/>
          <w:color w:val="2C463B"/>
          <w:spacing w:val="-10"/>
          <w:sz w:val="56"/>
          <w:szCs w:val="56"/>
          <w:lang w:val="en-NZ" w:eastAsia="en-GB"/>
        </w:rPr>
        <w:t xml:space="preserve">ancer </w:t>
      </w:r>
      <w:r w:rsidR="006C5F9C">
        <w:rPr>
          <w:rFonts w:ascii="Montserrat" w:eastAsia="Times New Roman" w:hAnsi="Montserrat" w:cs="Segoe UI Semibold"/>
          <w:b/>
          <w:color w:val="2C463B"/>
          <w:spacing w:val="-10"/>
          <w:sz w:val="56"/>
          <w:szCs w:val="56"/>
          <w:lang w:val="en-NZ" w:eastAsia="en-GB"/>
        </w:rPr>
        <w:t>C</w:t>
      </w:r>
      <w:r w:rsidRPr="00623DE5">
        <w:rPr>
          <w:rFonts w:ascii="Montserrat" w:eastAsia="Times New Roman" w:hAnsi="Montserrat" w:cs="Segoe UI Semibold"/>
          <w:b/>
          <w:color w:val="2C463B"/>
          <w:spacing w:val="-10"/>
          <w:sz w:val="56"/>
          <w:szCs w:val="56"/>
          <w:lang w:val="en-NZ" w:eastAsia="en-GB"/>
        </w:rPr>
        <w:t xml:space="preserve">are </w:t>
      </w:r>
      <w:r w:rsidR="006C5F9C">
        <w:rPr>
          <w:rFonts w:ascii="Montserrat" w:eastAsia="Times New Roman" w:hAnsi="Montserrat" w:cs="Segoe UI Semibold"/>
          <w:b/>
          <w:color w:val="2C463B"/>
          <w:spacing w:val="-10"/>
          <w:sz w:val="56"/>
          <w:szCs w:val="56"/>
          <w:lang w:val="en-NZ" w:eastAsia="en-GB"/>
        </w:rPr>
        <w:t>P</w:t>
      </w:r>
      <w:r w:rsidRPr="00623DE5">
        <w:rPr>
          <w:rFonts w:ascii="Montserrat" w:eastAsia="Times New Roman" w:hAnsi="Montserrat" w:cs="Segoe UI Semibold"/>
          <w:b/>
          <w:color w:val="2C463B"/>
          <w:spacing w:val="-10"/>
          <w:sz w:val="56"/>
          <w:szCs w:val="56"/>
          <w:lang w:val="en-NZ" w:eastAsia="en-GB"/>
        </w:rPr>
        <w:t xml:space="preserve">athway </w:t>
      </w:r>
      <w:r w:rsidR="00F20AC6">
        <w:rPr>
          <w:rFonts w:ascii="Montserrat" w:eastAsia="Times New Roman" w:hAnsi="Montserrat" w:cs="Segoe UI Semibold"/>
          <w:b/>
          <w:color w:val="2C463B"/>
          <w:spacing w:val="-10"/>
          <w:sz w:val="56"/>
          <w:szCs w:val="56"/>
          <w:lang w:val="en-NZ" w:eastAsia="en-GB"/>
        </w:rPr>
        <w:t>(</w:t>
      </w:r>
      <w:r w:rsidR="006C5F9C">
        <w:rPr>
          <w:rFonts w:ascii="Montserrat" w:eastAsia="Times New Roman" w:hAnsi="Montserrat" w:cs="Segoe UI Semibold"/>
          <w:b/>
          <w:color w:val="2C463B"/>
          <w:spacing w:val="-10"/>
          <w:sz w:val="56"/>
          <w:szCs w:val="56"/>
          <w:lang w:val="en-NZ" w:eastAsia="en-GB"/>
        </w:rPr>
        <w:t>OCCP)</w:t>
      </w:r>
    </w:p>
    <w:p w14:paraId="6DAA8B9D" w14:textId="104A6938" w:rsidR="00CB1959" w:rsidRPr="00CB1959" w:rsidRDefault="00623DE5" w:rsidP="009749C6">
      <w:pPr>
        <w:ind w:left="-567"/>
        <w:rPr>
          <w:noProof/>
          <w:color w:val="2C463B"/>
          <w:sz w:val="24"/>
          <w:szCs w:val="24"/>
        </w:rPr>
      </w:pPr>
      <w:r>
        <w:rPr>
          <w:rFonts w:ascii="Montserrat" w:hAnsi="Montserrat"/>
          <w:color w:val="2C463B"/>
          <w:sz w:val="36"/>
          <w:szCs w:val="36"/>
        </w:rPr>
        <w:t xml:space="preserve">January </w:t>
      </w:r>
      <w:r w:rsidR="006C5F9C">
        <w:rPr>
          <w:rFonts w:ascii="Montserrat" w:hAnsi="Montserrat"/>
          <w:color w:val="2C463B"/>
          <w:sz w:val="36"/>
          <w:szCs w:val="36"/>
        </w:rPr>
        <w:t>2025</w:t>
      </w:r>
      <w:r w:rsidR="00CB1959" w:rsidRPr="00CB1959">
        <w:rPr>
          <w:rFonts w:ascii="Montserrat" w:hAnsi="Montserrat"/>
          <w:color w:val="2C463B"/>
          <w:sz w:val="36"/>
          <w:szCs w:val="36"/>
        </w:rPr>
        <w:t xml:space="preserve"> | </w:t>
      </w:r>
      <w:r w:rsidR="006C5F9C">
        <w:rPr>
          <w:rFonts w:ascii="Montserrat" w:hAnsi="Montserrat"/>
          <w:color w:val="2C463B"/>
          <w:sz w:val="36"/>
          <w:szCs w:val="36"/>
        </w:rPr>
        <w:t>Supplementary Information</w:t>
      </w:r>
      <w:r w:rsidR="004450FB" w:rsidRPr="00CB1959">
        <w:rPr>
          <w:rFonts w:ascii="Montserrat" w:hAnsi="Montserrat"/>
          <w:color w:val="2C463B"/>
          <w:sz w:val="36"/>
          <w:szCs w:val="36"/>
        </w:rPr>
        <w:t xml:space="preserve"> </w:t>
      </w:r>
      <w:bookmarkStart w:id="2" w:name="_Toc118984225"/>
      <w:bookmarkStart w:id="3" w:name="_Toc132622653"/>
      <w:bookmarkStart w:id="4" w:name="_Toc116387623"/>
      <w:bookmarkStart w:id="5" w:name="_Toc146629719"/>
    </w:p>
    <w:p w14:paraId="7842AE9C" w14:textId="488F22C4" w:rsidR="00CB1959" w:rsidRPr="00CB1959" w:rsidRDefault="0092459C"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2B5EB3E2">
            <wp:simplePos x="0" y="0"/>
            <wp:positionH relativeFrom="page">
              <wp:align>right</wp:align>
            </wp:positionH>
            <wp:positionV relativeFrom="paragraph">
              <wp:posOffset>61088</wp:posOffset>
            </wp:positionV>
            <wp:extent cx="7559675" cy="4027805"/>
            <wp:effectExtent l="0" t="0" r="3175"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7A5CF279" w14:textId="77777777" w:rsidR="00F511BC" w:rsidRDefault="00F511BC" w:rsidP="00806632">
      <w:pPr>
        <w:pStyle w:val="NormalWeb"/>
        <w:rPr>
          <w:rFonts w:ascii="Fira Sans" w:hAnsi="Fira Sans"/>
          <w:color w:val="000000" w:themeColor="text1"/>
          <w:sz w:val="22"/>
          <w:szCs w:val="22"/>
        </w:rPr>
      </w:pPr>
    </w:p>
    <w:p w14:paraId="43181006" w14:textId="77777777" w:rsidR="0092459C" w:rsidRDefault="0092459C" w:rsidP="00806632">
      <w:pPr>
        <w:pStyle w:val="NormalWeb"/>
        <w:rPr>
          <w:rFonts w:ascii="Fira Sans" w:hAnsi="Fira Sans"/>
          <w:color w:val="000000" w:themeColor="text1"/>
          <w:sz w:val="22"/>
          <w:szCs w:val="22"/>
        </w:rPr>
      </w:pPr>
    </w:p>
    <w:p w14:paraId="5907BB18" w14:textId="77777777" w:rsidR="0092459C" w:rsidRDefault="0092459C" w:rsidP="00806632">
      <w:pPr>
        <w:pStyle w:val="NormalWeb"/>
        <w:rPr>
          <w:rFonts w:ascii="Fira Sans" w:hAnsi="Fira Sans"/>
          <w:color w:val="000000" w:themeColor="text1"/>
          <w:sz w:val="22"/>
          <w:szCs w:val="22"/>
        </w:rPr>
      </w:pPr>
    </w:p>
    <w:p w14:paraId="03A3EB8E" w14:textId="77777777" w:rsidR="0092459C" w:rsidRDefault="0092459C" w:rsidP="00806632">
      <w:pPr>
        <w:pStyle w:val="NormalWeb"/>
        <w:rPr>
          <w:rFonts w:ascii="Fira Sans" w:hAnsi="Fira Sans"/>
          <w:color w:val="000000" w:themeColor="text1"/>
          <w:sz w:val="22"/>
          <w:szCs w:val="22"/>
        </w:rPr>
      </w:pPr>
    </w:p>
    <w:p w14:paraId="35C23629" w14:textId="77777777" w:rsidR="0092459C" w:rsidRDefault="0092459C" w:rsidP="00806632">
      <w:pPr>
        <w:pStyle w:val="NormalWeb"/>
        <w:rPr>
          <w:rFonts w:ascii="Fira Sans" w:hAnsi="Fira Sans"/>
          <w:color w:val="000000" w:themeColor="text1"/>
          <w:sz w:val="22"/>
          <w:szCs w:val="22"/>
        </w:rPr>
      </w:pPr>
    </w:p>
    <w:p w14:paraId="2154CA0B" w14:textId="77777777" w:rsidR="0092459C" w:rsidRDefault="0092459C" w:rsidP="00806632">
      <w:pPr>
        <w:pStyle w:val="NormalWeb"/>
        <w:rPr>
          <w:rFonts w:ascii="Fira Sans" w:hAnsi="Fira Sans"/>
          <w:color w:val="000000" w:themeColor="text1"/>
          <w:sz w:val="22"/>
          <w:szCs w:val="22"/>
        </w:rPr>
      </w:pPr>
    </w:p>
    <w:p w14:paraId="0EE338BB" w14:textId="77777777" w:rsidR="0092459C" w:rsidRDefault="0092459C" w:rsidP="00806632">
      <w:pPr>
        <w:pStyle w:val="NormalWeb"/>
        <w:rPr>
          <w:rFonts w:ascii="Fira Sans" w:hAnsi="Fira Sans"/>
          <w:color w:val="000000" w:themeColor="text1"/>
          <w:sz w:val="22"/>
          <w:szCs w:val="22"/>
        </w:rPr>
      </w:pPr>
    </w:p>
    <w:p w14:paraId="3E2AEEA9" w14:textId="77777777" w:rsidR="0092459C" w:rsidRDefault="0092459C" w:rsidP="00806632">
      <w:pPr>
        <w:pStyle w:val="NormalWeb"/>
        <w:rPr>
          <w:rFonts w:ascii="Fira Sans" w:hAnsi="Fira Sans"/>
          <w:color w:val="000000" w:themeColor="text1"/>
          <w:sz w:val="22"/>
          <w:szCs w:val="22"/>
        </w:rPr>
      </w:pPr>
    </w:p>
    <w:p w14:paraId="356C0DB6" w14:textId="77777777" w:rsidR="0092459C" w:rsidRDefault="0092459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750B6272" w14:textId="77777777" w:rsidR="00F511BC" w:rsidRDefault="00F511BC" w:rsidP="00806632">
      <w:pPr>
        <w:pStyle w:val="NormalWeb"/>
        <w:rPr>
          <w:rFonts w:ascii="Fira Sans" w:hAnsi="Fira Sans"/>
          <w:color w:val="000000" w:themeColor="text1"/>
          <w:sz w:val="22"/>
          <w:szCs w:val="22"/>
        </w:rPr>
      </w:pPr>
    </w:p>
    <w:p w14:paraId="5E4E4C13" w14:textId="277DD355"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Citation: Te Aho o Te Kahu. 202</w:t>
      </w:r>
      <w:r w:rsidR="008E2DD0">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w:t>
      </w:r>
      <w:r w:rsidR="00F20AC6">
        <w:rPr>
          <w:rFonts w:ascii="Fira Sans" w:hAnsi="Fira Sans"/>
          <w:i/>
          <w:iCs/>
          <w:color w:val="000000" w:themeColor="text1"/>
          <w:sz w:val="22"/>
          <w:szCs w:val="22"/>
        </w:rPr>
        <w:t>suppleme</w:t>
      </w:r>
      <w:r w:rsidR="005A0E9E">
        <w:rPr>
          <w:rFonts w:ascii="Fira Sans" w:hAnsi="Fira Sans"/>
          <w:i/>
          <w:iCs/>
          <w:color w:val="000000" w:themeColor="text1"/>
          <w:sz w:val="22"/>
          <w:szCs w:val="22"/>
        </w:rPr>
        <w:t>ntary information</w:t>
      </w:r>
      <w:r w:rsidRPr="38541231">
        <w:rPr>
          <w:rFonts w:ascii="Fira Sans" w:hAnsi="Fira Sans"/>
          <w:color w:val="000000" w:themeColor="text1"/>
          <w:sz w:val="22"/>
          <w:szCs w:val="22"/>
        </w:rPr>
        <w:t>. Wellington: Te Aho o Te Kahu.</w:t>
      </w:r>
    </w:p>
    <w:p w14:paraId="7CC94C7D" w14:textId="611E2FBD"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5A0E9E">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8873D55" w14:textId="69E3DED2" w:rsidR="00806632" w:rsidRDefault="0054298E" w:rsidP="003D1CFD">
      <w:pPr>
        <w:pStyle w:val="NormalWeb"/>
        <w:spacing w:before="0" w:beforeAutospacing="0" w:after="0" w:afterAutospacing="0"/>
        <w:rPr>
          <w:rFonts w:ascii="Fira Sans" w:hAnsi="Fira Sans"/>
          <w:color w:val="000000" w:themeColor="text1"/>
          <w:sz w:val="22"/>
          <w:szCs w:val="22"/>
        </w:rPr>
      </w:pPr>
      <w:r w:rsidRPr="0054298E">
        <w:rPr>
          <w:rFonts w:ascii="Fira Sans" w:hAnsi="Fira Sans"/>
          <w:color w:val="000000" w:themeColor="text1"/>
          <w:sz w:val="22"/>
          <w:szCs w:val="22"/>
        </w:rPr>
        <w:t xml:space="preserve">ISSN </w:t>
      </w:r>
      <w:r w:rsidR="003D1CFD">
        <w:rPr>
          <w:rFonts w:ascii="Fira Sans" w:hAnsi="Fira Sans"/>
          <w:color w:val="000000" w:themeColor="text1"/>
          <w:sz w:val="22"/>
          <w:szCs w:val="22"/>
        </w:rPr>
        <w:t>3021-3053</w:t>
      </w:r>
    </w:p>
    <w:p w14:paraId="1382297C" w14:textId="111CA41B" w:rsidR="003D1CFD" w:rsidRPr="0054298E" w:rsidRDefault="003D1CFD" w:rsidP="003D1CFD">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TP0024</w:t>
      </w:r>
    </w:p>
    <w:p w14:paraId="291C4C2A" w14:textId="77777777" w:rsidR="005A0E9E" w:rsidRPr="009503EA" w:rsidRDefault="005A0E9E"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92459C">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2FF55803"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005A1BDE"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0D56D91C"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3"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92459C" w:rsidRPr="009503EA">
        <w:rPr>
          <w:rFonts w:ascii="Fira Sans" w:hAnsi="Fira Sans"/>
          <w:color w:val="000000"/>
          <w:sz w:val="20"/>
          <w:szCs w:val="20"/>
        </w:rPr>
        <w:t>i.e.</w:t>
      </w:r>
      <w:r w:rsidRPr="009503EA">
        <w:rPr>
          <w:rFonts w:ascii="Fira Sans" w:hAnsi="Fira Sans"/>
          <w:color w:val="000000"/>
          <w:sz w:val="20"/>
          <w:szCs w:val="20"/>
        </w:rPr>
        <w:t>, copy</w:t>
      </w:r>
      <w:r w:rsidR="0092459C">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92459C"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92459C">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719385C6" w14:textId="281CCAF8" w:rsidR="001449BC" w:rsidRDefault="00111F1F" w:rsidP="0092459C">
      <w:pPr>
        <w:rPr>
          <w:rFonts w:ascii="Fira Sans" w:eastAsia="Times New Roman" w:hAnsi="Fira Sans" w:cs="Times New Roman"/>
          <w:lang w:val="en-NZ" w:eastAsia="en-NZ"/>
        </w:rPr>
      </w:pPr>
      <w:r>
        <w:rPr>
          <w:rFonts w:ascii="Montserrat" w:eastAsia="Times New Roman" w:hAnsi="Montserrat" w:cs="Times New Roman"/>
          <w:b/>
          <w:color w:val="2C463B"/>
          <w:spacing w:val="-10"/>
          <w:sz w:val="48"/>
          <w:szCs w:val="48"/>
          <w:lang w:val="en-NZ" w:eastAsia="en-GB"/>
        </w:rPr>
        <w:br w:type="page"/>
      </w:r>
    </w:p>
    <w:p w14:paraId="27949CD3" w14:textId="382FF550" w:rsidR="0092459C" w:rsidRDefault="00BC1773" w:rsidP="00296139">
      <w:pPr>
        <w:pStyle w:val="OCCP1"/>
        <w:spacing w:after="240"/>
      </w:pPr>
      <w:bookmarkStart w:id="6" w:name="_Toc173415820"/>
      <w:bookmarkStart w:id="7" w:name="_Toc174717371"/>
      <w:bookmarkStart w:id="8" w:name="_Toc188459141"/>
      <w:bookmarkStart w:id="9" w:name="_Toc193262880"/>
      <w:r w:rsidRPr="00865903">
        <w:lastRenderedPageBreak/>
        <w:t>Contents</w:t>
      </w:r>
      <w:bookmarkStart w:id="10" w:name="_Toc149031602"/>
      <w:bookmarkEnd w:id="6"/>
      <w:bookmarkEnd w:id="7"/>
      <w:bookmarkEnd w:id="8"/>
      <w:bookmarkEnd w:id="9"/>
    </w:p>
    <w:p w14:paraId="0C1E8AF3" w14:textId="73B96ABE" w:rsidR="00F4621B" w:rsidRDefault="00551622">
      <w:pPr>
        <w:pStyle w:val="TOC1"/>
        <w:rPr>
          <w:rFonts w:eastAsiaTheme="minorEastAsia" w:cstheme="minorBidi"/>
          <w:b w:val="0"/>
          <w:bCs w:val="0"/>
          <w:caps w:val="0"/>
          <w:color w:val="auto"/>
          <w:kern w:val="2"/>
          <w:sz w:val="22"/>
          <w:szCs w:val="22"/>
          <w:lang w:val="en-NZ" w:eastAsia="en-NZ"/>
          <w14:ligatures w14:val="standardContextual"/>
        </w:rPr>
      </w:pPr>
      <w:r>
        <w:fldChar w:fldCharType="begin"/>
      </w:r>
      <w:r>
        <w:instrText xml:space="preserve"> TOC \h \z \t "OCCP 1,1,OCCP 2,2,OCCP 3,2,OCCP 4,2" </w:instrText>
      </w:r>
      <w:r>
        <w:fldChar w:fldCharType="separate"/>
      </w:r>
      <w:hyperlink w:anchor="_Toc193262880" w:history="1">
        <w:r w:rsidR="00F4621B" w:rsidRPr="00685EAA">
          <w:rPr>
            <w:rStyle w:val="Hyperlink"/>
          </w:rPr>
          <w:t>Contents</w:t>
        </w:r>
        <w:r w:rsidR="00F4621B">
          <w:rPr>
            <w:webHidden/>
          </w:rPr>
          <w:tab/>
        </w:r>
        <w:r w:rsidR="00F4621B">
          <w:rPr>
            <w:webHidden/>
          </w:rPr>
          <w:fldChar w:fldCharType="begin"/>
        </w:r>
        <w:r w:rsidR="00F4621B">
          <w:rPr>
            <w:webHidden/>
          </w:rPr>
          <w:instrText xml:space="preserve"> PAGEREF _Toc193262880 \h </w:instrText>
        </w:r>
        <w:r w:rsidR="00F4621B">
          <w:rPr>
            <w:webHidden/>
          </w:rPr>
        </w:r>
        <w:r w:rsidR="00F4621B">
          <w:rPr>
            <w:webHidden/>
          </w:rPr>
          <w:fldChar w:fldCharType="separate"/>
        </w:r>
        <w:r w:rsidR="00B40BF4">
          <w:rPr>
            <w:webHidden/>
          </w:rPr>
          <w:t>3</w:t>
        </w:r>
        <w:r w:rsidR="00F4621B">
          <w:rPr>
            <w:webHidden/>
          </w:rPr>
          <w:fldChar w:fldCharType="end"/>
        </w:r>
      </w:hyperlink>
    </w:p>
    <w:p w14:paraId="0AC53F9B" w14:textId="6AACEAAD" w:rsidR="00F4621B"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93262881" w:history="1">
        <w:r w:rsidR="00F4621B" w:rsidRPr="00685EAA">
          <w:rPr>
            <w:rStyle w:val="Hyperlink"/>
          </w:rPr>
          <w:t>Achieving Pae Ora, equity and whānau insights</w:t>
        </w:r>
        <w:r w:rsidR="00F4621B">
          <w:rPr>
            <w:webHidden/>
          </w:rPr>
          <w:tab/>
        </w:r>
        <w:r w:rsidR="00F4621B">
          <w:rPr>
            <w:webHidden/>
          </w:rPr>
          <w:fldChar w:fldCharType="begin"/>
        </w:r>
        <w:r w:rsidR="00F4621B">
          <w:rPr>
            <w:webHidden/>
          </w:rPr>
          <w:instrText xml:space="preserve"> PAGEREF _Toc193262881 \h </w:instrText>
        </w:r>
        <w:r w:rsidR="00F4621B">
          <w:rPr>
            <w:webHidden/>
          </w:rPr>
        </w:r>
        <w:r w:rsidR="00F4621B">
          <w:rPr>
            <w:webHidden/>
          </w:rPr>
          <w:fldChar w:fldCharType="separate"/>
        </w:r>
        <w:r w:rsidR="00B40BF4">
          <w:rPr>
            <w:webHidden/>
          </w:rPr>
          <w:t>4</w:t>
        </w:r>
        <w:r w:rsidR="00F4621B">
          <w:rPr>
            <w:webHidden/>
          </w:rPr>
          <w:fldChar w:fldCharType="end"/>
        </w:r>
      </w:hyperlink>
    </w:p>
    <w:p w14:paraId="4C25E10B" w14:textId="3AF2F06E" w:rsidR="00F4621B"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93262882" w:history="1">
        <w:r w:rsidR="00F4621B" w:rsidRPr="00685EAA">
          <w:rPr>
            <w:rStyle w:val="Hyperlink"/>
          </w:rPr>
          <w:t>Person/whānau questions</w:t>
        </w:r>
        <w:r w:rsidR="00F4621B">
          <w:rPr>
            <w:webHidden/>
          </w:rPr>
          <w:tab/>
        </w:r>
        <w:r w:rsidR="00F4621B">
          <w:rPr>
            <w:webHidden/>
          </w:rPr>
          <w:fldChar w:fldCharType="begin"/>
        </w:r>
        <w:r w:rsidR="00F4621B">
          <w:rPr>
            <w:webHidden/>
          </w:rPr>
          <w:instrText xml:space="preserve"> PAGEREF _Toc193262882 \h </w:instrText>
        </w:r>
        <w:r w:rsidR="00F4621B">
          <w:rPr>
            <w:webHidden/>
          </w:rPr>
        </w:r>
        <w:r w:rsidR="00F4621B">
          <w:rPr>
            <w:webHidden/>
          </w:rPr>
          <w:fldChar w:fldCharType="separate"/>
        </w:r>
        <w:r w:rsidR="00B40BF4">
          <w:rPr>
            <w:webHidden/>
          </w:rPr>
          <w:t>8</w:t>
        </w:r>
        <w:r w:rsidR="00F4621B">
          <w:rPr>
            <w:webHidden/>
          </w:rPr>
          <w:fldChar w:fldCharType="end"/>
        </w:r>
      </w:hyperlink>
    </w:p>
    <w:p w14:paraId="643744A0" w14:textId="7FB3E56E" w:rsidR="00F4621B"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93262883" w:history="1">
        <w:r w:rsidR="00F4621B" w:rsidRPr="00685EAA">
          <w:rPr>
            <w:rStyle w:val="Hyperlink"/>
            <w:rFonts w:eastAsiaTheme="majorEastAsia"/>
          </w:rPr>
          <w:t>Definitions</w:t>
        </w:r>
        <w:r w:rsidR="00F4621B">
          <w:rPr>
            <w:webHidden/>
          </w:rPr>
          <w:tab/>
        </w:r>
        <w:r w:rsidR="00F4621B">
          <w:rPr>
            <w:webHidden/>
          </w:rPr>
          <w:fldChar w:fldCharType="begin"/>
        </w:r>
        <w:r w:rsidR="00F4621B">
          <w:rPr>
            <w:webHidden/>
          </w:rPr>
          <w:instrText xml:space="preserve"> PAGEREF _Toc193262883 \h </w:instrText>
        </w:r>
        <w:r w:rsidR="00F4621B">
          <w:rPr>
            <w:webHidden/>
          </w:rPr>
        </w:r>
        <w:r w:rsidR="00F4621B">
          <w:rPr>
            <w:webHidden/>
          </w:rPr>
          <w:fldChar w:fldCharType="separate"/>
        </w:r>
        <w:r w:rsidR="00B40BF4">
          <w:rPr>
            <w:webHidden/>
          </w:rPr>
          <w:t>9</w:t>
        </w:r>
        <w:r w:rsidR="00F4621B">
          <w:rPr>
            <w:webHidden/>
          </w:rPr>
          <w:fldChar w:fldCharType="end"/>
        </w:r>
      </w:hyperlink>
    </w:p>
    <w:p w14:paraId="3750A1F7" w14:textId="452A8E73" w:rsidR="00F4621B"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93262884" w:history="1">
        <w:r w:rsidR="00F4621B" w:rsidRPr="00685EAA">
          <w:rPr>
            <w:rStyle w:val="Hyperlink"/>
          </w:rPr>
          <w:t>References</w:t>
        </w:r>
        <w:r w:rsidR="00F4621B">
          <w:rPr>
            <w:webHidden/>
          </w:rPr>
          <w:tab/>
        </w:r>
        <w:r w:rsidR="00F4621B">
          <w:rPr>
            <w:webHidden/>
          </w:rPr>
          <w:fldChar w:fldCharType="begin"/>
        </w:r>
        <w:r w:rsidR="00F4621B">
          <w:rPr>
            <w:webHidden/>
          </w:rPr>
          <w:instrText xml:space="preserve"> PAGEREF _Toc193262884 \h </w:instrText>
        </w:r>
        <w:r w:rsidR="00F4621B">
          <w:rPr>
            <w:webHidden/>
          </w:rPr>
        </w:r>
        <w:r w:rsidR="00F4621B">
          <w:rPr>
            <w:webHidden/>
          </w:rPr>
          <w:fldChar w:fldCharType="separate"/>
        </w:r>
        <w:r w:rsidR="00B40BF4">
          <w:rPr>
            <w:webHidden/>
          </w:rPr>
          <w:t>13</w:t>
        </w:r>
        <w:r w:rsidR="00F4621B">
          <w:rPr>
            <w:webHidden/>
          </w:rPr>
          <w:fldChar w:fldCharType="end"/>
        </w:r>
      </w:hyperlink>
    </w:p>
    <w:p w14:paraId="2B625387" w14:textId="1783BD2B" w:rsidR="00F4621B" w:rsidRDefault="00000000">
      <w:pPr>
        <w:pStyle w:val="TOC1"/>
        <w:rPr>
          <w:rFonts w:eastAsiaTheme="minorEastAsia" w:cstheme="minorBidi"/>
          <w:b w:val="0"/>
          <w:bCs w:val="0"/>
          <w:caps w:val="0"/>
          <w:color w:val="auto"/>
          <w:kern w:val="2"/>
          <w:sz w:val="22"/>
          <w:szCs w:val="22"/>
          <w:lang w:val="en-NZ" w:eastAsia="en-NZ"/>
          <w14:ligatures w14:val="standardContextual"/>
        </w:rPr>
      </w:pPr>
      <w:hyperlink w:anchor="_Toc193262885" w:history="1">
        <w:r w:rsidR="00F4621B" w:rsidRPr="00685EAA">
          <w:rPr>
            <w:rStyle w:val="Hyperlink"/>
          </w:rPr>
          <w:t>OCCP tumour stream references and bibliographies.</w:t>
        </w:r>
        <w:r w:rsidR="00F4621B">
          <w:rPr>
            <w:webHidden/>
          </w:rPr>
          <w:tab/>
        </w:r>
        <w:r w:rsidR="00F4621B">
          <w:rPr>
            <w:webHidden/>
          </w:rPr>
          <w:fldChar w:fldCharType="begin"/>
        </w:r>
        <w:r w:rsidR="00F4621B">
          <w:rPr>
            <w:webHidden/>
          </w:rPr>
          <w:instrText xml:space="preserve"> PAGEREF _Toc193262885 \h </w:instrText>
        </w:r>
        <w:r w:rsidR="00F4621B">
          <w:rPr>
            <w:webHidden/>
          </w:rPr>
        </w:r>
        <w:r w:rsidR="00F4621B">
          <w:rPr>
            <w:webHidden/>
          </w:rPr>
          <w:fldChar w:fldCharType="separate"/>
        </w:r>
        <w:r w:rsidR="00B40BF4">
          <w:rPr>
            <w:webHidden/>
          </w:rPr>
          <w:t>18</w:t>
        </w:r>
        <w:r w:rsidR="00F4621B">
          <w:rPr>
            <w:webHidden/>
          </w:rPr>
          <w:fldChar w:fldCharType="end"/>
        </w:r>
      </w:hyperlink>
    </w:p>
    <w:p w14:paraId="762B30DD" w14:textId="05D7371C"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86" w:history="1">
        <w:r w:rsidR="00F4621B" w:rsidRPr="0095083D">
          <w:rPr>
            <w:rStyle w:val="Hyperlink"/>
            <w:b w:val="0"/>
            <w:bCs w:val="0"/>
            <w:sz w:val="24"/>
            <w:szCs w:val="24"/>
          </w:rPr>
          <w:t>Acute lymphoblastic leukaemia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_Toc193262886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18</w:t>
        </w:r>
        <w:r w:rsidR="00F4621B" w:rsidRPr="0095083D">
          <w:rPr>
            <w:b w:val="0"/>
            <w:bCs w:val="0"/>
            <w:webHidden/>
            <w:sz w:val="24"/>
            <w:szCs w:val="24"/>
          </w:rPr>
          <w:fldChar w:fldCharType="end"/>
        </w:r>
      </w:hyperlink>
    </w:p>
    <w:p w14:paraId="71FE91C8" w14:textId="74CDB29F" w:rsidR="00F4621B" w:rsidRPr="0095083D" w:rsidRDefault="00000000" w:rsidP="0095083D">
      <w:pPr>
        <w:pStyle w:val="TOC1"/>
        <w:ind w:left="709"/>
        <w:rPr>
          <w:rFonts w:eastAsiaTheme="minorEastAsia"/>
          <w:b w:val="0"/>
          <w:bCs w:val="0"/>
          <w:caps w:val="0"/>
          <w:color w:val="auto"/>
          <w:kern w:val="2"/>
          <w:sz w:val="24"/>
          <w:szCs w:val="24"/>
          <w:lang w:val="en-NZ" w:eastAsia="en-NZ"/>
          <w14:ligatures w14:val="standardContextual"/>
        </w:rPr>
      </w:pPr>
      <w:hyperlink w:anchor="_Toc193262887" w:history="1">
        <w:r w:rsidR="00F4621B" w:rsidRPr="0095083D">
          <w:rPr>
            <w:rStyle w:val="Hyperlink"/>
            <w:b w:val="0"/>
            <w:bCs w:val="0"/>
            <w:sz w:val="24"/>
            <w:szCs w:val="24"/>
            <w:shd w:val="clear" w:color="auto" w:fill="FFFFFF"/>
          </w:rPr>
          <w:t xml:space="preserve">Acute </w:t>
        </w:r>
        <w:r w:rsidR="00AA265B" w:rsidRPr="0095083D">
          <w:rPr>
            <w:rStyle w:val="Hyperlink"/>
            <w:b w:val="0"/>
            <w:bCs w:val="0"/>
            <w:sz w:val="24"/>
            <w:szCs w:val="24"/>
            <w:shd w:val="clear" w:color="auto" w:fill="FFFFFF"/>
          </w:rPr>
          <w:t xml:space="preserve">Myeloid </w:t>
        </w:r>
        <w:r w:rsidR="00F4621B" w:rsidRPr="0095083D">
          <w:rPr>
            <w:rStyle w:val="Hyperlink"/>
            <w:b w:val="0"/>
            <w:bCs w:val="0"/>
            <w:sz w:val="24"/>
            <w:szCs w:val="24"/>
            <w:shd w:val="clear" w:color="auto" w:fill="FFFFFF"/>
          </w:rPr>
          <w:t>Leukemia</w:t>
        </w:r>
        <w:r w:rsidR="0095083D">
          <w:rPr>
            <w:rStyle w:val="Hyperlink"/>
            <w:b w:val="0"/>
            <w:bCs w:val="0"/>
            <w:sz w:val="24"/>
            <w:szCs w:val="24"/>
            <w:shd w:val="clear" w:color="auto" w:fill="FFFFFF"/>
          </w:rPr>
          <w:t>…</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_Toc193262887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20</w:t>
        </w:r>
        <w:r w:rsidR="00F4621B" w:rsidRPr="0095083D">
          <w:rPr>
            <w:b w:val="0"/>
            <w:bCs w:val="0"/>
            <w:webHidden/>
            <w:sz w:val="24"/>
            <w:szCs w:val="24"/>
          </w:rPr>
          <w:fldChar w:fldCharType="end"/>
        </w:r>
      </w:hyperlink>
    </w:p>
    <w:p w14:paraId="4E2B9D77" w14:textId="4C14BDD4"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88" w:history="1">
        <w:r w:rsidR="00F4621B" w:rsidRPr="0095083D">
          <w:rPr>
            <w:rStyle w:val="Hyperlink"/>
            <w:b w:val="0"/>
            <w:bCs w:val="0"/>
            <w:sz w:val="24"/>
            <w:szCs w:val="24"/>
          </w:rPr>
          <w:t>Breast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_Toc193262888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20</w:t>
        </w:r>
        <w:r w:rsidR="00F4621B" w:rsidRPr="0095083D">
          <w:rPr>
            <w:b w:val="0"/>
            <w:bCs w:val="0"/>
            <w:webHidden/>
            <w:sz w:val="24"/>
            <w:szCs w:val="24"/>
          </w:rPr>
          <w:fldChar w:fldCharType="end"/>
        </w:r>
      </w:hyperlink>
    </w:p>
    <w:p w14:paraId="7A44C926" w14:textId="292F8827"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89" w:history="1">
        <w:r w:rsidR="00F4621B" w:rsidRPr="0095083D">
          <w:rPr>
            <w:rStyle w:val="Hyperlink"/>
            <w:b w:val="0"/>
            <w:bCs w:val="0"/>
            <w:sz w:val="24"/>
            <w:szCs w:val="24"/>
          </w:rPr>
          <w:t>Bowel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_Toc193262889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22</w:t>
        </w:r>
        <w:r w:rsidR="00F4621B" w:rsidRPr="0095083D">
          <w:rPr>
            <w:b w:val="0"/>
            <w:bCs w:val="0"/>
            <w:webHidden/>
            <w:sz w:val="24"/>
            <w:szCs w:val="24"/>
          </w:rPr>
          <w:fldChar w:fldCharType="end"/>
        </w:r>
      </w:hyperlink>
    </w:p>
    <w:p w14:paraId="3BE5BEBA" w14:textId="1CA47469"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0" w:history="1">
        <w:r w:rsidR="00F4621B" w:rsidRPr="0095083D">
          <w:rPr>
            <w:rStyle w:val="Hyperlink"/>
            <w:b w:val="0"/>
            <w:bCs w:val="0"/>
            <w:sz w:val="24"/>
            <w:szCs w:val="24"/>
          </w:rPr>
          <w:t>Chronic lymphocytic leukaemia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_Toc193262890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24</w:t>
        </w:r>
        <w:r w:rsidR="00F4621B" w:rsidRPr="0095083D">
          <w:rPr>
            <w:b w:val="0"/>
            <w:bCs w:val="0"/>
            <w:webHidden/>
            <w:sz w:val="24"/>
            <w:szCs w:val="24"/>
          </w:rPr>
          <w:fldChar w:fldCharType="end"/>
        </w:r>
      </w:hyperlink>
    </w:p>
    <w:p w14:paraId="682611EC" w14:textId="218A975B"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2" w:history="1">
        <w:r w:rsidR="00F4621B" w:rsidRPr="0095083D">
          <w:rPr>
            <w:rStyle w:val="Hyperlink"/>
            <w:b w:val="0"/>
            <w:bCs w:val="0"/>
            <w:sz w:val="24"/>
            <w:szCs w:val="24"/>
          </w:rPr>
          <w:t>Chronic myeloid leukaemia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_Toc193262892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26</w:t>
        </w:r>
        <w:r w:rsidR="00F4621B" w:rsidRPr="0095083D">
          <w:rPr>
            <w:b w:val="0"/>
            <w:bCs w:val="0"/>
            <w:webHidden/>
            <w:sz w:val="24"/>
            <w:szCs w:val="24"/>
          </w:rPr>
          <w:fldChar w:fldCharType="end"/>
        </w:r>
      </w:hyperlink>
    </w:p>
    <w:p w14:paraId="178A7775" w14:textId="2F8546A1"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3" w:history="1">
        <w:r w:rsidR="00F4621B" w:rsidRPr="0095083D">
          <w:rPr>
            <w:rStyle w:val="Hyperlink"/>
            <w:b w:val="0"/>
            <w:bCs w:val="0"/>
            <w:sz w:val="24"/>
            <w:szCs w:val="24"/>
          </w:rPr>
          <w:t>Head and Neck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_Toc193262893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26</w:t>
        </w:r>
        <w:r w:rsidR="00F4621B" w:rsidRPr="0095083D">
          <w:rPr>
            <w:b w:val="0"/>
            <w:bCs w:val="0"/>
            <w:webHidden/>
            <w:sz w:val="24"/>
            <w:szCs w:val="24"/>
          </w:rPr>
          <w:fldChar w:fldCharType="end"/>
        </w:r>
      </w:hyperlink>
    </w:p>
    <w:p w14:paraId="73BB47BC" w14:textId="60724D28"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5" w:history="1">
        <w:r w:rsidR="00F4621B" w:rsidRPr="0095083D">
          <w:rPr>
            <w:rStyle w:val="Hyperlink"/>
            <w:b w:val="0"/>
            <w:bCs w:val="0"/>
            <w:sz w:val="24"/>
            <w:szCs w:val="24"/>
          </w:rPr>
          <w:t>Hodgkin and diffuse large B-cell lymphoma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_Toc193262895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27</w:t>
        </w:r>
        <w:r w:rsidR="00F4621B" w:rsidRPr="0095083D">
          <w:rPr>
            <w:b w:val="0"/>
            <w:bCs w:val="0"/>
            <w:webHidden/>
            <w:sz w:val="24"/>
            <w:szCs w:val="24"/>
          </w:rPr>
          <w:fldChar w:fldCharType="end"/>
        </w:r>
      </w:hyperlink>
    </w:p>
    <w:p w14:paraId="72BBFD91" w14:textId="4CE5B7D2"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6" w:history="1">
        <w:r w:rsidR="00F4621B" w:rsidRPr="0095083D">
          <w:rPr>
            <w:rStyle w:val="Hyperlink"/>
            <w:b w:val="0"/>
            <w:bCs w:val="0"/>
            <w:sz w:val="24"/>
            <w:szCs w:val="24"/>
          </w:rPr>
          <w:t>Low grade lymphoma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_Toc193262896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28</w:t>
        </w:r>
        <w:r w:rsidR="00F4621B" w:rsidRPr="0095083D">
          <w:rPr>
            <w:b w:val="0"/>
            <w:bCs w:val="0"/>
            <w:webHidden/>
            <w:sz w:val="24"/>
            <w:szCs w:val="24"/>
          </w:rPr>
          <w:fldChar w:fldCharType="end"/>
        </w:r>
      </w:hyperlink>
    </w:p>
    <w:p w14:paraId="30FB90B3" w14:textId="10EEAFBB"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7" w:history="1">
        <w:r w:rsidR="00F4621B" w:rsidRPr="0095083D">
          <w:rPr>
            <w:rStyle w:val="Hyperlink"/>
            <w:b w:val="0"/>
            <w:bCs w:val="0"/>
            <w:sz w:val="24"/>
            <w:szCs w:val="24"/>
          </w:rPr>
          <w:t>Lung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_Toc193262897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29</w:t>
        </w:r>
        <w:r w:rsidR="00F4621B" w:rsidRPr="0095083D">
          <w:rPr>
            <w:b w:val="0"/>
            <w:bCs w:val="0"/>
            <w:webHidden/>
            <w:sz w:val="24"/>
            <w:szCs w:val="24"/>
          </w:rPr>
          <w:fldChar w:fldCharType="end"/>
        </w:r>
      </w:hyperlink>
    </w:p>
    <w:p w14:paraId="3DEAE198" w14:textId="19625986"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8" w:history="1">
        <w:r w:rsidR="00F4621B" w:rsidRPr="0095083D">
          <w:rPr>
            <w:rStyle w:val="Hyperlink"/>
            <w:b w:val="0"/>
            <w:bCs w:val="0"/>
            <w:sz w:val="24"/>
            <w:szCs w:val="24"/>
          </w:rPr>
          <w:t>Multiple Myeloma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_Toc193262898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31</w:t>
        </w:r>
        <w:r w:rsidR="00F4621B" w:rsidRPr="0095083D">
          <w:rPr>
            <w:b w:val="0"/>
            <w:bCs w:val="0"/>
            <w:webHidden/>
            <w:sz w:val="24"/>
            <w:szCs w:val="24"/>
          </w:rPr>
          <w:fldChar w:fldCharType="end"/>
        </w:r>
      </w:hyperlink>
    </w:p>
    <w:p w14:paraId="76DD5164" w14:textId="47333B33"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899" w:history="1">
        <w:r w:rsidR="00F4621B" w:rsidRPr="0095083D">
          <w:rPr>
            <w:rStyle w:val="Hyperlink"/>
            <w:b w:val="0"/>
            <w:bCs w:val="0"/>
            <w:sz w:val="24"/>
            <w:szCs w:val="24"/>
          </w:rPr>
          <w:t>Myelodysplastic syndrome</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_Toc193262899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33</w:t>
        </w:r>
        <w:r w:rsidR="00F4621B" w:rsidRPr="0095083D">
          <w:rPr>
            <w:b w:val="0"/>
            <w:bCs w:val="0"/>
            <w:webHidden/>
            <w:sz w:val="24"/>
            <w:szCs w:val="24"/>
          </w:rPr>
          <w:fldChar w:fldCharType="end"/>
        </w:r>
      </w:hyperlink>
    </w:p>
    <w:p w14:paraId="23886CFB" w14:textId="3B707C2A"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900" w:history="1">
        <w:r w:rsidR="00F4621B" w:rsidRPr="0095083D">
          <w:rPr>
            <w:rStyle w:val="Hyperlink"/>
            <w:b w:val="0"/>
            <w:bCs w:val="0"/>
            <w:sz w:val="24"/>
            <w:szCs w:val="24"/>
          </w:rPr>
          <w:t>Ovarian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_Toc193262900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33</w:t>
        </w:r>
        <w:r w:rsidR="00F4621B" w:rsidRPr="0095083D">
          <w:rPr>
            <w:b w:val="0"/>
            <w:bCs w:val="0"/>
            <w:webHidden/>
            <w:sz w:val="24"/>
            <w:szCs w:val="24"/>
          </w:rPr>
          <w:fldChar w:fldCharType="end"/>
        </w:r>
      </w:hyperlink>
    </w:p>
    <w:p w14:paraId="43C99234" w14:textId="041295BD"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901" w:history="1">
        <w:r w:rsidR="00F4621B" w:rsidRPr="0095083D">
          <w:rPr>
            <w:rStyle w:val="Hyperlink"/>
            <w:b w:val="0"/>
            <w:bCs w:val="0"/>
            <w:sz w:val="24"/>
            <w:szCs w:val="24"/>
          </w:rPr>
          <w:t>Pancreatic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_Toc193262901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34</w:t>
        </w:r>
        <w:r w:rsidR="00F4621B" w:rsidRPr="0095083D">
          <w:rPr>
            <w:b w:val="0"/>
            <w:bCs w:val="0"/>
            <w:webHidden/>
            <w:sz w:val="24"/>
            <w:szCs w:val="24"/>
          </w:rPr>
          <w:fldChar w:fldCharType="end"/>
        </w:r>
      </w:hyperlink>
    </w:p>
    <w:p w14:paraId="26FAB780" w14:textId="275825A9" w:rsidR="00F4621B" w:rsidRPr="0095083D" w:rsidRDefault="00000000" w:rsidP="0095083D">
      <w:pPr>
        <w:pStyle w:val="TOC1"/>
        <w:ind w:left="720"/>
        <w:rPr>
          <w:rFonts w:eastAsiaTheme="minorEastAsia"/>
          <w:b w:val="0"/>
          <w:bCs w:val="0"/>
          <w:caps w:val="0"/>
          <w:color w:val="auto"/>
          <w:kern w:val="2"/>
          <w:sz w:val="24"/>
          <w:szCs w:val="24"/>
          <w:lang w:val="en-NZ" w:eastAsia="en-NZ"/>
          <w14:ligatures w14:val="standardContextual"/>
        </w:rPr>
      </w:pPr>
      <w:hyperlink w:anchor="_Toc193262902" w:history="1">
        <w:r w:rsidR="00F4621B" w:rsidRPr="0095083D">
          <w:rPr>
            <w:rStyle w:val="Hyperlink"/>
            <w:b w:val="0"/>
            <w:bCs w:val="0"/>
            <w:sz w:val="24"/>
            <w:szCs w:val="24"/>
          </w:rPr>
          <w:t>Prostate Cancer</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_Toc193262902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35</w:t>
        </w:r>
        <w:r w:rsidR="00F4621B" w:rsidRPr="0095083D">
          <w:rPr>
            <w:b w:val="0"/>
            <w:bCs w:val="0"/>
            <w:webHidden/>
            <w:sz w:val="24"/>
            <w:szCs w:val="24"/>
          </w:rPr>
          <w:fldChar w:fldCharType="end"/>
        </w:r>
      </w:hyperlink>
    </w:p>
    <w:p w14:paraId="7B5E5E79" w14:textId="34D1F959" w:rsidR="00F4621B" w:rsidRDefault="00000000" w:rsidP="0095083D">
      <w:pPr>
        <w:pStyle w:val="TOC1"/>
        <w:ind w:left="720"/>
        <w:rPr>
          <w:rStyle w:val="Hyperlink"/>
          <w:b w:val="0"/>
          <w:bCs w:val="0"/>
          <w:sz w:val="24"/>
          <w:szCs w:val="24"/>
        </w:rPr>
      </w:pPr>
      <w:hyperlink w:anchor="_Toc193262903" w:history="1">
        <w:r w:rsidR="00F4621B" w:rsidRPr="0095083D">
          <w:rPr>
            <w:rStyle w:val="Hyperlink"/>
            <w:b w:val="0"/>
            <w:bCs w:val="0"/>
            <w:sz w:val="24"/>
            <w:szCs w:val="24"/>
          </w:rPr>
          <w:t>Sarcoma</w:t>
        </w:r>
        <w:r w:rsidR="00F4621B" w:rsidRPr="0095083D">
          <w:rPr>
            <w:b w:val="0"/>
            <w:bCs w:val="0"/>
            <w:webHidden/>
            <w:sz w:val="24"/>
            <w:szCs w:val="24"/>
          </w:rPr>
          <w:tab/>
        </w:r>
        <w:r w:rsidR="00F4621B" w:rsidRPr="0095083D">
          <w:rPr>
            <w:b w:val="0"/>
            <w:bCs w:val="0"/>
            <w:webHidden/>
            <w:sz w:val="24"/>
            <w:szCs w:val="24"/>
          </w:rPr>
          <w:fldChar w:fldCharType="begin"/>
        </w:r>
        <w:r w:rsidR="00F4621B" w:rsidRPr="0095083D">
          <w:rPr>
            <w:b w:val="0"/>
            <w:bCs w:val="0"/>
            <w:webHidden/>
            <w:sz w:val="24"/>
            <w:szCs w:val="24"/>
          </w:rPr>
          <w:instrText xml:space="preserve"> PAGEREF _Toc193262903 \h </w:instrText>
        </w:r>
        <w:r w:rsidR="00F4621B" w:rsidRPr="0095083D">
          <w:rPr>
            <w:b w:val="0"/>
            <w:bCs w:val="0"/>
            <w:webHidden/>
            <w:sz w:val="24"/>
            <w:szCs w:val="24"/>
          </w:rPr>
        </w:r>
        <w:r w:rsidR="00F4621B" w:rsidRPr="0095083D">
          <w:rPr>
            <w:b w:val="0"/>
            <w:bCs w:val="0"/>
            <w:webHidden/>
            <w:sz w:val="24"/>
            <w:szCs w:val="24"/>
          </w:rPr>
          <w:fldChar w:fldCharType="separate"/>
        </w:r>
        <w:r w:rsidR="00B40BF4">
          <w:rPr>
            <w:b w:val="0"/>
            <w:bCs w:val="0"/>
            <w:webHidden/>
            <w:sz w:val="24"/>
            <w:szCs w:val="24"/>
          </w:rPr>
          <w:t>35</w:t>
        </w:r>
        <w:r w:rsidR="00F4621B" w:rsidRPr="0095083D">
          <w:rPr>
            <w:b w:val="0"/>
            <w:bCs w:val="0"/>
            <w:webHidden/>
            <w:sz w:val="24"/>
            <w:szCs w:val="24"/>
          </w:rPr>
          <w:fldChar w:fldCharType="end"/>
        </w:r>
      </w:hyperlink>
    </w:p>
    <w:p w14:paraId="5D5B7B1C" w14:textId="5DF2381F" w:rsidR="00B94ABD" w:rsidRDefault="00000000" w:rsidP="00B94ABD">
      <w:pPr>
        <w:pStyle w:val="TOC1"/>
        <w:rPr>
          <w:rFonts w:eastAsiaTheme="minorEastAsia" w:cstheme="minorBidi"/>
          <w:b w:val="0"/>
          <w:bCs w:val="0"/>
          <w:caps w:val="0"/>
          <w:color w:val="auto"/>
          <w:kern w:val="2"/>
          <w:sz w:val="22"/>
          <w:szCs w:val="22"/>
          <w:lang w:val="en-NZ" w:eastAsia="en-NZ"/>
          <w14:ligatures w14:val="standardContextual"/>
        </w:rPr>
      </w:pPr>
      <w:hyperlink w:anchor="_Toc193262885" w:history="1">
        <w:r w:rsidR="00B94ABD" w:rsidRPr="00685EAA">
          <w:rPr>
            <w:rStyle w:val="Hyperlink"/>
          </w:rPr>
          <w:t xml:space="preserve">OCCP tumour </w:t>
        </w:r>
        <w:r w:rsidR="00B94ABD">
          <w:rPr>
            <w:rStyle w:val="Hyperlink"/>
          </w:rPr>
          <w:t>Volumes</w:t>
        </w:r>
        <w:r w:rsidR="00B94ABD" w:rsidRPr="00685EAA">
          <w:rPr>
            <w:rStyle w:val="Hyperlink"/>
          </w:rPr>
          <w:t>.</w:t>
        </w:r>
        <w:r w:rsidR="00B94ABD">
          <w:rPr>
            <w:webHidden/>
          </w:rPr>
          <w:tab/>
          <w:t>37</w:t>
        </w:r>
      </w:hyperlink>
    </w:p>
    <w:p w14:paraId="5B57E998" w14:textId="5D3803E5" w:rsidR="008A3634" w:rsidRPr="00D07612" w:rsidRDefault="008A3634" w:rsidP="008A3634">
      <w:pPr>
        <w:rPr>
          <w:b/>
          <w:bCs/>
          <w:noProof/>
          <w:color w:val="2C463B"/>
          <w:sz w:val="32"/>
          <w:szCs w:val="32"/>
          <w:u w:val="single"/>
        </w:rPr>
      </w:pPr>
    </w:p>
    <w:p w14:paraId="559BF331" w14:textId="6E5B31E7" w:rsidR="00696A35" w:rsidRDefault="00551622" w:rsidP="000C5D66">
      <w:pPr>
        <w:pStyle w:val="OCCP1"/>
        <w:rPr>
          <w:rFonts w:asciiTheme="minorHAnsi" w:eastAsiaTheme="minorHAnsi" w:hAnsiTheme="minorHAnsi" w:cstheme="minorHAnsi"/>
          <w:caps/>
          <w:noProof/>
          <w:spacing w:val="0"/>
          <w:sz w:val="24"/>
          <w:szCs w:val="24"/>
          <w:lang w:val="en-US" w:eastAsia="en-US"/>
        </w:rPr>
      </w:pPr>
      <w:r>
        <w:rPr>
          <w:rFonts w:asciiTheme="minorHAnsi" w:eastAsiaTheme="minorHAnsi" w:hAnsiTheme="minorHAnsi" w:cstheme="minorHAnsi"/>
          <w:caps/>
          <w:noProof/>
          <w:spacing w:val="0"/>
          <w:sz w:val="24"/>
          <w:szCs w:val="24"/>
          <w:lang w:val="en-US" w:eastAsia="en-US"/>
        </w:rPr>
        <w:fldChar w:fldCharType="end"/>
      </w:r>
    </w:p>
    <w:p w14:paraId="78560AD9" w14:textId="77777777" w:rsidR="008908C0" w:rsidRDefault="008908C0" w:rsidP="000C5D66">
      <w:pPr>
        <w:pStyle w:val="OCCP1"/>
        <w:rPr>
          <w:rFonts w:asciiTheme="minorHAnsi" w:eastAsiaTheme="minorHAnsi" w:hAnsiTheme="minorHAnsi" w:cstheme="minorHAnsi"/>
          <w:caps/>
          <w:noProof/>
          <w:spacing w:val="0"/>
          <w:sz w:val="24"/>
          <w:szCs w:val="24"/>
          <w:lang w:val="en-US" w:eastAsia="en-US"/>
        </w:rPr>
      </w:pPr>
    </w:p>
    <w:p w14:paraId="68BE498B" w14:textId="77777777" w:rsidR="008908C0" w:rsidRDefault="008908C0" w:rsidP="000C5D66">
      <w:pPr>
        <w:pStyle w:val="OCCP1"/>
      </w:pPr>
    </w:p>
    <w:p w14:paraId="2BDD0EB7" w14:textId="77777777" w:rsidR="00700C04" w:rsidRDefault="00700C04" w:rsidP="00211CAF">
      <w:pPr>
        <w:pStyle w:val="OCCP1"/>
        <w:rPr>
          <w:sz w:val="40"/>
          <w:szCs w:val="40"/>
        </w:rPr>
      </w:pPr>
      <w:bookmarkStart w:id="11" w:name="_Toc193262881"/>
      <w:bookmarkStart w:id="12" w:name="_Toc146629736"/>
      <w:bookmarkEnd w:id="2"/>
      <w:bookmarkEnd w:id="3"/>
      <w:bookmarkEnd w:id="4"/>
      <w:bookmarkEnd w:id="5"/>
      <w:bookmarkEnd w:id="10"/>
    </w:p>
    <w:p w14:paraId="53C48220" w14:textId="2601BDDA" w:rsidR="00616FA9" w:rsidRPr="00211CAF" w:rsidRDefault="005C5472" w:rsidP="00211CAF">
      <w:pPr>
        <w:pStyle w:val="OCCP1"/>
        <w:rPr>
          <w:sz w:val="40"/>
          <w:szCs w:val="40"/>
        </w:rPr>
      </w:pPr>
      <w:r>
        <w:rPr>
          <w:sz w:val="40"/>
          <w:szCs w:val="40"/>
        </w:rPr>
        <w:lastRenderedPageBreak/>
        <w:t>A</w:t>
      </w:r>
      <w:r w:rsidR="00616FA9" w:rsidRPr="00211CAF">
        <w:rPr>
          <w:sz w:val="40"/>
          <w:szCs w:val="40"/>
        </w:rPr>
        <w:t>chieving Pae Ora, equity and whānau insights</w:t>
      </w:r>
      <w:bookmarkEnd w:id="11"/>
      <w:r w:rsidR="00616FA9" w:rsidRPr="00211CAF">
        <w:rPr>
          <w:sz w:val="40"/>
          <w:szCs w:val="40"/>
        </w:rPr>
        <w:t xml:space="preserve"> </w:t>
      </w:r>
    </w:p>
    <w:p w14:paraId="34C0E7C8" w14:textId="77777777" w:rsidR="00616FA9" w:rsidRPr="00B44F52" w:rsidRDefault="00616FA9" w:rsidP="00616FA9">
      <w:pPr>
        <w:spacing w:before="100" w:beforeAutospacing="1" w:line="240" w:lineRule="auto"/>
        <w:rPr>
          <w:rFonts w:ascii="Fira Sans" w:hAnsi="Fira Sans"/>
          <w:lang w:val="en-NZ" w:eastAsia="en-NZ"/>
        </w:rPr>
      </w:pPr>
      <w:r w:rsidRPr="00B44F52">
        <w:rPr>
          <w:rFonts w:ascii="Fira Sans" w:hAnsi="Fira Sans"/>
          <w:lang w:val="en-NZ" w:eastAsia="en-NZ"/>
        </w:rPr>
        <w:t>The level of care that anyone engaging in any part of the cancer care system in Aotearoa New Zealand can expect is informed and guided by:</w:t>
      </w:r>
    </w:p>
    <w:p w14:paraId="6788BB8C" w14:textId="77777777" w:rsidR="00616FA9" w:rsidRPr="00792A1A" w:rsidRDefault="00616FA9" w:rsidP="00616FA9">
      <w:pPr>
        <w:numPr>
          <w:ilvl w:val="0"/>
          <w:numId w:val="3"/>
        </w:numPr>
        <w:spacing w:line="240" w:lineRule="auto"/>
        <w:ind w:left="568" w:hanging="284"/>
        <w:contextualSpacing/>
        <w:rPr>
          <w:rFonts w:ascii="Fira Sans" w:hAnsi="Fira Sans"/>
          <w:iCs/>
          <w:lang w:val="en-NZ" w:eastAsia="en-NZ"/>
        </w:rPr>
      </w:pPr>
      <w:r w:rsidRPr="00E159FD">
        <w:rPr>
          <w:rFonts w:ascii="Fira Sans" w:hAnsi="Fira Sans"/>
          <w:i/>
          <w:lang w:val="en-NZ" w:eastAsia="en-NZ"/>
        </w:rPr>
        <w:t>Te Pae Tata Interim New Zealand Health Plan 2022</w:t>
      </w:r>
      <w:r w:rsidRPr="00792A1A">
        <w:rPr>
          <w:rFonts w:ascii="Fira Sans" w:hAnsi="Fira Sans"/>
          <w:iCs/>
          <w:lang w:val="en-NZ" w:eastAsia="en-NZ"/>
        </w:rPr>
        <w:t xml:space="preserve"> (Health New Zealand | Te Whatu Ora 2022)</w:t>
      </w:r>
    </w:p>
    <w:p w14:paraId="038FC62D" w14:textId="77777777" w:rsidR="00616FA9" w:rsidRPr="00792A1A" w:rsidRDefault="00616FA9" w:rsidP="00616FA9">
      <w:pPr>
        <w:numPr>
          <w:ilvl w:val="0"/>
          <w:numId w:val="3"/>
        </w:numPr>
        <w:spacing w:line="240" w:lineRule="auto"/>
        <w:ind w:left="568" w:hanging="284"/>
        <w:contextualSpacing/>
        <w:rPr>
          <w:rFonts w:ascii="Fira Sans" w:hAnsi="Fira Sans"/>
          <w:iCs/>
          <w:lang w:val="en-NZ" w:eastAsia="en-NZ"/>
        </w:rPr>
      </w:pPr>
      <w:r w:rsidRPr="00E159FD">
        <w:rPr>
          <w:rFonts w:ascii="Fira Sans" w:hAnsi="Fira Sans"/>
          <w:i/>
          <w:lang w:val="en-NZ" w:eastAsia="en-NZ"/>
        </w:rPr>
        <w:t>New Zealand Cancer Action Plan 2019–2029</w:t>
      </w:r>
      <w:r w:rsidRPr="00792A1A">
        <w:rPr>
          <w:rFonts w:ascii="Fira Sans" w:hAnsi="Fira Sans"/>
          <w:iCs/>
          <w:lang w:val="en-NZ" w:eastAsia="en-NZ"/>
        </w:rPr>
        <w:t xml:space="preserve"> (Ministry of Health | </w:t>
      </w:r>
      <w:proofErr w:type="spellStart"/>
      <w:r w:rsidRPr="00792A1A">
        <w:rPr>
          <w:rFonts w:ascii="Fira Sans" w:hAnsi="Fira Sans"/>
          <w:iCs/>
          <w:lang w:val="en-NZ" w:eastAsia="en-NZ"/>
        </w:rPr>
        <w:t>Manatū</w:t>
      </w:r>
      <w:proofErr w:type="spellEnd"/>
      <w:r w:rsidRPr="00792A1A">
        <w:rPr>
          <w:rFonts w:ascii="Fira Sans" w:hAnsi="Fira Sans"/>
          <w:iCs/>
          <w:lang w:val="en-NZ" w:eastAsia="en-NZ"/>
        </w:rPr>
        <w:t xml:space="preserve"> Hauora 2019)</w:t>
      </w:r>
    </w:p>
    <w:p w14:paraId="3DB2576F" w14:textId="77777777" w:rsidR="00616FA9" w:rsidRPr="00792A1A" w:rsidRDefault="00616FA9" w:rsidP="00616FA9">
      <w:pPr>
        <w:numPr>
          <w:ilvl w:val="0"/>
          <w:numId w:val="3"/>
        </w:numPr>
        <w:spacing w:after="120" w:line="240" w:lineRule="auto"/>
        <w:ind w:left="568" w:hanging="284"/>
        <w:rPr>
          <w:rFonts w:ascii="Fira Sans" w:hAnsi="Fira Sans"/>
          <w:iCs/>
          <w:lang w:val="en-NZ" w:eastAsia="en-NZ"/>
        </w:rPr>
      </w:pPr>
      <w:r w:rsidRPr="00E159FD">
        <w:rPr>
          <w:rFonts w:ascii="Fira Sans" w:hAnsi="Fira Sans"/>
          <w:i/>
          <w:lang w:val="en-NZ" w:eastAsia="en-NZ"/>
        </w:rPr>
        <w:t xml:space="preserve">Rongohia Te Reo, Whatua He Oranga: The voices of whānau Māori affected by cancer </w:t>
      </w:r>
      <w:r w:rsidRPr="00792A1A">
        <w:rPr>
          <w:rFonts w:ascii="Fira Sans" w:hAnsi="Fira Sans"/>
          <w:iCs/>
        </w:rPr>
        <w:t>(Te Aho o Te Kahu 2023)</w:t>
      </w:r>
      <w:r w:rsidRPr="00792A1A">
        <w:rPr>
          <w:rFonts w:ascii="Fira Sans" w:hAnsi="Fira Sans"/>
          <w:iCs/>
          <w:lang w:val="en-NZ" w:eastAsia="en-NZ"/>
        </w:rPr>
        <w:t>.</w:t>
      </w:r>
    </w:p>
    <w:p w14:paraId="7DD101CE" w14:textId="77777777" w:rsidR="00616FA9" w:rsidRPr="008E349C" w:rsidRDefault="00616FA9" w:rsidP="00616FA9">
      <w:pPr>
        <w:spacing w:line="240" w:lineRule="auto"/>
        <w:rPr>
          <w:rFonts w:ascii="Fira Sans" w:hAnsi="Fira Sans"/>
          <w:lang w:val="en-NZ" w:eastAsia="en-NZ"/>
        </w:rPr>
      </w:pPr>
      <w:r w:rsidRPr="00B44F52">
        <w:rPr>
          <w:rFonts w:ascii="Fira Sans" w:hAnsi="Fira Sans"/>
          <w:lang w:val="en-NZ" w:eastAsia="en-NZ"/>
        </w:rPr>
        <w:t>The table below shows how each step in the OCCPs delivers on the goals of the health strategies.</w:t>
      </w:r>
    </w:p>
    <w:tbl>
      <w:tblPr>
        <w:tblStyle w:val="TableGrid"/>
        <w:tblW w:w="9639" w:type="dxa"/>
        <w:tblInd w:w="-5" w:type="dxa"/>
        <w:tblBorders>
          <w:top w:val="none" w:sz="0" w:space="0" w:color="auto"/>
          <w:left w:val="none" w:sz="0" w:space="0" w:color="auto"/>
          <w:bottom w:val="none" w:sz="0" w:space="0" w:color="auto"/>
          <w:right w:val="none" w:sz="0" w:space="0" w:color="auto"/>
          <w:insideH w:val="single" w:sz="4" w:space="0" w:color="C2D9BA"/>
          <w:insideV w:val="single" w:sz="4" w:space="0" w:color="C2D9BA"/>
        </w:tblBorders>
        <w:tblCellMar>
          <w:top w:w="57" w:type="dxa"/>
          <w:left w:w="57" w:type="dxa"/>
          <w:bottom w:w="57" w:type="dxa"/>
          <w:right w:w="57" w:type="dxa"/>
        </w:tblCellMar>
        <w:tblLook w:val="04A0" w:firstRow="1" w:lastRow="0" w:firstColumn="1" w:lastColumn="0" w:noHBand="0" w:noVBand="1"/>
      </w:tblPr>
      <w:tblGrid>
        <w:gridCol w:w="3124"/>
        <w:gridCol w:w="3260"/>
        <w:gridCol w:w="3255"/>
      </w:tblGrid>
      <w:tr w:rsidR="00616FA9" w:rsidRPr="007F1E9B" w14:paraId="530BDC16" w14:textId="77777777">
        <w:tc>
          <w:tcPr>
            <w:tcW w:w="9639" w:type="dxa"/>
            <w:gridSpan w:val="3"/>
            <w:shd w:val="clear" w:color="auto" w:fill="C2D9BA"/>
            <w:vAlign w:val="center"/>
          </w:tcPr>
          <w:p w14:paraId="563F3CC9"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Step 1. Wellness</w:t>
            </w:r>
          </w:p>
        </w:tc>
      </w:tr>
      <w:tr w:rsidR="00616FA9" w:rsidRPr="007F1E9B" w14:paraId="3935896A" w14:textId="77777777">
        <w:trPr>
          <w:trHeight w:val="648"/>
        </w:trPr>
        <w:tc>
          <w:tcPr>
            <w:tcW w:w="3124" w:type="dxa"/>
            <w:vAlign w:val="center"/>
          </w:tcPr>
          <w:p w14:paraId="09071582" w14:textId="77777777" w:rsidR="00616FA9" w:rsidRPr="005F3D0F" w:rsidRDefault="00616FA9" w:rsidP="00BE0739">
            <w:pPr>
              <w:spacing w:after="120"/>
              <w:rPr>
                <w:rFonts w:ascii="Fira Sans" w:hAnsi="Fira Sans"/>
                <w:color w:val="595454"/>
                <w:sz w:val="17"/>
                <w:szCs w:val="17"/>
                <w:lang w:eastAsia="en-NZ"/>
              </w:rPr>
            </w:pPr>
            <w:r w:rsidRPr="008E349C">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6FD0C3B6" w14:textId="77777777" w:rsidR="00616FA9" w:rsidRPr="008E349C" w:rsidRDefault="00616FA9" w:rsidP="00BE0739">
            <w:pPr>
              <w:spacing w:after="120"/>
              <w:rPr>
                <w:rFonts w:ascii="Fira Sans" w:hAnsi="Fira Sans"/>
                <w:b/>
                <w:color w:val="595454"/>
                <w:sz w:val="17"/>
                <w:szCs w:val="17"/>
                <w:lang w:eastAsia="en-NZ"/>
              </w:rPr>
            </w:pPr>
            <w:r w:rsidRPr="008E349C">
              <w:rPr>
                <w:rFonts w:ascii="Fira Sans" w:hAnsi="Fira Sans"/>
                <w:b/>
                <w:color w:val="595454"/>
                <w:sz w:val="17"/>
                <w:szCs w:val="17"/>
                <w:lang w:eastAsia="en-NZ"/>
              </w:rPr>
              <w:t>Equity Insights</w:t>
            </w:r>
          </w:p>
          <w:p w14:paraId="36F112C1"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596956D8" w14:textId="77777777" w:rsidR="00616FA9" w:rsidRPr="005F3D0F" w:rsidRDefault="00616FA9" w:rsidP="00BE0739">
            <w:pPr>
              <w:spacing w:after="120"/>
              <w:rPr>
                <w:rFonts w:ascii="Fira Sans" w:hAnsi="Fira Sans"/>
                <w:color w:val="595454"/>
                <w:sz w:val="17"/>
                <w:szCs w:val="17"/>
                <w:lang w:eastAsia="en-NZ"/>
              </w:rPr>
            </w:pPr>
            <w:r w:rsidRPr="008E349C">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36E22D59" w14:textId="77777777">
        <w:tc>
          <w:tcPr>
            <w:tcW w:w="3124" w:type="dxa"/>
            <w:shd w:val="clear" w:color="auto" w:fill="F2F2F2" w:themeFill="background1" w:themeFillShade="F2"/>
            <w:vAlign w:val="center"/>
          </w:tcPr>
          <w:p w14:paraId="55E58564"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2.1</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w:t>
            </w:r>
            <w:r w:rsidRPr="005F3D0F">
              <w:rPr>
                <w:rFonts w:ascii="Fira Sans" w:hAnsi="Fira Sans"/>
                <w:color w:val="595454"/>
                <w:sz w:val="17"/>
                <w:szCs w:val="17"/>
                <w:lang w:eastAsia="en-NZ"/>
              </w:rPr>
              <w:br/>
              <w:t>Achieving equity in health outcomes: Establishing actions that ensure that equity in access and outcomes is a critical change in Te Pae Tata.</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w:t>
            </w:r>
            <w:r w:rsidRPr="005F3D0F">
              <w:rPr>
                <w:rFonts w:ascii="Fira Sans" w:hAnsi="Fira Sans"/>
                <w:color w:val="595454"/>
                <w:sz w:val="17"/>
                <w:szCs w:val="17"/>
                <w:lang w:eastAsia="en-NZ"/>
              </w:rPr>
              <w:br/>
              <w:t>Empower whānau to take charge of their own wellbeing.</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xml:space="preserve"> </w:t>
            </w:r>
          </w:p>
        </w:tc>
        <w:tc>
          <w:tcPr>
            <w:tcW w:w="3260" w:type="dxa"/>
            <w:shd w:val="clear" w:color="auto" w:fill="F2F2F2" w:themeFill="background1" w:themeFillShade="F2"/>
            <w:vAlign w:val="center"/>
          </w:tcPr>
          <w:p w14:paraId="613B3E05"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The most common cancers affecting Māori are preventable and include breast, liver, lung, pancreatic, stomach and uterine cancers (Cancer Prevention Report 2022)</w:t>
            </w:r>
          </w:p>
          <w:p w14:paraId="38C726D9"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4B2A354A"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“Cancer leadership hasn’t been a priority – we don’t just focus on one disease.”</w:t>
            </w:r>
            <w:r w:rsidRPr="005F3D0F">
              <w:rPr>
                <w:rFonts w:ascii="Arial" w:hAnsi="Arial" w:cs="Arial"/>
                <w:i/>
                <w:color w:val="595454"/>
                <w:sz w:val="17"/>
                <w:szCs w:val="17"/>
                <w:lang w:eastAsia="en-NZ"/>
              </w:rPr>
              <w:t> </w:t>
            </w:r>
          </w:p>
          <w:p w14:paraId="2D4B2549"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“Golden egg solutions are not sustainable – consequences for our actions on current generations but also generations for come.”</w:t>
            </w:r>
            <w:r w:rsidRPr="005F3D0F">
              <w:rPr>
                <w:rFonts w:ascii="Arial" w:hAnsi="Arial" w:cs="Arial"/>
                <w:i/>
                <w:color w:val="595454"/>
                <w:sz w:val="17"/>
                <w:szCs w:val="17"/>
                <w:lang w:eastAsia="en-NZ"/>
              </w:rPr>
              <w:t> </w:t>
            </w:r>
            <w:r w:rsidRPr="005F3D0F">
              <w:rPr>
                <w:rFonts w:ascii="Fira Sans" w:hAnsi="Fira Sans"/>
                <w:i/>
                <w:color w:val="595454"/>
                <w:sz w:val="17"/>
                <w:szCs w:val="17"/>
                <w:lang w:eastAsia="en-NZ"/>
              </w:rPr>
              <w:t> </w:t>
            </w:r>
          </w:p>
        </w:tc>
      </w:tr>
      <w:tr w:rsidR="00616FA9" w:rsidRPr="007F1E9B" w14:paraId="31EFD96D" w14:textId="77777777">
        <w:trPr>
          <w:trHeight w:val="841"/>
        </w:trPr>
        <w:tc>
          <w:tcPr>
            <w:tcW w:w="3124" w:type="dxa"/>
            <w:vAlign w:val="center"/>
          </w:tcPr>
          <w:p w14:paraId="1DF28248"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NZ Cancer Action Plan </w:t>
            </w:r>
            <w:r w:rsidRPr="005F3D0F">
              <w:rPr>
                <w:rFonts w:ascii="Fira Sans" w:hAnsi="Fira Sans"/>
                <w:color w:val="595454"/>
                <w:sz w:val="17"/>
                <w:szCs w:val="17"/>
                <w:lang w:eastAsia="en-NZ"/>
              </w:rPr>
              <w:br/>
              <w:t xml:space="preserve">Outcome 3: New Zealanders have fewer cancers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3: He </w:t>
            </w:r>
            <w:proofErr w:type="spellStart"/>
            <w:r w:rsidRPr="005F3D0F">
              <w:rPr>
                <w:rFonts w:ascii="Fira Sans" w:hAnsi="Fira Sans"/>
                <w:color w:val="595454"/>
                <w:sz w:val="17"/>
                <w:szCs w:val="17"/>
                <w:lang w:eastAsia="en-NZ"/>
              </w:rPr>
              <w:t>iti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iho</w:t>
            </w:r>
            <w:proofErr w:type="spellEnd"/>
            <w:r w:rsidRPr="005F3D0F">
              <w:rPr>
                <w:rFonts w:ascii="Fira Sans" w:hAnsi="Fira Sans"/>
                <w:color w:val="595454"/>
                <w:sz w:val="17"/>
                <w:szCs w:val="17"/>
                <w:lang w:eastAsia="en-NZ"/>
              </w:rPr>
              <w:t xml:space="preserve"> te mate </w:t>
            </w:r>
            <w:proofErr w:type="spellStart"/>
            <w:r w:rsidRPr="005F3D0F">
              <w:rPr>
                <w:rFonts w:ascii="Fira Sans" w:hAnsi="Fira Sans"/>
                <w:color w:val="595454"/>
                <w:sz w:val="17"/>
                <w:szCs w:val="17"/>
                <w:lang w:eastAsia="en-NZ"/>
              </w:rPr>
              <w:t>pukupuku</w:t>
            </w:r>
            <w:proofErr w:type="spellEnd"/>
            <w:r w:rsidRPr="005F3D0F">
              <w:rPr>
                <w:rFonts w:ascii="Fira Sans" w:hAnsi="Fira Sans"/>
                <w:color w:val="595454"/>
                <w:sz w:val="17"/>
                <w:szCs w:val="17"/>
                <w:lang w:eastAsia="en-NZ"/>
              </w:rPr>
              <w:t>.</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w:t>
            </w:r>
          </w:p>
          <w:p w14:paraId="7B7CBA8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Standardise care across Aotearoa so that whānau can expect the same high-quality level of care at any centre throughout Aotearoa.</w:t>
            </w:r>
          </w:p>
        </w:tc>
        <w:tc>
          <w:tcPr>
            <w:tcW w:w="3260" w:type="dxa"/>
            <w:vAlign w:val="center"/>
          </w:tcPr>
          <w:p w14:paraId="7B0DAE7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Māori and Pacific people are more exposed to cancer risk factors (for example, tobacco, alcohol, poor nutrition) due to social, political, and economic influences, including colonisation and racism. These influences also drive poorer access to and through the health system, contributing to inequities in health outcomes. (</w:t>
            </w:r>
            <w:r>
              <w:rPr>
                <w:rFonts w:ascii="Fira Sans" w:hAnsi="Fira Sans"/>
                <w:color w:val="595454"/>
                <w:sz w:val="17"/>
                <w:szCs w:val="17"/>
                <w:lang w:eastAsia="en-NZ"/>
              </w:rPr>
              <w:t>Te Aho o te Kahu</w:t>
            </w:r>
            <w:r w:rsidRPr="005F3D0F">
              <w:rPr>
                <w:rFonts w:ascii="Fira Sans" w:hAnsi="Fira Sans"/>
                <w:color w:val="595454"/>
                <w:sz w:val="17"/>
                <w:szCs w:val="17"/>
                <w:lang w:eastAsia="en-NZ"/>
              </w:rPr>
              <w:t>, 2022).</w:t>
            </w:r>
          </w:p>
        </w:tc>
        <w:tc>
          <w:tcPr>
            <w:tcW w:w="3255" w:type="dxa"/>
            <w:vAlign w:val="center"/>
          </w:tcPr>
          <w:p w14:paraId="56EB76E1"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“…the value of a ‘Whānau Ora’ approach as a ‘complete package’.” </w:t>
            </w:r>
          </w:p>
          <w:p w14:paraId="223C799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Whānau look at prevention holistically.</w:t>
            </w:r>
          </w:p>
          <w:p w14:paraId="0512811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Preventing infectious illnesses is critical.</w:t>
            </w:r>
          </w:p>
        </w:tc>
      </w:tr>
      <w:tr w:rsidR="00616FA9" w:rsidRPr="007F1E9B" w14:paraId="1788843F" w14:textId="77777777">
        <w:tc>
          <w:tcPr>
            <w:tcW w:w="3124" w:type="dxa"/>
            <w:shd w:val="clear" w:color="auto" w:fill="F2F2F2" w:themeFill="background1" w:themeFillShade="F2"/>
            <w:vAlign w:val="center"/>
          </w:tcPr>
          <w:p w14:paraId="597504A9" w14:textId="77777777" w:rsidR="00616FA9" w:rsidRPr="005F3D0F" w:rsidRDefault="00616FA9" w:rsidP="00BE0739">
            <w:pPr>
              <w:spacing w:after="120"/>
              <w:rPr>
                <w:rFonts w:ascii="Fira Sans" w:hAnsi="Fira Sans"/>
                <w:color w:val="595454"/>
                <w:sz w:val="17"/>
                <w:szCs w:val="17"/>
                <w:lang w:eastAsia="en-NZ"/>
              </w:rPr>
            </w:pPr>
          </w:p>
        </w:tc>
        <w:tc>
          <w:tcPr>
            <w:tcW w:w="3260" w:type="dxa"/>
            <w:shd w:val="clear" w:color="auto" w:fill="F2F2F2" w:themeFill="background1" w:themeFillShade="F2"/>
            <w:vAlign w:val="center"/>
          </w:tcPr>
          <w:p w14:paraId="7940ADF8"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Māori and Pacific peoples have poorer access to the resources that support good health </w:t>
            </w:r>
            <w:r>
              <w:rPr>
                <w:rFonts w:ascii="Fira Sans" w:hAnsi="Fira Sans"/>
                <w:color w:val="595454"/>
                <w:sz w:val="17"/>
                <w:szCs w:val="17"/>
                <w:lang w:eastAsia="en-NZ"/>
              </w:rPr>
              <w:t>(Te Aho o Te Kahu, 2021a</w:t>
            </w:r>
            <w:r w:rsidRPr="005F3D0F">
              <w:rPr>
                <w:rFonts w:ascii="Fira Sans" w:hAnsi="Fira Sans"/>
                <w:color w:val="595454"/>
                <w:sz w:val="17"/>
                <w:szCs w:val="17"/>
                <w:lang w:eastAsia="en-NZ"/>
              </w:rPr>
              <w:t>).</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w:t>
            </w:r>
          </w:p>
        </w:tc>
        <w:tc>
          <w:tcPr>
            <w:tcW w:w="3255" w:type="dxa"/>
            <w:shd w:val="clear" w:color="auto" w:fill="F2F2F2" w:themeFill="background1" w:themeFillShade="F2"/>
            <w:vAlign w:val="center"/>
          </w:tcPr>
          <w:p w14:paraId="415EF67C"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More knowledge is needed on workplace carcinogens.</w:t>
            </w:r>
          </w:p>
          <w:p w14:paraId="7322C265"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7B4F7762" w14:textId="77777777">
        <w:tc>
          <w:tcPr>
            <w:tcW w:w="9639" w:type="dxa"/>
            <w:gridSpan w:val="3"/>
            <w:shd w:val="clear" w:color="auto" w:fill="C2D9BA"/>
            <w:vAlign w:val="center"/>
          </w:tcPr>
          <w:p w14:paraId="6B46198F"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 xml:space="preserve">Step 2. Screening and early detection </w:t>
            </w:r>
          </w:p>
        </w:tc>
      </w:tr>
      <w:tr w:rsidR="00616FA9" w:rsidRPr="007F1E9B" w14:paraId="1FA1FABE" w14:textId="77777777">
        <w:trPr>
          <w:trHeight w:val="587"/>
        </w:trPr>
        <w:tc>
          <w:tcPr>
            <w:tcW w:w="3124" w:type="dxa"/>
            <w:vAlign w:val="center"/>
          </w:tcPr>
          <w:p w14:paraId="32A3F54C" w14:textId="77777777" w:rsidR="00616FA9" w:rsidRPr="005F3D0F" w:rsidRDefault="00616FA9" w:rsidP="00BE0739">
            <w:pPr>
              <w:spacing w:after="120"/>
              <w:rPr>
                <w:rFonts w:ascii="Fira Sans" w:hAnsi="Fira Sans"/>
                <w:color w:val="595454"/>
                <w:sz w:val="17"/>
                <w:szCs w:val="17"/>
                <w:lang w:eastAsia="en-NZ"/>
              </w:rPr>
            </w:pPr>
            <w:r w:rsidRPr="002747AD">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5706207A" w14:textId="77777777" w:rsidR="00616FA9" w:rsidRPr="002747AD" w:rsidRDefault="00616FA9" w:rsidP="00BE0739">
            <w:pPr>
              <w:spacing w:after="120"/>
              <w:rPr>
                <w:rFonts w:ascii="Fira Sans" w:hAnsi="Fira Sans"/>
                <w:b/>
                <w:color w:val="595454"/>
                <w:sz w:val="17"/>
                <w:szCs w:val="17"/>
                <w:lang w:eastAsia="en-NZ"/>
              </w:rPr>
            </w:pPr>
            <w:r w:rsidRPr="002747AD">
              <w:rPr>
                <w:rFonts w:ascii="Fira Sans" w:hAnsi="Fira Sans"/>
                <w:b/>
                <w:color w:val="595454"/>
                <w:sz w:val="17"/>
                <w:szCs w:val="17"/>
                <w:lang w:eastAsia="en-NZ"/>
              </w:rPr>
              <w:t>Equity Insights</w:t>
            </w:r>
          </w:p>
          <w:p w14:paraId="2118C72F"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4E9E07E7" w14:textId="77777777" w:rsidR="00616FA9" w:rsidRPr="005F3D0F" w:rsidRDefault="00616FA9" w:rsidP="00BE0739">
            <w:pPr>
              <w:spacing w:after="120"/>
              <w:rPr>
                <w:rFonts w:ascii="Fira Sans" w:hAnsi="Fira Sans"/>
                <w:color w:val="595454"/>
                <w:sz w:val="17"/>
                <w:szCs w:val="17"/>
                <w:lang w:eastAsia="en-NZ"/>
              </w:rPr>
            </w:pPr>
            <w:r w:rsidRPr="002747AD">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7F7D039D" w14:textId="77777777">
        <w:tc>
          <w:tcPr>
            <w:tcW w:w="3124" w:type="dxa"/>
            <w:shd w:val="clear" w:color="auto" w:fill="F2F2F2" w:themeFill="background1" w:themeFillShade="F2"/>
            <w:vAlign w:val="center"/>
          </w:tcPr>
          <w:p w14:paraId="241D0BF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w:t>
            </w:r>
            <w:r w:rsidRPr="005F3D0F">
              <w:rPr>
                <w:rFonts w:ascii="Fira Sans" w:hAnsi="Fira Sans"/>
                <w:color w:val="595454"/>
                <w:sz w:val="17"/>
                <w:szCs w:val="17"/>
                <w:lang w:eastAsia="en-NZ"/>
              </w:rPr>
              <w:br/>
              <w:t>2.1 Create flexible options for communities to access screening and early intervention services. </w:t>
            </w:r>
          </w:p>
        </w:tc>
        <w:tc>
          <w:tcPr>
            <w:tcW w:w="3260" w:type="dxa"/>
            <w:shd w:val="clear" w:color="auto" w:fill="F2F2F2" w:themeFill="background1" w:themeFillShade="F2"/>
            <w:vAlign w:val="center"/>
          </w:tcPr>
          <w:p w14:paraId="0961AEE6"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Pacific people have lower participation rates in cancer screening programmes. (</w:t>
            </w:r>
            <w:r>
              <w:rPr>
                <w:rFonts w:ascii="Fira Sans" w:hAnsi="Fira Sans"/>
                <w:color w:val="595454"/>
                <w:sz w:val="17"/>
                <w:szCs w:val="17"/>
                <w:lang w:eastAsia="en-NZ"/>
              </w:rPr>
              <w:t>Te Aho o Te Kahu, 2021a)</w:t>
            </w:r>
            <w:r w:rsidRPr="005F3D0F">
              <w:rPr>
                <w:rFonts w:ascii="Fira Sans" w:hAnsi="Fira Sans"/>
                <w:color w:val="595454"/>
                <w:sz w:val="17"/>
                <w:szCs w:val="17"/>
                <w:lang w:eastAsia="en-NZ"/>
              </w:rPr>
              <w:t>.</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w:t>
            </w:r>
          </w:p>
        </w:tc>
        <w:tc>
          <w:tcPr>
            <w:tcW w:w="3255" w:type="dxa"/>
            <w:shd w:val="clear" w:color="auto" w:fill="F2F2F2" w:themeFill="background1" w:themeFillShade="F2"/>
            <w:vAlign w:val="center"/>
          </w:tcPr>
          <w:p w14:paraId="037F53B2"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 xml:space="preserve">“We went to screening as a group…we could </w:t>
            </w:r>
            <w:proofErr w:type="spellStart"/>
            <w:r w:rsidRPr="005F3D0F">
              <w:rPr>
                <w:rFonts w:ascii="Fira Sans" w:hAnsi="Fira Sans"/>
                <w:i/>
                <w:color w:val="595454"/>
                <w:sz w:val="17"/>
                <w:szCs w:val="17"/>
                <w:lang w:eastAsia="en-NZ"/>
              </w:rPr>
              <w:t>awhi</w:t>
            </w:r>
            <w:proofErr w:type="spellEnd"/>
            <w:r w:rsidRPr="005F3D0F">
              <w:rPr>
                <w:rFonts w:ascii="Fira Sans" w:hAnsi="Fira Sans"/>
                <w:i/>
                <w:color w:val="595454"/>
                <w:sz w:val="17"/>
                <w:szCs w:val="17"/>
                <w:lang w:eastAsia="en-NZ"/>
              </w:rPr>
              <w:t xml:space="preserve"> each other.” </w:t>
            </w:r>
          </w:p>
          <w:p w14:paraId="46BA9899"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“Education and screening at marae would be good.” </w:t>
            </w:r>
          </w:p>
        </w:tc>
      </w:tr>
      <w:tr w:rsidR="00616FA9" w:rsidRPr="007F1E9B" w14:paraId="024D690D" w14:textId="77777777">
        <w:trPr>
          <w:trHeight w:val="538"/>
        </w:trPr>
        <w:tc>
          <w:tcPr>
            <w:tcW w:w="3124" w:type="dxa"/>
            <w:vAlign w:val="center"/>
          </w:tcPr>
          <w:p w14:paraId="7A009CA9"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2.3 Deliver new equity-focused screening initiatives while sustaining those already developed and consideration of lung cancer screening</w:t>
            </w:r>
            <w:r>
              <w:rPr>
                <w:rFonts w:ascii="Fira Sans" w:hAnsi="Fira Sans"/>
                <w:color w:val="595454"/>
                <w:sz w:val="17"/>
                <w:szCs w:val="17"/>
                <w:lang w:eastAsia="en-NZ"/>
              </w:rPr>
              <w:t>.</w:t>
            </w:r>
          </w:p>
          <w:p w14:paraId="0486FEB4" w14:textId="77777777" w:rsidR="00616FA9" w:rsidRPr="005F3D0F" w:rsidRDefault="00616FA9" w:rsidP="00BE0739">
            <w:pPr>
              <w:spacing w:after="120"/>
              <w:rPr>
                <w:rFonts w:ascii="Fira Sans" w:hAnsi="Fira Sans"/>
                <w:color w:val="595454"/>
                <w:sz w:val="17"/>
                <w:szCs w:val="17"/>
                <w:lang w:eastAsia="en-NZ"/>
              </w:rPr>
            </w:pPr>
          </w:p>
        </w:tc>
        <w:tc>
          <w:tcPr>
            <w:tcW w:w="3260" w:type="dxa"/>
            <w:vAlign w:val="center"/>
          </w:tcPr>
          <w:p w14:paraId="49E5E3E1"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Poorer access to early diagnosis and screening, the presence of comorbidities and poorer access to best-practice treatments have all been associated with disparities in the survival between Māori and non-Māori cancer patients. ((</w:t>
            </w:r>
            <w:r>
              <w:rPr>
                <w:rFonts w:ascii="Fira Sans" w:hAnsi="Fira Sans"/>
                <w:color w:val="595454"/>
                <w:sz w:val="17"/>
                <w:szCs w:val="17"/>
                <w:lang w:eastAsia="en-NZ"/>
              </w:rPr>
              <w:t>Te Aho o Te Kahu, 2021a)</w:t>
            </w:r>
            <w:r w:rsidRPr="005F3D0F">
              <w:rPr>
                <w:rFonts w:ascii="Fira Sans" w:hAnsi="Fira Sans"/>
                <w:color w:val="595454"/>
                <w:sz w:val="17"/>
                <w:szCs w:val="17"/>
                <w:lang w:eastAsia="en-NZ"/>
              </w:rPr>
              <w:t>.</w:t>
            </w:r>
          </w:p>
        </w:tc>
        <w:tc>
          <w:tcPr>
            <w:tcW w:w="3255" w:type="dxa"/>
            <w:vAlign w:val="center"/>
          </w:tcPr>
          <w:p w14:paraId="13641A30"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Multiple barriers to participation in screening services. These include cost (travel, time off work, babysitters for children etc), a lack of trust in screening services, the lack of kaupapa Māori screening services, few Māori staff within the services, limited health </w:t>
            </w:r>
            <w:r w:rsidRPr="005F3D0F">
              <w:rPr>
                <w:rFonts w:ascii="Fira Sans" w:hAnsi="Fira Sans"/>
                <w:color w:val="595454"/>
                <w:sz w:val="17"/>
                <w:szCs w:val="17"/>
                <w:lang w:eastAsia="en-NZ"/>
              </w:rPr>
              <w:lastRenderedPageBreak/>
              <w:t>literacy and a perception that screening is not a priority. </w:t>
            </w:r>
          </w:p>
        </w:tc>
      </w:tr>
      <w:tr w:rsidR="00616FA9" w:rsidRPr="007F1E9B" w14:paraId="292E7955" w14:textId="77777777">
        <w:tc>
          <w:tcPr>
            <w:tcW w:w="3124" w:type="dxa"/>
            <w:shd w:val="clear" w:color="auto" w:fill="F2F2F2" w:themeFill="background1" w:themeFillShade="F2"/>
            <w:vAlign w:val="center"/>
          </w:tcPr>
          <w:p w14:paraId="6EC3C161"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lastRenderedPageBreak/>
              <w:t>4.1 Take a pro-equity approach to age thresholds for access to screening and removing barriers to primary care to improve early detection. </w:t>
            </w:r>
          </w:p>
        </w:tc>
        <w:tc>
          <w:tcPr>
            <w:tcW w:w="3260" w:type="dxa"/>
            <w:shd w:val="clear" w:color="auto" w:fill="F2F2F2" w:themeFill="background1" w:themeFillShade="F2"/>
            <w:vAlign w:val="center"/>
          </w:tcPr>
          <w:p w14:paraId="66DEA624"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0698A63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Improvement is needed in early detection</w:t>
            </w:r>
            <w:r>
              <w:rPr>
                <w:rFonts w:ascii="Fira Sans" w:hAnsi="Fira Sans"/>
                <w:color w:val="595454"/>
                <w:sz w:val="17"/>
                <w:szCs w:val="17"/>
                <w:lang w:eastAsia="en-NZ"/>
              </w:rPr>
              <w:t>.</w:t>
            </w:r>
            <w:r w:rsidRPr="005F3D0F">
              <w:rPr>
                <w:rFonts w:ascii="Fira Sans" w:hAnsi="Fira Sans"/>
                <w:color w:val="595454"/>
                <w:sz w:val="17"/>
                <w:szCs w:val="17"/>
                <w:lang w:eastAsia="en-NZ"/>
              </w:rPr>
              <w:t> </w:t>
            </w:r>
          </w:p>
        </w:tc>
      </w:tr>
      <w:tr w:rsidR="00616FA9" w:rsidRPr="007F1E9B" w14:paraId="09D714AF" w14:textId="77777777">
        <w:tc>
          <w:tcPr>
            <w:tcW w:w="3124" w:type="dxa"/>
            <w:vAlign w:val="center"/>
          </w:tcPr>
          <w:p w14:paraId="76F17F6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Standardise care across Aotearoa so that whānau can expect the same high-quality level of care at any centre throughout Aotearoa. </w:t>
            </w:r>
          </w:p>
        </w:tc>
        <w:tc>
          <w:tcPr>
            <w:tcW w:w="3260" w:type="dxa"/>
            <w:vAlign w:val="center"/>
          </w:tcPr>
          <w:p w14:paraId="29B278BA"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3ECE426D"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74A029EC" w14:textId="77777777">
        <w:tc>
          <w:tcPr>
            <w:tcW w:w="3124" w:type="dxa"/>
            <w:shd w:val="clear" w:color="auto" w:fill="F2F2F2" w:themeFill="background1" w:themeFillShade="F2"/>
            <w:vAlign w:val="center"/>
          </w:tcPr>
          <w:p w14:paraId="1B41432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Outcome 3: New Zealanders have fewer cancers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3: He </w:t>
            </w:r>
            <w:proofErr w:type="spellStart"/>
            <w:r w:rsidRPr="005F3D0F">
              <w:rPr>
                <w:rFonts w:ascii="Fira Sans" w:hAnsi="Fira Sans"/>
                <w:color w:val="595454"/>
                <w:sz w:val="17"/>
                <w:szCs w:val="17"/>
                <w:lang w:eastAsia="en-NZ"/>
              </w:rPr>
              <w:t>iti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iho</w:t>
            </w:r>
            <w:proofErr w:type="spellEnd"/>
            <w:r w:rsidRPr="005F3D0F">
              <w:rPr>
                <w:rFonts w:ascii="Fira Sans" w:hAnsi="Fira Sans"/>
                <w:color w:val="595454"/>
                <w:sz w:val="17"/>
                <w:szCs w:val="17"/>
                <w:lang w:eastAsia="en-NZ"/>
              </w:rPr>
              <w:t xml:space="preserve"> te mate </w:t>
            </w:r>
            <w:proofErr w:type="spellStart"/>
            <w:r w:rsidRPr="005F3D0F">
              <w:rPr>
                <w:rFonts w:ascii="Fira Sans" w:hAnsi="Fira Sans"/>
                <w:color w:val="595454"/>
                <w:sz w:val="17"/>
                <w:szCs w:val="17"/>
                <w:lang w:eastAsia="en-NZ"/>
              </w:rPr>
              <w:t>pukupuku</w:t>
            </w:r>
            <w:proofErr w:type="spellEnd"/>
          </w:p>
        </w:tc>
        <w:tc>
          <w:tcPr>
            <w:tcW w:w="3260" w:type="dxa"/>
            <w:shd w:val="clear" w:color="auto" w:fill="F2F2F2" w:themeFill="background1" w:themeFillShade="F2"/>
            <w:vAlign w:val="center"/>
          </w:tcPr>
          <w:p w14:paraId="31BB3219"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757DC29E"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0D42E938" w14:textId="77777777">
        <w:tc>
          <w:tcPr>
            <w:tcW w:w="9639" w:type="dxa"/>
            <w:gridSpan w:val="3"/>
            <w:shd w:val="clear" w:color="auto" w:fill="C2D9BA"/>
            <w:vAlign w:val="center"/>
          </w:tcPr>
          <w:p w14:paraId="3F752CC2"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Step 3. Presentation, initial investigations, and referral</w:t>
            </w:r>
          </w:p>
        </w:tc>
      </w:tr>
      <w:tr w:rsidR="00616FA9" w:rsidRPr="007F1E9B" w14:paraId="23C1A6DF" w14:textId="77777777">
        <w:tc>
          <w:tcPr>
            <w:tcW w:w="3124" w:type="dxa"/>
            <w:vAlign w:val="center"/>
          </w:tcPr>
          <w:p w14:paraId="5AF9BB8B"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399CB829" w14:textId="77777777" w:rsidR="00616FA9" w:rsidRPr="001B2431" w:rsidRDefault="00616FA9" w:rsidP="00BE0739">
            <w:pPr>
              <w:spacing w:after="120"/>
              <w:rPr>
                <w:rFonts w:ascii="Fira Sans" w:hAnsi="Fira Sans"/>
                <w:b/>
                <w:color w:val="595454"/>
                <w:sz w:val="17"/>
                <w:szCs w:val="17"/>
                <w:lang w:eastAsia="en-NZ"/>
              </w:rPr>
            </w:pPr>
            <w:r w:rsidRPr="001B2431">
              <w:rPr>
                <w:rFonts w:ascii="Fira Sans" w:hAnsi="Fira Sans"/>
                <w:b/>
                <w:color w:val="595454"/>
                <w:sz w:val="17"/>
                <w:szCs w:val="17"/>
                <w:lang w:eastAsia="en-NZ"/>
              </w:rPr>
              <w:t>Equity Insights</w:t>
            </w:r>
          </w:p>
          <w:p w14:paraId="4C51CF9D"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7996A840" w14:textId="77777777" w:rsidR="00616FA9" w:rsidRPr="005F3D0F" w:rsidRDefault="00616FA9" w:rsidP="00BE0739">
            <w:pPr>
              <w:spacing w:after="120"/>
              <w:rPr>
                <w:rFonts w:ascii="Fira Sans" w:hAnsi="Fira Sans"/>
                <w:color w:val="595454"/>
                <w:sz w:val="17"/>
                <w:szCs w:val="17"/>
                <w:lang w:eastAsia="en-NZ"/>
              </w:rPr>
            </w:pPr>
            <w:r w:rsidRPr="001B2431">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57DB1256" w14:textId="77777777">
        <w:tc>
          <w:tcPr>
            <w:tcW w:w="3124" w:type="dxa"/>
            <w:shd w:val="clear" w:color="auto" w:fill="F2F2F2" w:themeFill="background1" w:themeFillShade="F2"/>
            <w:vAlign w:val="center"/>
          </w:tcPr>
          <w:p w14:paraId="572B8A28"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w:t>
            </w:r>
            <w:r w:rsidRPr="005F3D0F">
              <w:rPr>
                <w:rFonts w:ascii="Fira Sans" w:hAnsi="Fira Sans"/>
                <w:color w:val="595454"/>
                <w:sz w:val="17"/>
                <w:szCs w:val="17"/>
                <w:lang w:eastAsia="en-NZ"/>
              </w:rPr>
              <w:br/>
              <w:t>2.3 Develop new, joined-up pathways to facilitate rapid diagnosis of suspected cancer, beginning in primary care to support equitable access to cancer diagnostic and treatment options. </w:t>
            </w:r>
          </w:p>
        </w:tc>
        <w:tc>
          <w:tcPr>
            <w:tcW w:w="3260" w:type="dxa"/>
            <w:shd w:val="clear" w:color="auto" w:fill="F2F2F2" w:themeFill="background1" w:themeFillShade="F2"/>
            <w:vAlign w:val="center"/>
          </w:tcPr>
          <w:p w14:paraId="3C6015D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Māori adults are more than 1.5 times as likely as non-Māori adults to have experienced an unmet need for a general practitioner (GP) due to cost</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w:t>
            </w:r>
            <w:proofErr w:type="spellStart"/>
            <w:r w:rsidRPr="005F3D0F">
              <w:rPr>
                <w:rFonts w:ascii="Fira Sans" w:hAnsi="Fira Sans"/>
                <w:color w:val="595454"/>
                <w:sz w:val="17"/>
                <w:szCs w:val="17"/>
                <w:lang w:eastAsia="en-NZ"/>
              </w:rPr>
              <w:t>Manatū</w:t>
            </w:r>
            <w:proofErr w:type="spellEnd"/>
            <w:r w:rsidRPr="005F3D0F">
              <w:rPr>
                <w:rFonts w:ascii="Fira Sans" w:hAnsi="Fira Sans"/>
                <w:color w:val="595454"/>
                <w:sz w:val="17"/>
                <w:szCs w:val="17"/>
                <w:lang w:eastAsia="en-NZ"/>
              </w:rPr>
              <w:t xml:space="preserve"> Hauora Ministry of Health, 2019).</w:t>
            </w:r>
          </w:p>
        </w:tc>
        <w:tc>
          <w:tcPr>
            <w:tcW w:w="3255" w:type="dxa"/>
            <w:shd w:val="clear" w:color="auto" w:fill="F2F2F2" w:themeFill="background1" w:themeFillShade="F2"/>
            <w:vAlign w:val="center"/>
          </w:tcPr>
          <w:p w14:paraId="4D33D0B8"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There is a perception that primary care providers are often racist and/or biased, dismissing or ignoring signs and symptoms, or assuming the symptoms are due to comorbidities.</w:t>
            </w:r>
          </w:p>
        </w:tc>
      </w:tr>
      <w:tr w:rsidR="00616FA9" w:rsidRPr="007F1E9B" w14:paraId="46BA2449" w14:textId="77777777">
        <w:trPr>
          <w:trHeight w:val="1512"/>
        </w:trPr>
        <w:tc>
          <w:tcPr>
            <w:tcW w:w="3124" w:type="dxa"/>
            <w:vAlign w:val="center"/>
          </w:tcPr>
          <w:p w14:paraId="0A5B51E0"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3.1.4 Develop </w:t>
            </w:r>
            <w:r>
              <w:rPr>
                <w:rFonts w:ascii="Fira Sans" w:hAnsi="Fira Sans"/>
                <w:color w:val="595454"/>
                <w:sz w:val="17"/>
                <w:szCs w:val="17"/>
                <w:lang w:eastAsia="en-NZ"/>
              </w:rPr>
              <w:t>h</w:t>
            </w:r>
            <w:r w:rsidRPr="005F3D0F">
              <w:rPr>
                <w:rFonts w:ascii="Fira Sans" w:hAnsi="Fira Sans"/>
                <w:color w:val="595454"/>
                <w:sz w:val="17"/>
                <w:szCs w:val="17"/>
                <w:lang w:eastAsia="en-NZ"/>
              </w:rPr>
              <w:t xml:space="preserve">ealth </w:t>
            </w:r>
            <w:r>
              <w:rPr>
                <w:rFonts w:ascii="Fira Sans" w:hAnsi="Fira Sans"/>
                <w:color w:val="595454"/>
                <w:sz w:val="17"/>
                <w:szCs w:val="17"/>
                <w:lang w:eastAsia="en-NZ"/>
              </w:rPr>
              <w:t>p</w:t>
            </w:r>
            <w:r w:rsidRPr="005F3D0F">
              <w:rPr>
                <w:rFonts w:ascii="Fira Sans" w:hAnsi="Fira Sans"/>
                <w:color w:val="595454"/>
                <w:sz w:val="17"/>
                <w:szCs w:val="17"/>
                <w:lang w:eastAsia="en-NZ"/>
              </w:rPr>
              <w:t>athways that support equity, incorporating Mātauranga Māori, Te Ao Māori approaches, and integrating whānau perspectives to reduce the burden on whānau to navigate health services, particularly for complex care. </w:t>
            </w:r>
          </w:p>
        </w:tc>
        <w:tc>
          <w:tcPr>
            <w:tcW w:w="3260" w:type="dxa"/>
            <w:vAlign w:val="center"/>
          </w:tcPr>
          <w:p w14:paraId="6C60AFA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Cost is the main barrier to accessing primary healthcare. </w:t>
            </w:r>
          </w:p>
        </w:tc>
        <w:tc>
          <w:tcPr>
            <w:tcW w:w="3255" w:type="dxa"/>
            <w:vAlign w:val="center"/>
          </w:tcPr>
          <w:p w14:paraId="54406D9E"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System barriers (pg. 67). </w:t>
            </w:r>
            <w:r w:rsidRPr="005F3D0F">
              <w:rPr>
                <w:rFonts w:ascii="Fira Sans" w:hAnsi="Fira Sans"/>
                <w:color w:val="595454"/>
                <w:sz w:val="17"/>
                <w:szCs w:val="17"/>
                <w:lang w:eastAsia="en-NZ"/>
              </w:rPr>
              <w:br/>
              <w:t>Access - Primary care is not accessible to whānau.</w:t>
            </w:r>
            <w:r w:rsidRPr="005F3D0F">
              <w:rPr>
                <w:rFonts w:ascii="Fira Sans" w:hAnsi="Fira Sans"/>
                <w:color w:val="595454"/>
                <w:sz w:val="17"/>
                <w:szCs w:val="17"/>
                <w:lang w:eastAsia="en-NZ"/>
              </w:rPr>
              <w:br/>
              <w:t>Trust - whānau struggle to trust primary care professionals.</w:t>
            </w:r>
            <w:r w:rsidRPr="005F3D0F">
              <w:rPr>
                <w:rFonts w:ascii="Fira Sans" w:hAnsi="Fira Sans"/>
                <w:color w:val="595454"/>
                <w:sz w:val="17"/>
                <w:szCs w:val="17"/>
                <w:lang w:eastAsia="en-NZ"/>
              </w:rPr>
              <w:br/>
              <w:t>Mindset - Impact of whānau beliefs and experiences.</w:t>
            </w:r>
          </w:p>
        </w:tc>
      </w:tr>
      <w:tr w:rsidR="00616FA9" w:rsidRPr="007F1E9B" w14:paraId="5696F6A0" w14:textId="77777777">
        <w:tc>
          <w:tcPr>
            <w:tcW w:w="3124" w:type="dxa"/>
            <w:shd w:val="clear" w:color="auto" w:fill="F2F2F2" w:themeFill="background1" w:themeFillShade="F2"/>
            <w:vAlign w:val="center"/>
          </w:tcPr>
          <w:p w14:paraId="6E0ECED9"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NZ Cancer Action Plan</w:t>
            </w:r>
            <w:r w:rsidRPr="005F3D0F">
              <w:rPr>
                <w:rFonts w:ascii="Fira Sans" w:hAnsi="Fira Sans"/>
                <w:color w:val="595454"/>
                <w:sz w:val="17"/>
                <w:szCs w:val="17"/>
                <w:lang w:eastAsia="en-NZ"/>
              </w:rPr>
              <w:br/>
              <w:t xml:space="preserve">Outcome 1: New Zealanders have a system that delivers consistent and modern cancer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1: He </w:t>
            </w:r>
            <w:proofErr w:type="spellStart"/>
            <w:r w:rsidRPr="005F3D0F">
              <w:rPr>
                <w:rFonts w:ascii="Fira Sans" w:hAnsi="Fira Sans"/>
                <w:color w:val="595454"/>
                <w:sz w:val="17"/>
                <w:szCs w:val="17"/>
                <w:lang w:eastAsia="en-NZ"/>
              </w:rPr>
              <w:t>punaha</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atawhai</w:t>
            </w:r>
            <w:proofErr w:type="spellEnd"/>
            <w:r w:rsidRPr="005F3D0F">
              <w:rPr>
                <w:rFonts w:ascii="Fira Sans" w:hAnsi="Fira Sans"/>
                <w:color w:val="595454"/>
                <w:sz w:val="17"/>
                <w:szCs w:val="17"/>
                <w:lang w:eastAsia="en-NZ"/>
              </w:rPr>
              <w:t xml:space="preserve">. </w:t>
            </w:r>
          </w:p>
          <w:p w14:paraId="49223BD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Outcome 2: New Zealanders experience equitable cancer outcomes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2: He </w:t>
            </w:r>
            <w:proofErr w:type="spellStart"/>
            <w:r w:rsidRPr="005F3D0F">
              <w:rPr>
                <w:rFonts w:ascii="Fira Sans" w:hAnsi="Fira Sans"/>
                <w:color w:val="595454"/>
                <w:sz w:val="17"/>
                <w:szCs w:val="17"/>
                <w:lang w:eastAsia="en-NZ"/>
              </w:rPr>
              <w:t>taurite</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nga</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w:t>
            </w:r>
          </w:p>
        </w:tc>
        <w:tc>
          <w:tcPr>
            <w:tcW w:w="3260" w:type="dxa"/>
            <w:shd w:val="clear" w:color="auto" w:fill="F2F2F2" w:themeFill="background1" w:themeFillShade="F2"/>
            <w:vAlign w:val="center"/>
          </w:tcPr>
          <w:p w14:paraId="415F6FD1"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Lack of transport is more than twice as likely to be a barrier to accessing GP services for Māori adults as it is for non-Māori adults (</w:t>
            </w:r>
            <w:proofErr w:type="spellStart"/>
            <w:r w:rsidRPr="005F3D0F">
              <w:rPr>
                <w:rFonts w:ascii="Fira Sans" w:hAnsi="Fira Sans"/>
                <w:color w:val="595454"/>
                <w:sz w:val="17"/>
                <w:szCs w:val="17"/>
                <w:lang w:eastAsia="en-NZ"/>
              </w:rPr>
              <w:t>Manatū</w:t>
            </w:r>
            <w:proofErr w:type="spellEnd"/>
            <w:r w:rsidRPr="005F3D0F">
              <w:rPr>
                <w:rFonts w:ascii="Fira Sans" w:hAnsi="Fira Sans"/>
                <w:color w:val="595454"/>
                <w:sz w:val="17"/>
                <w:szCs w:val="17"/>
                <w:lang w:eastAsia="en-NZ"/>
              </w:rPr>
              <w:t xml:space="preserve"> Hauora </w:t>
            </w:r>
            <w:r>
              <w:rPr>
                <w:rFonts w:ascii="Fira Sans" w:hAnsi="Fira Sans"/>
                <w:color w:val="595454"/>
                <w:sz w:val="17"/>
                <w:szCs w:val="17"/>
                <w:lang w:eastAsia="en-NZ"/>
              </w:rPr>
              <w:t>|</w:t>
            </w:r>
            <w:r w:rsidRPr="005F3D0F">
              <w:rPr>
                <w:rFonts w:ascii="Fira Sans" w:hAnsi="Fira Sans"/>
                <w:color w:val="595454"/>
                <w:sz w:val="17"/>
                <w:szCs w:val="17"/>
                <w:lang w:eastAsia="en-NZ"/>
              </w:rPr>
              <w:t xml:space="preserve"> Ministry of Health, 2019).  </w:t>
            </w:r>
          </w:p>
        </w:tc>
        <w:tc>
          <w:tcPr>
            <w:tcW w:w="3255" w:type="dxa"/>
            <w:shd w:val="clear" w:color="auto" w:fill="F2F2F2" w:themeFill="background1" w:themeFillShade="F2"/>
            <w:vAlign w:val="center"/>
          </w:tcPr>
          <w:p w14:paraId="0551794D"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Multiple visits, sometimes over several years presenting with the same symptoms before their primary health provider would order a diagnostic test. </w:t>
            </w:r>
          </w:p>
          <w:p w14:paraId="21A72051"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Whānau face multiple barriers to primary care.  </w:t>
            </w:r>
          </w:p>
          <w:p w14:paraId="238F96C0"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“That safety net had been taken away.” </w:t>
            </w:r>
          </w:p>
        </w:tc>
      </w:tr>
      <w:tr w:rsidR="00616FA9" w:rsidRPr="007F1E9B" w14:paraId="6AF52C49" w14:textId="77777777">
        <w:tc>
          <w:tcPr>
            <w:tcW w:w="9639" w:type="dxa"/>
            <w:gridSpan w:val="3"/>
            <w:shd w:val="clear" w:color="auto" w:fill="C2D9BA"/>
            <w:vAlign w:val="center"/>
          </w:tcPr>
          <w:p w14:paraId="78803EC6"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Step 4. Diagnosis, staging, and treatment planning</w:t>
            </w:r>
          </w:p>
        </w:tc>
      </w:tr>
      <w:tr w:rsidR="00616FA9" w:rsidRPr="007F1E9B" w14:paraId="0B7F05C5" w14:textId="77777777">
        <w:tc>
          <w:tcPr>
            <w:tcW w:w="3124" w:type="dxa"/>
            <w:vAlign w:val="center"/>
          </w:tcPr>
          <w:p w14:paraId="5AB0DE2F" w14:textId="77777777" w:rsidR="00616FA9" w:rsidRPr="005F3D0F" w:rsidRDefault="00616FA9" w:rsidP="00BE0739">
            <w:pPr>
              <w:spacing w:after="120"/>
              <w:rPr>
                <w:rFonts w:ascii="Fira Sans" w:hAnsi="Fira Sans"/>
                <w:color w:val="595454"/>
                <w:sz w:val="17"/>
                <w:szCs w:val="17"/>
                <w:lang w:eastAsia="en-NZ"/>
              </w:rPr>
            </w:pPr>
            <w:r w:rsidRPr="00BC2ACA">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4E48A00B" w14:textId="77777777" w:rsidR="00616FA9" w:rsidRPr="00BC2ACA" w:rsidRDefault="00616FA9" w:rsidP="00BE0739">
            <w:pPr>
              <w:spacing w:after="120"/>
              <w:rPr>
                <w:rFonts w:ascii="Fira Sans" w:hAnsi="Fira Sans"/>
                <w:b/>
                <w:color w:val="595454"/>
                <w:sz w:val="17"/>
                <w:szCs w:val="17"/>
                <w:lang w:eastAsia="en-NZ"/>
              </w:rPr>
            </w:pPr>
            <w:r w:rsidRPr="00BC2ACA">
              <w:rPr>
                <w:rFonts w:ascii="Fira Sans" w:hAnsi="Fira Sans"/>
                <w:b/>
                <w:color w:val="595454"/>
                <w:sz w:val="17"/>
                <w:szCs w:val="17"/>
                <w:lang w:eastAsia="en-NZ"/>
              </w:rPr>
              <w:t>Equity Insights</w:t>
            </w:r>
          </w:p>
        </w:tc>
        <w:tc>
          <w:tcPr>
            <w:tcW w:w="3255" w:type="dxa"/>
            <w:vAlign w:val="center"/>
          </w:tcPr>
          <w:p w14:paraId="5330A035" w14:textId="77777777" w:rsidR="00616FA9" w:rsidRPr="005F3D0F" w:rsidRDefault="00616FA9" w:rsidP="00BE0739">
            <w:pPr>
              <w:spacing w:after="120"/>
              <w:rPr>
                <w:rFonts w:ascii="Fira Sans" w:hAnsi="Fira Sans"/>
                <w:color w:val="595454"/>
                <w:sz w:val="17"/>
                <w:szCs w:val="17"/>
                <w:lang w:eastAsia="en-NZ"/>
              </w:rPr>
            </w:pPr>
            <w:r w:rsidRPr="00BC2ACA">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470644EB" w14:textId="77777777">
        <w:tc>
          <w:tcPr>
            <w:tcW w:w="3124" w:type="dxa"/>
            <w:shd w:val="clear" w:color="auto" w:fill="F2F2F2" w:themeFill="background1" w:themeFillShade="F2"/>
            <w:vAlign w:val="center"/>
          </w:tcPr>
          <w:p w14:paraId="230D1B5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w:t>
            </w:r>
            <w:r w:rsidRPr="005F3D0F">
              <w:rPr>
                <w:rFonts w:ascii="Fira Sans" w:hAnsi="Fira Sans"/>
                <w:color w:val="595454"/>
                <w:sz w:val="17"/>
                <w:szCs w:val="17"/>
                <w:lang w:eastAsia="en-NZ"/>
              </w:rPr>
              <w:br/>
              <w:t>2.3 The leadership focus will be on addressing unwarranted variations in care, so that everyone can access high-quality cancer care, regardless of who they are or where they live. This includes cancer prevention, improved diagnostic pathways and access to timely best-practice treatment once cancer is diagnosed. </w:t>
            </w:r>
          </w:p>
        </w:tc>
        <w:tc>
          <w:tcPr>
            <w:tcW w:w="3260" w:type="dxa"/>
            <w:shd w:val="clear" w:color="auto" w:fill="F2F2F2" w:themeFill="background1" w:themeFillShade="F2"/>
            <w:vAlign w:val="center"/>
          </w:tcPr>
          <w:p w14:paraId="48DF1BCB"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Māori and Pacific peoples encounter multiple barriers and delays along the diagnostic pathway, contributing to poorer outcomes</w:t>
            </w:r>
            <w:r w:rsidRPr="005F3D0F">
              <w:rPr>
                <w:rFonts w:ascii="Fira Sans" w:hAnsi="Fira Sans"/>
                <w:color w:val="595454"/>
                <w:sz w:val="17"/>
                <w:szCs w:val="17"/>
                <w:lang w:eastAsia="en-NZ"/>
              </w:rPr>
              <w:br/>
              <w:t>(</w:t>
            </w:r>
            <w:r w:rsidRPr="00A6383D">
              <w:rPr>
                <w:rFonts w:ascii="Fira Sans" w:hAnsi="Fira Sans"/>
                <w:color w:val="595454"/>
                <w:sz w:val="17"/>
                <w:szCs w:val="17"/>
                <w:lang w:eastAsia="en-NZ"/>
              </w:rPr>
              <w:t xml:space="preserve">Te Aho o Te Kahu 2021a). </w:t>
            </w:r>
          </w:p>
        </w:tc>
        <w:tc>
          <w:tcPr>
            <w:tcW w:w="3255" w:type="dxa"/>
            <w:shd w:val="clear" w:color="auto" w:fill="F2F2F2" w:themeFill="background1" w:themeFillShade="F2"/>
            <w:vAlign w:val="center"/>
          </w:tcPr>
          <w:p w14:paraId="323A1B41"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“Every time I needed a biopsy, that meant a whole day off work. Plus, another day each time the results came through.”  “Having a support person is really important to advocate, look and learn.” </w:t>
            </w:r>
          </w:p>
          <w:p w14:paraId="7A3464A7"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“A lot of people need to travel hours to get to an appointment and don’t have vehicles or family support.” </w:t>
            </w:r>
          </w:p>
        </w:tc>
      </w:tr>
      <w:tr w:rsidR="00616FA9" w:rsidRPr="007F1E9B" w14:paraId="4EF6590C" w14:textId="77777777">
        <w:tc>
          <w:tcPr>
            <w:tcW w:w="3124" w:type="dxa"/>
            <w:vAlign w:val="center"/>
          </w:tcPr>
          <w:p w14:paraId="568EB4B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lastRenderedPageBreak/>
              <w:t>2.3 Develop new, joined-up pathways to facilitate rapid diagnosis of suspected cancer, beginning commencing in primary care, to support equitable access to cancer diagnostics and treatment options. </w:t>
            </w:r>
          </w:p>
        </w:tc>
        <w:tc>
          <w:tcPr>
            <w:tcW w:w="3260" w:type="dxa"/>
            <w:vAlign w:val="center"/>
          </w:tcPr>
          <w:p w14:paraId="3BB816BE"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Māori are less likely to access staging procedures in a timely manner than non-Māori. As a result, they are less likely to have their stage information recorded (Cormack et</w:t>
            </w:r>
            <w:r w:rsidRPr="005F3D0F">
              <w:rPr>
                <w:rFonts w:ascii="Arial" w:hAnsi="Arial" w:cs="Arial"/>
                <w:color w:val="595454"/>
                <w:sz w:val="17"/>
                <w:szCs w:val="17"/>
                <w:lang w:eastAsia="en-NZ"/>
              </w:rPr>
              <w:t> </w:t>
            </w:r>
            <w:r w:rsidRPr="005F3D0F">
              <w:rPr>
                <w:rFonts w:ascii="Fira Sans" w:hAnsi="Fira Sans"/>
                <w:color w:val="595454"/>
                <w:sz w:val="17"/>
                <w:szCs w:val="17"/>
                <w:lang w:eastAsia="en-NZ"/>
              </w:rPr>
              <w:t xml:space="preserve">al 2005). </w:t>
            </w:r>
            <w:r w:rsidRPr="005F3D0F">
              <w:rPr>
                <w:rFonts w:ascii="Fira Sans" w:hAnsi="Fira Sans"/>
                <w:color w:val="595454"/>
                <w:sz w:val="17"/>
                <w:szCs w:val="17"/>
                <w:lang w:eastAsia="en-NZ"/>
              </w:rPr>
              <w:br/>
            </w:r>
          </w:p>
        </w:tc>
        <w:tc>
          <w:tcPr>
            <w:tcW w:w="3255" w:type="dxa"/>
            <w:vAlign w:val="center"/>
          </w:tcPr>
          <w:p w14:paraId="204D4254"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They want all available treatment options explained to them, so they can make informed decisions for their whānau. This also includes treatment options that may be costly</w:t>
            </w:r>
            <w:r>
              <w:rPr>
                <w:rFonts w:ascii="Fira Sans" w:hAnsi="Fira Sans"/>
                <w:color w:val="595454"/>
                <w:sz w:val="17"/>
                <w:szCs w:val="17"/>
                <w:lang w:eastAsia="en-NZ"/>
              </w:rPr>
              <w:t>.</w:t>
            </w:r>
          </w:p>
        </w:tc>
      </w:tr>
      <w:tr w:rsidR="00616FA9" w:rsidRPr="007F1E9B" w14:paraId="420969C1" w14:textId="77777777">
        <w:tc>
          <w:tcPr>
            <w:tcW w:w="3124" w:type="dxa"/>
            <w:shd w:val="clear" w:color="auto" w:fill="F2F2F2" w:themeFill="background1" w:themeFillShade="F2"/>
            <w:vAlign w:val="center"/>
          </w:tcPr>
          <w:p w14:paraId="5BC2F49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3.1.4 Standardise pathways across Aotearoa to remove differences in eligibility criteria and access to </w:t>
            </w:r>
            <w:r>
              <w:rPr>
                <w:rFonts w:ascii="Fira Sans" w:hAnsi="Fira Sans"/>
                <w:color w:val="595454"/>
                <w:sz w:val="17"/>
                <w:szCs w:val="17"/>
                <w:lang w:eastAsia="en-NZ"/>
              </w:rPr>
              <w:t>H</w:t>
            </w:r>
            <w:r w:rsidRPr="005F3D0F">
              <w:rPr>
                <w:rFonts w:ascii="Fira Sans" w:hAnsi="Fira Sans"/>
                <w:color w:val="595454"/>
                <w:sz w:val="17"/>
                <w:szCs w:val="17"/>
                <w:lang w:eastAsia="en-NZ"/>
              </w:rPr>
              <w:t xml:space="preserve">ealth </w:t>
            </w:r>
            <w:r>
              <w:rPr>
                <w:rFonts w:ascii="Fira Sans" w:hAnsi="Fira Sans"/>
                <w:color w:val="595454"/>
                <w:sz w:val="17"/>
                <w:szCs w:val="17"/>
                <w:lang w:eastAsia="en-NZ"/>
              </w:rPr>
              <w:t>P</w:t>
            </w:r>
            <w:r w:rsidRPr="005F3D0F">
              <w:rPr>
                <w:rFonts w:ascii="Fira Sans" w:hAnsi="Fira Sans"/>
                <w:color w:val="595454"/>
                <w:sz w:val="17"/>
                <w:szCs w:val="17"/>
                <w:lang w:eastAsia="en-NZ"/>
              </w:rPr>
              <w:t>athways, including diagnostics. </w:t>
            </w:r>
          </w:p>
        </w:tc>
        <w:tc>
          <w:tcPr>
            <w:tcW w:w="3260" w:type="dxa"/>
            <w:shd w:val="clear" w:color="auto" w:fill="F2F2F2" w:themeFill="background1" w:themeFillShade="F2"/>
            <w:vAlign w:val="center"/>
          </w:tcPr>
          <w:p w14:paraId="612EB094"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5739088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The trauma of the cancer experience hung over them and they often did not know how to deal with the physical, psychosocial, and emotional consequences. </w:t>
            </w:r>
          </w:p>
        </w:tc>
      </w:tr>
      <w:tr w:rsidR="00616FA9" w:rsidRPr="007F1E9B" w14:paraId="0395D41A" w14:textId="77777777">
        <w:tc>
          <w:tcPr>
            <w:tcW w:w="3124" w:type="dxa"/>
            <w:vAlign w:val="center"/>
          </w:tcPr>
          <w:p w14:paraId="7E2ADFDC"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NZ Cancer Action Plan</w:t>
            </w:r>
            <w:r w:rsidRPr="005F3D0F">
              <w:rPr>
                <w:rFonts w:ascii="Fira Sans" w:hAnsi="Fira Sans"/>
                <w:color w:val="595454"/>
                <w:sz w:val="17"/>
                <w:szCs w:val="17"/>
                <w:lang w:eastAsia="en-NZ"/>
              </w:rPr>
              <w:br/>
              <w:t xml:space="preserve">Outcome 1: New Zealanders have a system that delivers consistent and modern cancer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1: He </w:t>
            </w:r>
            <w:proofErr w:type="spellStart"/>
            <w:r w:rsidRPr="005F3D0F">
              <w:rPr>
                <w:rFonts w:ascii="Fira Sans" w:hAnsi="Fira Sans"/>
                <w:color w:val="595454"/>
                <w:sz w:val="17"/>
                <w:szCs w:val="17"/>
                <w:lang w:eastAsia="en-NZ"/>
              </w:rPr>
              <w:t>punahi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atawhai</w:t>
            </w:r>
            <w:proofErr w:type="spellEnd"/>
            <w:r w:rsidRPr="005F3D0F">
              <w:rPr>
                <w:rFonts w:ascii="Fira Sans" w:hAnsi="Fira Sans"/>
                <w:color w:val="595454"/>
                <w:sz w:val="17"/>
                <w:szCs w:val="17"/>
                <w:lang w:eastAsia="en-NZ"/>
              </w:rPr>
              <w:t xml:space="preserve"> </w:t>
            </w:r>
          </w:p>
        </w:tc>
        <w:tc>
          <w:tcPr>
            <w:tcW w:w="3260" w:type="dxa"/>
            <w:vAlign w:val="center"/>
          </w:tcPr>
          <w:p w14:paraId="4DDAF774"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6453F2C8"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2BB34C9E" w14:textId="77777777">
        <w:tc>
          <w:tcPr>
            <w:tcW w:w="3124" w:type="dxa"/>
            <w:shd w:val="clear" w:color="auto" w:fill="F2F2F2" w:themeFill="background1" w:themeFillShade="F2"/>
            <w:vAlign w:val="center"/>
          </w:tcPr>
          <w:p w14:paraId="25F69D13"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Outcome 4: New Zealanders have better cancer survival, supportive care, and end-of-life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4: He </w:t>
            </w:r>
            <w:proofErr w:type="spellStart"/>
            <w:r w:rsidRPr="005F3D0F">
              <w:rPr>
                <w:rFonts w:ascii="Fira Sans" w:hAnsi="Fira Sans"/>
                <w:color w:val="595454"/>
                <w:sz w:val="17"/>
                <w:szCs w:val="17"/>
                <w:lang w:eastAsia="en-NZ"/>
              </w:rPr>
              <w:t>hiki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aki</w:t>
            </w:r>
            <w:proofErr w:type="spellEnd"/>
            <w:r w:rsidRPr="005F3D0F">
              <w:rPr>
                <w:rFonts w:ascii="Fira Sans" w:hAnsi="Fira Sans"/>
                <w:color w:val="595454"/>
                <w:sz w:val="17"/>
                <w:szCs w:val="17"/>
                <w:lang w:eastAsia="en-NZ"/>
              </w:rPr>
              <w:t xml:space="preserve"> I te </w:t>
            </w:r>
            <w:proofErr w:type="spellStart"/>
            <w:r w:rsidRPr="005F3D0F">
              <w:rPr>
                <w:rFonts w:ascii="Fira Sans" w:hAnsi="Fira Sans"/>
                <w:color w:val="595454"/>
                <w:sz w:val="17"/>
                <w:szCs w:val="17"/>
                <w:lang w:eastAsia="en-NZ"/>
              </w:rPr>
              <w:t>oranga</w:t>
            </w:r>
            <w:proofErr w:type="spellEnd"/>
            <w:r w:rsidRPr="005F3D0F">
              <w:rPr>
                <w:rFonts w:ascii="Fira Sans" w:hAnsi="Fira Sans"/>
                <w:color w:val="595454"/>
                <w:sz w:val="17"/>
                <w:szCs w:val="17"/>
                <w:lang w:eastAsia="en-NZ"/>
              </w:rPr>
              <w:t xml:space="preserve">. </w:t>
            </w:r>
          </w:p>
        </w:tc>
        <w:tc>
          <w:tcPr>
            <w:tcW w:w="3260" w:type="dxa"/>
            <w:shd w:val="clear" w:color="auto" w:fill="F2F2F2" w:themeFill="background1" w:themeFillShade="F2"/>
            <w:vAlign w:val="center"/>
          </w:tcPr>
          <w:p w14:paraId="00F49B27"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42F0D1F4"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44D4DD84" w14:textId="77777777">
        <w:tc>
          <w:tcPr>
            <w:tcW w:w="9639" w:type="dxa"/>
            <w:gridSpan w:val="3"/>
            <w:shd w:val="clear" w:color="auto" w:fill="C2D9BA"/>
            <w:vAlign w:val="center"/>
          </w:tcPr>
          <w:p w14:paraId="188F1993"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Step 5. Treatment</w:t>
            </w:r>
          </w:p>
        </w:tc>
      </w:tr>
      <w:tr w:rsidR="00616FA9" w:rsidRPr="007F1E9B" w14:paraId="43AB3547" w14:textId="77777777">
        <w:tc>
          <w:tcPr>
            <w:tcW w:w="3124" w:type="dxa"/>
            <w:vAlign w:val="center"/>
          </w:tcPr>
          <w:p w14:paraId="3542E4E0" w14:textId="77777777" w:rsidR="00616FA9" w:rsidRPr="005F3D0F" w:rsidRDefault="00616FA9" w:rsidP="00BE0739">
            <w:pPr>
              <w:spacing w:after="120"/>
              <w:rPr>
                <w:rFonts w:ascii="Fira Sans" w:hAnsi="Fira Sans"/>
                <w:color w:val="595454"/>
                <w:sz w:val="17"/>
                <w:szCs w:val="17"/>
                <w:lang w:eastAsia="en-NZ"/>
              </w:rPr>
            </w:pPr>
            <w:r w:rsidRPr="00BB5179">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625329A2" w14:textId="77777777" w:rsidR="00616FA9" w:rsidRPr="00A6383D" w:rsidRDefault="00616FA9" w:rsidP="00BE0739">
            <w:pPr>
              <w:spacing w:after="120"/>
              <w:rPr>
                <w:rFonts w:ascii="Fira Sans" w:hAnsi="Fira Sans"/>
                <w:b/>
                <w:color w:val="595454"/>
                <w:sz w:val="17"/>
                <w:szCs w:val="17"/>
                <w:lang w:eastAsia="en-NZ"/>
              </w:rPr>
            </w:pPr>
            <w:r w:rsidRPr="00A6383D">
              <w:rPr>
                <w:rFonts w:ascii="Fira Sans" w:hAnsi="Fira Sans"/>
                <w:b/>
                <w:color w:val="595454"/>
                <w:sz w:val="17"/>
                <w:szCs w:val="17"/>
                <w:lang w:eastAsia="en-NZ"/>
              </w:rPr>
              <w:t>Equity Insights</w:t>
            </w:r>
          </w:p>
          <w:p w14:paraId="2B7117E6"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2CAEA98C" w14:textId="77777777" w:rsidR="00616FA9" w:rsidRPr="005F3D0F" w:rsidRDefault="00616FA9" w:rsidP="00BE0739">
            <w:pPr>
              <w:spacing w:after="120"/>
              <w:rPr>
                <w:rFonts w:ascii="Fira Sans" w:hAnsi="Fira Sans"/>
                <w:color w:val="595454"/>
                <w:sz w:val="17"/>
                <w:szCs w:val="17"/>
                <w:lang w:eastAsia="en-NZ"/>
              </w:rPr>
            </w:pPr>
            <w:r w:rsidRPr="00A6383D">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2A1649E9" w14:textId="77777777">
        <w:tc>
          <w:tcPr>
            <w:tcW w:w="3124" w:type="dxa"/>
            <w:shd w:val="clear" w:color="auto" w:fill="F2F2F2" w:themeFill="background1" w:themeFillShade="F2"/>
            <w:vAlign w:val="center"/>
          </w:tcPr>
          <w:p w14:paraId="1A27C155"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Everyone will have equitable access to high quality emergency and specialist care when they need it, wherever they live. </w:t>
            </w:r>
          </w:p>
          <w:p w14:paraId="023099DF" w14:textId="77777777" w:rsidR="00616FA9" w:rsidRPr="005F3D0F" w:rsidRDefault="00616FA9" w:rsidP="00BE0739">
            <w:pPr>
              <w:spacing w:after="120"/>
              <w:rPr>
                <w:rFonts w:ascii="Fira Sans" w:hAnsi="Fira Sans"/>
                <w:color w:val="595454"/>
                <w:sz w:val="17"/>
                <w:szCs w:val="17"/>
                <w:lang w:eastAsia="en-NZ"/>
              </w:rPr>
            </w:pPr>
          </w:p>
        </w:tc>
        <w:tc>
          <w:tcPr>
            <w:tcW w:w="3260" w:type="dxa"/>
            <w:shd w:val="clear" w:color="auto" w:fill="F2F2F2" w:themeFill="background1" w:themeFillShade="F2"/>
            <w:vAlign w:val="center"/>
          </w:tcPr>
          <w:p w14:paraId="1D8BB823"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Once diagnosed with cancer, Māori continue to experience poorer survival rates than non-Māori for nearly all the most common cancers</w:t>
            </w:r>
            <w:r>
              <w:rPr>
                <w:rFonts w:ascii="Fira Sans" w:hAnsi="Fira Sans"/>
                <w:color w:val="595454"/>
                <w:sz w:val="17"/>
                <w:szCs w:val="17"/>
                <w:lang w:eastAsia="en-NZ"/>
              </w:rPr>
              <w:t>.</w:t>
            </w:r>
          </w:p>
        </w:tc>
        <w:tc>
          <w:tcPr>
            <w:tcW w:w="3255" w:type="dxa"/>
            <w:shd w:val="clear" w:color="auto" w:fill="F2F2F2" w:themeFill="background1" w:themeFillShade="F2"/>
            <w:vAlign w:val="center"/>
          </w:tcPr>
          <w:p w14:paraId="1423CC12"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color w:val="595454"/>
                <w:sz w:val="17"/>
                <w:szCs w:val="17"/>
                <w:lang w:eastAsia="en-NZ"/>
              </w:rPr>
              <w:t>“</w:t>
            </w:r>
            <w:r w:rsidRPr="005F3D0F">
              <w:rPr>
                <w:rFonts w:ascii="Fira Sans" w:hAnsi="Fira Sans"/>
                <w:i/>
                <w:color w:val="595454"/>
                <w:sz w:val="17"/>
                <w:szCs w:val="17"/>
                <w:lang w:eastAsia="en-NZ"/>
              </w:rPr>
              <w:t>You have no idea where you sit in the queue [for treatment]”. </w:t>
            </w:r>
          </w:p>
          <w:p w14:paraId="3C587F3E"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Treatment doesn’t feel fair.  </w:t>
            </w:r>
          </w:p>
        </w:tc>
      </w:tr>
      <w:tr w:rsidR="00616FA9" w:rsidRPr="007F1E9B" w14:paraId="26B7972C" w14:textId="77777777">
        <w:tc>
          <w:tcPr>
            <w:tcW w:w="3124" w:type="dxa"/>
            <w:vAlign w:val="center"/>
          </w:tcPr>
          <w:p w14:paraId="341E4810"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Ensure access to timely best-practice treatment once cancer is diagnosed, with auditing to ensure deviations are justified.</w:t>
            </w:r>
          </w:p>
        </w:tc>
        <w:tc>
          <w:tcPr>
            <w:tcW w:w="3260" w:type="dxa"/>
            <w:vAlign w:val="center"/>
          </w:tcPr>
          <w:p w14:paraId="08BF4E2E"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Māori wait longer for curative treatment (surgical or radiotherapy) compared to non-Māori (pg.165) – from OCCP equity analysis spreadsheet. </w:t>
            </w:r>
          </w:p>
        </w:tc>
        <w:tc>
          <w:tcPr>
            <w:tcW w:w="3255" w:type="dxa"/>
            <w:vAlign w:val="center"/>
          </w:tcPr>
          <w:p w14:paraId="2E26EF50"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Effective supportive care models reflect the te ao Māori worldview.  </w:t>
            </w:r>
          </w:p>
        </w:tc>
      </w:tr>
      <w:tr w:rsidR="00616FA9" w:rsidRPr="007F1E9B" w14:paraId="7294F723" w14:textId="77777777">
        <w:tc>
          <w:tcPr>
            <w:tcW w:w="3124" w:type="dxa"/>
            <w:shd w:val="clear" w:color="auto" w:fill="F2F2F2" w:themeFill="background1" w:themeFillShade="F2"/>
            <w:vAlign w:val="center"/>
          </w:tcPr>
          <w:p w14:paraId="6C2F34EB"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Simplify access to national and regional specialist services and address unwarranted variation in the quality-of-care people experience. </w:t>
            </w:r>
          </w:p>
        </w:tc>
        <w:tc>
          <w:tcPr>
            <w:tcW w:w="3260" w:type="dxa"/>
            <w:shd w:val="clear" w:color="auto" w:fill="F2F2F2" w:themeFill="background1" w:themeFillShade="F2"/>
            <w:vAlign w:val="center"/>
          </w:tcPr>
          <w:p w14:paraId="6A0E1594"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395EB27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Cancer creates many financial barriers for whānau. </w:t>
            </w:r>
          </w:p>
          <w:p w14:paraId="00F282EA"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18A536EF" w14:textId="77777777">
        <w:tc>
          <w:tcPr>
            <w:tcW w:w="3124" w:type="dxa"/>
            <w:vAlign w:val="center"/>
          </w:tcPr>
          <w:p w14:paraId="57D9F965"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Implement national pathways to access transport and accommodation to support the equitable completion of cancer treatment. </w:t>
            </w:r>
          </w:p>
        </w:tc>
        <w:tc>
          <w:tcPr>
            <w:tcW w:w="3260" w:type="dxa"/>
            <w:vAlign w:val="center"/>
          </w:tcPr>
          <w:p w14:paraId="60416A7C"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489F0C3C"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Whānau need to have a choice of services including rongoā, mirimiri etc and know how to access tohunga, particularly for whānau who may be disconnected from te ao Māori. </w:t>
            </w:r>
          </w:p>
        </w:tc>
      </w:tr>
      <w:tr w:rsidR="00616FA9" w:rsidRPr="007F1E9B" w14:paraId="2D9E6F78" w14:textId="77777777">
        <w:tc>
          <w:tcPr>
            <w:tcW w:w="3124" w:type="dxa"/>
            <w:shd w:val="clear" w:color="auto" w:fill="F2F2F2" w:themeFill="background1" w:themeFillShade="F2"/>
            <w:vAlign w:val="center"/>
          </w:tcPr>
          <w:p w14:paraId="15394033"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NZ Cancer Action Plan</w:t>
            </w:r>
            <w:r w:rsidRPr="005F3D0F">
              <w:rPr>
                <w:rFonts w:ascii="Fira Sans" w:hAnsi="Fira Sans"/>
                <w:color w:val="595454"/>
                <w:sz w:val="17"/>
                <w:szCs w:val="17"/>
                <w:lang w:eastAsia="en-NZ"/>
              </w:rPr>
              <w:br/>
              <w:t xml:space="preserve">Outcome 1: New Zealanders have a system that delivers consistent and modern cancer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1: He </w:t>
            </w:r>
            <w:proofErr w:type="spellStart"/>
            <w:r w:rsidRPr="005F3D0F">
              <w:rPr>
                <w:rFonts w:ascii="Fira Sans" w:hAnsi="Fira Sans"/>
                <w:color w:val="595454"/>
                <w:sz w:val="17"/>
                <w:szCs w:val="17"/>
                <w:lang w:eastAsia="en-NZ"/>
              </w:rPr>
              <w:t>punahi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atawhai</w:t>
            </w:r>
            <w:proofErr w:type="spellEnd"/>
            <w:r w:rsidRPr="005F3D0F">
              <w:rPr>
                <w:rFonts w:ascii="Fira Sans" w:hAnsi="Fira Sans"/>
                <w:color w:val="595454"/>
                <w:sz w:val="17"/>
                <w:szCs w:val="17"/>
                <w:lang w:eastAsia="en-NZ"/>
              </w:rPr>
              <w:t>. </w:t>
            </w:r>
          </w:p>
          <w:p w14:paraId="5060A20B"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Outcome 2: New Zealanders experience equitable cancer outcomes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2: He </w:t>
            </w:r>
            <w:proofErr w:type="spellStart"/>
            <w:r w:rsidRPr="005F3D0F">
              <w:rPr>
                <w:rFonts w:ascii="Fira Sans" w:hAnsi="Fira Sans"/>
                <w:color w:val="595454"/>
                <w:sz w:val="17"/>
                <w:szCs w:val="17"/>
                <w:lang w:eastAsia="en-NZ"/>
              </w:rPr>
              <w:t>taurite</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nga</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w:t>
            </w:r>
          </w:p>
          <w:p w14:paraId="26355EB5" w14:textId="77777777" w:rsidR="00616FA9" w:rsidRPr="005F3D0F" w:rsidRDefault="00616FA9" w:rsidP="00BE0739">
            <w:pPr>
              <w:spacing w:after="120"/>
              <w:rPr>
                <w:rFonts w:ascii="Fira Sans" w:hAnsi="Fira Sans"/>
                <w:color w:val="595454"/>
                <w:sz w:val="17"/>
                <w:szCs w:val="17"/>
                <w:u w:val="single"/>
                <w:lang w:eastAsia="en-NZ"/>
              </w:rPr>
            </w:pPr>
            <w:r w:rsidRPr="005F3D0F">
              <w:rPr>
                <w:rFonts w:ascii="Fira Sans" w:hAnsi="Fira Sans"/>
                <w:color w:val="595454"/>
                <w:sz w:val="17"/>
                <w:szCs w:val="17"/>
                <w:lang w:eastAsia="en-NZ"/>
              </w:rPr>
              <w:t xml:space="preserve">Outcome 4: New Zealanders have better cancer survival, supportive care, and end-of-life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4: He </w:t>
            </w:r>
            <w:proofErr w:type="spellStart"/>
            <w:r w:rsidRPr="005F3D0F">
              <w:rPr>
                <w:rFonts w:ascii="Fira Sans" w:hAnsi="Fira Sans"/>
                <w:color w:val="595454"/>
                <w:sz w:val="17"/>
                <w:szCs w:val="17"/>
                <w:lang w:eastAsia="en-NZ"/>
              </w:rPr>
              <w:t>hiki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ake</w:t>
            </w:r>
            <w:proofErr w:type="spellEnd"/>
            <w:r w:rsidRPr="005F3D0F">
              <w:rPr>
                <w:rFonts w:ascii="Fira Sans" w:hAnsi="Fira Sans"/>
                <w:color w:val="595454"/>
                <w:sz w:val="17"/>
                <w:szCs w:val="17"/>
                <w:lang w:eastAsia="en-NZ"/>
              </w:rPr>
              <w:t xml:space="preserve"> I te orange.</w:t>
            </w:r>
            <w:r w:rsidRPr="005F3D0F">
              <w:rPr>
                <w:rFonts w:ascii="Fira Sans" w:hAnsi="Fira Sans"/>
                <w:color w:val="595454"/>
                <w:sz w:val="17"/>
                <w:szCs w:val="17"/>
                <w:u w:val="single"/>
                <w:lang w:eastAsia="en-NZ"/>
              </w:rPr>
              <w:t> </w:t>
            </w:r>
          </w:p>
        </w:tc>
        <w:tc>
          <w:tcPr>
            <w:tcW w:w="3260" w:type="dxa"/>
            <w:shd w:val="clear" w:color="auto" w:fill="F2F2F2" w:themeFill="background1" w:themeFillShade="F2"/>
            <w:vAlign w:val="center"/>
          </w:tcPr>
          <w:p w14:paraId="687F1001" w14:textId="77777777" w:rsidR="00616FA9" w:rsidRPr="005F3D0F" w:rsidRDefault="00616FA9" w:rsidP="00BE0739">
            <w:pPr>
              <w:spacing w:after="120"/>
              <w:rPr>
                <w:rFonts w:ascii="Fira Sans" w:hAnsi="Fira Sans"/>
                <w:color w:val="595454"/>
                <w:sz w:val="17"/>
                <w:szCs w:val="17"/>
                <w:u w:val="single"/>
                <w:lang w:eastAsia="en-NZ"/>
              </w:rPr>
            </w:pPr>
          </w:p>
        </w:tc>
        <w:tc>
          <w:tcPr>
            <w:tcW w:w="3255" w:type="dxa"/>
            <w:shd w:val="clear" w:color="auto" w:fill="F2F2F2" w:themeFill="background1" w:themeFillShade="F2"/>
            <w:vAlign w:val="center"/>
          </w:tcPr>
          <w:p w14:paraId="6D95F6CA"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 xml:space="preserve">“More training and support for the next generation of </w:t>
            </w:r>
            <w:proofErr w:type="spellStart"/>
            <w:r w:rsidRPr="005F3D0F">
              <w:rPr>
                <w:rFonts w:ascii="Fira Sans" w:hAnsi="Fira Sans"/>
                <w:i/>
                <w:color w:val="595454"/>
                <w:sz w:val="17"/>
                <w:szCs w:val="17"/>
                <w:lang w:eastAsia="en-NZ"/>
              </w:rPr>
              <w:t>rangatahi</w:t>
            </w:r>
            <w:proofErr w:type="spellEnd"/>
            <w:r w:rsidRPr="005F3D0F">
              <w:rPr>
                <w:rFonts w:ascii="Fira Sans" w:hAnsi="Fira Sans"/>
                <w:i/>
                <w:color w:val="595454"/>
                <w:sz w:val="17"/>
                <w:szCs w:val="17"/>
                <w:lang w:eastAsia="en-NZ"/>
              </w:rPr>
              <w:t xml:space="preserve"> Māori to pursue careers in cancer or health generally.”</w:t>
            </w:r>
          </w:p>
          <w:p w14:paraId="2D2989F6" w14:textId="77777777" w:rsidR="00616FA9" w:rsidRPr="005F3D0F" w:rsidRDefault="00616FA9" w:rsidP="00BE0739">
            <w:pPr>
              <w:spacing w:after="120"/>
              <w:rPr>
                <w:rFonts w:ascii="Fira Sans" w:hAnsi="Fira Sans"/>
                <w:i/>
                <w:color w:val="595454"/>
                <w:sz w:val="17"/>
                <w:szCs w:val="17"/>
                <w:u w:val="single"/>
                <w:lang w:eastAsia="en-NZ"/>
              </w:rPr>
            </w:pPr>
          </w:p>
        </w:tc>
      </w:tr>
      <w:tr w:rsidR="00616FA9" w:rsidRPr="007F1E9B" w14:paraId="22BFE214" w14:textId="77777777">
        <w:tc>
          <w:tcPr>
            <w:tcW w:w="9639" w:type="dxa"/>
            <w:gridSpan w:val="3"/>
            <w:shd w:val="clear" w:color="auto" w:fill="C2D9BA"/>
            <w:vAlign w:val="center"/>
          </w:tcPr>
          <w:p w14:paraId="322724EA"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lastRenderedPageBreak/>
              <w:t>Step 6. Care after treatment</w:t>
            </w:r>
          </w:p>
        </w:tc>
      </w:tr>
      <w:tr w:rsidR="00616FA9" w:rsidRPr="007F1E9B" w14:paraId="3F5BE3D4" w14:textId="77777777">
        <w:tc>
          <w:tcPr>
            <w:tcW w:w="3124" w:type="dxa"/>
            <w:vAlign w:val="center"/>
          </w:tcPr>
          <w:p w14:paraId="3650CE2A" w14:textId="77777777" w:rsidR="00616FA9" w:rsidRPr="005F3D0F" w:rsidRDefault="00616FA9" w:rsidP="00BE0739">
            <w:pPr>
              <w:spacing w:after="120"/>
              <w:rPr>
                <w:rFonts w:ascii="Fira Sans" w:hAnsi="Fira Sans"/>
                <w:color w:val="595454"/>
                <w:sz w:val="17"/>
                <w:szCs w:val="17"/>
                <w:lang w:eastAsia="en-NZ"/>
              </w:rPr>
            </w:pPr>
            <w:r w:rsidRPr="00BB5179">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vAlign w:val="center"/>
          </w:tcPr>
          <w:p w14:paraId="5502043D" w14:textId="77777777" w:rsidR="00616FA9" w:rsidRPr="00BB5179" w:rsidRDefault="00616FA9" w:rsidP="00BE0739">
            <w:pPr>
              <w:spacing w:after="120"/>
              <w:rPr>
                <w:rFonts w:ascii="Fira Sans" w:hAnsi="Fira Sans"/>
                <w:b/>
                <w:color w:val="595454"/>
                <w:sz w:val="17"/>
                <w:szCs w:val="17"/>
                <w:lang w:eastAsia="en-NZ"/>
              </w:rPr>
            </w:pPr>
            <w:r w:rsidRPr="00BB5179">
              <w:rPr>
                <w:rFonts w:ascii="Fira Sans" w:hAnsi="Fira Sans"/>
                <w:b/>
                <w:color w:val="595454"/>
                <w:sz w:val="17"/>
                <w:szCs w:val="17"/>
                <w:lang w:eastAsia="en-NZ"/>
              </w:rPr>
              <w:t>Equity Insights</w:t>
            </w:r>
          </w:p>
          <w:p w14:paraId="49696FFA"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6CF99F29" w14:textId="77777777" w:rsidR="00616FA9" w:rsidRPr="005F3D0F" w:rsidRDefault="00616FA9" w:rsidP="00BE0739">
            <w:pPr>
              <w:spacing w:after="120"/>
              <w:rPr>
                <w:rFonts w:ascii="Fira Sans" w:hAnsi="Fira Sans"/>
                <w:color w:val="595454"/>
                <w:sz w:val="17"/>
                <w:szCs w:val="17"/>
                <w:lang w:eastAsia="en-NZ"/>
              </w:rPr>
            </w:pPr>
            <w:r w:rsidRPr="00BB5179">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0C5EF939" w14:textId="77777777">
        <w:tc>
          <w:tcPr>
            <w:tcW w:w="3124" w:type="dxa"/>
            <w:shd w:val="clear" w:color="auto" w:fill="F2F2F2" w:themeFill="background1" w:themeFillShade="F2"/>
            <w:vAlign w:val="center"/>
          </w:tcPr>
          <w:p w14:paraId="43400047"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w:t>
            </w:r>
            <w:r w:rsidRPr="005F3D0F">
              <w:rPr>
                <w:rFonts w:ascii="Fira Sans" w:hAnsi="Fira Sans"/>
                <w:color w:val="595454"/>
                <w:sz w:val="17"/>
                <w:szCs w:val="17"/>
                <w:lang w:eastAsia="en-NZ"/>
              </w:rPr>
              <w:br/>
              <w:t>We will focus on the delivery of equitable care across the cancer continuum, from prevention to palliative end-of-life care and survivorship. </w:t>
            </w:r>
          </w:p>
        </w:tc>
        <w:tc>
          <w:tcPr>
            <w:tcW w:w="3260" w:type="dxa"/>
            <w:shd w:val="clear" w:color="auto" w:fill="F2F2F2" w:themeFill="background1" w:themeFillShade="F2"/>
            <w:vAlign w:val="center"/>
          </w:tcPr>
          <w:p w14:paraId="0957697B"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7976444F"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Whānau feel forgotten when treatment ends. </w:t>
            </w:r>
          </w:p>
          <w:p w14:paraId="4927867B"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Draw on the lived experience of patients. We’ve been there, we know what it’s like. </w:t>
            </w:r>
          </w:p>
        </w:tc>
      </w:tr>
      <w:tr w:rsidR="00616FA9" w:rsidRPr="007F1E9B" w14:paraId="3322FBA2" w14:textId="77777777">
        <w:tc>
          <w:tcPr>
            <w:tcW w:w="3124" w:type="dxa"/>
            <w:vAlign w:val="center"/>
          </w:tcPr>
          <w:p w14:paraId="328BBFB2"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NZ Cancer Action Plan</w:t>
            </w:r>
            <w:r w:rsidRPr="005F3D0F">
              <w:rPr>
                <w:rFonts w:ascii="Fira Sans" w:hAnsi="Fira Sans"/>
                <w:color w:val="595454"/>
                <w:sz w:val="17"/>
                <w:szCs w:val="17"/>
                <w:lang w:eastAsia="en-NZ"/>
              </w:rPr>
              <w:br/>
              <w:t xml:space="preserve">Outcome 1: New Zealanders have a system that delivers consistent and modern cancer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1: He </w:t>
            </w:r>
            <w:proofErr w:type="spellStart"/>
            <w:r w:rsidRPr="005F3D0F">
              <w:rPr>
                <w:rFonts w:ascii="Fira Sans" w:hAnsi="Fira Sans"/>
                <w:color w:val="595454"/>
                <w:sz w:val="17"/>
                <w:szCs w:val="17"/>
                <w:lang w:eastAsia="en-NZ"/>
              </w:rPr>
              <w:t>punahi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atawhai</w:t>
            </w:r>
            <w:proofErr w:type="spellEnd"/>
            <w:r w:rsidRPr="005F3D0F">
              <w:rPr>
                <w:rFonts w:ascii="Fira Sans" w:hAnsi="Fira Sans"/>
                <w:color w:val="595454"/>
                <w:sz w:val="17"/>
                <w:szCs w:val="17"/>
                <w:lang w:eastAsia="en-NZ"/>
              </w:rPr>
              <w:t>. </w:t>
            </w:r>
          </w:p>
          <w:p w14:paraId="3645EE26"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Outcome 2: New Zealanders experience equitable cancer outcomes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2: He </w:t>
            </w:r>
            <w:proofErr w:type="spellStart"/>
            <w:r w:rsidRPr="005F3D0F">
              <w:rPr>
                <w:rFonts w:ascii="Fira Sans" w:hAnsi="Fira Sans"/>
                <w:color w:val="595454"/>
                <w:sz w:val="17"/>
                <w:szCs w:val="17"/>
                <w:lang w:eastAsia="en-NZ"/>
              </w:rPr>
              <w:t>taurite</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nga</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w:t>
            </w:r>
          </w:p>
          <w:p w14:paraId="33CE0385" w14:textId="77777777" w:rsidR="00616FA9" w:rsidRPr="005F3D0F" w:rsidRDefault="00616FA9" w:rsidP="00BE0739">
            <w:pPr>
              <w:spacing w:after="120"/>
              <w:rPr>
                <w:rFonts w:ascii="Fira Sans" w:hAnsi="Fira Sans"/>
                <w:color w:val="595454"/>
                <w:sz w:val="17"/>
                <w:szCs w:val="17"/>
                <w:u w:val="single"/>
                <w:lang w:eastAsia="en-NZ"/>
              </w:rPr>
            </w:pPr>
            <w:r w:rsidRPr="005F3D0F">
              <w:rPr>
                <w:rFonts w:ascii="Fira Sans" w:hAnsi="Fira Sans"/>
                <w:color w:val="595454"/>
                <w:sz w:val="17"/>
                <w:szCs w:val="17"/>
                <w:lang w:eastAsia="en-NZ"/>
              </w:rPr>
              <w:t xml:space="preserve">Outcome 4: New Zealanders have better cancer survival, supportive care, and end-of-life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4: He </w:t>
            </w:r>
            <w:proofErr w:type="spellStart"/>
            <w:r w:rsidRPr="005F3D0F">
              <w:rPr>
                <w:rFonts w:ascii="Fira Sans" w:hAnsi="Fira Sans"/>
                <w:color w:val="595454"/>
                <w:sz w:val="17"/>
                <w:szCs w:val="17"/>
                <w:lang w:eastAsia="en-NZ"/>
              </w:rPr>
              <w:t>hiki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ake</w:t>
            </w:r>
            <w:proofErr w:type="spellEnd"/>
            <w:r w:rsidRPr="005F3D0F">
              <w:rPr>
                <w:rFonts w:ascii="Fira Sans" w:hAnsi="Fira Sans"/>
                <w:color w:val="595454"/>
                <w:sz w:val="17"/>
                <w:szCs w:val="17"/>
                <w:lang w:eastAsia="en-NZ"/>
              </w:rPr>
              <w:t xml:space="preserve"> I te orange.  </w:t>
            </w:r>
          </w:p>
        </w:tc>
        <w:tc>
          <w:tcPr>
            <w:tcW w:w="3260" w:type="dxa"/>
            <w:vAlign w:val="center"/>
          </w:tcPr>
          <w:p w14:paraId="0169C562" w14:textId="77777777" w:rsidR="00616FA9" w:rsidRPr="005F3D0F" w:rsidRDefault="00616FA9" w:rsidP="00BE0739">
            <w:pPr>
              <w:spacing w:after="120"/>
              <w:rPr>
                <w:rFonts w:ascii="Fira Sans" w:hAnsi="Fira Sans"/>
                <w:color w:val="595454"/>
                <w:sz w:val="17"/>
                <w:szCs w:val="17"/>
                <w:lang w:eastAsia="en-NZ"/>
              </w:rPr>
            </w:pPr>
          </w:p>
        </w:tc>
        <w:tc>
          <w:tcPr>
            <w:tcW w:w="3255" w:type="dxa"/>
            <w:vAlign w:val="center"/>
          </w:tcPr>
          <w:p w14:paraId="51C5FFB1"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“The need for care doesn’t stop when treatment finishes.” </w:t>
            </w:r>
          </w:p>
          <w:p w14:paraId="33EF00E5"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“It can’t be just bureaucrats who design the systems. You must co-design with patients and whānau. “</w:t>
            </w:r>
          </w:p>
          <w:p w14:paraId="73021D17" w14:textId="77777777" w:rsidR="00616FA9" w:rsidRPr="005F3D0F" w:rsidRDefault="00616FA9" w:rsidP="00BE0739">
            <w:pPr>
              <w:spacing w:after="120"/>
              <w:rPr>
                <w:rFonts w:ascii="Fira Sans" w:hAnsi="Fira Sans"/>
                <w:color w:val="595454"/>
                <w:sz w:val="17"/>
                <w:szCs w:val="17"/>
                <w:lang w:eastAsia="en-NZ"/>
              </w:rPr>
            </w:pPr>
          </w:p>
        </w:tc>
      </w:tr>
      <w:tr w:rsidR="00616FA9" w:rsidRPr="007F1E9B" w14:paraId="38FC0D0B" w14:textId="77777777">
        <w:trPr>
          <w:trHeight w:val="251"/>
        </w:trPr>
        <w:tc>
          <w:tcPr>
            <w:tcW w:w="9639" w:type="dxa"/>
            <w:gridSpan w:val="3"/>
            <w:shd w:val="clear" w:color="auto" w:fill="C2D9BA"/>
            <w:vAlign w:val="center"/>
          </w:tcPr>
          <w:p w14:paraId="601C4E7D" w14:textId="77777777" w:rsidR="00616FA9" w:rsidRPr="005F3D0F" w:rsidRDefault="00616FA9" w:rsidP="00BE0739">
            <w:pPr>
              <w:rPr>
                <w:rFonts w:ascii="Montserrat" w:hAnsi="Montserrat"/>
                <w:b/>
                <w:bCs/>
                <w:color w:val="2C463B"/>
                <w:sz w:val="24"/>
                <w:szCs w:val="24"/>
                <w:lang w:eastAsia="en-NZ"/>
              </w:rPr>
            </w:pPr>
            <w:r w:rsidRPr="005F3D0F">
              <w:rPr>
                <w:rFonts w:ascii="Montserrat" w:hAnsi="Montserrat"/>
                <w:b/>
                <w:bCs/>
                <w:color w:val="2C463B"/>
                <w:sz w:val="24"/>
                <w:szCs w:val="24"/>
                <w:lang w:eastAsia="en-NZ"/>
              </w:rPr>
              <w:t>Step 7. Palliative</w:t>
            </w:r>
            <w:r>
              <w:rPr>
                <w:rFonts w:ascii="Montserrat" w:hAnsi="Montserrat"/>
                <w:b/>
                <w:bCs/>
                <w:color w:val="2C463B"/>
                <w:sz w:val="24"/>
                <w:szCs w:val="24"/>
                <w:lang w:eastAsia="en-NZ"/>
              </w:rPr>
              <w:t xml:space="preserve"> </w:t>
            </w:r>
            <w:r w:rsidRPr="005F3D0F">
              <w:rPr>
                <w:rFonts w:ascii="Montserrat" w:hAnsi="Montserrat"/>
                <w:b/>
                <w:bCs/>
                <w:color w:val="2C463B"/>
                <w:sz w:val="24"/>
                <w:szCs w:val="24"/>
                <w:lang w:eastAsia="en-NZ"/>
              </w:rPr>
              <w:t>and end</w:t>
            </w:r>
            <w:r>
              <w:rPr>
                <w:rFonts w:ascii="Montserrat" w:hAnsi="Montserrat"/>
                <w:b/>
                <w:bCs/>
                <w:color w:val="2C463B"/>
                <w:sz w:val="24"/>
                <w:szCs w:val="24"/>
                <w:lang w:eastAsia="en-NZ"/>
              </w:rPr>
              <w:t>-</w:t>
            </w:r>
            <w:r w:rsidRPr="005F3D0F">
              <w:rPr>
                <w:rFonts w:ascii="Montserrat" w:hAnsi="Montserrat"/>
                <w:b/>
                <w:bCs/>
                <w:color w:val="2C463B"/>
                <w:sz w:val="24"/>
                <w:szCs w:val="24"/>
                <w:lang w:eastAsia="en-NZ"/>
              </w:rPr>
              <w:t>of</w:t>
            </w:r>
            <w:r>
              <w:rPr>
                <w:rFonts w:ascii="Montserrat" w:hAnsi="Montserrat"/>
                <w:b/>
                <w:bCs/>
                <w:color w:val="2C463B"/>
                <w:sz w:val="24"/>
                <w:szCs w:val="24"/>
                <w:lang w:eastAsia="en-NZ"/>
              </w:rPr>
              <w:t>-</w:t>
            </w:r>
            <w:r w:rsidRPr="005F3D0F">
              <w:rPr>
                <w:rFonts w:ascii="Montserrat" w:hAnsi="Montserrat"/>
                <w:b/>
                <w:bCs/>
                <w:color w:val="2C463B"/>
                <w:sz w:val="24"/>
                <w:szCs w:val="24"/>
                <w:lang w:eastAsia="en-NZ"/>
              </w:rPr>
              <w:t>life</w:t>
            </w:r>
            <w:r>
              <w:rPr>
                <w:rFonts w:ascii="Montserrat" w:hAnsi="Montserrat"/>
                <w:b/>
                <w:bCs/>
                <w:color w:val="2C463B"/>
                <w:sz w:val="24"/>
                <w:szCs w:val="24"/>
                <w:lang w:eastAsia="en-NZ"/>
              </w:rPr>
              <w:t xml:space="preserve"> care</w:t>
            </w:r>
          </w:p>
        </w:tc>
      </w:tr>
      <w:tr w:rsidR="00616FA9" w:rsidRPr="007F1E9B" w14:paraId="50FF9E35" w14:textId="77777777">
        <w:tc>
          <w:tcPr>
            <w:tcW w:w="3124" w:type="dxa"/>
            <w:shd w:val="clear" w:color="auto" w:fill="F2F2F2" w:themeFill="background1" w:themeFillShade="F2"/>
            <w:vAlign w:val="center"/>
          </w:tcPr>
          <w:p w14:paraId="388D2D99" w14:textId="77777777" w:rsidR="00616FA9" w:rsidRPr="005F3D0F" w:rsidRDefault="00616FA9" w:rsidP="00BE0739">
            <w:pPr>
              <w:spacing w:after="120"/>
              <w:rPr>
                <w:rFonts w:ascii="Fira Sans" w:hAnsi="Fira Sans"/>
                <w:color w:val="595454"/>
                <w:sz w:val="17"/>
                <w:szCs w:val="17"/>
                <w:lang w:eastAsia="en-NZ"/>
              </w:rPr>
            </w:pPr>
            <w:r w:rsidRPr="00BB5179">
              <w:rPr>
                <w:rFonts w:ascii="Fira Sans" w:hAnsi="Fira Sans"/>
                <w:b/>
                <w:color w:val="595454"/>
                <w:sz w:val="17"/>
                <w:szCs w:val="17"/>
                <w:lang w:eastAsia="en-NZ"/>
              </w:rPr>
              <w:t>Achieving Pae Ora</w:t>
            </w:r>
            <w:r w:rsidRPr="005F3D0F">
              <w:rPr>
                <w:rFonts w:ascii="Fira Sans" w:hAnsi="Fira Sans"/>
                <w:color w:val="595454"/>
                <w:sz w:val="17"/>
                <w:szCs w:val="17"/>
                <w:lang w:eastAsia="en-NZ"/>
              </w:rPr>
              <w:br/>
              <w:t>Te Pae Tata Interim Health Plan (2022); New Zealand Cancer Action Plan (2019-2029).</w:t>
            </w:r>
          </w:p>
        </w:tc>
        <w:tc>
          <w:tcPr>
            <w:tcW w:w="3260" w:type="dxa"/>
            <w:shd w:val="clear" w:color="auto" w:fill="F2F2F2" w:themeFill="background1" w:themeFillShade="F2"/>
            <w:vAlign w:val="center"/>
          </w:tcPr>
          <w:p w14:paraId="1B1B0ED1" w14:textId="77777777" w:rsidR="00616FA9" w:rsidRPr="00BB5179" w:rsidRDefault="00616FA9" w:rsidP="00BE0739">
            <w:pPr>
              <w:spacing w:after="120"/>
              <w:rPr>
                <w:rFonts w:ascii="Fira Sans" w:hAnsi="Fira Sans"/>
                <w:b/>
                <w:color w:val="595454"/>
                <w:sz w:val="17"/>
                <w:szCs w:val="17"/>
                <w:lang w:eastAsia="en-NZ"/>
              </w:rPr>
            </w:pPr>
            <w:r w:rsidRPr="00BB5179">
              <w:rPr>
                <w:rFonts w:ascii="Fira Sans" w:hAnsi="Fira Sans"/>
                <w:b/>
                <w:color w:val="595454"/>
                <w:sz w:val="17"/>
                <w:szCs w:val="17"/>
                <w:lang w:eastAsia="en-NZ"/>
              </w:rPr>
              <w:t>Equity Insights</w:t>
            </w:r>
          </w:p>
          <w:p w14:paraId="78141F4B" w14:textId="77777777" w:rsidR="00616FA9" w:rsidRPr="005F3D0F" w:rsidRDefault="00616FA9" w:rsidP="00BE0739">
            <w:pPr>
              <w:spacing w:after="120"/>
              <w:rPr>
                <w:rFonts w:ascii="Fira Sans" w:hAnsi="Fira Sans"/>
                <w:color w:val="595454"/>
                <w:sz w:val="17"/>
                <w:szCs w:val="17"/>
                <w:lang w:eastAsia="en-NZ"/>
              </w:rPr>
            </w:pPr>
          </w:p>
        </w:tc>
        <w:tc>
          <w:tcPr>
            <w:tcW w:w="3255" w:type="dxa"/>
            <w:shd w:val="clear" w:color="auto" w:fill="F2F2F2" w:themeFill="background1" w:themeFillShade="F2"/>
            <w:vAlign w:val="center"/>
          </w:tcPr>
          <w:p w14:paraId="3701895E" w14:textId="77777777" w:rsidR="00616FA9" w:rsidRPr="005F3D0F" w:rsidRDefault="00616FA9" w:rsidP="00BE0739">
            <w:pPr>
              <w:spacing w:after="120"/>
              <w:rPr>
                <w:rFonts w:ascii="Fira Sans" w:hAnsi="Fira Sans"/>
                <w:color w:val="595454"/>
                <w:sz w:val="17"/>
                <w:szCs w:val="17"/>
                <w:lang w:eastAsia="en-NZ"/>
              </w:rPr>
            </w:pPr>
            <w:r w:rsidRPr="00BB5179">
              <w:rPr>
                <w:rFonts w:ascii="Fira Sans" w:hAnsi="Fira Sans"/>
                <w:b/>
                <w:color w:val="595454"/>
                <w:sz w:val="17"/>
                <w:szCs w:val="17"/>
                <w:lang w:eastAsia="en-NZ"/>
              </w:rPr>
              <w:t>Whānau Insights</w:t>
            </w:r>
            <w:r w:rsidRPr="005F3D0F">
              <w:rPr>
                <w:rFonts w:ascii="Fira Sans" w:hAnsi="Fira Sans"/>
                <w:color w:val="595454"/>
                <w:sz w:val="17"/>
                <w:szCs w:val="17"/>
                <w:lang w:eastAsia="en-NZ"/>
              </w:rPr>
              <w:br/>
              <w:t>Rongohia Te Reo, Whatua He Oranga: The voices of whānau Māori affected by cancer.</w:t>
            </w:r>
            <w:r w:rsidRPr="005F3D0F">
              <w:rPr>
                <w:rFonts w:ascii="Arial" w:hAnsi="Arial" w:cs="Arial"/>
                <w:color w:val="595454"/>
                <w:sz w:val="17"/>
                <w:szCs w:val="17"/>
                <w:lang w:eastAsia="en-NZ"/>
              </w:rPr>
              <w:t> </w:t>
            </w:r>
          </w:p>
        </w:tc>
      </w:tr>
      <w:tr w:rsidR="00616FA9" w:rsidRPr="007F1E9B" w14:paraId="1A0BFBF2" w14:textId="77777777">
        <w:tc>
          <w:tcPr>
            <w:tcW w:w="3124" w:type="dxa"/>
            <w:vAlign w:val="center"/>
          </w:tcPr>
          <w:p w14:paraId="796546E5"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Te Pae Tata  </w:t>
            </w:r>
            <w:r w:rsidRPr="005F3D0F">
              <w:rPr>
                <w:rFonts w:ascii="Fira Sans" w:hAnsi="Fira Sans"/>
                <w:color w:val="595454"/>
                <w:sz w:val="17"/>
                <w:szCs w:val="17"/>
                <w:lang w:eastAsia="en-NZ"/>
              </w:rPr>
              <w:br/>
              <w:t>The delivery of high-quality end of life care that is culturally responsive to the needs and aspirations of Māori. </w:t>
            </w:r>
          </w:p>
        </w:tc>
        <w:tc>
          <w:tcPr>
            <w:tcW w:w="3260" w:type="dxa"/>
            <w:vAlign w:val="center"/>
          </w:tcPr>
          <w:p w14:paraId="3D5DB1C2"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Currently, not all New Zealanders have equal or early access to palliative care (State of Cancer report, 2020). </w:t>
            </w:r>
          </w:p>
        </w:tc>
        <w:tc>
          <w:tcPr>
            <w:tcW w:w="3255" w:type="dxa"/>
            <w:vAlign w:val="center"/>
          </w:tcPr>
          <w:p w14:paraId="4E792EFA"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More conversation is needed on palliative care and end-of-life care. </w:t>
            </w:r>
          </w:p>
        </w:tc>
      </w:tr>
      <w:tr w:rsidR="00616FA9" w:rsidRPr="007F1E9B" w14:paraId="4E20DBD7" w14:textId="77777777">
        <w:tc>
          <w:tcPr>
            <w:tcW w:w="3124" w:type="dxa"/>
            <w:shd w:val="clear" w:color="auto" w:fill="F2F2F2" w:themeFill="background1" w:themeFillShade="F2"/>
            <w:vAlign w:val="center"/>
          </w:tcPr>
          <w:p w14:paraId="58CD458F" w14:textId="77777777" w:rsidR="00616FA9" w:rsidRPr="005F3D0F" w:rsidRDefault="00616FA9" w:rsidP="00BE0739">
            <w:pPr>
              <w:spacing w:after="120"/>
              <w:rPr>
                <w:rFonts w:ascii="Fira Sans" w:hAnsi="Fira Sans"/>
                <w:color w:val="595454"/>
                <w:sz w:val="17"/>
                <w:szCs w:val="17"/>
                <w:u w:val="single"/>
                <w:lang w:eastAsia="en-NZ"/>
              </w:rPr>
            </w:pPr>
            <w:r w:rsidRPr="005F3D0F">
              <w:rPr>
                <w:rFonts w:ascii="Fira Sans" w:hAnsi="Fira Sans"/>
                <w:color w:val="595454"/>
                <w:sz w:val="17"/>
                <w:szCs w:val="17"/>
                <w:lang w:eastAsia="en-NZ"/>
              </w:rPr>
              <w:t>NZ Cancer Action Plan</w:t>
            </w:r>
            <w:r w:rsidRPr="005F3D0F">
              <w:rPr>
                <w:rFonts w:ascii="Fira Sans" w:hAnsi="Fira Sans"/>
                <w:color w:val="595454"/>
                <w:sz w:val="17"/>
                <w:szCs w:val="17"/>
                <w:lang w:eastAsia="en-NZ"/>
              </w:rPr>
              <w:br/>
              <w:t xml:space="preserve">Outcome4: New Zealanders have better cancer survival, supportive care, and end-of-life care | Te </w:t>
            </w:r>
            <w:proofErr w:type="spellStart"/>
            <w:r w:rsidRPr="005F3D0F">
              <w:rPr>
                <w:rFonts w:ascii="Fira Sans" w:hAnsi="Fira Sans"/>
                <w:color w:val="595454"/>
                <w:sz w:val="17"/>
                <w:szCs w:val="17"/>
                <w:lang w:eastAsia="en-NZ"/>
              </w:rPr>
              <w:t>huanga</w:t>
            </w:r>
            <w:proofErr w:type="spellEnd"/>
            <w:r w:rsidRPr="005F3D0F">
              <w:rPr>
                <w:rFonts w:ascii="Fira Sans" w:hAnsi="Fira Sans"/>
                <w:color w:val="595454"/>
                <w:sz w:val="17"/>
                <w:szCs w:val="17"/>
                <w:lang w:eastAsia="en-NZ"/>
              </w:rPr>
              <w:t xml:space="preserve"> 4: He </w:t>
            </w:r>
            <w:proofErr w:type="spellStart"/>
            <w:r w:rsidRPr="005F3D0F">
              <w:rPr>
                <w:rFonts w:ascii="Fira Sans" w:hAnsi="Fira Sans"/>
                <w:color w:val="595454"/>
                <w:sz w:val="17"/>
                <w:szCs w:val="17"/>
                <w:lang w:eastAsia="en-NZ"/>
              </w:rPr>
              <w:t>hiki</w:t>
            </w:r>
            <w:proofErr w:type="spellEnd"/>
            <w:r w:rsidRPr="005F3D0F">
              <w:rPr>
                <w:rFonts w:ascii="Fira Sans" w:hAnsi="Fira Sans"/>
                <w:color w:val="595454"/>
                <w:sz w:val="17"/>
                <w:szCs w:val="17"/>
                <w:lang w:eastAsia="en-NZ"/>
              </w:rPr>
              <w:t xml:space="preserve"> </w:t>
            </w:r>
            <w:proofErr w:type="spellStart"/>
            <w:r w:rsidRPr="005F3D0F">
              <w:rPr>
                <w:rFonts w:ascii="Fira Sans" w:hAnsi="Fira Sans"/>
                <w:color w:val="595454"/>
                <w:sz w:val="17"/>
                <w:szCs w:val="17"/>
                <w:lang w:eastAsia="en-NZ"/>
              </w:rPr>
              <w:t>ake</w:t>
            </w:r>
            <w:proofErr w:type="spellEnd"/>
            <w:r w:rsidRPr="005F3D0F">
              <w:rPr>
                <w:rFonts w:ascii="Fira Sans" w:hAnsi="Fira Sans"/>
                <w:color w:val="595454"/>
                <w:sz w:val="17"/>
                <w:szCs w:val="17"/>
                <w:lang w:eastAsia="en-NZ"/>
              </w:rPr>
              <w:t xml:space="preserve"> I te orange. </w:t>
            </w:r>
          </w:p>
        </w:tc>
        <w:tc>
          <w:tcPr>
            <w:tcW w:w="3260" w:type="dxa"/>
            <w:shd w:val="clear" w:color="auto" w:fill="F2F2F2" w:themeFill="background1" w:themeFillShade="F2"/>
            <w:vAlign w:val="center"/>
          </w:tcPr>
          <w:p w14:paraId="55F26633" w14:textId="77777777" w:rsidR="00616FA9" w:rsidRPr="005F3D0F" w:rsidRDefault="00616FA9" w:rsidP="00BE0739">
            <w:pPr>
              <w:spacing w:after="120"/>
              <w:rPr>
                <w:rFonts w:ascii="Fira Sans" w:hAnsi="Fira Sans"/>
                <w:color w:val="595454"/>
                <w:sz w:val="17"/>
                <w:szCs w:val="17"/>
                <w:lang w:eastAsia="en-NZ"/>
              </w:rPr>
            </w:pPr>
            <w:r w:rsidRPr="005F3D0F">
              <w:rPr>
                <w:rFonts w:ascii="Fira Sans" w:hAnsi="Fira Sans"/>
                <w:color w:val="595454"/>
                <w:sz w:val="17"/>
                <w:szCs w:val="17"/>
                <w:lang w:eastAsia="en-NZ"/>
              </w:rPr>
              <w:t xml:space="preserve">Evidence reveals gaps and inconsistencies in the provision of appropriate palliative care services to Māori. Gaps are exacerbated for whānau who have limited resources and poor access to information. (Māori and Palliative Care: Lit review Te </w:t>
            </w:r>
            <w:proofErr w:type="spellStart"/>
            <w:r w:rsidRPr="005F3D0F">
              <w:rPr>
                <w:rFonts w:ascii="Fira Sans" w:hAnsi="Fira Sans"/>
                <w:color w:val="595454"/>
                <w:sz w:val="17"/>
                <w:szCs w:val="17"/>
                <w:lang w:eastAsia="en-NZ"/>
              </w:rPr>
              <w:t>Ohu</w:t>
            </w:r>
            <w:proofErr w:type="spellEnd"/>
            <w:r w:rsidRPr="005F3D0F">
              <w:rPr>
                <w:rFonts w:ascii="Fira Sans" w:hAnsi="Fira Sans"/>
                <w:color w:val="595454"/>
                <w:sz w:val="17"/>
                <w:szCs w:val="17"/>
                <w:lang w:eastAsia="en-NZ"/>
              </w:rPr>
              <w:t xml:space="preserve"> Rata Aotearoa Feb 2018). </w:t>
            </w:r>
          </w:p>
        </w:tc>
        <w:tc>
          <w:tcPr>
            <w:tcW w:w="3255" w:type="dxa"/>
            <w:shd w:val="clear" w:color="auto" w:fill="F2F2F2" w:themeFill="background1" w:themeFillShade="F2"/>
            <w:vAlign w:val="center"/>
          </w:tcPr>
          <w:p w14:paraId="4F4797E8"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“Palliative care is a tapu space and requires a careful, holistic approach.” </w:t>
            </w:r>
          </w:p>
          <w:p w14:paraId="089B6FE8" w14:textId="77777777" w:rsidR="00616FA9" w:rsidRPr="005F3D0F" w:rsidRDefault="00616FA9" w:rsidP="00BE0739">
            <w:pPr>
              <w:spacing w:after="120"/>
              <w:rPr>
                <w:rFonts w:ascii="Fira Sans" w:hAnsi="Fira Sans"/>
                <w:i/>
                <w:color w:val="595454"/>
                <w:sz w:val="17"/>
                <w:szCs w:val="17"/>
                <w:lang w:eastAsia="en-NZ"/>
              </w:rPr>
            </w:pPr>
            <w:r w:rsidRPr="005F3D0F">
              <w:rPr>
                <w:rFonts w:ascii="Fira Sans" w:hAnsi="Fira Sans"/>
                <w:i/>
                <w:color w:val="595454"/>
                <w:sz w:val="17"/>
                <w:szCs w:val="17"/>
                <w:lang w:eastAsia="en-NZ"/>
              </w:rPr>
              <w:t>“What about having kaimahi in the palliative care space? They don’t seem to cover this part of health, whānau are passed over to the Pākehā system when they reach palliative care.” </w:t>
            </w:r>
          </w:p>
        </w:tc>
      </w:tr>
    </w:tbl>
    <w:p w14:paraId="5D9EA8A9" w14:textId="77777777" w:rsidR="00616FA9" w:rsidRPr="002D423C" w:rsidRDefault="00616FA9" w:rsidP="00616FA9">
      <w:pPr>
        <w:rPr>
          <w:rFonts w:ascii="Fira Sans" w:hAnsi="Fira Sans"/>
          <w:lang w:val="en-NZ" w:eastAsia="en-NZ"/>
        </w:rPr>
      </w:pPr>
    </w:p>
    <w:p w14:paraId="24F0C22A" w14:textId="2AB94844" w:rsidR="00F015FA" w:rsidRDefault="00616FA9" w:rsidP="00616FA9">
      <w:pPr>
        <w:pStyle w:val="OCCP1"/>
      </w:pPr>
      <w:r w:rsidRPr="007F1E9B">
        <w:rPr>
          <w:rFonts w:ascii="Fira Sans" w:hAnsi="Fira Sans"/>
        </w:rPr>
        <w:br w:type="page"/>
      </w:r>
    </w:p>
    <w:p w14:paraId="6E705639" w14:textId="2BCC1DC3" w:rsidR="004F5CE2" w:rsidRPr="009749C6" w:rsidRDefault="00934474" w:rsidP="00211CAF">
      <w:pPr>
        <w:pStyle w:val="OCCP1"/>
        <w:spacing w:after="0"/>
        <w:rPr>
          <w:sz w:val="32"/>
          <w:szCs w:val="32"/>
        </w:rPr>
      </w:pPr>
      <w:bookmarkStart w:id="13" w:name="_Toc146629737"/>
      <w:bookmarkStart w:id="14" w:name="_Toc193262882"/>
      <w:bookmarkEnd w:id="12"/>
      <w:r w:rsidRPr="009749C6">
        <w:rPr>
          <w:sz w:val="32"/>
          <w:szCs w:val="32"/>
        </w:rPr>
        <w:lastRenderedPageBreak/>
        <w:t>Person/</w:t>
      </w:r>
      <w:r w:rsidR="008F241A" w:rsidRPr="009749C6">
        <w:rPr>
          <w:sz w:val="32"/>
          <w:szCs w:val="32"/>
        </w:rPr>
        <w:t>w</w:t>
      </w:r>
      <w:r w:rsidRPr="009749C6">
        <w:rPr>
          <w:sz w:val="32"/>
          <w:szCs w:val="32"/>
        </w:rPr>
        <w:t>hānau questions</w:t>
      </w:r>
      <w:bookmarkEnd w:id="13"/>
      <w:bookmarkEnd w:id="14"/>
    </w:p>
    <w:tbl>
      <w:tblPr>
        <w:tblStyle w:val="TableGrid"/>
        <w:tblW w:w="9776" w:type="dxa"/>
        <w:tblCellMar>
          <w:top w:w="57" w:type="dxa"/>
          <w:left w:w="57" w:type="dxa"/>
          <w:bottom w:w="57" w:type="dxa"/>
          <w:right w:w="57" w:type="dxa"/>
        </w:tblCellMar>
        <w:tblLook w:val="04A0" w:firstRow="1" w:lastRow="0" w:firstColumn="1" w:lastColumn="0" w:noHBand="0" w:noVBand="1"/>
      </w:tblPr>
      <w:tblGrid>
        <w:gridCol w:w="2122"/>
        <w:gridCol w:w="7654"/>
      </w:tblGrid>
      <w:tr w:rsidR="001825E0" w:rsidRPr="006503C7" w14:paraId="2C79DA26" w14:textId="77777777" w:rsidTr="004F5CE2">
        <w:trPr>
          <w:trHeight w:val="372"/>
        </w:trPr>
        <w:tc>
          <w:tcPr>
            <w:tcW w:w="9776" w:type="dxa"/>
            <w:gridSpan w:val="2"/>
            <w:tcBorders>
              <w:bottom w:val="nil"/>
            </w:tcBorders>
            <w:shd w:val="clear" w:color="auto" w:fill="2C463B"/>
          </w:tcPr>
          <w:p w14:paraId="54ED3E3F" w14:textId="27E5670A" w:rsidR="001825E0" w:rsidRPr="004F5CE2" w:rsidRDefault="001825E0" w:rsidP="004F5CE2">
            <w:pPr>
              <w:rPr>
                <w:rFonts w:ascii="Montserrat" w:hAnsi="Montserrat"/>
                <w:b/>
                <w:bCs/>
                <w:color w:val="FFFFFF" w:themeColor="background1"/>
                <w:sz w:val="24"/>
                <w:szCs w:val="24"/>
                <w:lang w:eastAsia="en-NZ"/>
              </w:rPr>
            </w:pPr>
            <w:r w:rsidRPr="004F5CE2">
              <w:rPr>
                <w:rFonts w:ascii="Montserrat" w:hAnsi="Montserrat"/>
                <w:b/>
                <w:bCs/>
                <w:color w:val="FFFFFF" w:themeColor="background1"/>
                <w:sz w:val="24"/>
                <w:szCs w:val="24"/>
                <w:lang w:eastAsia="en-NZ"/>
              </w:rPr>
              <w:t>Questions to support the person/whānau</w:t>
            </w:r>
          </w:p>
        </w:tc>
      </w:tr>
      <w:tr w:rsidR="00934474" w:rsidRPr="006503C7" w14:paraId="23BEDAE9" w14:textId="77777777" w:rsidTr="005B7ACF">
        <w:trPr>
          <w:trHeight w:val="229"/>
        </w:trPr>
        <w:tc>
          <w:tcPr>
            <w:tcW w:w="2122" w:type="dxa"/>
            <w:tcBorders>
              <w:top w:val="nil"/>
              <w:left w:val="nil"/>
              <w:bottom w:val="single" w:sz="4" w:space="0" w:color="C2D9BA"/>
              <w:right w:val="nil"/>
            </w:tcBorders>
            <w:shd w:val="clear" w:color="auto" w:fill="C2D9BA"/>
          </w:tcPr>
          <w:p w14:paraId="587C8BD0" w14:textId="7491CF88" w:rsidR="00934474" w:rsidRPr="004F5CE2" w:rsidRDefault="004F5CE2" w:rsidP="004F5CE2">
            <w:pPr>
              <w:rPr>
                <w:rFonts w:ascii="Montserrat" w:hAnsi="Montserrat"/>
                <w:b/>
                <w:bCs/>
                <w:color w:val="2C463B"/>
                <w:sz w:val="24"/>
                <w:szCs w:val="24"/>
                <w:lang w:eastAsia="en-NZ"/>
              </w:rPr>
            </w:pPr>
            <w:r w:rsidRPr="004F5CE2">
              <w:rPr>
                <w:rFonts w:ascii="Montserrat" w:hAnsi="Montserrat"/>
                <w:b/>
                <w:bCs/>
                <w:color w:val="2C463B"/>
                <w:sz w:val="24"/>
                <w:szCs w:val="24"/>
                <w:lang w:eastAsia="en-NZ"/>
              </w:rPr>
              <w:t>S</w:t>
            </w:r>
            <w:r w:rsidR="00934474" w:rsidRPr="004F5CE2">
              <w:rPr>
                <w:rFonts w:ascii="Montserrat" w:hAnsi="Montserrat"/>
                <w:b/>
                <w:bCs/>
                <w:color w:val="2C463B"/>
                <w:sz w:val="24"/>
                <w:szCs w:val="24"/>
                <w:lang w:eastAsia="en-NZ"/>
              </w:rPr>
              <w:t>tep</w:t>
            </w:r>
          </w:p>
        </w:tc>
        <w:tc>
          <w:tcPr>
            <w:tcW w:w="7654" w:type="dxa"/>
            <w:tcBorders>
              <w:top w:val="nil"/>
              <w:left w:val="nil"/>
              <w:bottom w:val="single" w:sz="4" w:space="0" w:color="C2D9BA"/>
              <w:right w:val="nil"/>
            </w:tcBorders>
            <w:shd w:val="clear" w:color="auto" w:fill="C2D9BA"/>
          </w:tcPr>
          <w:p w14:paraId="3D0C8108" w14:textId="77777777" w:rsidR="00934474" w:rsidRPr="004F5CE2" w:rsidRDefault="00934474" w:rsidP="004F5CE2">
            <w:pPr>
              <w:rPr>
                <w:rFonts w:ascii="Montserrat" w:hAnsi="Montserrat"/>
                <w:b/>
                <w:bCs/>
                <w:color w:val="2C463B"/>
                <w:sz w:val="24"/>
                <w:szCs w:val="24"/>
                <w:lang w:eastAsia="en-NZ"/>
              </w:rPr>
            </w:pPr>
            <w:r w:rsidRPr="004F5CE2">
              <w:rPr>
                <w:rFonts w:ascii="Montserrat" w:hAnsi="Montserrat"/>
                <w:b/>
                <w:bCs/>
                <w:color w:val="2C463B"/>
                <w:sz w:val="24"/>
                <w:szCs w:val="24"/>
                <w:lang w:eastAsia="en-NZ"/>
              </w:rPr>
              <w:t>Questions</w:t>
            </w:r>
          </w:p>
        </w:tc>
      </w:tr>
      <w:tr w:rsidR="00934474" w:rsidRPr="006503C7" w14:paraId="76C3493E" w14:textId="77777777" w:rsidTr="005B7ACF">
        <w:tc>
          <w:tcPr>
            <w:tcW w:w="2122" w:type="dxa"/>
            <w:tcBorders>
              <w:top w:val="single" w:sz="4" w:space="0" w:color="C2D9BA"/>
              <w:left w:val="nil"/>
              <w:bottom w:val="single" w:sz="4" w:space="0" w:color="C2D9BA"/>
              <w:right w:val="nil"/>
            </w:tcBorders>
          </w:tcPr>
          <w:p w14:paraId="6BE0EFAA" w14:textId="0F8D3DAA"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1.</w:t>
            </w:r>
            <w:r w:rsidR="00B27947" w:rsidRPr="004F5CE2">
              <w:rPr>
                <w:rFonts w:ascii="Fira Sans" w:hAnsi="Fira Sans"/>
                <w:b/>
                <w:bCs/>
                <w:color w:val="595454"/>
                <w:sz w:val="24"/>
                <w:szCs w:val="24"/>
                <w:lang w:eastAsia="en-NZ"/>
              </w:rPr>
              <w:t xml:space="preserve"> </w:t>
            </w:r>
            <w:r w:rsidR="00B27947">
              <w:rPr>
                <w:rFonts w:ascii="Fira Sans" w:hAnsi="Fira Sans"/>
                <w:b/>
                <w:bCs/>
                <w:color w:val="595454"/>
                <w:sz w:val="24"/>
                <w:szCs w:val="24"/>
                <w:lang w:eastAsia="en-NZ"/>
              </w:rPr>
              <w:t xml:space="preserve">   </w:t>
            </w:r>
            <w:r w:rsidR="00934474" w:rsidRPr="004F5CE2">
              <w:rPr>
                <w:rFonts w:ascii="Fira Sans" w:hAnsi="Fira Sans"/>
                <w:b/>
                <w:bCs/>
                <w:color w:val="595454"/>
                <w:sz w:val="24"/>
                <w:szCs w:val="24"/>
                <w:lang w:eastAsia="en-NZ"/>
              </w:rPr>
              <w:t>Wellness</w:t>
            </w:r>
          </w:p>
          <w:p w14:paraId="2F57307D" w14:textId="77777777" w:rsidR="00934474" w:rsidRPr="004F5CE2" w:rsidRDefault="00934474" w:rsidP="004F5CE2">
            <w:pPr>
              <w:rPr>
                <w:rFonts w:ascii="Fira Sans" w:hAnsi="Fira Sans"/>
                <w:b/>
                <w:bCs/>
                <w:color w:val="595454"/>
                <w:sz w:val="24"/>
                <w:szCs w:val="24"/>
                <w:lang w:eastAsia="en-NZ"/>
              </w:rPr>
            </w:pPr>
          </w:p>
        </w:tc>
        <w:tc>
          <w:tcPr>
            <w:tcW w:w="7654" w:type="dxa"/>
            <w:tcBorders>
              <w:top w:val="single" w:sz="4" w:space="0" w:color="C2D9BA"/>
              <w:left w:val="nil"/>
              <w:bottom w:val="single" w:sz="4" w:space="0" w:color="C2D9BA"/>
              <w:right w:val="nil"/>
            </w:tcBorders>
          </w:tcPr>
          <w:p w14:paraId="3EEBFC42"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What can I do to improve my health?</w:t>
            </w:r>
          </w:p>
          <w:p w14:paraId="7E394970"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If others in my whānau have cancer, do I need to be concerned about my health? </w:t>
            </w:r>
          </w:p>
        </w:tc>
      </w:tr>
      <w:tr w:rsidR="00934474" w:rsidRPr="006503C7" w14:paraId="1BA37436" w14:textId="77777777" w:rsidTr="005B7ACF">
        <w:tc>
          <w:tcPr>
            <w:tcW w:w="2122" w:type="dxa"/>
            <w:tcBorders>
              <w:top w:val="single" w:sz="4" w:space="0" w:color="C2D9BA"/>
              <w:left w:val="nil"/>
              <w:bottom w:val="single" w:sz="4" w:space="0" w:color="C2D9BA"/>
              <w:right w:val="nil"/>
            </w:tcBorders>
          </w:tcPr>
          <w:p w14:paraId="3CDDBD98" w14:textId="688D8A4F"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 xml:space="preserve">2. </w:t>
            </w:r>
            <w:r w:rsidR="00027EFD" w:rsidRPr="004F5CE2">
              <w:rPr>
                <w:rFonts w:ascii="Fira Sans" w:hAnsi="Fira Sans"/>
                <w:b/>
                <w:bCs/>
                <w:color w:val="595454"/>
                <w:sz w:val="24"/>
                <w:szCs w:val="24"/>
                <w:lang w:eastAsia="en-NZ"/>
              </w:rPr>
              <w:t>Screening and e</w:t>
            </w:r>
            <w:r w:rsidR="00934474" w:rsidRPr="004F5CE2">
              <w:rPr>
                <w:rFonts w:ascii="Fira Sans" w:hAnsi="Fira Sans"/>
                <w:b/>
                <w:bCs/>
                <w:color w:val="595454"/>
                <w:sz w:val="24"/>
                <w:szCs w:val="24"/>
                <w:lang w:eastAsia="en-NZ"/>
              </w:rPr>
              <w:t xml:space="preserve">arly detection </w:t>
            </w:r>
          </w:p>
        </w:tc>
        <w:tc>
          <w:tcPr>
            <w:tcW w:w="7654" w:type="dxa"/>
            <w:tcBorders>
              <w:top w:val="single" w:sz="4" w:space="0" w:color="C2D9BA"/>
              <w:left w:val="nil"/>
              <w:bottom w:val="single" w:sz="4" w:space="0" w:color="C2D9BA"/>
              <w:right w:val="nil"/>
            </w:tcBorders>
          </w:tcPr>
          <w:p w14:paraId="21BF439E"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What is screening?</w:t>
            </w:r>
          </w:p>
          <w:p w14:paraId="4191BE3E"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How do I access the national screening services?</w:t>
            </w:r>
          </w:p>
          <w:p w14:paraId="137F7475" w14:textId="19530CE2" w:rsidR="00934474" w:rsidRPr="004F5CE2" w:rsidRDefault="00934474" w:rsidP="005B7ACF">
            <w:pPr>
              <w:spacing w:after="20"/>
              <w:rPr>
                <w:rFonts w:ascii="Fira Sans" w:hAnsi="Fira Sans"/>
                <w:color w:val="595454"/>
                <w:sz w:val="20"/>
                <w:szCs w:val="20"/>
                <w:lang w:eastAsia="en-NZ"/>
              </w:rPr>
            </w:pPr>
            <w:r w:rsidRPr="006E2EB4">
              <w:rPr>
                <w:rFonts w:ascii="Fira Sans" w:hAnsi="Fira Sans"/>
                <w:sz w:val="20"/>
                <w:szCs w:val="20"/>
                <w:lang w:eastAsia="en-NZ"/>
              </w:rPr>
              <w:t>Who gets notified of my result and what happens next? </w:t>
            </w:r>
          </w:p>
        </w:tc>
      </w:tr>
      <w:tr w:rsidR="00934474" w:rsidRPr="006503C7" w14:paraId="3F58C6F3" w14:textId="77777777" w:rsidTr="005B7ACF">
        <w:tc>
          <w:tcPr>
            <w:tcW w:w="2122" w:type="dxa"/>
            <w:tcBorders>
              <w:top w:val="single" w:sz="4" w:space="0" w:color="C2D9BA"/>
              <w:left w:val="nil"/>
              <w:bottom w:val="single" w:sz="4" w:space="0" w:color="C2D9BA"/>
              <w:right w:val="nil"/>
            </w:tcBorders>
          </w:tcPr>
          <w:p w14:paraId="68AE0EEF" w14:textId="0992A9C6"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 xml:space="preserve">3. </w:t>
            </w:r>
            <w:r w:rsidR="00934474" w:rsidRPr="004F5CE2">
              <w:rPr>
                <w:rFonts w:ascii="Fira Sans" w:hAnsi="Fira Sans"/>
                <w:b/>
                <w:bCs/>
                <w:color w:val="595454"/>
                <w:sz w:val="24"/>
                <w:szCs w:val="24"/>
                <w:lang w:eastAsia="en-NZ"/>
              </w:rPr>
              <w:t>Presentation, initial investigation</w:t>
            </w:r>
            <w:r>
              <w:rPr>
                <w:rFonts w:ascii="Fira Sans" w:hAnsi="Fira Sans"/>
                <w:b/>
                <w:bCs/>
                <w:color w:val="595454"/>
                <w:sz w:val="24"/>
                <w:szCs w:val="24"/>
                <w:lang w:eastAsia="en-NZ"/>
              </w:rPr>
              <w:t>s,</w:t>
            </w:r>
            <w:r w:rsidR="00934474" w:rsidRPr="004F5CE2">
              <w:rPr>
                <w:rFonts w:ascii="Fira Sans" w:hAnsi="Fira Sans"/>
                <w:b/>
                <w:bCs/>
                <w:color w:val="595454"/>
                <w:sz w:val="24"/>
                <w:szCs w:val="24"/>
                <w:lang w:eastAsia="en-NZ"/>
              </w:rPr>
              <w:t xml:space="preserve"> and referral</w:t>
            </w:r>
          </w:p>
          <w:p w14:paraId="787FE66D" w14:textId="77777777" w:rsidR="00934474" w:rsidRPr="004F5CE2" w:rsidRDefault="00934474" w:rsidP="004F5CE2">
            <w:pPr>
              <w:rPr>
                <w:rFonts w:ascii="Fira Sans" w:hAnsi="Fira Sans"/>
                <w:b/>
                <w:bCs/>
                <w:color w:val="595454"/>
                <w:sz w:val="24"/>
                <w:szCs w:val="24"/>
                <w:lang w:eastAsia="en-NZ"/>
              </w:rPr>
            </w:pPr>
          </w:p>
        </w:tc>
        <w:tc>
          <w:tcPr>
            <w:tcW w:w="7654" w:type="dxa"/>
            <w:tcBorders>
              <w:top w:val="single" w:sz="4" w:space="0" w:color="C2D9BA"/>
              <w:left w:val="nil"/>
              <w:bottom w:val="single" w:sz="4" w:space="0" w:color="C2D9BA"/>
              <w:right w:val="nil"/>
            </w:tcBorders>
          </w:tcPr>
          <w:p w14:paraId="5DB7CA3F"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Could this be cancer? Why?</w:t>
            </w:r>
          </w:p>
          <w:p w14:paraId="6ED6CD64"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Could this be something else? </w:t>
            </w:r>
          </w:p>
          <w:p w14:paraId="419274DB"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Can I choose whether I go to a public hospital or private practice? </w:t>
            </w:r>
          </w:p>
          <w:p w14:paraId="2A99D565"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Can I choose the specialist </w:t>
            </w:r>
            <w:proofErr w:type="gramStart"/>
            <w:r w:rsidRPr="006E2EB4">
              <w:rPr>
                <w:rFonts w:ascii="Fira Sans" w:hAnsi="Fira Sans"/>
                <w:sz w:val="20"/>
                <w:szCs w:val="20"/>
                <w:lang w:eastAsia="en-NZ"/>
              </w:rPr>
              <w:t>I</w:t>
            </w:r>
            <w:proofErr w:type="gramEnd"/>
            <w:r w:rsidRPr="006E2EB4">
              <w:rPr>
                <w:rFonts w:ascii="Fira Sans" w:hAnsi="Fira Sans"/>
                <w:sz w:val="20"/>
                <w:szCs w:val="20"/>
                <w:lang w:eastAsia="en-NZ"/>
              </w:rPr>
              <w:t xml:space="preserve"> see? </w:t>
            </w:r>
          </w:p>
          <w:p w14:paraId="6A9C4361" w14:textId="720215DA"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Will there be any costs </w:t>
            </w:r>
            <w:r w:rsidR="38B2505E" w:rsidRPr="006E2EB4">
              <w:rPr>
                <w:rFonts w:ascii="Fira Sans" w:hAnsi="Fira Sans"/>
                <w:sz w:val="20"/>
                <w:szCs w:val="20"/>
                <w:lang w:eastAsia="en-NZ"/>
              </w:rPr>
              <w:t>for</w:t>
            </w:r>
            <w:r w:rsidRPr="006E2EB4">
              <w:rPr>
                <w:rFonts w:ascii="Fira Sans" w:hAnsi="Fira Sans"/>
                <w:sz w:val="20"/>
                <w:szCs w:val="20"/>
                <w:lang w:eastAsia="en-NZ"/>
              </w:rPr>
              <w:t xml:space="preserve"> me?</w:t>
            </w:r>
          </w:p>
          <w:p w14:paraId="07D1C937" w14:textId="32219066"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What tests am I being referred for? How much time will this take?</w:t>
            </w:r>
            <w:r w:rsidR="00B27947" w:rsidRPr="006E2EB4">
              <w:rPr>
                <w:rFonts w:ascii="Fira Sans" w:hAnsi="Fira Sans"/>
                <w:sz w:val="20"/>
                <w:szCs w:val="20"/>
                <w:lang w:eastAsia="en-NZ"/>
              </w:rPr>
              <w:t xml:space="preserve"> </w:t>
            </w:r>
            <w:r w:rsidR="00B27947">
              <w:rPr>
                <w:rFonts w:ascii="Fira Sans" w:hAnsi="Fira Sans"/>
                <w:sz w:val="20"/>
                <w:szCs w:val="20"/>
                <w:lang w:eastAsia="en-NZ"/>
              </w:rPr>
              <w:t xml:space="preserve">   </w:t>
            </w:r>
            <w:r w:rsidRPr="006E2EB4">
              <w:rPr>
                <w:rFonts w:ascii="Fira Sans" w:hAnsi="Fira Sans"/>
                <w:sz w:val="20"/>
                <w:szCs w:val="20"/>
                <w:lang w:eastAsia="en-NZ"/>
              </w:rPr>
              <w:t>Do I need to go to different places for these?</w:t>
            </w:r>
          </w:p>
          <w:p w14:paraId="0C5BF87F" w14:textId="12DA739F" w:rsidR="00934474" w:rsidRPr="004F5CE2" w:rsidRDefault="00934474" w:rsidP="005B7ACF">
            <w:pPr>
              <w:spacing w:after="20"/>
              <w:rPr>
                <w:rFonts w:ascii="Fira Sans" w:hAnsi="Fira Sans"/>
                <w:color w:val="595454"/>
                <w:sz w:val="20"/>
                <w:szCs w:val="20"/>
                <w:lang w:eastAsia="en-NZ"/>
              </w:rPr>
            </w:pPr>
            <w:r w:rsidRPr="006E2EB4">
              <w:rPr>
                <w:rFonts w:ascii="Fira Sans" w:hAnsi="Fira Sans"/>
                <w:sz w:val="20"/>
                <w:szCs w:val="20"/>
                <w:lang w:eastAsia="en-NZ"/>
              </w:rPr>
              <w:t>Is there transport available to these services?</w:t>
            </w:r>
          </w:p>
        </w:tc>
      </w:tr>
      <w:tr w:rsidR="00934474" w:rsidRPr="006503C7" w14:paraId="14B1516D" w14:textId="77777777" w:rsidTr="005B7ACF">
        <w:tc>
          <w:tcPr>
            <w:tcW w:w="2122" w:type="dxa"/>
            <w:tcBorders>
              <w:top w:val="single" w:sz="4" w:space="0" w:color="C2D9BA"/>
              <w:left w:val="nil"/>
              <w:bottom w:val="single" w:sz="4" w:space="0" w:color="C2D9BA"/>
              <w:right w:val="nil"/>
            </w:tcBorders>
          </w:tcPr>
          <w:p w14:paraId="4BD53590" w14:textId="5A87BB6A"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4.</w:t>
            </w:r>
            <w:r w:rsidR="00934474" w:rsidRPr="004F5CE2">
              <w:rPr>
                <w:rFonts w:ascii="Fira Sans" w:hAnsi="Fira Sans"/>
                <w:b/>
                <w:bCs/>
                <w:color w:val="595454"/>
                <w:sz w:val="24"/>
                <w:szCs w:val="24"/>
                <w:lang w:eastAsia="en-NZ"/>
              </w:rPr>
              <w:t xml:space="preserve"> Diagnosis, staging</w:t>
            </w:r>
            <w:r>
              <w:rPr>
                <w:rFonts w:ascii="Fira Sans" w:hAnsi="Fira Sans"/>
                <w:b/>
                <w:bCs/>
                <w:color w:val="595454"/>
                <w:sz w:val="24"/>
                <w:szCs w:val="24"/>
                <w:lang w:eastAsia="en-NZ"/>
              </w:rPr>
              <w:t>,</w:t>
            </w:r>
            <w:r w:rsidR="00934474" w:rsidRPr="004F5CE2">
              <w:rPr>
                <w:rFonts w:ascii="Fira Sans" w:hAnsi="Fira Sans"/>
                <w:b/>
                <w:bCs/>
                <w:color w:val="595454"/>
                <w:sz w:val="24"/>
                <w:szCs w:val="24"/>
                <w:lang w:eastAsia="en-NZ"/>
              </w:rPr>
              <w:t xml:space="preserve"> and treatment planning</w:t>
            </w:r>
          </w:p>
        </w:tc>
        <w:tc>
          <w:tcPr>
            <w:tcW w:w="7654" w:type="dxa"/>
            <w:tcBorders>
              <w:top w:val="single" w:sz="4" w:space="0" w:color="C2D9BA"/>
              <w:left w:val="nil"/>
              <w:bottom w:val="single" w:sz="4" w:space="0" w:color="C2D9BA"/>
              <w:right w:val="nil"/>
            </w:tcBorders>
          </w:tcPr>
          <w:p w14:paraId="4D74B49F"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Have I got cancer?</w:t>
            </w:r>
          </w:p>
          <w:p w14:paraId="11421367"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is this type of cancer? </w:t>
            </w:r>
          </w:p>
          <w:p w14:paraId="2EEF0F84"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tests will I have? </w:t>
            </w:r>
          </w:p>
          <w:p w14:paraId="2432FE2A"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How much will tests/appointments cost? </w:t>
            </w:r>
          </w:p>
          <w:p w14:paraId="534D6879"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are my options? </w:t>
            </w:r>
          </w:p>
          <w:p w14:paraId="5BADD447"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Where should I be treated? </w:t>
            </w:r>
          </w:p>
          <w:p w14:paraId="36B59E55"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What stage is my cancer? What does this mean?</w:t>
            </w:r>
          </w:p>
          <w:p w14:paraId="28425B32" w14:textId="6080D661" w:rsidR="00934474" w:rsidRPr="004F5CE2" w:rsidRDefault="00934474" w:rsidP="005B7ACF">
            <w:pPr>
              <w:spacing w:after="20"/>
              <w:rPr>
                <w:rFonts w:ascii="Fira Sans" w:hAnsi="Fira Sans"/>
                <w:color w:val="595454"/>
                <w:sz w:val="20"/>
                <w:szCs w:val="20"/>
                <w:lang w:eastAsia="en-NZ"/>
              </w:rPr>
            </w:pPr>
            <w:r w:rsidRPr="006E2EB4">
              <w:rPr>
                <w:rFonts w:ascii="Fira Sans" w:hAnsi="Fira Sans"/>
                <w:sz w:val="20"/>
                <w:szCs w:val="20"/>
                <w:lang w:eastAsia="en-NZ"/>
              </w:rPr>
              <w:t>What support services are available to me?</w:t>
            </w:r>
          </w:p>
        </w:tc>
      </w:tr>
      <w:tr w:rsidR="00934474" w:rsidRPr="006503C7" w14:paraId="316D96E2" w14:textId="77777777" w:rsidTr="005B7ACF">
        <w:tc>
          <w:tcPr>
            <w:tcW w:w="2122" w:type="dxa"/>
            <w:tcBorders>
              <w:top w:val="single" w:sz="4" w:space="0" w:color="C2D9BA"/>
              <w:left w:val="nil"/>
              <w:bottom w:val="single" w:sz="4" w:space="0" w:color="C2D9BA"/>
              <w:right w:val="nil"/>
            </w:tcBorders>
          </w:tcPr>
          <w:p w14:paraId="718D8847" w14:textId="0568CF38"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 xml:space="preserve">5. </w:t>
            </w:r>
            <w:r w:rsidR="00934474" w:rsidRPr="004F5CE2">
              <w:rPr>
                <w:rFonts w:ascii="Fira Sans" w:hAnsi="Fira Sans"/>
                <w:b/>
                <w:bCs/>
                <w:color w:val="595454"/>
                <w:sz w:val="24"/>
                <w:szCs w:val="24"/>
                <w:lang w:eastAsia="en-NZ"/>
              </w:rPr>
              <w:t>Treatment</w:t>
            </w:r>
          </w:p>
        </w:tc>
        <w:tc>
          <w:tcPr>
            <w:tcW w:w="7654" w:type="dxa"/>
            <w:tcBorders>
              <w:top w:val="single" w:sz="4" w:space="0" w:color="C2D9BA"/>
              <w:left w:val="nil"/>
              <w:bottom w:val="single" w:sz="4" w:space="0" w:color="C2D9BA"/>
              <w:right w:val="nil"/>
            </w:tcBorders>
          </w:tcPr>
          <w:p w14:paraId="5DB20926"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Are there other treatment options available?</w:t>
            </w:r>
          </w:p>
          <w:p w14:paraId="1215CC4D"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treatment do you recommend? </w:t>
            </w:r>
          </w:p>
          <w:p w14:paraId="694B631D"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Where will I have to go to have treatment? </w:t>
            </w:r>
          </w:p>
          <w:p w14:paraId="0C2631C5" w14:textId="55EF556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will treatment cost and how </w:t>
            </w:r>
            <w:r w:rsidR="09E0D781" w:rsidRPr="006E2EB4">
              <w:rPr>
                <w:rFonts w:ascii="Fira Sans" w:hAnsi="Fira Sans"/>
                <w:sz w:val="20"/>
                <w:szCs w:val="20"/>
                <w:lang w:eastAsia="en-NZ"/>
              </w:rPr>
              <w:t>much</w:t>
            </w:r>
            <w:r w:rsidRPr="006E2EB4">
              <w:rPr>
                <w:rFonts w:ascii="Fira Sans" w:hAnsi="Fira Sans"/>
                <w:sz w:val="20"/>
                <w:szCs w:val="20"/>
                <w:lang w:eastAsia="en-NZ"/>
              </w:rPr>
              <w:t xml:space="preserve"> will I have to pay myself? </w:t>
            </w:r>
          </w:p>
          <w:p w14:paraId="30500B10"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activities/exercise will help me during and after treatment? </w:t>
            </w:r>
          </w:p>
          <w:p w14:paraId="09C53D02"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Can I still work?</w:t>
            </w:r>
          </w:p>
          <w:p w14:paraId="287FEF67" w14:textId="4557D764"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Can I use complementary therapies</w:t>
            </w:r>
            <w:r w:rsidR="00AD0510" w:rsidRPr="006E2EB4">
              <w:rPr>
                <w:rFonts w:ascii="Fira Sans" w:hAnsi="Fira Sans"/>
                <w:sz w:val="20"/>
                <w:szCs w:val="20"/>
                <w:lang w:eastAsia="en-NZ"/>
              </w:rPr>
              <w:t xml:space="preserve"> such as </w:t>
            </w:r>
            <w:r w:rsidRPr="006E2EB4">
              <w:rPr>
                <w:rFonts w:ascii="Fira Sans" w:hAnsi="Fira Sans"/>
                <w:sz w:val="20"/>
                <w:szCs w:val="20"/>
                <w:lang w:eastAsia="en-NZ"/>
              </w:rPr>
              <w:t>rongoā Māori?</w:t>
            </w:r>
          </w:p>
          <w:p w14:paraId="4F10087A"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How will the treatment affect my day-to-day life?</w:t>
            </w:r>
          </w:p>
          <w:p w14:paraId="352203CB"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Who are the people in my team and who is my main contact person? </w:t>
            </w:r>
          </w:p>
          <w:p w14:paraId="4FD9B809" w14:textId="77777777" w:rsidR="00F200C8"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side effects could I have from treatment? </w:t>
            </w:r>
          </w:p>
          <w:p w14:paraId="74F8438E" w14:textId="2E6766A6"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Who do I contact if I am feeling unwell or have any questions? </w:t>
            </w:r>
          </w:p>
          <w:p w14:paraId="2B3BD52B" w14:textId="121B4995" w:rsidR="00934474" w:rsidRPr="004F5CE2" w:rsidRDefault="00934474" w:rsidP="005B7ACF">
            <w:pPr>
              <w:spacing w:after="20"/>
              <w:rPr>
                <w:rFonts w:ascii="Fira Sans" w:hAnsi="Fira Sans"/>
                <w:color w:val="595454"/>
                <w:sz w:val="20"/>
                <w:szCs w:val="20"/>
                <w:lang w:eastAsia="en-NZ"/>
              </w:rPr>
            </w:pPr>
            <w:r w:rsidRPr="006E2EB4">
              <w:rPr>
                <w:rFonts w:ascii="Fira Sans" w:hAnsi="Fira Sans"/>
                <w:sz w:val="20"/>
                <w:szCs w:val="20"/>
                <w:lang w:eastAsia="en-NZ"/>
              </w:rPr>
              <w:t>Will treatment affect my ability to have a child?</w:t>
            </w:r>
          </w:p>
        </w:tc>
      </w:tr>
      <w:tr w:rsidR="00934474" w:rsidRPr="006503C7" w14:paraId="04462F48" w14:textId="77777777" w:rsidTr="005B7ACF">
        <w:tc>
          <w:tcPr>
            <w:tcW w:w="2122" w:type="dxa"/>
            <w:tcBorders>
              <w:top w:val="single" w:sz="4" w:space="0" w:color="C2D9BA"/>
              <w:left w:val="nil"/>
              <w:bottom w:val="single" w:sz="4" w:space="0" w:color="C2D9BA"/>
              <w:right w:val="nil"/>
            </w:tcBorders>
          </w:tcPr>
          <w:p w14:paraId="544221C9" w14:textId="7ABF2639"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6.</w:t>
            </w:r>
            <w:r w:rsidR="00B27947" w:rsidRPr="004F5CE2">
              <w:rPr>
                <w:rFonts w:ascii="Fira Sans" w:hAnsi="Fira Sans"/>
                <w:b/>
                <w:bCs/>
                <w:color w:val="595454"/>
                <w:sz w:val="24"/>
                <w:szCs w:val="24"/>
                <w:lang w:eastAsia="en-NZ"/>
              </w:rPr>
              <w:t xml:space="preserve"> </w:t>
            </w:r>
            <w:r w:rsidR="00B27947">
              <w:rPr>
                <w:rFonts w:ascii="Fira Sans" w:hAnsi="Fira Sans"/>
                <w:b/>
                <w:bCs/>
                <w:color w:val="595454"/>
                <w:sz w:val="24"/>
                <w:szCs w:val="24"/>
                <w:lang w:eastAsia="en-NZ"/>
              </w:rPr>
              <w:t xml:space="preserve">   </w:t>
            </w:r>
            <w:r w:rsidR="00934474" w:rsidRPr="004F5CE2">
              <w:rPr>
                <w:rFonts w:ascii="Fira Sans" w:hAnsi="Fira Sans"/>
                <w:b/>
                <w:bCs/>
                <w:color w:val="595454"/>
                <w:sz w:val="24"/>
                <w:szCs w:val="24"/>
                <w:lang w:eastAsia="en-NZ"/>
              </w:rPr>
              <w:t>Care after treatment</w:t>
            </w:r>
          </w:p>
        </w:tc>
        <w:tc>
          <w:tcPr>
            <w:tcW w:w="7654" w:type="dxa"/>
            <w:tcBorders>
              <w:top w:val="single" w:sz="4" w:space="0" w:color="C2D9BA"/>
              <w:left w:val="nil"/>
              <w:bottom w:val="single" w:sz="4" w:space="0" w:color="C2D9BA"/>
              <w:right w:val="nil"/>
            </w:tcBorders>
          </w:tcPr>
          <w:p w14:paraId="0816F304"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Who should I contact if I am feeling unwell? </w:t>
            </w:r>
          </w:p>
          <w:p w14:paraId="73758F81"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can I do to be as healthy as possible? </w:t>
            </w:r>
          </w:p>
          <w:p w14:paraId="000F4AC4"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Where can I get more help?</w:t>
            </w:r>
          </w:p>
          <w:p w14:paraId="65B40144"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Where is the cancer and has it spread? </w:t>
            </w:r>
          </w:p>
          <w:p w14:paraId="45A17328"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are my treatment options? </w:t>
            </w:r>
          </w:p>
          <w:p w14:paraId="5DCBAAC2"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are the chances that the treatment will work this time? </w:t>
            </w:r>
          </w:p>
          <w:p w14:paraId="6962BD86"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Is there a clinical trial available? </w:t>
            </w:r>
          </w:p>
          <w:p w14:paraId="0C0DB0D9"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Where else can I get support?</w:t>
            </w:r>
          </w:p>
        </w:tc>
      </w:tr>
      <w:tr w:rsidR="00934474" w:rsidRPr="006503C7" w14:paraId="00CD3378" w14:textId="77777777" w:rsidTr="005B7ACF">
        <w:tc>
          <w:tcPr>
            <w:tcW w:w="2122" w:type="dxa"/>
            <w:tcBorders>
              <w:top w:val="single" w:sz="4" w:space="0" w:color="C2D9BA"/>
              <w:left w:val="nil"/>
              <w:bottom w:val="single" w:sz="4" w:space="0" w:color="C2D9BA"/>
              <w:right w:val="nil"/>
            </w:tcBorders>
          </w:tcPr>
          <w:p w14:paraId="13908459" w14:textId="3630C55B" w:rsidR="00934474" w:rsidRPr="004F5CE2" w:rsidRDefault="004F5CE2" w:rsidP="004F5CE2">
            <w:pPr>
              <w:rPr>
                <w:rFonts w:ascii="Fira Sans" w:hAnsi="Fira Sans"/>
                <w:b/>
                <w:bCs/>
                <w:color w:val="595454"/>
                <w:sz w:val="24"/>
                <w:szCs w:val="24"/>
                <w:lang w:eastAsia="en-NZ"/>
              </w:rPr>
            </w:pPr>
            <w:r w:rsidRPr="004F5CE2">
              <w:rPr>
                <w:rFonts w:ascii="Fira Sans" w:hAnsi="Fira Sans"/>
                <w:b/>
                <w:bCs/>
                <w:color w:val="595454"/>
                <w:sz w:val="24"/>
                <w:szCs w:val="24"/>
                <w:lang w:eastAsia="en-NZ"/>
              </w:rPr>
              <w:t>7.</w:t>
            </w:r>
            <w:r w:rsidR="00934474" w:rsidRPr="004F5CE2">
              <w:rPr>
                <w:rFonts w:ascii="Fira Sans" w:hAnsi="Fira Sans"/>
                <w:b/>
                <w:bCs/>
                <w:color w:val="595454"/>
                <w:sz w:val="24"/>
                <w:szCs w:val="24"/>
                <w:lang w:eastAsia="en-NZ"/>
              </w:rPr>
              <w:t xml:space="preserve"> Palliative and end</w:t>
            </w:r>
            <w:r w:rsidRPr="004F5CE2">
              <w:rPr>
                <w:rFonts w:ascii="Fira Sans" w:hAnsi="Fira Sans"/>
                <w:b/>
                <w:bCs/>
                <w:color w:val="595454"/>
                <w:sz w:val="24"/>
                <w:szCs w:val="24"/>
                <w:lang w:eastAsia="en-NZ"/>
              </w:rPr>
              <w:t>-</w:t>
            </w:r>
            <w:r w:rsidR="00934474" w:rsidRPr="004F5CE2">
              <w:rPr>
                <w:rFonts w:ascii="Fira Sans" w:hAnsi="Fira Sans"/>
                <w:b/>
                <w:bCs/>
                <w:color w:val="595454"/>
                <w:sz w:val="24"/>
                <w:szCs w:val="24"/>
                <w:lang w:eastAsia="en-NZ"/>
              </w:rPr>
              <w:t>of</w:t>
            </w:r>
            <w:r w:rsidRPr="004F5CE2">
              <w:rPr>
                <w:rFonts w:ascii="Fira Sans" w:hAnsi="Fira Sans"/>
                <w:b/>
                <w:bCs/>
                <w:color w:val="595454"/>
                <w:sz w:val="24"/>
                <w:szCs w:val="24"/>
                <w:lang w:eastAsia="en-NZ"/>
              </w:rPr>
              <w:t>-</w:t>
            </w:r>
            <w:r w:rsidR="00934474" w:rsidRPr="004F5CE2">
              <w:rPr>
                <w:rFonts w:ascii="Fira Sans" w:hAnsi="Fira Sans"/>
                <w:b/>
                <w:bCs/>
                <w:color w:val="595454"/>
                <w:sz w:val="24"/>
                <w:szCs w:val="24"/>
                <w:lang w:eastAsia="en-NZ"/>
              </w:rPr>
              <w:t>life</w:t>
            </w:r>
            <w:r w:rsidRPr="004F5CE2">
              <w:rPr>
                <w:rFonts w:ascii="Fira Sans" w:hAnsi="Fira Sans"/>
                <w:b/>
                <w:bCs/>
                <w:color w:val="595454"/>
                <w:sz w:val="24"/>
                <w:szCs w:val="24"/>
                <w:lang w:eastAsia="en-NZ"/>
              </w:rPr>
              <w:t xml:space="preserve"> care</w:t>
            </w:r>
          </w:p>
        </w:tc>
        <w:tc>
          <w:tcPr>
            <w:tcW w:w="7654" w:type="dxa"/>
            <w:tcBorders>
              <w:top w:val="single" w:sz="4" w:space="0" w:color="C2D9BA"/>
              <w:left w:val="nil"/>
              <w:bottom w:val="single" w:sz="4" w:space="0" w:color="C2D9BA"/>
              <w:right w:val="nil"/>
            </w:tcBorders>
          </w:tcPr>
          <w:p w14:paraId="2A31FDBC"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can you do to reduce my symptoms? </w:t>
            </w:r>
          </w:p>
          <w:p w14:paraId="5ADFE000" w14:textId="08205CC1"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What extra support can I get if my whānau care for me at home? </w:t>
            </w:r>
          </w:p>
          <w:p w14:paraId="59A13D82"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 xml:space="preserve">Can you help me to talk to my whānau about what is happening? </w:t>
            </w:r>
          </w:p>
          <w:p w14:paraId="19C19871"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What support is available for my whānau or carer?</w:t>
            </w:r>
          </w:p>
          <w:p w14:paraId="3301F653" w14:textId="77777777" w:rsidR="00934474" w:rsidRPr="006E2EB4" w:rsidRDefault="00934474" w:rsidP="005B7ACF">
            <w:pPr>
              <w:spacing w:after="20"/>
              <w:rPr>
                <w:rFonts w:ascii="Fira Sans" w:hAnsi="Fira Sans"/>
                <w:sz w:val="20"/>
                <w:szCs w:val="20"/>
                <w:lang w:eastAsia="en-NZ"/>
              </w:rPr>
            </w:pPr>
            <w:r w:rsidRPr="006E2EB4">
              <w:rPr>
                <w:rFonts w:ascii="Fira Sans" w:hAnsi="Fira Sans"/>
                <w:sz w:val="20"/>
                <w:szCs w:val="20"/>
                <w:lang w:eastAsia="en-NZ"/>
              </w:rPr>
              <w:t>Can I be referred to a community support service?</w:t>
            </w:r>
          </w:p>
          <w:p w14:paraId="3E63414E" w14:textId="0BEF30F0" w:rsidR="00934474" w:rsidRPr="004F5CE2" w:rsidRDefault="00934474" w:rsidP="005B7ACF">
            <w:pPr>
              <w:spacing w:after="20"/>
              <w:rPr>
                <w:rFonts w:ascii="Fira Sans" w:hAnsi="Fira Sans"/>
                <w:color w:val="595454"/>
                <w:sz w:val="20"/>
                <w:szCs w:val="20"/>
                <w:lang w:eastAsia="en-NZ"/>
              </w:rPr>
            </w:pPr>
            <w:r w:rsidRPr="006E2EB4">
              <w:rPr>
                <w:rFonts w:ascii="Fira Sans" w:hAnsi="Fira Sans"/>
                <w:sz w:val="20"/>
                <w:szCs w:val="20"/>
                <w:lang w:eastAsia="en-NZ"/>
              </w:rPr>
              <w:t>What are the options available to me?</w:t>
            </w:r>
            <w:r w:rsidR="00B27947" w:rsidRPr="006E2EB4">
              <w:rPr>
                <w:rFonts w:ascii="Fira Sans" w:hAnsi="Fira Sans"/>
                <w:sz w:val="20"/>
                <w:szCs w:val="20"/>
                <w:lang w:eastAsia="en-NZ"/>
              </w:rPr>
              <w:t xml:space="preserve"> </w:t>
            </w:r>
            <w:r w:rsidR="00B27947">
              <w:rPr>
                <w:rFonts w:ascii="Fira Sans" w:hAnsi="Fira Sans"/>
                <w:sz w:val="20"/>
                <w:szCs w:val="20"/>
                <w:lang w:eastAsia="en-NZ"/>
              </w:rPr>
              <w:t xml:space="preserve">   </w:t>
            </w:r>
          </w:p>
        </w:tc>
      </w:tr>
    </w:tbl>
    <w:p w14:paraId="6CA846B4" w14:textId="77777777" w:rsidR="00834D53" w:rsidRDefault="00834D53" w:rsidP="007B6600">
      <w:pPr>
        <w:pStyle w:val="OCCP1"/>
        <w:rPr>
          <w:rFonts w:eastAsiaTheme="majorEastAsia"/>
        </w:rPr>
        <w:sectPr w:rsidR="00834D53" w:rsidSect="00AD601A">
          <w:headerReference w:type="default" r:id="rId16"/>
          <w:footerReference w:type="default" r:id="rId17"/>
          <w:type w:val="continuous"/>
          <w:pgSz w:w="11906" w:h="16838" w:code="9"/>
          <w:pgMar w:top="1134" w:right="707" w:bottom="1134" w:left="1440" w:header="720" w:footer="720" w:gutter="0"/>
          <w:cols w:space="720"/>
          <w:titlePg/>
          <w:docGrid w:linePitch="360"/>
        </w:sectPr>
      </w:pPr>
      <w:bookmarkStart w:id="15" w:name="_Toc146629741"/>
    </w:p>
    <w:p w14:paraId="6EDE0031" w14:textId="7C0E3683" w:rsidR="007204ED" w:rsidRPr="00211CAF" w:rsidRDefault="00427669" w:rsidP="00551622">
      <w:pPr>
        <w:pStyle w:val="OCCP1"/>
        <w:rPr>
          <w:rFonts w:eastAsiaTheme="majorEastAsia"/>
          <w:sz w:val="40"/>
          <w:szCs w:val="40"/>
        </w:rPr>
      </w:pPr>
      <w:bookmarkStart w:id="16" w:name="_Toc193262883"/>
      <w:r w:rsidRPr="00211CAF">
        <w:rPr>
          <w:rFonts w:eastAsiaTheme="majorEastAsia"/>
          <w:sz w:val="40"/>
          <w:szCs w:val="40"/>
        </w:rPr>
        <w:lastRenderedPageBreak/>
        <w:t>Definitions</w:t>
      </w:r>
      <w:bookmarkEnd w:id="15"/>
      <w:bookmarkEnd w:id="16"/>
    </w:p>
    <w:p w14:paraId="3620578C" w14:textId="1F79FC27" w:rsidR="00EE549F" w:rsidRPr="00EE549F" w:rsidRDefault="00EE549F" w:rsidP="00A20A39">
      <w:pPr>
        <w:spacing w:line="240" w:lineRule="auto"/>
        <w:jc w:val="both"/>
        <w:textAlignment w:val="baseline"/>
        <w:rPr>
          <w:rFonts w:ascii="Fira Sans" w:eastAsia="Times New Roman" w:hAnsi="Fira Sans" w:cstheme="minorHAnsi"/>
          <w:sz w:val="24"/>
          <w:szCs w:val="24"/>
          <w:lang w:val="en-NZ" w:eastAsia="en-NZ"/>
        </w:rPr>
      </w:pPr>
      <w:r w:rsidRPr="00A20A39">
        <w:rPr>
          <w:rFonts w:ascii="Fira Sans" w:eastAsia="Calibri" w:hAnsi="Fira Sans" w:cs="Arial"/>
          <w:b/>
          <w:color w:val="2C463B"/>
          <w:lang w:val="en-NZ" w:eastAsia="en-NZ"/>
        </w:rPr>
        <w:t>Advance care directive:</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bCs/>
          <w:lang w:val="en-NZ" w:eastAsia="en-NZ"/>
        </w:rPr>
        <w:t>A</w:t>
      </w:r>
      <w:r w:rsidRPr="00EE549F">
        <w:rPr>
          <w:rFonts w:ascii="Fira Sans" w:eastAsia="Times New Roman" w:hAnsi="Fira Sans" w:cstheme="minorHAnsi"/>
          <w:lang w:val="en-NZ" w:eastAsia="en-NZ"/>
        </w:rPr>
        <w:t xml:space="preserve"> voluntary person-led document that focuses on an individual’s values and preferences for further health and medical treatment decisions, preferred outcomes</w:t>
      </w:r>
      <w:r w:rsidR="00EA4559">
        <w:rPr>
          <w:rFonts w:ascii="Fira Sans" w:eastAsia="Times New Roman" w:hAnsi="Fira Sans" w:cstheme="minorHAnsi"/>
          <w:lang w:val="en-NZ" w:eastAsia="en-NZ"/>
        </w:rPr>
        <w:t>,</w:t>
      </w:r>
      <w:r w:rsidRPr="00EE549F">
        <w:rPr>
          <w:rFonts w:ascii="Fira Sans" w:eastAsia="Times New Roman" w:hAnsi="Fira Sans" w:cstheme="minorHAnsi"/>
          <w:lang w:val="en-NZ" w:eastAsia="en-NZ"/>
        </w:rPr>
        <w:t xml:space="preserve"> and care. They are completed and signed by a competent person. Advance care directives focus on the future health care of a person, not on the management of their assets. They come into effect when an individual loses decision-making capacity. </w:t>
      </w:r>
    </w:p>
    <w:p w14:paraId="11CB5B19" w14:textId="77777777"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Advance care planning:</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lang w:val="en-NZ" w:eastAsia="en-NZ"/>
        </w:rPr>
        <w:t>A process of discussion and shared planning for future health care. Focused on the individual, it involves the person and the health care professionals responsible for their care. It may involve the person’s family/whānau and/or carers if that is the person’s wish. Advance care planning provides individuals with the opportunity to develop and express their preferences for care informed not only by their personal beliefs and values but also by an understanding of their current and anticipated future health status and the treatment and care options available.</w:t>
      </w:r>
    </w:p>
    <w:p w14:paraId="41727B44" w14:textId="77777777" w:rsidR="00EE549F" w:rsidRPr="00EE549F" w:rsidRDefault="00EE549F" w:rsidP="00A20A39">
      <w:pPr>
        <w:spacing w:after="0" w:line="240" w:lineRule="auto"/>
        <w:jc w:val="both"/>
        <w:textAlignment w:val="baseline"/>
        <w:rPr>
          <w:rFonts w:ascii="Fira Sans" w:eastAsia="Times New Roman" w:hAnsi="Fira Sans" w:cstheme="minorHAnsi"/>
          <w:sz w:val="24"/>
          <w:szCs w:val="24"/>
          <w:lang w:val="en-NZ" w:eastAsia="en-NZ"/>
        </w:rPr>
      </w:pPr>
      <w:r w:rsidRPr="00A20A39">
        <w:rPr>
          <w:rFonts w:ascii="Fira Sans" w:eastAsia="Calibri" w:hAnsi="Fira Sans" w:cs="Arial"/>
          <w:b/>
          <w:color w:val="2C463B"/>
          <w:lang w:val="en-NZ" w:eastAsia="en-NZ"/>
        </w:rPr>
        <w:t>Cancer coordination:</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bCs/>
          <w:lang w:val="en-NZ" w:eastAsia="en-NZ"/>
        </w:rPr>
        <w:t>The</w:t>
      </w:r>
      <w:r w:rsidRPr="00EE549F">
        <w:rPr>
          <w:rFonts w:ascii="Fira Sans" w:eastAsia="Times New Roman" w:hAnsi="Fira Sans" w:cstheme="minorHAnsi"/>
          <w:lang w:val="en-NZ" w:eastAsia="en-NZ"/>
        </w:rPr>
        <w:t xml:space="preserve"> services that support the person and their whānau to successfully navigate the cancer pathway. Key elements of cancer coordination include: </w:t>
      </w:r>
    </w:p>
    <w:p w14:paraId="5FEFA77C" w14:textId="77777777" w:rsidR="00EE549F" w:rsidRPr="00EE549F" w:rsidRDefault="00EE549F" w:rsidP="00B845B7">
      <w:pPr>
        <w:numPr>
          <w:ilvl w:val="0"/>
          <w:numId w:val="8"/>
        </w:numPr>
        <w:spacing w:line="240" w:lineRule="auto"/>
        <w:ind w:left="568" w:hanging="284"/>
        <w:contextualSpacing/>
        <w:jc w:val="both"/>
        <w:textAlignment w:val="baseline"/>
        <w:rPr>
          <w:rFonts w:ascii="Fira Sans" w:eastAsia="Times New Roman" w:hAnsi="Fira Sans" w:cstheme="minorHAnsi"/>
          <w:lang w:val="en-NZ" w:eastAsia="en-NZ"/>
        </w:rPr>
      </w:pPr>
      <w:r w:rsidRPr="00EE549F">
        <w:rPr>
          <w:rFonts w:ascii="Fira Sans" w:eastAsia="Times New Roman" w:hAnsi="Fira Sans" w:cstheme="minorHAnsi"/>
          <w:lang w:val="en-NZ" w:eastAsia="en-NZ"/>
        </w:rPr>
        <w:t xml:space="preserve">holistic needs assessment </w:t>
      </w:r>
    </w:p>
    <w:p w14:paraId="07F91A57" w14:textId="77777777" w:rsidR="00EE549F" w:rsidRPr="00EE549F" w:rsidRDefault="00EE549F" w:rsidP="00B845B7">
      <w:pPr>
        <w:numPr>
          <w:ilvl w:val="0"/>
          <w:numId w:val="8"/>
        </w:numPr>
        <w:spacing w:line="240" w:lineRule="auto"/>
        <w:ind w:left="568" w:hanging="284"/>
        <w:contextualSpacing/>
        <w:jc w:val="both"/>
        <w:textAlignment w:val="baseline"/>
        <w:rPr>
          <w:rFonts w:ascii="Fira Sans" w:eastAsia="Times New Roman" w:hAnsi="Fira Sans" w:cstheme="minorHAnsi"/>
          <w:lang w:val="en-NZ" w:eastAsia="en-NZ"/>
        </w:rPr>
      </w:pPr>
      <w:r w:rsidRPr="00EE549F">
        <w:rPr>
          <w:rFonts w:ascii="Fira Sans" w:eastAsia="Times New Roman" w:hAnsi="Fira Sans" w:cstheme="minorHAnsi"/>
          <w:lang w:val="en-NZ" w:eastAsia="en-NZ"/>
        </w:rPr>
        <w:t xml:space="preserve">liaison with clinical and non-clinical services </w:t>
      </w:r>
    </w:p>
    <w:p w14:paraId="7A742A5C" w14:textId="79C7F1C7" w:rsidR="00EE549F" w:rsidRPr="00EE549F" w:rsidRDefault="00EE549F" w:rsidP="00B845B7">
      <w:pPr>
        <w:numPr>
          <w:ilvl w:val="0"/>
          <w:numId w:val="8"/>
        </w:numPr>
        <w:spacing w:line="240" w:lineRule="auto"/>
        <w:ind w:left="568" w:hanging="284"/>
        <w:contextualSpacing/>
        <w:jc w:val="both"/>
        <w:textAlignment w:val="baseline"/>
        <w:rPr>
          <w:rFonts w:ascii="Fira Sans" w:eastAsia="Times New Roman" w:hAnsi="Fira Sans" w:cstheme="minorHAnsi"/>
          <w:lang w:val="en-NZ" w:eastAsia="en-NZ"/>
        </w:rPr>
      </w:pPr>
      <w:r w:rsidRPr="00EE549F">
        <w:rPr>
          <w:rFonts w:ascii="Fira Sans" w:eastAsia="Times New Roman" w:hAnsi="Fira Sans" w:cstheme="minorHAnsi"/>
          <w:lang w:val="en-NZ" w:eastAsia="en-NZ"/>
        </w:rPr>
        <w:t xml:space="preserve">supporting the person and their whānau to access spiritual, </w:t>
      </w:r>
      <w:r w:rsidR="00673F74" w:rsidRPr="00EE549F">
        <w:rPr>
          <w:rFonts w:ascii="Fira Sans" w:eastAsia="Times New Roman" w:hAnsi="Fira Sans" w:cstheme="minorHAnsi"/>
          <w:lang w:val="en-NZ" w:eastAsia="en-NZ"/>
        </w:rPr>
        <w:t>cultural,</w:t>
      </w:r>
      <w:r w:rsidRPr="00EE549F">
        <w:rPr>
          <w:rFonts w:ascii="Fira Sans" w:eastAsia="Times New Roman" w:hAnsi="Fira Sans" w:cstheme="minorHAnsi"/>
          <w:lang w:val="en-NZ" w:eastAsia="en-NZ"/>
        </w:rPr>
        <w:t xml:space="preserve"> and social support </w:t>
      </w:r>
    </w:p>
    <w:p w14:paraId="5589F273" w14:textId="77777777" w:rsidR="00EE549F" w:rsidRPr="00EE549F" w:rsidRDefault="00EE549F" w:rsidP="00B845B7">
      <w:pPr>
        <w:numPr>
          <w:ilvl w:val="0"/>
          <w:numId w:val="8"/>
        </w:numPr>
        <w:spacing w:after="0" w:line="240" w:lineRule="auto"/>
        <w:ind w:left="568" w:hanging="284"/>
        <w:contextualSpacing/>
        <w:jc w:val="both"/>
        <w:textAlignment w:val="baseline"/>
        <w:rPr>
          <w:rFonts w:ascii="Fira Sans" w:eastAsia="Times New Roman" w:hAnsi="Fira Sans" w:cstheme="minorHAnsi"/>
          <w:lang w:val="en-NZ" w:eastAsia="en-NZ"/>
        </w:rPr>
      </w:pPr>
      <w:r w:rsidRPr="00EE549F">
        <w:rPr>
          <w:rFonts w:ascii="Fira Sans" w:eastAsia="Times New Roman" w:hAnsi="Fira Sans" w:cstheme="minorHAnsi"/>
          <w:lang w:val="en-NZ" w:eastAsia="en-NZ"/>
        </w:rPr>
        <w:t xml:space="preserve">providing financial advice and support, including for travel and accommodation. </w:t>
      </w:r>
    </w:p>
    <w:p w14:paraId="2826F654" w14:textId="4296A06C" w:rsidR="00EE549F" w:rsidRPr="00EE549F" w:rsidRDefault="004E2733" w:rsidP="00A20A39">
      <w:pPr>
        <w:spacing w:line="240" w:lineRule="auto"/>
        <w:jc w:val="both"/>
        <w:rPr>
          <w:rFonts w:ascii="Fira Sans" w:eastAsia="Times New Roman" w:hAnsi="Fira Sans" w:cstheme="minorHAnsi"/>
          <w:lang w:val="en-NZ" w:eastAsia="en-NZ"/>
        </w:rPr>
      </w:pPr>
      <w:r>
        <w:rPr>
          <w:rFonts w:ascii="Fira Sans" w:eastAsia="Times New Roman" w:hAnsi="Fira Sans" w:cstheme="minorHAnsi"/>
          <w:b/>
          <w:lang w:val="en-NZ" w:eastAsia="en-NZ"/>
        </w:rPr>
        <w:br/>
      </w:r>
      <w:r w:rsidR="00EE549F" w:rsidRPr="00A20A39">
        <w:rPr>
          <w:rFonts w:ascii="Fira Sans" w:eastAsia="Calibri" w:hAnsi="Fira Sans" w:cs="Arial"/>
          <w:b/>
          <w:color w:val="2C463B"/>
          <w:lang w:val="en-NZ" w:eastAsia="en-NZ"/>
        </w:rPr>
        <w:t>Care coordinator:</w:t>
      </w:r>
      <w:r w:rsidR="00EE549F" w:rsidRPr="00A20A39">
        <w:rPr>
          <w:rFonts w:ascii="Fira Sans" w:eastAsia="Times New Roman" w:hAnsi="Fira Sans" w:cstheme="minorHAnsi"/>
          <w:color w:val="2C463B"/>
          <w:lang w:val="en-NZ" w:eastAsia="en-NZ"/>
        </w:rPr>
        <w:t xml:space="preserve"> </w:t>
      </w:r>
      <w:r w:rsidR="00EE549F" w:rsidRPr="00EE549F">
        <w:rPr>
          <w:rFonts w:ascii="Fira Sans" w:eastAsia="Times New Roman" w:hAnsi="Fira Sans" w:cstheme="minorHAnsi"/>
          <w:bCs/>
          <w:lang w:val="en-NZ" w:eastAsia="en-NZ"/>
        </w:rPr>
        <w:t>T</w:t>
      </w:r>
      <w:r w:rsidR="00EE549F" w:rsidRPr="00EE549F">
        <w:rPr>
          <w:rFonts w:ascii="Fira Sans" w:eastAsia="Times New Roman" w:hAnsi="Fira Sans" w:cstheme="minorHAnsi"/>
          <w:lang w:val="en-NZ" w:eastAsia="en-NZ"/>
        </w:rPr>
        <w:t xml:space="preserve">he health provider nominated by the multidisciplinary team to coordinate the care of the person and their whānau. The care coordinator may change over time depending on the person’s stage in the care pathway and the location in which care is being delivered. </w:t>
      </w:r>
    </w:p>
    <w:p w14:paraId="79C4B21A" w14:textId="77777777" w:rsidR="00B227FC" w:rsidRPr="00EE549F" w:rsidRDefault="00B227FC"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Complementary therapies</w:t>
      </w:r>
      <w:r w:rsidR="008D671E" w:rsidRPr="00A20A39">
        <w:rPr>
          <w:rFonts w:ascii="Fira Sans" w:eastAsia="Calibri" w:hAnsi="Fira Sans" w:cs="Arial"/>
          <w:b/>
          <w:color w:val="2C463B"/>
          <w:lang w:val="en-NZ" w:eastAsia="en-NZ"/>
        </w:rPr>
        <w:t>:</w:t>
      </w:r>
      <w:r w:rsidR="008D671E" w:rsidRPr="00A20A39">
        <w:rPr>
          <w:rFonts w:ascii="Fira Sans" w:eastAsia="Times New Roman" w:hAnsi="Fira Sans" w:cstheme="minorHAnsi"/>
          <w:color w:val="2C463B"/>
          <w:lang w:val="en-NZ" w:eastAsia="en-NZ"/>
        </w:rPr>
        <w:t xml:space="preserve"> </w:t>
      </w:r>
      <w:r w:rsidR="008D671E" w:rsidRPr="00EE549F">
        <w:rPr>
          <w:rFonts w:ascii="Fira Sans" w:eastAsia="Times New Roman" w:hAnsi="Fira Sans" w:cstheme="minorHAnsi"/>
          <w:lang w:val="en-NZ" w:eastAsia="en-NZ"/>
        </w:rPr>
        <w:t>A s</w:t>
      </w:r>
      <w:r w:rsidRPr="00EE549F">
        <w:rPr>
          <w:rFonts w:ascii="Fira Sans" w:eastAsia="Times New Roman" w:hAnsi="Fira Sans" w:cstheme="minorHAnsi"/>
          <w:lang w:val="en-NZ" w:eastAsia="en-NZ"/>
        </w:rPr>
        <w:t>upportive treatment used in conjunction with conventional medical treatment. These treatments may improve wellbeing and quality of life and help people deal with the side effects of cancer.</w:t>
      </w:r>
    </w:p>
    <w:p w14:paraId="09F19B7D" w14:textId="038B97A0"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End-of-life care:</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lang w:val="en-NZ" w:eastAsia="en-NZ"/>
        </w:rPr>
        <w:t>This type of care includes physical, spiritual</w:t>
      </w:r>
      <w:r w:rsidR="00DF31CF">
        <w:rPr>
          <w:rFonts w:ascii="Fira Sans" w:eastAsia="Times New Roman" w:hAnsi="Fira Sans" w:cstheme="minorHAnsi"/>
          <w:lang w:val="en-NZ" w:eastAsia="en-NZ"/>
        </w:rPr>
        <w:t>,</w:t>
      </w:r>
      <w:r w:rsidRPr="00EE549F">
        <w:rPr>
          <w:rFonts w:ascii="Fira Sans" w:eastAsia="Times New Roman" w:hAnsi="Fira Sans" w:cstheme="minorHAnsi"/>
          <w:lang w:val="en-NZ" w:eastAsia="en-NZ"/>
        </w:rPr>
        <w:t xml:space="preserve"> and psychosocial assessment and care and treatment, delivered by health professionals and ancillary staff. It also includes support of whānau and care of the body after death.</w:t>
      </w:r>
    </w:p>
    <w:p w14:paraId="14E6D09F" w14:textId="77777777"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Indicator:</w:t>
      </w:r>
      <w:r w:rsidRPr="00EE549F">
        <w:rPr>
          <w:rFonts w:ascii="Fira Sans" w:eastAsia="Times New Roman" w:hAnsi="Fira Sans" w:cstheme="minorHAnsi"/>
          <w:lang w:val="en-NZ" w:eastAsia="en-NZ"/>
        </w:rPr>
        <w:t xml:space="preserve"> </w:t>
      </w:r>
      <w:r w:rsidRPr="00EE549F">
        <w:rPr>
          <w:rFonts w:ascii="Fira Sans" w:eastAsia="Times New Roman" w:hAnsi="Fira Sans" w:cstheme="minorHAnsi"/>
          <w:bCs/>
          <w:lang w:val="en-NZ" w:eastAsia="en-NZ"/>
        </w:rPr>
        <w:t>A</w:t>
      </w:r>
      <w:r w:rsidRPr="00EE549F">
        <w:rPr>
          <w:rFonts w:ascii="Fira Sans" w:eastAsia="Times New Roman" w:hAnsi="Fira Sans" w:cstheme="minorHAnsi"/>
          <w:lang w:val="en-NZ" w:eastAsia="en-NZ"/>
        </w:rPr>
        <w:t xml:space="preserve"> documentable or measurable piece of information regarding a recommendation in the optimal cancer care pathway.</w:t>
      </w:r>
    </w:p>
    <w:p w14:paraId="75DE1ECD" w14:textId="77777777"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Interdisciplinary team of palliative care:</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lang w:val="en-NZ" w:eastAsia="en-NZ"/>
        </w:rPr>
        <w:t xml:space="preserve">A group of individuals with diverse training and backgrounds who work together as an identified unit or system. Team members collaborate to solve problems too complex to be solved by one discipline alone, or several disciplines in sequence. </w:t>
      </w:r>
    </w:p>
    <w:p w14:paraId="6550A3C5"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High suspicion of cancer:</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If a person presents with one or more red flags, then the referral will be triaged as high suspicion.</w:t>
      </w:r>
    </w:p>
    <w:p w14:paraId="61A79BCC" w14:textId="5EC96F8E"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Holistic care:</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lang w:val="en-NZ" w:eastAsia="en-NZ"/>
        </w:rPr>
        <w:t>Comprehensive care that considers the physical, emotional, social, economic</w:t>
      </w:r>
      <w:r w:rsidR="00A20A39">
        <w:rPr>
          <w:rFonts w:ascii="Fira Sans" w:eastAsia="Times New Roman" w:hAnsi="Fira Sans" w:cstheme="minorHAnsi"/>
          <w:lang w:val="en-NZ" w:eastAsia="en-NZ"/>
        </w:rPr>
        <w:t>,</w:t>
      </w:r>
      <w:r w:rsidRPr="00EE549F">
        <w:rPr>
          <w:rFonts w:ascii="Fira Sans" w:eastAsia="Times New Roman" w:hAnsi="Fira Sans" w:cstheme="minorHAnsi"/>
          <w:lang w:val="en-NZ" w:eastAsia="en-NZ"/>
        </w:rPr>
        <w:t xml:space="preserve"> and spiritual needs of the person; their response to the health condition; and the effect of the condition on their ability to meet self-care needs.</w:t>
      </w:r>
    </w:p>
    <w:p w14:paraId="7610DC23" w14:textId="77777777" w:rsidR="00EE549F" w:rsidRPr="00EE549F" w:rsidRDefault="00EE549F" w:rsidP="00A20A39">
      <w:pPr>
        <w:spacing w:line="240" w:lineRule="auto"/>
        <w:jc w:val="both"/>
        <w:textAlignment w:val="baseline"/>
        <w:rPr>
          <w:rFonts w:ascii="Fira Sans" w:eastAsia="Times New Roman" w:hAnsi="Fira Sans" w:cstheme="minorHAnsi"/>
          <w:lang w:val="en-NZ" w:eastAsia="en-NZ"/>
        </w:rPr>
      </w:pPr>
      <w:r w:rsidRPr="00A20A39">
        <w:rPr>
          <w:rFonts w:ascii="Fira Sans" w:eastAsia="Calibri" w:hAnsi="Fira Sans" w:cs="Arial"/>
          <w:b/>
          <w:color w:val="2C463B"/>
          <w:lang w:val="en-NZ" w:eastAsia="en-NZ"/>
        </w:rPr>
        <w:t>Last days of life:</w:t>
      </w:r>
      <w:r w:rsidRPr="00A20A39">
        <w:rPr>
          <w:rFonts w:ascii="Fira Sans" w:eastAsia="Times New Roman" w:hAnsi="Fira Sans" w:cstheme="minorHAnsi"/>
          <w:color w:val="2C463B"/>
          <w:lang w:val="en-NZ" w:eastAsia="en-NZ"/>
        </w:rPr>
        <w:t xml:space="preserve"> </w:t>
      </w:r>
      <w:r w:rsidRPr="00EE549F">
        <w:rPr>
          <w:rFonts w:ascii="Fira Sans" w:eastAsia="Times New Roman" w:hAnsi="Fira Sans" w:cstheme="minorHAnsi"/>
          <w:bCs/>
          <w:lang w:val="en-NZ" w:eastAsia="en-NZ"/>
        </w:rPr>
        <w:t>T</w:t>
      </w:r>
      <w:r w:rsidRPr="00EE549F">
        <w:rPr>
          <w:rFonts w:ascii="Fira Sans" w:eastAsia="Times New Roman" w:hAnsi="Fira Sans" w:cstheme="minorHAnsi"/>
          <w:lang w:val="en-NZ" w:eastAsia="en-NZ"/>
        </w:rPr>
        <w:t xml:space="preserve">he </w:t>
      </w:r>
      <w:proofErr w:type="gramStart"/>
      <w:r w:rsidRPr="00EE549F">
        <w:rPr>
          <w:rFonts w:ascii="Fira Sans" w:eastAsia="Times New Roman" w:hAnsi="Fira Sans" w:cstheme="minorHAnsi"/>
          <w:lang w:val="en-NZ" w:eastAsia="en-NZ"/>
        </w:rPr>
        <w:t>period of time</w:t>
      </w:r>
      <w:proofErr w:type="gramEnd"/>
      <w:r w:rsidRPr="00EE549F">
        <w:rPr>
          <w:rFonts w:ascii="Fira Sans" w:eastAsia="Times New Roman" w:hAnsi="Fira Sans" w:cstheme="minorHAnsi"/>
          <w:lang w:val="en-NZ" w:eastAsia="en-NZ"/>
        </w:rPr>
        <w:t xml:space="preserve"> when a person is dying, which may be measured in hours or days.</w:t>
      </w:r>
    </w:p>
    <w:p w14:paraId="7FDA34A7"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Lead clinician:</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The clinician who is nominated as being responsible for an individual’s care. The lead clinician may change over time. </w:t>
      </w:r>
    </w:p>
    <w:p w14:paraId="7122FA4E" w14:textId="77777777" w:rsidR="00EE549F" w:rsidRPr="00EE549F" w:rsidRDefault="00EE549F" w:rsidP="00A20A39">
      <w:pPr>
        <w:spacing w:line="240" w:lineRule="auto"/>
        <w:jc w:val="both"/>
        <w:textAlignment w:val="baseline"/>
        <w:rPr>
          <w:rFonts w:ascii="Fira Sans" w:eastAsia="Times New Roman" w:hAnsi="Fira Sans" w:cs="Calibri"/>
          <w:color w:val="102B26"/>
          <w:lang w:val="en-NZ" w:eastAsia="en-NZ"/>
        </w:rPr>
      </w:pPr>
      <w:r w:rsidRPr="00A20A39">
        <w:rPr>
          <w:rFonts w:ascii="Fira Sans" w:eastAsia="Calibri" w:hAnsi="Fira Sans" w:cs="Arial"/>
          <w:b/>
          <w:color w:val="2C463B"/>
          <w:lang w:val="en-NZ" w:eastAsia="en-NZ"/>
        </w:rPr>
        <w:lastRenderedPageBreak/>
        <w:t>Kaimahi:</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Worker, employee, clerk, staff.</w:t>
      </w:r>
    </w:p>
    <w:p w14:paraId="65E9641E" w14:textId="70C98E33" w:rsidR="00EE549F" w:rsidRPr="00EE549F" w:rsidRDefault="00EE549F" w:rsidP="00A20A39">
      <w:pPr>
        <w:spacing w:line="240" w:lineRule="auto"/>
        <w:jc w:val="both"/>
        <w:textAlignment w:val="baseline"/>
        <w:rPr>
          <w:rFonts w:ascii="Fira Sans" w:eastAsia="Times New Roman" w:hAnsi="Fira Sans" w:cstheme="minorHAnsi"/>
          <w:sz w:val="24"/>
          <w:szCs w:val="24"/>
          <w:lang w:val="en-NZ" w:eastAsia="en-NZ"/>
        </w:rPr>
      </w:pPr>
      <w:r w:rsidRPr="00A20A39">
        <w:rPr>
          <w:rFonts w:ascii="Fira Sans" w:eastAsia="Calibri" w:hAnsi="Fira Sans" w:cs="Arial"/>
          <w:b/>
          <w:color w:val="2C463B"/>
          <w:lang w:val="en-NZ" w:eastAsia="en-NZ"/>
        </w:rPr>
        <w:t>Kaupapa Māori:</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Māori approach, Māori topic, Māori customary practice, Māori institution, Māori agenda, Māori principles, Māori ideology – a philosophical doctrine, incorporating the knowledge, skills, attitudes</w:t>
      </w:r>
      <w:r w:rsidR="00A20A39">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values of Māori society. </w:t>
      </w:r>
    </w:p>
    <w:p w14:paraId="45B2AE63" w14:textId="7F611EC7" w:rsidR="00EE549F" w:rsidRPr="00EE549F" w:rsidRDefault="00EE549F" w:rsidP="00A20A39">
      <w:pPr>
        <w:spacing w:line="240" w:lineRule="auto"/>
        <w:jc w:val="both"/>
        <w:textAlignment w:val="baseline"/>
        <w:rPr>
          <w:rFonts w:ascii="Fira Sans" w:eastAsia="Times New Roman" w:hAnsi="Fira Sans" w:cs="Calibri"/>
          <w:color w:val="102B26"/>
          <w:lang w:val="en-NZ" w:eastAsia="en-NZ"/>
        </w:rPr>
      </w:pPr>
      <w:r w:rsidRPr="00A20A39">
        <w:rPr>
          <w:rFonts w:ascii="Fira Sans" w:eastAsia="Calibri" w:hAnsi="Fira Sans" w:cs="Arial"/>
          <w:b/>
          <w:color w:val="2C463B"/>
          <w:lang w:val="en-NZ" w:eastAsia="en-NZ"/>
        </w:rPr>
        <w:t>Mātauranga Māori:</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The body of knowledge originating from Māori ancestors, including the Māori world view and perspectives, creativity</w:t>
      </w:r>
      <w:r w:rsidR="00A20A39">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cultural practices. </w:t>
      </w:r>
    </w:p>
    <w:p w14:paraId="72D8DD7C" w14:textId="77777777" w:rsidR="00EE549F" w:rsidRPr="00EE549F" w:rsidRDefault="00EE549F" w:rsidP="00A20A39">
      <w:pPr>
        <w:spacing w:line="240" w:lineRule="auto"/>
        <w:jc w:val="both"/>
        <w:textAlignment w:val="baseline"/>
        <w:rPr>
          <w:rFonts w:ascii="Fira Sans" w:eastAsia="Times New Roman" w:hAnsi="Fira Sans" w:cs="Calibri"/>
          <w:color w:val="102B26"/>
          <w:lang w:val="en-NZ" w:eastAsia="en-NZ"/>
        </w:rPr>
      </w:pPr>
      <w:r w:rsidRPr="00A20A39">
        <w:rPr>
          <w:rFonts w:ascii="Fira Sans" w:eastAsia="Calibri" w:hAnsi="Fira Sans" w:cs="Arial"/>
          <w:b/>
          <w:color w:val="2C463B"/>
          <w:lang w:val="en-NZ" w:eastAsia="en-NZ"/>
        </w:rPr>
        <w:t>Mirimiri:</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To rub, soothe, smooth, stroke, fondle, smear, massage, rub on, rub in.</w:t>
      </w:r>
    </w:p>
    <w:p w14:paraId="04B5CFDE" w14:textId="4BE6B9FE"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Multidisciplinary approach:</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An integrated team approach that involves all the relevant health professionals (including doctors, nurses, allied health staff, scientific and technical staff, not-for-profit staff</w:t>
      </w:r>
      <w:r w:rsidR="00A20A39">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community-based staff) as well as the person and their whānau, discussing treatment, care options and recommendations.</w:t>
      </w:r>
    </w:p>
    <w:p w14:paraId="4DF427D4" w14:textId="6D7A2F4B" w:rsidR="00EE549F" w:rsidRPr="00EE549F" w:rsidRDefault="00EE549F" w:rsidP="00A20A39">
      <w:pPr>
        <w:spacing w:after="120" w:line="240" w:lineRule="auto"/>
        <w:jc w:val="both"/>
        <w:rPr>
          <w:rFonts w:ascii="Fira Sans" w:hAnsi="Fira Sans"/>
          <w:lang w:val="en-NZ" w:eastAsia="en-NZ"/>
        </w:rPr>
      </w:pPr>
      <w:r w:rsidRPr="00A20A39">
        <w:rPr>
          <w:rFonts w:ascii="Fira Sans" w:eastAsia="Calibri" w:hAnsi="Fira Sans" w:cs="Arial"/>
          <w:b/>
          <w:color w:val="2C463B"/>
          <w:lang w:val="en-NZ" w:eastAsia="en-NZ"/>
        </w:rPr>
        <w:t>Multidisciplinary meeting:</w:t>
      </w:r>
      <w:r w:rsidRPr="00A20A39">
        <w:rPr>
          <w:rFonts w:ascii="Fira Sans" w:eastAsia="Times New Roman" w:hAnsi="Fira Sans" w:cs="Calibri"/>
          <w:color w:val="2C463B"/>
          <w:lang w:val="en-NZ" w:eastAsia="en-NZ"/>
        </w:rPr>
        <w:t xml:space="preserve"> </w:t>
      </w:r>
      <w:r w:rsidRPr="00EE549F">
        <w:rPr>
          <w:rFonts w:ascii="Fira Sans" w:hAnsi="Fira Sans"/>
          <w:lang w:val="en-NZ" w:eastAsia="en-NZ"/>
        </w:rPr>
        <w:t>The cancer multidisciplinary meeting (MDM) is a forum for collaboration between health professionals with expertise in the diagnosis and management of cancer. At these meetings, participants collectively review all clinical, psychosocial</w:t>
      </w:r>
      <w:r w:rsidR="00A20A39">
        <w:rPr>
          <w:rFonts w:ascii="Fira Sans" w:hAnsi="Fira Sans"/>
          <w:lang w:val="en-NZ" w:eastAsia="en-NZ"/>
        </w:rPr>
        <w:t>,</w:t>
      </w:r>
      <w:r w:rsidRPr="00EE549F">
        <w:rPr>
          <w:rFonts w:ascii="Fira Sans" w:hAnsi="Fira Sans"/>
          <w:lang w:val="en-NZ" w:eastAsia="en-NZ"/>
        </w:rPr>
        <w:t xml:space="preserve"> and cultural information pertinent to each patient’s care, and recommend personalised treatment and care options. </w:t>
      </w:r>
    </w:p>
    <w:p w14:paraId="2AA8C1FD"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Optimal cancer care pathway (OCCP):</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T</w:t>
      </w:r>
      <w:r w:rsidRPr="00EE549F">
        <w:rPr>
          <w:rFonts w:ascii="Fira Sans" w:eastAsia="Times New Roman" w:hAnsi="Fira Sans" w:cs="Calibri"/>
          <w:lang w:val="en-NZ" w:eastAsia="en-NZ"/>
        </w:rPr>
        <w:t>he key principles and actions required at each step of the cancer continuum to deliver consistent, equitable, safe, high-quality, evidence-based care for all people affected by cancer.</w:t>
      </w:r>
    </w:p>
    <w:p w14:paraId="33D5F19C" w14:textId="1F907314" w:rsidR="004E2733" w:rsidRDefault="00EE549F" w:rsidP="00A20A39">
      <w:pPr>
        <w:spacing w:after="240"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Palliation:</w:t>
      </w:r>
      <w:r w:rsidRPr="00EE549F">
        <w:rPr>
          <w:rFonts w:ascii="Fira Sans" w:eastAsia="Times New Roman" w:hAnsi="Fira Sans" w:cs="Calibri"/>
          <w:lang w:val="en-NZ" w:eastAsia="en-NZ"/>
        </w:rPr>
        <w:t xml:space="preserve"> </w:t>
      </w:r>
      <w:r w:rsidRPr="00EE549F">
        <w:rPr>
          <w:rFonts w:ascii="Fira Sans" w:eastAsia="Times New Roman" w:hAnsi="Fira Sans" w:cs="Calibri"/>
          <w:bCs/>
          <w:lang w:val="en-NZ" w:eastAsia="en-NZ"/>
        </w:rPr>
        <w:t>A</w:t>
      </w:r>
      <w:r w:rsidRPr="00EE549F">
        <w:rPr>
          <w:rFonts w:ascii="Fira Sans" w:eastAsia="Times New Roman" w:hAnsi="Fira Sans" w:cs="Calibri"/>
          <w:lang w:val="en-NZ" w:eastAsia="en-NZ"/>
        </w:rPr>
        <w:t>lleviation of symptoms when the underlying medical condition or pathological process cannot be cured. The goal of palliation is to help a person feel more comfortable, and to improve quality of life. Palliation is a key goal of care for both end-of-life and palliative care.</w:t>
      </w:r>
    </w:p>
    <w:p w14:paraId="17E54A4E" w14:textId="1C2ADFBC" w:rsidR="00EE549F" w:rsidRPr="00EE549F" w:rsidRDefault="00EE549F" w:rsidP="00A20A39">
      <w:pPr>
        <w:spacing w:after="0" w:line="240" w:lineRule="auto"/>
        <w:jc w:val="both"/>
        <w:textAlignment w:val="baseline"/>
        <w:rPr>
          <w:rFonts w:ascii="Fira Sans" w:eastAsia="Times New Roman" w:hAnsi="Fira Sans" w:cs="Times New Roman"/>
          <w:sz w:val="24"/>
          <w:szCs w:val="24"/>
          <w:lang w:val="en-NZ" w:eastAsia="en-NZ"/>
        </w:rPr>
      </w:pPr>
      <w:r w:rsidRPr="00A20A39">
        <w:rPr>
          <w:rFonts w:ascii="Fira Sans" w:eastAsia="Calibri" w:hAnsi="Fira Sans" w:cs="Arial"/>
          <w:b/>
          <w:color w:val="2C463B"/>
          <w:lang w:val="en-NZ" w:eastAsia="en-NZ"/>
        </w:rPr>
        <w:t>Palliative care:</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Care for people of all ages with a life-limiting or life-threatening condition that aims to: </w:t>
      </w:r>
    </w:p>
    <w:p w14:paraId="52605F96" w14:textId="77777777" w:rsidR="00EE549F" w:rsidRPr="00EE549F" w:rsidRDefault="00EE549F" w:rsidP="00B845B7">
      <w:pPr>
        <w:numPr>
          <w:ilvl w:val="0"/>
          <w:numId w:val="10"/>
        </w:numPr>
        <w:spacing w:line="240" w:lineRule="auto"/>
        <w:contextualSpacing/>
        <w:jc w:val="both"/>
        <w:textAlignment w:val="baseline"/>
        <w:rPr>
          <w:rFonts w:ascii="Fira Sans" w:eastAsia="Times New Roman" w:hAnsi="Fira Sans" w:cs="Calibri"/>
          <w:lang w:val="en-NZ" w:eastAsia="en-NZ"/>
        </w:rPr>
      </w:pPr>
      <w:r w:rsidRPr="00EE549F">
        <w:rPr>
          <w:rFonts w:ascii="Fira Sans" w:eastAsia="Times New Roman" w:hAnsi="Fira Sans" w:cs="Calibri"/>
          <w:lang w:val="en-NZ" w:eastAsia="en-NZ"/>
        </w:rPr>
        <w:t xml:space="preserve">optimise an individual’s quality of life until death by addressing their physical, psychosocial, spiritual, and cultural needs </w:t>
      </w:r>
    </w:p>
    <w:p w14:paraId="6D6203B6" w14:textId="0F3DAD6D" w:rsidR="00F3059D" w:rsidRDefault="00EE549F" w:rsidP="00B845B7">
      <w:pPr>
        <w:numPr>
          <w:ilvl w:val="0"/>
          <w:numId w:val="10"/>
        </w:numPr>
        <w:spacing w:after="0" w:line="240" w:lineRule="auto"/>
        <w:ind w:left="714" w:hanging="357"/>
        <w:contextualSpacing/>
        <w:jc w:val="both"/>
        <w:textAlignment w:val="baseline"/>
        <w:rPr>
          <w:rFonts w:ascii="Fira Sans" w:eastAsia="Times New Roman" w:hAnsi="Fira Sans" w:cs="Calibri"/>
          <w:lang w:val="en-NZ" w:eastAsia="en-NZ"/>
        </w:rPr>
      </w:pPr>
      <w:r w:rsidRPr="00EE549F">
        <w:rPr>
          <w:rFonts w:ascii="Fira Sans" w:eastAsia="Times New Roman" w:hAnsi="Fira Sans" w:cs="Calibri"/>
          <w:lang w:val="en-NZ" w:eastAsia="en-NZ"/>
        </w:rPr>
        <w:t>support the individual’s family, whānau and other caregivers where needed, through the illness and after death.</w:t>
      </w:r>
    </w:p>
    <w:p w14:paraId="6BC43792" w14:textId="31A2BDFF" w:rsidR="00EE549F" w:rsidRPr="00EE549F" w:rsidRDefault="00EE549F" w:rsidP="00A20A39">
      <w:pPr>
        <w:spacing w:before="120" w:after="120" w:line="240" w:lineRule="auto"/>
        <w:jc w:val="both"/>
        <w:textAlignment w:val="baseline"/>
        <w:rPr>
          <w:rFonts w:ascii="Fira Sans" w:eastAsia="Times New Roman" w:hAnsi="Fira Sans" w:cs="Calibri"/>
          <w:sz w:val="20"/>
          <w:szCs w:val="20"/>
          <w:lang w:val="en-NZ" w:eastAsia="en-NZ"/>
        </w:rPr>
      </w:pPr>
      <w:r w:rsidRPr="00A20A39">
        <w:rPr>
          <w:rFonts w:ascii="Fira Sans" w:eastAsia="Calibri" w:hAnsi="Fira Sans" w:cs="Arial"/>
          <w:b/>
          <w:color w:val="2C463B"/>
          <w:lang w:val="en-NZ" w:eastAsia="en-NZ"/>
        </w:rPr>
        <w:t>Performance status:</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An objective measure of how well a person and their whānau can carry out activities of daily life. It identifies any functional impairment and compares the effectiveness of therapies and prognosis. The ECOG Performance Status Scale and the </w:t>
      </w:r>
      <w:proofErr w:type="spellStart"/>
      <w:r w:rsidRPr="00EE549F">
        <w:rPr>
          <w:rFonts w:ascii="Fira Sans" w:eastAsia="Times New Roman" w:hAnsi="Fira Sans" w:cs="Calibri"/>
          <w:lang w:val="en-NZ" w:eastAsia="en-NZ"/>
        </w:rPr>
        <w:t>Karnofsky</w:t>
      </w:r>
      <w:proofErr w:type="spellEnd"/>
      <w:r w:rsidRPr="00EE549F">
        <w:rPr>
          <w:rFonts w:ascii="Fira Sans" w:eastAsia="Times New Roman" w:hAnsi="Fira Sans" w:cs="Calibri"/>
          <w:lang w:val="en-NZ" w:eastAsia="en-NZ"/>
        </w:rPr>
        <w:t xml:space="preserve"> Performance Status Scale are two widely used methods to assess the functional status of a patient.</w:t>
      </w:r>
    </w:p>
    <w:p w14:paraId="6194DE6A" w14:textId="77777777" w:rsidR="00EE549F" w:rsidRPr="00EE549F" w:rsidRDefault="00EE549F" w:rsidP="00A20A39">
      <w:pPr>
        <w:spacing w:after="120" w:line="240" w:lineRule="auto"/>
        <w:jc w:val="both"/>
        <w:rPr>
          <w:rFonts w:ascii="Fira Sans" w:hAnsi="Fira Sans"/>
          <w:lang w:val="en-NZ" w:eastAsia="en-NZ"/>
        </w:rPr>
      </w:pPr>
      <w:r w:rsidRPr="00A20A39">
        <w:rPr>
          <w:rFonts w:ascii="Fira Sans" w:eastAsia="Calibri" w:hAnsi="Fira Sans" w:cs="Arial"/>
          <w:b/>
          <w:color w:val="2C463B"/>
          <w:lang w:val="en-NZ" w:eastAsia="en-NZ"/>
        </w:rPr>
        <w:t>Person:</w:t>
      </w:r>
      <w:r w:rsidRPr="00EE549F">
        <w:rPr>
          <w:rFonts w:ascii="Fira Sans" w:hAnsi="Fira Sans"/>
          <w:color w:val="385623" w:themeColor="accent6" w:themeShade="80"/>
          <w:lang w:val="en-NZ" w:eastAsia="en-NZ"/>
        </w:rPr>
        <w:t xml:space="preserve"> </w:t>
      </w:r>
      <w:r w:rsidRPr="00EE549F">
        <w:rPr>
          <w:rFonts w:ascii="Fira Sans" w:hAnsi="Fira Sans"/>
          <w:lang w:val="en-NZ" w:eastAsia="en-NZ"/>
        </w:rPr>
        <w:t xml:space="preserve">In the OCCPs, ‘person’ </w:t>
      </w:r>
      <w:r w:rsidRPr="00EE549F">
        <w:rPr>
          <w:rFonts w:ascii="Fira Sans" w:hAnsi="Fira Sans"/>
          <w:color w:val="385623" w:themeColor="accent6" w:themeShade="80"/>
          <w:lang w:val="en-NZ" w:eastAsia="en-NZ"/>
        </w:rPr>
        <w:t>r</w:t>
      </w:r>
      <w:r w:rsidRPr="00EE549F">
        <w:rPr>
          <w:rFonts w:ascii="Fira Sans" w:hAnsi="Fira Sans"/>
          <w:lang w:val="en-NZ" w:eastAsia="en-NZ"/>
        </w:rPr>
        <w:t>efers to the individual undergoing cancer investigations and care.</w:t>
      </w:r>
    </w:p>
    <w:p w14:paraId="27256472" w14:textId="77777777" w:rsidR="00EE549F" w:rsidRPr="00EE549F" w:rsidRDefault="00EE549F" w:rsidP="00A20A39">
      <w:pPr>
        <w:spacing w:line="240" w:lineRule="auto"/>
        <w:jc w:val="both"/>
        <w:textAlignment w:val="baseline"/>
        <w:rPr>
          <w:rFonts w:ascii="Fira Sans" w:eastAsia="Times New Roman" w:hAnsi="Fira Sans" w:cs="Calibri"/>
          <w:bCs/>
          <w:lang w:val="en-NZ" w:eastAsia="en-NZ"/>
        </w:rPr>
      </w:pPr>
      <w:r w:rsidRPr="00A20A39">
        <w:rPr>
          <w:rFonts w:ascii="Fira Sans" w:eastAsia="Calibri" w:hAnsi="Fira Sans" w:cs="Arial"/>
          <w:b/>
          <w:color w:val="2C463B"/>
          <w:lang w:val="en-NZ" w:eastAsia="en-NZ"/>
        </w:rPr>
        <w:t>Primary and community health care providers:</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Primary and community health care includes a very wide range of services based in the community, including Māori and Pacific providers, </w:t>
      </w:r>
      <w:proofErr w:type="spellStart"/>
      <w:r w:rsidRPr="00EE549F">
        <w:rPr>
          <w:rFonts w:ascii="Fira Sans" w:eastAsia="Times New Roman" w:hAnsi="Fira Sans" w:cs="Calibri"/>
          <w:lang w:val="en-NZ" w:eastAsia="en-NZ"/>
        </w:rPr>
        <w:t>mātanga</w:t>
      </w:r>
      <w:proofErr w:type="spellEnd"/>
      <w:r w:rsidRPr="00EE549F">
        <w:rPr>
          <w:rFonts w:ascii="Fira Sans" w:eastAsia="Times New Roman" w:hAnsi="Fira Sans" w:cs="Calibri"/>
          <w:lang w:val="en-NZ" w:eastAsia="en-NZ"/>
        </w:rPr>
        <w:t xml:space="preserve"> rongoā and rongoā service providers, general practitioners, pharmacists, midwives, allied health professionals, dentists and dental therapists, aged care and home care workers, disability support service providers, nurse practitioners, community and practice nurses, the non-clinical workforce, district nurses, community mental health and addiction services, public health nurses, NGOs, and in some cases rural hospitals.</w:t>
      </w:r>
    </w:p>
    <w:p w14:paraId="608B3E62" w14:textId="77777777" w:rsidR="00EE549F" w:rsidRPr="00EE549F" w:rsidRDefault="00EE549F" w:rsidP="00A20A39">
      <w:pPr>
        <w:spacing w:line="240" w:lineRule="auto"/>
        <w:jc w:val="both"/>
        <w:textAlignment w:val="baseline"/>
        <w:rPr>
          <w:rFonts w:ascii="Fira Sans" w:eastAsia="Times New Roman" w:hAnsi="Fira Sans" w:cs="Calibri"/>
          <w:color w:val="102B26"/>
          <w:lang w:val="en-NZ" w:eastAsia="en-NZ"/>
        </w:rPr>
      </w:pPr>
      <w:proofErr w:type="spellStart"/>
      <w:r w:rsidRPr="00A20A39">
        <w:rPr>
          <w:rFonts w:ascii="Fira Sans" w:eastAsia="Calibri" w:hAnsi="Fira Sans" w:cs="Arial"/>
          <w:b/>
          <w:color w:val="2C463B"/>
          <w:lang w:val="en-NZ" w:eastAsia="en-NZ"/>
        </w:rPr>
        <w:t>Rangatahi</w:t>
      </w:r>
      <w:proofErr w:type="spellEnd"/>
      <w:r w:rsidRPr="00A20A39">
        <w:rPr>
          <w:rFonts w:ascii="Fira Sans" w:eastAsia="Calibri" w:hAnsi="Fira Sans" w:cs="Arial"/>
          <w:b/>
          <w:color w:val="2C463B"/>
          <w:lang w:val="en-NZ" w:eastAsia="en-NZ"/>
        </w:rPr>
        <w:t>:</w:t>
      </w:r>
      <w:r w:rsidRPr="00EE549F">
        <w:rPr>
          <w:rFonts w:ascii="Fira Sans" w:eastAsia="Times New Roman" w:hAnsi="Fira Sans" w:cs="Calibri"/>
          <w:lang w:val="en-NZ" w:eastAsia="en-NZ"/>
        </w:rPr>
        <w:t xml:space="preserve"> </w:t>
      </w:r>
      <w:r w:rsidRPr="00EE549F">
        <w:rPr>
          <w:rFonts w:ascii="Fira Sans" w:eastAsia="Times New Roman" w:hAnsi="Fira Sans" w:cs="Calibri"/>
          <w:bCs/>
          <w:lang w:val="en-NZ" w:eastAsia="en-NZ"/>
        </w:rPr>
        <w:t xml:space="preserve">The </w:t>
      </w:r>
      <w:r w:rsidRPr="00EE549F">
        <w:rPr>
          <w:rFonts w:ascii="Fira Sans" w:eastAsia="Times New Roman" w:hAnsi="Fira Sans" w:cs="Calibri"/>
          <w:lang w:val="en-NZ" w:eastAsia="en-NZ"/>
        </w:rPr>
        <w:t>younger generation, youth</w:t>
      </w:r>
      <w:r w:rsidRPr="00EE549F">
        <w:rPr>
          <w:rFonts w:ascii="Fira Sans" w:eastAsia="Times New Roman" w:hAnsi="Fira Sans" w:cs="Calibri"/>
          <w:color w:val="102B26"/>
          <w:lang w:val="en-NZ" w:eastAsia="en-NZ"/>
        </w:rPr>
        <w:t>.</w:t>
      </w:r>
    </w:p>
    <w:p w14:paraId="58E50EB1"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lastRenderedPageBreak/>
        <w:t>Relative survival rate:</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The probability of being alive after a given amount of time after the diagnosis of cancer. It is often presented as one- and five-year survival. </w:t>
      </w:r>
    </w:p>
    <w:p w14:paraId="66717504" w14:textId="77777777" w:rsidR="00EE549F" w:rsidRPr="00EE549F" w:rsidRDefault="00EE549F" w:rsidP="00A20A39">
      <w:pPr>
        <w:spacing w:line="240" w:lineRule="auto"/>
        <w:jc w:val="both"/>
        <w:textAlignment w:val="baseline"/>
        <w:rPr>
          <w:rFonts w:ascii="Fira Sans" w:eastAsia="Times New Roman" w:hAnsi="Fira Sans" w:cs="Calibri"/>
          <w:bCs/>
          <w:lang w:val="en-NZ" w:eastAsia="en-NZ"/>
        </w:rPr>
      </w:pPr>
      <w:r w:rsidRPr="00A20A39">
        <w:rPr>
          <w:rFonts w:ascii="Fira Sans" w:eastAsia="Calibri" w:hAnsi="Fira Sans" w:cs="Arial"/>
          <w:b/>
          <w:color w:val="2C463B"/>
          <w:lang w:val="en-NZ" w:eastAsia="en-NZ"/>
        </w:rPr>
        <w:t>Red flags:</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Identify symptoms in primary care that may be suspicious for cancer and indicate a referral to a specialist for triaging.</w:t>
      </w:r>
    </w:p>
    <w:p w14:paraId="29A2F6B1" w14:textId="77777777" w:rsidR="00EE549F" w:rsidRPr="00EE549F" w:rsidRDefault="00EE549F" w:rsidP="00A20A39">
      <w:pPr>
        <w:spacing w:line="240" w:lineRule="auto"/>
        <w:jc w:val="both"/>
        <w:textAlignment w:val="baseline"/>
        <w:rPr>
          <w:rFonts w:ascii="Fira Sans" w:eastAsia="Times New Roman" w:hAnsi="Fira Sans" w:cs="Times New Roman"/>
          <w:sz w:val="24"/>
          <w:szCs w:val="24"/>
          <w:lang w:val="en-NZ" w:eastAsia="en-NZ"/>
        </w:rPr>
      </w:pPr>
      <w:r w:rsidRPr="00A20A39">
        <w:rPr>
          <w:rFonts w:ascii="Fira Sans" w:eastAsia="Calibri" w:hAnsi="Fira Sans" w:cs="Arial"/>
          <w:b/>
          <w:color w:val="2C463B"/>
          <w:lang w:val="en-NZ" w:eastAsia="en-NZ"/>
        </w:rPr>
        <w:t>Rongoā:</w:t>
      </w:r>
      <w:r w:rsidRPr="00EE549F">
        <w:rPr>
          <w:rFonts w:ascii="Fira Sans" w:eastAsia="Times New Roman" w:hAnsi="Fira Sans" w:cs="Calibri"/>
          <w:lang w:val="en-NZ" w:eastAsia="en-NZ"/>
        </w:rPr>
        <w:t xml:space="preserve"> A holistic approach to </w:t>
      </w:r>
      <w:proofErr w:type="spellStart"/>
      <w:r w:rsidRPr="00EE549F">
        <w:rPr>
          <w:rFonts w:ascii="Fira Sans" w:eastAsia="Times New Roman" w:hAnsi="Fira Sans" w:cs="Calibri"/>
          <w:lang w:val="en-NZ" w:eastAsia="en-NZ"/>
        </w:rPr>
        <w:t>oranga</w:t>
      </w:r>
      <w:proofErr w:type="spellEnd"/>
      <w:r w:rsidRPr="00EE549F">
        <w:rPr>
          <w:rFonts w:ascii="Fira Sans" w:eastAsia="Times New Roman" w:hAnsi="Fira Sans" w:cs="Calibri"/>
          <w:lang w:val="en-NZ" w:eastAsia="en-NZ"/>
        </w:rPr>
        <w:t xml:space="preserve"> and wellbeing. A traditional healing practice grounded in te ao Māori.</w:t>
      </w:r>
    </w:p>
    <w:p w14:paraId="6BDEAEC7"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Safety netting:</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Safety netting advice is a proactive approach used by health care professionals to provide the person and their whānau or their caregivers with clear instructions and information to ensure their safety and wellbeing after an initial medical encounter. It involves educating and empowering people to recognise potential signs of deterioration, manage symptoms, and take appropriate actions until further medical attention can be obtained. Safety netting advice aims to prevent adverse outcomes, improve outcomes, and promote self-care.</w:t>
      </w:r>
    </w:p>
    <w:p w14:paraId="58E3F743"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Specialist palliative care:</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Palliative care provided by those who have undergone specific training and/or accreditation in palliative care/medicine, working in the context of an expert interdisciplinary team of palliative care health professionals. Specialist palliative care may be provided by hospice or hospital-based palliative care services.</w:t>
      </w:r>
    </w:p>
    <w:p w14:paraId="3C919FA1" w14:textId="77777777" w:rsidR="00E85C95" w:rsidRPr="00EE549F" w:rsidRDefault="00E85C95"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Spiritual</w:t>
      </w:r>
      <w:r w:rsidR="00C8310E" w:rsidRPr="00A20A39">
        <w:rPr>
          <w:rFonts w:ascii="Fira Sans" w:eastAsia="Calibri" w:hAnsi="Fira Sans" w:cs="Arial"/>
          <w:b/>
          <w:color w:val="2C463B"/>
          <w:lang w:val="en-NZ" w:eastAsia="en-NZ"/>
        </w:rPr>
        <w:t>ity</w:t>
      </w:r>
      <w:r w:rsidRPr="00A20A39">
        <w:rPr>
          <w:rFonts w:ascii="Fira Sans" w:eastAsia="Calibri" w:hAnsi="Fira Sans" w:cs="Arial"/>
          <w:b/>
          <w:color w:val="2C463B"/>
          <w:lang w:val="en-NZ" w:eastAsia="en-NZ"/>
        </w:rPr>
        <w:t>:</w:t>
      </w:r>
      <w:r w:rsidRPr="00EE549F">
        <w:rPr>
          <w:rFonts w:ascii="Fira Sans" w:eastAsia="Times New Roman" w:hAnsi="Fira Sans" w:cs="Calibri"/>
          <w:lang w:val="en-NZ" w:eastAsia="en-NZ"/>
        </w:rPr>
        <w:t xml:space="preserve"> </w:t>
      </w:r>
      <w:r w:rsidR="00F23409" w:rsidRPr="00EE549F">
        <w:rPr>
          <w:rFonts w:ascii="Fira Sans" w:eastAsia="Times New Roman" w:hAnsi="Fira Sans" w:cs="Calibri"/>
          <w:lang w:val="en-NZ" w:eastAsia="en-NZ"/>
        </w:rPr>
        <w:t>S</w:t>
      </w:r>
      <w:r w:rsidR="00C8310E" w:rsidRPr="00EE549F">
        <w:rPr>
          <w:rFonts w:ascii="Fira Sans" w:eastAsia="Times New Roman" w:hAnsi="Fira Sans" w:cs="Calibri"/>
          <w:lang w:val="en-NZ" w:eastAsia="en-NZ"/>
        </w:rPr>
        <w:t>pirituality is th</w:t>
      </w:r>
      <w:r w:rsidR="0074435C" w:rsidRPr="00EE549F">
        <w:rPr>
          <w:rFonts w:ascii="Fira Sans" w:eastAsia="Times New Roman" w:hAnsi="Fira Sans" w:cs="Calibri"/>
          <w:lang w:val="en-NZ" w:eastAsia="en-NZ"/>
        </w:rPr>
        <w:t>e</w:t>
      </w:r>
      <w:r w:rsidR="00C8310E" w:rsidRPr="00EE549F">
        <w:rPr>
          <w:rFonts w:ascii="Fira Sans" w:eastAsia="Times New Roman" w:hAnsi="Fira Sans" w:cs="Calibri"/>
          <w:lang w:val="en-NZ" w:eastAsia="en-NZ"/>
        </w:rPr>
        <w:t xml:space="preserve"> aspect of humanity that refers to the way </w:t>
      </w:r>
      <w:r w:rsidR="00F23409" w:rsidRPr="00EE549F">
        <w:rPr>
          <w:rFonts w:ascii="Fira Sans" w:eastAsia="Times New Roman" w:hAnsi="Fira Sans" w:cs="Calibri"/>
          <w:lang w:val="en-NZ" w:eastAsia="en-NZ"/>
        </w:rPr>
        <w:t>people</w:t>
      </w:r>
      <w:r w:rsidR="00C8310E" w:rsidRPr="00EE549F">
        <w:rPr>
          <w:rFonts w:ascii="Fira Sans" w:eastAsia="Times New Roman" w:hAnsi="Fira Sans" w:cs="Calibri"/>
          <w:lang w:val="en-NZ" w:eastAsia="en-NZ"/>
        </w:rPr>
        <w:t xml:space="preserve"> seek and express meaning and purpose by connect</w:t>
      </w:r>
      <w:r w:rsidR="00F23409" w:rsidRPr="00EE549F">
        <w:rPr>
          <w:rFonts w:ascii="Fira Sans" w:eastAsia="Times New Roman" w:hAnsi="Fira Sans" w:cs="Calibri"/>
          <w:lang w:val="en-NZ" w:eastAsia="en-NZ"/>
        </w:rPr>
        <w:t>ion</w:t>
      </w:r>
      <w:r w:rsidR="00C8310E" w:rsidRPr="00EE549F">
        <w:rPr>
          <w:rFonts w:ascii="Fira Sans" w:eastAsia="Times New Roman" w:hAnsi="Fira Sans" w:cs="Calibri"/>
          <w:lang w:val="en-NZ" w:eastAsia="en-NZ"/>
        </w:rPr>
        <w:t xml:space="preserve"> to nature, significant experience, or the sacred </w:t>
      </w:r>
      <w:r w:rsidR="009A379A" w:rsidRPr="00EE549F">
        <w:rPr>
          <w:rFonts w:ascii="Fira Sans" w:eastAsia="Times New Roman" w:hAnsi="Fira Sans" w:cs="Calibri"/>
          <w:lang w:val="en-NZ" w:eastAsia="en-NZ"/>
        </w:rPr>
        <w:t xml:space="preserve">and is </w:t>
      </w:r>
      <w:r w:rsidR="00F35549" w:rsidRPr="00EE549F">
        <w:rPr>
          <w:rFonts w:ascii="Fira Sans" w:eastAsia="Times New Roman" w:hAnsi="Fira Sans" w:cs="Calibri"/>
          <w:lang w:val="en-NZ" w:eastAsia="en-NZ"/>
        </w:rPr>
        <w:t>the essence of the human experience</w:t>
      </w:r>
      <w:r w:rsidR="00B671DD" w:rsidRPr="00EE549F">
        <w:rPr>
          <w:rFonts w:ascii="Fira Sans" w:eastAsia="Times New Roman" w:hAnsi="Fira Sans" w:cs="Calibri"/>
          <w:lang w:val="en-NZ" w:eastAsia="en-NZ"/>
        </w:rPr>
        <w:t>.</w:t>
      </w:r>
    </w:p>
    <w:p w14:paraId="39A5B89C" w14:textId="7E3A00DE" w:rsidR="00EE549F" w:rsidRPr="00EE549F" w:rsidRDefault="00EE549F" w:rsidP="00A20A39">
      <w:pPr>
        <w:spacing w:line="240" w:lineRule="auto"/>
        <w:jc w:val="both"/>
        <w:textAlignment w:val="baseline"/>
        <w:rPr>
          <w:rFonts w:ascii="Fira Sans" w:eastAsia="Times New Roman" w:hAnsi="Fira Sans" w:cs="Times New Roman"/>
          <w:sz w:val="24"/>
          <w:szCs w:val="24"/>
          <w:lang w:val="en-NZ" w:eastAsia="en-NZ"/>
        </w:rPr>
      </w:pPr>
      <w:r w:rsidRPr="00A20A39">
        <w:rPr>
          <w:rFonts w:ascii="Fira Sans" w:eastAsia="Calibri" w:hAnsi="Fira Sans" w:cs="Arial"/>
          <w:b/>
          <w:color w:val="2C463B"/>
          <w:lang w:val="en-NZ" w:eastAsia="en-NZ"/>
        </w:rPr>
        <w:t>Supportive care:</w:t>
      </w:r>
      <w:r w:rsidRPr="00EE549F">
        <w:rPr>
          <w:rFonts w:ascii="Fira Sans" w:eastAsia="Times New Roman" w:hAnsi="Fira Sans" w:cs="Calibri"/>
          <w:lang w:val="en-NZ" w:eastAsia="en-NZ"/>
        </w:rPr>
        <w:t xml:space="preserve"> Care that aims to improve the quality of life for those with cancer, their family and whānau through support, rehabilitation</w:t>
      </w:r>
      <w:r w:rsidR="00A20A39">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palliative care. Supportive care services include the essential services required to meet a person’s physical, social, cultural, emotional, nutritional, informational, psychological, spiritual</w:t>
      </w:r>
      <w:r w:rsidR="00A20A39">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practical needs throughout their experience with cancer. </w:t>
      </w:r>
    </w:p>
    <w:p w14:paraId="25A7F956" w14:textId="77777777" w:rsidR="00EE549F" w:rsidRPr="00EE549F" w:rsidRDefault="00EE549F" w:rsidP="00A20A39">
      <w:pPr>
        <w:spacing w:line="240" w:lineRule="auto"/>
        <w:jc w:val="both"/>
        <w:textAlignment w:val="baseline"/>
        <w:rPr>
          <w:rFonts w:ascii="Fira Sans" w:eastAsia="Times New Roman" w:hAnsi="Fira Sans" w:cs="Calibri"/>
          <w:lang w:eastAsia="en-NZ"/>
        </w:rPr>
      </w:pPr>
      <w:r w:rsidRPr="00A20A39">
        <w:rPr>
          <w:rFonts w:ascii="Fira Sans" w:eastAsia="Calibri" w:hAnsi="Fira Sans" w:cs="Arial"/>
          <w:b/>
          <w:color w:val="2C463B"/>
          <w:lang w:val="en-NZ" w:eastAsia="en-NZ"/>
        </w:rPr>
        <w:t>Survivorship:</w:t>
      </w:r>
      <w:r w:rsidRPr="18AC77B4">
        <w:rPr>
          <w:rFonts w:ascii="Fira Sans" w:eastAsia="Times New Roman" w:hAnsi="Fira Sans" w:cs="Calibri"/>
          <w:lang w:eastAsia="en-NZ"/>
        </w:rPr>
        <w:t xml:space="preserve"> An individual is considered a cancer survivor from the time of diagnosis, and throughout their life. The term includes ‘</w:t>
      </w:r>
      <w:r w:rsidRPr="18AC77B4">
        <w:rPr>
          <w:rFonts w:ascii="Fira Sans" w:eastAsia="Fira Sans" w:hAnsi="Fira Sans" w:cs="Fira Sans"/>
          <w:lang w:eastAsia="en-NZ"/>
        </w:rPr>
        <w:t xml:space="preserve">Living with, through and beyond cancer | Te </w:t>
      </w:r>
      <w:proofErr w:type="spellStart"/>
      <w:r w:rsidRPr="18AC77B4">
        <w:rPr>
          <w:rFonts w:ascii="Fira Sans" w:eastAsia="Fira Sans" w:hAnsi="Fira Sans" w:cs="Fira Sans"/>
          <w:lang w:eastAsia="en-NZ"/>
        </w:rPr>
        <w:t>noho</w:t>
      </w:r>
      <w:proofErr w:type="spellEnd"/>
      <w:r w:rsidRPr="18AC77B4">
        <w:rPr>
          <w:rFonts w:ascii="Fira Sans" w:eastAsia="Fira Sans" w:hAnsi="Fira Sans" w:cs="Fira Sans"/>
          <w:lang w:eastAsia="en-NZ"/>
        </w:rPr>
        <w:t xml:space="preserve"> </w:t>
      </w:r>
      <w:proofErr w:type="spellStart"/>
      <w:r w:rsidRPr="18AC77B4">
        <w:rPr>
          <w:rFonts w:ascii="Fira Sans" w:eastAsia="Fira Sans" w:hAnsi="Fira Sans" w:cs="Fira Sans"/>
          <w:lang w:eastAsia="en-NZ"/>
        </w:rPr>
        <w:t>ora</w:t>
      </w:r>
      <w:proofErr w:type="spellEnd"/>
      <w:r w:rsidRPr="18AC77B4">
        <w:rPr>
          <w:rFonts w:ascii="Fira Sans" w:eastAsia="Fira Sans" w:hAnsi="Fira Sans" w:cs="Fira Sans"/>
          <w:lang w:eastAsia="en-NZ"/>
        </w:rPr>
        <w:t xml:space="preserve"> me te </w:t>
      </w:r>
      <w:proofErr w:type="spellStart"/>
      <w:r w:rsidRPr="18AC77B4">
        <w:rPr>
          <w:rFonts w:ascii="Fira Sans" w:eastAsia="Fira Sans" w:hAnsi="Fira Sans" w:cs="Fira Sans"/>
          <w:lang w:eastAsia="en-NZ"/>
        </w:rPr>
        <w:t>matepukupuku</w:t>
      </w:r>
      <w:proofErr w:type="spellEnd"/>
      <w:r w:rsidRPr="18AC77B4">
        <w:rPr>
          <w:rFonts w:ascii="Fira Sans" w:eastAsia="Fira Sans" w:hAnsi="Fira Sans" w:cs="Fira Sans"/>
          <w:lang w:eastAsia="en-NZ"/>
        </w:rPr>
        <w:t xml:space="preserve">, eke </w:t>
      </w:r>
      <w:proofErr w:type="spellStart"/>
      <w:r w:rsidRPr="18AC77B4">
        <w:rPr>
          <w:rFonts w:ascii="Fira Sans" w:eastAsia="Fira Sans" w:hAnsi="Fira Sans" w:cs="Fira Sans"/>
          <w:lang w:eastAsia="en-NZ"/>
        </w:rPr>
        <w:t>panuku</w:t>
      </w:r>
      <w:proofErr w:type="spellEnd"/>
      <w:r w:rsidRPr="18AC77B4">
        <w:rPr>
          <w:rFonts w:ascii="Fira Sans" w:eastAsia="Fira Sans" w:hAnsi="Fira Sans" w:cs="Fira Sans"/>
          <w:lang w:eastAsia="en-NZ"/>
        </w:rPr>
        <w:t xml:space="preserve"> noa’</w:t>
      </w:r>
      <w:r w:rsidRPr="18AC77B4">
        <w:rPr>
          <w:rFonts w:ascii="Fira Sans" w:eastAsia="Times New Roman" w:hAnsi="Fira Sans" w:cs="Calibri"/>
          <w:lang w:eastAsia="en-NZ"/>
        </w:rPr>
        <w:t>.</w:t>
      </w:r>
    </w:p>
    <w:p w14:paraId="381528B7"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A20A39">
        <w:rPr>
          <w:rFonts w:ascii="Fira Sans" w:eastAsia="Calibri" w:hAnsi="Fira Sans" w:cs="Arial"/>
          <w:b/>
          <w:color w:val="2C463B"/>
          <w:lang w:val="en-NZ" w:eastAsia="en-NZ"/>
        </w:rPr>
        <w:t>Survivorship care plan</w:t>
      </w:r>
      <w:r w:rsidRPr="00A20A39">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A</w:t>
      </w:r>
      <w:r w:rsidRPr="00EE549F">
        <w:rPr>
          <w:rFonts w:ascii="Fira Sans" w:eastAsia="Times New Roman" w:hAnsi="Fira Sans" w:cs="Calibri"/>
          <w:lang w:val="en-NZ" w:eastAsia="en-NZ"/>
        </w:rPr>
        <w:t xml:space="preserve"> formal, written document that provides details of a person’s cancer diagnosis and treatment, supportive care assessments, the range of services including health and social support, potential late and long-term affects arising from the cancer and its treatment, recommended follow-up, surveillance, and strategies to remain well.</w:t>
      </w:r>
    </w:p>
    <w:p w14:paraId="1EC7D178"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9D2E8E">
        <w:rPr>
          <w:rFonts w:ascii="Fira Sans" w:eastAsia="Calibri" w:hAnsi="Fira Sans" w:cs="Arial"/>
          <w:b/>
          <w:color w:val="2C463B"/>
          <w:lang w:val="en-NZ" w:eastAsia="en-NZ"/>
        </w:rPr>
        <w:t>Targeted therapy</w:t>
      </w:r>
      <w:r w:rsidRPr="009D2E8E">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Targeted therapy uses a drug that attacks specific characteristics of the cancer to try and stop the cancer cells from growing and spreading</w:t>
      </w:r>
      <w:r w:rsidRPr="00EE549F">
        <w:rPr>
          <w:rFonts w:ascii="Fira Sans" w:eastAsia="Times New Roman" w:hAnsi="Fira Sans" w:cs="Calibri"/>
          <w:lang w:val="en-NZ" w:eastAsia="en-NZ"/>
        </w:rPr>
        <w:t>.</w:t>
      </w:r>
    </w:p>
    <w:p w14:paraId="72BBAC07"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9D2E8E">
        <w:rPr>
          <w:rFonts w:ascii="Fira Sans" w:eastAsia="Calibri" w:hAnsi="Fira Sans" w:cs="Arial"/>
          <w:b/>
          <w:color w:val="2C463B"/>
          <w:lang w:val="en-NZ" w:eastAsia="en-NZ"/>
        </w:rPr>
        <w:t>Te ao Māori</w:t>
      </w:r>
      <w:r w:rsidRPr="009D2E8E">
        <w:rPr>
          <w:rFonts w:ascii="Fira Sans" w:eastAsia="Times New Roman" w:hAnsi="Fira Sans" w:cs="Calibri"/>
          <w:color w:val="2C463B"/>
          <w:lang w:val="en-NZ" w:eastAsia="en-NZ"/>
        </w:rPr>
        <w:t xml:space="preserve">: </w:t>
      </w:r>
      <w:r w:rsidRPr="00EE549F">
        <w:rPr>
          <w:rFonts w:ascii="Fira Sans" w:eastAsia="Times New Roman" w:hAnsi="Fira Sans" w:cs="Calibri"/>
          <w:bCs/>
          <w:lang w:val="en-NZ" w:eastAsia="en-NZ"/>
        </w:rPr>
        <w:t>The</w:t>
      </w:r>
      <w:r w:rsidRPr="00EE549F">
        <w:rPr>
          <w:rFonts w:ascii="Fira Sans" w:eastAsia="Times New Roman" w:hAnsi="Fira Sans" w:cs="Calibri"/>
          <w:lang w:val="en-NZ" w:eastAsia="en-NZ"/>
        </w:rPr>
        <w:t xml:space="preserve"> Māori world. </w:t>
      </w:r>
    </w:p>
    <w:p w14:paraId="24C374AB" w14:textId="77777777" w:rsidR="00EE549F" w:rsidRPr="00EE549F" w:rsidRDefault="00EE549F" w:rsidP="009D2E8E">
      <w:pPr>
        <w:spacing w:after="0" w:line="240" w:lineRule="auto"/>
        <w:jc w:val="both"/>
        <w:textAlignment w:val="baseline"/>
        <w:rPr>
          <w:rFonts w:ascii="Fira Sans" w:eastAsia="Times New Roman" w:hAnsi="Fira Sans" w:cs="Times New Roman"/>
          <w:sz w:val="24"/>
          <w:szCs w:val="24"/>
          <w:lang w:val="en-NZ" w:eastAsia="en-NZ"/>
        </w:rPr>
      </w:pPr>
      <w:r w:rsidRPr="009D2E8E">
        <w:rPr>
          <w:rFonts w:ascii="Fira Sans" w:eastAsia="Calibri" w:hAnsi="Fira Sans" w:cs="Arial"/>
          <w:b/>
          <w:color w:val="2C463B"/>
          <w:lang w:val="en-NZ" w:eastAsia="en-NZ"/>
        </w:rPr>
        <w:t>Te Whare Tapa Whā</w:t>
      </w:r>
      <w:r w:rsidRPr="009D2E8E">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The Māori model of health, which compares health to the four walls or cornerstones of a house. When one of the cornerstones becomes damaged or is missing, the person may become unbalanced or unwell. The four cornerstones are:</w:t>
      </w:r>
    </w:p>
    <w:p w14:paraId="795F7BCA" w14:textId="77777777" w:rsidR="00EE549F" w:rsidRPr="00EE549F" w:rsidRDefault="00EE549F" w:rsidP="00B845B7">
      <w:pPr>
        <w:numPr>
          <w:ilvl w:val="0"/>
          <w:numId w:val="11"/>
        </w:numPr>
        <w:spacing w:line="240" w:lineRule="auto"/>
        <w:ind w:left="568" w:hanging="284"/>
        <w:contextualSpacing/>
        <w:jc w:val="both"/>
        <w:textAlignment w:val="baseline"/>
        <w:rPr>
          <w:rFonts w:ascii="Fira Sans" w:eastAsia="Times New Roman" w:hAnsi="Fira Sans" w:cs="Times New Roman"/>
          <w:sz w:val="24"/>
          <w:szCs w:val="24"/>
          <w:lang w:val="en-NZ" w:eastAsia="en-NZ"/>
        </w:rPr>
      </w:pPr>
      <w:r w:rsidRPr="00EE549F">
        <w:rPr>
          <w:rFonts w:ascii="Fira Sans" w:eastAsia="Times New Roman" w:hAnsi="Fira Sans" w:cs="Calibri"/>
          <w:lang w:val="en-NZ" w:eastAsia="en-NZ"/>
        </w:rPr>
        <w:t xml:space="preserve">Taha </w:t>
      </w:r>
      <w:proofErr w:type="spellStart"/>
      <w:r w:rsidRPr="00EE549F">
        <w:rPr>
          <w:rFonts w:ascii="Fira Sans" w:eastAsia="Times New Roman" w:hAnsi="Fira Sans" w:cs="Calibri"/>
          <w:lang w:val="en-NZ" w:eastAsia="en-NZ"/>
        </w:rPr>
        <w:t>Tinana</w:t>
      </w:r>
      <w:proofErr w:type="spellEnd"/>
      <w:r w:rsidRPr="00EE549F">
        <w:rPr>
          <w:rFonts w:ascii="Fira Sans" w:eastAsia="Times New Roman" w:hAnsi="Fira Sans" w:cs="Calibri"/>
          <w:lang w:val="en-NZ" w:eastAsia="en-NZ"/>
        </w:rPr>
        <w:t xml:space="preserve"> – physical health </w:t>
      </w:r>
    </w:p>
    <w:p w14:paraId="5F1CF303" w14:textId="77777777" w:rsidR="00EE549F" w:rsidRPr="00EE549F" w:rsidRDefault="00EE549F" w:rsidP="00B845B7">
      <w:pPr>
        <w:numPr>
          <w:ilvl w:val="0"/>
          <w:numId w:val="11"/>
        </w:numPr>
        <w:spacing w:line="240" w:lineRule="auto"/>
        <w:ind w:left="568" w:hanging="284"/>
        <w:contextualSpacing/>
        <w:jc w:val="both"/>
        <w:textAlignment w:val="baseline"/>
        <w:rPr>
          <w:rFonts w:ascii="Fira Sans" w:eastAsia="Times New Roman" w:hAnsi="Fira Sans" w:cs="Times New Roman"/>
          <w:sz w:val="24"/>
          <w:szCs w:val="24"/>
          <w:lang w:val="en-NZ" w:eastAsia="en-NZ"/>
        </w:rPr>
      </w:pPr>
      <w:r w:rsidRPr="00EE549F">
        <w:rPr>
          <w:rFonts w:ascii="Fira Sans" w:eastAsia="Times New Roman" w:hAnsi="Fira Sans" w:cs="Calibri"/>
          <w:lang w:val="en-NZ" w:eastAsia="en-NZ"/>
        </w:rPr>
        <w:t xml:space="preserve">Taha </w:t>
      </w:r>
      <w:proofErr w:type="spellStart"/>
      <w:r w:rsidRPr="00EE549F">
        <w:rPr>
          <w:rFonts w:ascii="Fira Sans" w:eastAsia="Times New Roman" w:hAnsi="Fira Sans" w:cs="Calibri"/>
          <w:lang w:val="en-NZ" w:eastAsia="en-NZ"/>
        </w:rPr>
        <w:t>Hinengaro</w:t>
      </w:r>
      <w:proofErr w:type="spellEnd"/>
      <w:r w:rsidRPr="00EE549F">
        <w:rPr>
          <w:rFonts w:ascii="Fira Sans" w:eastAsia="Times New Roman" w:hAnsi="Fira Sans" w:cs="Calibri"/>
          <w:lang w:val="en-NZ" w:eastAsia="en-NZ"/>
        </w:rPr>
        <w:t xml:space="preserve"> – psychological health </w:t>
      </w:r>
    </w:p>
    <w:p w14:paraId="74A39307" w14:textId="77777777" w:rsidR="00EE549F" w:rsidRPr="00EE549F" w:rsidRDefault="00EE549F" w:rsidP="00B845B7">
      <w:pPr>
        <w:numPr>
          <w:ilvl w:val="0"/>
          <w:numId w:val="11"/>
        </w:numPr>
        <w:spacing w:line="240" w:lineRule="auto"/>
        <w:ind w:left="568" w:hanging="284"/>
        <w:contextualSpacing/>
        <w:jc w:val="both"/>
        <w:textAlignment w:val="baseline"/>
        <w:rPr>
          <w:rFonts w:ascii="Fira Sans" w:eastAsia="Times New Roman" w:hAnsi="Fira Sans" w:cs="Calibri"/>
          <w:lang w:val="en-NZ" w:eastAsia="en-NZ"/>
        </w:rPr>
      </w:pPr>
      <w:r w:rsidRPr="00EE549F">
        <w:rPr>
          <w:rFonts w:ascii="Fira Sans" w:eastAsia="Times New Roman" w:hAnsi="Fira Sans" w:cs="Calibri"/>
          <w:lang w:val="en-NZ" w:eastAsia="en-NZ"/>
        </w:rPr>
        <w:t xml:space="preserve">Taha Wairua – spiritual health </w:t>
      </w:r>
    </w:p>
    <w:p w14:paraId="0BA8FE1F" w14:textId="77777777" w:rsidR="00484264" w:rsidRPr="00484264" w:rsidRDefault="00EE549F" w:rsidP="00B845B7">
      <w:pPr>
        <w:numPr>
          <w:ilvl w:val="0"/>
          <w:numId w:val="11"/>
        </w:numPr>
        <w:spacing w:line="240" w:lineRule="auto"/>
        <w:ind w:left="568" w:hanging="284"/>
        <w:contextualSpacing/>
        <w:jc w:val="both"/>
        <w:textAlignment w:val="baseline"/>
        <w:rPr>
          <w:rFonts w:ascii="Fira Sans" w:eastAsia="Times New Roman" w:hAnsi="Fira Sans" w:cs="Fira Sans"/>
          <w:lang w:val="en-NZ" w:eastAsia="en-NZ"/>
        </w:rPr>
      </w:pPr>
      <w:r w:rsidRPr="00484264">
        <w:rPr>
          <w:rFonts w:ascii="Fira Sans" w:eastAsia="Times New Roman" w:hAnsi="Fira Sans" w:cs="Calibri"/>
          <w:lang w:val="en-NZ" w:eastAsia="en-NZ"/>
        </w:rPr>
        <w:t xml:space="preserve">Taha Whānau – family health </w:t>
      </w:r>
    </w:p>
    <w:p w14:paraId="52464E49" w14:textId="77777777" w:rsidR="00484264" w:rsidRDefault="00484264" w:rsidP="00A20A39">
      <w:pPr>
        <w:spacing w:line="240" w:lineRule="auto"/>
        <w:ind w:left="113"/>
        <w:contextualSpacing/>
        <w:jc w:val="both"/>
        <w:textAlignment w:val="baseline"/>
        <w:rPr>
          <w:rFonts w:ascii="Fira Sans" w:eastAsia="Times New Roman" w:hAnsi="Fira Sans" w:cs="Fira Sans"/>
          <w:lang w:val="en-NZ" w:eastAsia="en-NZ"/>
        </w:rPr>
      </w:pPr>
    </w:p>
    <w:p w14:paraId="07BF7235" w14:textId="1E5C3412" w:rsidR="00EE549F" w:rsidRPr="00484264" w:rsidRDefault="00EE549F" w:rsidP="009D2E8E">
      <w:pPr>
        <w:spacing w:after="240" w:line="240" w:lineRule="auto"/>
        <w:jc w:val="both"/>
        <w:textAlignment w:val="baseline"/>
        <w:rPr>
          <w:rFonts w:ascii="Fira Sans" w:eastAsia="Times New Roman" w:hAnsi="Fira Sans" w:cs="Fira Sans"/>
          <w:lang w:val="en-NZ" w:eastAsia="en-NZ"/>
        </w:rPr>
      </w:pPr>
      <w:r w:rsidRPr="009D2E8E">
        <w:rPr>
          <w:rFonts w:ascii="Fira Sans" w:eastAsia="Calibri" w:hAnsi="Fira Sans" w:cs="Arial"/>
          <w:b/>
          <w:color w:val="2C463B"/>
          <w:lang w:val="en-NZ" w:eastAsia="en-NZ"/>
        </w:rPr>
        <w:lastRenderedPageBreak/>
        <w:t>Tikanga:</w:t>
      </w:r>
      <w:r w:rsidRPr="00484264">
        <w:rPr>
          <w:rFonts w:ascii="Fira Sans" w:eastAsia="Times New Roman" w:hAnsi="Fira Sans" w:cs="Calibri"/>
          <w:lang w:val="en-NZ" w:eastAsia="en-NZ"/>
        </w:rPr>
        <w:t xml:space="preserve"> The appropriate procedure, custom, habit, lore, method, manner, rule, way, code, meaning, plan, practice, convention, protocol – the customary system of values and practices that have developed over time and are deeply embedded in the social context.</w:t>
      </w:r>
      <w:r w:rsidRPr="00484264">
        <w:rPr>
          <w:rFonts w:ascii="Arial" w:eastAsia="Times New Roman" w:hAnsi="Arial" w:cs="Arial"/>
          <w:lang w:val="en-NZ" w:eastAsia="en-NZ"/>
        </w:rPr>
        <w:t> </w:t>
      </w:r>
    </w:p>
    <w:p w14:paraId="568D0C8E" w14:textId="77777777" w:rsidR="00EE549F" w:rsidRPr="00EE549F" w:rsidRDefault="00EE549F" w:rsidP="00A20A39">
      <w:pPr>
        <w:spacing w:line="240" w:lineRule="auto"/>
        <w:jc w:val="both"/>
        <w:textAlignment w:val="baseline"/>
        <w:rPr>
          <w:rFonts w:ascii="Fira Sans" w:eastAsia="Times New Roman" w:hAnsi="Fira Sans" w:cs="Calibri"/>
          <w:color w:val="102B26"/>
          <w:lang w:val="en-NZ" w:eastAsia="en-NZ"/>
        </w:rPr>
      </w:pPr>
      <w:r w:rsidRPr="009D2E8E">
        <w:rPr>
          <w:rFonts w:ascii="Fira Sans" w:eastAsia="Calibri" w:hAnsi="Fira Sans" w:cs="Arial"/>
          <w:b/>
          <w:color w:val="2C463B"/>
          <w:lang w:val="en-NZ" w:eastAsia="en-NZ"/>
        </w:rPr>
        <w:t>Tohunga:</w:t>
      </w:r>
      <w:r w:rsidRPr="00EE549F">
        <w:rPr>
          <w:rFonts w:ascii="Fira Sans" w:eastAsia="Times New Roman" w:hAnsi="Fira Sans" w:cs="Calibri"/>
          <w:lang w:val="en-NZ" w:eastAsia="en-NZ"/>
        </w:rPr>
        <w:t xml:space="preserve"> A skilled person, chosen expert, priest, healer. A person chosen by the agent of an atua and the tribe as a leader in a particular field because of signs indicating talent for a particular vocation.</w:t>
      </w:r>
    </w:p>
    <w:p w14:paraId="7C27915A" w14:textId="6033EC25" w:rsidR="00EE549F" w:rsidRPr="00EE549F" w:rsidRDefault="00EE549F" w:rsidP="00A20A39">
      <w:pPr>
        <w:spacing w:line="240" w:lineRule="auto"/>
        <w:jc w:val="both"/>
        <w:textAlignment w:val="baseline"/>
        <w:rPr>
          <w:rFonts w:ascii="Fira Sans" w:eastAsia="Times New Roman" w:hAnsi="Fira Sans" w:cs="Times New Roman"/>
          <w:sz w:val="24"/>
          <w:szCs w:val="24"/>
          <w:lang w:val="en-NZ" w:eastAsia="en-NZ"/>
        </w:rPr>
      </w:pPr>
      <w:r w:rsidRPr="009D2E8E">
        <w:rPr>
          <w:rFonts w:ascii="Fira Sans" w:eastAsia="Calibri" w:hAnsi="Fira Sans" w:cs="Arial"/>
          <w:b/>
          <w:color w:val="2C463B"/>
          <w:lang w:val="en-NZ" w:eastAsia="en-NZ"/>
        </w:rPr>
        <w:t>Traditional therapies/practices:</w:t>
      </w:r>
      <w:r w:rsidRPr="009D2E8E">
        <w:rPr>
          <w:rFonts w:ascii="Fira Sans" w:eastAsia="Times New Roman" w:hAnsi="Fira Sans" w:cs="Calibri"/>
          <w:color w:val="2C463B"/>
          <w:lang w:val="en-NZ" w:eastAsia="en-NZ"/>
        </w:rPr>
        <w:t xml:space="preserve"> </w:t>
      </w:r>
      <w:r w:rsidRPr="00EE549F">
        <w:rPr>
          <w:rFonts w:ascii="Fira Sans" w:eastAsia="Times New Roman" w:hAnsi="Fira Sans" w:cs="Calibri"/>
          <w:lang w:val="en-NZ" w:eastAsia="en-NZ"/>
        </w:rPr>
        <w:t xml:space="preserve">Māori traditional healing, which is based on indigenous knowledge. It encompasses te ao Māori and a Māori view of being. Māori traditional healing practices include mirimiri (massage), rongoā (herbal remedies) and acknowledging te </w:t>
      </w:r>
      <w:proofErr w:type="spellStart"/>
      <w:r w:rsidRPr="00EE549F">
        <w:rPr>
          <w:rFonts w:ascii="Fira Sans" w:eastAsia="Times New Roman" w:hAnsi="Fira Sans" w:cs="Calibri"/>
          <w:lang w:val="en-NZ" w:eastAsia="en-NZ"/>
        </w:rPr>
        <w:t>wairua</w:t>
      </w:r>
      <w:proofErr w:type="spellEnd"/>
      <w:r w:rsidRPr="00EE549F">
        <w:rPr>
          <w:rFonts w:ascii="Fira Sans" w:eastAsia="Times New Roman" w:hAnsi="Fira Sans" w:cs="Calibri"/>
          <w:lang w:val="en-NZ" w:eastAsia="en-NZ"/>
        </w:rPr>
        <w:t xml:space="preserve"> (spiritual care). For Māori, the unobservable (spiritual, mental</w:t>
      </w:r>
      <w:r w:rsidR="009D2E8E">
        <w:rPr>
          <w:rFonts w:ascii="Fira Sans" w:eastAsia="Times New Roman" w:hAnsi="Fira Sans" w:cs="Calibri"/>
          <w:lang w:val="en-NZ" w:eastAsia="en-NZ"/>
        </w:rPr>
        <w:t>,</w:t>
      </w:r>
      <w:r w:rsidRPr="00EE549F">
        <w:rPr>
          <w:rFonts w:ascii="Fira Sans" w:eastAsia="Times New Roman" w:hAnsi="Fira Sans" w:cs="Calibri"/>
          <w:lang w:val="en-NZ" w:eastAsia="en-NZ"/>
        </w:rPr>
        <w:t xml:space="preserve"> and emotional) elements are as relevant as the observable or physical elements. </w:t>
      </w:r>
    </w:p>
    <w:p w14:paraId="15002DDF" w14:textId="77777777" w:rsidR="00EE549F" w:rsidRPr="00EE549F" w:rsidRDefault="00EE549F" w:rsidP="00A20A39">
      <w:pPr>
        <w:spacing w:line="240" w:lineRule="auto"/>
        <w:jc w:val="both"/>
        <w:textAlignment w:val="baseline"/>
        <w:rPr>
          <w:rFonts w:ascii="Fira Sans" w:eastAsia="Times New Roman" w:hAnsi="Fira Sans" w:cs="Calibri"/>
          <w:lang w:val="en-NZ" w:eastAsia="en-NZ"/>
        </w:rPr>
      </w:pPr>
      <w:r w:rsidRPr="009D2E8E">
        <w:rPr>
          <w:rFonts w:ascii="Fira Sans" w:eastAsia="Calibri" w:hAnsi="Fira Sans" w:cs="Arial"/>
          <w:b/>
          <w:color w:val="2C463B"/>
          <w:lang w:val="en-NZ" w:eastAsia="en-NZ"/>
        </w:rPr>
        <w:t>Whānau:</w:t>
      </w:r>
      <w:r w:rsidRPr="00EE549F">
        <w:rPr>
          <w:rFonts w:ascii="Fira Sans" w:eastAsia="Times New Roman" w:hAnsi="Fira Sans" w:cs="Calibri"/>
          <w:lang w:val="en-NZ" w:eastAsia="en-NZ"/>
        </w:rPr>
        <w:t xml:space="preserve"> </w:t>
      </w:r>
      <w:r w:rsidRPr="00EE549F">
        <w:rPr>
          <w:rFonts w:ascii="Fira Sans" w:eastAsia="Times New Roman" w:hAnsi="Fira Sans" w:cs="Calibri"/>
          <w:bCs/>
          <w:lang w:val="en-NZ" w:eastAsia="en-NZ"/>
        </w:rPr>
        <w:t xml:space="preserve">The </w:t>
      </w:r>
      <w:r w:rsidRPr="00EE549F">
        <w:rPr>
          <w:rFonts w:ascii="Fira Sans" w:eastAsia="Times New Roman" w:hAnsi="Fira Sans" w:cs="Calibri"/>
          <w:lang w:val="en-NZ" w:eastAsia="en-NZ"/>
        </w:rPr>
        <w:t xml:space="preserve">extended family, family group, a familiar term of address to </w:t>
      </w:r>
      <w:proofErr w:type="gramStart"/>
      <w:r w:rsidRPr="00EE549F">
        <w:rPr>
          <w:rFonts w:ascii="Fira Sans" w:eastAsia="Times New Roman" w:hAnsi="Fira Sans" w:cs="Calibri"/>
          <w:lang w:val="en-NZ" w:eastAsia="en-NZ"/>
        </w:rPr>
        <w:t>a number of</w:t>
      </w:r>
      <w:proofErr w:type="gramEnd"/>
      <w:r w:rsidRPr="00EE549F">
        <w:rPr>
          <w:rFonts w:ascii="Fira Sans" w:eastAsia="Times New Roman" w:hAnsi="Fira Sans" w:cs="Calibri"/>
          <w:lang w:val="en-NZ" w:eastAsia="en-NZ"/>
        </w:rPr>
        <w:t xml:space="preserve"> people – the primary economic unit of traditional Māori society. In modern day the term is sometimes used to include friends and carers who may not have any kinship ties to other members.</w:t>
      </w:r>
    </w:p>
    <w:p w14:paraId="42EC875F" w14:textId="77777777" w:rsidR="00EE549F" w:rsidRPr="00EE549F" w:rsidRDefault="00EE549F" w:rsidP="00EE549F">
      <w:pPr>
        <w:rPr>
          <w:rFonts w:ascii="Fira Sans" w:eastAsia="Times New Roman" w:hAnsi="Fira Sans" w:cs="Calibri"/>
          <w:lang w:val="en-NZ" w:eastAsia="en-NZ"/>
        </w:rPr>
      </w:pPr>
      <w:r w:rsidRPr="00EE549F">
        <w:rPr>
          <w:rFonts w:ascii="Fira Sans" w:eastAsia="Times New Roman" w:hAnsi="Fira Sans" w:cs="Calibri"/>
          <w:lang w:val="en-NZ" w:eastAsia="en-NZ"/>
        </w:rPr>
        <w:br w:type="page"/>
      </w:r>
    </w:p>
    <w:p w14:paraId="09DED562" w14:textId="77777777" w:rsidR="00616FA9" w:rsidRPr="00211CAF" w:rsidRDefault="00616FA9" w:rsidP="00211CAF">
      <w:pPr>
        <w:pStyle w:val="OCCP1"/>
        <w:spacing w:after="0"/>
        <w:rPr>
          <w:rFonts w:ascii="Fira Sans" w:hAnsi="Fira Sans"/>
          <w:color w:val="595454"/>
          <w:sz w:val="40"/>
          <w:szCs w:val="40"/>
          <w:lang w:eastAsia="en-NZ"/>
        </w:rPr>
      </w:pPr>
      <w:bookmarkStart w:id="17" w:name="_Toc193262884"/>
      <w:r w:rsidRPr="00211CAF">
        <w:rPr>
          <w:sz w:val="40"/>
          <w:szCs w:val="40"/>
        </w:rPr>
        <w:lastRenderedPageBreak/>
        <w:t>References</w:t>
      </w:r>
      <w:bookmarkEnd w:id="17"/>
      <w:r w:rsidRPr="00211CAF">
        <w:rPr>
          <w:sz w:val="40"/>
          <w:szCs w:val="40"/>
        </w:rPr>
        <w:t xml:space="preserve"> </w:t>
      </w:r>
      <w:r w:rsidRPr="00211CAF">
        <w:rPr>
          <w:color w:val="0AB58F"/>
          <w:sz w:val="40"/>
          <w:szCs w:val="40"/>
        </w:rPr>
        <w:br/>
      </w:r>
    </w:p>
    <w:p w14:paraId="44ACC0C8" w14:textId="77777777" w:rsidR="00616FA9" w:rsidRDefault="00616FA9" w:rsidP="00616FA9">
      <w:pPr>
        <w:ind w:left="1134" w:hanging="1134"/>
        <w:rPr>
          <w:rFonts w:ascii="Fira Sans" w:hAnsi="Fira Sans"/>
          <w:sz w:val="20"/>
          <w:szCs w:val="20"/>
          <w:lang w:val="en-NZ" w:eastAsia="en-NZ"/>
        </w:rPr>
      </w:pPr>
      <w:r w:rsidRPr="0051325A">
        <w:rPr>
          <w:rFonts w:ascii="Fira Sans" w:hAnsi="Fira Sans"/>
          <w:sz w:val="20"/>
          <w:szCs w:val="20"/>
          <w:lang w:val="en-NZ" w:eastAsia="en-NZ"/>
        </w:rPr>
        <w:t xml:space="preserve">AYA Cancer Network Aotearoa. 2016. </w:t>
      </w:r>
      <w:r w:rsidRPr="0051325A">
        <w:rPr>
          <w:rFonts w:ascii="Fira Sans" w:hAnsi="Fira Sans"/>
          <w:i/>
          <w:iCs/>
          <w:sz w:val="20"/>
          <w:szCs w:val="20"/>
          <w:lang w:val="en-NZ" w:eastAsia="en-NZ"/>
        </w:rPr>
        <w:t xml:space="preserve">Service Provision for Adolescent and Young Adult Cancer Patients in New Zealand including Standards of Care 2016. </w:t>
      </w:r>
      <w:r w:rsidRPr="0051325A">
        <w:rPr>
          <w:rFonts w:ascii="Fira Sans" w:hAnsi="Fira Sans"/>
          <w:sz w:val="20"/>
          <w:szCs w:val="20"/>
          <w:lang w:val="en-NZ" w:eastAsia="en-NZ"/>
        </w:rPr>
        <w:t>URL</w:t>
      </w:r>
      <w:r w:rsidRPr="00923EA2">
        <w:rPr>
          <w:rFonts w:ascii="Fira Sans" w:hAnsi="Fira Sans"/>
          <w:sz w:val="20"/>
          <w:szCs w:val="20"/>
          <w:lang w:val="en-NZ" w:eastAsia="en-NZ"/>
        </w:rPr>
        <w:t xml:space="preserve">: </w:t>
      </w:r>
      <w:hyperlink r:id="rId18" w:history="1">
        <w:r w:rsidRPr="00BA4380">
          <w:rPr>
            <w:rFonts w:ascii="Fira Sans" w:eastAsia="Calibri" w:hAnsi="Fira Sans" w:cs="Arial"/>
            <w:color w:val="0070C0"/>
            <w:sz w:val="20"/>
            <w:szCs w:val="20"/>
            <w:u w:val="single"/>
            <w:lang w:val="en-NZ" w:eastAsia="en-NZ"/>
          </w:rPr>
          <w:t>ayacancernetwork.org.nz/standards-of-care-2</w:t>
        </w:r>
      </w:hyperlink>
      <w:r w:rsidRPr="00BA4380">
        <w:rPr>
          <w:rFonts w:ascii="Fira Sans" w:hAnsi="Fira Sans"/>
          <w:color w:val="0070C0"/>
          <w:sz w:val="20"/>
          <w:szCs w:val="20"/>
          <w:lang w:val="en-NZ" w:eastAsia="en-NZ"/>
        </w:rPr>
        <w:t xml:space="preserve"> </w:t>
      </w:r>
      <w:r w:rsidRPr="0051325A">
        <w:rPr>
          <w:rFonts w:ascii="Fira Sans" w:hAnsi="Fira Sans"/>
          <w:sz w:val="20"/>
          <w:szCs w:val="20"/>
          <w:lang w:val="en-NZ" w:eastAsia="en-NZ"/>
        </w:rPr>
        <w:t>(accessed 22 February 2024).</w:t>
      </w:r>
    </w:p>
    <w:p w14:paraId="326C8AA1" w14:textId="77777777" w:rsidR="00616FA9" w:rsidRPr="00F50D1F" w:rsidRDefault="00616FA9" w:rsidP="00616FA9">
      <w:pPr>
        <w:ind w:left="1134" w:hanging="1134"/>
        <w:rPr>
          <w:rFonts w:ascii="Fira Sans" w:hAnsi="Fira Sans"/>
          <w:color w:val="0070C0"/>
          <w:sz w:val="20"/>
          <w:szCs w:val="20"/>
          <w:lang w:val="en-NZ"/>
        </w:rPr>
      </w:pPr>
      <w:r>
        <w:rPr>
          <w:rFonts w:ascii="Fira Sans" w:hAnsi="Fira Sans"/>
          <w:sz w:val="20"/>
          <w:szCs w:val="20"/>
          <w:lang w:val="en-NZ" w:eastAsia="en-NZ"/>
        </w:rPr>
        <w:t xml:space="preserve">Best Practice Advocacy Centre New Zealand. URL: </w:t>
      </w:r>
      <w:hyperlink r:id="rId19" w:history="1">
        <w:r w:rsidRPr="0087601F">
          <w:rPr>
            <w:rFonts w:ascii="Fira Sans" w:hAnsi="Fira Sans"/>
            <w:color w:val="0070C0"/>
            <w:sz w:val="20"/>
            <w:szCs w:val="20"/>
            <w:u w:val="single"/>
          </w:rPr>
          <w:t>Best Practice Advocacy Centre New Zealand</w:t>
        </w:r>
      </w:hyperlink>
    </w:p>
    <w:p w14:paraId="090F1164" w14:textId="77777777" w:rsidR="00616FA9" w:rsidRPr="00923EA2" w:rsidRDefault="00616FA9" w:rsidP="00616FA9">
      <w:pPr>
        <w:ind w:left="1134" w:hanging="1134"/>
        <w:rPr>
          <w:rFonts w:ascii="Fira Sans" w:hAnsi="Fira Sans"/>
          <w:sz w:val="20"/>
          <w:szCs w:val="20"/>
          <w:lang w:val="en-NZ"/>
        </w:rPr>
      </w:pPr>
      <w:r w:rsidRPr="00923EA2">
        <w:rPr>
          <w:rFonts w:ascii="Fira Sans" w:hAnsi="Fira Sans"/>
          <w:sz w:val="20"/>
          <w:szCs w:val="20"/>
          <w:lang w:val="en-NZ" w:eastAsia="en-NZ"/>
        </w:rPr>
        <w:t>Cancer Council Australia.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 xml:space="preserve">). </w:t>
      </w:r>
      <w:r w:rsidRPr="00923EA2">
        <w:rPr>
          <w:rFonts w:ascii="Fira Sans" w:hAnsi="Fira Sans"/>
          <w:i/>
          <w:iCs/>
          <w:sz w:val="20"/>
          <w:szCs w:val="20"/>
          <w:lang w:val="en-NZ" w:eastAsia="en-NZ"/>
        </w:rPr>
        <w:t>Optimal Care Pathways</w:t>
      </w:r>
      <w:r w:rsidRPr="00923EA2">
        <w:rPr>
          <w:rFonts w:ascii="Fira Sans" w:hAnsi="Fira Sans"/>
          <w:sz w:val="20"/>
          <w:szCs w:val="20"/>
          <w:lang w:val="en-NZ" w:eastAsia="en-NZ"/>
        </w:rPr>
        <w:t>. URL</w:t>
      </w:r>
      <w:r w:rsidRPr="00923EA2">
        <w:rPr>
          <w:rFonts w:ascii="Fira Sans" w:hAnsi="Fira Sans"/>
          <w:b/>
          <w:bCs/>
          <w:sz w:val="20"/>
          <w:szCs w:val="20"/>
          <w:lang w:val="en-NZ" w:eastAsia="en-NZ"/>
        </w:rPr>
        <w:t xml:space="preserve">: </w:t>
      </w:r>
      <w:hyperlink r:id="rId20" w:history="1">
        <w:r w:rsidRPr="00BA4380">
          <w:rPr>
            <w:rFonts w:ascii="Fira Sans" w:eastAsia="Calibri" w:hAnsi="Fira Sans" w:cs="Arial"/>
            <w:color w:val="0070C0"/>
            <w:sz w:val="20"/>
            <w:szCs w:val="20"/>
            <w:u w:val="single"/>
            <w:lang w:val="en-NZ" w:eastAsia="en-NZ"/>
          </w:rPr>
          <w:t>www.cancer.org.au/health-professionals/optimal-cancer-care-pathways</w:t>
        </w:r>
      </w:hyperlink>
      <w:r w:rsidRPr="00BA4380">
        <w:rPr>
          <w:rFonts w:ascii="Fira Sans" w:hAnsi="Fira Sans"/>
          <w:color w:val="0070C0"/>
          <w:sz w:val="20"/>
          <w:szCs w:val="20"/>
          <w:lang w:val="en-NZ"/>
        </w:rPr>
        <w:t xml:space="preserve"> </w:t>
      </w:r>
      <w:r w:rsidRPr="00923EA2">
        <w:rPr>
          <w:rFonts w:ascii="Fira Sans" w:hAnsi="Fira Sans"/>
          <w:sz w:val="20"/>
          <w:szCs w:val="20"/>
          <w:lang w:val="en-NZ"/>
        </w:rPr>
        <w:t>(accessed 22 February 2024).</w:t>
      </w:r>
    </w:p>
    <w:p w14:paraId="221AE712"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Cancer Council Victoria.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w:t>
      </w:r>
      <w:r w:rsidRPr="00923EA2">
        <w:rPr>
          <w:rFonts w:ascii="Fira Sans" w:hAnsi="Fira Sans"/>
          <w:sz w:val="20"/>
          <w:szCs w:val="20"/>
          <w:lang w:val="en-NZ"/>
        </w:rPr>
        <w:t xml:space="preserve"> </w:t>
      </w:r>
      <w:r w:rsidRPr="00923EA2">
        <w:rPr>
          <w:rFonts w:ascii="Fira Sans" w:hAnsi="Fira Sans"/>
          <w:i/>
          <w:sz w:val="20"/>
          <w:szCs w:val="20"/>
          <w:lang w:val="en-NZ"/>
        </w:rPr>
        <w:t>Clinical Trials.</w:t>
      </w:r>
      <w:r w:rsidRPr="00923EA2">
        <w:rPr>
          <w:rFonts w:ascii="Fira Sans" w:hAnsi="Fira Sans"/>
          <w:sz w:val="20"/>
          <w:szCs w:val="20"/>
          <w:lang w:val="en-NZ"/>
        </w:rPr>
        <w:t xml:space="preserve"> </w:t>
      </w:r>
      <w:r w:rsidRPr="00923EA2">
        <w:rPr>
          <w:rFonts w:ascii="Fira Sans" w:hAnsi="Fira Sans"/>
          <w:sz w:val="20"/>
          <w:szCs w:val="20"/>
          <w:lang w:val="en-NZ" w:eastAsia="en-NZ"/>
        </w:rPr>
        <w:t xml:space="preserve">URL: </w:t>
      </w:r>
      <w:hyperlink r:id="rId21" w:history="1">
        <w:r w:rsidRPr="00BA4380">
          <w:rPr>
            <w:rFonts w:ascii="Fira Sans" w:eastAsia="Calibri" w:hAnsi="Fira Sans" w:cs="Arial"/>
            <w:color w:val="0070C0"/>
            <w:sz w:val="20"/>
            <w:szCs w:val="20"/>
            <w:u w:val="single"/>
            <w:lang w:val="en-NZ" w:eastAsia="en-NZ"/>
          </w:rPr>
          <w:t>www.cancervic.org.au/find?q=clinincal%20trials</w:t>
        </w:r>
      </w:hyperlink>
      <w:r w:rsidRPr="00923EA2">
        <w:rPr>
          <w:rFonts w:ascii="Fira Sans" w:hAnsi="Fira Sans"/>
          <w:b/>
          <w:bCs/>
          <w:sz w:val="20"/>
          <w:szCs w:val="20"/>
          <w:lang w:val="en-NZ" w:eastAsia="en-NZ"/>
        </w:rPr>
        <w:t xml:space="preserve"> </w:t>
      </w:r>
      <w:r w:rsidRPr="00923EA2">
        <w:rPr>
          <w:rFonts w:ascii="Fira Sans" w:hAnsi="Fira Sans"/>
          <w:sz w:val="20"/>
          <w:szCs w:val="20"/>
          <w:lang w:val="en-NZ" w:eastAsia="en-NZ"/>
        </w:rPr>
        <w:t>(accessed 22 February 2024).</w:t>
      </w:r>
    </w:p>
    <w:p w14:paraId="7D1F6AC9"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rPr>
        <w:t xml:space="preserve">Cancer Institute NSW. 2010. </w:t>
      </w:r>
      <w:r w:rsidRPr="00923EA2">
        <w:rPr>
          <w:rFonts w:ascii="Fira Sans" w:hAnsi="Fira Sans"/>
          <w:i/>
          <w:iCs/>
          <w:sz w:val="20"/>
          <w:szCs w:val="20"/>
          <w:lang w:val="en-NZ"/>
        </w:rPr>
        <w:t>Evaluating the effectiveness of cancer care coordination</w:t>
      </w:r>
      <w:r w:rsidRPr="00923EA2">
        <w:rPr>
          <w:rFonts w:ascii="Fira Sans" w:hAnsi="Fira Sans"/>
          <w:sz w:val="20"/>
          <w:szCs w:val="20"/>
          <w:lang w:val="en-NZ"/>
        </w:rPr>
        <w:t xml:space="preserve">. </w:t>
      </w:r>
      <w:r w:rsidRPr="00923EA2">
        <w:rPr>
          <w:rFonts w:ascii="Fira Sans" w:hAnsi="Fira Sans"/>
          <w:sz w:val="20"/>
          <w:szCs w:val="20"/>
          <w:lang w:val="en-NZ" w:eastAsia="en-NZ"/>
        </w:rPr>
        <w:t xml:space="preserve">URL: </w:t>
      </w:r>
      <w:hyperlink r:id="rId22" w:history="1">
        <w:r w:rsidRPr="00BA4380">
          <w:rPr>
            <w:rFonts w:ascii="Fira Sans" w:eastAsia="Calibri" w:hAnsi="Fira Sans" w:cs="Arial"/>
            <w:color w:val="0070C0"/>
            <w:sz w:val="20"/>
            <w:szCs w:val="20"/>
            <w:u w:val="single"/>
            <w:lang w:val="en-NZ" w:eastAsia="en-NZ"/>
          </w:rPr>
          <w:t>www.cancer.nsw.gov.au/what-we-do/news/evaluating-the-effectiveness-of-cancer-care-coordi</w:t>
        </w:r>
      </w:hyperlink>
      <w:r w:rsidRPr="00BA4380">
        <w:rPr>
          <w:rFonts w:ascii="Fira Sans" w:eastAsia="Calibri" w:hAnsi="Fira Sans" w:cs="Arial"/>
          <w:color w:val="0070C0"/>
          <w:sz w:val="20"/>
          <w:szCs w:val="20"/>
          <w:u w:val="single"/>
          <w:lang w:val="en-NZ" w:eastAsia="en-NZ"/>
        </w:rPr>
        <w:t xml:space="preserve"> </w:t>
      </w:r>
      <w:r w:rsidRPr="00923EA2">
        <w:rPr>
          <w:rFonts w:ascii="Fira Sans" w:hAnsi="Fira Sans"/>
          <w:sz w:val="20"/>
          <w:szCs w:val="20"/>
          <w:lang w:val="en-NZ" w:eastAsia="en-NZ"/>
        </w:rPr>
        <w:t>(accessed 22 February 2024).</w:t>
      </w:r>
    </w:p>
    <w:p w14:paraId="3950ABA3" w14:textId="77777777" w:rsidR="00616FA9" w:rsidRPr="00923EA2" w:rsidRDefault="00616FA9" w:rsidP="00616FA9">
      <w:pPr>
        <w:ind w:left="1134" w:hanging="1134"/>
        <w:rPr>
          <w:rFonts w:ascii="Fira Sans" w:hAnsi="Fira Sans"/>
          <w:sz w:val="20"/>
          <w:szCs w:val="20"/>
          <w:lang w:val="en-NZ" w:eastAsia="en-NZ"/>
        </w:rPr>
      </w:pPr>
      <w:proofErr w:type="spellStart"/>
      <w:r w:rsidRPr="00923EA2">
        <w:rPr>
          <w:rFonts w:ascii="Fira Sans" w:hAnsi="Fira Sans"/>
          <w:sz w:val="20"/>
          <w:szCs w:val="20"/>
          <w:lang w:val="en-NZ" w:eastAsia="en-NZ"/>
        </w:rPr>
        <w:t>Cassim</w:t>
      </w:r>
      <w:proofErr w:type="spellEnd"/>
      <w:r w:rsidRPr="00923EA2">
        <w:rPr>
          <w:rFonts w:ascii="Fira Sans" w:hAnsi="Fira Sans"/>
          <w:sz w:val="20"/>
          <w:szCs w:val="20"/>
          <w:lang w:val="en-NZ" w:eastAsia="en-NZ"/>
        </w:rPr>
        <w:t xml:space="preserve">, S., Kidd. J., Keenan, K., Middleton, K., Rolleston, A., </w:t>
      </w:r>
      <w:proofErr w:type="spellStart"/>
      <w:r w:rsidRPr="00923EA2">
        <w:rPr>
          <w:rFonts w:ascii="Fira Sans" w:hAnsi="Fira Sans"/>
          <w:sz w:val="20"/>
          <w:szCs w:val="20"/>
          <w:lang w:val="en-NZ" w:eastAsia="en-NZ"/>
        </w:rPr>
        <w:t>Hokowhitu</w:t>
      </w:r>
      <w:proofErr w:type="spellEnd"/>
      <w:r w:rsidRPr="00923EA2">
        <w:rPr>
          <w:rFonts w:ascii="Fira Sans" w:hAnsi="Fira Sans"/>
          <w:sz w:val="20"/>
          <w:szCs w:val="20"/>
          <w:lang w:val="en-NZ" w:eastAsia="en-NZ"/>
        </w:rPr>
        <w:t>, B., Firth, M., Wong, J., Lawrenson, R. 2021. Indigenous perspectives on breaking bad news: ethical considerations for health care providers URL</w:t>
      </w:r>
      <w:r w:rsidRPr="00A12C63">
        <w:rPr>
          <w:rFonts w:ascii="Fira Sans" w:eastAsia="Calibri" w:hAnsi="Fira Sans" w:cs="Arial"/>
          <w:b/>
          <w:color w:val="3B3838"/>
          <w:sz w:val="20"/>
          <w:szCs w:val="20"/>
          <w:u w:val="single"/>
          <w:lang w:val="en-NZ" w:eastAsia="en-NZ"/>
        </w:rPr>
        <w:t xml:space="preserve">: </w:t>
      </w:r>
      <w:hyperlink r:id="rId23" w:history="1">
        <w:r w:rsidRPr="0049427E">
          <w:rPr>
            <w:rStyle w:val="Hyperlink"/>
            <w:rFonts w:ascii="Fira Sans" w:hAnsi="Fira Sans"/>
            <w:color w:val="0563C1"/>
            <w:sz w:val="20"/>
            <w:szCs w:val="20"/>
          </w:rPr>
          <w:t>Indigenous perspectives on breaking bad news: ethical considerations for healthcare providers | Journal of Medical Ethics</w:t>
        </w:r>
      </w:hyperlink>
      <w:r w:rsidRPr="0049427E">
        <w:rPr>
          <w:rFonts w:ascii="Fira Sans" w:hAnsi="Fira Sans"/>
          <w:color w:val="0563C1"/>
          <w:sz w:val="20"/>
          <w:szCs w:val="20"/>
          <w:lang w:val="en-NZ" w:eastAsia="en-NZ"/>
        </w:rPr>
        <w:t xml:space="preserve"> </w:t>
      </w:r>
      <w:r w:rsidRPr="00923EA2">
        <w:rPr>
          <w:rFonts w:ascii="Fira Sans" w:hAnsi="Fira Sans"/>
          <w:sz w:val="20"/>
          <w:szCs w:val="20"/>
          <w:lang w:val="en-NZ" w:eastAsia="en-NZ"/>
        </w:rPr>
        <w:t>(accessed 08/02/24).</w:t>
      </w:r>
    </w:p>
    <w:p w14:paraId="66D5678D" w14:textId="77777777" w:rsidR="00616FA9" w:rsidRPr="00923EA2" w:rsidRDefault="00616FA9" w:rsidP="00616FA9">
      <w:pPr>
        <w:ind w:left="1134" w:hanging="1134"/>
        <w:rPr>
          <w:rFonts w:ascii="Fira Sans" w:hAnsi="Fira Sans" w:cs="Segoe UI"/>
          <w:sz w:val="20"/>
          <w:szCs w:val="20"/>
          <w:lang w:val="en-NZ"/>
        </w:rPr>
      </w:pPr>
      <w:r w:rsidRPr="00923EA2">
        <w:rPr>
          <w:rFonts w:ascii="Fira Sans" w:hAnsi="Fira Sans"/>
          <w:sz w:val="20"/>
          <w:szCs w:val="20"/>
          <w:lang w:val="en-NZ" w:eastAsia="en-NZ"/>
        </w:rPr>
        <w:t xml:space="preserve">Central Cancer Network, Cancer Society, Cancer Nurses College. 2018. </w:t>
      </w:r>
      <w:r w:rsidRPr="00923EA2">
        <w:rPr>
          <w:rFonts w:ascii="Fira Sans" w:hAnsi="Fira Sans"/>
          <w:i/>
          <w:iCs/>
          <w:sz w:val="20"/>
          <w:szCs w:val="20"/>
          <w:lang w:val="en-NZ" w:eastAsia="en-NZ"/>
        </w:rPr>
        <w:t>Cancer Survivorship in New Zealand – Consensus Statement</w:t>
      </w:r>
      <w:r w:rsidRPr="00923EA2">
        <w:rPr>
          <w:rFonts w:ascii="Fira Sans" w:hAnsi="Fira Sans"/>
          <w:sz w:val="20"/>
          <w:szCs w:val="20"/>
          <w:lang w:val="en-NZ" w:eastAsia="en-NZ"/>
        </w:rPr>
        <w:t>. URL</w:t>
      </w:r>
      <w:r w:rsidRPr="00A12C63">
        <w:rPr>
          <w:rFonts w:ascii="Fira Sans" w:eastAsia="Calibri" w:hAnsi="Fira Sans" w:cs="Arial"/>
          <w:b/>
          <w:color w:val="3B3838"/>
          <w:sz w:val="20"/>
          <w:szCs w:val="20"/>
          <w:u w:val="single"/>
          <w:lang w:val="en-NZ" w:eastAsia="en-NZ"/>
        </w:rPr>
        <w:t xml:space="preserve">: </w:t>
      </w:r>
      <w:hyperlink r:id="rId24" w:history="1">
        <w:r w:rsidRPr="00BA4380">
          <w:rPr>
            <w:rFonts w:ascii="Fira Sans" w:eastAsia="Calibri" w:hAnsi="Fira Sans" w:cs="Arial"/>
            <w:color w:val="0070C0"/>
            <w:sz w:val="20"/>
            <w:szCs w:val="20"/>
            <w:u w:val="single"/>
            <w:lang w:val="en-NZ" w:eastAsia="en-NZ"/>
          </w:rPr>
          <w:t>www.cancer.org.nz/assets/Uploads/Survivorship-Consensus-Statement.pdf</w:t>
        </w:r>
      </w:hyperlink>
      <w:r w:rsidRPr="00BA4380">
        <w:rPr>
          <w:rFonts w:ascii="Fira Sans" w:hAnsi="Fira Sans"/>
          <w:color w:val="0070C0"/>
          <w:sz w:val="20"/>
          <w:szCs w:val="20"/>
          <w:lang w:val="en-NZ" w:eastAsia="en-NZ"/>
        </w:rPr>
        <w:t xml:space="preserve"> </w:t>
      </w:r>
      <w:r w:rsidRPr="00923EA2">
        <w:rPr>
          <w:rFonts w:ascii="Fira Sans" w:hAnsi="Fira Sans" w:cs="Segoe UI"/>
          <w:sz w:val="20"/>
          <w:szCs w:val="20"/>
          <w:u w:val="single"/>
          <w:shd w:val="clear" w:color="auto" w:fill="FFFFFF"/>
          <w:lang w:val="en-NZ"/>
        </w:rPr>
        <w:t>(</w:t>
      </w:r>
      <w:r w:rsidRPr="00923EA2">
        <w:rPr>
          <w:rFonts w:ascii="Fira Sans" w:hAnsi="Fira Sans" w:cs="Segoe UI"/>
          <w:sz w:val="20"/>
          <w:szCs w:val="20"/>
          <w:lang w:val="en-NZ"/>
        </w:rPr>
        <w:t xml:space="preserve">accessed 2 February 2024). </w:t>
      </w:r>
    </w:p>
    <w:p w14:paraId="23F2762C" w14:textId="77777777" w:rsidR="00616FA9" w:rsidRPr="00BA4380" w:rsidRDefault="00616FA9" w:rsidP="00616FA9">
      <w:pPr>
        <w:ind w:left="1134" w:hanging="1134"/>
        <w:rPr>
          <w:rFonts w:ascii="Fira Sans" w:eastAsia="Calibri" w:hAnsi="Fira Sans" w:cs="Arial"/>
          <w:color w:val="0070C0"/>
          <w:sz w:val="20"/>
          <w:szCs w:val="20"/>
          <w:u w:val="single"/>
          <w:lang w:val="en-NZ" w:eastAsia="en-NZ"/>
        </w:rPr>
      </w:pPr>
      <w:r w:rsidRPr="00923EA2">
        <w:rPr>
          <w:rFonts w:ascii="Fira Sans" w:hAnsi="Fira Sans"/>
          <w:sz w:val="20"/>
          <w:szCs w:val="20"/>
          <w:lang w:val="en-NZ" w:eastAsia="en-NZ"/>
        </w:rPr>
        <w:t xml:space="preserve">Community Health Pathways. 2024. </w:t>
      </w:r>
      <w:r w:rsidRPr="00923EA2">
        <w:rPr>
          <w:rFonts w:ascii="Fira Sans" w:hAnsi="Fira Sans"/>
          <w:i/>
          <w:iCs/>
          <w:sz w:val="20"/>
          <w:szCs w:val="20"/>
          <w:lang w:val="en-NZ" w:eastAsia="en-NZ"/>
        </w:rPr>
        <w:t>NZ NGO Sites Portal.</w:t>
      </w:r>
      <w:r w:rsidRPr="00923EA2">
        <w:rPr>
          <w:rFonts w:ascii="Fira Sans" w:hAnsi="Fira Sans"/>
          <w:sz w:val="20"/>
          <w:szCs w:val="20"/>
          <w:lang w:val="en-NZ" w:eastAsia="en-NZ"/>
        </w:rPr>
        <w:t xml:space="preserve"> URL: </w:t>
      </w:r>
      <w:hyperlink r:id="rId25" w:history="1">
        <w:proofErr w:type="spellStart"/>
        <w:r w:rsidRPr="00BA4380">
          <w:rPr>
            <w:rFonts w:ascii="Fira Sans" w:eastAsia="Calibri" w:hAnsi="Fira Sans" w:cs="Arial"/>
            <w:color w:val="0070C0"/>
            <w:sz w:val="20"/>
            <w:szCs w:val="20"/>
            <w:u w:val="single"/>
            <w:lang w:val="en-NZ" w:eastAsia="en-NZ"/>
          </w:rPr>
          <w:t>HealthPathways</w:t>
        </w:r>
        <w:proofErr w:type="spellEnd"/>
        <w:r w:rsidRPr="00BA4380">
          <w:rPr>
            <w:rFonts w:ascii="Fira Sans" w:eastAsia="Calibri" w:hAnsi="Fira Sans" w:cs="Arial"/>
            <w:color w:val="0070C0"/>
            <w:sz w:val="20"/>
            <w:szCs w:val="20"/>
            <w:u w:val="single"/>
            <w:lang w:val="en-NZ" w:eastAsia="en-NZ"/>
          </w:rPr>
          <w:t xml:space="preserve"> NZ NGO Sites Portal (communityhealthpathways.org)</w:t>
        </w:r>
      </w:hyperlink>
    </w:p>
    <w:p w14:paraId="27AC49AE"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Cormack, D., Robson, B., Purdie, G., </w:t>
      </w:r>
      <w:proofErr w:type="spellStart"/>
      <w:r w:rsidRPr="00923EA2">
        <w:rPr>
          <w:rFonts w:ascii="Fira Sans" w:hAnsi="Fira Sans"/>
          <w:sz w:val="20"/>
          <w:szCs w:val="20"/>
          <w:lang w:val="en-NZ" w:eastAsia="en-NZ"/>
        </w:rPr>
        <w:t>Ratima</w:t>
      </w:r>
      <w:proofErr w:type="spellEnd"/>
      <w:r w:rsidRPr="00923EA2">
        <w:rPr>
          <w:rFonts w:ascii="Fira Sans" w:hAnsi="Fira Sans"/>
          <w:sz w:val="20"/>
          <w:szCs w:val="20"/>
          <w:lang w:val="en-NZ" w:eastAsia="en-NZ"/>
        </w:rPr>
        <w:t>, M., &amp; Brown, R. 2005. Access to cancer services for M</w:t>
      </w:r>
      <w:r>
        <w:rPr>
          <w:rFonts w:ascii="Fira Sans" w:hAnsi="Fira Sans"/>
          <w:sz w:val="20"/>
          <w:szCs w:val="20"/>
          <w:lang w:val="en-NZ" w:eastAsia="en-NZ"/>
        </w:rPr>
        <w:t>ā</w:t>
      </w:r>
      <w:r w:rsidRPr="00923EA2">
        <w:rPr>
          <w:rFonts w:ascii="Fira Sans" w:hAnsi="Fira Sans"/>
          <w:sz w:val="20"/>
          <w:szCs w:val="20"/>
          <w:lang w:val="en-NZ" w:eastAsia="en-NZ"/>
        </w:rPr>
        <w:t>ori. Wellington: Ministry of Health.</w:t>
      </w:r>
    </w:p>
    <w:p w14:paraId="17936DEF" w14:textId="77777777" w:rsidR="00616FA9" w:rsidRPr="00923EA2" w:rsidRDefault="00616FA9" w:rsidP="00616FA9">
      <w:pPr>
        <w:ind w:left="1134" w:hanging="1134"/>
        <w:rPr>
          <w:rFonts w:ascii="Fira Sans" w:hAnsi="Fira Sans"/>
          <w:sz w:val="20"/>
          <w:szCs w:val="20"/>
          <w:lang w:val="en-NZ" w:eastAsia="en-NZ"/>
        </w:rPr>
      </w:pPr>
      <w:proofErr w:type="spellStart"/>
      <w:r w:rsidRPr="00923EA2">
        <w:rPr>
          <w:rFonts w:ascii="Fira Sans" w:hAnsi="Fira Sans"/>
          <w:sz w:val="20"/>
          <w:szCs w:val="20"/>
          <w:lang w:val="en-NZ" w:eastAsia="en-NZ"/>
        </w:rPr>
        <w:t>Czuba</w:t>
      </w:r>
      <w:proofErr w:type="spellEnd"/>
      <w:r w:rsidRPr="00923EA2">
        <w:rPr>
          <w:rFonts w:ascii="Fira Sans" w:hAnsi="Fira Sans"/>
          <w:sz w:val="20"/>
          <w:szCs w:val="20"/>
          <w:lang w:val="en-NZ" w:eastAsia="en-NZ"/>
        </w:rPr>
        <w:t xml:space="preserve"> KJ, Owens R, Brown PA, et al. 2023. Patients’ and clinicians’ views on shared decision making in cancer care: a qualitative study of Aotearoa New Zealand patients’ and clinicians’ perspectives. </w:t>
      </w:r>
      <w:r w:rsidRPr="00923EA2">
        <w:rPr>
          <w:rFonts w:ascii="Fira Sans" w:hAnsi="Fira Sans"/>
          <w:i/>
          <w:sz w:val="20"/>
          <w:szCs w:val="20"/>
          <w:lang w:val="en-NZ" w:eastAsia="en-NZ"/>
        </w:rPr>
        <w:t>New Zealand Medical Journal</w:t>
      </w:r>
      <w:r w:rsidRPr="00923EA2">
        <w:rPr>
          <w:rFonts w:ascii="Fira Sans" w:hAnsi="Fira Sans"/>
          <w:sz w:val="20"/>
          <w:szCs w:val="20"/>
          <w:lang w:val="en-NZ" w:eastAsia="en-NZ"/>
        </w:rPr>
        <w:t xml:space="preserve"> 136(1581): 10–27.</w:t>
      </w:r>
    </w:p>
    <w:p w14:paraId="0DED1583" w14:textId="77777777" w:rsidR="00616FA9" w:rsidRPr="00923EA2" w:rsidRDefault="00616FA9" w:rsidP="6DF9F991">
      <w:pPr>
        <w:ind w:left="1134" w:hanging="1134"/>
        <w:rPr>
          <w:rFonts w:ascii="Fira Sans" w:hAnsi="Fira Sans"/>
          <w:sz w:val="20"/>
          <w:szCs w:val="20"/>
        </w:rPr>
      </w:pPr>
      <w:bookmarkStart w:id="18" w:name="_Hlk159494066"/>
      <w:r w:rsidRPr="6DF9F991">
        <w:rPr>
          <w:rFonts w:ascii="Fira Sans" w:hAnsi="Fira Sans"/>
          <w:sz w:val="20"/>
          <w:szCs w:val="20"/>
        </w:rPr>
        <w:t>Dew K, Signal L, Davies C, et al</w:t>
      </w:r>
      <w:bookmarkEnd w:id="18"/>
      <w:r w:rsidRPr="6DF9F991">
        <w:rPr>
          <w:rFonts w:ascii="Fira Sans" w:hAnsi="Fira Sans"/>
          <w:sz w:val="20"/>
          <w:szCs w:val="20"/>
        </w:rPr>
        <w:t xml:space="preserve">. 2015. </w:t>
      </w:r>
      <w:r w:rsidRPr="6DF9F991">
        <w:rPr>
          <w:rFonts w:ascii="Fira Sans" w:hAnsi="Fira Sans"/>
          <w:i/>
          <w:iCs/>
          <w:sz w:val="20"/>
          <w:szCs w:val="20"/>
        </w:rPr>
        <w:t>Dissonant roles: The experience of Māori in cancer care. Social Science Medicine</w:t>
      </w:r>
      <w:r w:rsidRPr="6DF9F991">
        <w:rPr>
          <w:rFonts w:ascii="Fira Sans" w:hAnsi="Fira Sans"/>
          <w:sz w:val="20"/>
          <w:szCs w:val="20"/>
        </w:rPr>
        <w:t xml:space="preserve"> 138: 144–51. </w:t>
      </w:r>
      <w:r w:rsidRPr="6DF9F991">
        <w:rPr>
          <w:rFonts w:ascii="Fira Sans" w:hAnsi="Fira Sans"/>
          <w:sz w:val="20"/>
          <w:szCs w:val="20"/>
          <w:lang w:eastAsia="en-NZ"/>
        </w:rPr>
        <w:t xml:space="preserve">URL: </w:t>
      </w:r>
      <w:hyperlink r:id="rId26">
        <w:r w:rsidRPr="6DF9F991">
          <w:rPr>
            <w:rFonts w:ascii="Fira Sans" w:eastAsia="Calibri" w:hAnsi="Fira Sans" w:cs="Arial"/>
            <w:color w:val="0070C0"/>
            <w:sz w:val="20"/>
            <w:szCs w:val="20"/>
            <w:u w:val="single"/>
            <w:lang w:eastAsia="en-NZ"/>
          </w:rPr>
          <w:t>doi.org/10.1016/j.socscimed.2015.06.008</w:t>
        </w:r>
      </w:hyperlink>
      <w:r w:rsidRPr="6DF9F991">
        <w:rPr>
          <w:rFonts w:ascii="Fira Sans" w:hAnsi="Fira Sans"/>
          <w:color w:val="0070C0"/>
          <w:sz w:val="20"/>
          <w:szCs w:val="20"/>
        </w:rPr>
        <w:t xml:space="preserve"> </w:t>
      </w:r>
      <w:proofErr w:type="gramStart"/>
      <w:r w:rsidRPr="6DF9F991">
        <w:rPr>
          <w:rFonts w:ascii="Fira Sans" w:hAnsi="Fira Sans"/>
          <w:color w:val="0070C0"/>
          <w:sz w:val="20"/>
          <w:szCs w:val="20"/>
        </w:rPr>
        <w:t xml:space="preserve">   </w:t>
      </w:r>
      <w:r w:rsidRPr="6DF9F991">
        <w:rPr>
          <w:rFonts w:ascii="Fira Sans" w:hAnsi="Fira Sans"/>
          <w:sz w:val="20"/>
          <w:szCs w:val="20"/>
          <w:lang w:eastAsia="en-NZ"/>
        </w:rPr>
        <w:t>(</w:t>
      </w:r>
      <w:proofErr w:type="gramEnd"/>
      <w:r w:rsidRPr="6DF9F991">
        <w:rPr>
          <w:rFonts w:ascii="Fira Sans" w:hAnsi="Fira Sans"/>
          <w:sz w:val="20"/>
          <w:szCs w:val="20"/>
          <w:lang w:eastAsia="en-NZ"/>
        </w:rPr>
        <w:t>accessed 22 February 2024).</w:t>
      </w:r>
    </w:p>
    <w:p w14:paraId="5B5EF218"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ECOG-ACRIN Cancer Research Group.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 xml:space="preserve">). </w:t>
      </w:r>
      <w:r w:rsidRPr="00923EA2">
        <w:rPr>
          <w:rFonts w:ascii="Fira Sans" w:hAnsi="Fira Sans"/>
          <w:i/>
          <w:iCs/>
          <w:sz w:val="20"/>
          <w:szCs w:val="20"/>
          <w:lang w:val="en-NZ" w:eastAsia="en-NZ"/>
        </w:rPr>
        <w:t>ECOG Performance Status Scale</w:t>
      </w:r>
      <w:r w:rsidRPr="00923EA2">
        <w:rPr>
          <w:rFonts w:ascii="Fira Sans" w:hAnsi="Fira Sans"/>
          <w:sz w:val="20"/>
          <w:szCs w:val="20"/>
          <w:lang w:val="en-NZ" w:eastAsia="en-NZ"/>
        </w:rPr>
        <w:t>.</w:t>
      </w:r>
      <w:r w:rsidRPr="00923EA2">
        <w:rPr>
          <w:rFonts w:ascii="Fira Sans" w:hAnsi="Fira Sans"/>
          <w:sz w:val="20"/>
          <w:szCs w:val="20"/>
          <w:lang w:val="en-NZ"/>
        </w:rPr>
        <w:t xml:space="preserve"> </w:t>
      </w:r>
      <w:r w:rsidRPr="00923EA2">
        <w:rPr>
          <w:rFonts w:ascii="Fira Sans" w:hAnsi="Fira Sans"/>
          <w:sz w:val="20"/>
          <w:szCs w:val="20"/>
          <w:lang w:val="en-NZ" w:eastAsia="en-NZ"/>
        </w:rPr>
        <w:t xml:space="preserve">URL: </w:t>
      </w:r>
      <w:hyperlink r:id="rId27" w:history="1">
        <w:r w:rsidRPr="00BA4380">
          <w:rPr>
            <w:rFonts w:ascii="Fira Sans" w:eastAsia="Calibri" w:hAnsi="Fira Sans" w:cs="Arial"/>
            <w:color w:val="0070C0"/>
            <w:sz w:val="20"/>
            <w:szCs w:val="20"/>
            <w:u w:val="single"/>
            <w:lang w:val="en-NZ" w:eastAsia="en-NZ"/>
          </w:rPr>
          <w:t>ecog-acrin.org/resources/</w:t>
        </w:r>
        <w:proofErr w:type="spellStart"/>
        <w:r w:rsidRPr="00BA4380">
          <w:rPr>
            <w:rFonts w:ascii="Fira Sans" w:eastAsia="Calibri" w:hAnsi="Fira Sans" w:cs="Arial"/>
            <w:color w:val="0070C0"/>
            <w:sz w:val="20"/>
            <w:szCs w:val="20"/>
            <w:u w:val="single"/>
            <w:lang w:val="en-NZ" w:eastAsia="en-NZ"/>
          </w:rPr>
          <w:t>ecog</w:t>
        </w:r>
        <w:proofErr w:type="spellEnd"/>
        <w:r w:rsidRPr="00BA4380">
          <w:rPr>
            <w:rFonts w:ascii="Fira Sans" w:eastAsia="Calibri" w:hAnsi="Fira Sans" w:cs="Arial"/>
            <w:color w:val="0070C0"/>
            <w:sz w:val="20"/>
            <w:szCs w:val="20"/>
            <w:u w:val="single"/>
            <w:lang w:val="en-NZ" w:eastAsia="en-NZ"/>
          </w:rPr>
          <w:t>-performance-status</w:t>
        </w:r>
      </w:hyperlink>
      <w:r w:rsidRPr="00A12C63">
        <w:rPr>
          <w:rFonts w:ascii="Fira Sans" w:eastAsia="Calibri" w:hAnsi="Fira Sans" w:cs="Arial"/>
          <w:b/>
          <w:color w:val="3B3838"/>
          <w:sz w:val="20"/>
          <w:szCs w:val="20"/>
          <w:u w:val="single"/>
          <w:lang w:val="en-NZ" w:eastAsia="en-NZ"/>
        </w:rPr>
        <w:t xml:space="preserve"> </w:t>
      </w:r>
      <w:r w:rsidRPr="00923EA2">
        <w:rPr>
          <w:rFonts w:ascii="Fira Sans" w:hAnsi="Fira Sans"/>
          <w:sz w:val="20"/>
          <w:szCs w:val="20"/>
          <w:lang w:val="en-NZ" w:eastAsia="en-NZ"/>
        </w:rPr>
        <w:t>(accessed 22 February 2024).</w:t>
      </w:r>
      <w:r w:rsidRPr="00923EA2" w:rsidDel="005F5092">
        <w:rPr>
          <w:rFonts w:ascii="Fira Sans" w:hAnsi="Fira Sans"/>
          <w:sz w:val="20"/>
          <w:szCs w:val="20"/>
          <w:lang w:val="en-NZ" w:eastAsia="en-NZ"/>
        </w:rPr>
        <w:t xml:space="preserve"> </w:t>
      </w:r>
    </w:p>
    <w:p w14:paraId="647A62B3" w14:textId="77777777" w:rsidR="00616FA9" w:rsidRPr="00923EA2" w:rsidRDefault="00616FA9" w:rsidP="00616FA9">
      <w:pPr>
        <w:ind w:left="1134" w:hanging="1134"/>
        <w:rPr>
          <w:rFonts w:ascii="Fira Sans" w:eastAsiaTheme="majorEastAsia" w:hAnsi="Fira Sans" w:cstheme="majorBidi"/>
          <w:color w:val="385623" w:themeColor="accent6" w:themeShade="80"/>
          <w:sz w:val="20"/>
          <w:szCs w:val="20"/>
          <w:lang w:val="en-NZ" w:eastAsia="en-NZ"/>
        </w:rPr>
      </w:pPr>
      <w:r w:rsidRPr="00923EA2">
        <w:rPr>
          <w:rFonts w:ascii="Fira Sans" w:eastAsia="Fira Sans" w:hAnsi="Fira Sans" w:cs="Fira Sans"/>
          <w:sz w:val="20"/>
          <w:szCs w:val="20"/>
          <w:lang w:val="en-NZ" w:eastAsia="en-NZ"/>
        </w:rPr>
        <w:t xml:space="preserve">Fitch, M. 2008. Supportive care framework. </w:t>
      </w:r>
      <w:r w:rsidRPr="00923EA2">
        <w:rPr>
          <w:rFonts w:ascii="Fira Sans" w:eastAsia="Fira Sans" w:hAnsi="Fira Sans" w:cs="Fira Sans"/>
          <w:i/>
          <w:iCs/>
          <w:sz w:val="20"/>
          <w:szCs w:val="20"/>
          <w:lang w:val="en-NZ" w:eastAsia="en-NZ"/>
        </w:rPr>
        <w:t>Canadian Oncology Nursing Journal</w:t>
      </w:r>
      <w:r w:rsidRPr="00923EA2">
        <w:rPr>
          <w:rFonts w:ascii="Fira Sans" w:hAnsi="Fira Sans" w:cs="Segoe UI"/>
          <w:color w:val="212121"/>
          <w:sz w:val="20"/>
          <w:szCs w:val="20"/>
          <w:shd w:val="clear" w:color="auto" w:fill="FFFFFF"/>
          <w:lang w:val="en-NZ"/>
        </w:rPr>
        <w:t xml:space="preserve"> 18(1): 6–24. </w:t>
      </w:r>
      <w:r w:rsidRPr="00923EA2">
        <w:rPr>
          <w:rFonts w:ascii="Fira Sans" w:hAnsi="Fira Sans"/>
          <w:sz w:val="20"/>
          <w:szCs w:val="20"/>
          <w:lang w:val="en-NZ" w:eastAsia="en-NZ"/>
        </w:rPr>
        <w:t xml:space="preserve">URL: </w:t>
      </w:r>
      <w:hyperlink r:id="rId28" w:history="1">
        <w:r w:rsidRPr="00BA4380">
          <w:rPr>
            <w:rFonts w:ascii="Fira Sans" w:eastAsia="Calibri" w:hAnsi="Fira Sans" w:cs="Arial"/>
            <w:color w:val="0070C0"/>
            <w:sz w:val="20"/>
            <w:szCs w:val="20"/>
            <w:u w:val="single"/>
            <w:lang w:val="en-NZ" w:eastAsia="en-NZ"/>
          </w:rPr>
          <w:t>doi.org/10.5737/1181912x181614</w:t>
        </w:r>
      </w:hyperlink>
      <w:r w:rsidRPr="00923EA2">
        <w:rPr>
          <w:rFonts w:ascii="Fira Sans" w:hAnsi="Fira Sans" w:cs="Segoe UI"/>
          <w:b/>
          <w:bCs/>
          <w:color w:val="212121"/>
          <w:sz w:val="20"/>
          <w:szCs w:val="20"/>
          <w:shd w:val="clear" w:color="auto" w:fill="FFFFFF"/>
          <w:lang w:val="en-NZ"/>
        </w:rPr>
        <w:t xml:space="preserve"> </w:t>
      </w:r>
      <w:r w:rsidRPr="00923EA2">
        <w:rPr>
          <w:rFonts w:ascii="Fira Sans" w:hAnsi="Fira Sans"/>
          <w:sz w:val="20"/>
          <w:szCs w:val="20"/>
          <w:lang w:val="en-NZ" w:eastAsia="en-NZ"/>
        </w:rPr>
        <w:t>(accessed 22 February 2024).</w:t>
      </w:r>
    </w:p>
    <w:p w14:paraId="46296104" w14:textId="77777777" w:rsidR="00616FA9" w:rsidRPr="00923EA2" w:rsidRDefault="00616FA9" w:rsidP="00616FA9">
      <w:pPr>
        <w:ind w:left="1134" w:hanging="1134"/>
        <w:rPr>
          <w:rFonts w:ascii="Fira Sans" w:hAnsi="Fira Sans"/>
          <w:sz w:val="20"/>
          <w:szCs w:val="20"/>
          <w:lang w:val="en-NZ"/>
        </w:rPr>
      </w:pPr>
      <w:r w:rsidRPr="00923EA2">
        <w:rPr>
          <w:rFonts w:ascii="Fira Sans" w:hAnsi="Fira Sans"/>
          <w:sz w:val="20"/>
          <w:szCs w:val="20"/>
          <w:lang w:val="en-NZ"/>
        </w:rPr>
        <w:t xml:space="preserve">Garcia MV, Agar MR, Soo WK, et al. 2021. Screening tools for identifying older adults with cancer who may benefit from a geriatric assessment: a systematic review. </w:t>
      </w:r>
      <w:r w:rsidRPr="00923EA2">
        <w:rPr>
          <w:rFonts w:ascii="Fira Sans" w:hAnsi="Fira Sans"/>
          <w:i/>
          <w:iCs/>
          <w:sz w:val="20"/>
          <w:szCs w:val="20"/>
          <w:lang w:val="en-NZ"/>
        </w:rPr>
        <w:t xml:space="preserve">JAMA Oncology </w:t>
      </w:r>
      <w:r w:rsidRPr="00923EA2">
        <w:rPr>
          <w:rFonts w:ascii="Fira Sans" w:hAnsi="Fira Sans"/>
          <w:sz w:val="20"/>
          <w:szCs w:val="20"/>
          <w:lang w:val="en-NZ"/>
        </w:rPr>
        <w:t xml:space="preserve">7(4): 616–27. </w:t>
      </w:r>
      <w:r w:rsidRPr="00923EA2">
        <w:rPr>
          <w:rFonts w:ascii="Fira Sans" w:hAnsi="Fira Sans"/>
          <w:sz w:val="20"/>
          <w:szCs w:val="20"/>
          <w:lang w:val="en-NZ" w:eastAsia="en-NZ"/>
        </w:rPr>
        <w:t xml:space="preserve">URL: </w:t>
      </w:r>
      <w:hyperlink r:id="rId29" w:history="1">
        <w:r w:rsidRPr="00BA4380">
          <w:rPr>
            <w:rFonts w:ascii="Fira Sans" w:eastAsia="Calibri" w:hAnsi="Fira Sans" w:cs="Arial"/>
            <w:color w:val="0070C0"/>
            <w:sz w:val="20"/>
            <w:szCs w:val="20"/>
            <w:u w:val="single"/>
            <w:lang w:val="en-NZ" w:eastAsia="en-NZ"/>
          </w:rPr>
          <w:t>doi.org/10.1001/jamaoncol.2020.6736</w:t>
        </w:r>
      </w:hyperlink>
      <w:r w:rsidRPr="00BA4380" w:rsidDel="00C226D6">
        <w:rPr>
          <w:rFonts w:ascii="Fira Sans" w:hAnsi="Fira Sans"/>
          <w:color w:val="0070C0"/>
          <w:sz w:val="20"/>
          <w:szCs w:val="20"/>
          <w:lang w:val="en-NZ"/>
        </w:rPr>
        <w:t xml:space="preserve"> </w:t>
      </w:r>
      <w:r w:rsidRPr="00A12C63">
        <w:rPr>
          <w:rFonts w:ascii="Fira Sans" w:hAnsi="Fira Sans"/>
          <w:sz w:val="20"/>
          <w:szCs w:val="20"/>
          <w:lang w:val="en-NZ" w:eastAsia="en-NZ"/>
        </w:rPr>
        <w:t>(</w:t>
      </w:r>
      <w:r w:rsidRPr="00923EA2">
        <w:rPr>
          <w:rFonts w:ascii="Fira Sans" w:hAnsi="Fira Sans"/>
          <w:sz w:val="20"/>
          <w:szCs w:val="20"/>
          <w:lang w:val="en-NZ" w:eastAsia="en-NZ"/>
        </w:rPr>
        <w:t>accessed 22 February 2024).</w:t>
      </w:r>
    </w:p>
    <w:p w14:paraId="3C7BB730" w14:textId="77777777" w:rsidR="00616FA9" w:rsidRDefault="00616FA9" w:rsidP="00616FA9">
      <w:pPr>
        <w:ind w:left="1134" w:hanging="1134"/>
        <w:rPr>
          <w:rFonts w:ascii="Fira Sans" w:hAnsi="Fira Sans"/>
          <w:sz w:val="20"/>
          <w:szCs w:val="20"/>
          <w:lang w:val="en-NZ"/>
        </w:rPr>
      </w:pPr>
      <w:bookmarkStart w:id="19" w:name="_Hlk159494091"/>
      <w:r w:rsidRPr="00923EA2">
        <w:rPr>
          <w:rFonts w:ascii="Fira Sans" w:hAnsi="Fira Sans"/>
          <w:sz w:val="20"/>
          <w:szCs w:val="20"/>
          <w:lang w:val="en-NZ"/>
        </w:rPr>
        <w:t>Gurney JK, Robson B, Koea J, et al</w:t>
      </w:r>
      <w:bookmarkEnd w:id="19"/>
      <w:r w:rsidRPr="00923EA2">
        <w:rPr>
          <w:rFonts w:ascii="Fira Sans" w:hAnsi="Fira Sans"/>
          <w:sz w:val="20"/>
          <w:szCs w:val="20"/>
          <w:lang w:val="en-NZ"/>
        </w:rPr>
        <w:t xml:space="preserve">. 2020. The </w:t>
      </w:r>
      <w:proofErr w:type="gramStart"/>
      <w:r w:rsidRPr="00923EA2">
        <w:rPr>
          <w:rFonts w:ascii="Fira Sans" w:hAnsi="Fira Sans"/>
          <w:sz w:val="20"/>
          <w:szCs w:val="20"/>
          <w:lang w:val="en-NZ"/>
        </w:rPr>
        <w:t>most commonly diagnosed</w:t>
      </w:r>
      <w:proofErr w:type="gramEnd"/>
      <w:r w:rsidRPr="00923EA2">
        <w:rPr>
          <w:rFonts w:ascii="Fira Sans" w:hAnsi="Fira Sans"/>
          <w:sz w:val="20"/>
          <w:szCs w:val="20"/>
          <w:lang w:val="en-NZ"/>
        </w:rPr>
        <w:t xml:space="preserve"> and most common causes of cancer death for M</w:t>
      </w:r>
      <w:r w:rsidRPr="00923EA2">
        <w:rPr>
          <w:rFonts w:ascii="Fira Sans" w:hAnsi="Fira Sans" w:cstheme="minorHAnsi"/>
          <w:sz w:val="20"/>
          <w:szCs w:val="20"/>
          <w:lang w:val="en-NZ"/>
        </w:rPr>
        <w:t>ā</w:t>
      </w:r>
      <w:r w:rsidRPr="00923EA2">
        <w:rPr>
          <w:rFonts w:ascii="Fira Sans" w:hAnsi="Fira Sans"/>
          <w:sz w:val="20"/>
          <w:szCs w:val="20"/>
          <w:lang w:val="en-NZ"/>
        </w:rPr>
        <w:t xml:space="preserve">ori New Zealanders. </w:t>
      </w:r>
      <w:r w:rsidRPr="00923EA2">
        <w:rPr>
          <w:rFonts w:ascii="Fira Sans" w:hAnsi="Fira Sans"/>
          <w:i/>
          <w:sz w:val="20"/>
          <w:szCs w:val="20"/>
          <w:lang w:val="en-NZ"/>
        </w:rPr>
        <w:t>The New Zealand Medical Journal</w:t>
      </w:r>
      <w:r w:rsidRPr="00923EA2">
        <w:rPr>
          <w:rFonts w:ascii="Fira Sans" w:hAnsi="Fira Sans"/>
          <w:sz w:val="20"/>
          <w:szCs w:val="20"/>
          <w:lang w:val="en-NZ"/>
        </w:rPr>
        <w:t xml:space="preserve"> (Online) 133(1521): 77–6.</w:t>
      </w:r>
    </w:p>
    <w:p w14:paraId="712F7304" w14:textId="77777777" w:rsidR="00616FA9" w:rsidRPr="0087601F" w:rsidRDefault="00616FA9" w:rsidP="00616FA9">
      <w:pPr>
        <w:ind w:left="1134" w:hanging="1134"/>
        <w:rPr>
          <w:rFonts w:ascii="Fira Sans" w:hAnsi="Fira Sans"/>
          <w:sz w:val="20"/>
          <w:szCs w:val="20"/>
          <w:lang w:val="en-NZ"/>
        </w:rPr>
      </w:pPr>
      <w:r>
        <w:rPr>
          <w:rFonts w:ascii="Fira Sans" w:hAnsi="Fira Sans"/>
          <w:sz w:val="20"/>
          <w:szCs w:val="20"/>
          <w:lang w:val="en-NZ"/>
        </w:rPr>
        <w:lastRenderedPageBreak/>
        <w:t xml:space="preserve">Genetic Health Services. URL: </w:t>
      </w:r>
      <w:hyperlink r:id="rId30" w:history="1">
        <w:r w:rsidRPr="0087601F">
          <w:rPr>
            <w:rStyle w:val="Hyperlink"/>
            <w:rFonts w:ascii="Fira Sans" w:hAnsi="Fira Sans"/>
            <w:sz w:val="20"/>
            <w:szCs w:val="20"/>
          </w:rPr>
          <w:t>About Genetic Health Service NZ – Health New Zealand | Te Whatu Ora</w:t>
        </w:r>
      </w:hyperlink>
      <w:r w:rsidRPr="0087601F">
        <w:rPr>
          <w:rFonts w:ascii="Fira Sans" w:hAnsi="Fira Sans"/>
          <w:sz w:val="20"/>
          <w:szCs w:val="20"/>
        </w:rPr>
        <w:t>.</w:t>
      </w:r>
    </w:p>
    <w:p w14:paraId="445C64B4" w14:textId="77777777" w:rsidR="00616FA9" w:rsidRPr="00851189" w:rsidRDefault="00616FA9" w:rsidP="00616FA9">
      <w:pPr>
        <w:ind w:left="1134" w:hanging="1134"/>
        <w:rPr>
          <w:rFonts w:ascii="Fira Sans" w:hAnsi="Fira Sans"/>
          <w:b/>
          <w:bCs/>
          <w:color w:val="0563C1"/>
          <w:sz w:val="20"/>
          <w:szCs w:val="20"/>
          <w:lang w:val="en-NZ"/>
        </w:rPr>
      </w:pPr>
      <w:r w:rsidRPr="00923EA2">
        <w:rPr>
          <w:rFonts w:ascii="Fira Sans" w:hAnsi="Fira Sans"/>
          <w:sz w:val="20"/>
          <w:szCs w:val="20"/>
          <w:lang w:val="en-NZ"/>
        </w:rPr>
        <w:t xml:space="preserve">Harris R., Cormack D., Tobias M., et al. 2012. </w:t>
      </w:r>
      <w:r w:rsidRPr="00923EA2">
        <w:rPr>
          <w:rFonts w:ascii="Fira Sans" w:hAnsi="Fira Sans"/>
          <w:i/>
          <w:iCs/>
          <w:sz w:val="20"/>
          <w:szCs w:val="20"/>
          <w:lang w:val="en-NZ"/>
        </w:rPr>
        <w:t>The pervasive effects of racism: experiences of racial discrimination in New Zealand over time and associations with multiple health domains</w:t>
      </w:r>
      <w:r w:rsidRPr="00923EA2">
        <w:rPr>
          <w:rFonts w:ascii="Fira Sans" w:hAnsi="Fira Sans"/>
          <w:sz w:val="20"/>
          <w:szCs w:val="20"/>
          <w:lang w:val="en-NZ"/>
        </w:rPr>
        <w:t xml:space="preserve">. Social </w:t>
      </w:r>
      <w:r w:rsidRPr="00923EA2">
        <w:rPr>
          <w:rFonts w:ascii="Fira Sans" w:hAnsi="Fira Sans"/>
          <w:i/>
          <w:iCs/>
          <w:sz w:val="20"/>
          <w:szCs w:val="20"/>
          <w:lang w:val="en-NZ"/>
        </w:rPr>
        <w:t>Science &amp; Medicine</w:t>
      </w:r>
      <w:r w:rsidRPr="00923EA2">
        <w:rPr>
          <w:rFonts w:ascii="Fira Sans" w:hAnsi="Fira Sans"/>
          <w:sz w:val="20"/>
          <w:szCs w:val="20"/>
          <w:lang w:val="en-NZ"/>
        </w:rPr>
        <w:t xml:space="preserve"> 74(3): 408-415. URL</w:t>
      </w:r>
      <w:r w:rsidRPr="00851189">
        <w:rPr>
          <w:rFonts w:ascii="Fira Sans" w:hAnsi="Fira Sans"/>
          <w:sz w:val="20"/>
          <w:szCs w:val="20"/>
          <w:lang w:val="en-NZ"/>
        </w:rPr>
        <w:t>:</w:t>
      </w:r>
      <w:r w:rsidRPr="00851189">
        <w:t xml:space="preserve"> </w:t>
      </w:r>
      <w:hyperlink r:id="rId31" w:history="1">
        <w:r w:rsidRPr="00851189">
          <w:rPr>
            <w:rStyle w:val="Hyperlink"/>
            <w:rFonts w:ascii="Fira Sans" w:hAnsi="Fira Sans"/>
            <w:color w:val="0563C1"/>
            <w:sz w:val="20"/>
            <w:szCs w:val="20"/>
          </w:rPr>
          <w:t>The pervasive effects of racism: Experiences of racial discrimination in New Zealand over time and associations with multiple health domains - ScienceDirect</w:t>
        </w:r>
      </w:hyperlink>
    </w:p>
    <w:p w14:paraId="279017CC" w14:textId="77777777" w:rsidR="00616FA9"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Health New Zealand | Te Whatu Ora.</w:t>
      </w:r>
      <w:r>
        <w:rPr>
          <w:rFonts w:ascii="Fira Sans" w:hAnsi="Fira Sans"/>
          <w:sz w:val="20"/>
          <w:szCs w:val="20"/>
          <w:lang w:val="en-NZ" w:eastAsia="en-NZ"/>
        </w:rPr>
        <w:t xml:space="preserve"> URL: </w:t>
      </w:r>
      <w:hyperlink r:id="rId32" w:history="1">
        <w:r w:rsidRPr="0087601F">
          <w:rPr>
            <w:rStyle w:val="Hyperlink"/>
            <w:rFonts w:ascii="Fira Sans" w:hAnsi="Fira Sans"/>
            <w:sz w:val="20"/>
            <w:szCs w:val="20"/>
          </w:rPr>
          <w:t>www.tewhatuora.govt.nz</w:t>
        </w:r>
      </w:hyperlink>
    </w:p>
    <w:p w14:paraId="5DEDAEBF"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Health New Zealand | Te Whatu Ora.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w:t>
      </w:r>
      <w:r w:rsidRPr="00923EA2">
        <w:rPr>
          <w:rFonts w:ascii="Fira Sans" w:hAnsi="Fira Sans"/>
          <w:i/>
          <w:iCs/>
          <w:sz w:val="20"/>
          <w:szCs w:val="20"/>
          <w:lang w:val="en-NZ" w:eastAsia="en-NZ"/>
        </w:rPr>
        <w:t xml:space="preserve"> Information on assisted dying for the public. </w:t>
      </w:r>
      <w:r w:rsidRPr="00923EA2">
        <w:rPr>
          <w:rFonts w:ascii="Fira Sans" w:hAnsi="Fira Sans"/>
          <w:sz w:val="20"/>
          <w:szCs w:val="20"/>
          <w:lang w:val="en-NZ" w:eastAsia="en-NZ"/>
        </w:rPr>
        <w:t xml:space="preserve">URL: </w:t>
      </w:r>
      <w:hyperlink r:id="rId33" w:history="1">
        <w:r w:rsidRPr="00BA4380">
          <w:rPr>
            <w:rFonts w:ascii="Fira Sans" w:eastAsia="Calibri" w:hAnsi="Fira Sans" w:cs="Arial"/>
            <w:color w:val="0070C0"/>
            <w:sz w:val="20"/>
            <w:szCs w:val="20"/>
            <w:u w:val="single"/>
            <w:lang w:val="en-NZ" w:eastAsia="en-NZ"/>
          </w:rPr>
          <w:t>www.tewhatuora.govt.nz/for-the-health-sector/assisted-dying-service/assisted-dying-information-for-the-public/information-on-assisted-dying-for-the-public</w:t>
        </w:r>
      </w:hyperlink>
      <w:r w:rsidRPr="00923EA2">
        <w:rPr>
          <w:rFonts w:ascii="Fira Sans" w:hAnsi="Fira Sans"/>
          <w:sz w:val="20"/>
          <w:szCs w:val="20"/>
          <w:lang w:val="en-NZ" w:eastAsia="en-NZ"/>
        </w:rPr>
        <w:t xml:space="preserve"> (accessed 22 February 2024).</w:t>
      </w:r>
    </w:p>
    <w:p w14:paraId="0255B3BA" w14:textId="77777777" w:rsidR="00616FA9" w:rsidRPr="00923EA2" w:rsidRDefault="00616FA9" w:rsidP="00616FA9">
      <w:pPr>
        <w:ind w:left="1134" w:hanging="1134"/>
        <w:rPr>
          <w:rFonts w:ascii="Fira Sans" w:hAnsi="Fira Sans" w:cs="Arial"/>
          <w:color w:val="000000"/>
          <w:sz w:val="20"/>
          <w:szCs w:val="20"/>
          <w:lang w:val="en-NZ"/>
        </w:rPr>
      </w:pPr>
      <w:r w:rsidRPr="00923EA2">
        <w:rPr>
          <w:rFonts w:ascii="Fira Sans" w:hAnsi="Fira Sans"/>
          <w:sz w:val="20"/>
          <w:szCs w:val="20"/>
          <w:lang w:val="en-NZ" w:eastAsia="en-NZ"/>
        </w:rPr>
        <w:t>Health New Zealand | Te Whatu Ora</w:t>
      </w:r>
      <w:r w:rsidRPr="00923EA2">
        <w:rPr>
          <w:rFonts w:ascii="Fira Sans" w:hAnsi="Fira Sans"/>
          <w:sz w:val="20"/>
          <w:szCs w:val="20"/>
          <w:lang w:val="en-NZ"/>
        </w:rPr>
        <w:t xml:space="preserve">. 2023a. </w:t>
      </w:r>
      <w:r w:rsidRPr="00923EA2">
        <w:rPr>
          <w:rFonts w:ascii="Fira Sans" w:hAnsi="Fira Sans"/>
          <w:i/>
          <w:iCs/>
          <w:sz w:val="20"/>
          <w:szCs w:val="20"/>
          <w:lang w:val="en-NZ"/>
        </w:rPr>
        <w:t xml:space="preserve">Faster Cancer Treatment Indicators, Business </w:t>
      </w:r>
      <w:proofErr w:type="gramStart"/>
      <w:r w:rsidRPr="00923EA2">
        <w:rPr>
          <w:rFonts w:ascii="Fira Sans" w:hAnsi="Fira Sans"/>
          <w:i/>
          <w:iCs/>
          <w:sz w:val="20"/>
          <w:szCs w:val="20"/>
          <w:lang w:val="en-NZ"/>
        </w:rPr>
        <w:t>Rules</w:t>
      </w:r>
      <w:proofErr w:type="gramEnd"/>
      <w:r w:rsidRPr="00923EA2">
        <w:rPr>
          <w:rFonts w:ascii="Fira Sans" w:hAnsi="Fira Sans"/>
          <w:i/>
          <w:iCs/>
          <w:sz w:val="20"/>
          <w:szCs w:val="20"/>
          <w:lang w:val="en-NZ"/>
        </w:rPr>
        <w:t xml:space="preserve"> and Data Definitions</w:t>
      </w:r>
      <w:r w:rsidRPr="00923EA2">
        <w:rPr>
          <w:rFonts w:ascii="Fira Sans" w:hAnsi="Fira Sans"/>
          <w:sz w:val="20"/>
          <w:szCs w:val="20"/>
          <w:lang w:val="en-NZ"/>
        </w:rPr>
        <w:t xml:space="preserve">. </w:t>
      </w:r>
      <w:proofErr w:type="spellStart"/>
      <w:r w:rsidRPr="00923EA2">
        <w:rPr>
          <w:rFonts w:ascii="Fira Sans" w:hAnsi="Fira Sans"/>
          <w:sz w:val="20"/>
          <w:szCs w:val="20"/>
          <w:lang w:val="en-NZ"/>
        </w:rPr>
        <w:t>Wellington:</w:t>
      </w:r>
      <w:r w:rsidRPr="00923EA2">
        <w:rPr>
          <w:rFonts w:ascii="Fira Sans" w:hAnsi="Fira Sans" w:cs="Arial"/>
          <w:color w:val="000000"/>
          <w:sz w:val="20"/>
          <w:szCs w:val="20"/>
          <w:lang w:val="en-NZ"/>
        </w:rPr>
        <w:t>.URL</w:t>
      </w:r>
      <w:proofErr w:type="spellEnd"/>
      <w:r w:rsidRPr="00923EA2">
        <w:rPr>
          <w:rFonts w:ascii="Fira Sans" w:hAnsi="Fira Sans" w:cs="Arial"/>
          <w:color w:val="000000"/>
          <w:sz w:val="20"/>
          <w:szCs w:val="20"/>
          <w:lang w:val="en-NZ"/>
        </w:rPr>
        <w:t xml:space="preserve">: </w:t>
      </w:r>
      <w:hyperlink r:id="rId34" w:history="1">
        <w:r w:rsidRPr="00BA4380">
          <w:rPr>
            <w:rFonts w:ascii="Fira Sans" w:eastAsia="Calibri" w:hAnsi="Fira Sans" w:cs="Arial"/>
            <w:color w:val="0070C0"/>
            <w:sz w:val="20"/>
            <w:szCs w:val="20"/>
            <w:u w:val="single"/>
            <w:lang w:val="en-NZ" w:eastAsia="en-NZ"/>
          </w:rPr>
          <w:t>http://view.officeapps.live.com/op/view.aspx?src=https%3A%2F%2Fwww.tewhatuora.govt.nz%2Fassets%2FOur-health-system%2FData-and-statistics%2FNZ-health-stats%2FData-references%2FData-dictionaries%2FFCT-Indicators-Data-Definitions-and-Business-Rules-v6.4-September-2023.docx&amp;wdOrigin=BROWSELINK</w:t>
        </w:r>
      </w:hyperlink>
      <w:r w:rsidRPr="00BA4380">
        <w:rPr>
          <w:rFonts w:ascii="Fira Sans" w:eastAsia="Calibri" w:hAnsi="Fira Sans" w:cs="Arial"/>
          <w:color w:val="0070C0"/>
          <w:sz w:val="20"/>
          <w:szCs w:val="20"/>
          <w:u w:val="single"/>
          <w:lang w:val="en-NZ" w:eastAsia="en-NZ"/>
        </w:rPr>
        <w:t xml:space="preserve"> </w:t>
      </w:r>
    </w:p>
    <w:p w14:paraId="2CDC8DFC"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Health New Zealand | Te Whatu Ora</w:t>
      </w:r>
      <w:r w:rsidRPr="00923EA2">
        <w:rPr>
          <w:rFonts w:ascii="Fira Sans" w:hAnsi="Fira Sans" w:cs="Segoe UI"/>
          <w:sz w:val="20"/>
          <w:szCs w:val="20"/>
          <w:lang w:val="en-NZ"/>
        </w:rPr>
        <w:t xml:space="preserve">. 2023b. </w:t>
      </w:r>
      <w:r w:rsidRPr="00923EA2">
        <w:rPr>
          <w:rFonts w:ascii="Fira Sans" w:hAnsi="Fira Sans" w:cs="Segoe UI"/>
          <w:i/>
          <w:iCs/>
          <w:sz w:val="20"/>
          <w:szCs w:val="20"/>
          <w:lang w:val="en-NZ"/>
        </w:rPr>
        <w:t>National Telehealth Service.</w:t>
      </w:r>
      <w:r w:rsidRPr="00923EA2">
        <w:rPr>
          <w:rFonts w:ascii="Fira Sans" w:hAnsi="Fira Sans" w:cs="Segoe UI"/>
          <w:sz w:val="20"/>
          <w:szCs w:val="20"/>
          <w:lang w:val="en-NZ"/>
        </w:rPr>
        <w:t xml:space="preserve"> </w:t>
      </w:r>
      <w:r w:rsidRPr="00923EA2">
        <w:rPr>
          <w:rFonts w:ascii="Fira Sans" w:hAnsi="Fira Sans"/>
          <w:sz w:val="20"/>
          <w:szCs w:val="20"/>
          <w:lang w:val="en-NZ" w:eastAsia="en-NZ"/>
        </w:rPr>
        <w:t xml:space="preserve">URL: </w:t>
      </w:r>
      <w:hyperlink r:id="rId35" w:history="1">
        <w:r w:rsidRPr="00BA4380">
          <w:rPr>
            <w:rFonts w:ascii="Fira Sans" w:eastAsia="Calibri" w:hAnsi="Fira Sans" w:cs="Arial"/>
            <w:color w:val="0070C0"/>
            <w:sz w:val="20"/>
            <w:szCs w:val="20"/>
            <w:u w:val="single"/>
            <w:lang w:val="en-NZ" w:eastAsia="en-NZ"/>
          </w:rPr>
          <w:t>www.tewhatuora.govt.nz/our-health-system/digital-health/national-telehealth-service</w:t>
        </w:r>
      </w:hyperlink>
      <w:r w:rsidRPr="00A12C63">
        <w:rPr>
          <w:rFonts w:ascii="Fira Sans" w:hAnsi="Fira Sans"/>
          <w:sz w:val="20"/>
          <w:szCs w:val="20"/>
        </w:rPr>
        <w:t xml:space="preserve"> </w:t>
      </w:r>
      <w:r w:rsidRPr="00A12C63">
        <w:rPr>
          <w:rFonts w:ascii="Fira Sans" w:hAnsi="Fira Sans"/>
          <w:sz w:val="20"/>
          <w:szCs w:val="20"/>
          <w:lang w:val="en-NZ" w:eastAsia="en-NZ"/>
        </w:rPr>
        <w:t>(</w:t>
      </w:r>
      <w:r w:rsidRPr="00923EA2">
        <w:rPr>
          <w:rFonts w:ascii="Fira Sans" w:hAnsi="Fira Sans"/>
          <w:sz w:val="20"/>
          <w:szCs w:val="20"/>
          <w:lang w:val="en-NZ" w:eastAsia="en-NZ"/>
        </w:rPr>
        <w:t>accessed 22 February 2024).</w:t>
      </w:r>
    </w:p>
    <w:p w14:paraId="243FC4DB" w14:textId="77777777" w:rsidR="00616FA9" w:rsidRDefault="00616FA9" w:rsidP="00616FA9">
      <w:pPr>
        <w:ind w:left="1134" w:hanging="1134"/>
        <w:rPr>
          <w:rFonts w:ascii="Fira Sans" w:eastAsia="Times New Roman" w:hAnsi="Fira Sans" w:cs="Times New Roman"/>
          <w:sz w:val="20"/>
          <w:szCs w:val="20"/>
          <w:lang w:val="en-NZ" w:eastAsia="en-NZ"/>
        </w:rPr>
      </w:pPr>
      <w:r w:rsidRPr="00923EA2">
        <w:rPr>
          <w:rFonts w:ascii="Fira Sans" w:hAnsi="Fira Sans"/>
          <w:sz w:val="20"/>
          <w:szCs w:val="20"/>
          <w:lang w:val="en-NZ" w:eastAsia="en-NZ"/>
        </w:rPr>
        <w:t xml:space="preserve">Health New Zealand | Te Whatu Ora. 2022. </w:t>
      </w:r>
      <w:r w:rsidRPr="00923EA2">
        <w:rPr>
          <w:rFonts w:ascii="Fira Sans" w:hAnsi="Fira Sans"/>
          <w:i/>
          <w:iCs/>
          <w:sz w:val="20"/>
          <w:szCs w:val="20"/>
          <w:lang w:val="en-NZ" w:eastAsia="en-NZ"/>
        </w:rPr>
        <w:t>Te Pae Tata Interim New Zealand Health Plan</w:t>
      </w:r>
      <w:r w:rsidRPr="00923EA2">
        <w:rPr>
          <w:rFonts w:ascii="Fira Sans" w:hAnsi="Fira Sans"/>
          <w:sz w:val="20"/>
          <w:szCs w:val="20"/>
          <w:lang w:val="en-NZ" w:eastAsia="en-NZ"/>
        </w:rPr>
        <w:t xml:space="preserve">. Wellington. URL: </w:t>
      </w:r>
      <w:hyperlink r:id="rId36" w:history="1">
        <w:r w:rsidRPr="007C5209">
          <w:rPr>
            <w:rFonts w:ascii="Fira Sans" w:eastAsia="Calibri" w:hAnsi="Fira Sans" w:cs="Arial"/>
            <w:color w:val="0070C0"/>
            <w:sz w:val="20"/>
            <w:szCs w:val="20"/>
            <w:u w:val="single"/>
            <w:lang w:val="en-NZ" w:eastAsia="en-NZ"/>
          </w:rPr>
          <w:t>www.tewhatuora.govt.nz/whats-happening/what-to-expect/nz-health-plan</w:t>
        </w:r>
      </w:hyperlink>
      <w:r w:rsidRPr="00923EA2">
        <w:rPr>
          <w:rFonts w:ascii="Fira Sans" w:hAnsi="Fira Sans"/>
          <w:b/>
          <w:bCs/>
        </w:rPr>
        <w:t xml:space="preserve"> </w:t>
      </w:r>
      <w:r w:rsidRPr="00923EA2">
        <w:rPr>
          <w:rFonts w:ascii="Fira Sans" w:eastAsia="Times New Roman" w:hAnsi="Fira Sans" w:cs="Times New Roman"/>
          <w:sz w:val="20"/>
          <w:szCs w:val="20"/>
          <w:lang w:val="en-NZ" w:eastAsia="en-NZ"/>
        </w:rPr>
        <w:t>(accessed 2 March 2023).</w:t>
      </w:r>
    </w:p>
    <w:p w14:paraId="3D6FDAE7" w14:textId="77777777" w:rsidR="00616FA9" w:rsidRDefault="00616FA9" w:rsidP="00616FA9">
      <w:pPr>
        <w:ind w:left="1134" w:hanging="1134"/>
        <w:rPr>
          <w:rFonts w:ascii="Fira Sans" w:hAnsi="Fira Sans"/>
          <w:color w:val="0070C0"/>
          <w:sz w:val="20"/>
          <w:szCs w:val="20"/>
        </w:rPr>
      </w:pPr>
      <w:r>
        <w:rPr>
          <w:rFonts w:ascii="Fira Sans" w:hAnsi="Fira Sans"/>
          <w:sz w:val="20"/>
          <w:szCs w:val="20"/>
        </w:rPr>
        <w:t>Health New Zealand</w:t>
      </w:r>
      <w:r w:rsidRPr="000245D8">
        <w:rPr>
          <w:rFonts w:ascii="Fira Sans" w:hAnsi="Fira Sans"/>
          <w:sz w:val="20"/>
          <w:szCs w:val="20"/>
        </w:rPr>
        <w:t xml:space="preserve"> </w:t>
      </w:r>
      <w:r>
        <w:rPr>
          <w:rFonts w:ascii="Fira Sans" w:hAnsi="Fira Sans"/>
          <w:sz w:val="20"/>
          <w:szCs w:val="20"/>
        </w:rPr>
        <w:t>|</w:t>
      </w:r>
      <w:r w:rsidRPr="000245D8">
        <w:rPr>
          <w:rFonts w:ascii="Fira Sans" w:hAnsi="Fira Sans"/>
          <w:sz w:val="20"/>
          <w:szCs w:val="20"/>
        </w:rPr>
        <w:t xml:space="preserve"> </w:t>
      </w:r>
      <w:r>
        <w:rPr>
          <w:rFonts w:ascii="Fira Sans" w:hAnsi="Fira Sans"/>
          <w:sz w:val="20"/>
          <w:szCs w:val="20"/>
        </w:rPr>
        <w:t>Te Whatu Ora</w:t>
      </w:r>
      <w:r w:rsidRPr="000245D8">
        <w:rPr>
          <w:rFonts w:ascii="Fira Sans" w:hAnsi="Fira Sans"/>
          <w:sz w:val="20"/>
          <w:szCs w:val="20"/>
        </w:rPr>
        <w:t xml:space="preserve">. 2022. </w:t>
      </w:r>
      <w:r w:rsidRPr="000245D8">
        <w:rPr>
          <w:rFonts w:ascii="Fira Sans" w:hAnsi="Fira Sans"/>
          <w:i/>
          <w:iCs/>
          <w:sz w:val="20"/>
          <w:szCs w:val="20"/>
        </w:rPr>
        <w:t>New Zealand Health Facility Design Guidance Note</w:t>
      </w:r>
      <w:r w:rsidRPr="000245D8">
        <w:rPr>
          <w:rFonts w:ascii="Fira Sans" w:hAnsi="Fira Sans"/>
          <w:sz w:val="20"/>
          <w:szCs w:val="20"/>
        </w:rPr>
        <w:t xml:space="preserve">. </w:t>
      </w:r>
      <w:r>
        <w:rPr>
          <w:rFonts w:ascii="Fira Sans" w:hAnsi="Fira Sans"/>
          <w:sz w:val="20"/>
          <w:szCs w:val="20"/>
        </w:rPr>
        <w:t xml:space="preserve">URL: </w:t>
      </w:r>
      <w:hyperlink r:id="rId37" w:history="1">
        <w:r w:rsidRPr="00AA29B6">
          <w:rPr>
            <w:rStyle w:val="Hyperlink"/>
            <w:rFonts w:ascii="Fira Sans" w:hAnsi="Fira Sans"/>
            <w:sz w:val="20"/>
            <w:szCs w:val="20"/>
          </w:rPr>
          <w:t>www.tewhatuora.govt.nz/publications/health-facility-design-guidance-note</w:t>
        </w:r>
      </w:hyperlink>
      <w:r>
        <w:rPr>
          <w:rFonts w:ascii="Fira Sans" w:hAnsi="Fira Sans"/>
          <w:color w:val="0070C0"/>
          <w:sz w:val="20"/>
          <w:szCs w:val="20"/>
        </w:rPr>
        <w:t>.</w:t>
      </w:r>
    </w:p>
    <w:p w14:paraId="072DA57D" w14:textId="77777777" w:rsidR="00616FA9" w:rsidRPr="009B190A" w:rsidRDefault="00616FA9" w:rsidP="00616FA9">
      <w:pPr>
        <w:ind w:left="1134" w:hanging="1134"/>
        <w:rPr>
          <w:rFonts w:ascii="Fira Sans" w:hAnsi="Fira Sans"/>
          <w:sz w:val="20"/>
          <w:szCs w:val="20"/>
        </w:rPr>
      </w:pPr>
      <w:r>
        <w:rPr>
          <w:rFonts w:ascii="Fira Sans" w:hAnsi="Fira Sans"/>
          <w:sz w:val="20"/>
          <w:szCs w:val="20"/>
        </w:rPr>
        <w:t xml:space="preserve">Health New Zealand | Te Whatu Ora. </w:t>
      </w:r>
      <w:r w:rsidRPr="00E47829">
        <w:rPr>
          <w:rFonts w:ascii="Fira Sans" w:hAnsi="Fira Sans"/>
          <w:i/>
          <w:iCs/>
          <w:sz w:val="20"/>
          <w:szCs w:val="20"/>
        </w:rPr>
        <w:t>National Travel Assistance</w:t>
      </w:r>
      <w:r>
        <w:rPr>
          <w:rFonts w:ascii="Fira Sans" w:hAnsi="Fira Sans"/>
          <w:sz w:val="20"/>
          <w:szCs w:val="20"/>
        </w:rPr>
        <w:t xml:space="preserve">. URL: </w:t>
      </w:r>
      <w:hyperlink r:id="rId38" w:history="1">
        <w:r w:rsidRPr="00AA29B6">
          <w:rPr>
            <w:rStyle w:val="Hyperlink"/>
            <w:rFonts w:ascii="Fira Sans" w:hAnsi="Fira Sans"/>
            <w:sz w:val="20"/>
            <w:szCs w:val="20"/>
          </w:rPr>
          <w:t>www.</w:t>
        </w:r>
        <w:r w:rsidRPr="00AA29B6">
          <w:rPr>
            <w:rStyle w:val="Hyperlink"/>
          </w:rPr>
          <w:t>i</w:t>
        </w:r>
        <w:r w:rsidRPr="00AA29B6">
          <w:rPr>
            <w:rStyle w:val="Hyperlink"/>
            <w:rFonts w:ascii="Fira Sans" w:hAnsi="Fira Sans"/>
            <w:sz w:val="20"/>
            <w:szCs w:val="20"/>
          </w:rPr>
          <w:t>nfo.health.nz/services-support/support-services/national-travel-assistance</w:t>
        </w:r>
      </w:hyperlink>
      <w:r>
        <w:rPr>
          <w:rFonts w:ascii="Fira Sans" w:hAnsi="Fira Sans"/>
          <w:color w:val="0070C0"/>
          <w:sz w:val="20"/>
          <w:szCs w:val="20"/>
        </w:rPr>
        <w:t xml:space="preserve">. </w:t>
      </w:r>
      <w:r>
        <w:rPr>
          <w:rFonts w:ascii="Fira Sans" w:hAnsi="Fira Sans"/>
          <w:sz w:val="20"/>
          <w:szCs w:val="20"/>
        </w:rPr>
        <w:t xml:space="preserve">(accessed 19 December 2024). </w:t>
      </w:r>
    </w:p>
    <w:p w14:paraId="7D327084" w14:textId="77777777" w:rsidR="00616FA9" w:rsidRPr="00923EA2" w:rsidRDefault="00616FA9" w:rsidP="00616FA9">
      <w:pPr>
        <w:ind w:left="1134" w:hanging="1134"/>
        <w:rPr>
          <w:rFonts w:ascii="Fira Sans" w:hAnsi="Fira Sans" w:cs="Segoe UI"/>
          <w:sz w:val="20"/>
          <w:szCs w:val="20"/>
          <w:lang w:val="en-NZ"/>
        </w:rPr>
      </w:pPr>
      <w:r w:rsidRPr="00923EA2">
        <w:rPr>
          <w:rFonts w:ascii="Fira Sans" w:hAnsi="Fira Sans"/>
          <w:sz w:val="20"/>
          <w:szCs w:val="20"/>
          <w:lang w:val="en-NZ"/>
        </w:rPr>
        <w:t xml:space="preserve">Health and Disability Commissioner | Te </w:t>
      </w:r>
      <w:proofErr w:type="spellStart"/>
      <w:r w:rsidRPr="00923EA2">
        <w:rPr>
          <w:rFonts w:ascii="Fira Sans" w:hAnsi="Fira Sans"/>
          <w:sz w:val="20"/>
          <w:szCs w:val="20"/>
          <w:lang w:val="en-NZ"/>
        </w:rPr>
        <w:t>Toihau</w:t>
      </w:r>
      <w:proofErr w:type="spellEnd"/>
      <w:r w:rsidRPr="00923EA2">
        <w:rPr>
          <w:rFonts w:ascii="Fira Sans" w:hAnsi="Fira Sans"/>
          <w:sz w:val="20"/>
          <w:szCs w:val="20"/>
          <w:lang w:val="en-NZ"/>
        </w:rPr>
        <w:t xml:space="preserve"> Hauora </w:t>
      </w:r>
      <w:proofErr w:type="spellStart"/>
      <w:r w:rsidRPr="00923EA2">
        <w:rPr>
          <w:rFonts w:ascii="Fira Sans" w:hAnsi="Fira Sans"/>
          <w:sz w:val="20"/>
          <w:szCs w:val="20"/>
          <w:lang w:val="en-NZ"/>
        </w:rPr>
        <w:t>Hauātanga</w:t>
      </w:r>
      <w:proofErr w:type="spellEnd"/>
      <w:r w:rsidRPr="00923EA2">
        <w:rPr>
          <w:rFonts w:ascii="Fira Sans" w:hAnsi="Fira Sans"/>
          <w:sz w:val="20"/>
          <w:szCs w:val="20"/>
          <w:lang w:val="en-NZ"/>
        </w:rPr>
        <w:t>. (</w:t>
      </w:r>
      <w:proofErr w:type="spellStart"/>
      <w:r w:rsidRPr="00923EA2">
        <w:rPr>
          <w:rFonts w:ascii="Fira Sans" w:hAnsi="Fira Sans"/>
          <w:sz w:val="20"/>
          <w:szCs w:val="20"/>
          <w:lang w:val="en-NZ"/>
        </w:rPr>
        <w:t>nd</w:t>
      </w:r>
      <w:proofErr w:type="spellEnd"/>
      <w:r w:rsidRPr="00923EA2">
        <w:rPr>
          <w:rFonts w:ascii="Fira Sans" w:hAnsi="Fira Sans"/>
          <w:sz w:val="20"/>
          <w:szCs w:val="20"/>
          <w:lang w:val="en-NZ"/>
        </w:rPr>
        <w:t xml:space="preserve">). </w:t>
      </w:r>
      <w:r w:rsidRPr="00923EA2">
        <w:rPr>
          <w:rFonts w:ascii="Fira Sans" w:hAnsi="Fira Sans"/>
          <w:i/>
          <w:iCs/>
          <w:sz w:val="20"/>
          <w:szCs w:val="20"/>
          <w:lang w:val="en-NZ"/>
        </w:rPr>
        <w:t>Advance Directives &amp; Enduring Powers of Attorney.</w:t>
      </w:r>
      <w:r w:rsidRPr="00923EA2">
        <w:rPr>
          <w:rFonts w:ascii="Fira Sans" w:hAnsi="Fira Sans"/>
          <w:sz w:val="20"/>
          <w:szCs w:val="20"/>
          <w:lang w:val="en-NZ"/>
        </w:rPr>
        <w:t xml:space="preserve"> </w:t>
      </w:r>
      <w:r w:rsidRPr="00923EA2">
        <w:rPr>
          <w:rFonts w:ascii="Fira Sans" w:hAnsi="Fira Sans"/>
          <w:sz w:val="20"/>
          <w:szCs w:val="20"/>
          <w:lang w:val="en-NZ" w:eastAsia="en-NZ"/>
        </w:rPr>
        <w:t xml:space="preserve">URL: </w:t>
      </w:r>
      <w:hyperlink r:id="rId39" w:history="1">
        <w:r w:rsidRPr="007C5209">
          <w:rPr>
            <w:rFonts w:ascii="Fira Sans" w:eastAsia="Calibri" w:hAnsi="Fira Sans" w:cs="Arial"/>
            <w:color w:val="0070C0"/>
            <w:sz w:val="20"/>
            <w:szCs w:val="20"/>
            <w:u w:val="single"/>
            <w:lang w:val="en-NZ" w:eastAsia="en-NZ"/>
          </w:rPr>
          <w:t>www.hdc.org.nz/your-rights/about-the-code/advance-directives-enduring-powers-of-attorney</w:t>
        </w:r>
      </w:hyperlink>
      <w:r w:rsidRPr="007C5209">
        <w:rPr>
          <w:rFonts w:ascii="Fira Sans" w:hAnsi="Fira Sans"/>
          <w:color w:val="0070C0"/>
          <w:sz w:val="20"/>
          <w:szCs w:val="20"/>
        </w:rPr>
        <w:t xml:space="preserve"> </w:t>
      </w:r>
      <w:r w:rsidRPr="00923EA2">
        <w:rPr>
          <w:rFonts w:ascii="Fira Sans" w:hAnsi="Fira Sans"/>
          <w:sz w:val="20"/>
          <w:szCs w:val="20"/>
          <w:lang w:val="en-NZ" w:eastAsia="en-NZ"/>
        </w:rPr>
        <w:t>(accessed 22 February 2024).</w:t>
      </w:r>
      <w:r w:rsidRPr="00923EA2" w:rsidDel="005F5092">
        <w:rPr>
          <w:rFonts w:ascii="Fira Sans" w:hAnsi="Fira Sans" w:cs="Segoe UI"/>
          <w:sz w:val="20"/>
          <w:szCs w:val="20"/>
          <w:highlight w:val="green"/>
          <w:lang w:val="en-NZ"/>
        </w:rPr>
        <w:t xml:space="preserve"> </w:t>
      </w:r>
    </w:p>
    <w:p w14:paraId="13137C6E" w14:textId="77777777" w:rsidR="00616FA9" w:rsidRPr="00923EA2" w:rsidRDefault="00616FA9" w:rsidP="08F8C6C1">
      <w:pPr>
        <w:ind w:left="1134" w:hanging="1134"/>
        <w:rPr>
          <w:rFonts w:ascii="Fira Sans" w:hAnsi="Fira Sans"/>
          <w:sz w:val="20"/>
          <w:szCs w:val="20"/>
          <w:lang w:eastAsia="en-NZ"/>
        </w:rPr>
      </w:pPr>
      <w:r w:rsidRPr="08F8C6C1">
        <w:rPr>
          <w:rFonts w:ascii="Fira Sans" w:hAnsi="Fira Sans"/>
          <w:sz w:val="20"/>
          <w:szCs w:val="20"/>
          <w:lang w:eastAsia="en-NZ"/>
        </w:rPr>
        <w:t xml:space="preserve">Health and Disability Commissioner. 1996. </w:t>
      </w:r>
      <w:r w:rsidRPr="08F8C6C1">
        <w:rPr>
          <w:rFonts w:ascii="Fira Sans" w:hAnsi="Fira Sans"/>
          <w:i/>
          <w:iCs/>
          <w:sz w:val="20"/>
          <w:szCs w:val="20"/>
          <w:lang w:eastAsia="en-NZ"/>
        </w:rPr>
        <w:t>Code of Health and Disability Services Consumers’ Rights</w:t>
      </w:r>
      <w:r w:rsidRPr="08F8C6C1">
        <w:rPr>
          <w:rFonts w:ascii="Fira Sans" w:hAnsi="Fira Sans"/>
          <w:sz w:val="20"/>
          <w:szCs w:val="20"/>
          <w:lang w:eastAsia="en-NZ"/>
        </w:rPr>
        <w:t xml:space="preserve">.    URL: </w:t>
      </w:r>
      <w:hyperlink r:id="rId40">
        <w:r w:rsidRPr="08F8C6C1">
          <w:rPr>
            <w:rFonts w:ascii="Fira Sans" w:eastAsia="Calibri" w:hAnsi="Fira Sans" w:cs="Arial"/>
            <w:color w:val="0070C0"/>
            <w:sz w:val="20"/>
            <w:szCs w:val="20"/>
            <w:u w:val="single"/>
            <w:lang w:eastAsia="en-NZ"/>
          </w:rPr>
          <w:t>www.hdc.org.nz/your-rights/about-the-code/code-of-health-and-disability-services-consumers-rights</w:t>
        </w:r>
      </w:hyperlink>
      <w:r w:rsidRPr="08F8C6C1">
        <w:rPr>
          <w:rFonts w:ascii="Fira Sans" w:eastAsia="Calibri" w:hAnsi="Fira Sans" w:cs="Arial"/>
          <w:b/>
          <w:bCs/>
          <w:color w:val="3B3838" w:themeColor="background2" w:themeShade="40"/>
          <w:sz w:val="20"/>
          <w:szCs w:val="20"/>
          <w:u w:val="single"/>
          <w:lang w:eastAsia="en-NZ"/>
        </w:rPr>
        <w:t xml:space="preserve"> </w:t>
      </w:r>
      <w:r w:rsidRPr="08F8C6C1">
        <w:rPr>
          <w:rFonts w:ascii="Fira Sans" w:hAnsi="Fira Sans"/>
          <w:sz w:val="20"/>
          <w:szCs w:val="20"/>
          <w:lang w:eastAsia="en-NZ"/>
        </w:rPr>
        <w:t>(accessed 22 February 2024).</w:t>
      </w:r>
    </w:p>
    <w:p w14:paraId="6D9940D4" w14:textId="77777777" w:rsidR="00616FA9" w:rsidRPr="00D35A99" w:rsidRDefault="00616FA9" w:rsidP="00616FA9">
      <w:pPr>
        <w:ind w:left="1134" w:hanging="1134"/>
        <w:rPr>
          <w:rFonts w:ascii="Fira Sans" w:hAnsi="Fira Sans"/>
          <w:color w:val="000000" w:themeColor="text1"/>
          <w:sz w:val="20"/>
          <w:szCs w:val="20"/>
          <w:lang w:val="en-NZ"/>
        </w:rPr>
      </w:pPr>
      <w:bookmarkStart w:id="20" w:name="_Hlk159494106"/>
      <w:r>
        <w:rPr>
          <w:rFonts w:ascii="Fira Sans" w:hAnsi="Fira Sans"/>
          <w:sz w:val="20"/>
          <w:szCs w:val="20"/>
          <w:lang w:val="en-NZ"/>
        </w:rPr>
        <w:t xml:space="preserve">Health Quality and Safety Commission. 2022. </w:t>
      </w:r>
      <w:r w:rsidRPr="00F91179">
        <w:rPr>
          <w:rFonts w:ascii="Fira Sans" w:hAnsi="Fira Sans"/>
          <w:i/>
          <w:iCs/>
          <w:sz w:val="20"/>
          <w:szCs w:val="20"/>
          <w:lang w:val="en-NZ"/>
        </w:rPr>
        <w:t>Serious Illness Conversation Guide, Aotearoa</w:t>
      </w:r>
      <w:r w:rsidRPr="007F5E2A">
        <w:rPr>
          <w:rFonts w:ascii="Fira Sans" w:hAnsi="Fira Sans"/>
          <w:i/>
          <w:iCs/>
          <w:color w:val="0563C1"/>
          <w:sz w:val="20"/>
          <w:szCs w:val="20"/>
          <w:lang w:val="en-NZ"/>
        </w:rPr>
        <w:t xml:space="preserve">. </w:t>
      </w:r>
      <w:hyperlink r:id="rId41" w:history="1">
        <w:r w:rsidRPr="007F5E2A">
          <w:rPr>
            <w:rStyle w:val="Hyperlink"/>
            <w:rFonts w:ascii="Fira Sans" w:hAnsi="Fira Sans"/>
            <w:color w:val="0563C1"/>
            <w:sz w:val="20"/>
            <w:szCs w:val="20"/>
          </w:rPr>
          <w:t xml:space="preserve">Serious illness conversations: Reference guide for health care professionals | He </w:t>
        </w:r>
        <w:proofErr w:type="spellStart"/>
        <w:r w:rsidRPr="007F5E2A">
          <w:rPr>
            <w:rStyle w:val="Hyperlink"/>
            <w:rFonts w:ascii="Fira Sans" w:hAnsi="Fira Sans"/>
            <w:color w:val="0563C1"/>
            <w:sz w:val="20"/>
            <w:szCs w:val="20"/>
          </w:rPr>
          <w:t>kōrerorero</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mō</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ngā</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tino</w:t>
        </w:r>
        <w:proofErr w:type="spellEnd"/>
        <w:r w:rsidRPr="007F5E2A">
          <w:rPr>
            <w:rStyle w:val="Hyperlink"/>
            <w:rFonts w:ascii="Fira Sans" w:hAnsi="Fira Sans"/>
            <w:color w:val="0563C1"/>
            <w:sz w:val="20"/>
            <w:szCs w:val="20"/>
          </w:rPr>
          <w:t xml:space="preserve"> mate: He </w:t>
        </w:r>
        <w:proofErr w:type="spellStart"/>
        <w:r w:rsidRPr="007F5E2A">
          <w:rPr>
            <w:rStyle w:val="Hyperlink"/>
            <w:rFonts w:ascii="Fira Sans" w:hAnsi="Fira Sans"/>
            <w:color w:val="0563C1"/>
            <w:sz w:val="20"/>
            <w:szCs w:val="20"/>
          </w:rPr>
          <w:t>aratohu</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mā</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ngā</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mātanga</w:t>
        </w:r>
        <w:proofErr w:type="spellEnd"/>
        <w:r w:rsidRPr="007F5E2A">
          <w:rPr>
            <w:rStyle w:val="Hyperlink"/>
            <w:rFonts w:ascii="Fira Sans" w:hAnsi="Fira Sans"/>
            <w:color w:val="0563C1"/>
            <w:sz w:val="20"/>
            <w:szCs w:val="20"/>
          </w:rPr>
          <w:t xml:space="preserve"> </w:t>
        </w:r>
        <w:proofErr w:type="spellStart"/>
        <w:r w:rsidRPr="007F5E2A">
          <w:rPr>
            <w:rStyle w:val="Hyperlink"/>
            <w:rFonts w:ascii="Fira Sans" w:hAnsi="Fira Sans"/>
            <w:color w:val="0563C1"/>
            <w:sz w:val="20"/>
            <w:szCs w:val="20"/>
          </w:rPr>
          <w:t>tauwhiro</w:t>
        </w:r>
        <w:proofErr w:type="spellEnd"/>
        <w:r w:rsidRPr="007F5E2A">
          <w:rPr>
            <w:rStyle w:val="Hyperlink"/>
            <w:rFonts w:ascii="Fira Sans" w:hAnsi="Fira Sans"/>
            <w:color w:val="0563C1"/>
            <w:sz w:val="20"/>
            <w:szCs w:val="20"/>
          </w:rPr>
          <w:t xml:space="preserve"> hauora</w:t>
        </w:r>
      </w:hyperlink>
      <w:r w:rsidRPr="007F5E2A">
        <w:rPr>
          <w:rFonts w:ascii="Fira Sans" w:hAnsi="Fira Sans"/>
          <w:color w:val="000000" w:themeColor="text1"/>
          <w:sz w:val="20"/>
          <w:szCs w:val="20"/>
          <w:lang w:val="en-NZ"/>
        </w:rPr>
        <w:t xml:space="preserve"> (accessed 28 March 2024)</w:t>
      </w:r>
    </w:p>
    <w:p w14:paraId="2B59000D" w14:textId="77777777" w:rsidR="00616FA9" w:rsidRPr="00B43796"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rPr>
        <w:t>Hill S, Sarfati D, Blakely T, et al</w:t>
      </w:r>
      <w:bookmarkEnd w:id="20"/>
      <w:r w:rsidRPr="00923EA2">
        <w:rPr>
          <w:rFonts w:ascii="Fira Sans" w:hAnsi="Fira Sans"/>
          <w:sz w:val="20"/>
          <w:szCs w:val="20"/>
          <w:lang w:val="en-NZ"/>
        </w:rPr>
        <w:t xml:space="preserve">. 2010. Survival disparities in Indigenous and non-Indigenous New Zealanders with colon cancer: the role of patient comorbidity, </w:t>
      </w:r>
      <w:proofErr w:type="gramStart"/>
      <w:r w:rsidRPr="00923EA2">
        <w:rPr>
          <w:rFonts w:ascii="Fira Sans" w:hAnsi="Fira Sans"/>
          <w:sz w:val="20"/>
          <w:szCs w:val="20"/>
          <w:lang w:val="en-NZ"/>
        </w:rPr>
        <w:t>treatment</w:t>
      </w:r>
      <w:proofErr w:type="gramEnd"/>
      <w:r w:rsidRPr="00923EA2">
        <w:rPr>
          <w:rFonts w:ascii="Fira Sans" w:hAnsi="Fira Sans"/>
          <w:sz w:val="20"/>
          <w:szCs w:val="20"/>
          <w:lang w:val="en-NZ"/>
        </w:rPr>
        <w:t xml:space="preserve"> and health service factors. </w:t>
      </w:r>
      <w:r w:rsidRPr="00923EA2">
        <w:rPr>
          <w:rFonts w:ascii="Fira Sans" w:hAnsi="Fira Sans"/>
          <w:i/>
          <w:sz w:val="20"/>
          <w:szCs w:val="20"/>
          <w:lang w:val="en-NZ"/>
        </w:rPr>
        <w:t>Journal of Epidemiology &amp; Community Health</w:t>
      </w:r>
      <w:r w:rsidRPr="00923EA2">
        <w:rPr>
          <w:rFonts w:ascii="Fira Sans" w:hAnsi="Fira Sans"/>
          <w:sz w:val="20"/>
          <w:szCs w:val="20"/>
          <w:lang w:val="en-NZ"/>
        </w:rPr>
        <w:t xml:space="preserve"> </w:t>
      </w:r>
      <w:r w:rsidRPr="00B43796">
        <w:rPr>
          <w:rFonts w:ascii="Fira Sans" w:hAnsi="Fira Sans"/>
          <w:sz w:val="20"/>
          <w:szCs w:val="20"/>
          <w:lang w:val="en-NZ"/>
        </w:rPr>
        <w:t>64(2): 117–23.</w:t>
      </w:r>
    </w:p>
    <w:p w14:paraId="1063B018" w14:textId="77777777" w:rsidR="00616FA9" w:rsidRDefault="00616FA9" w:rsidP="00616FA9">
      <w:pPr>
        <w:pStyle w:val="ListParagraph"/>
        <w:ind w:left="1134" w:hanging="1134"/>
        <w:rPr>
          <w:rFonts w:ascii="Fira Sans" w:hAnsi="Fira Sans"/>
          <w:sz w:val="20"/>
          <w:szCs w:val="20"/>
          <w:lang w:val="en-NZ" w:eastAsia="en-NZ"/>
        </w:rPr>
      </w:pPr>
      <w:r w:rsidRPr="00B43796">
        <w:rPr>
          <w:rFonts w:ascii="Fira Sans" w:hAnsi="Fira Sans"/>
          <w:sz w:val="20"/>
          <w:szCs w:val="20"/>
          <w:lang w:val="en-NZ" w:eastAsia="en-NZ"/>
        </w:rPr>
        <w:t xml:space="preserve">Hospice New Zealand. 2019a. </w:t>
      </w:r>
      <w:r w:rsidRPr="00B43796">
        <w:rPr>
          <w:rFonts w:ascii="Fira Sans" w:hAnsi="Fira Sans"/>
          <w:i/>
          <w:iCs/>
          <w:sz w:val="20"/>
          <w:szCs w:val="20"/>
          <w:lang w:val="en-NZ" w:eastAsia="en-NZ"/>
        </w:rPr>
        <w:t xml:space="preserve">A Guide For Carers. </w:t>
      </w:r>
      <w:r w:rsidRPr="00B43796">
        <w:rPr>
          <w:rFonts w:ascii="Fira Sans" w:hAnsi="Fira Sans"/>
          <w:sz w:val="20"/>
          <w:szCs w:val="20"/>
          <w:lang w:val="en-NZ" w:eastAsia="en-NZ"/>
        </w:rPr>
        <w:t xml:space="preserve">Wellington: New Zealand. URL: </w:t>
      </w:r>
      <w:hyperlink r:id="rId42" w:history="1">
        <w:r w:rsidRPr="00B43796">
          <w:rPr>
            <w:rStyle w:val="Hyperlink"/>
            <w:rFonts w:ascii="Fira Sans" w:hAnsi="Fira Sans"/>
            <w:color w:val="0563C1"/>
            <w:sz w:val="20"/>
            <w:szCs w:val="20"/>
          </w:rPr>
          <w:t>Hospice Guide for Carers - Hospice NZ</w:t>
        </w:r>
      </w:hyperlink>
      <w:r w:rsidRPr="00B43796">
        <w:rPr>
          <w:rFonts w:ascii="Fira Sans" w:hAnsi="Fira Sans"/>
          <w:color w:val="0563C1"/>
          <w:sz w:val="20"/>
          <w:szCs w:val="20"/>
          <w:lang w:val="en-NZ" w:eastAsia="en-NZ"/>
        </w:rPr>
        <w:t xml:space="preserve"> </w:t>
      </w:r>
      <w:r w:rsidRPr="00B43796">
        <w:rPr>
          <w:rFonts w:ascii="Fira Sans" w:hAnsi="Fira Sans"/>
          <w:sz w:val="20"/>
          <w:szCs w:val="20"/>
          <w:lang w:val="en-NZ" w:eastAsia="en-NZ"/>
        </w:rPr>
        <w:t>(accessed 21 March 2024).</w:t>
      </w:r>
    </w:p>
    <w:p w14:paraId="5B673320" w14:textId="77777777" w:rsidR="00616FA9" w:rsidRPr="001437F4" w:rsidRDefault="00616FA9" w:rsidP="00616FA9">
      <w:pPr>
        <w:ind w:left="1134" w:hanging="1134"/>
        <w:jc w:val="both"/>
        <w:rPr>
          <w:rFonts w:ascii="Fira Sans" w:hAnsi="Fira Sans" w:cs="Segoe UI"/>
          <w:sz w:val="20"/>
          <w:szCs w:val="20"/>
          <w:lang w:val="en-NZ"/>
        </w:rPr>
      </w:pPr>
      <w:r w:rsidRPr="001437F4">
        <w:rPr>
          <w:rFonts w:ascii="Fira Sans" w:hAnsi="Fira Sans"/>
          <w:sz w:val="20"/>
          <w:szCs w:val="20"/>
          <w:lang w:val="en-NZ"/>
        </w:rPr>
        <w:t xml:space="preserve">Hospice New Zealand. 2019b. </w:t>
      </w:r>
      <w:r w:rsidRPr="001437F4">
        <w:rPr>
          <w:rFonts w:ascii="Fira Sans" w:hAnsi="Fira Sans"/>
          <w:i/>
          <w:sz w:val="20"/>
          <w:szCs w:val="20"/>
          <w:lang w:val="en-NZ"/>
        </w:rPr>
        <w:t>Mauri mate: A Māori Palliative Care Framework for Hospices.</w:t>
      </w:r>
      <w:r w:rsidRPr="001437F4">
        <w:rPr>
          <w:rFonts w:ascii="Fira Sans" w:hAnsi="Fira Sans"/>
          <w:iCs/>
          <w:sz w:val="20"/>
          <w:szCs w:val="20"/>
          <w:lang w:val="en-NZ"/>
        </w:rPr>
        <w:t>URL:</w:t>
      </w:r>
      <w:r w:rsidRPr="001437F4">
        <w:rPr>
          <w:rFonts w:ascii="Fira Sans" w:hAnsi="Fira Sans"/>
          <w:i/>
          <w:sz w:val="20"/>
          <w:szCs w:val="20"/>
          <w:lang w:val="en-NZ"/>
        </w:rPr>
        <w:t xml:space="preserve"> </w:t>
      </w:r>
      <w:hyperlink r:id="rId43" w:history="1">
        <w:r w:rsidRPr="00354245">
          <w:rPr>
            <w:rFonts w:ascii="Fira Sans" w:eastAsia="Calibri" w:hAnsi="Fira Sans" w:cs="Arial"/>
            <w:color w:val="0070C0"/>
            <w:sz w:val="20"/>
            <w:szCs w:val="20"/>
            <w:u w:val="single"/>
            <w:lang w:val="en-NZ" w:eastAsia="en-NZ"/>
          </w:rPr>
          <w:t>www.hospice.org.nz/mauri-mate/</w:t>
        </w:r>
      </w:hyperlink>
      <w:r w:rsidRPr="001437F4">
        <w:rPr>
          <w:rFonts w:ascii="Fira Sans" w:hAnsi="Fira Sans" w:cs="Segoe UI"/>
          <w:sz w:val="20"/>
          <w:szCs w:val="20"/>
          <w:u w:val="single"/>
          <w:shd w:val="clear" w:color="auto" w:fill="FFFFFF"/>
          <w:lang w:val="en-NZ"/>
        </w:rPr>
        <w:t xml:space="preserve"> (</w:t>
      </w:r>
      <w:r w:rsidRPr="001437F4">
        <w:rPr>
          <w:rFonts w:ascii="Fira Sans" w:hAnsi="Fira Sans" w:cs="Segoe UI"/>
          <w:sz w:val="20"/>
          <w:szCs w:val="20"/>
          <w:shd w:val="clear" w:color="auto" w:fill="FFFFFF"/>
          <w:lang w:val="en-NZ"/>
        </w:rPr>
        <w:t xml:space="preserve">accessed </w:t>
      </w:r>
      <w:r w:rsidRPr="001437F4">
        <w:rPr>
          <w:rFonts w:ascii="Fira Sans" w:hAnsi="Fira Sans" w:cs="Segoe UI"/>
          <w:sz w:val="20"/>
          <w:szCs w:val="20"/>
          <w:shd w:val="clear" w:color="auto" w:fill="FFFFFF" w:themeFill="background1"/>
          <w:lang w:val="en-NZ"/>
        </w:rPr>
        <w:t>13/12/23).</w:t>
      </w:r>
      <w:r w:rsidRPr="001437F4">
        <w:rPr>
          <w:rFonts w:ascii="Fira Sans" w:hAnsi="Fira Sans" w:cs="Segoe UI"/>
          <w:sz w:val="20"/>
          <w:szCs w:val="20"/>
          <w:lang w:val="en-NZ"/>
        </w:rPr>
        <w:t xml:space="preserve"> </w:t>
      </w:r>
    </w:p>
    <w:p w14:paraId="21214B7D" w14:textId="77777777" w:rsidR="00616FA9" w:rsidRPr="00923EA2" w:rsidRDefault="00616FA9" w:rsidP="00616FA9">
      <w:pPr>
        <w:ind w:left="1134" w:hanging="1134"/>
        <w:rPr>
          <w:rFonts w:ascii="Fira Sans" w:hAnsi="Fira Sans"/>
          <w:iCs/>
          <w:sz w:val="20"/>
          <w:szCs w:val="20"/>
          <w:lang w:val="en-NZ" w:eastAsia="en-NZ"/>
        </w:rPr>
      </w:pPr>
      <w:r w:rsidRPr="001437F4">
        <w:rPr>
          <w:rFonts w:ascii="Fira Sans" w:hAnsi="Fira Sans"/>
          <w:sz w:val="20"/>
          <w:szCs w:val="20"/>
          <w:lang w:val="en-NZ"/>
        </w:rPr>
        <w:lastRenderedPageBreak/>
        <w:t xml:space="preserve">Hospice New Zealand. 2019c. </w:t>
      </w:r>
      <w:r w:rsidRPr="001437F4">
        <w:rPr>
          <w:rFonts w:ascii="Fira Sans" w:hAnsi="Fira Sans"/>
          <w:i/>
          <w:iCs/>
          <w:sz w:val="20"/>
          <w:szCs w:val="20"/>
          <w:lang w:val="en-NZ"/>
        </w:rPr>
        <w:t>Palliative Care Handbook</w:t>
      </w:r>
      <w:r w:rsidRPr="001437F4">
        <w:rPr>
          <w:rFonts w:ascii="Fira Sans" w:hAnsi="Fira Sans"/>
          <w:sz w:val="20"/>
          <w:szCs w:val="20"/>
          <w:lang w:val="en-NZ"/>
        </w:rPr>
        <w:t xml:space="preserve">. </w:t>
      </w:r>
      <w:r w:rsidRPr="001437F4">
        <w:rPr>
          <w:rFonts w:ascii="Fira Sans" w:hAnsi="Fira Sans"/>
          <w:sz w:val="20"/>
          <w:szCs w:val="20"/>
          <w:lang w:val="en-NZ" w:eastAsia="en-NZ"/>
        </w:rPr>
        <w:t xml:space="preserve">URL: </w:t>
      </w:r>
      <w:hyperlink r:id="rId44" w:history="1">
        <w:r w:rsidRPr="00354245">
          <w:rPr>
            <w:rFonts w:ascii="Fira Sans" w:eastAsia="Calibri" w:hAnsi="Fira Sans" w:cs="Arial"/>
            <w:color w:val="0070C0"/>
            <w:sz w:val="20"/>
            <w:szCs w:val="20"/>
            <w:u w:val="single"/>
            <w:lang w:val="en-NZ" w:eastAsia="en-NZ"/>
          </w:rPr>
          <w:t>www.hospice.org.nz/resources/palliative-care-handbook</w:t>
        </w:r>
      </w:hyperlink>
      <w:r w:rsidRPr="00EA49B6">
        <w:rPr>
          <w:rFonts w:ascii="Fira Sans" w:hAnsi="Fira Sans"/>
          <w:sz w:val="20"/>
          <w:szCs w:val="20"/>
          <w:lang w:val="en-NZ"/>
        </w:rPr>
        <w:t xml:space="preserve"> </w:t>
      </w:r>
      <w:r w:rsidRPr="00EA49B6">
        <w:rPr>
          <w:rFonts w:ascii="Fira Sans" w:hAnsi="Fira Sans"/>
          <w:sz w:val="20"/>
          <w:szCs w:val="20"/>
          <w:lang w:val="en-NZ" w:eastAsia="en-NZ"/>
        </w:rPr>
        <w:t>(</w:t>
      </w:r>
      <w:r w:rsidRPr="00923EA2">
        <w:rPr>
          <w:rFonts w:ascii="Fira Sans" w:hAnsi="Fira Sans"/>
          <w:sz w:val="20"/>
          <w:szCs w:val="20"/>
          <w:lang w:val="en-NZ" w:eastAsia="en-NZ"/>
        </w:rPr>
        <w:t>accessed 22 February 2024).</w:t>
      </w:r>
    </w:p>
    <w:p w14:paraId="1559AD5D" w14:textId="77777777" w:rsidR="00616FA9" w:rsidRDefault="00616FA9" w:rsidP="00616FA9">
      <w:pPr>
        <w:ind w:left="1134" w:hanging="1134"/>
        <w:rPr>
          <w:rFonts w:ascii="Fira Sans" w:hAnsi="Fira Sans"/>
          <w:sz w:val="20"/>
          <w:szCs w:val="20"/>
          <w:lang w:val="en-NZ"/>
        </w:rPr>
      </w:pPr>
      <w:r w:rsidRPr="001437F4">
        <w:rPr>
          <w:rFonts w:ascii="Fira Sans" w:hAnsi="Fira Sans"/>
          <w:sz w:val="20"/>
          <w:szCs w:val="20"/>
          <w:lang w:val="en-NZ" w:eastAsia="en-NZ"/>
        </w:rPr>
        <w:t xml:space="preserve">Hospice New Zealand. 2019d. </w:t>
      </w:r>
      <w:proofErr w:type="spellStart"/>
      <w:r w:rsidRPr="001437F4">
        <w:rPr>
          <w:rFonts w:ascii="Fira Sans" w:hAnsi="Fira Sans"/>
          <w:i/>
          <w:iCs/>
          <w:sz w:val="20"/>
          <w:szCs w:val="20"/>
          <w:lang w:val="en-NZ" w:eastAsia="en-NZ"/>
        </w:rPr>
        <w:t>Ngā</w:t>
      </w:r>
      <w:proofErr w:type="spellEnd"/>
      <w:r w:rsidRPr="001437F4">
        <w:rPr>
          <w:rFonts w:ascii="Fira Sans" w:hAnsi="Fira Sans"/>
          <w:i/>
          <w:iCs/>
          <w:sz w:val="20"/>
          <w:szCs w:val="20"/>
          <w:lang w:val="en-NZ" w:eastAsia="en-NZ"/>
        </w:rPr>
        <w:t xml:space="preserve"> </w:t>
      </w:r>
      <w:proofErr w:type="spellStart"/>
      <w:r w:rsidRPr="001437F4">
        <w:rPr>
          <w:rFonts w:ascii="Fira Sans" w:hAnsi="Fira Sans"/>
          <w:i/>
          <w:iCs/>
          <w:sz w:val="20"/>
          <w:szCs w:val="20"/>
          <w:lang w:val="en-NZ" w:eastAsia="en-NZ"/>
        </w:rPr>
        <w:t>Paerewa</w:t>
      </w:r>
      <w:proofErr w:type="spellEnd"/>
      <w:r w:rsidRPr="001437F4">
        <w:rPr>
          <w:rFonts w:ascii="Fira Sans" w:hAnsi="Fira Sans"/>
          <w:i/>
          <w:iCs/>
          <w:sz w:val="20"/>
          <w:szCs w:val="20"/>
          <w:lang w:val="en-NZ" w:eastAsia="en-NZ"/>
        </w:rPr>
        <w:t xml:space="preserve"> </w:t>
      </w:r>
      <w:proofErr w:type="spellStart"/>
      <w:r w:rsidRPr="001437F4">
        <w:rPr>
          <w:rFonts w:ascii="Fira Sans" w:hAnsi="Fira Sans"/>
          <w:i/>
          <w:iCs/>
          <w:sz w:val="20"/>
          <w:szCs w:val="20"/>
          <w:lang w:val="en-NZ" w:eastAsia="en-NZ"/>
        </w:rPr>
        <w:t>Pairuri</w:t>
      </w:r>
      <w:proofErr w:type="spellEnd"/>
      <w:r w:rsidRPr="001437F4">
        <w:rPr>
          <w:rFonts w:ascii="Fira Sans" w:hAnsi="Fira Sans"/>
          <w:i/>
          <w:iCs/>
          <w:sz w:val="20"/>
          <w:szCs w:val="20"/>
          <w:lang w:val="en-NZ" w:eastAsia="en-NZ"/>
        </w:rPr>
        <w:t xml:space="preserve"> Tāngata | Standards for Palliative Care</w:t>
      </w:r>
      <w:r w:rsidRPr="001437F4">
        <w:rPr>
          <w:rFonts w:ascii="Fira Sans" w:hAnsi="Fira Sans"/>
          <w:iCs/>
          <w:sz w:val="20"/>
          <w:szCs w:val="20"/>
          <w:lang w:val="en-NZ" w:eastAsia="en-NZ"/>
        </w:rPr>
        <w:t>.</w:t>
      </w:r>
      <w:r w:rsidRPr="001437F4">
        <w:rPr>
          <w:rFonts w:ascii="Fira Sans" w:hAnsi="Fira Sans"/>
          <w:sz w:val="20"/>
          <w:szCs w:val="20"/>
          <w:lang w:val="en-NZ"/>
        </w:rPr>
        <w:t xml:space="preserve"> URL: </w:t>
      </w:r>
      <w:hyperlink r:id="rId45" w:history="1">
        <w:proofErr w:type="spellStart"/>
        <w:r w:rsidRPr="00BA3C12">
          <w:rPr>
            <w:rStyle w:val="Hyperlink"/>
            <w:rFonts w:ascii="Fira Sans" w:hAnsi="Fira Sans"/>
            <w:color w:val="0563C1"/>
            <w:sz w:val="20"/>
            <w:szCs w:val="20"/>
          </w:rPr>
          <w:t>Ngā</w:t>
        </w:r>
        <w:proofErr w:type="spellEnd"/>
        <w:r w:rsidRPr="00BA3C12">
          <w:rPr>
            <w:rStyle w:val="Hyperlink"/>
            <w:rFonts w:ascii="Fira Sans" w:hAnsi="Fira Sans"/>
            <w:color w:val="0563C1"/>
            <w:sz w:val="20"/>
            <w:szCs w:val="20"/>
          </w:rPr>
          <w:t xml:space="preserve"> </w:t>
        </w:r>
        <w:proofErr w:type="spellStart"/>
        <w:r w:rsidRPr="00BA3C12">
          <w:rPr>
            <w:rStyle w:val="Hyperlink"/>
            <w:rFonts w:ascii="Fira Sans" w:hAnsi="Fira Sans"/>
            <w:color w:val="0563C1"/>
            <w:sz w:val="20"/>
            <w:szCs w:val="20"/>
          </w:rPr>
          <w:t>paerewa</w:t>
        </w:r>
        <w:proofErr w:type="spellEnd"/>
        <w:r w:rsidRPr="00BA3C12">
          <w:rPr>
            <w:rStyle w:val="Hyperlink"/>
            <w:rFonts w:ascii="Fira Sans" w:hAnsi="Fira Sans"/>
            <w:color w:val="0563C1"/>
            <w:sz w:val="20"/>
            <w:szCs w:val="20"/>
          </w:rPr>
          <w:t xml:space="preserve"> </w:t>
        </w:r>
        <w:proofErr w:type="spellStart"/>
        <w:r w:rsidRPr="00BA3C12">
          <w:rPr>
            <w:rStyle w:val="Hyperlink"/>
            <w:rFonts w:ascii="Fira Sans" w:hAnsi="Fira Sans"/>
            <w:color w:val="0563C1"/>
            <w:sz w:val="20"/>
            <w:szCs w:val="20"/>
          </w:rPr>
          <w:t>pairuri</w:t>
        </w:r>
        <w:proofErr w:type="spellEnd"/>
        <w:r w:rsidRPr="00BA3C12">
          <w:rPr>
            <w:rStyle w:val="Hyperlink"/>
            <w:rFonts w:ascii="Fira Sans" w:hAnsi="Fira Sans"/>
            <w:color w:val="0563C1"/>
            <w:sz w:val="20"/>
            <w:szCs w:val="20"/>
          </w:rPr>
          <w:t xml:space="preserve"> tāngata | Standards for palliative care | Te </w:t>
        </w:r>
        <w:proofErr w:type="spellStart"/>
        <w:r w:rsidRPr="00BA3C12">
          <w:rPr>
            <w:rStyle w:val="Hyperlink"/>
            <w:rFonts w:ascii="Fira Sans" w:hAnsi="Fira Sans"/>
            <w:color w:val="0563C1"/>
            <w:sz w:val="20"/>
            <w:szCs w:val="20"/>
          </w:rPr>
          <w:t>Tāhū</w:t>
        </w:r>
        <w:proofErr w:type="spellEnd"/>
        <w:r w:rsidRPr="00BA3C12">
          <w:rPr>
            <w:rStyle w:val="Hyperlink"/>
            <w:rFonts w:ascii="Fira Sans" w:hAnsi="Fira Sans"/>
            <w:color w:val="0563C1"/>
            <w:sz w:val="20"/>
            <w:szCs w:val="20"/>
          </w:rPr>
          <w:t xml:space="preserve"> Hauora Health Quality &amp; Safety Commission</w:t>
        </w:r>
      </w:hyperlink>
      <w:r w:rsidRPr="001437F4">
        <w:rPr>
          <w:rFonts w:ascii="Fira Sans" w:eastAsia="Calibri" w:hAnsi="Fira Sans" w:cs="Arial"/>
          <w:b/>
          <w:sz w:val="20"/>
          <w:szCs w:val="20"/>
          <w:u w:val="single"/>
        </w:rPr>
        <w:t xml:space="preserve"> </w:t>
      </w:r>
      <w:r w:rsidRPr="001437F4">
        <w:rPr>
          <w:rFonts w:ascii="Fira Sans" w:hAnsi="Fira Sans"/>
          <w:sz w:val="20"/>
          <w:szCs w:val="20"/>
          <w:lang w:val="en-NZ"/>
        </w:rPr>
        <w:t>(accessed 20 February 2024).</w:t>
      </w:r>
    </w:p>
    <w:p w14:paraId="385BE7DF" w14:textId="0F5942BD" w:rsidR="001126BF" w:rsidRPr="001437F4" w:rsidRDefault="00BE4A06" w:rsidP="00616FA9">
      <w:pPr>
        <w:ind w:left="1134" w:hanging="1134"/>
        <w:rPr>
          <w:rFonts w:ascii="Fira Sans" w:hAnsi="Fira Sans"/>
          <w:sz w:val="20"/>
          <w:szCs w:val="20"/>
          <w:lang w:val="en-NZ"/>
        </w:rPr>
      </w:pPr>
      <w:r>
        <w:rPr>
          <w:rFonts w:ascii="Fira Sans" w:hAnsi="Fira Sans"/>
          <w:sz w:val="20"/>
          <w:szCs w:val="20"/>
          <w:lang w:val="en-NZ"/>
        </w:rPr>
        <w:t>International Agency for Research on Cancer.</w:t>
      </w:r>
      <w:r w:rsidR="00E232FD">
        <w:rPr>
          <w:rFonts w:ascii="Fira Sans" w:hAnsi="Fira Sans"/>
          <w:sz w:val="20"/>
          <w:szCs w:val="20"/>
          <w:lang w:val="en-NZ"/>
        </w:rPr>
        <w:t xml:space="preserve"> </w:t>
      </w:r>
      <w:r w:rsidR="001A4920">
        <w:rPr>
          <w:rFonts w:ascii="Fira Sans" w:hAnsi="Fira Sans"/>
          <w:sz w:val="20"/>
          <w:szCs w:val="20"/>
          <w:lang w:val="en-NZ"/>
        </w:rPr>
        <w:t>(2025)</w:t>
      </w:r>
      <w:r w:rsidR="00E232FD">
        <w:rPr>
          <w:rFonts w:ascii="Fira Sans" w:hAnsi="Fira Sans"/>
          <w:sz w:val="20"/>
          <w:szCs w:val="20"/>
          <w:lang w:val="en-NZ"/>
        </w:rPr>
        <w:t xml:space="preserve">. </w:t>
      </w:r>
      <w:r w:rsidR="00E232FD">
        <w:rPr>
          <w:rFonts w:ascii="Fira Sans" w:hAnsi="Fira Sans"/>
          <w:i/>
          <w:iCs/>
          <w:sz w:val="20"/>
          <w:szCs w:val="20"/>
          <w:lang w:val="en-NZ"/>
        </w:rPr>
        <w:t>IARC Monographs on the identification of carcinogenic hazards to humans.</w:t>
      </w:r>
      <w:r>
        <w:rPr>
          <w:rFonts w:ascii="Fira Sans" w:hAnsi="Fira Sans"/>
          <w:sz w:val="20"/>
          <w:szCs w:val="20"/>
          <w:lang w:val="en-NZ"/>
        </w:rPr>
        <w:t xml:space="preserve"> </w:t>
      </w:r>
      <w:hyperlink r:id="rId46" w:history="1">
        <w:r w:rsidRPr="007D4F90">
          <w:rPr>
            <w:rStyle w:val="Hyperlink"/>
            <w:rFonts w:ascii="Fira Sans" w:hAnsi="Fira Sans"/>
            <w:sz w:val="20"/>
            <w:szCs w:val="20"/>
            <w:lang w:val="en-NZ"/>
          </w:rPr>
          <w:t>https://monographs.iarc.who.int/agents-classified-by-the-iarc/</w:t>
        </w:r>
      </w:hyperlink>
      <w:r>
        <w:rPr>
          <w:rFonts w:ascii="Fira Sans" w:hAnsi="Fira Sans"/>
          <w:sz w:val="20"/>
          <w:szCs w:val="20"/>
          <w:lang w:val="en-NZ"/>
        </w:rPr>
        <w:t xml:space="preserve">. </w:t>
      </w:r>
      <w:r w:rsidR="002B533C">
        <w:rPr>
          <w:rFonts w:ascii="Fira Sans" w:hAnsi="Fira Sans"/>
          <w:sz w:val="20"/>
          <w:szCs w:val="20"/>
          <w:lang w:val="en-NZ"/>
        </w:rPr>
        <w:t xml:space="preserve">(accessed </w:t>
      </w:r>
      <w:r w:rsidR="00576671">
        <w:rPr>
          <w:rFonts w:ascii="Fira Sans" w:hAnsi="Fira Sans"/>
          <w:sz w:val="20"/>
          <w:szCs w:val="20"/>
          <w:lang w:val="en-NZ"/>
        </w:rPr>
        <w:t>4 September 2025).</w:t>
      </w:r>
    </w:p>
    <w:p w14:paraId="2C5C900B"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Medical Council of New Zealand. 2019. </w:t>
      </w:r>
      <w:r w:rsidRPr="00923EA2">
        <w:rPr>
          <w:rFonts w:ascii="Fira Sans" w:hAnsi="Fira Sans"/>
          <w:i/>
          <w:iCs/>
          <w:sz w:val="20"/>
          <w:szCs w:val="20"/>
          <w:lang w:val="en-NZ" w:eastAsia="en-NZ"/>
        </w:rPr>
        <w:t>Statement on Cultural Safety</w:t>
      </w:r>
      <w:r w:rsidRPr="00923EA2">
        <w:rPr>
          <w:rFonts w:ascii="Fira Sans" w:hAnsi="Fira Sans"/>
          <w:sz w:val="20"/>
          <w:szCs w:val="20"/>
          <w:lang w:val="en-NZ" w:eastAsia="en-NZ"/>
        </w:rPr>
        <w:t xml:space="preserve">. URL: </w:t>
      </w:r>
      <w:hyperlink r:id="rId47" w:history="1">
        <w:r w:rsidRPr="00F70884">
          <w:rPr>
            <w:rFonts w:ascii="Fira Sans" w:eastAsia="Calibri" w:hAnsi="Fira Sans" w:cs="Arial"/>
            <w:color w:val="0070C0"/>
            <w:sz w:val="20"/>
            <w:szCs w:val="20"/>
            <w:u w:val="single"/>
          </w:rPr>
          <w:t>www.mcnz.org.nz/assets/standards/b71d139dca/Statement-on-cultural-safety.pdf</w:t>
        </w:r>
      </w:hyperlink>
      <w:r w:rsidRPr="00F70884">
        <w:rPr>
          <w:rFonts w:ascii="Fira Sans" w:hAnsi="Fira Sans"/>
          <w:color w:val="0070C0"/>
          <w:sz w:val="20"/>
          <w:szCs w:val="20"/>
          <w:lang w:val="en-NZ" w:eastAsia="en-NZ"/>
        </w:rPr>
        <w:t xml:space="preserve"> </w:t>
      </w:r>
      <w:r w:rsidRPr="00923EA2">
        <w:rPr>
          <w:rFonts w:ascii="Fira Sans" w:hAnsi="Fira Sans"/>
          <w:sz w:val="20"/>
          <w:szCs w:val="20"/>
          <w:lang w:val="en-NZ" w:eastAsia="en-NZ"/>
        </w:rPr>
        <w:t>(accessed 22 February 2024).</w:t>
      </w:r>
    </w:p>
    <w:p w14:paraId="760EC5DE" w14:textId="77777777" w:rsidR="00616FA9" w:rsidRPr="00923EA2" w:rsidRDefault="00616FA9" w:rsidP="00616FA9">
      <w:pPr>
        <w:ind w:left="1134" w:hanging="1134"/>
        <w:rPr>
          <w:rFonts w:ascii="Fira Sans" w:hAnsi="Fira Sans"/>
          <w:sz w:val="20"/>
          <w:szCs w:val="20"/>
          <w:lang w:val="en-NZ" w:eastAsia="en-NZ"/>
        </w:rPr>
      </w:pPr>
      <w:r w:rsidRPr="008A1F88">
        <w:rPr>
          <w:rFonts w:ascii="Fira Sans" w:hAnsi="Fira Sans"/>
          <w:sz w:val="20"/>
          <w:szCs w:val="20"/>
          <w:lang w:val="en-NZ"/>
        </w:rPr>
        <w:t xml:space="preserve">Ministry of Health | </w:t>
      </w:r>
      <w:proofErr w:type="spellStart"/>
      <w:r w:rsidRPr="008A1F88">
        <w:rPr>
          <w:rFonts w:ascii="Fira Sans" w:hAnsi="Fira Sans"/>
          <w:sz w:val="20"/>
          <w:szCs w:val="20"/>
          <w:lang w:val="en-NZ" w:eastAsia="en-NZ"/>
        </w:rPr>
        <w:t>Manatū</w:t>
      </w:r>
      <w:proofErr w:type="spellEnd"/>
      <w:r w:rsidRPr="008A1F88">
        <w:rPr>
          <w:rFonts w:ascii="Fira Sans" w:hAnsi="Fira Sans"/>
          <w:sz w:val="20"/>
          <w:szCs w:val="20"/>
          <w:lang w:val="en-NZ" w:eastAsia="en-NZ"/>
        </w:rPr>
        <w:t xml:space="preserve"> Hauora</w:t>
      </w:r>
      <w:r w:rsidRPr="008A1F88">
        <w:rPr>
          <w:rFonts w:ascii="Fira Sans" w:hAnsi="Fira Sans"/>
          <w:sz w:val="20"/>
          <w:szCs w:val="20"/>
          <w:lang w:val="en-NZ"/>
        </w:rPr>
        <w:t xml:space="preserve">. 2023a. </w:t>
      </w:r>
      <w:r w:rsidRPr="008A1F88">
        <w:rPr>
          <w:rFonts w:ascii="Fira Sans" w:hAnsi="Fira Sans"/>
          <w:i/>
          <w:iCs/>
          <w:sz w:val="20"/>
          <w:szCs w:val="20"/>
          <w:lang w:val="en-NZ"/>
        </w:rPr>
        <w:t xml:space="preserve">New Zealand Health Strategy 2023. </w:t>
      </w:r>
      <w:r w:rsidRPr="008A1F88">
        <w:rPr>
          <w:rFonts w:ascii="Fira Sans" w:hAnsi="Fira Sans"/>
          <w:sz w:val="20"/>
          <w:szCs w:val="20"/>
          <w:lang w:val="en-NZ" w:eastAsia="en-NZ"/>
        </w:rPr>
        <w:t xml:space="preserve">URL: </w:t>
      </w:r>
      <w:hyperlink r:id="rId48" w:history="1">
        <w:r w:rsidRPr="006406E4">
          <w:rPr>
            <w:rFonts w:ascii="Fira Sans" w:eastAsia="Calibri" w:hAnsi="Fira Sans" w:cs="Arial"/>
            <w:color w:val="0070C0"/>
            <w:sz w:val="20"/>
            <w:szCs w:val="20"/>
            <w:u w:val="single"/>
            <w:lang w:val="en-NZ" w:eastAsia="en-NZ"/>
          </w:rPr>
          <w:t>www.health.govt.nz/system/files/documents/publications/new-zealand-health-strategy-oct23.pdf</w:t>
        </w:r>
      </w:hyperlink>
      <w:r w:rsidRPr="00E259E9">
        <w:rPr>
          <w:rFonts w:ascii="Fira Sans" w:eastAsia="Calibri" w:hAnsi="Fira Sans" w:cs="Arial"/>
          <w:b/>
          <w:color w:val="3B3838"/>
          <w:sz w:val="20"/>
          <w:szCs w:val="20"/>
          <w:u w:val="single"/>
          <w:lang w:val="en-NZ" w:eastAsia="en-NZ"/>
        </w:rPr>
        <w:t xml:space="preserve"> </w:t>
      </w:r>
      <w:r w:rsidRPr="00923EA2">
        <w:rPr>
          <w:rFonts w:ascii="Fira Sans" w:hAnsi="Fira Sans"/>
          <w:sz w:val="20"/>
          <w:szCs w:val="20"/>
          <w:lang w:val="en-NZ" w:eastAsia="en-NZ"/>
        </w:rPr>
        <w:t>(accessed 22 February 2024).</w:t>
      </w:r>
    </w:p>
    <w:p w14:paraId="2FC9C79E" w14:textId="77777777" w:rsidR="00616FA9" w:rsidRPr="00923EA2" w:rsidRDefault="00616FA9" w:rsidP="00616FA9">
      <w:pPr>
        <w:ind w:left="1134" w:hanging="1134"/>
        <w:jc w:val="both"/>
        <w:rPr>
          <w:rFonts w:ascii="Fira Sans" w:hAnsi="Fira Sans"/>
          <w:sz w:val="20"/>
          <w:szCs w:val="20"/>
          <w:lang w:val="en-NZ" w:eastAsia="en-NZ"/>
        </w:rPr>
      </w:pPr>
      <w:r w:rsidRPr="008A1F88">
        <w:rPr>
          <w:rFonts w:ascii="Fira Sans" w:hAnsi="Fira Sans"/>
          <w:sz w:val="20"/>
          <w:szCs w:val="20"/>
          <w:lang w:val="en-NZ"/>
        </w:rPr>
        <w:t xml:space="preserve">Ministry of Health | </w:t>
      </w:r>
      <w:proofErr w:type="spellStart"/>
      <w:r w:rsidRPr="008A1F88">
        <w:rPr>
          <w:rFonts w:ascii="Fira Sans" w:hAnsi="Fira Sans"/>
          <w:sz w:val="20"/>
          <w:szCs w:val="20"/>
          <w:lang w:val="en-NZ"/>
        </w:rPr>
        <w:t>Manatū</w:t>
      </w:r>
      <w:proofErr w:type="spellEnd"/>
      <w:r w:rsidRPr="008A1F88">
        <w:rPr>
          <w:rFonts w:ascii="Fira Sans" w:hAnsi="Fira Sans"/>
          <w:sz w:val="20"/>
          <w:szCs w:val="20"/>
          <w:lang w:val="en-NZ"/>
        </w:rPr>
        <w:t xml:space="preserve"> Hauora</w:t>
      </w:r>
      <w:r w:rsidRPr="008A1F88">
        <w:rPr>
          <w:rFonts w:ascii="Fira Sans" w:hAnsi="Fira Sans"/>
          <w:sz w:val="20"/>
          <w:szCs w:val="20"/>
          <w:lang w:val="en-NZ" w:eastAsia="en-NZ"/>
        </w:rPr>
        <w:t>. 2023b.</w:t>
      </w:r>
      <w:r w:rsidRPr="00923EA2">
        <w:rPr>
          <w:rFonts w:ascii="Fira Sans" w:hAnsi="Fira Sans"/>
          <w:sz w:val="20"/>
          <w:szCs w:val="20"/>
          <w:lang w:val="en-NZ" w:eastAsia="en-NZ"/>
        </w:rPr>
        <w:t xml:space="preserve"> </w:t>
      </w:r>
      <w:r w:rsidRPr="00923EA2">
        <w:rPr>
          <w:rFonts w:ascii="Fira Sans" w:hAnsi="Fira Sans"/>
          <w:i/>
          <w:sz w:val="20"/>
          <w:szCs w:val="20"/>
          <w:lang w:val="en-NZ" w:eastAsia="en-NZ"/>
        </w:rPr>
        <w:t>Faster Cancer Treatment and shorter stays in emergency department</w:t>
      </w:r>
      <w:r w:rsidRPr="00923EA2">
        <w:rPr>
          <w:rFonts w:ascii="Fira Sans" w:hAnsi="Fira Sans"/>
          <w:i/>
          <w:iCs/>
          <w:sz w:val="20"/>
          <w:szCs w:val="20"/>
          <w:lang w:val="en-NZ" w:eastAsia="en-NZ"/>
        </w:rPr>
        <w:t>.</w:t>
      </w:r>
      <w:r w:rsidRPr="00923EA2">
        <w:rPr>
          <w:rFonts w:ascii="Fira Sans" w:hAnsi="Fira Sans"/>
          <w:sz w:val="20"/>
          <w:szCs w:val="20"/>
          <w:lang w:val="en-NZ" w:eastAsia="en-NZ"/>
        </w:rPr>
        <w:t>URL:</w:t>
      </w:r>
      <w:hyperlink r:id="rId49" w:history="1">
        <w:r w:rsidRPr="00DB01CE">
          <w:rPr>
            <w:rFonts w:ascii="Fira Sans" w:eastAsia="Calibri" w:hAnsi="Fira Sans" w:cs="Arial"/>
            <w:color w:val="0070C0"/>
            <w:sz w:val="20"/>
            <w:szCs w:val="20"/>
            <w:u w:val="single"/>
            <w:lang w:val="en-NZ" w:eastAsia="en-NZ"/>
          </w:rPr>
          <w:t>www.health.govt.nz/new-zealand-health-system/accountability-and-funding/planning-and-performance-data/faster-cancer-treatment-and-shorter-stays-emergency-department</w:t>
        </w:r>
      </w:hyperlink>
      <w:r w:rsidRPr="00923EA2">
        <w:rPr>
          <w:rFonts w:ascii="Fira Sans" w:hAnsi="Fira Sans" w:cs="Segoe UI"/>
          <w:sz w:val="20"/>
          <w:szCs w:val="20"/>
          <w:shd w:val="clear" w:color="auto" w:fill="FFFFFF"/>
          <w:lang w:val="en-NZ"/>
        </w:rPr>
        <w:t xml:space="preserve">(accessed </w:t>
      </w:r>
      <w:r w:rsidRPr="00923EA2">
        <w:rPr>
          <w:rFonts w:ascii="Fira Sans" w:hAnsi="Fira Sans" w:cs="Segoe UI"/>
          <w:sz w:val="20"/>
          <w:szCs w:val="20"/>
          <w:lang w:val="en-NZ"/>
        </w:rPr>
        <w:t>02/08/23</w:t>
      </w:r>
      <w:r w:rsidRPr="00923EA2">
        <w:rPr>
          <w:rFonts w:ascii="Fira Sans" w:hAnsi="Fira Sans" w:cs="Segoe UI"/>
          <w:sz w:val="20"/>
          <w:szCs w:val="20"/>
          <w:shd w:val="clear" w:color="auto" w:fill="FFFFFF"/>
          <w:lang w:val="en-NZ"/>
        </w:rPr>
        <w:t>).</w:t>
      </w:r>
      <w:r w:rsidRPr="00923EA2">
        <w:rPr>
          <w:rFonts w:ascii="Fira Sans" w:hAnsi="Fira Sans" w:cs="Segoe UI"/>
          <w:sz w:val="20"/>
          <w:szCs w:val="20"/>
          <w:lang w:val="en-NZ"/>
        </w:rPr>
        <w:t xml:space="preserve"> </w:t>
      </w:r>
    </w:p>
    <w:p w14:paraId="6AFBB683"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Ministry of Health | </w:t>
      </w:r>
      <w:proofErr w:type="spellStart"/>
      <w:r w:rsidRPr="00923EA2">
        <w:rPr>
          <w:rFonts w:ascii="Fira Sans" w:hAnsi="Fira Sans"/>
          <w:sz w:val="20"/>
          <w:szCs w:val="20"/>
          <w:lang w:val="en-NZ" w:eastAsia="en-NZ"/>
        </w:rPr>
        <w:t>Manatū</w:t>
      </w:r>
      <w:proofErr w:type="spellEnd"/>
      <w:r w:rsidRPr="00923EA2">
        <w:rPr>
          <w:rFonts w:ascii="Fira Sans" w:hAnsi="Fira Sans"/>
          <w:sz w:val="20"/>
          <w:szCs w:val="20"/>
          <w:lang w:val="en-NZ" w:eastAsia="en-NZ"/>
        </w:rPr>
        <w:t xml:space="preserve"> Hauora. 2019. </w:t>
      </w:r>
      <w:r w:rsidRPr="00923EA2">
        <w:rPr>
          <w:rFonts w:ascii="Fira Sans" w:hAnsi="Fira Sans"/>
          <w:i/>
          <w:iCs/>
          <w:sz w:val="20"/>
          <w:szCs w:val="20"/>
          <w:lang w:val="en-NZ" w:eastAsia="en-NZ"/>
        </w:rPr>
        <w:t xml:space="preserve">New Zealand Cancer Action Plan 2019–2029 – Te Mahere </w:t>
      </w:r>
      <w:proofErr w:type="spellStart"/>
      <w:r w:rsidRPr="00923EA2">
        <w:rPr>
          <w:rFonts w:ascii="Fira Sans" w:hAnsi="Fira Sans"/>
          <w:i/>
          <w:iCs/>
          <w:sz w:val="20"/>
          <w:szCs w:val="20"/>
          <w:lang w:val="en-NZ" w:eastAsia="en-NZ"/>
        </w:rPr>
        <w:t>mō</w:t>
      </w:r>
      <w:proofErr w:type="spellEnd"/>
      <w:r w:rsidRPr="00923EA2">
        <w:rPr>
          <w:rFonts w:ascii="Fira Sans" w:hAnsi="Fira Sans"/>
          <w:i/>
          <w:iCs/>
          <w:sz w:val="20"/>
          <w:szCs w:val="20"/>
          <w:lang w:val="en-NZ" w:eastAsia="en-NZ"/>
        </w:rPr>
        <w:t xml:space="preserve"> te Mate Pukupuku o Aotearoa 2019–2029</w:t>
      </w:r>
      <w:r w:rsidRPr="00923EA2">
        <w:rPr>
          <w:rFonts w:ascii="Fira Sans" w:hAnsi="Fira Sans"/>
          <w:sz w:val="20"/>
          <w:szCs w:val="20"/>
          <w:lang w:val="en-NZ" w:eastAsia="en-NZ"/>
        </w:rPr>
        <w:t xml:space="preserve">. Revised January 2020. Wellington: Ministry of Health. URL: </w:t>
      </w:r>
      <w:hyperlink r:id="rId50" w:history="1">
        <w:r w:rsidRPr="00FE7717">
          <w:rPr>
            <w:rFonts w:ascii="Fira Sans" w:eastAsia="Calibri" w:hAnsi="Fira Sans" w:cs="Arial"/>
            <w:color w:val="0070C0"/>
            <w:sz w:val="20"/>
            <w:szCs w:val="20"/>
            <w:u w:val="single"/>
            <w:lang w:val="en-NZ" w:eastAsia="en-NZ"/>
          </w:rPr>
          <w:t>www.health.govt.nz/publication/new-zealand-cancer-action-plan-2019-2029</w:t>
        </w:r>
      </w:hyperlink>
      <w:r w:rsidRPr="00923EA2">
        <w:rPr>
          <w:rFonts w:ascii="Fira Sans" w:hAnsi="Fira Sans"/>
          <w:sz w:val="20"/>
          <w:szCs w:val="20"/>
          <w:lang w:val="en-NZ" w:eastAsia="en-NZ"/>
        </w:rPr>
        <w:t xml:space="preserve"> (accessed 22 February 2024).</w:t>
      </w:r>
    </w:p>
    <w:p w14:paraId="5595AFAE" w14:textId="77777777" w:rsidR="00616FA9" w:rsidRPr="008A1F88" w:rsidRDefault="00616FA9" w:rsidP="00616FA9">
      <w:pPr>
        <w:ind w:left="1134" w:hanging="1134"/>
        <w:rPr>
          <w:rFonts w:ascii="Fira Sans" w:hAnsi="Fira Sans"/>
          <w:sz w:val="20"/>
          <w:szCs w:val="20"/>
          <w:u w:val="single"/>
          <w:lang w:val="en-NZ"/>
        </w:rPr>
      </w:pPr>
      <w:r w:rsidRPr="00923EA2">
        <w:rPr>
          <w:rFonts w:ascii="Fira Sans" w:hAnsi="Fira Sans"/>
          <w:sz w:val="20"/>
          <w:szCs w:val="20"/>
          <w:lang w:val="en-NZ" w:eastAsia="en-NZ"/>
        </w:rPr>
        <w:t xml:space="preserve">Ministry of Health | </w:t>
      </w:r>
      <w:proofErr w:type="spellStart"/>
      <w:r w:rsidRPr="00923EA2">
        <w:rPr>
          <w:rFonts w:ascii="Fira Sans" w:hAnsi="Fira Sans"/>
          <w:sz w:val="20"/>
          <w:szCs w:val="20"/>
          <w:lang w:val="en-NZ" w:eastAsia="en-NZ"/>
        </w:rPr>
        <w:t>Manatū</w:t>
      </w:r>
      <w:proofErr w:type="spellEnd"/>
      <w:r w:rsidRPr="00923EA2">
        <w:rPr>
          <w:rFonts w:ascii="Fira Sans" w:hAnsi="Fira Sans"/>
          <w:sz w:val="20"/>
          <w:szCs w:val="20"/>
          <w:lang w:val="en-NZ" w:eastAsia="en-NZ"/>
        </w:rPr>
        <w:t xml:space="preserve"> Hauora. 2017a. </w:t>
      </w:r>
      <w:r w:rsidRPr="00923EA2">
        <w:rPr>
          <w:rFonts w:ascii="Fira Sans" w:hAnsi="Fira Sans"/>
          <w:i/>
          <w:iCs/>
          <w:sz w:val="20"/>
          <w:szCs w:val="20"/>
          <w:lang w:val="en-NZ" w:eastAsia="en-NZ"/>
        </w:rPr>
        <w:t>Māori health models – Te Whare Tapa Wha.</w:t>
      </w:r>
      <w:r w:rsidRPr="00923EA2">
        <w:rPr>
          <w:rFonts w:ascii="Fira Sans" w:hAnsi="Fira Sans"/>
          <w:sz w:val="20"/>
          <w:szCs w:val="20"/>
          <w:lang w:val="en-NZ" w:eastAsia="en-NZ"/>
        </w:rPr>
        <w:t xml:space="preserve"> URL: </w:t>
      </w:r>
      <w:hyperlink r:id="rId51" w:history="1">
        <w:r w:rsidRPr="00FE7717">
          <w:rPr>
            <w:rFonts w:ascii="Fira Sans" w:eastAsia="Calibri" w:hAnsi="Fira Sans" w:cs="Arial"/>
            <w:color w:val="0070C0"/>
            <w:sz w:val="20"/>
            <w:szCs w:val="20"/>
            <w:u w:val="single"/>
            <w:lang w:val="en-NZ" w:eastAsia="en-NZ"/>
          </w:rPr>
          <w:t>www.health.govt.nz/our-work/populations/maori-health/maori-health-models/maori-health-models-te-whare-tapa-wha</w:t>
        </w:r>
      </w:hyperlink>
      <w:r w:rsidRPr="00923EA2">
        <w:rPr>
          <w:rFonts w:ascii="Fira Sans" w:hAnsi="Fira Sans"/>
          <w:sz w:val="20"/>
          <w:szCs w:val="20"/>
          <w:lang w:val="en-NZ" w:eastAsia="en-NZ"/>
        </w:rPr>
        <w:t xml:space="preserve"> (accessed 22 February 2024).</w:t>
      </w:r>
    </w:p>
    <w:p w14:paraId="6A819C39" w14:textId="77777777" w:rsidR="00616FA9"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Ministry of Health | </w:t>
      </w:r>
      <w:proofErr w:type="spellStart"/>
      <w:r w:rsidRPr="00923EA2">
        <w:rPr>
          <w:rFonts w:ascii="Fira Sans" w:hAnsi="Fira Sans"/>
          <w:sz w:val="20"/>
          <w:szCs w:val="20"/>
          <w:lang w:val="en-NZ" w:eastAsia="en-NZ"/>
        </w:rPr>
        <w:t>Manatū</w:t>
      </w:r>
      <w:proofErr w:type="spellEnd"/>
      <w:r w:rsidRPr="00923EA2">
        <w:rPr>
          <w:rFonts w:ascii="Fira Sans" w:hAnsi="Fira Sans"/>
          <w:sz w:val="20"/>
          <w:szCs w:val="20"/>
          <w:lang w:val="en-NZ" w:eastAsia="en-NZ"/>
        </w:rPr>
        <w:t xml:space="preserve"> Hauora</w:t>
      </w:r>
      <w:r w:rsidRPr="00923EA2">
        <w:rPr>
          <w:rFonts w:ascii="Fira Sans" w:hAnsi="Fira Sans"/>
          <w:sz w:val="20"/>
          <w:szCs w:val="20"/>
          <w:lang w:val="en-NZ"/>
        </w:rPr>
        <w:t xml:space="preserve">. 2017b. </w:t>
      </w:r>
      <w:r w:rsidRPr="00923EA2">
        <w:rPr>
          <w:rFonts w:ascii="Fira Sans" w:hAnsi="Fira Sans"/>
          <w:i/>
          <w:iCs/>
          <w:sz w:val="20"/>
          <w:szCs w:val="20"/>
          <w:lang w:val="en-NZ"/>
        </w:rPr>
        <w:t xml:space="preserve">Te Ara </w:t>
      </w:r>
      <w:proofErr w:type="spellStart"/>
      <w:r w:rsidRPr="00923EA2">
        <w:rPr>
          <w:rFonts w:ascii="Fira Sans" w:hAnsi="Fira Sans"/>
          <w:i/>
          <w:iCs/>
          <w:sz w:val="20"/>
          <w:szCs w:val="20"/>
          <w:lang w:val="en-NZ"/>
        </w:rPr>
        <w:t>Whakapiri</w:t>
      </w:r>
      <w:proofErr w:type="spellEnd"/>
      <w:r w:rsidRPr="00923EA2">
        <w:rPr>
          <w:rFonts w:ascii="Fira Sans" w:hAnsi="Fira Sans"/>
          <w:i/>
          <w:iCs/>
          <w:sz w:val="20"/>
          <w:szCs w:val="20"/>
          <w:lang w:val="en-NZ"/>
        </w:rPr>
        <w:t>: Principles and guidance for the last days of life.</w:t>
      </w:r>
      <w:r w:rsidRPr="00923EA2">
        <w:rPr>
          <w:rFonts w:ascii="Fira Sans" w:hAnsi="Fira Sans"/>
        </w:rPr>
        <w:t xml:space="preserve"> </w:t>
      </w:r>
      <w:r w:rsidRPr="00923EA2">
        <w:rPr>
          <w:rFonts w:ascii="Fira Sans" w:hAnsi="Fira Sans"/>
          <w:sz w:val="20"/>
          <w:szCs w:val="20"/>
          <w:lang w:val="en-NZ" w:eastAsia="en-NZ"/>
        </w:rPr>
        <w:t xml:space="preserve">URL: </w:t>
      </w:r>
      <w:hyperlink r:id="rId52" w:history="1">
        <w:r w:rsidRPr="00FE7717">
          <w:rPr>
            <w:rFonts w:ascii="Fira Sans" w:eastAsia="Calibri" w:hAnsi="Fira Sans" w:cs="Arial"/>
            <w:color w:val="0070C0"/>
            <w:sz w:val="20"/>
            <w:szCs w:val="20"/>
            <w:u w:val="single"/>
            <w:lang w:val="en-NZ" w:eastAsia="en-NZ"/>
          </w:rPr>
          <w:t>www.health.govt.nz/publication/te-ara-whakapiri-principles-and-guidance-last-days-life</w:t>
        </w:r>
      </w:hyperlink>
      <w:r w:rsidRPr="00FE7717">
        <w:rPr>
          <w:rFonts w:ascii="Fira Sans" w:hAnsi="Fira Sans"/>
          <w:color w:val="0070C0"/>
          <w:sz w:val="20"/>
          <w:szCs w:val="20"/>
        </w:rPr>
        <w:t xml:space="preserve"> </w:t>
      </w:r>
      <w:r w:rsidRPr="00923EA2">
        <w:rPr>
          <w:rFonts w:ascii="Fira Sans" w:hAnsi="Fira Sans"/>
          <w:sz w:val="20"/>
          <w:szCs w:val="20"/>
          <w:lang w:val="en-NZ" w:eastAsia="en-NZ"/>
        </w:rPr>
        <w:t>(accessed 22 February 2024).</w:t>
      </w:r>
    </w:p>
    <w:p w14:paraId="095313C6" w14:textId="77777777" w:rsidR="00616FA9" w:rsidRDefault="00616FA9" w:rsidP="00616FA9">
      <w:pPr>
        <w:ind w:left="1134" w:hanging="1134"/>
        <w:rPr>
          <w:rFonts w:ascii="Fira Sans" w:hAnsi="Fira Sans"/>
          <w:sz w:val="20"/>
          <w:szCs w:val="20"/>
          <w:lang w:val="en-NZ" w:eastAsia="en-NZ"/>
        </w:rPr>
      </w:pPr>
      <w:r>
        <w:rPr>
          <w:rFonts w:ascii="Fira Sans" w:hAnsi="Fira Sans"/>
          <w:sz w:val="20"/>
          <w:szCs w:val="20"/>
          <w:lang w:val="en-NZ" w:eastAsia="en-NZ"/>
        </w:rPr>
        <w:t xml:space="preserve">Ministry of Health | </w:t>
      </w:r>
      <w:proofErr w:type="spellStart"/>
      <w:r>
        <w:rPr>
          <w:rFonts w:ascii="Fira Sans" w:hAnsi="Fira Sans"/>
          <w:sz w:val="20"/>
          <w:szCs w:val="20"/>
          <w:lang w:val="en-NZ" w:eastAsia="en-NZ"/>
        </w:rPr>
        <w:t>Manatū</w:t>
      </w:r>
      <w:proofErr w:type="spellEnd"/>
      <w:r>
        <w:rPr>
          <w:rFonts w:ascii="Fira Sans" w:hAnsi="Fira Sans"/>
          <w:sz w:val="20"/>
          <w:szCs w:val="20"/>
          <w:lang w:val="en-NZ" w:eastAsia="en-NZ"/>
        </w:rPr>
        <w:t xml:space="preserve"> Hauora. 2016. </w:t>
      </w:r>
      <w:r>
        <w:rPr>
          <w:rFonts w:ascii="Fira Sans" w:hAnsi="Fira Sans"/>
          <w:i/>
          <w:iCs/>
          <w:sz w:val="20"/>
          <w:szCs w:val="20"/>
          <w:lang w:val="en-NZ" w:eastAsia="en-NZ"/>
        </w:rPr>
        <w:t xml:space="preserve">Radiation Safety Act 2016. </w:t>
      </w:r>
      <w:r>
        <w:rPr>
          <w:rFonts w:ascii="Fira Sans" w:hAnsi="Fira Sans"/>
          <w:sz w:val="20"/>
          <w:szCs w:val="20"/>
          <w:lang w:val="en-NZ" w:eastAsia="en-NZ"/>
        </w:rPr>
        <w:t xml:space="preserve">URL: </w:t>
      </w:r>
      <w:hyperlink r:id="rId53" w:history="1">
        <w:r w:rsidRPr="00D53720">
          <w:rPr>
            <w:rStyle w:val="Hyperlink"/>
            <w:rFonts w:ascii="Fira Sans" w:hAnsi="Fira Sans"/>
            <w:sz w:val="20"/>
            <w:szCs w:val="20"/>
            <w:lang w:val="en-NZ" w:eastAsia="en-NZ"/>
          </w:rPr>
          <w:t>www.legislation.govt.nz/act/public/2016/0006/latest/DLM6339520.html</w:t>
        </w:r>
      </w:hyperlink>
      <w:r>
        <w:rPr>
          <w:rFonts w:ascii="Fira Sans" w:hAnsi="Fira Sans"/>
          <w:i/>
          <w:iCs/>
          <w:color w:val="0070C0"/>
          <w:sz w:val="20"/>
          <w:szCs w:val="20"/>
          <w:lang w:val="en-NZ" w:eastAsia="en-NZ"/>
        </w:rPr>
        <w:t xml:space="preserve"> </w:t>
      </w:r>
      <w:r>
        <w:rPr>
          <w:rFonts w:ascii="Fira Sans" w:hAnsi="Fira Sans"/>
          <w:sz w:val="20"/>
          <w:szCs w:val="20"/>
          <w:lang w:val="en-NZ" w:eastAsia="en-NZ"/>
        </w:rPr>
        <w:t>(accessed 19 December 2024).</w:t>
      </w:r>
    </w:p>
    <w:p w14:paraId="532A36F8" w14:textId="77777777" w:rsidR="00616FA9" w:rsidRPr="00E37EB3" w:rsidRDefault="00616FA9" w:rsidP="00616FA9">
      <w:pPr>
        <w:ind w:left="1134" w:hanging="1134"/>
        <w:rPr>
          <w:rFonts w:ascii="Fira Sans" w:hAnsi="Fira Sans"/>
          <w:sz w:val="20"/>
          <w:szCs w:val="20"/>
          <w:lang w:val="en-NZ"/>
        </w:rPr>
      </w:pPr>
      <w:r>
        <w:rPr>
          <w:rFonts w:ascii="Fira Sans" w:hAnsi="Fira Sans"/>
          <w:sz w:val="20"/>
          <w:szCs w:val="20"/>
          <w:lang w:val="en-NZ" w:eastAsia="en-NZ"/>
        </w:rPr>
        <w:t xml:space="preserve">Ministry of Health | </w:t>
      </w:r>
      <w:proofErr w:type="spellStart"/>
      <w:r>
        <w:rPr>
          <w:rFonts w:ascii="Fira Sans" w:hAnsi="Fira Sans"/>
          <w:sz w:val="20"/>
          <w:szCs w:val="20"/>
          <w:lang w:val="en-NZ" w:eastAsia="en-NZ"/>
        </w:rPr>
        <w:t>Manatū</w:t>
      </w:r>
      <w:proofErr w:type="spellEnd"/>
      <w:r>
        <w:rPr>
          <w:rFonts w:ascii="Fira Sans" w:hAnsi="Fira Sans"/>
          <w:sz w:val="20"/>
          <w:szCs w:val="20"/>
          <w:lang w:val="en-NZ" w:eastAsia="en-NZ"/>
        </w:rPr>
        <w:t xml:space="preserve"> Hauora. 2016. </w:t>
      </w:r>
      <w:r>
        <w:rPr>
          <w:rFonts w:ascii="Fira Sans" w:hAnsi="Fira Sans"/>
          <w:i/>
          <w:iCs/>
          <w:sz w:val="20"/>
          <w:szCs w:val="20"/>
          <w:lang w:val="en-NZ" w:eastAsia="en-NZ"/>
        </w:rPr>
        <w:t xml:space="preserve">Radiation Safety Regulations 2016. </w:t>
      </w:r>
      <w:r>
        <w:rPr>
          <w:rFonts w:ascii="Fira Sans" w:hAnsi="Fira Sans"/>
          <w:sz w:val="20"/>
          <w:szCs w:val="20"/>
          <w:lang w:val="en-NZ" w:eastAsia="en-NZ"/>
        </w:rPr>
        <w:t xml:space="preserve">URL: </w:t>
      </w:r>
      <w:hyperlink r:id="rId54" w:history="1">
        <w:r w:rsidRPr="001B45F4">
          <w:t xml:space="preserve"> </w:t>
        </w:r>
        <w:hyperlink r:id="rId55" w:history="1">
          <w:r w:rsidRPr="001B45F4">
            <w:rPr>
              <w:rStyle w:val="Hyperlink"/>
              <w:rFonts w:ascii="Fira Sans" w:hAnsi="Fira Sans"/>
              <w:color w:val="0563C1"/>
              <w:sz w:val="20"/>
              <w:szCs w:val="20"/>
            </w:rPr>
            <w:t>Radiation Safety Regulations 2016 (LI 2016/303) (as at 28 June 2023) Contents – New Zealand Legislation</w:t>
          </w:r>
        </w:hyperlink>
      </w:hyperlink>
      <w:r w:rsidRPr="00C13542">
        <w:rPr>
          <w:rFonts w:ascii="Fira Sans" w:hAnsi="Fira Sans"/>
          <w:i/>
          <w:iCs/>
          <w:color w:val="0070C0"/>
          <w:sz w:val="20"/>
          <w:szCs w:val="20"/>
          <w:highlight w:val="yellow"/>
          <w:lang w:val="en-NZ" w:eastAsia="en-NZ"/>
        </w:rPr>
        <w:t xml:space="preserve"> </w:t>
      </w:r>
      <w:r w:rsidRPr="001B45F4">
        <w:rPr>
          <w:rFonts w:ascii="Fira Sans" w:hAnsi="Fira Sans"/>
          <w:sz w:val="20"/>
          <w:szCs w:val="20"/>
          <w:lang w:val="en-NZ" w:eastAsia="en-NZ"/>
        </w:rPr>
        <w:t>(accessed</w:t>
      </w:r>
      <w:r>
        <w:rPr>
          <w:rFonts w:ascii="Fira Sans" w:hAnsi="Fira Sans"/>
          <w:sz w:val="20"/>
          <w:szCs w:val="20"/>
          <w:lang w:val="en-NZ" w:eastAsia="en-NZ"/>
        </w:rPr>
        <w:t xml:space="preserve"> 19 December 2024).</w:t>
      </w:r>
    </w:p>
    <w:p w14:paraId="158BB019" w14:textId="77777777" w:rsidR="00616FA9" w:rsidRDefault="00616FA9" w:rsidP="00616FA9">
      <w:pPr>
        <w:ind w:left="1134" w:hanging="1134"/>
        <w:jc w:val="both"/>
        <w:rPr>
          <w:rFonts w:ascii="Fira Sans" w:hAnsi="Fira Sans" w:cs="Segoe UI"/>
          <w:sz w:val="20"/>
          <w:szCs w:val="20"/>
          <w:lang w:val="en-NZ"/>
        </w:rPr>
      </w:pPr>
      <w:r w:rsidRPr="00923EA2">
        <w:rPr>
          <w:rFonts w:ascii="Fira Sans" w:hAnsi="Fira Sans"/>
          <w:sz w:val="20"/>
          <w:szCs w:val="20"/>
          <w:lang w:val="en-NZ" w:eastAsia="en-NZ"/>
        </w:rPr>
        <w:t xml:space="preserve">Morton R. 1996. </w:t>
      </w:r>
      <w:r w:rsidRPr="00923EA2">
        <w:rPr>
          <w:rFonts w:ascii="Fira Sans" w:hAnsi="Fira Sans"/>
          <w:i/>
          <w:sz w:val="20"/>
          <w:szCs w:val="20"/>
          <w:lang w:val="en-NZ" w:eastAsia="en-NZ"/>
        </w:rPr>
        <w:t>Breaking bad news to patients with cancer</w:t>
      </w:r>
      <w:r w:rsidRPr="00923EA2">
        <w:rPr>
          <w:rFonts w:ascii="Fira Sans" w:hAnsi="Fira Sans"/>
          <w:sz w:val="20"/>
          <w:szCs w:val="20"/>
          <w:lang w:val="en-NZ" w:eastAsia="en-NZ"/>
        </w:rPr>
        <w:t xml:space="preserve">. Prof Nurse. 1996 Jul;11(10):669-71. PMID: 8718375. URL: </w:t>
      </w:r>
      <w:r w:rsidRPr="00923EA2">
        <w:rPr>
          <w:rFonts w:ascii="Fira Sans" w:hAnsi="Fira Sans"/>
        </w:rPr>
        <w:t>pubmed.ncbi.nlm.nih.gov/8718375/</w:t>
      </w:r>
      <w:r w:rsidRPr="00923EA2">
        <w:rPr>
          <w:rFonts w:ascii="Fira Sans" w:hAnsi="Fira Sans"/>
          <w:color w:val="0563C1" w:themeColor="hyperlink"/>
          <w:sz w:val="20"/>
          <w:szCs w:val="20"/>
          <w:u w:val="single"/>
          <w:lang w:val="en-NZ" w:eastAsia="en-NZ"/>
        </w:rPr>
        <w:t xml:space="preserve"> </w:t>
      </w:r>
      <w:r w:rsidRPr="00923EA2">
        <w:rPr>
          <w:rFonts w:ascii="Fira Sans" w:hAnsi="Fira Sans" w:cs="Segoe UI"/>
          <w:sz w:val="20"/>
          <w:szCs w:val="20"/>
          <w:shd w:val="clear" w:color="auto" w:fill="FFFFFF"/>
          <w:lang w:val="en-NZ"/>
        </w:rPr>
        <w:t>(</w:t>
      </w:r>
      <w:r w:rsidRPr="00923EA2">
        <w:rPr>
          <w:rFonts w:ascii="Fira Sans" w:hAnsi="Fira Sans" w:cs="Segoe UI"/>
          <w:sz w:val="20"/>
          <w:szCs w:val="20"/>
          <w:lang w:val="en-NZ"/>
        </w:rPr>
        <w:t xml:space="preserve">accessed 02 February 2024). </w:t>
      </w:r>
    </w:p>
    <w:p w14:paraId="2AEF670E" w14:textId="77777777" w:rsidR="00616FA9" w:rsidRPr="00E17B5D" w:rsidRDefault="00616FA9" w:rsidP="00616FA9">
      <w:pPr>
        <w:ind w:left="1134" w:hanging="1134"/>
        <w:jc w:val="both"/>
        <w:rPr>
          <w:rFonts w:ascii="Fira Sans" w:hAnsi="Fira Sans" w:cs="Segoe UI"/>
          <w:sz w:val="20"/>
          <w:szCs w:val="20"/>
          <w:lang w:val="en-NZ"/>
        </w:rPr>
      </w:pPr>
      <w:r>
        <w:rPr>
          <w:rFonts w:ascii="Fira Sans" w:hAnsi="Fira Sans" w:cs="Segoe UI"/>
          <w:sz w:val="20"/>
          <w:szCs w:val="20"/>
          <w:lang w:val="en-NZ"/>
        </w:rPr>
        <w:t xml:space="preserve">Nationwide Health and Disability Advocacy Service. URL: </w:t>
      </w:r>
      <w:hyperlink r:id="rId56" w:history="1">
        <w:r w:rsidRPr="00AA29B6">
          <w:rPr>
            <w:rStyle w:val="Hyperlink"/>
            <w:rFonts w:ascii="Fira Sans" w:hAnsi="Fira Sans" w:cs="Segoe UI"/>
            <w:sz w:val="20"/>
            <w:szCs w:val="20"/>
            <w:lang w:val="en-NZ"/>
          </w:rPr>
          <w:t>https://advocacy.org.nz/</w:t>
        </w:r>
      </w:hyperlink>
      <w:r>
        <w:rPr>
          <w:rFonts w:ascii="Fira Sans" w:hAnsi="Fira Sans" w:cs="Segoe UI"/>
          <w:color w:val="0070C0"/>
          <w:sz w:val="20"/>
          <w:szCs w:val="20"/>
          <w:lang w:val="en-NZ"/>
        </w:rPr>
        <w:t xml:space="preserve">. </w:t>
      </w:r>
      <w:r>
        <w:rPr>
          <w:rFonts w:ascii="Fira Sans" w:hAnsi="Fira Sans" w:cs="Segoe UI"/>
          <w:sz w:val="20"/>
          <w:szCs w:val="20"/>
          <w:lang w:val="en-NZ"/>
        </w:rPr>
        <w:t>(accessed 19 December 2024).</w:t>
      </w:r>
    </w:p>
    <w:p w14:paraId="3D5151DD" w14:textId="77777777" w:rsidR="00616FA9" w:rsidRPr="00923EA2" w:rsidRDefault="00616FA9" w:rsidP="00616FA9">
      <w:pPr>
        <w:ind w:left="1134" w:hanging="1134"/>
        <w:rPr>
          <w:rFonts w:ascii="Fira Sans" w:hAnsi="Fira Sans" w:cs="Segoe UI"/>
          <w:sz w:val="20"/>
          <w:szCs w:val="20"/>
          <w:lang w:val="en-NZ"/>
        </w:rPr>
      </w:pPr>
      <w:r w:rsidRPr="00923EA2">
        <w:rPr>
          <w:rFonts w:ascii="Fira Sans" w:hAnsi="Fira Sans" w:cs="Segoe UI"/>
          <w:sz w:val="20"/>
          <w:szCs w:val="20"/>
          <w:lang w:val="en-NZ"/>
        </w:rPr>
        <w:t xml:space="preserve">Office of the Privacy Commissioner | Te Mana </w:t>
      </w:r>
      <w:proofErr w:type="spellStart"/>
      <w:r w:rsidRPr="00923EA2">
        <w:rPr>
          <w:rFonts w:ascii="Fira Sans" w:hAnsi="Fira Sans" w:cs="Segoe UI"/>
          <w:sz w:val="20"/>
          <w:szCs w:val="20"/>
          <w:lang w:val="en-NZ"/>
        </w:rPr>
        <w:t>Mātapono</w:t>
      </w:r>
      <w:proofErr w:type="spellEnd"/>
      <w:r w:rsidRPr="00923EA2">
        <w:rPr>
          <w:rFonts w:ascii="Fira Sans" w:hAnsi="Fira Sans" w:cs="Segoe UI"/>
          <w:sz w:val="20"/>
          <w:szCs w:val="20"/>
          <w:lang w:val="en-NZ"/>
        </w:rPr>
        <w:t xml:space="preserve"> </w:t>
      </w:r>
      <w:proofErr w:type="spellStart"/>
      <w:r w:rsidRPr="00923EA2">
        <w:rPr>
          <w:rFonts w:ascii="Fira Sans" w:hAnsi="Fira Sans" w:cs="Segoe UI"/>
          <w:sz w:val="20"/>
          <w:szCs w:val="20"/>
          <w:lang w:val="en-NZ"/>
        </w:rPr>
        <w:t>Matatapu</w:t>
      </w:r>
      <w:proofErr w:type="spellEnd"/>
      <w:r w:rsidRPr="00923EA2">
        <w:rPr>
          <w:rFonts w:ascii="Fira Sans" w:hAnsi="Fira Sans" w:cs="Segoe UI"/>
          <w:sz w:val="20"/>
          <w:szCs w:val="20"/>
          <w:lang w:val="en-NZ"/>
        </w:rPr>
        <w:t xml:space="preserve">. </w:t>
      </w:r>
      <w:r w:rsidRPr="00923EA2">
        <w:rPr>
          <w:rFonts w:ascii="Fira Sans" w:hAnsi="Fira Sans" w:cs="Segoe UI"/>
          <w:i/>
          <w:iCs/>
          <w:sz w:val="20"/>
          <w:szCs w:val="20"/>
          <w:lang w:val="en-NZ"/>
        </w:rPr>
        <w:t xml:space="preserve">Health Information Privacy Code 2020. </w:t>
      </w:r>
      <w:r w:rsidRPr="00923EA2">
        <w:rPr>
          <w:rFonts w:ascii="Fira Sans" w:hAnsi="Fira Sans" w:cs="Segoe UI"/>
          <w:sz w:val="20"/>
          <w:szCs w:val="20"/>
          <w:lang w:val="en-NZ"/>
        </w:rPr>
        <w:t>URL</w:t>
      </w:r>
      <w:r w:rsidRPr="00A12C63">
        <w:rPr>
          <w:rFonts w:ascii="Fira Sans" w:eastAsia="Calibri" w:hAnsi="Fira Sans" w:cs="Arial"/>
          <w:b/>
          <w:color w:val="3B3838"/>
          <w:sz w:val="20"/>
          <w:szCs w:val="20"/>
          <w:u w:val="single"/>
        </w:rPr>
        <w:t>:</w:t>
      </w:r>
      <w:r>
        <w:rPr>
          <w:rFonts w:ascii="Fira Sans" w:eastAsia="Calibri" w:hAnsi="Fira Sans" w:cs="Arial"/>
          <w:b/>
          <w:color w:val="3B3838"/>
          <w:sz w:val="20"/>
          <w:szCs w:val="20"/>
          <w:u w:val="single"/>
        </w:rPr>
        <w:t xml:space="preserve"> </w:t>
      </w:r>
      <w:hyperlink r:id="rId57" w:history="1">
        <w:r w:rsidRPr="00FE7717">
          <w:rPr>
            <w:rFonts w:ascii="Fira Sans" w:eastAsia="Calibri" w:hAnsi="Fira Sans" w:cs="Arial"/>
            <w:color w:val="0070C0"/>
            <w:sz w:val="20"/>
            <w:szCs w:val="20"/>
            <w:u w:val="single"/>
          </w:rPr>
          <w:t>www.privacy.org.nz/privacy-act-2020/codes-of-practice/hipc2020/</w:t>
        </w:r>
      </w:hyperlink>
      <w:r w:rsidRPr="00923EA2">
        <w:rPr>
          <w:rFonts w:ascii="Fira Sans" w:hAnsi="Fira Sans" w:cs="Segoe UI"/>
          <w:sz w:val="20"/>
          <w:szCs w:val="20"/>
          <w:lang w:val="en-NZ"/>
        </w:rPr>
        <w:t xml:space="preserve"> (accessed 22 February 2024) </w:t>
      </w:r>
      <w:r>
        <w:rPr>
          <w:rFonts w:ascii="Fira Sans" w:hAnsi="Fira Sans" w:cs="Segoe UI"/>
          <w:sz w:val="20"/>
          <w:szCs w:val="20"/>
          <w:lang w:val="en-NZ"/>
        </w:rPr>
        <w:t xml:space="preserve">   </w:t>
      </w:r>
    </w:p>
    <w:p w14:paraId="73BE5397"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Public Trust.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 xml:space="preserve">). </w:t>
      </w:r>
      <w:r w:rsidRPr="00923EA2">
        <w:rPr>
          <w:rFonts w:ascii="Fira Sans" w:hAnsi="Fira Sans"/>
          <w:i/>
          <w:iCs/>
          <w:sz w:val="20"/>
          <w:szCs w:val="20"/>
          <w:lang w:val="en-NZ" w:eastAsia="en-NZ"/>
        </w:rPr>
        <w:t>Enduring Power of Attorney</w:t>
      </w:r>
      <w:r w:rsidRPr="00923EA2">
        <w:rPr>
          <w:rFonts w:ascii="Fira Sans" w:hAnsi="Fira Sans"/>
          <w:sz w:val="20"/>
          <w:szCs w:val="20"/>
        </w:rPr>
        <w:t xml:space="preserve">. </w:t>
      </w:r>
      <w:r w:rsidRPr="00923EA2">
        <w:rPr>
          <w:rFonts w:ascii="Fira Sans" w:hAnsi="Fira Sans"/>
          <w:sz w:val="20"/>
          <w:szCs w:val="20"/>
          <w:lang w:val="en-NZ" w:eastAsia="en-NZ"/>
        </w:rPr>
        <w:t xml:space="preserve">URL: </w:t>
      </w:r>
      <w:hyperlink r:id="rId58" w:history="1">
        <w:r w:rsidRPr="00FE7717">
          <w:rPr>
            <w:rFonts w:ascii="Fira Sans" w:eastAsia="Calibri" w:hAnsi="Fira Sans" w:cs="Arial"/>
            <w:color w:val="0070C0"/>
            <w:sz w:val="20"/>
            <w:szCs w:val="20"/>
            <w:u w:val="single"/>
          </w:rPr>
          <w:t>www.publictrust.co.nz/products-and-services/enduring-power-of-attorney/personal-care-epa</w:t>
        </w:r>
      </w:hyperlink>
      <w:r w:rsidRPr="00923EA2">
        <w:rPr>
          <w:rFonts w:ascii="Fira Sans" w:hAnsi="Fira Sans"/>
          <w:b/>
          <w:bCs/>
          <w:sz w:val="20"/>
          <w:szCs w:val="20"/>
          <w:lang w:val="en-NZ" w:eastAsia="en-NZ"/>
        </w:rPr>
        <w:t xml:space="preserve"> </w:t>
      </w:r>
      <w:r w:rsidRPr="00923EA2">
        <w:rPr>
          <w:rFonts w:ascii="Fira Sans" w:hAnsi="Fira Sans"/>
          <w:sz w:val="20"/>
          <w:szCs w:val="20"/>
          <w:lang w:val="en-NZ" w:eastAsia="en-NZ"/>
        </w:rPr>
        <w:t>(accessed 22 February 2024).</w:t>
      </w:r>
    </w:p>
    <w:p w14:paraId="6799AC8F" w14:textId="77777777" w:rsidR="00616FA9" w:rsidRPr="00923EA2" w:rsidRDefault="00616FA9" w:rsidP="00616FA9">
      <w:pPr>
        <w:ind w:left="1134" w:hanging="1134"/>
        <w:rPr>
          <w:rFonts w:ascii="Fira Sans" w:hAnsi="Fira Sans"/>
          <w:sz w:val="20"/>
          <w:szCs w:val="20"/>
          <w:lang w:val="en-NZ"/>
        </w:rPr>
      </w:pPr>
      <w:bookmarkStart w:id="21" w:name="_Hlk159503297"/>
      <w:r w:rsidRPr="00923EA2">
        <w:rPr>
          <w:rFonts w:ascii="Fira Sans" w:hAnsi="Fira Sans"/>
          <w:sz w:val="20"/>
          <w:szCs w:val="20"/>
          <w:lang w:val="en-NZ"/>
        </w:rPr>
        <w:t xml:space="preserve">Reid P, Robson B. 2000. Understanding health inequities. In: </w:t>
      </w:r>
      <w:r w:rsidRPr="00923EA2">
        <w:rPr>
          <w:rFonts w:ascii="Fira Sans" w:hAnsi="Fira Sans"/>
          <w:i/>
          <w:iCs/>
          <w:sz w:val="20"/>
          <w:szCs w:val="20"/>
          <w:lang w:val="en-NZ"/>
        </w:rPr>
        <w:t>Hauora: Māori Standards of Health IV</w:t>
      </w:r>
      <w:r w:rsidRPr="00923EA2">
        <w:rPr>
          <w:rFonts w:ascii="Fira Sans" w:hAnsi="Fira Sans"/>
          <w:sz w:val="20"/>
          <w:szCs w:val="20"/>
          <w:lang w:val="en-NZ"/>
        </w:rPr>
        <w:t xml:space="preserve">. </w:t>
      </w:r>
      <w:r w:rsidRPr="00923EA2">
        <w:rPr>
          <w:rFonts w:ascii="Fira Sans" w:hAnsi="Fira Sans"/>
          <w:i/>
          <w:iCs/>
          <w:sz w:val="20"/>
          <w:szCs w:val="20"/>
          <w:lang w:val="en-NZ"/>
        </w:rPr>
        <w:t>A study of the years 2000–2005</w:t>
      </w:r>
      <w:r w:rsidRPr="00923EA2">
        <w:rPr>
          <w:rFonts w:ascii="Fira Sans" w:hAnsi="Fira Sans"/>
          <w:sz w:val="20"/>
          <w:szCs w:val="20"/>
          <w:lang w:val="en-NZ"/>
        </w:rPr>
        <w:t>.</w:t>
      </w:r>
      <w:r w:rsidRPr="00923EA2">
        <w:rPr>
          <w:rFonts w:ascii="Fira Sans" w:hAnsi="Fira Sans"/>
        </w:rPr>
        <w:t xml:space="preserve"> </w:t>
      </w:r>
      <w:r w:rsidRPr="00923EA2">
        <w:rPr>
          <w:rFonts w:ascii="Fira Sans" w:hAnsi="Fira Sans"/>
          <w:sz w:val="20"/>
          <w:szCs w:val="20"/>
          <w:lang w:val="en-NZ"/>
        </w:rPr>
        <w:t xml:space="preserve">Wellington: Te </w:t>
      </w:r>
      <w:proofErr w:type="spellStart"/>
      <w:r w:rsidRPr="00923EA2">
        <w:rPr>
          <w:rFonts w:ascii="Fira Sans" w:hAnsi="Fira Sans"/>
          <w:sz w:val="20"/>
          <w:szCs w:val="20"/>
          <w:lang w:val="en-NZ"/>
        </w:rPr>
        <w:t>Rōpō</w:t>
      </w:r>
      <w:proofErr w:type="spellEnd"/>
      <w:r w:rsidRPr="00923EA2">
        <w:rPr>
          <w:rFonts w:ascii="Fira Sans" w:hAnsi="Fira Sans"/>
          <w:sz w:val="20"/>
          <w:szCs w:val="20"/>
          <w:lang w:val="en-NZ"/>
        </w:rPr>
        <w:t xml:space="preserve"> </w:t>
      </w:r>
      <w:proofErr w:type="spellStart"/>
      <w:r w:rsidRPr="00923EA2">
        <w:rPr>
          <w:rFonts w:ascii="Fira Sans" w:hAnsi="Fira Sans"/>
          <w:sz w:val="20"/>
          <w:szCs w:val="20"/>
          <w:lang w:val="en-NZ"/>
        </w:rPr>
        <w:t>Rangahau</w:t>
      </w:r>
      <w:proofErr w:type="spellEnd"/>
      <w:r w:rsidRPr="00923EA2">
        <w:rPr>
          <w:rFonts w:ascii="Fira Sans" w:hAnsi="Fira Sans"/>
          <w:sz w:val="20"/>
          <w:szCs w:val="20"/>
          <w:lang w:val="en-NZ"/>
        </w:rPr>
        <w:t xml:space="preserve"> Hauora a </w:t>
      </w:r>
      <w:proofErr w:type="spellStart"/>
      <w:r w:rsidRPr="00923EA2">
        <w:rPr>
          <w:rFonts w:ascii="Fira Sans" w:hAnsi="Fira Sans"/>
          <w:sz w:val="20"/>
          <w:szCs w:val="20"/>
          <w:lang w:val="en-NZ"/>
        </w:rPr>
        <w:t>Eru</w:t>
      </w:r>
      <w:proofErr w:type="spellEnd"/>
      <w:r w:rsidRPr="00923EA2">
        <w:rPr>
          <w:rFonts w:ascii="Fira Sans" w:hAnsi="Fira Sans"/>
          <w:sz w:val="20"/>
          <w:szCs w:val="20"/>
          <w:lang w:val="en-NZ"/>
        </w:rPr>
        <w:t xml:space="preserve"> </w:t>
      </w:r>
      <w:proofErr w:type="spellStart"/>
      <w:r w:rsidRPr="00923EA2">
        <w:rPr>
          <w:rFonts w:ascii="Fira Sans" w:hAnsi="Fira Sans"/>
          <w:sz w:val="20"/>
          <w:szCs w:val="20"/>
          <w:lang w:val="en-NZ"/>
        </w:rPr>
        <w:t>Pōmare</w:t>
      </w:r>
      <w:proofErr w:type="spellEnd"/>
      <w:r w:rsidRPr="00923EA2">
        <w:rPr>
          <w:rFonts w:ascii="Fira Sans" w:hAnsi="Fira Sans"/>
          <w:sz w:val="20"/>
          <w:szCs w:val="20"/>
          <w:lang w:val="en-NZ"/>
        </w:rPr>
        <w:t>.</w:t>
      </w:r>
    </w:p>
    <w:p w14:paraId="0D7DC896" w14:textId="77777777" w:rsidR="00616FA9" w:rsidRDefault="00616FA9" w:rsidP="00616FA9">
      <w:pPr>
        <w:ind w:left="1134" w:hanging="1134"/>
        <w:rPr>
          <w:rFonts w:ascii="Fira Sans" w:hAnsi="Fira Sans"/>
          <w:sz w:val="20"/>
          <w:szCs w:val="20"/>
          <w:lang w:val="en-NZ"/>
        </w:rPr>
      </w:pPr>
      <w:r w:rsidRPr="00923EA2">
        <w:rPr>
          <w:rFonts w:ascii="Fira Sans" w:hAnsi="Fira Sans"/>
          <w:sz w:val="20"/>
          <w:szCs w:val="20"/>
          <w:lang w:val="en-NZ"/>
        </w:rPr>
        <w:lastRenderedPageBreak/>
        <w:t xml:space="preserve">Robson B, Cormack D, Purdie, G. 2010. </w:t>
      </w:r>
      <w:r w:rsidRPr="00923EA2">
        <w:rPr>
          <w:rFonts w:ascii="Fira Sans" w:hAnsi="Fira Sans"/>
          <w:i/>
          <w:iCs/>
          <w:sz w:val="20"/>
          <w:szCs w:val="20"/>
          <w:lang w:val="en-NZ"/>
        </w:rPr>
        <w:t>Unequal impact II: Māori and non-Māori cancer statistics by deprivation and rural-urban status 2002–2006</w:t>
      </w:r>
      <w:r w:rsidRPr="00923EA2">
        <w:rPr>
          <w:rFonts w:ascii="Fira Sans" w:hAnsi="Fira Sans"/>
          <w:sz w:val="20"/>
          <w:szCs w:val="20"/>
          <w:lang w:val="en-NZ"/>
        </w:rPr>
        <w:t xml:space="preserve">. Wellington: Te </w:t>
      </w:r>
      <w:proofErr w:type="spellStart"/>
      <w:r w:rsidRPr="00923EA2">
        <w:rPr>
          <w:rFonts w:ascii="Fira Sans" w:hAnsi="Fira Sans"/>
          <w:sz w:val="20"/>
          <w:szCs w:val="20"/>
          <w:lang w:val="en-NZ"/>
        </w:rPr>
        <w:t>Rōpō</w:t>
      </w:r>
      <w:proofErr w:type="spellEnd"/>
      <w:r w:rsidRPr="00923EA2">
        <w:rPr>
          <w:rFonts w:ascii="Fira Sans" w:hAnsi="Fira Sans"/>
          <w:sz w:val="20"/>
          <w:szCs w:val="20"/>
          <w:lang w:val="en-NZ"/>
        </w:rPr>
        <w:t xml:space="preserve"> </w:t>
      </w:r>
      <w:proofErr w:type="spellStart"/>
      <w:r w:rsidRPr="00923EA2">
        <w:rPr>
          <w:rFonts w:ascii="Fira Sans" w:hAnsi="Fira Sans"/>
          <w:sz w:val="20"/>
          <w:szCs w:val="20"/>
          <w:lang w:val="en-NZ"/>
        </w:rPr>
        <w:t>Rangahau</w:t>
      </w:r>
      <w:proofErr w:type="spellEnd"/>
      <w:r w:rsidRPr="00923EA2">
        <w:rPr>
          <w:rFonts w:ascii="Fira Sans" w:hAnsi="Fira Sans"/>
          <w:sz w:val="20"/>
          <w:szCs w:val="20"/>
          <w:lang w:val="en-NZ"/>
        </w:rPr>
        <w:t xml:space="preserve"> Hauora a </w:t>
      </w:r>
      <w:proofErr w:type="spellStart"/>
      <w:r w:rsidRPr="00923EA2">
        <w:rPr>
          <w:rFonts w:ascii="Fira Sans" w:hAnsi="Fira Sans"/>
          <w:sz w:val="20"/>
          <w:szCs w:val="20"/>
          <w:lang w:val="en-NZ"/>
        </w:rPr>
        <w:t>Eru</w:t>
      </w:r>
      <w:proofErr w:type="spellEnd"/>
      <w:r w:rsidRPr="00923EA2">
        <w:rPr>
          <w:rFonts w:ascii="Fira Sans" w:hAnsi="Fira Sans"/>
          <w:sz w:val="20"/>
          <w:szCs w:val="20"/>
          <w:lang w:val="en-NZ"/>
        </w:rPr>
        <w:t xml:space="preserve"> </w:t>
      </w:r>
      <w:proofErr w:type="spellStart"/>
      <w:r w:rsidRPr="00923EA2">
        <w:rPr>
          <w:rFonts w:ascii="Fira Sans" w:hAnsi="Fira Sans"/>
          <w:sz w:val="20"/>
          <w:szCs w:val="20"/>
          <w:lang w:val="en-NZ"/>
        </w:rPr>
        <w:t>Pōmare</w:t>
      </w:r>
      <w:proofErr w:type="spellEnd"/>
      <w:r w:rsidRPr="00923EA2">
        <w:rPr>
          <w:rFonts w:ascii="Fira Sans" w:hAnsi="Fira Sans"/>
          <w:sz w:val="20"/>
          <w:szCs w:val="20"/>
          <w:lang w:val="en-NZ"/>
        </w:rPr>
        <w:t xml:space="preserve">. </w:t>
      </w:r>
    </w:p>
    <w:p w14:paraId="2D84E5C7" w14:textId="77777777" w:rsidR="00616FA9" w:rsidRDefault="00616FA9" w:rsidP="00616FA9">
      <w:pPr>
        <w:ind w:left="1134" w:hanging="1134"/>
        <w:rPr>
          <w:rFonts w:ascii="Fira Sans" w:hAnsi="Fira Sans"/>
          <w:color w:val="0070C0"/>
          <w:sz w:val="20"/>
          <w:szCs w:val="20"/>
          <w:lang w:val="en-NZ"/>
        </w:rPr>
      </w:pPr>
      <w:r w:rsidRPr="007356FF">
        <w:rPr>
          <w:rFonts w:ascii="Fira Sans" w:hAnsi="Fira Sans"/>
          <w:sz w:val="20"/>
          <w:szCs w:val="20"/>
          <w:lang w:val="en-NZ"/>
        </w:rPr>
        <w:t>Royal College of Radiologists</w:t>
      </w:r>
      <w:r w:rsidRPr="00FA553F">
        <w:rPr>
          <w:rFonts w:ascii="Fira Sans" w:hAnsi="Fira Sans"/>
          <w:sz w:val="20"/>
          <w:szCs w:val="20"/>
          <w:lang w:val="en-NZ"/>
        </w:rPr>
        <w:t xml:space="preserve">. URL: </w:t>
      </w:r>
      <w:hyperlink r:id="rId59" w:history="1">
        <w:r w:rsidRPr="00FA553F">
          <w:rPr>
            <w:rStyle w:val="Hyperlink"/>
            <w:rFonts w:ascii="Fira Sans" w:hAnsi="Fira Sans"/>
            <w:color w:val="0563C1"/>
            <w:sz w:val="20"/>
            <w:szCs w:val="20"/>
          </w:rPr>
          <w:t>Homepage | The Royal College of Radiologists</w:t>
        </w:r>
      </w:hyperlink>
      <w:r w:rsidRPr="00FA553F">
        <w:rPr>
          <w:rFonts w:ascii="Fira Sans" w:hAnsi="Fira Sans"/>
          <w:color w:val="0563C1"/>
          <w:sz w:val="20"/>
          <w:szCs w:val="20"/>
          <w:lang w:val="en-NZ"/>
        </w:rPr>
        <w:t>.</w:t>
      </w:r>
    </w:p>
    <w:p w14:paraId="5E6FE17A" w14:textId="77777777" w:rsidR="00616FA9" w:rsidRPr="00923EA2" w:rsidRDefault="00616FA9" w:rsidP="00616FA9">
      <w:pPr>
        <w:ind w:left="1134" w:hanging="1134"/>
        <w:rPr>
          <w:rFonts w:ascii="Fira Sans" w:hAnsi="Fira Sans"/>
          <w:sz w:val="20"/>
          <w:szCs w:val="20"/>
          <w:lang w:val="en-NZ"/>
        </w:rPr>
      </w:pPr>
      <w:proofErr w:type="spellStart"/>
      <w:r w:rsidRPr="00923EA2">
        <w:rPr>
          <w:rFonts w:ascii="Fira Sans" w:hAnsi="Fira Sans"/>
          <w:sz w:val="20"/>
          <w:szCs w:val="20"/>
          <w:lang w:val="en-NZ"/>
        </w:rPr>
        <w:t>Seghers</w:t>
      </w:r>
      <w:proofErr w:type="spellEnd"/>
      <w:r w:rsidRPr="00923EA2">
        <w:rPr>
          <w:rFonts w:ascii="Fira Sans" w:hAnsi="Fira Sans"/>
          <w:sz w:val="20"/>
          <w:szCs w:val="20"/>
          <w:lang w:val="en-NZ"/>
        </w:rPr>
        <w:t xml:space="preserve"> PAL, Alibhai SMH, Battisti NML, et al. 2023. Geriatric assessment for older people with cancer: Policy recommendations. </w:t>
      </w:r>
      <w:r w:rsidRPr="00923EA2">
        <w:rPr>
          <w:rFonts w:ascii="Fira Sans" w:hAnsi="Fira Sans"/>
          <w:i/>
          <w:iCs/>
          <w:sz w:val="20"/>
          <w:szCs w:val="20"/>
          <w:lang w:val="en-NZ"/>
        </w:rPr>
        <w:t>Global Health Research and Policy</w:t>
      </w:r>
      <w:r w:rsidRPr="00923EA2">
        <w:rPr>
          <w:rFonts w:ascii="Fira Sans" w:hAnsi="Fira Sans"/>
          <w:sz w:val="20"/>
          <w:szCs w:val="20"/>
          <w:lang w:val="en-NZ"/>
        </w:rPr>
        <w:t xml:space="preserve"> 8(1): 37. </w:t>
      </w:r>
      <w:r w:rsidRPr="00923EA2">
        <w:rPr>
          <w:rFonts w:ascii="Fira Sans" w:hAnsi="Fira Sans"/>
          <w:sz w:val="20"/>
          <w:szCs w:val="20"/>
          <w:lang w:val="en-NZ" w:eastAsia="en-NZ"/>
        </w:rPr>
        <w:t xml:space="preserve">URL: </w:t>
      </w:r>
      <w:hyperlink r:id="rId60" w:history="1">
        <w:r w:rsidRPr="00FE7717">
          <w:rPr>
            <w:rFonts w:ascii="Fira Sans" w:eastAsia="Calibri" w:hAnsi="Fira Sans" w:cs="Arial"/>
            <w:color w:val="0070C0"/>
            <w:sz w:val="20"/>
            <w:szCs w:val="20"/>
            <w:u w:val="single"/>
          </w:rPr>
          <w:t>doi.org/10.1186/s41256-023-00323-0</w:t>
        </w:r>
      </w:hyperlink>
      <w:r w:rsidRPr="00A12C63">
        <w:rPr>
          <w:rFonts w:ascii="Fira Sans" w:eastAsia="Calibri" w:hAnsi="Fira Sans" w:cs="Arial"/>
          <w:b/>
          <w:color w:val="3B3838"/>
          <w:sz w:val="20"/>
          <w:szCs w:val="20"/>
          <w:u w:val="single"/>
        </w:rPr>
        <w:t xml:space="preserve"> </w:t>
      </w:r>
      <w:r w:rsidRPr="00923EA2">
        <w:rPr>
          <w:rFonts w:ascii="Fira Sans" w:hAnsi="Fira Sans"/>
          <w:sz w:val="20"/>
          <w:szCs w:val="20"/>
          <w:lang w:val="en-NZ" w:eastAsia="en-NZ"/>
        </w:rPr>
        <w:t>(accessed 22 February 2024).</w:t>
      </w:r>
    </w:p>
    <w:p w14:paraId="0529EB87" w14:textId="77777777" w:rsidR="00616FA9" w:rsidRPr="00923EA2" w:rsidRDefault="00616FA9" w:rsidP="00616FA9">
      <w:pPr>
        <w:ind w:left="1134" w:hanging="1134"/>
        <w:rPr>
          <w:rFonts w:ascii="Fira Sans" w:hAnsi="Fira Sans"/>
          <w:sz w:val="20"/>
          <w:szCs w:val="20"/>
          <w:lang w:val="en-NZ"/>
        </w:rPr>
      </w:pPr>
      <w:r w:rsidRPr="00923EA2">
        <w:rPr>
          <w:rFonts w:ascii="Fira Sans" w:hAnsi="Fira Sans"/>
          <w:sz w:val="20"/>
          <w:szCs w:val="20"/>
          <w:lang w:val="en-NZ"/>
        </w:rPr>
        <w:t xml:space="preserve">Seneviratne S, Campbell I, Scott N, et al. 2015. Treatment delay for Māori women with breast cancer in New Zealand. </w:t>
      </w:r>
      <w:r w:rsidRPr="00923EA2">
        <w:rPr>
          <w:rFonts w:ascii="Fira Sans" w:hAnsi="Fira Sans"/>
          <w:i/>
          <w:iCs/>
          <w:sz w:val="20"/>
          <w:szCs w:val="20"/>
          <w:lang w:val="en-NZ"/>
        </w:rPr>
        <w:t>Ethnicity &amp; Health</w:t>
      </w:r>
      <w:r w:rsidRPr="00923EA2">
        <w:rPr>
          <w:rFonts w:ascii="Fira Sans" w:hAnsi="Fira Sans"/>
          <w:sz w:val="20"/>
          <w:szCs w:val="20"/>
          <w:lang w:val="en-NZ"/>
        </w:rPr>
        <w:t xml:space="preserve"> 20(2): 178–93.</w:t>
      </w:r>
    </w:p>
    <w:p w14:paraId="343D443B" w14:textId="77777777" w:rsidR="00616FA9" w:rsidRPr="00923EA2" w:rsidRDefault="00616FA9" w:rsidP="00616FA9">
      <w:pPr>
        <w:ind w:left="1134" w:hanging="1134"/>
        <w:rPr>
          <w:rFonts w:ascii="Fira Sans" w:hAnsi="Fira Sans"/>
          <w:sz w:val="20"/>
          <w:szCs w:val="20"/>
          <w:lang w:val="en-NZ"/>
        </w:rPr>
      </w:pPr>
      <w:r w:rsidRPr="00923EA2">
        <w:rPr>
          <w:rFonts w:ascii="Fira Sans" w:hAnsi="Fira Sans"/>
          <w:sz w:val="20"/>
          <w:szCs w:val="20"/>
          <w:lang w:val="en-NZ"/>
        </w:rPr>
        <w:t xml:space="preserve">Signal V, Sarfati D, Cunningham R, et al. 2015. Indigenous inequities in the presentation and management of stomach cancer in New Zealand: A country with universal health care coverage. </w:t>
      </w:r>
      <w:r w:rsidRPr="00923EA2">
        <w:rPr>
          <w:rFonts w:ascii="Fira Sans" w:hAnsi="Fira Sans"/>
          <w:i/>
          <w:iCs/>
          <w:sz w:val="20"/>
          <w:szCs w:val="20"/>
          <w:lang w:val="en-NZ"/>
        </w:rPr>
        <w:t>Gastric Cancer</w:t>
      </w:r>
      <w:r w:rsidRPr="00923EA2">
        <w:rPr>
          <w:rFonts w:ascii="Fira Sans" w:hAnsi="Fira Sans"/>
          <w:sz w:val="20"/>
          <w:szCs w:val="20"/>
          <w:lang w:val="en-NZ"/>
        </w:rPr>
        <w:t xml:space="preserve"> 18(3): 571–9. </w:t>
      </w:r>
      <w:r w:rsidRPr="00923EA2">
        <w:rPr>
          <w:rFonts w:ascii="Fira Sans" w:hAnsi="Fira Sans"/>
          <w:sz w:val="20"/>
          <w:szCs w:val="20"/>
          <w:lang w:val="en-NZ" w:eastAsia="en-NZ"/>
        </w:rPr>
        <w:t xml:space="preserve">URL: </w:t>
      </w:r>
      <w:hyperlink r:id="rId61" w:history="1">
        <w:r w:rsidRPr="00FE7717">
          <w:rPr>
            <w:rFonts w:ascii="Fira Sans" w:eastAsia="Calibri" w:hAnsi="Fira Sans" w:cs="Arial"/>
            <w:color w:val="0070C0"/>
            <w:sz w:val="20"/>
            <w:szCs w:val="20"/>
            <w:u w:val="single"/>
          </w:rPr>
          <w:t>doi.org/10.1007/s10120-014-0410-y</w:t>
        </w:r>
      </w:hyperlink>
      <w:r w:rsidRPr="00FE7717">
        <w:rPr>
          <w:rFonts w:ascii="Fira Sans" w:hAnsi="Fira Sans"/>
          <w:color w:val="0070C0"/>
          <w:sz w:val="20"/>
          <w:szCs w:val="20"/>
          <w:lang w:val="en-NZ"/>
        </w:rPr>
        <w:t xml:space="preserve"> </w:t>
      </w:r>
      <w:r w:rsidRPr="00A12C63">
        <w:rPr>
          <w:rFonts w:ascii="Fira Sans" w:hAnsi="Fira Sans"/>
          <w:sz w:val="20"/>
          <w:szCs w:val="20"/>
          <w:lang w:val="en-NZ" w:eastAsia="en-NZ"/>
        </w:rPr>
        <w:t>(</w:t>
      </w:r>
      <w:r w:rsidRPr="00923EA2">
        <w:rPr>
          <w:rFonts w:ascii="Fira Sans" w:hAnsi="Fira Sans"/>
          <w:sz w:val="20"/>
          <w:szCs w:val="20"/>
          <w:lang w:val="en-NZ" w:eastAsia="en-NZ"/>
        </w:rPr>
        <w:t>accessed 22 February 2024).</w:t>
      </w:r>
    </w:p>
    <w:p w14:paraId="2D6F4907" w14:textId="77777777" w:rsidR="00616FA9" w:rsidRPr="002264BE"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Standards New Zealand. 2021. </w:t>
      </w:r>
      <w:r w:rsidRPr="00923EA2">
        <w:rPr>
          <w:rFonts w:ascii="Fira Sans" w:hAnsi="Fira Sans"/>
          <w:i/>
          <w:iCs/>
          <w:sz w:val="20"/>
          <w:szCs w:val="20"/>
          <w:lang w:val="en-NZ" w:eastAsia="en-NZ"/>
        </w:rPr>
        <w:t>NZS 8134:2021</w:t>
      </w:r>
      <w:r w:rsidRPr="00923EA2">
        <w:rPr>
          <w:rFonts w:ascii="Fira Sans" w:hAnsi="Fira Sans"/>
          <w:sz w:val="20"/>
          <w:szCs w:val="20"/>
          <w:lang w:val="en-NZ" w:eastAsia="en-NZ"/>
        </w:rPr>
        <w:t xml:space="preserve"> </w:t>
      </w:r>
      <w:proofErr w:type="spellStart"/>
      <w:r w:rsidRPr="00923EA2">
        <w:rPr>
          <w:rFonts w:ascii="Fira Sans" w:hAnsi="Fira Sans"/>
          <w:i/>
          <w:iCs/>
          <w:sz w:val="20"/>
          <w:szCs w:val="20"/>
          <w:lang w:val="en-NZ" w:eastAsia="en-NZ"/>
        </w:rPr>
        <w:t>Ngā</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Paerewa</w:t>
      </w:r>
      <w:proofErr w:type="spellEnd"/>
      <w:r w:rsidRPr="00923EA2">
        <w:rPr>
          <w:rFonts w:ascii="Fira Sans" w:hAnsi="Fira Sans"/>
          <w:i/>
          <w:iCs/>
          <w:sz w:val="20"/>
          <w:szCs w:val="20"/>
          <w:lang w:val="en-NZ" w:eastAsia="en-NZ"/>
        </w:rPr>
        <w:t xml:space="preserve"> Health and Disability Services Standard</w:t>
      </w:r>
      <w:r w:rsidRPr="00923EA2">
        <w:rPr>
          <w:rFonts w:ascii="Fira Sans" w:hAnsi="Fira Sans"/>
          <w:sz w:val="20"/>
          <w:szCs w:val="20"/>
          <w:lang w:val="en-NZ" w:eastAsia="en-NZ"/>
        </w:rPr>
        <w:t xml:space="preserve">. URL: </w:t>
      </w:r>
      <w:hyperlink r:id="rId62" w:history="1">
        <w:r w:rsidRPr="002264BE">
          <w:rPr>
            <w:rFonts w:ascii="Fira Sans" w:eastAsia="Calibri" w:hAnsi="Fira Sans" w:cs="Arial"/>
            <w:color w:val="0070C0"/>
            <w:sz w:val="20"/>
            <w:szCs w:val="20"/>
            <w:u w:val="single"/>
          </w:rPr>
          <w:t>www.standards.govt.nz/shop/nzs-81342021</w:t>
        </w:r>
      </w:hyperlink>
      <w:r w:rsidRPr="002264BE">
        <w:rPr>
          <w:rFonts w:ascii="Fira Sans" w:hAnsi="Fira Sans"/>
          <w:sz w:val="20"/>
          <w:szCs w:val="20"/>
          <w:lang w:val="en-NZ" w:eastAsia="en-NZ"/>
        </w:rPr>
        <w:t xml:space="preserve"> (accessed 22 February 2024).</w:t>
      </w:r>
    </w:p>
    <w:p w14:paraId="215150DC" w14:textId="77777777" w:rsidR="00616FA9" w:rsidRPr="002264BE" w:rsidRDefault="00616FA9" w:rsidP="00616FA9">
      <w:pPr>
        <w:ind w:left="1134" w:hanging="1134"/>
        <w:rPr>
          <w:rFonts w:ascii="Fira Sans" w:hAnsi="Fira Sans"/>
          <w:sz w:val="20"/>
          <w:szCs w:val="20"/>
          <w:lang w:val="en-NZ" w:eastAsia="en-NZ"/>
        </w:rPr>
      </w:pPr>
      <w:bookmarkStart w:id="22" w:name="_Hlk159494271"/>
      <w:bookmarkEnd w:id="21"/>
      <w:r w:rsidRPr="002264BE">
        <w:rPr>
          <w:rFonts w:ascii="Fira Sans" w:hAnsi="Fira Sans"/>
          <w:sz w:val="20"/>
          <w:szCs w:val="20"/>
          <w:lang w:val="en-NZ" w:eastAsia="en-NZ"/>
        </w:rPr>
        <w:t xml:space="preserve">Te Aho o Te Kahu | Cancer Control Agency. 2024. </w:t>
      </w:r>
      <w:r w:rsidRPr="002264BE">
        <w:rPr>
          <w:rFonts w:ascii="Fira Sans" w:hAnsi="Fira Sans"/>
          <w:i/>
          <w:iCs/>
          <w:sz w:val="20"/>
          <w:szCs w:val="20"/>
          <w:lang w:val="en-NZ" w:eastAsia="en-NZ"/>
        </w:rPr>
        <w:t xml:space="preserve">The Model of Care for Adult Systemic Anti-Cancer Therapy Services in Aotearoa New Zealand. </w:t>
      </w:r>
      <w:r w:rsidRPr="002264BE">
        <w:rPr>
          <w:rFonts w:ascii="Fira Sans" w:hAnsi="Fira Sans"/>
          <w:sz w:val="20"/>
          <w:szCs w:val="20"/>
          <w:lang w:val="en-NZ" w:eastAsia="en-NZ"/>
        </w:rPr>
        <w:t>Wellington: Te Aho o Te Kahu | Cancer Control Agency</w:t>
      </w:r>
      <w:r w:rsidRPr="002264BE">
        <w:rPr>
          <w:rFonts w:ascii="Fira Sans" w:hAnsi="Fira Sans"/>
          <w:sz w:val="20"/>
          <w:szCs w:val="20"/>
          <w:lang w:val="en-NZ"/>
        </w:rPr>
        <w:t>.</w:t>
      </w:r>
    </w:p>
    <w:p w14:paraId="4797CE0E" w14:textId="77777777" w:rsidR="00616FA9" w:rsidRDefault="00616FA9" w:rsidP="00616FA9">
      <w:pPr>
        <w:ind w:left="1134" w:hanging="1134"/>
        <w:rPr>
          <w:rFonts w:ascii="Fira Sans" w:hAnsi="Fira Sans"/>
          <w:sz w:val="20"/>
          <w:szCs w:val="20"/>
          <w:lang w:val="en-NZ"/>
        </w:rPr>
      </w:pPr>
      <w:r w:rsidRPr="002264BE">
        <w:rPr>
          <w:rFonts w:ascii="Fira Sans" w:hAnsi="Fira Sans"/>
          <w:sz w:val="20"/>
          <w:szCs w:val="20"/>
          <w:lang w:val="en-NZ" w:eastAsia="en-NZ"/>
        </w:rPr>
        <w:t xml:space="preserve">Te Aho o Te Kahu | Cancer Control Agency. 2024. </w:t>
      </w:r>
      <w:r w:rsidRPr="002264BE">
        <w:rPr>
          <w:rFonts w:ascii="Fira Sans" w:hAnsi="Fira Sans"/>
          <w:i/>
          <w:iCs/>
          <w:sz w:val="20"/>
          <w:szCs w:val="20"/>
          <w:lang w:val="en-NZ" w:eastAsia="en-NZ"/>
        </w:rPr>
        <w:t xml:space="preserve">The Model of Care for Radiation Oncology in Aotearoa New Zealand. </w:t>
      </w:r>
      <w:r w:rsidRPr="002264BE">
        <w:rPr>
          <w:rFonts w:ascii="Fira Sans" w:hAnsi="Fira Sans"/>
          <w:sz w:val="20"/>
          <w:szCs w:val="20"/>
          <w:lang w:val="en-NZ" w:eastAsia="en-NZ"/>
        </w:rPr>
        <w:t>Wellington: Te Aho o Te Kahu | Cancer Control Agency</w:t>
      </w:r>
      <w:r w:rsidRPr="002264BE">
        <w:rPr>
          <w:rFonts w:ascii="Fira Sans" w:hAnsi="Fira Sans"/>
          <w:sz w:val="20"/>
          <w:szCs w:val="20"/>
          <w:lang w:val="en-NZ"/>
        </w:rPr>
        <w:t>.</w:t>
      </w:r>
    </w:p>
    <w:p w14:paraId="25C8C987" w14:textId="77777777" w:rsidR="00616FA9" w:rsidRPr="00EB222B" w:rsidRDefault="00616FA9" w:rsidP="00616FA9">
      <w:pPr>
        <w:ind w:left="1134" w:hanging="1134"/>
        <w:rPr>
          <w:rFonts w:ascii="Fira Sans" w:hAnsi="Fira Sans"/>
          <w:i/>
          <w:iCs/>
          <w:sz w:val="20"/>
          <w:szCs w:val="20"/>
          <w:lang w:val="en-NZ" w:eastAsia="en-NZ"/>
        </w:rPr>
      </w:pPr>
      <w:r w:rsidRPr="00EB222B">
        <w:rPr>
          <w:rFonts w:ascii="Fira Sans" w:hAnsi="Fira Sans"/>
          <w:sz w:val="20"/>
          <w:szCs w:val="20"/>
        </w:rPr>
        <w:t>Te Aho o Te Kahu</w:t>
      </w:r>
      <w:r>
        <w:rPr>
          <w:rFonts w:ascii="Fira Sans" w:hAnsi="Fira Sans"/>
          <w:sz w:val="20"/>
          <w:szCs w:val="20"/>
        </w:rPr>
        <w:t xml:space="preserve"> | Cancer Control Agency</w:t>
      </w:r>
      <w:r w:rsidRPr="00EB222B">
        <w:rPr>
          <w:rFonts w:ascii="Fira Sans" w:hAnsi="Fira Sans"/>
          <w:sz w:val="20"/>
          <w:szCs w:val="20"/>
        </w:rPr>
        <w:t xml:space="preserve">. 2024. </w:t>
      </w:r>
      <w:r w:rsidRPr="00EB222B">
        <w:rPr>
          <w:rFonts w:ascii="Fira Sans" w:hAnsi="Fira Sans"/>
          <w:i/>
          <w:iCs/>
          <w:sz w:val="20"/>
          <w:szCs w:val="20"/>
        </w:rPr>
        <w:t>Quality Improvement Monitoring Report – Route to diagnosis: People diagnosed with cancer within 30 days of an emergency or acute (unplanned) hospital admission</w:t>
      </w:r>
      <w:r w:rsidRPr="00EB222B">
        <w:rPr>
          <w:rFonts w:ascii="Fira Sans" w:hAnsi="Fira Sans"/>
          <w:sz w:val="20"/>
          <w:szCs w:val="20"/>
        </w:rPr>
        <w:t>. Wellington: Te Aho o Te Kahu</w:t>
      </w:r>
      <w:r>
        <w:rPr>
          <w:rFonts w:ascii="Fira Sans" w:hAnsi="Fira Sans"/>
          <w:sz w:val="20"/>
          <w:szCs w:val="20"/>
        </w:rPr>
        <w:t xml:space="preserve"> | Cancer Control Agency</w:t>
      </w:r>
      <w:r w:rsidRPr="00EB222B">
        <w:rPr>
          <w:rFonts w:ascii="Fira Sans" w:hAnsi="Fira Sans"/>
          <w:sz w:val="20"/>
          <w:szCs w:val="20"/>
        </w:rPr>
        <w:t>.</w:t>
      </w:r>
    </w:p>
    <w:p w14:paraId="22E7FCBD" w14:textId="77777777" w:rsidR="00616FA9" w:rsidRPr="004818E1" w:rsidRDefault="00616FA9" w:rsidP="00616FA9">
      <w:pPr>
        <w:spacing w:after="120" w:line="276" w:lineRule="auto"/>
        <w:ind w:left="1134" w:hanging="1134"/>
        <w:rPr>
          <w:rFonts w:ascii="Fira Sans" w:hAnsi="Fira Sans"/>
          <w:i/>
          <w:iCs/>
          <w:color w:val="7030A0"/>
          <w:sz w:val="20"/>
          <w:szCs w:val="20"/>
          <w:lang w:eastAsia="en-NZ"/>
        </w:rPr>
      </w:pPr>
      <w:r w:rsidRPr="130F6ED0">
        <w:rPr>
          <w:rFonts w:ascii="Fira Sans" w:hAnsi="Fira Sans"/>
          <w:sz w:val="20"/>
          <w:szCs w:val="20"/>
          <w:lang w:eastAsia="en-NZ"/>
        </w:rPr>
        <w:t xml:space="preserve">Te Aho o Te Kahu | Cancer Control Agency. 2024. </w:t>
      </w:r>
      <w:r w:rsidRPr="130F6ED0">
        <w:rPr>
          <w:rFonts w:ascii="Fira Sans" w:hAnsi="Fira Sans"/>
          <w:i/>
          <w:iCs/>
          <w:sz w:val="20"/>
          <w:szCs w:val="20"/>
          <w:lang w:eastAsia="en-NZ"/>
        </w:rPr>
        <w:t xml:space="preserve">Standards for high-quality Multidisciplinary Meetings (MDMs) in Aotearoa New Zealand. </w:t>
      </w:r>
      <w:r>
        <w:rPr>
          <w:rFonts w:ascii="Fira Sans" w:hAnsi="Fira Sans"/>
          <w:i/>
          <w:iCs/>
          <w:sz w:val="20"/>
          <w:szCs w:val="20"/>
          <w:lang w:eastAsia="en-NZ"/>
        </w:rPr>
        <w:t xml:space="preserve">   </w:t>
      </w:r>
      <w:r w:rsidRPr="130F6ED0">
        <w:rPr>
          <w:rFonts w:ascii="Fira Sans" w:hAnsi="Fira Sans"/>
          <w:sz w:val="20"/>
          <w:szCs w:val="20"/>
          <w:lang w:eastAsia="en-NZ"/>
        </w:rPr>
        <w:t xml:space="preserve">URL: </w:t>
      </w:r>
      <w:hyperlink r:id="rId63" w:history="1">
        <w:r w:rsidRPr="00C566AB">
          <w:rPr>
            <w:rStyle w:val="Hyperlink"/>
            <w:rFonts w:ascii="Fira Sans" w:hAnsi="Fira Sans"/>
            <w:color w:val="0563C1"/>
            <w:sz w:val="20"/>
            <w:szCs w:val="20"/>
          </w:rPr>
          <w:t>Final_MDM_Multidisciplinary_Meetings_Standards_Te_Aho_o_Te_Kahu_September_2024_cc1fd4e9c5.pdf</w:t>
        </w:r>
      </w:hyperlink>
      <w:r w:rsidRPr="00C566AB">
        <w:rPr>
          <w:rFonts w:ascii="Fira Sans" w:hAnsi="Fira Sans"/>
          <w:color w:val="0563C1"/>
          <w:sz w:val="20"/>
          <w:szCs w:val="20"/>
          <w:lang w:eastAsia="en-NZ"/>
        </w:rPr>
        <w:t xml:space="preserve"> </w:t>
      </w:r>
      <w:r w:rsidRPr="130F6ED0">
        <w:rPr>
          <w:rFonts w:ascii="Fira Sans" w:hAnsi="Fira Sans"/>
          <w:sz w:val="20"/>
          <w:szCs w:val="20"/>
          <w:lang w:eastAsia="en-NZ"/>
        </w:rPr>
        <w:t>(accessed 23 March 2024).</w:t>
      </w:r>
      <w:r w:rsidRPr="130F6ED0">
        <w:rPr>
          <w:rFonts w:ascii="Fira Sans" w:hAnsi="Fira Sans"/>
          <w:lang w:eastAsia="en-NZ"/>
        </w:rPr>
        <w:t xml:space="preserve"> </w:t>
      </w:r>
      <w:r w:rsidRPr="3CD1D65C">
        <w:rPr>
          <w:rFonts w:ascii="Fira Sans" w:hAnsi="Fira Sans"/>
          <w:sz w:val="20"/>
          <w:szCs w:val="20"/>
          <w:u w:val="single"/>
          <w:lang w:val="en-NZ" w:eastAsia="en-NZ"/>
        </w:rPr>
        <w:t xml:space="preserve">This is an unendorsed draft </w:t>
      </w:r>
      <w:r>
        <w:rPr>
          <w:rFonts w:ascii="Fira Sans" w:hAnsi="Fira Sans"/>
          <w:sz w:val="20"/>
          <w:szCs w:val="20"/>
          <w:u w:val="single"/>
          <w:lang w:val="en-NZ" w:eastAsia="en-NZ"/>
        </w:rPr>
        <w:t xml:space="preserve">and </w:t>
      </w:r>
      <w:r w:rsidRPr="3CD1D65C">
        <w:rPr>
          <w:rFonts w:ascii="Fira Sans" w:hAnsi="Fira Sans"/>
          <w:sz w:val="20"/>
          <w:szCs w:val="20"/>
          <w:u w:val="single"/>
          <w:lang w:val="en-NZ" w:eastAsia="en-NZ"/>
        </w:rPr>
        <w:t>for reference only.</w:t>
      </w:r>
    </w:p>
    <w:p w14:paraId="38D79715"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Te Aho o Te Kahu | Cancer Control Agency. 2023. </w:t>
      </w:r>
      <w:r w:rsidRPr="00923EA2">
        <w:rPr>
          <w:rFonts w:ascii="Fira Sans" w:hAnsi="Fira Sans"/>
          <w:i/>
          <w:iCs/>
          <w:sz w:val="20"/>
          <w:szCs w:val="20"/>
          <w:lang w:val="en-NZ" w:eastAsia="en-NZ"/>
        </w:rPr>
        <w:t xml:space="preserve">Rongohia Te Reo, Whatua He Oranga: The voices of whānau Māori affected by cancer. </w:t>
      </w:r>
      <w:r w:rsidRPr="00923EA2">
        <w:rPr>
          <w:rFonts w:ascii="Fira Sans" w:hAnsi="Fira Sans"/>
          <w:sz w:val="20"/>
          <w:szCs w:val="20"/>
          <w:lang w:val="en-NZ" w:eastAsia="en-NZ"/>
        </w:rPr>
        <w:t xml:space="preserve">URL: </w:t>
      </w:r>
      <w:hyperlink r:id="rId64" w:history="1">
        <w:r w:rsidRPr="008A6EEC">
          <w:rPr>
            <w:rFonts w:ascii="Fira Sans" w:eastAsia="Calibri" w:hAnsi="Fira Sans" w:cs="Arial"/>
            <w:color w:val="0070C0"/>
            <w:sz w:val="20"/>
            <w:szCs w:val="20"/>
            <w:u w:val="single"/>
          </w:rPr>
          <w:t>www.teaho.govt.nz/publications/hui-reports</w:t>
        </w:r>
      </w:hyperlink>
      <w:r w:rsidRPr="001F31F3">
        <w:rPr>
          <w:rFonts w:ascii="Fira Sans" w:eastAsia="Calibri" w:hAnsi="Fira Sans" w:cs="Arial"/>
          <w:b/>
          <w:color w:val="3B3838"/>
          <w:sz w:val="20"/>
          <w:szCs w:val="20"/>
          <w:u w:val="single"/>
        </w:rPr>
        <w:t xml:space="preserve"> </w:t>
      </w:r>
      <w:r w:rsidRPr="00923EA2">
        <w:rPr>
          <w:rFonts w:ascii="Fira Sans" w:hAnsi="Fira Sans" w:cs="Segoe UI"/>
          <w:sz w:val="20"/>
          <w:szCs w:val="20"/>
          <w:shd w:val="clear" w:color="auto" w:fill="FFFFFF"/>
          <w:lang w:val="en-NZ"/>
        </w:rPr>
        <w:t xml:space="preserve">(accessed </w:t>
      </w:r>
      <w:r w:rsidRPr="00923EA2">
        <w:rPr>
          <w:rFonts w:ascii="Fira Sans" w:hAnsi="Fira Sans" w:cs="Segoe UI"/>
          <w:sz w:val="20"/>
          <w:szCs w:val="20"/>
          <w:lang w:val="en-NZ"/>
        </w:rPr>
        <w:t xml:space="preserve">9 August 2023). </w:t>
      </w:r>
    </w:p>
    <w:p w14:paraId="41CBD1DA"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Te Aho o Te Kahu</w:t>
      </w:r>
      <w:r w:rsidRPr="00923EA2">
        <w:rPr>
          <w:rFonts w:ascii="Fira Sans" w:eastAsia="Fira Sans" w:hAnsi="Fira Sans" w:cs="Fira Sans"/>
          <w:sz w:val="20"/>
          <w:szCs w:val="20"/>
          <w:lang w:val="en-NZ" w:eastAsia="en-NZ"/>
        </w:rPr>
        <w:t xml:space="preserve"> | Cancer Control Agency</w:t>
      </w:r>
      <w:r w:rsidRPr="00923EA2">
        <w:rPr>
          <w:rFonts w:ascii="Fira Sans" w:hAnsi="Fira Sans"/>
          <w:sz w:val="20"/>
          <w:szCs w:val="20"/>
          <w:lang w:val="en-NZ" w:eastAsia="en-NZ"/>
        </w:rPr>
        <w:t xml:space="preserve">. 2022. </w:t>
      </w:r>
      <w:r w:rsidRPr="00923EA2">
        <w:rPr>
          <w:rFonts w:ascii="Fira Sans" w:hAnsi="Fira Sans"/>
          <w:i/>
          <w:sz w:val="20"/>
          <w:szCs w:val="20"/>
          <w:lang w:val="en-NZ" w:eastAsia="en-NZ"/>
        </w:rPr>
        <w:t xml:space="preserve">Pūrongo </w:t>
      </w:r>
      <w:proofErr w:type="spellStart"/>
      <w:r w:rsidRPr="00923EA2">
        <w:rPr>
          <w:rFonts w:ascii="Fira Sans" w:hAnsi="Fira Sans"/>
          <w:i/>
          <w:sz w:val="20"/>
          <w:szCs w:val="20"/>
          <w:lang w:val="en-NZ" w:eastAsia="en-NZ"/>
        </w:rPr>
        <w:t>Ārai</w:t>
      </w:r>
      <w:proofErr w:type="spellEnd"/>
      <w:r w:rsidRPr="00923EA2">
        <w:rPr>
          <w:rFonts w:ascii="Fira Sans" w:hAnsi="Fira Sans"/>
          <w:i/>
          <w:sz w:val="20"/>
          <w:szCs w:val="20"/>
          <w:lang w:val="en-NZ" w:eastAsia="en-NZ"/>
        </w:rPr>
        <w:t xml:space="preserve"> Mate Pukupuku | Cancer Prevention Report</w:t>
      </w:r>
      <w:r w:rsidRPr="00923EA2">
        <w:rPr>
          <w:rFonts w:ascii="Fira Sans" w:hAnsi="Fira Sans"/>
          <w:sz w:val="20"/>
          <w:szCs w:val="20"/>
          <w:lang w:val="en-NZ" w:eastAsia="en-NZ"/>
        </w:rPr>
        <w:t>. Wellington: Te Aho o Te Kahu | Cancer Control Agency</w:t>
      </w:r>
      <w:r w:rsidRPr="00923EA2">
        <w:rPr>
          <w:rFonts w:ascii="Fira Sans" w:hAnsi="Fira Sans"/>
          <w:sz w:val="20"/>
          <w:szCs w:val="20"/>
          <w:lang w:val="en-NZ"/>
        </w:rPr>
        <w:t>.</w:t>
      </w:r>
    </w:p>
    <w:p w14:paraId="433E6E23" w14:textId="77777777" w:rsidR="00616FA9" w:rsidRPr="00923EA2" w:rsidRDefault="00616FA9" w:rsidP="00616FA9">
      <w:pPr>
        <w:ind w:left="1134" w:hanging="1134"/>
        <w:rPr>
          <w:rFonts w:ascii="Fira Sans" w:hAnsi="Fira Sans"/>
          <w:sz w:val="20"/>
          <w:szCs w:val="20"/>
          <w:lang w:val="en-NZ"/>
        </w:rPr>
      </w:pPr>
      <w:r w:rsidRPr="00923EA2">
        <w:rPr>
          <w:rFonts w:ascii="Fira Sans" w:hAnsi="Fira Sans"/>
          <w:sz w:val="20"/>
          <w:szCs w:val="20"/>
          <w:lang w:val="en-NZ" w:eastAsia="en-NZ"/>
        </w:rPr>
        <w:t>Te Aho o Te Kahu</w:t>
      </w:r>
      <w:bookmarkEnd w:id="22"/>
      <w:r w:rsidRPr="00923EA2">
        <w:rPr>
          <w:rFonts w:ascii="Fira Sans" w:hAnsi="Fira Sans"/>
          <w:sz w:val="20"/>
          <w:szCs w:val="20"/>
          <w:lang w:val="en-NZ" w:eastAsia="en-NZ"/>
        </w:rPr>
        <w:t xml:space="preserve"> | Cancer Control Agency. 2021a. </w:t>
      </w:r>
      <w:r w:rsidRPr="00923EA2">
        <w:rPr>
          <w:rFonts w:ascii="Fira Sans" w:hAnsi="Fira Sans"/>
          <w:i/>
          <w:iCs/>
          <w:sz w:val="20"/>
          <w:szCs w:val="20"/>
          <w:lang w:val="en-NZ" w:eastAsia="en-NZ"/>
        </w:rPr>
        <w:t>He Pūrongo Mate Pukupuku o Aotearoa 2020 | The State of Cancer in New Zealand 2020</w:t>
      </w:r>
      <w:r w:rsidRPr="00923EA2">
        <w:rPr>
          <w:rFonts w:ascii="Fira Sans" w:hAnsi="Fira Sans"/>
          <w:sz w:val="20"/>
          <w:szCs w:val="20"/>
          <w:lang w:val="en-NZ" w:eastAsia="en-NZ"/>
        </w:rPr>
        <w:t>. Wellington: Te Aho o Te Kahu | Cancer Control Agency.</w:t>
      </w:r>
    </w:p>
    <w:p w14:paraId="4D141BAA" w14:textId="51A300DD" w:rsidR="00616FA9" w:rsidRPr="00923EA2" w:rsidRDefault="00616FA9" w:rsidP="00616FA9">
      <w:pPr>
        <w:ind w:left="1134" w:hanging="1134"/>
        <w:rPr>
          <w:rFonts w:ascii="Fira Sans" w:eastAsiaTheme="majorEastAsia" w:hAnsi="Fira Sans" w:cstheme="majorBidi"/>
          <w:color w:val="385623" w:themeColor="accent6" w:themeShade="80"/>
          <w:sz w:val="20"/>
          <w:szCs w:val="20"/>
          <w:lang w:val="en-NZ" w:eastAsia="en-NZ"/>
        </w:rPr>
      </w:pPr>
      <w:r w:rsidRPr="00923EA2">
        <w:rPr>
          <w:rFonts w:ascii="Fira Sans" w:eastAsia="Fira Sans" w:hAnsi="Fira Sans" w:cs="Fira Sans"/>
          <w:sz w:val="20"/>
          <w:szCs w:val="20"/>
          <w:lang w:val="en-NZ" w:eastAsia="en-NZ"/>
        </w:rPr>
        <w:t xml:space="preserve">Te Aho o Te Kahu | Cancer Control Agency. 2021b. </w:t>
      </w:r>
      <w:r w:rsidRPr="00923EA2">
        <w:rPr>
          <w:rFonts w:ascii="Fira Sans" w:eastAsia="Fira Sans" w:hAnsi="Fira Sans" w:cs="Fira Sans"/>
          <w:i/>
          <w:sz w:val="20"/>
          <w:szCs w:val="20"/>
          <w:lang w:val="en-NZ" w:eastAsia="en-NZ"/>
        </w:rPr>
        <w:t>HISO 1038.4:2021 Cancer Multidisciplinary Meeting Data Standard</w:t>
      </w:r>
      <w:r w:rsidRPr="00923EA2">
        <w:rPr>
          <w:rFonts w:ascii="Fira Sans" w:eastAsia="Fira Sans" w:hAnsi="Fira Sans" w:cs="Fira Sans"/>
          <w:sz w:val="20"/>
          <w:szCs w:val="20"/>
          <w:lang w:val="en-NZ" w:eastAsia="en-NZ"/>
        </w:rPr>
        <w:t xml:space="preserve">. </w:t>
      </w:r>
      <w:r>
        <w:rPr>
          <w:rFonts w:ascii="Fira Sans" w:eastAsia="Fira Sans" w:hAnsi="Fira Sans" w:cs="Fira Sans"/>
          <w:sz w:val="20"/>
          <w:szCs w:val="20"/>
          <w:lang w:val="en-NZ" w:eastAsia="en-NZ"/>
        </w:rPr>
        <w:t xml:space="preserve">URL: </w:t>
      </w:r>
      <w:hyperlink r:id="rId65" w:history="1">
        <w:r w:rsidR="00675011" w:rsidRPr="00675011">
          <w:rPr>
            <w:rStyle w:val="Hyperlink"/>
            <w:rFonts w:ascii="Fira Sans" w:hAnsi="Fira Sans"/>
            <w:color w:val="0070C0"/>
            <w:sz w:val="20"/>
            <w:szCs w:val="20"/>
          </w:rPr>
          <w:t>HISO 0038.4:2021 Cancer Multidisciplinary Meeting Data Standard</w:t>
        </w:r>
      </w:hyperlink>
      <w:r>
        <w:rPr>
          <w:rFonts w:ascii="Fira Sans" w:eastAsia="Fira Sans" w:hAnsi="Fira Sans" w:cs="Fira Sans"/>
          <w:sz w:val="20"/>
          <w:szCs w:val="20"/>
          <w:lang w:val="en-NZ" w:eastAsia="en-NZ"/>
        </w:rPr>
        <w:t xml:space="preserve"> (accessed 9 August 2023) </w:t>
      </w:r>
      <w:r w:rsidRPr="00923EA2">
        <w:rPr>
          <w:rFonts w:ascii="Fira Sans" w:hAnsi="Fira Sans"/>
          <w:sz w:val="20"/>
          <w:szCs w:val="20"/>
          <w:lang w:val="en-NZ" w:eastAsia="en-NZ"/>
        </w:rPr>
        <w:t>Wellington: Te Aho o Te Kahu | Cancer Control Agency.</w:t>
      </w:r>
      <w:r w:rsidRPr="00923EA2" w:rsidDel="005F5092">
        <w:rPr>
          <w:rFonts w:ascii="Fira Sans" w:eastAsia="Fira Sans" w:hAnsi="Fira Sans" w:cs="Fira Sans"/>
          <w:sz w:val="20"/>
          <w:szCs w:val="20"/>
          <w:highlight w:val="green"/>
          <w:lang w:val="en-NZ" w:eastAsia="en-NZ"/>
        </w:rPr>
        <w:t xml:space="preserve"> </w:t>
      </w:r>
    </w:p>
    <w:p w14:paraId="177638A1" w14:textId="77777777" w:rsidR="00616FA9" w:rsidRPr="00923EA2" w:rsidRDefault="00616FA9" w:rsidP="00616FA9">
      <w:pPr>
        <w:ind w:left="1134" w:hanging="1134"/>
        <w:rPr>
          <w:rFonts w:ascii="Fira Sans" w:hAnsi="Fira Sans" w:cs="Arial"/>
          <w:sz w:val="20"/>
          <w:szCs w:val="20"/>
          <w:lang w:val="en-NZ"/>
        </w:rPr>
      </w:pPr>
      <w:r w:rsidRPr="00923EA2">
        <w:rPr>
          <w:rFonts w:ascii="Fira Sans" w:hAnsi="Fira Sans"/>
          <w:sz w:val="20"/>
          <w:szCs w:val="20"/>
          <w:lang w:val="en-NZ" w:eastAsia="en-NZ"/>
        </w:rPr>
        <w:t xml:space="preserve">Te Kawanatanga o Aotearoa | New Zealand Government. 2023. </w:t>
      </w:r>
      <w:r w:rsidRPr="00923EA2">
        <w:rPr>
          <w:rFonts w:ascii="Fira Sans" w:hAnsi="Fira Sans"/>
          <w:i/>
          <w:sz w:val="20"/>
          <w:szCs w:val="20"/>
          <w:lang w:val="en-NZ" w:eastAsia="en-NZ"/>
        </w:rPr>
        <w:t>New Zealand Health Strategy</w:t>
      </w:r>
      <w:r w:rsidRPr="00923EA2">
        <w:rPr>
          <w:rFonts w:ascii="Fira Sans" w:hAnsi="Fira Sans"/>
          <w:i/>
          <w:iCs/>
          <w:sz w:val="20"/>
          <w:szCs w:val="20"/>
          <w:lang w:val="en-NZ" w:eastAsia="en-NZ"/>
        </w:rPr>
        <w:t xml:space="preserve">. </w:t>
      </w:r>
      <w:r w:rsidRPr="00923EA2">
        <w:rPr>
          <w:rFonts w:ascii="Fira Sans" w:hAnsi="Fira Sans"/>
          <w:sz w:val="20"/>
          <w:szCs w:val="20"/>
          <w:lang w:val="en-NZ" w:eastAsia="en-NZ"/>
        </w:rPr>
        <w:t xml:space="preserve">URL: </w:t>
      </w:r>
      <w:hyperlink r:id="rId66" w:history="1">
        <w:r w:rsidRPr="001923B4">
          <w:rPr>
            <w:rFonts w:ascii="Fira Sans" w:eastAsia="Calibri" w:hAnsi="Fira Sans" w:cs="Arial"/>
            <w:color w:val="0070C0"/>
            <w:sz w:val="20"/>
            <w:szCs w:val="20"/>
            <w:u w:val="single"/>
          </w:rPr>
          <w:t>www.health.govt.nz/system/files/documents/publications/new-zealand-health-strategy-oct23.pdf</w:t>
        </w:r>
      </w:hyperlink>
      <w:r w:rsidRPr="001923B4">
        <w:rPr>
          <w:rFonts w:ascii="Fira Sans" w:eastAsia="Calibri" w:hAnsi="Fira Sans" w:cs="Arial"/>
          <w:color w:val="0070C0"/>
          <w:sz w:val="20"/>
          <w:szCs w:val="20"/>
          <w:u w:val="single"/>
        </w:rPr>
        <w:t xml:space="preserve"> </w:t>
      </w:r>
      <w:r w:rsidRPr="007C5853">
        <w:rPr>
          <w:rFonts w:ascii="Fira Sans" w:hAnsi="Fira Sans"/>
          <w:sz w:val="20"/>
          <w:szCs w:val="20"/>
          <w:lang w:val="en-NZ" w:eastAsia="en-NZ"/>
        </w:rPr>
        <w:t>(</w:t>
      </w:r>
      <w:r w:rsidRPr="00923EA2">
        <w:rPr>
          <w:rFonts w:ascii="Fira Sans" w:hAnsi="Fira Sans"/>
          <w:sz w:val="20"/>
          <w:szCs w:val="20"/>
          <w:lang w:val="en-NZ" w:eastAsia="en-NZ"/>
        </w:rPr>
        <w:t>accessed 22 February 2024).</w:t>
      </w:r>
    </w:p>
    <w:p w14:paraId="2D67333C" w14:textId="77777777" w:rsidR="00616FA9" w:rsidRPr="00923EA2" w:rsidRDefault="00616FA9" w:rsidP="00616FA9">
      <w:pPr>
        <w:ind w:left="1134" w:hanging="1134"/>
        <w:rPr>
          <w:rFonts w:ascii="Fira Sans" w:hAnsi="Fira Sans"/>
          <w:sz w:val="20"/>
          <w:szCs w:val="20"/>
          <w:u w:val="single"/>
          <w:lang w:val="en-NZ" w:eastAsia="en-NZ"/>
        </w:rPr>
      </w:pPr>
      <w:r w:rsidRPr="00923EA2">
        <w:rPr>
          <w:rFonts w:ascii="Fira Sans" w:hAnsi="Fira Sans"/>
          <w:sz w:val="20"/>
          <w:szCs w:val="20"/>
          <w:lang w:val="en-NZ" w:eastAsia="en-NZ"/>
        </w:rPr>
        <w:t xml:space="preserve">Te </w:t>
      </w:r>
      <w:proofErr w:type="spellStart"/>
      <w:r w:rsidRPr="00923EA2">
        <w:rPr>
          <w:rFonts w:ascii="Fira Sans" w:hAnsi="Fira Sans"/>
          <w:sz w:val="20"/>
          <w:szCs w:val="20"/>
          <w:lang w:val="en-NZ" w:eastAsia="en-NZ"/>
        </w:rPr>
        <w:t>Tah</w:t>
      </w:r>
      <w:r>
        <w:rPr>
          <w:rFonts w:ascii="Fira Sans" w:hAnsi="Fira Sans"/>
          <w:sz w:val="20"/>
          <w:szCs w:val="20"/>
          <w:lang w:val="en-NZ" w:eastAsia="en-NZ"/>
        </w:rPr>
        <w:t>ū</w:t>
      </w:r>
      <w:proofErr w:type="spellEnd"/>
      <w:r w:rsidRPr="00923EA2">
        <w:rPr>
          <w:rFonts w:ascii="Fira Sans" w:hAnsi="Fira Sans"/>
          <w:sz w:val="20"/>
          <w:szCs w:val="20"/>
          <w:lang w:val="en-NZ" w:eastAsia="en-NZ"/>
        </w:rPr>
        <w:t xml:space="preserve"> Hauora | Health Quality &amp; Safety Commission New Zealand. 2023. </w:t>
      </w:r>
      <w:r w:rsidRPr="00923EA2">
        <w:rPr>
          <w:rFonts w:ascii="Fira Sans" w:hAnsi="Fira Sans"/>
          <w:i/>
          <w:iCs/>
          <w:sz w:val="20"/>
          <w:szCs w:val="20"/>
          <w:lang w:val="en-NZ" w:eastAsia="en-NZ"/>
        </w:rPr>
        <w:t xml:space="preserve">Kia </w:t>
      </w:r>
      <w:proofErr w:type="spellStart"/>
      <w:r w:rsidRPr="00923EA2">
        <w:rPr>
          <w:rFonts w:ascii="Fira Sans" w:hAnsi="Fira Sans"/>
          <w:i/>
          <w:iCs/>
          <w:sz w:val="20"/>
          <w:szCs w:val="20"/>
          <w:lang w:val="en-NZ" w:eastAsia="en-NZ"/>
        </w:rPr>
        <w:t>āta</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kōwhiri</w:t>
      </w:r>
      <w:proofErr w:type="spellEnd"/>
      <w:r w:rsidRPr="00923EA2">
        <w:rPr>
          <w:rFonts w:ascii="Fira Sans" w:hAnsi="Fira Sans"/>
          <w:i/>
          <w:iCs/>
          <w:sz w:val="20"/>
          <w:szCs w:val="20"/>
          <w:lang w:val="en-NZ" w:eastAsia="en-NZ"/>
        </w:rPr>
        <w:t xml:space="preserve"> – Choosing Wisely. </w:t>
      </w:r>
      <w:r w:rsidRPr="00923EA2">
        <w:rPr>
          <w:rFonts w:ascii="Fira Sans" w:hAnsi="Fira Sans"/>
          <w:sz w:val="20"/>
          <w:szCs w:val="20"/>
          <w:lang w:val="en-NZ" w:eastAsia="en-NZ"/>
        </w:rPr>
        <w:t xml:space="preserve">URL: </w:t>
      </w:r>
      <w:hyperlink r:id="rId67" w:history="1">
        <w:r w:rsidRPr="001923B4">
          <w:rPr>
            <w:rFonts w:ascii="Fira Sans" w:eastAsia="Calibri" w:hAnsi="Fira Sans" w:cs="Arial"/>
            <w:color w:val="0070C0"/>
            <w:sz w:val="20"/>
            <w:szCs w:val="20"/>
            <w:u w:val="single"/>
          </w:rPr>
          <w:t>www.hqsc.govt.nz/resources/choosing-wisely</w:t>
        </w:r>
      </w:hyperlink>
      <w:r w:rsidRPr="00923EA2">
        <w:rPr>
          <w:rFonts w:ascii="Fira Sans" w:hAnsi="Fira Sans"/>
        </w:rPr>
        <w:t xml:space="preserve"> </w:t>
      </w:r>
      <w:r w:rsidRPr="00923EA2">
        <w:rPr>
          <w:rFonts w:ascii="Fira Sans" w:hAnsi="Fira Sans"/>
          <w:sz w:val="20"/>
          <w:szCs w:val="20"/>
          <w:lang w:val="en-NZ" w:eastAsia="en-NZ"/>
        </w:rPr>
        <w:t>(accessed 22 February 2024).</w:t>
      </w:r>
    </w:p>
    <w:p w14:paraId="6B2547DB" w14:textId="77777777" w:rsidR="00616FA9"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lastRenderedPageBreak/>
        <w:t xml:space="preserve">Te </w:t>
      </w:r>
      <w:proofErr w:type="spellStart"/>
      <w:r w:rsidRPr="00923EA2">
        <w:rPr>
          <w:rFonts w:ascii="Fira Sans" w:hAnsi="Fira Sans"/>
          <w:sz w:val="20"/>
          <w:szCs w:val="20"/>
          <w:lang w:val="en-NZ" w:eastAsia="en-NZ"/>
        </w:rPr>
        <w:t>Tah</w:t>
      </w:r>
      <w:r>
        <w:rPr>
          <w:rFonts w:ascii="Fira Sans" w:hAnsi="Fira Sans"/>
          <w:sz w:val="20"/>
          <w:szCs w:val="20"/>
          <w:lang w:val="en-NZ" w:eastAsia="en-NZ"/>
        </w:rPr>
        <w:t>ū</w:t>
      </w:r>
      <w:proofErr w:type="spellEnd"/>
      <w:r w:rsidRPr="00923EA2">
        <w:rPr>
          <w:rFonts w:ascii="Fira Sans" w:hAnsi="Fira Sans"/>
          <w:sz w:val="20"/>
          <w:szCs w:val="20"/>
          <w:lang w:val="en-NZ" w:eastAsia="en-NZ"/>
        </w:rPr>
        <w:t xml:space="preserve"> Hauora | Health Quality &amp; Safety Commission New Zealand. 2022. </w:t>
      </w:r>
      <w:r w:rsidRPr="00923EA2">
        <w:rPr>
          <w:rFonts w:ascii="Fira Sans" w:hAnsi="Fira Sans"/>
          <w:i/>
          <w:iCs/>
          <w:sz w:val="20"/>
          <w:szCs w:val="20"/>
          <w:lang w:val="en-NZ" w:eastAsia="en-NZ"/>
        </w:rPr>
        <w:t xml:space="preserve">Te </w:t>
      </w:r>
      <w:proofErr w:type="spellStart"/>
      <w:r w:rsidRPr="00923EA2">
        <w:rPr>
          <w:rFonts w:ascii="Fira Sans" w:hAnsi="Fira Sans"/>
          <w:i/>
          <w:iCs/>
          <w:sz w:val="20"/>
          <w:szCs w:val="20"/>
          <w:lang w:val="en-NZ" w:eastAsia="en-NZ"/>
        </w:rPr>
        <w:t>whakamahere</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tiaki</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i</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mua</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i</w:t>
      </w:r>
      <w:proofErr w:type="spellEnd"/>
      <w:r w:rsidRPr="00923EA2">
        <w:rPr>
          <w:rFonts w:ascii="Fira Sans" w:hAnsi="Fira Sans"/>
          <w:i/>
          <w:iCs/>
          <w:sz w:val="20"/>
          <w:szCs w:val="20"/>
          <w:lang w:val="en-NZ" w:eastAsia="en-NZ"/>
        </w:rPr>
        <w:t xml:space="preserve"> te </w:t>
      </w:r>
      <w:proofErr w:type="spellStart"/>
      <w:r w:rsidRPr="00923EA2">
        <w:rPr>
          <w:rFonts w:ascii="Fira Sans" w:hAnsi="Fira Sans"/>
          <w:i/>
          <w:iCs/>
          <w:sz w:val="20"/>
          <w:szCs w:val="20"/>
          <w:lang w:val="en-NZ" w:eastAsia="en-NZ"/>
        </w:rPr>
        <w:t>wā</w:t>
      </w:r>
      <w:proofErr w:type="spellEnd"/>
      <w:r w:rsidRPr="00923EA2">
        <w:rPr>
          <w:rFonts w:ascii="Fira Sans" w:hAnsi="Fira Sans"/>
          <w:i/>
          <w:iCs/>
          <w:sz w:val="20"/>
          <w:szCs w:val="20"/>
          <w:lang w:val="en-NZ" w:eastAsia="en-NZ"/>
        </w:rPr>
        <w:t xml:space="preserve"> </w:t>
      </w:r>
      <w:proofErr w:type="spellStart"/>
      <w:r w:rsidRPr="00923EA2">
        <w:rPr>
          <w:rFonts w:ascii="Fira Sans" w:hAnsi="Fira Sans"/>
          <w:i/>
          <w:iCs/>
          <w:sz w:val="20"/>
          <w:szCs w:val="20"/>
          <w:lang w:val="en-NZ" w:eastAsia="en-NZ"/>
        </w:rPr>
        <w:t>taumaha</w:t>
      </w:r>
      <w:proofErr w:type="spellEnd"/>
      <w:r w:rsidRPr="00923EA2">
        <w:rPr>
          <w:rFonts w:ascii="Fira Sans" w:hAnsi="Fira Sans"/>
          <w:sz w:val="20"/>
          <w:szCs w:val="20"/>
          <w:lang w:val="en-NZ" w:eastAsia="en-NZ"/>
        </w:rPr>
        <w:t xml:space="preserve"> | </w:t>
      </w:r>
      <w:r w:rsidRPr="00923EA2">
        <w:rPr>
          <w:rFonts w:ascii="Fira Sans" w:hAnsi="Fira Sans"/>
          <w:i/>
          <w:sz w:val="20"/>
          <w:szCs w:val="20"/>
          <w:lang w:val="en-NZ" w:eastAsia="en-NZ"/>
        </w:rPr>
        <w:t>Advance care planning</w:t>
      </w:r>
      <w:r w:rsidRPr="00923EA2">
        <w:rPr>
          <w:rFonts w:ascii="Fira Sans" w:hAnsi="Fira Sans"/>
          <w:sz w:val="20"/>
          <w:szCs w:val="20"/>
          <w:lang w:val="en-NZ" w:eastAsia="en-NZ"/>
        </w:rPr>
        <w:t>. URL</w:t>
      </w:r>
      <w:r w:rsidRPr="00923EA2">
        <w:rPr>
          <w:rFonts w:ascii="Fira Sans" w:hAnsi="Fira Sans"/>
          <w:b/>
          <w:bCs/>
          <w:sz w:val="20"/>
          <w:szCs w:val="20"/>
          <w:lang w:val="en-NZ" w:eastAsia="en-NZ"/>
        </w:rPr>
        <w:t xml:space="preserve">: </w:t>
      </w:r>
      <w:hyperlink r:id="rId68" w:history="1">
        <w:r w:rsidRPr="002A2EBD">
          <w:rPr>
            <w:rFonts w:ascii="Fira Sans" w:eastAsia="Calibri" w:hAnsi="Fira Sans" w:cs="Arial"/>
            <w:color w:val="0070C0"/>
            <w:sz w:val="20"/>
            <w:szCs w:val="20"/>
            <w:u w:val="single"/>
          </w:rPr>
          <w:t>www</w:t>
        </w:r>
        <w:r w:rsidRPr="001923B4">
          <w:rPr>
            <w:rFonts w:ascii="Fira Sans" w:eastAsia="Calibri" w:hAnsi="Fira Sans" w:cs="Arial"/>
            <w:color w:val="0070C0"/>
            <w:sz w:val="20"/>
            <w:szCs w:val="20"/>
            <w:u w:val="single"/>
          </w:rPr>
          <w:t>.hqsc.govt.nz/our-work/advance-care-planning</w:t>
        </w:r>
      </w:hyperlink>
      <w:r w:rsidRPr="001F31F3">
        <w:rPr>
          <w:rFonts w:ascii="Fira Sans" w:eastAsia="Calibri" w:hAnsi="Fira Sans" w:cs="Arial"/>
          <w:b/>
          <w:color w:val="3B3838"/>
          <w:sz w:val="20"/>
          <w:szCs w:val="20"/>
          <w:u w:val="single"/>
        </w:rPr>
        <w:t xml:space="preserve"> </w:t>
      </w:r>
      <w:r w:rsidRPr="00923EA2">
        <w:rPr>
          <w:rFonts w:ascii="Fira Sans" w:hAnsi="Fira Sans"/>
          <w:sz w:val="20"/>
          <w:szCs w:val="20"/>
          <w:lang w:val="en-NZ" w:eastAsia="en-NZ"/>
        </w:rPr>
        <w:t>(accessed 22 February 2024).</w:t>
      </w:r>
    </w:p>
    <w:p w14:paraId="10428C34" w14:textId="77777777" w:rsidR="00616FA9" w:rsidRPr="00FB153A" w:rsidRDefault="00616FA9" w:rsidP="00616FA9">
      <w:pPr>
        <w:ind w:left="1134" w:hanging="1134"/>
        <w:rPr>
          <w:rFonts w:ascii="Fira Sans" w:hAnsi="Fira Sans"/>
          <w:color w:val="0563C1"/>
          <w:sz w:val="20"/>
          <w:szCs w:val="20"/>
        </w:rPr>
      </w:pPr>
      <w:r>
        <w:rPr>
          <w:rFonts w:ascii="Fira Sans" w:hAnsi="Fira Sans"/>
          <w:sz w:val="20"/>
          <w:szCs w:val="20"/>
        </w:rPr>
        <w:t xml:space="preserve">Tripartite Committee. 2022. </w:t>
      </w:r>
      <w:r>
        <w:rPr>
          <w:rFonts w:ascii="Fira Sans" w:hAnsi="Fira Sans"/>
          <w:i/>
          <w:iCs/>
          <w:sz w:val="20"/>
          <w:szCs w:val="20"/>
        </w:rPr>
        <w:t xml:space="preserve">Radiation Oncology Practice Standard. </w:t>
      </w:r>
      <w:r>
        <w:rPr>
          <w:rFonts w:ascii="Fira Sans" w:hAnsi="Fira Sans"/>
          <w:sz w:val="20"/>
          <w:szCs w:val="20"/>
        </w:rPr>
        <w:t xml:space="preserve">URL: </w:t>
      </w:r>
      <w:hyperlink r:id="rId69" w:history="1">
        <w:r w:rsidRPr="00FB153A">
          <w:rPr>
            <w:rStyle w:val="Hyperlink"/>
            <w:rFonts w:ascii="Fira Sans" w:hAnsi="Fira Sans"/>
            <w:color w:val="0563C1"/>
            <w:sz w:val="20"/>
            <w:szCs w:val="20"/>
          </w:rPr>
          <w:t>Radiation Oncology Practice Standards Part A: Fundamentals | RANZCR</w:t>
        </w:r>
      </w:hyperlink>
    </w:p>
    <w:p w14:paraId="6409733E" w14:textId="77777777" w:rsidR="00616FA9" w:rsidRPr="00923EA2" w:rsidRDefault="00616FA9" w:rsidP="00616FA9">
      <w:pPr>
        <w:ind w:left="1134" w:hanging="1134"/>
        <w:rPr>
          <w:rFonts w:ascii="Fira Sans" w:hAnsi="Fira Sans"/>
          <w:sz w:val="20"/>
          <w:szCs w:val="20"/>
          <w:lang w:val="en-NZ" w:eastAsia="en-NZ"/>
        </w:rPr>
      </w:pPr>
      <w:bookmarkStart w:id="23" w:name="_Hlk159494154"/>
      <w:r w:rsidRPr="00923EA2">
        <w:rPr>
          <w:rFonts w:ascii="Fira Sans" w:hAnsi="Fira Sans"/>
          <w:sz w:val="20"/>
          <w:szCs w:val="20"/>
          <w:lang w:val="en-NZ"/>
        </w:rPr>
        <w:t>Walker T, Signal L, Russell M, et al</w:t>
      </w:r>
      <w:bookmarkEnd w:id="23"/>
      <w:r w:rsidRPr="00923EA2">
        <w:rPr>
          <w:rFonts w:ascii="Fira Sans" w:hAnsi="Fira Sans"/>
          <w:sz w:val="20"/>
          <w:szCs w:val="20"/>
          <w:lang w:val="en-NZ"/>
        </w:rPr>
        <w:t xml:space="preserve">. 2008. The road we travel: Māori experience of cancer. </w:t>
      </w:r>
      <w:r w:rsidRPr="00923EA2">
        <w:rPr>
          <w:rFonts w:ascii="Fira Sans" w:hAnsi="Fira Sans"/>
          <w:i/>
          <w:iCs/>
          <w:sz w:val="20"/>
          <w:szCs w:val="20"/>
          <w:lang w:val="en-NZ"/>
        </w:rPr>
        <w:t>New Zealand Medical Journal</w:t>
      </w:r>
      <w:r w:rsidRPr="00923EA2">
        <w:rPr>
          <w:rFonts w:ascii="Fira Sans" w:hAnsi="Fira Sans"/>
          <w:sz w:val="20"/>
          <w:szCs w:val="20"/>
          <w:lang w:val="en-NZ"/>
        </w:rPr>
        <w:t xml:space="preserve"> 121(1279): 27–35. </w:t>
      </w:r>
      <w:hyperlink r:id="rId70" w:history="1">
        <w:r w:rsidRPr="001923B4">
          <w:rPr>
            <w:rFonts w:ascii="Fira Sans" w:eastAsia="Calibri" w:hAnsi="Fira Sans" w:cs="Arial"/>
            <w:color w:val="0070C0"/>
            <w:sz w:val="20"/>
            <w:szCs w:val="20"/>
            <w:u w:val="single"/>
          </w:rPr>
          <w:t>www.ncbi.nlm.nih.gov/pubmed/18709045</w:t>
        </w:r>
      </w:hyperlink>
      <w:r w:rsidRPr="001F31F3">
        <w:rPr>
          <w:rFonts w:ascii="Fira Sans" w:eastAsia="Calibri" w:hAnsi="Fira Sans" w:cs="Arial"/>
          <w:b/>
          <w:color w:val="3B3838"/>
          <w:sz w:val="20"/>
          <w:szCs w:val="20"/>
          <w:u w:val="single"/>
        </w:rPr>
        <w:t xml:space="preserve"> </w:t>
      </w:r>
      <w:r w:rsidRPr="00923EA2">
        <w:rPr>
          <w:rFonts w:ascii="Fira Sans" w:hAnsi="Fira Sans"/>
          <w:sz w:val="20"/>
          <w:szCs w:val="20"/>
          <w:lang w:val="en-NZ" w:eastAsia="en-NZ"/>
        </w:rPr>
        <w:t>(accessed 22 February 2024).</w:t>
      </w:r>
    </w:p>
    <w:p w14:paraId="5996EEE2" w14:textId="77777777" w:rsidR="00616FA9" w:rsidRPr="00923EA2" w:rsidRDefault="00616FA9" w:rsidP="00616FA9">
      <w:pPr>
        <w:ind w:left="1134" w:hanging="1134"/>
        <w:rPr>
          <w:rFonts w:ascii="Fira Sans" w:hAnsi="Fira Sans"/>
          <w:sz w:val="20"/>
          <w:szCs w:val="20"/>
          <w:lang w:val="en-NZ" w:eastAsia="en-NZ"/>
        </w:rPr>
      </w:pPr>
      <w:r w:rsidRPr="00923EA2">
        <w:rPr>
          <w:rFonts w:ascii="Fira Sans" w:hAnsi="Fira Sans"/>
          <w:sz w:val="20"/>
          <w:szCs w:val="20"/>
          <w:lang w:val="en-NZ" w:eastAsia="en-NZ"/>
        </w:rPr>
        <w:t xml:space="preserve">World Health Organization. 2020. </w:t>
      </w:r>
      <w:r w:rsidRPr="00923EA2">
        <w:rPr>
          <w:rFonts w:ascii="Fira Sans" w:hAnsi="Fira Sans"/>
          <w:i/>
          <w:iCs/>
          <w:sz w:val="20"/>
          <w:szCs w:val="20"/>
          <w:lang w:val="en-NZ" w:eastAsia="en-NZ"/>
        </w:rPr>
        <w:t>Palliative Care.</w:t>
      </w:r>
      <w:r w:rsidRPr="00923EA2">
        <w:rPr>
          <w:rFonts w:ascii="Fira Sans" w:hAnsi="Fira Sans"/>
          <w:sz w:val="20"/>
          <w:szCs w:val="20"/>
          <w:lang w:val="en-NZ"/>
        </w:rPr>
        <w:t xml:space="preserve"> </w:t>
      </w:r>
      <w:r w:rsidRPr="00923EA2">
        <w:rPr>
          <w:rFonts w:ascii="Fira Sans" w:hAnsi="Fira Sans"/>
          <w:sz w:val="20"/>
          <w:szCs w:val="20"/>
          <w:lang w:val="en-NZ" w:eastAsia="en-NZ"/>
        </w:rPr>
        <w:t xml:space="preserve">URL: </w:t>
      </w:r>
      <w:hyperlink r:id="rId71" w:history="1">
        <w:r w:rsidRPr="001923B4">
          <w:rPr>
            <w:rFonts w:ascii="Fira Sans" w:eastAsia="Calibri" w:hAnsi="Fira Sans" w:cs="Arial"/>
            <w:color w:val="0070C0"/>
            <w:sz w:val="20"/>
            <w:szCs w:val="20"/>
            <w:u w:val="single"/>
          </w:rPr>
          <w:t>www.who.int/news-room/fact-sheets/detail/palliative-care</w:t>
        </w:r>
      </w:hyperlink>
      <w:r w:rsidRPr="001923B4">
        <w:rPr>
          <w:rFonts w:ascii="Fira Sans" w:hAnsi="Fira Sans"/>
          <w:color w:val="0070C0"/>
          <w:sz w:val="20"/>
          <w:szCs w:val="20"/>
          <w:lang w:val="en-NZ"/>
        </w:rPr>
        <w:t xml:space="preserve"> </w:t>
      </w:r>
      <w:r w:rsidRPr="00923EA2">
        <w:rPr>
          <w:rFonts w:ascii="Fira Sans" w:hAnsi="Fira Sans"/>
          <w:sz w:val="20"/>
          <w:szCs w:val="20"/>
          <w:lang w:val="en-NZ" w:eastAsia="en-NZ"/>
        </w:rPr>
        <w:t>(accessed 22 February 2024).</w:t>
      </w:r>
    </w:p>
    <w:p w14:paraId="53A7B076" w14:textId="77777777" w:rsidR="005E4C8D" w:rsidRDefault="005E4C8D" w:rsidP="005E4C8D">
      <w:pPr>
        <w:pStyle w:val="OCCP1"/>
        <w:spacing w:after="120"/>
        <w:rPr>
          <w:sz w:val="40"/>
          <w:szCs w:val="40"/>
        </w:rPr>
      </w:pPr>
      <w:bookmarkStart w:id="24" w:name="_Toc189557585"/>
    </w:p>
    <w:p w14:paraId="4BAC0B09" w14:textId="77777777" w:rsidR="005E4C8D" w:rsidRDefault="005E4C8D" w:rsidP="005E4C8D">
      <w:pPr>
        <w:pStyle w:val="OCCP1"/>
        <w:spacing w:after="120"/>
        <w:rPr>
          <w:sz w:val="40"/>
          <w:szCs w:val="40"/>
        </w:rPr>
      </w:pPr>
    </w:p>
    <w:p w14:paraId="2C869EC9" w14:textId="77777777" w:rsidR="005E4C8D" w:rsidRDefault="005E4C8D" w:rsidP="005E4C8D">
      <w:pPr>
        <w:pStyle w:val="OCCP1"/>
        <w:spacing w:after="120"/>
        <w:rPr>
          <w:sz w:val="40"/>
          <w:szCs w:val="40"/>
        </w:rPr>
      </w:pPr>
    </w:p>
    <w:p w14:paraId="154B0B96" w14:textId="77777777" w:rsidR="005E4C8D" w:rsidRDefault="005E4C8D" w:rsidP="005E4C8D">
      <w:pPr>
        <w:pStyle w:val="OCCP1"/>
        <w:spacing w:after="120"/>
        <w:rPr>
          <w:sz w:val="40"/>
          <w:szCs w:val="40"/>
        </w:rPr>
      </w:pPr>
    </w:p>
    <w:p w14:paraId="077AAC30" w14:textId="77777777" w:rsidR="005E4C8D" w:rsidRDefault="005E4C8D" w:rsidP="005E4C8D">
      <w:pPr>
        <w:pStyle w:val="OCCP1"/>
        <w:spacing w:after="120"/>
        <w:rPr>
          <w:sz w:val="40"/>
          <w:szCs w:val="40"/>
        </w:rPr>
      </w:pPr>
    </w:p>
    <w:p w14:paraId="285850A6" w14:textId="77777777" w:rsidR="005E4C8D" w:rsidRDefault="005E4C8D" w:rsidP="005E4C8D">
      <w:pPr>
        <w:pStyle w:val="OCCP1"/>
        <w:spacing w:after="120"/>
        <w:rPr>
          <w:sz w:val="40"/>
          <w:szCs w:val="40"/>
        </w:rPr>
      </w:pPr>
    </w:p>
    <w:p w14:paraId="1F6E1A46" w14:textId="77777777" w:rsidR="005E4C8D" w:rsidRDefault="005E4C8D" w:rsidP="005E4C8D">
      <w:pPr>
        <w:pStyle w:val="OCCP1"/>
        <w:spacing w:after="120"/>
        <w:rPr>
          <w:sz w:val="40"/>
          <w:szCs w:val="40"/>
        </w:rPr>
      </w:pPr>
    </w:p>
    <w:p w14:paraId="43854BBE" w14:textId="77777777" w:rsidR="005E4C8D" w:rsidRDefault="005E4C8D" w:rsidP="005E4C8D">
      <w:pPr>
        <w:pStyle w:val="OCCP1"/>
        <w:spacing w:after="120"/>
        <w:rPr>
          <w:sz w:val="40"/>
          <w:szCs w:val="40"/>
        </w:rPr>
      </w:pPr>
    </w:p>
    <w:p w14:paraId="7BDF62E7" w14:textId="77777777" w:rsidR="005E4C8D" w:rsidRDefault="005E4C8D" w:rsidP="005E4C8D">
      <w:pPr>
        <w:pStyle w:val="OCCP1"/>
        <w:spacing w:after="120"/>
        <w:rPr>
          <w:sz w:val="40"/>
          <w:szCs w:val="40"/>
        </w:rPr>
      </w:pPr>
    </w:p>
    <w:p w14:paraId="582853AA" w14:textId="77777777" w:rsidR="005E4C8D" w:rsidRDefault="005E4C8D" w:rsidP="005E4C8D">
      <w:pPr>
        <w:pStyle w:val="OCCP1"/>
        <w:spacing w:after="120"/>
        <w:rPr>
          <w:sz w:val="40"/>
          <w:szCs w:val="40"/>
        </w:rPr>
      </w:pPr>
    </w:p>
    <w:p w14:paraId="1288AECD" w14:textId="77777777" w:rsidR="005E4C8D" w:rsidRDefault="005E4C8D" w:rsidP="005E4C8D">
      <w:pPr>
        <w:pStyle w:val="OCCP1"/>
        <w:spacing w:after="120"/>
        <w:rPr>
          <w:sz w:val="40"/>
          <w:szCs w:val="40"/>
        </w:rPr>
      </w:pPr>
    </w:p>
    <w:p w14:paraId="33521C71" w14:textId="77777777" w:rsidR="005E4C8D" w:rsidRDefault="005E4C8D" w:rsidP="005E4C8D">
      <w:pPr>
        <w:pStyle w:val="OCCP1"/>
        <w:spacing w:after="120"/>
        <w:rPr>
          <w:sz w:val="40"/>
          <w:szCs w:val="40"/>
        </w:rPr>
      </w:pPr>
    </w:p>
    <w:p w14:paraId="2E30C7DF" w14:textId="77777777" w:rsidR="005E4C8D" w:rsidRDefault="005E4C8D" w:rsidP="005E4C8D">
      <w:pPr>
        <w:pStyle w:val="OCCP1"/>
        <w:spacing w:after="120"/>
        <w:rPr>
          <w:sz w:val="40"/>
          <w:szCs w:val="40"/>
        </w:rPr>
      </w:pPr>
    </w:p>
    <w:p w14:paraId="19F2285E" w14:textId="77777777" w:rsidR="005E4C8D" w:rsidRDefault="005E4C8D" w:rsidP="005E4C8D">
      <w:pPr>
        <w:pStyle w:val="OCCP1"/>
        <w:spacing w:after="120"/>
        <w:rPr>
          <w:sz w:val="40"/>
          <w:szCs w:val="40"/>
        </w:rPr>
      </w:pPr>
    </w:p>
    <w:p w14:paraId="70BA869E" w14:textId="77777777" w:rsidR="005E4C8D" w:rsidRDefault="005E4C8D" w:rsidP="005E4C8D">
      <w:pPr>
        <w:pStyle w:val="OCCP1"/>
        <w:spacing w:after="120"/>
        <w:rPr>
          <w:sz w:val="40"/>
          <w:szCs w:val="40"/>
        </w:rPr>
      </w:pPr>
    </w:p>
    <w:p w14:paraId="16922238" w14:textId="77777777" w:rsidR="005E4C8D" w:rsidRDefault="005E4C8D" w:rsidP="005E4C8D">
      <w:pPr>
        <w:pStyle w:val="OCCP1"/>
        <w:spacing w:after="120"/>
        <w:rPr>
          <w:sz w:val="40"/>
          <w:szCs w:val="40"/>
        </w:rPr>
      </w:pPr>
    </w:p>
    <w:p w14:paraId="0CFC7821" w14:textId="77777777" w:rsidR="005E4C8D" w:rsidRDefault="005E4C8D" w:rsidP="005E4C8D">
      <w:pPr>
        <w:pStyle w:val="OCCP1"/>
        <w:spacing w:after="120"/>
        <w:rPr>
          <w:sz w:val="40"/>
          <w:szCs w:val="40"/>
        </w:rPr>
      </w:pPr>
    </w:p>
    <w:p w14:paraId="7C7F9C05" w14:textId="7F377124" w:rsidR="005E4C8D" w:rsidRDefault="005E4C8D" w:rsidP="005E4C8D">
      <w:pPr>
        <w:pStyle w:val="OCCP1"/>
        <w:spacing w:after="120"/>
        <w:rPr>
          <w:sz w:val="40"/>
          <w:szCs w:val="40"/>
        </w:rPr>
      </w:pPr>
      <w:bookmarkStart w:id="25" w:name="_Toc193262885"/>
      <w:r w:rsidRPr="00211CAF">
        <w:rPr>
          <w:sz w:val="40"/>
          <w:szCs w:val="40"/>
        </w:rPr>
        <w:lastRenderedPageBreak/>
        <w:t>OCCP tumour stream references and bibliographies.</w:t>
      </w:r>
      <w:bookmarkEnd w:id="25"/>
    </w:p>
    <w:p w14:paraId="781762FE" w14:textId="7BEDE07A" w:rsidR="001425A1" w:rsidRPr="001425A1" w:rsidRDefault="001425A1" w:rsidP="0092744E">
      <w:pPr>
        <w:pStyle w:val="OCCP1"/>
        <w:spacing w:before="240" w:after="120"/>
        <w:rPr>
          <w:sz w:val="32"/>
          <w:szCs w:val="32"/>
        </w:rPr>
      </w:pPr>
      <w:bookmarkStart w:id="26" w:name="_Toc193262886"/>
      <w:bookmarkStart w:id="27" w:name="_Toc189565490"/>
      <w:r w:rsidRPr="001425A1">
        <w:rPr>
          <w:sz w:val="32"/>
          <w:szCs w:val="32"/>
        </w:rPr>
        <w:t>Acute lymphoblastic leukaemia</w:t>
      </w:r>
      <w:bookmarkEnd w:id="26"/>
      <w:r w:rsidRPr="001425A1">
        <w:rPr>
          <w:sz w:val="32"/>
          <w:szCs w:val="32"/>
        </w:rPr>
        <w:t xml:space="preserve"> </w:t>
      </w:r>
      <w:bookmarkEnd w:id="27"/>
    </w:p>
    <w:p w14:paraId="343DB378" w14:textId="77777777" w:rsidR="001425A1" w:rsidRDefault="001425A1" w:rsidP="001425A1">
      <w:pPr>
        <w:spacing w:line="240" w:lineRule="auto"/>
        <w:ind w:left="1134" w:hanging="1134"/>
        <w:rPr>
          <w:rFonts w:ascii="Fira Sans" w:hAnsi="Fira Sans" w:cs="Arial"/>
          <w:sz w:val="20"/>
          <w:szCs w:val="20"/>
          <w:shd w:val="clear" w:color="auto" w:fill="FFFFFF"/>
        </w:rPr>
      </w:pPr>
      <w:r w:rsidRPr="000551A9">
        <w:rPr>
          <w:rFonts w:ascii="Fira Sans" w:hAnsi="Fira Sans" w:cs="Arial"/>
          <w:sz w:val="20"/>
          <w:szCs w:val="20"/>
          <w:shd w:val="clear" w:color="auto" w:fill="FFFFFF"/>
        </w:rPr>
        <w:t xml:space="preserve">AYA Cancer Network Aotearoa. 2021. </w:t>
      </w:r>
      <w:r w:rsidRPr="000551A9">
        <w:rPr>
          <w:rFonts w:ascii="Fira Sans" w:hAnsi="Fira Sans" w:cs="Arial"/>
          <w:i/>
          <w:iCs/>
          <w:sz w:val="20"/>
          <w:szCs w:val="20"/>
          <w:shd w:val="clear" w:color="auto" w:fill="FFFFFF"/>
        </w:rPr>
        <w:t>Fertility preservation for people with cancer in Aotearoa</w:t>
      </w:r>
      <w:r w:rsidRPr="000551A9">
        <w:rPr>
          <w:rFonts w:ascii="Fira Sans" w:hAnsi="Fira Sans" w:cs="Arial"/>
          <w:sz w:val="20"/>
          <w:szCs w:val="20"/>
          <w:shd w:val="clear" w:color="auto" w:fill="FFFFFF"/>
        </w:rPr>
        <w:t xml:space="preserve">. URL: </w:t>
      </w:r>
      <w:hyperlink r:id="rId72" w:history="1">
        <w:r w:rsidRPr="000551A9">
          <w:rPr>
            <w:rStyle w:val="Hyperlink"/>
            <w:rFonts w:ascii="Fira Sans" w:hAnsi="Fira Sans" w:cs="Arial"/>
            <w:sz w:val="20"/>
            <w:szCs w:val="20"/>
            <w:shd w:val="clear" w:color="auto" w:fill="FFFFFF"/>
          </w:rPr>
          <w:t>https://ayacancernetwork.org.nz/wp-content/uploads/2021/12/Fertility-Preservation-for-People-with-Cancer-in-Aotearoa-Clinical-Practice-Guideline-2021.pdf</w:t>
        </w:r>
      </w:hyperlink>
      <w:r w:rsidRPr="000551A9">
        <w:rPr>
          <w:rFonts w:ascii="Fira Sans" w:hAnsi="Fira Sans" w:cs="Arial"/>
          <w:sz w:val="20"/>
          <w:szCs w:val="20"/>
          <w:shd w:val="clear" w:color="auto" w:fill="FFFFFF"/>
        </w:rPr>
        <w:t xml:space="preserve"> (accessed 20 June 2024).</w:t>
      </w:r>
    </w:p>
    <w:p w14:paraId="3E1ACC8C" w14:textId="77777777" w:rsidR="001425A1" w:rsidRPr="0071640B" w:rsidRDefault="001425A1" w:rsidP="001425A1">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73"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2525FB6A" w14:textId="77777777" w:rsidR="001425A1" w:rsidRDefault="001425A1" w:rsidP="001425A1">
      <w:pPr>
        <w:spacing w:line="240" w:lineRule="auto"/>
        <w:ind w:left="1134" w:hanging="1134"/>
        <w:rPr>
          <w:rFonts w:ascii="Fira Sans" w:hAnsi="Fira Sans" w:cs="Arial"/>
          <w:sz w:val="20"/>
          <w:szCs w:val="20"/>
          <w:shd w:val="clear" w:color="auto" w:fill="FFFFFF"/>
        </w:rPr>
      </w:pPr>
      <w:r w:rsidRPr="000551A9">
        <w:rPr>
          <w:rFonts w:ascii="Fira Sans" w:hAnsi="Fira Sans" w:cs="Arial"/>
          <w:sz w:val="20"/>
          <w:szCs w:val="20"/>
          <w:shd w:val="clear" w:color="auto" w:fill="FFFFFF"/>
        </w:rPr>
        <w:t>Brown PA, Shah B, Advani A, et al. 2021. Acute lymphoblastic leukemia, version 2.2021, NCCN clinical practice guidelines in oncology. </w:t>
      </w:r>
      <w:r w:rsidRPr="000551A9">
        <w:rPr>
          <w:rFonts w:ascii="Fira Sans" w:hAnsi="Fira Sans" w:cs="Arial"/>
          <w:i/>
          <w:iCs/>
          <w:sz w:val="20"/>
          <w:szCs w:val="20"/>
          <w:shd w:val="clear" w:color="auto" w:fill="FFFFFF"/>
        </w:rPr>
        <w:t>Journal of the National Comprehensive Cancer Network</w:t>
      </w:r>
      <w:r w:rsidRPr="000551A9">
        <w:rPr>
          <w:rFonts w:ascii="Fira Sans" w:hAnsi="Fira Sans" w:cs="Arial"/>
          <w:sz w:val="20"/>
          <w:szCs w:val="20"/>
          <w:shd w:val="clear" w:color="auto" w:fill="FFFFFF"/>
        </w:rPr>
        <w:t> 19(9): 1079-1109.</w:t>
      </w:r>
    </w:p>
    <w:p w14:paraId="3D2AE235" w14:textId="77777777" w:rsidR="001425A1" w:rsidRPr="00BC3A05" w:rsidRDefault="001425A1" w:rsidP="001425A1">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74"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3134D6C8" w14:textId="77777777" w:rsidR="001425A1" w:rsidRPr="000551A9" w:rsidRDefault="001425A1" w:rsidP="001425A1">
      <w:pPr>
        <w:spacing w:line="240" w:lineRule="auto"/>
        <w:ind w:left="1134" w:hanging="1134"/>
        <w:rPr>
          <w:rFonts w:ascii="Fira Sans" w:hAnsi="Fira Sans" w:cs="Arial"/>
          <w:sz w:val="20"/>
          <w:szCs w:val="20"/>
          <w:shd w:val="clear" w:color="auto" w:fill="FFFFFF"/>
        </w:rPr>
      </w:pPr>
      <w:proofErr w:type="spellStart"/>
      <w:r w:rsidRPr="000551A9">
        <w:rPr>
          <w:rFonts w:ascii="Fira Sans" w:hAnsi="Fira Sans" w:cs="Arial"/>
          <w:sz w:val="20"/>
          <w:szCs w:val="20"/>
          <w:shd w:val="clear" w:color="auto" w:fill="FFFFFF"/>
        </w:rPr>
        <w:t>Fioredda</w:t>
      </w:r>
      <w:proofErr w:type="spellEnd"/>
      <w:r w:rsidRPr="000551A9">
        <w:rPr>
          <w:rFonts w:ascii="Fira Sans" w:hAnsi="Fira Sans" w:cs="Arial"/>
          <w:sz w:val="20"/>
          <w:szCs w:val="20"/>
          <w:shd w:val="clear" w:color="auto" w:fill="FFFFFF"/>
        </w:rPr>
        <w:t xml:space="preserve"> F, </w:t>
      </w:r>
      <w:proofErr w:type="spellStart"/>
      <w:r w:rsidRPr="000551A9">
        <w:rPr>
          <w:rFonts w:ascii="Fira Sans" w:hAnsi="Fira Sans" w:cs="Arial"/>
          <w:sz w:val="20"/>
          <w:szCs w:val="20"/>
          <w:shd w:val="clear" w:color="auto" w:fill="FFFFFF"/>
        </w:rPr>
        <w:t>Skokowa</w:t>
      </w:r>
      <w:proofErr w:type="spellEnd"/>
      <w:r w:rsidRPr="000551A9">
        <w:rPr>
          <w:rFonts w:ascii="Fira Sans" w:hAnsi="Fira Sans" w:cs="Arial"/>
          <w:sz w:val="20"/>
          <w:szCs w:val="20"/>
          <w:shd w:val="clear" w:color="auto" w:fill="FFFFFF"/>
        </w:rPr>
        <w:t xml:space="preserve"> J, </w:t>
      </w:r>
      <w:proofErr w:type="spellStart"/>
      <w:r w:rsidRPr="000551A9">
        <w:rPr>
          <w:rFonts w:ascii="Fira Sans" w:hAnsi="Fira Sans" w:cs="Arial"/>
          <w:sz w:val="20"/>
          <w:szCs w:val="20"/>
          <w:shd w:val="clear" w:color="auto" w:fill="FFFFFF"/>
        </w:rPr>
        <w:t>Tamary</w:t>
      </w:r>
      <w:proofErr w:type="spellEnd"/>
      <w:r w:rsidRPr="000551A9">
        <w:rPr>
          <w:rFonts w:ascii="Fira Sans" w:hAnsi="Fira Sans" w:cs="Arial"/>
          <w:sz w:val="20"/>
          <w:szCs w:val="20"/>
          <w:shd w:val="clear" w:color="auto" w:fill="FFFFFF"/>
        </w:rPr>
        <w:t xml:space="preserve"> H, et al. 2023. The European guidelines on diagnosis and management of neutropenia in adults and children: a consensus between the European Hematology Association and the </w:t>
      </w:r>
      <w:proofErr w:type="spellStart"/>
      <w:r w:rsidRPr="000551A9">
        <w:rPr>
          <w:rFonts w:ascii="Fira Sans" w:hAnsi="Fira Sans" w:cs="Arial"/>
          <w:sz w:val="20"/>
          <w:szCs w:val="20"/>
          <w:shd w:val="clear" w:color="auto" w:fill="FFFFFF"/>
        </w:rPr>
        <w:t>EuNet</w:t>
      </w:r>
      <w:proofErr w:type="spellEnd"/>
      <w:r w:rsidRPr="000551A9">
        <w:rPr>
          <w:rFonts w:ascii="Fira Sans" w:hAnsi="Fira Sans" w:cs="Arial"/>
          <w:sz w:val="20"/>
          <w:szCs w:val="20"/>
          <w:shd w:val="clear" w:color="auto" w:fill="FFFFFF"/>
        </w:rPr>
        <w:t>-INNOCHRON COST Action. </w:t>
      </w:r>
      <w:proofErr w:type="spellStart"/>
      <w:r w:rsidRPr="000551A9">
        <w:rPr>
          <w:rFonts w:ascii="Fira Sans" w:hAnsi="Fira Sans" w:cs="Arial"/>
          <w:i/>
          <w:iCs/>
          <w:sz w:val="20"/>
          <w:szCs w:val="20"/>
          <w:shd w:val="clear" w:color="auto" w:fill="FFFFFF"/>
        </w:rPr>
        <w:t>Hemasphere</w:t>
      </w:r>
      <w:proofErr w:type="spellEnd"/>
      <w:r w:rsidRPr="000551A9">
        <w:rPr>
          <w:rFonts w:ascii="Fira Sans" w:hAnsi="Fira Sans" w:cs="Arial"/>
          <w:sz w:val="20"/>
          <w:szCs w:val="20"/>
          <w:shd w:val="clear" w:color="auto" w:fill="FFFFFF"/>
        </w:rPr>
        <w:t> 7(4): e872.</w:t>
      </w:r>
    </w:p>
    <w:p w14:paraId="53209417" w14:textId="77777777" w:rsidR="001425A1" w:rsidRPr="000551A9" w:rsidRDefault="001425A1" w:rsidP="001425A1">
      <w:pPr>
        <w:spacing w:line="240" w:lineRule="auto"/>
        <w:ind w:left="1134" w:hanging="1134"/>
        <w:rPr>
          <w:rFonts w:ascii="Fira Sans" w:hAnsi="Fira Sans" w:cs="Arial"/>
          <w:sz w:val="20"/>
          <w:szCs w:val="20"/>
          <w:shd w:val="clear" w:color="auto" w:fill="FFFFFF"/>
        </w:rPr>
      </w:pPr>
      <w:r w:rsidRPr="000551A9">
        <w:rPr>
          <w:rFonts w:ascii="Fira Sans" w:hAnsi="Fira Sans" w:cs="Arial"/>
          <w:sz w:val="20"/>
          <w:szCs w:val="20"/>
          <w:shd w:val="clear" w:color="auto" w:fill="FFFFFF"/>
        </w:rPr>
        <w:t xml:space="preserve">Heuser M, </w:t>
      </w:r>
      <w:proofErr w:type="spellStart"/>
      <w:r w:rsidRPr="000551A9">
        <w:rPr>
          <w:rFonts w:ascii="Fira Sans" w:hAnsi="Fira Sans" w:cs="Arial"/>
          <w:sz w:val="20"/>
          <w:szCs w:val="20"/>
          <w:shd w:val="clear" w:color="auto" w:fill="FFFFFF"/>
        </w:rPr>
        <w:t>Ofran</w:t>
      </w:r>
      <w:proofErr w:type="spellEnd"/>
      <w:r w:rsidRPr="000551A9">
        <w:rPr>
          <w:rFonts w:ascii="Fira Sans" w:hAnsi="Fira Sans" w:cs="Arial"/>
          <w:sz w:val="20"/>
          <w:szCs w:val="20"/>
          <w:shd w:val="clear" w:color="auto" w:fill="FFFFFF"/>
        </w:rPr>
        <w:t xml:space="preserve"> Y, </w:t>
      </w:r>
      <w:proofErr w:type="spellStart"/>
      <w:r w:rsidRPr="000551A9">
        <w:rPr>
          <w:rFonts w:ascii="Fira Sans" w:hAnsi="Fira Sans" w:cs="Arial"/>
          <w:sz w:val="20"/>
          <w:szCs w:val="20"/>
          <w:shd w:val="clear" w:color="auto" w:fill="FFFFFF"/>
        </w:rPr>
        <w:t>Boissel</w:t>
      </w:r>
      <w:proofErr w:type="spellEnd"/>
      <w:r w:rsidRPr="000551A9">
        <w:rPr>
          <w:rFonts w:ascii="Fira Sans" w:hAnsi="Fira Sans" w:cs="Arial"/>
          <w:sz w:val="20"/>
          <w:szCs w:val="20"/>
          <w:shd w:val="clear" w:color="auto" w:fill="FFFFFF"/>
        </w:rPr>
        <w:t xml:space="preserve"> N, et al. 2020. Acute myeloid </w:t>
      </w:r>
      <w:proofErr w:type="spellStart"/>
      <w:r w:rsidRPr="000551A9">
        <w:rPr>
          <w:rFonts w:ascii="Fira Sans" w:hAnsi="Fira Sans" w:cs="Arial"/>
          <w:sz w:val="20"/>
          <w:szCs w:val="20"/>
          <w:shd w:val="clear" w:color="auto" w:fill="FFFFFF"/>
        </w:rPr>
        <w:t>leukaemia</w:t>
      </w:r>
      <w:proofErr w:type="spellEnd"/>
      <w:r w:rsidRPr="000551A9">
        <w:rPr>
          <w:rFonts w:ascii="Fira Sans" w:hAnsi="Fira Sans" w:cs="Arial"/>
          <w:sz w:val="20"/>
          <w:szCs w:val="20"/>
          <w:shd w:val="clear" w:color="auto" w:fill="FFFFFF"/>
        </w:rPr>
        <w:t xml:space="preserve"> in adult patients: ESMO Clinical Practice Guidelines for diagnosis, </w:t>
      </w:r>
      <w:proofErr w:type="gramStart"/>
      <w:r w:rsidRPr="000551A9">
        <w:rPr>
          <w:rFonts w:ascii="Fira Sans" w:hAnsi="Fira Sans" w:cs="Arial"/>
          <w:sz w:val="20"/>
          <w:szCs w:val="20"/>
          <w:shd w:val="clear" w:color="auto" w:fill="FFFFFF"/>
        </w:rPr>
        <w:t>treatment</w:t>
      </w:r>
      <w:proofErr w:type="gramEnd"/>
      <w:r w:rsidRPr="000551A9">
        <w:rPr>
          <w:rFonts w:ascii="Fira Sans" w:hAnsi="Fira Sans" w:cs="Arial"/>
          <w:sz w:val="20"/>
          <w:szCs w:val="20"/>
          <w:shd w:val="clear" w:color="auto" w:fill="FFFFFF"/>
        </w:rPr>
        <w:t xml:space="preserve"> and follow-up. </w:t>
      </w:r>
      <w:r w:rsidRPr="000551A9">
        <w:rPr>
          <w:rFonts w:ascii="Fira Sans" w:hAnsi="Fira Sans" w:cs="Arial"/>
          <w:i/>
          <w:iCs/>
          <w:sz w:val="20"/>
          <w:szCs w:val="20"/>
          <w:shd w:val="clear" w:color="auto" w:fill="FFFFFF"/>
        </w:rPr>
        <w:t>Annals of Oncology</w:t>
      </w:r>
      <w:r w:rsidRPr="000551A9">
        <w:rPr>
          <w:rFonts w:ascii="Fira Sans" w:hAnsi="Fira Sans" w:cs="Arial"/>
          <w:sz w:val="20"/>
          <w:szCs w:val="20"/>
          <w:shd w:val="clear" w:color="auto" w:fill="FFFFFF"/>
        </w:rPr>
        <w:t> 31(6): 697-712.</w:t>
      </w:r>
    </w:p>
    <w:p w14:paraId="23DE239A" w14:textId="77777777" w:rsidR="001425A1" w:rsidRPr="000551A9" w:rsidRDefault="001425A1" w:rsidP="001425A1">
      <w:pPr>
        <w:spacing w:line="240" w:lineRule="auto"/>
        <w:ind w:left="1134" w:hanging="1134"/>
        <w:rPr>
          <w:rFonts w:ascii="Fira Sans" w:hAnsi="Fira Sans" w:cs="Arial"/>
          <w:sz w:val="20"/>
          <w:szCs w:val="20"/>
          <w:shd w:val="clear" w:color="auto" w:fill="FFFFFF"/>
        </w:rPr>
      </w:pPr>
      <w:proofErr w:type="spellStart"/>
      <w:r w:rsidRPr="000551A9">
        <w:rPr>
          <w:rFonts w:ascii="Fira Sans" w:hAnsi="Fira Sans" w:cs="Arial"/>
          <w:sz w:val="20"/>
          <w:szCs w:val="20"/>
          <w:shd w:val="clear" w:color="auto" w:fill="FFFFFF"/>
        </w:rPr>
        <w:t>Hoelzer</w:t>
      </w:r>
      <w:proofErr w:type="spellEnd"/>
      <w:r w:rsidRPr="000551A9">
        <w:rPr>
          <w:rFonts w:ascii="Fira Sans" w:hAnsi="Fira Sans" w:cs="Arial"/>
          <w:sz w:val="20"/>
          <w:szCs w:val="20"/>
          <w:shd w:val="clear" w:color="auto" w:fill="FFFFFF"/>
        </w:rPr>
        <w:t xml:space="preserve"> D, </w:t>
      </w:r>
      <w:proofErr w:type="spellStart"/>
      <w:r w:rsidRPr="000551A9">
        <w:rPr>
          <w:rFonts w:ascii="Fira Sans" w:hAnsi="Fira Sans" w:cs="Arial"/>
          <w:sz w:val="20"/>
          <w:szCs w:val="20"/>
          <w:shd w:val="clear" w:color="auto" w:fill="FFFFFF"/>
        </w:rPr>
        <w:t>Bassan</w:t>
      </w:r>
      <w:proofErr w:type="spellEnd"/>
      <w:r w:rsidRPr="000551A9">
        <w:rPr>
          <w:rFonts w:ascii="Fira Sans" w:hAnsi="Fira Sans" w:cs="Arial"/>
          <w:sz w:val="20"/>
          <w:szCs w:val="20"/>
          <w:shd w:val="clear" w:color="auto" w:fill="FFFFFF"/>
        </w:rPr>
        <w:t xml:space="preserve"> R, </w:t>
      </w:r>
      <w:proofErr w:type="spellStart"/>
      <w:r w:rsidRPr="000551A9">
        <w:rPr>
          <w:rFonts w:ascii="Fira Sans" w:hAnsi="Fira Sans" w:cs="Arial"/>
          <w:sz w:val="20"/>
          <w:szCs w:val="20"/>
          <w:shd w:val="clear" w:color="auto" w:fill="FFFFFF"/>
        </w:rPr>
        <w:t>Boissel</w:t>
      </w:r>
      <w:proofErr w:type="spellEnd"/>
      <w:r w:rsidRPr="000551A9">
        <w:rPr>
          <w:rFonts w:ascii="Fira Sans" w:hAnsi="Fira Sans" w:cs="Arial"/>
          <w:sz w:val="20"/>
          <w:szCs w:val="20"/>
          <w:shd w:val="clear" w:color="auto" w:fill="FFFFFF"/>
        </w:rPr>
        <w:t xml:space="preserve"> N, et al. 2024. ESMO Clinical Practice Guideline interim update on the use of targeted therapy in acute lymphoblastic </w:t>
      </w:r>
      <w:proofErr w:type="spellStart"/>
      <w:r w:rsidRPr="000551A9">
        <w:rPr>
          <w:rFonts w:ascii="Fira Sans" w:hAnsi="Fira Sans" w:cs="Arial"/>
          <w:sz w:val="20"/>
          <w:szCs w:val="20"/>
          <w:shd w:val="clear" w:color="auto" w:fill="FFFFFF"/>
        </w:rPr>
        <w:t>leukaemia</w:t>
      </w:r>
      <w:proofErr w:type="spellEnd"/>
      <w:r w:rsidRPr="000551A9">
        <w:rPr>
          <w:rFonts w:ascii="Fira Sans" w:hAnsi="Fira Sans" w:cs="Arial"/>
          <w:sz w:val="20"/>
          <w:szCs w:val="20"/>
          <w:shd w:val="clear" w:color="auto" w:fill="FFFFFF"/>
        </w:rPr>
        <w:t>. </w:t>
      </w:r>
      <w:r w:rsidRPr="000551A9">
        <w:rPr>
          <w:rFonts w:ascii="Fira Sans" w:hAnsi="Fira Sans" w:cs="Arial"/>
          <w:i/>
          <w:iCs/>
          <w:sz w:val="20"/>
          <w:szCs w:val="20"/>
          <w:shd w:val="clear" w:color="auto" w:fill="FFFFFF"/>
        </w:rPr>
        <w:t>Annals of Oncology</w:t>
      </w:r>
      <w:r w:rsidRPr="000551A9">
        <w:rPr>
          <w:rFonts w:ascii="Fira Sans" w:hAnsi="Fira Sans" w:cs="Arial"/>
          <w:sz w:val="20"/>
          <w:szCs w:val="20"/>
          <w:shd w:val="clear" w:color="auto" w:fill="FFFFFF"/>
        </w:rPr>
        <w:t xml:space="preserve"> 35(1): 15-28.</w:t>
      </w:r>
    </w:p>
    <w:p w14:paraId="1C089E58" w14:textId="77777777" w:rsidR="001425A1" w:rsidRPr="000551A9" w:rsidRDefault="001425A1" w:rsidP="001425A1">
      <w:pPr>
        <w:spacing w:line="240" w:lineRule="auto"/>
        <w:ind w:left="1134" w:hanging="1134"/>
        <w:rPr>
          <w:rFonts w:ascii="Fira Sans" w:hAnsi="Fira Sans"/>
          <w:sz w:val="20"/>
          <w:szCs w:val="20"/>
        </w:rPr>
      </w:pPr>
      <w:proofErr w:type="spellStart"/>
      <w:r w:rsidRPr="000551A9">
        <w:rPr>
          <w:rFonts w:ascii="Fira Sans" w:hAnsi="Fira Sans"/>
          <w:sz w:val="20"/>
          <w:szCs w:val="20"/>
        </w:rPr>
        <w:t>Malard</w:t>
      </w:r>
      <w:proofErr w:type="spellEnd"/>
      <w:r w:rsidRPr="000551A9">
        <w:rPr>
          <w:rFonts w:ascii="Fira Sans" w:hAnsi="Fira Sans"/>
          <w:sz w:val="20"/>
          <w:szCs w:val="20"/>
        </w:rPr>
        <w:t xml:space="preserve"> F, </w:t>
      </w:r>
      <w:proofErr w:type="spellStart"/>
      <w:r w:rsidRPr="000551A9">
        <w:rPr>
          <w:rFonts w:ascii="Fira Sans" w:hAnsi="Fira Sans"/>
          <w:sz w:val="20"/>
          <w:szCs w:val="20"/>
        </w:rPr>
        <w:t>Mohty</w:t>
      </w:r>
      <w:proofErr w:type="spellEnd"/>
      <w:r w:rsidRPr="000551A9">
        <w:rPr>
          <w:rFonts w:ascii="Fira Sans" w:hAnsi="Fira Sans"/>
          <w:sz w:val="20"/>
          <w:szCs w:val="20"/>
        </w:rPr>
        <w:t xml:space="preserve"> M. 2020. Acute lymphoblastic </w:t>
      </w:r>
      <w:proofErr w:type="spellStart"/>
      <w:r w:rsidRPr="000551A9">
        <w:rPr>
          <w:rFonts w:ascii="Fira Sans" w:hAnsi="Fira Sans"/>
          <w:sz w:val="20"/>
          <w:szCs w:val="20"/>
        </w:rPr>
        <w:t>leukaemia</w:t>
      </w:r>
      <w:proofErr w:type="spellEnd"/>
      <w:r w:rsidRPr="000551A9">
        <w:rPr>
          <w:rFonts w:ascii="Fira Sans" w:hAnsi="Fira Sans"/>
          <w:sz w:val="20"/>
          <w:szCs w:val="20"/>
        </w:rPr>
        <w:t xml:space="preserve">. </w:t>
      </w:r>
      <w:r w:rsidRPr="000551A9">
        <w:rPr>
          <w:rFonts w:ascii="Fira Sans" w:hAnsi="Fira Sans"/>
          <w:i/>
          <w:iCs/>
          <w:sz w:val="20"/>
          <w:szCs w:val="20"/>
        </w:rPr>
        <w:t>The Lancet</w:t>
      </w:r>
      <w:r w:rsidRPr="000551A9">
        <w:rPr>
          <w:rFonts w:ascii="Fira Sans" w:hAnsi="Fira Sans"/>
          <w:sz w:val="20"/>
          <w:szCs w:val="20"/>
        </w:rPr>
        <w:t xml:space="preserve"> 395(10230): 1146–1162.</w:t>
      </w:r>
    </w:p>
    <w:p w14:paraId="11AF4FD1" w14:textId="77777777" w:rsidR="001425A1" w:rsidRPr="000551A9" w:rsidRDefault="001425A1" w:rsidP="001425A1">
      <w:pPr>
        <w:spacing w:line="240" w:lineRule="auto"/>
        <w:ind w:left="1134" w:hanging="1134"/>
        <w:rPr>
          <w:rFonts w:ascii="Fira Sans" w:hAnsi="Fira Sans"/>
          <w:sz w:val="20"/>
          <w:szCs w:val="20"/>
        </w:rPr>
      </w:pPr>
      <w:r w:rsidRPr="000551A9">
        <w:rPr>
          <w:rFonts w:ascii="Fira Sans" w:hAnsi="Fira Sans"/>
          <w:sz w:val="20"/>
          <w:szCs w:val="20"/>
        </w:rPr>
        <w:t xml:space="preserve">Maury S, </w:t>
      </w:r>
      <w:proofErr w:type="spellStart"/>
      <w:r w:rsidRPr="000551A9">
        <w:rPr>
          <w:rFonts w:ascii="Fira Sans" w:hAnsi="Fira Sans"/>
          <w:sz w:val="20"/>
          <w:szCs w:val="20"/>
        </w:rPr>
        <w:t>Chevret</w:t>
      </w:r>
      <w:proofErr w:type="spellEnd"/>
      <w:r w:rsidRPr="000551A9">
        <w:rPr>
          <w:rFonts w:ascii="Fira Sans" w:hAnsi="Fira Sans"/>
          <w:sz w:val="20"/>
          <w:szCs w:val="20"/>
        </w:rPr>
        <w:t xml:space="preserve"> S, Thomas X, et al. 2016. Rituximab in B-lineage adult acute lymphoblastic leukemia. </w:t>
      </w:r>
      <w:r w:rsidRPr="000551A9">
        <w:rPr>
          <w:rFonts w:ascii="Fira Sans" w:hAnsi="Fira Sans"/>
          <w:i/>
          <w:iCs/>
          <w:sz w:val="20"/>
          <w:szCs w:val="20"/>
        </w:rPr>
        <w:t>The New England Journal of Medicine</w:t>
      </w:r>
      <w:r w:rsidRPr="000551A9">
        <w:rPr>
          <w:rFonts w:ascii="Fira Sans" w:hAnsi="Fira Sans"/>
          <w:sz w:val="20"/>
          <w:szCs w:val="20"/>
        </w:rPr>
        <w:t xml:space="preserve"> 375(11):1044–1053.</w:t>
      </w:r>
    </w:p>
    <w:p w14:paraId="0D95C119" w14:textId="77777777" w:rsidR="001425A1" w:rsidRPr="000551A9" w:rsidRDefault="001425A1" w:rsidP="001425A1">
      <w:pPr>
        <w:spacing w:line="240" w:lineRule="auto"/>
        <w:ind w:left="1134" w:hanging="1134"/>
        <w:rPr>
          <w:rFonts w:ascii="Fira Sans" w:hAnsi="Fira Sans"/>
          <w:sz w:val="20"/>
          <w:szCs w:val="20"/>
        </w:rPr>
      </w:pPr>
      <w:r w:rsidRPr="000551A9">
        <w:rPr>
          <w:rFonts w:ascii="Fira Sans" w:hAnsi="Fira Sans"/>
          <w:sz w:val="20"/>
          <w:szCs w:val="20"/>
        </w:rPr>
        <w:t xml:space="preserve">Roberts K, </w:t>
      </w:r>
      <w:proofErr w:type="spellStart"/>
      <w:r w:rsidRPr="000551A9">
        <w:rPr>
          <w:rFonts w:ascii="Fira Sans" w:hAnsi="Fira Sans"/>
          <w:sz w:val="20"/>
          <w:szCs w:val="20"/>
        </w:rPr>
        <w:t>Mullighan</w:t>
      </w:r>
      <w:proofErr w:type="spellEnd"/>
      <w:r w:rsidRPr="000551A9">
        <w:rPr>
          <w:rFonts w:ascii="Fira Sans" w:hAnsi="Fira Sans"/>
          <w:sz w:val="20"/>
          <w:szCs w:val="20"/>
        </w:rPr>
        <w:t xml:space="preserve"> C. 2015. Genomics in acute lymphoblastic </w:t>
      </w:r>
      <w:proofErr w:type="spellStart"/>
      <w:r w:rsidRPr="000551A9">
        <w:rPr>
          <w:rFonts w:ascii="Fira Sans" w:hAnsi="Fira Sans"/>
          <w:sz w:val="20"/>
          <w:szCs w:val="20"/>
        </w:rPr>
        <w:t>leukaemia</w:t>
      </w:r>
      <w:proofErr w:type="spellEnd"/>
      <w:r w:rsidRPr="000551A9">
        <w:rPr>
          <w:rFonts w:ascii="Fira Sans" w:hAnsi="Fira Sans"/>
          <w:sz w:val="20"/>
          <w:szCs w:val="20"/>
        </w:rPr>
        <w:t xml:space="preserve">: insights and treatment implications. </w:t>
      </w:r>
      <w:r w:rsidRPr="000551A9">
        <w:rPr>
          <w:rFonts w:ascii="Fira Sans" w:hAnsi="Fira Sans"/>
          <w:i/>
          <w:iCs/>
          <w:sz w:val="20"/>
          <w:szCs w:val="20"/>
        </w:rPr>
        <w:t xml:space="preserve">Nature Reviews Clinical Oncology </w:t>
      </w:r>
      <w:r w:rsidRPr="000551A9">
        <w:rPr>
          <w:rFonts w:ascii="Fira Sans" w:hAnsi="Fira Sans"/>
          <w:sz w:val="20"/>
          <w:szCs w:val="20"/>
        </w:rPr>
        <w:t>12(6): 344–357.</w:t>
      </w:r>
    </w:p>
    <w:p w14:paraId="451D8A17" w14:textId="77777777" w:rsidR="001425A1" w:rsidRPr="000551A9" w:rsidRDefault="001425A1" w:rsidP="001425A1">
      <w:pPr>
        <w:spacing w:line="240" w:lineRule="auto"/>
        <w:ind w:left="1134" w:hanging="1134"/>
        <w:rPr>
          <w:rStyle w:val="eop"/>
          <w:rFonts w:ascii="Fira Sans" w:hAnsi="Fira Sans" w:cs="Arial"/>
          <w:sz w:val="20"/>
          <w:szCs w:val="20"/>
          <w:shd w:val="clear" w:color="auto" w:fill="FFFFFF"/>
        </w:rPr>
      </w:pPr>
      <w:r w:rsidRPr="000551A9">
        <w:rPr>
          <w:rFonts w:ascii="Fira Sans" w:hAnsi="Fira Sans"/>
          <w:sz w:val="20"/>
          <w:szCs w:val="20"/>
        </w:rPr>
        <w:t xml:space="preserve">Shah BD, Ghobadi A, Oluwole OO, et al. 2021. KTE-X19 for relapsed or refractory adult B-cell acute lymphoblastic </w:t>
      </w:r>
      <w:proofErr w:type="spellStart"/>
      <w:r w:rsidRPr="000551A9">
        <w:rPr>
          <w:rFonts w:ascii="Fira Sans" w:hAnsi="Fira Sans"/>
          <w:sz w:val="20"/>
          <w:szCs w:val="20"/>
        </w:rPr>
        <w:t>leukaemia</w:t>
      </w:r>
      <w:proofErr w:type="spellEnd"/>
      <w:r w:rsidRPr="000551A9">
        <w:rPr>
          <w:rFonts w:ascii="Fira Sans" w:hAnsi="Fira Sans"/>
          <w:sz w:val="20"/>
          <w:szCs w:val="20"/>
        </w:rPr>
        <w:t xml:space="preserve">: phase 2 results of the single-arm, open-label, </w:t>
      </w:r>
      <w:proofErr w:type="spellStart"/>
      <w:r w:rsidRPr="000551A9">
        <w:rPr>
          <w:rFonts w:ascii="Fira Sans" w:hAnsi="Fira Sans"/>
          <w:sz w:val="20"/>
          <w:szCs w:val="20"/>
        </w:rPr>
        <w:t>multicentre</w:t>
      </w:r>
      <w:proofErr w:type="spellEnd"/>
      <w:r w:rsidRPr="000551A9">
        <w:rPr>
          <w:rFonts w:ascii="Fira Sans" w:hAnsi="Fira Sans"/>
          <w:sz w:val="20"/>
          <w:szCs w:val="20"/>
        </w:rPr>
        <w:t xml:space="preserve"> ZUMA3 study. </w:t>
      </w:r>
      <w:r w:rsidRPr="000551A9">
        <w:rPr>
          <w:rFonts w:ascii="Fira Sans" w:hAnsi="Fira Sans"/>
          <w:i/>
          <w:iCs/>
          <w:sz w:val="20"/>
          <w:szCs w:val="20"/>
        </w:rPr>
        <w:t>The Lancet</w:t>
      </w:r>
      <w:r w:rsidRPr="000551A9">
        <w:rPr>
          <w:rFonts w:ascii="Fira Sans" w:hAnsi="Fira Sans"/>
          <w:sz w:val="20"/>
          <w:szCs w:val="20"/>
        </w:rPr>
        <w:t xml:space="preserve"> 398(10299): 491–502.</w:t>
      </w:r>
    </w:p>
    <w:p w14:paraId="19475C11" w14:textId="77777777" w:rsidR="001425A1" w:rsidRPr="000551A9" w:rsidRDefault="001425A1" w:rsidP="001425A1">
      <w:pPr>
        <w:spacing w:line="240" w:lineRule="auto"/>
        <w:ind w:left="1134" w:hanging="1134"/>
        <w:rPr>
          <w:rFonts w:ascii="Fira Sans" w:eastAsia="Times New Roman" w:hAnsi="Fira Sans" w:cs="Times New Roman"/>
          <w:b/>
          <w:spacing w:val="-10"/>
          <w:sz w:val="20"/>
          <w:szCs w:val="20"/>
          <w:lang w:eastAsia="en-GB"/>
        </w:rPr>
      </w:pPr>
      <w:r w:rsidRPr="000551A9">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0551A9">
        <w:rPr>
          <w:rFonts w:ascii="Fira Sans" w:hAnsi="Fira Sans"/>
          <w:i/>
          <w:iCs/>
          <w:sz w:val="20"/>
          <w:szCs w:val="20"/>
        </w:rPr>
        <w:t xml:space="preserve">American Journal of Physical Medicine &amp; Rehabilitation </w:t>
      </w:r>
      <w:r w:rsidRPr="000551A9">
        <w:rPr>
          <w:rFonts w:ascii="Fira Sans" w:hAnsi="Fira Sans"/>
          <w:sz w:val="20"/>
          <w:szCs w:val="20"/>
        </w:rPr>
        <w:t>92(8): 715–727</w:t>
      </w:r>
      <w:r w:rsidRPr="000551A9">
        <w:rPr>
          <w:rFonts w:ascii="Fira Sans" w:eastAsia="Times New Roman" w:hAnsi="Fira Sans" w:cs="Times New Roman"/>
          <w:b/>
          <w:spacing w:val="-10"/>
          <w:sz w:val="20"/>
          <w:szCs w:val="20"/>
          <w:lang w:eastAsia="en-GB"/>
        </w:rPr>
        <w:t>.</w:t>
      </w:r>
    </w:p>
    <w:p w14:paraId="6FF0D49D" w14:textId="61A3A522" w:rsidR="005E4C8D" w:rsidRPr="005E4C8D" w:rsidRDefault="001425A1" w:rsidP="001425A1">
      <w:pPr>
        <w:rPr>
          <w:lang w:val="en-NZ" w:eastAsia="en-GB"/>
        </w:rPr>
      </w:pPr>
      <w:r w:rsidRPr="000551A9">
        <w:rPr>
          <w:rFonts w:ascii="Fira Sans" w:hAnsi="Fira Sans" w:cs="Arial"/>
          <w:sz w:val="20"/>
          <w:szCs w:val="20"/>
          <w:shd w:val="clear" w:color="auto" w:fill="FFFFFF"/>
        </w:rPr>
        <w:t xml:space="preserve">Wong SHC, </w:t>
      </w:r>
      <w:proofErr w:type="spellStart"/>
      <w:r w:rsidRPr="000551A9">
        <w:rPr>
          <w:rFonts w:ascii="Fira Sans" w:hAnsi="Fira Sans" w:cs="Arial"/>
          <w:sz w:val="20"/>
          <w:szCs w:val="20"/>
          <w:shd w:val="clear" w:color="auto" w:fill="FFFFFF"/>
        </w:rPr>
        <w:t>Offner</w:t>
      </w:r>
      <w:proofErr w:type="spellEnd"/>
      <w:r w:rsidRPr="000551A9">
        <w:rPr>
          <w:rFonts w:ascii="Fira Sans" w:hAnsi="Fira Sans" w:cs="Arial"/>
          <w:sz w:val="20"/>
          <w:szCs w:val="20"/>
          <w:shd w:val="clear" w:color="auto" w:fill="FFFFFF"/>
        </w:rPr>
        <w:t xml:space="preserve"> M, Hu R, et al. 2022. </w:t>
      </w:r>
      <w:r w:rsidRPr="000551A9">
        <w:rPr>
          <w:rFonts w:ascii="Fira Sans" w:hAnsi="Fira Sans" w:cs="Arial"/>
          <w:i/>
          <w:iCs/>
          <w:sz w:val="20"/>
          <w:szCs w:val="20"/>
          <w:shd w:val="clear" w:color="auto" w:fill="FFFFFF"/>
        </w:rPr>
        <w:t xml:space="preserve">Treatment outcomes of adult acute lymphoblastic </w:t>
      </w:r>
      <w:proofErr w:type="spellStart"/>
      <w:r w:rsidRPr="000551A9">
        <w:rPr>
          <w:rFonts w:ascii="Fira Sans" w:hAnsi="Fira Sans" w:cs="Arial"/>
          <w:i/>
          <w:iCs/>
          <w:sz w:val="20"/>
          <w:szCs w:val="20"/>
          <w:shd w:val="clear" w:color="auto" w:fill="FFFFFF"/>
        </w:rPr>
        <w:t>leukaemia</w:t>
      </w:r>
      <w:proofErr w:type="spellEnd"/>
      <w:r w:rsidRPr="000551A9">
        <w:rPr>
          <w:rFonts w:ascii="Fira Sans" w:hAnsi="Fira Sans" w:cs="Arial"/>
          <w:i/>
          <w:iCs/>
          <w:sz w:val="20"/>
          <w:szCs w:val="20"/>
          <w:shd w:val="clear" w:color="auto" w:fill="FFFFFF"/>
        </w:rPr>
        <w:t xml:space="preserve"> in Auckland, New Zealand</w:t>
      </w:r>
      <w:r w:rsidRPr="000551A9">
        <w:rPr>
          <w:rFonts w:ascii="Fira Sans" w:hAnsi="Fira Sans" w:cs="Arial"/>
          <w:sz w:val="20"/>
          <w:szCs w:val="20"/>
          <w:shd w:val="clear" w:color="auto" w:fill="FFFFFF"/>
        </w:rPr>
        <w:t>. URL</w:t>
      </w:r>
      <w:r w:rsidRPr="000551A9">
        <w:rPr>
          <w:rFonts w:ascii="Fira Sans" w:hAnsi="Fira Sans" w:cs="Arial"/>
          <w:i/>
          <w:iCs/>
          <w:sz w:val="20"/>
          <w:szCs w:val="20"/>
          <w:shd w:val="clear" w:color="auto" w:fill="FFFFFF"/>
        </w:rPr>
        <w:t xml:space="preserve">: </w:t>
      </w:r>
      <w:hyperlink r:id="rId75" w:anchor="page=10" w:history="1">
        <w:r w:rsidRPr="000551A9">
          <w:rPr>
            <w:rStyle w:val="Hyperlink"/>
            <w:rFonts w:ascii="Fira Sans" w:eastAsia="Times New Roman" w:hAnsi="Fira Sans" w:cs="Times New Roman"/>
            <w:bCs/>
            <w:spacing w:val="-10"/>
            <w:sz w:val="20"/>
            <w:szCs w:val="20"/>
            <w:lang w:eastAsia="en-GB"/>
          </w:rPr>
          <w:t>https://nzmj.org.nz/media/pages/</w:t>
        </w:r>
        <w:r w:rsidRPr="000551A9">
          <w:rPr>
            <w:rStyle w:val="Hyperlink"/>
            <w:rFonts w:ascii="Fira Sans" w:eastAsia="Times New Roman" w:hAnsi="Fira Sans" w:cs="Times New Roman"/>
            <w:bCs/>
            <w:color w:val="0563C1"/>
            <w:spacing w:val="-10"/>
            <w:sz w:val="20"/>
            <w:szCs w:val="20"/>
            <w:lang w:eastAsia="en-GB"/>
          </w:rPr>
          <w:t>journal</w:t>
        </w:r>
        <w:r w:rsidRPr="000551A9">
          <w:rPr>
            <w:rStyle w:val="Hyperlink"/>
            <w:rFonts w:ascii="Fira Sans" w:eastAsia="Times New Roman" w:hAnsi="Fira Sans" w:cs="Times New Roman"/>
            <w:bCs/>
            <w:spacing w:val="-10"/>
            <w:sz w:val="20"/>
            <w:szCs w:val="20"/>
            <w:lang w:eastAsia="en-GB"/>
          </w:rPr>
          <w:t>/vol-136-no-1572/0ba56d61ca-1696469032/vol-136-no-1572.pdf#page=10</w:t>
        </w:r>
      </w:hyperlink>
    </w:p>
    <w:p w14:paraId="5D5F0B39" w14:textId="33504AE5" w:rsidR="005E4C8D" w:rsidRPr="005E4C8D" w:rsidRDefault="005E4C8D" w:rsidP="00700C04">
      <w:pPr>
        <w:pStyle w:val="OCCP10"/>
        <w:spacing w:before="240" w:after="120"/>
        <w:jc w:val="left"/>
        <w:rPr>
          <w:sz w:val="32"/>
          <w:szCs w:val="32"/>
        </w:rPr>
      </w:pPr>
      <w:r w:rsidRPr="005E4C8D">
        <w:rPr>
          <w:sz w:val="32"/>
          <w:szCs w:val="32"/>
        </w:rPr>
        <w:lastRenderedPageBreak/>
        <w:t xml:space="preserve">Acute myeloid leukaemia </w:t>
      </w:r>
      <w:bookmarkEnd w:id="24"/>
    </w:p>
    <w:p w14:paraId="223E7070" w14:textId="77777777" w:rsidR="005E4C8D" w:rsidRDefault="005E4C8D" w:rsidP="005E4C8D">
      <w:pPr>
        <w:spacing w:line="240" w:lineRule="auto"/>
        <w:ind w:left="1134" w:hanging="1134"/>
        <w:rPr>
          <w:rFonts w:ascii="Fira Sans" w:hAnsi="Fira Sans"/>
          <w:sz w:val="20"/>
          <w:szCs w:val="20"/>
        </w:rPr>
      </w:pPr>
      <w:r w:rsidRPr="00BC3A05">
        <w:rPr>
          <w:rFonts w:ascii="Fira Sans" w:hAnsi="Fira Sans"/>
          <w:sz w:val="20"/>
          <w:szCs w:val="20"/>
        </w:rPr>
        <w:t xml:space="preserve">American Cancer Society (ACS). 2018. </w:t>
      </w:r>
      <w:r w:rsidRPr="00F57643">
        <w:rPr>
          <w:rFonts w:ascii="Fira Sans" w:hAnsi="Fira Sans"/>
          <w:i/>
          <w:iCs/>
          <w:sz w:val="20"/>
          <w:szCs w:val="20"/>
        </w:rPr>
        <w:t xml:space="preserve">Risk factors for acute myeloid </w:t>
      </w:r>
      <w:proofErr w:type="spellStart"/>
      <w:r w:rsidRPr="00F57643">
        <w:rPr>
          <w:rFonts w:ascii="Fira Sans" w:hAnsi="Fira Sans"/>
          <w:i/>
          <w:iCs/>
          <w:sz w:val="20"/>
          <w:szCs w:val="20"/>
        </w:rPr>
        <w:t>leukaemia</w:t>
      </w:r>
      <w:proofErr w:type="spellEnd"/>
      <w:r w:rsidRPr="00F57643">
        <w:rPr>
          <w:rFonts w:ascii="Fira Sans" w:hAnsi="Fira Sans"/>
          <w:i/>
          <w:iCs/>
          <w:sz w:val="20"/>
          <w:szCs w:val="20"/>
        </w:rPr>
        <w:t xml:space="preserve"> (AML)</w:t>
      </w:r>
      <w:r w:rsidRPr="00BC3A05">
        <w:rPr>
          <w:rFonts w:ascii="Fira Sans" w:hAnsi="Fira Sans"/>
          <w:sz w:val="20"/>
          <w:szCs w:val="20"/>
        </w:rPr>
        <w:t xml:space="preserve">. URL: </w:t>
      </w:r>
      <w:hyperlink r:id="rId76" w:history="1">
        <w:r w:rsidRPr="00D86A8D">
          <w:rPr>
            <w:rStyle w:val="Hyperlink"/>
            <w:rFonts w:ascii="Fira Sans" w:hAnsi="Fira Sans"/>
            <w:sz w:val="20"/>
            <w:szCs w:val="20"/>
          </w:rPr>
          <w:t>https://www.cancer.org/cancer/types/acute-myeloid-leukemia/causes-risks-prevention/risk-factors.html</w:t>
        </w:r>
      </w:hyperlink>
      <w:r>
        <w:rPr>
          <w:rFonts w:ascii="Fira Sans" w:hAnsi="Fira Sans"/>
          <w:sz w:val="20"/>
          <w:szCs w:val="20"/>
        </w:rPr>
        <w:t xml:space="preserve"> </w:t>
      </w:r>
      <w:r w:rsidRPr="00BC3A05">
        <w:rPr>
          <w:rFonts w:ascii="Fira Sans" w:hAnsi="Fira Sans"/>
          <w:sz w:val="20"/>
          <w:szCs w:val="20"/>
        </w:rPr>
        <w:t>(accessed 28</w:t>
      </w:r>
      <w:r>
        <w:rPr>
          <w:rFonts w:ascii="Fira Sans" w:hAnsi="Fira Sans"/>
          <w:sz w:val="20"/>
          <w:szCs w:val="20"/>
        </w:rPr>
        <w:t xml:space="preserve"> January </w:t>
      </w:r>
      <w:r w:rsidRPr="00BC3A05">
        <w:rPr>
          <w:rFonts w:ascii="Fira Sans" w:hAnsi="Fira Sans"/>
          <w:sz w:val="20"/>
          <w:szCs w:val="20"/>
        </w:rPr>
        <w:t>2020).</w:t>
      </w:r>
    </w:p>
    <w:p w14:paraId="506C2D49" w14:textId="77777777" w:rsidR="005E4C8D" w:rsidRPr="00BC3A05" w:rsidRDefault="005E4C8D" w:rsidP="005E4C8D">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77"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611236FD" w14:textId="77777777" w:rsidR="005E4C8D" w:rsidRPr="00BC3A05" w:rsidRDefault="005E4C8D" w:rsidP="005E4C8D">
      <w:pPr>
        <w:spacing w:line="240" w:lineRule="auto"/>
        <w:ind w:left="1134" w:hanging="1134"/>
        <w:rPr>
          <w:rFonts w:ascii="Fira Sans" w:hAnsi="Fira Sans"/>
          <w:sz w:val="20"/>
          <w:szCs w:val="20"/>
        </w:rPr>
      </w:pPr>
      <w:r w:rsidRPr="00BC3A05">
        <w:rPr>
          <w:rFonts w:ascii="Fira Sans" w:hAnsi="Fira Sans"/>
          <w:sz w:val="20"/>
          <w:szCs w:val="20"/>
        </w:rPr>
        <w:t xml:space="preserve">Arber DA, </w:t>
      </w:r>
      <w:proofErr w:type="spellStart"/>
      <w:r w:rsidRPr="00BC3A05">
        <w:rPr>
          <w:rFonts w:ascii="Fira Sans" w:hAnsi="Fira Sans"/>
          <w:sz w:val="20"/>
          <w:szCs w:val="20"/>
        </w:rPr>
        <w:t>Orazi</w:t>
      </w:r>
      <w:proofErr w:type="spellEnd"/>
      <w:r w:rsidRPr="00BC3A05">
        <w:rPr>
          <w:rFonts w:ascii="Fira Sans" w:hAnsi="Fira Sans"/>
          <w:sz w:val="20"/>
          <w:szCs w:val="20"/>
        </w:rPr>
        <w:t xml:space="preserve"> A, </w:t>
      </w:r>
      <w:proofErr w:type="spellStart"/>
      <w:r w:rsidRPr="00BC3A05">
        <w:rPr>
          <w:rFonts w:ascii="Fira Sans" w:hAnsi="Fira Sans"/>
          <w:sz w:val="20"/>
          <w:szCs w:val="20"/>
        </w:rPr>
        <w:t>Hasserjian</w:t>
      </w:r>
      <w:proofErr w:type="spellEnd"/>
      <w:r w:rsidRPr="00BC3A05">
        <w:rPr>
          <w:rFonts w:ascii="Fira Sans" w:hAnsi="Fira Sans"/>
          <w:sz w:val="20"/>
          <w:szCs w:val="20"/>
        </w:rPr>
        <w:t xml:space="preserve"> R, et al. 2016. The 2016 revision to the World Health Organization classification of myeloid neoplasms and acute leukemia. </w:t>
      </w:r>
      <w:r w:rsidRPr="00BC3A05">
        <w:rPr>
          <w:rFonts w:ascii="Fira Sans" w:hAnsi="Fira Sans"/>
          <w:i/>
          <w:iCs/>
          <w:sz w:val="20"/>
          <w:szCs w:val="20"/>
        </w:rPr>
        <w:t xml:space="preserve">Blood </w:t>
      </w:r>
      <w:r w:rsidRPr="007A5EF2">
        <w:rPr>
          <w:rFonts w:ascii="Fira Sans" w:hAnsi="Fira Sans"/>
          <w:sz w:val="20"/>
          <w:szCs w:val="20"/>
        </w:rPr>
        <w:t>127</w:t>
      </w:r>
      <w:r w:rsidRPr="00BC3A05">
        <w:rPr>
          <w:rFonts w:ascii="Fira Sans" w:hAnsi="Fira Sans"/>
          <w:sz w:val="20"/>
          <w:szCs w:val="20"/>
        </w:rPr>
        <w:t>(20): 2391–2405.</w:t>
      </w:r>
    </w:p>
    <w:p w14:paraId="12D47037" w14:textId="77777777" w:rsidR="005E4C8D" w:rsidRPr="00BC3A05" w:rsidRDefault="005E4C8D" w:rsidP="005E4C8D">
      <w:pPr>
        <w:spacing w:line="240" w:lineRule="auto"/>
        <w:ind w:left="1134" w:hanging="1134"/>
        <w:rPr>
          <w:rFonts w:ascii="Fira Sans" w:hAnsi="Fira Sans" w:cs="Arial"/>
          <w:color w:val="222222"/>
          <w:sz w:val="20"/>
          <w:szCs w:val="20"/>
          <w:shd w:val="clear" w:color="auto" w:fill="FFFFFF"/>
        </w:rPr>
      </w:pPr>
      <w:r w:rsidRPr="00BC3A05">
        <w:rPr>
          <w:rFonts w:ascii="Fira Sans" w:hAnsi="Fira Sans" w:cs="Arial"/>
          <w:color w:val="222222"/>
          <w:sz w:val="20"/>
          <w:szCs w:val="20"/>
          <w:shd w:val="clear" w:color="auto" w:fill="FFFFFF"/>
        </w:rPr>
        <w:t xml:space="preserve">AYA Cancer Network Aotearoa. 2021. </w:t>
      </w:r>
      <w:r w:rsidRPr="007A5EF2">
        <w:rPr>
          <w:rFonts w:ascii="Fira Sans" w:hAnsi="Fira Sans" w:cs="Arial"/>
          <w:i/>
          <w:iCs/>
          <w:color w:val="222222"/>
          <w:sz w:val="20"/>
          <w:szCs w:val="20"/>
          <w:shd w:val="clear" w:color="auto" w:fill="FFFFFF"/>
        </w:rPr>
        <w:t>Fertility preservation for people with cancer in Aotearoa</w:t>
      </w:r>
      <w:r w:rsidRPr="00BC3A05">
        <w:rPr>
          <w:rFonts w:ascii="Fira Sans" w:hAnsi="Fira Sans" w:cs="Arial"/>
          <w:color w:val="222222"/>
          <w:sz w:val="20"/>
          <w:szCs w:val="20"/>
          <w:shd w:val="clear" w:color="auto" w:fill="FFFFFF"/>
        </w:rPr>
        <w:t xml:space="preserve">. URL: </w:t>
      </w:r>
      <w:hyperlink r:id="rId78" w:history="1">
        <w:r w:rsidRPr="00BF1394">
          <w:rPr>
            <w:rStyle w:val="Hyperlink"/>
            <w:rFonts w:ascii="Fira Sans" w:hAnsi="Fira Sans" w:cs="Arial"/>
            <w:sz w:val="20"/>
            <w:szCs w:val="20"/>
            <w:shd w:val="clear" w:color="auto" w:fill="FFFFFF"/>
          </w:rPr>
          <w:t>https://ayacancernetwork.org.nz/wp-content/uploads/2021/12/Fertility-Preservation-for-People-with-Cancer-in-Aotearoa-Clinical-Practice-Guideline-2021.pdf</w:t>
        </w:r>
      </w:hyperlink>
      <w:r w:rsidRPr="00BC3A05">
        <w:rPr>
          <w:rFonts w:ascii="Fira Sans" w:hAnsi="Fira Sans" w:cs="Arial"/>
          <w:color w:val="222222"/>
          <w:sz w:val="20"/>
          <w:szCs w:val="20"/>
          <w:shd w:val="clear" w:color="auto" w:fill="FFFFFF"/>
        </w:rPr>
        <w:t xml:space="preserve"> (accessed </w:t>
      </w:r>
      <w:r>
        <w:rPr>
          <w:rFonts w:ascii="Fira Sans" w:hAnsi="Fira Sans" w:cs="Arial"/>
          <w:color w:val="222222"/>
          <w:sz w:val="20"/>
          <w:szCs w:val="20"/>
          <w:shd w:val="clear" w:color="auto" w:fill="FFFFFF"/>
        </w:rPr>
        <w:t xml:space="preserve">20 June </w:t>
      </w:r>
      <w:r w:rsidRPr="00BC3A05">
        <w:rPr>
          <w:rFonts w:ascii="Fira Sans" w:hAnsi="Fira Sans" w:cs="Arial"/>
          <w:color w:val="222222"/>
          <w:sz w:val="20"/>
          <w:szCs w:val="20"/>
          <w:shd w:val="clear" w:color="auto" w:fill="FFFFFF"/>
        </w:rPr>
        <w:t>2024).</w:t>
      </w:r>
    </w:p>
    <w:p w14:paraId="7AE19B75" w14:textId="77777777" w:rsidR="005E4C8D" w:rsidRPr="00BC3A05" w:rsidRDefault="005E4C8D" w:rsidP="005E4C8D">
      <w:pPr>
        <w:spacing w:line="240" w:lineRule="auto"/>
        <w:ind w:left="1134" w:hanging="1134"/>
        <w:rPr>
          <w:rFonts w:ascii="Fira Sans" w:hAnsi="Fira Sans"/>
          <w:sz w:val="20"/>
          <w:szCs w:val="20"/>
        </w:rPr>
      </w:pPr>
      <w:r w:rsidRPr="00BC3A05">
        <w:rPr>
          <w:rFonts w:ascii="Fira Sans" w:hAnsi="Fira Sans"/>
          <w:sz w:val="20"/>
          <w:szCs w:val="20"/>
          <w:lang w:val="de-DE"/>
        </w:rPr>
        <w:t xml:space="preserve">Buchbinder D, Kelly DL, Duarte RF, et al. 2018. </w:t>
      </w:r>
      <w:r w:rsidRPr="00BC3A05">
        <w:rPr>
          <w:rFonts w:ascii="Fira Sans" w:hAnsi="Fira Sans"/>
          <w:sz w:val="20"/>
          <w:szCs w:val="20"/>
        </w:rPr>
        <w:t xml:space="preserve">Neurocognitive dysfunction in hematopoietic cell transplant recipients: expert review from the Late Effects and Quality of Life Working Committee of the CIBMTR and Complications and Quality of Life Working Party of the EBMT. </w:t>
      </w:r>
      <w:r w:rsidRPr="00BC3A05">
        <w:rPr>
          <w:rFonts w:ascii="Fira Sans" w:hAnsi="Fira Sans"/>
          <w:i/>
          <w:iCs/>
          <w:sz w:val="20"/>
          <w:szCs w:val="20"/>
        </w:rPr>
        <w:t xml:space="preserve">Bone Marrow Transplant </w:t>
      </w:r>
      <w:r w:rsidRPr="00DF0905">
        <w:rPr>
          <w:rFonts w:ascii="Fira Sans" w:hAnsi="Fira Sans"/>
          <w:sz w:val="20"/>
          <w:szCs w:val="20"/>
        </w:rPr>
        <w:t>53</w:t>
      </w:r>
      <w:r w:rsidRPr="00BC3A05">
        <w:rPr>
          <w:rFonts w:ascii="Fira Sans" w:hAnsi="Fira Sans"/>
          <w:sz w:val="20"/>
          <w:szCs w:val="20"/>
        </w:rPr>
        <w:t>(5): 535–555.</w:t>
      </w:r>
    </w:p>
    <w:p w14:paraId="3C15E186"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Cassileth</w:t>
      </w:r>
      <w:proofErr w:type="spellEnd"/>
      <w:r w:rsidRPr="00BC3A05">
        <w:rPr>
          <w:rFonts w:ascii="Fira Sans" w:hAnsi="Fira Sans"/>
          <w:sz w:val="20"/>
          <w:szCs w:val="20"/>
        </w:rPr>
        <w:t xml:space="preserve"> PA, Harrington DP, Appelbaum FR, et</w:t>
      </w:r>
      <w:r>
        <w:rPr>
          <w:rFonts w:ascii="Fira Sans" w:hAnsi="Fira Sans"/>
          <w:sz w:val="20"/>
          <w:szCs w:val="20"/>
        </w:rPr>
        <w:t xml:space="preserve"> </w:t>
      </w:r>
      <w:r w:rsidRPr="00BC3A05">
        <w:rPr>
          <w:rFonts w:ascii="Fira Sans" w:hAnsi="Fira Sans"/>
          <w:sz w:val="20"/>
          <w:szCs w:val="20"/>
        </w:rPr>
        <w:t xml:space="preserve">al. 1998. Chemotherapy compared with autologous or allogeneic transplantation in the management of acute myeloid </w:t>
      </w:r>
      <w:proofErr w:type="spellStart"/>
      <w:r w:rsidRPr="00BC3A05">
        <w:rPr>
          <w:rFonts w:ascii="Fira Sans" w:hAnsi="Fira Sans"/>
          <w:sz w:val="20"/>
          <w:szCs w:val="20"/>
        </w:rPr>
        <w:t>leukaemia</w:t>
      </w:r>
      <w:proofErr w:type="spellEnd"/>
      <w:r w:rsidRPr="00BC3A05">
        <w:rPr>
          <w:rFonts w:ascii="Fira Sans" w:hAnsi="Fira Sans"/>
          <w:sz w:val="20"/>
          <w:szCs w:val="20"/>
        </w:rPr>
        <w:t xml:space="preserve"> in first remission. </w:t>
      </w:r>
      <w:r w:rsidRPr="00BC3A05">
        <w:rPr>
          <w:rFonts w:ascii="Fira Sans" w:hAnsi="Fira Sans"/>
          <w:i/>
          <w:iCs/>
          <w:sz w:val="20"/>
          <w:szCs w:val="20"/>
        </w:rPr>
        <w:t xml:space="preserve">New England Journal of Medicine </w:t>
      </w:r>
      <w:r w:rsidRPr="00AE396E">
        <w:rPr>
          <w:rFonts w:ascii="Fira Sans" w:hAnsi="Fira Sans"/>
          <w:sz w:val="20"/>
          <w:szCs w:val="20"/>
        </w:rPr>
        <w:t>339</w:t>
      </w:r>
      <w:r w:rsidRPr="00BC3A05">
        <w:rPr>
          <w:rFonts w:ascii="Fira Sans" w:hAnsi="Fira Sans"/>
          <w:sz w:val="20"/>
          <w:szCs w:val="20"/>
        </w:rPr>
        <w:t>(23): 1649–1656.</w:t>
      </w:r>
    </w:p>
    <w:p w14:paraId="2E799BA3" w14:textId="77777777" w:rsidR="005E4C8D" w:rsidRPr="00BC3A05" w:rsidRDefault="005E4C8D" w:rsidP="005E4C8D">
      <w:pPr>
        <w:spacing w:line="240" w:lineRule="auto"/>
        <w:ind w:left="1134" w:hanging="1134"/>
        <w:rPr>
          <w:rFonts w:ascii="Fira Sans" w:hAnsi="Fira Sans"/>
          <w:sz w:val="20"/>
          <w:szCs w:val="20"/>
        </w:rPr>
      </w:pPr>
      <w:r w:rsidRPr="00BC3A05">
        <w:rPr>
          <w:rFonts w:ascii="Fira Sans" w:hAnsi="Fira Sans" w:cs="Arial"/>
          <w:color w:val="222222"/>
          <w:sz w:val="20"/>
          <w:szCs w:val="20"/>
          <w:shd w:val="clear" w:color="auto" w:fill="FFFFFF"/>
        </w:rPr>
        <w:t xml:space="preserve">Chan H, </w:t>
      </w:r>
      <w:proofErr w:type="spellStart"/>
      <w:r w:rsidRPr="00BC3A05">
        <w:rPr>
          <w:rFonts w:ascii="Fira Sans" w:hAnsi="Fira Sans" w:cs="Arial"/>
          <w:color w:val="222222"/>
          <w:sz w:val="20"/>
          <w:szCs w:val="20"/>
          <w:shd w:val="clear" w:color="auto" w:fill="FFFFFF"/>
        </w:rPr>
        <w:t>Cavadino</w:t>
      </w:r>
      <w:proofErr w:type="spellEnd"/>
      <w:r w:rsidRPr="00BC3A05">
        <w:rPr>
          <w:rFonts w:ascii="Fira Sans" w:hAnsi="Fira Sans" w:cs="Arial"/>
          <w:color w:val="222222"/>
          <w:sz w:val="20"/>
          <w:szCs w:val="20"/>
          <w:shd w:val="clear" w:color="auto" w:fill="FFFFFF"/>
        </w:rPr>
        <w:t xml:space="preserve"> A, Lewis C. 2020. Epidemiology of acute myeloid </w:t>
      </w:r>
      <w:proofErr w:type="spellStart"/>
      <w:r w:rsidRPr="00BC3A05">
        <w:rPr>
          <w:rFonts w:ascii="Fira Sans" w:hAnsi="Fira Sans" w:cs="Arial"/>
          <w:color w:val="222222"/>
          <w:sz w:val="20"/>
          <w:szCs w:val="20"/>
          <w:shd w:val="clear" w:color="auto" w:fill="FFFFFF"/>
        </w:rPr>
        <w:t>leukaemia</w:t>
      </w:r>
      <w:proofErr w:type="spellEnd"/>
      <w:r w:rsidRPr="00BC3A05">
        <w:rPr>
          <w:rFonts w:ascii="Fira Sans" w:hAnsi="Fira Sans" w:cs="Arial"/>
          <w:color w:val="222222"/>
          <w:sz w:val="20"/>
          <w:szCs w:val="20"/>
          <w:shd w:val="clear" w:color="auto" w:fill="FFFFFF"/>
        </w:rPr>
        <w:t xml:space="preserve"> in New Zealand: A national cancer registry analysis. </w:t>
      </w:r>
      <w:r w:rsidRPr="00BC3A05">
        <w:rPr>
          <w:rFonts w:ascii="Fira Sans" w:hAnsi="Fira Sans" w:cs="Arial"/>
          <w:i/>
          <w:iCs/>
          <w:color w:val="222222"/>
          <w:sz w:val="20"/>
          <w:szCs w:val="20"/>
          <w:shd w:val="clear" w:color="auto" w:fill="FFFFFF"/>
        </w:rPr>
        <w:t>Blood</w:t>
      </w:r>
      <w:r w:rsidRPr="00BC3A05">
        <w:rPr>
          <w:rFonts w:ascii="Fira Sans" w:hAnsi="Fira Sans" w:cs="Arial"/>
          <w:color w:val="222222"/>
          <w:sz w:val="20"/>
          <w:szCs w:val="20"/>
          <w:shd w:val="clear" w:color="auto" w:fill="FFFFFF"/>
        </w:rPr>
        <w:t> </w:t>
      </w:r>
      <w:r w:rsidRPr="00AE396E">
        <w:rPr>
          <w:rFonts w:ascii="Fira Sans" w:hAnsi="Fira Sans" w:cs="Arial"/>
          <w:color w:val="222222"/>
          <w:sz w:val="20"/>
          <w:szCs w:val="20"/>
          <w:shd w:val="clear" w:color="auto" w:fill="FFFFFF"/>
        </w:rPr>
        <w:t>136</w:t>
      </w:r>
      <w:r w:rsidRPr="00BC3A05">
        <w:rPr>
          <w:rFonts w:ascii="Fira Sans" w:hAnsi="Fira Sans" w:cs="Arial"/>
          <w:color w:val="222222"/>
          <w:sz w:val="20"/>
          <w:szCs w:val="20"/>
          <w:shd w:val="clear" w:color="auto" w:fill="FFFFFF"/>
        </w:rPr>
        <w:t>: 36-37.</w:t>
      </w:r>
    </w:p>
    <w:p w14:paraId="0A547A69"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Döhner</w:t>
      </w:r>
      <w:proofErr w:type="spellEnd"/>
      <w:r w:rsidRPr="00BC3A05">
        <w:rPr>
          <w:rFonts w:ascii="Fira Sans" w:hAnsi="Fira Sans"/>
          <w:sz w:val="20"/>
          <w:szCs w:val="20"/>
        </w:rPr>
        <w:t xml:space="preserve"> H, </w:t>
      </w:r>
      <w:proofErr w:type="spellStart"/>
      <w:r w:rsidRPr="00BC3A05">
        <w:rPr>
          <w:rFonts w:ascii="Fira Sans" w:hAnsi="Fira Sans"/>
          <w:sz w:val="20"/>
          <w:szCs w:val="20"/>
        </w:rPr>
        <w:t>Estey</w:t>
      </w:r>
      <w:proofErr w:type="spellEnd"/>
      <w:r w:rsidRPr="00BC3A05">
        <w:rPr>
          <w:rFonts w:ascii="Fira Sans" w:hAnsi="Fira Sans"/>
          <w:sz w:val="20"/>
          <w:szCs w:val="20"/>
        </w:rPr>
        <w:t xml:space="preserve"> EH, </w:t>
      </w:r>
      <w:proofErr w:type="spellStart"/>
      <w:r w:rsidRPr="00BC3A05">
        <w:rPr>
          <w:rFonts w:ascii="Fira Sans" w:hAnsi="Fira Sans"/>
          <w:sz w:val="20"/>
          <w:szCs w:val="20"/>
        </w:rPr>
        <w:t>Amadori</w:t>
      </w:r>
      <w:proofErr w:type="spellEnd"/>
      <w:r w:rsidRPr="00BC3A05">
        <w:rPr>
          <w:rFonts w:ascii="Fira Sans" w:hAnsi="Fira Sans"/>
          <w:sz w:val="20"/>
          <w:szCs w:val="20"/>
        </w:rPr>
        <w:t xml:space="preserve"> S, et al. 2010. Diagnosis and management of acute myeloid leukemia in adults: recommendations from an international expert panel, on behalf of the European </w:t>
      </w:r>
      <w:proofErr w:type="spellStart"/>
      <w:r w:rsidRPr="00BC3A05">
        <w:rPr>
          <w:rFonts w:ascii="Fira Sans" w:hAnsi="Fira Sans"/>
          <w:sz w:val="20"/>
          <w:szCs w:val="20"/>
        </w:rPr>
        <w:t>LeukemiaNet</w:t>
      </w:r>
      <w:proofErr w:type="spellEnd"/>
      <w:r w:rsidRPr="00BC3A05">
        <w:rPr>
          <w:rFonts w:ascii="Fira Sans" w:hAnsi="Fira Sans"/>
          <w:sz w:val="20"/>
          <w:szCs w:val="20"/>
        </w:rPr>
        <w:t xml:space="preserve">. </w:t>
      </w:r>
      <w:r w:rsidRPr="00BC3A05">
        <w:rPr>
          <w:rFonts w:ascii="Fira Sans" w:hAnsi="Fira Sans"/>
          <w:i/>
          <w:iCs/>
          <w:sz w:val="20"/>
          <w:szCs w:val="20"/>
        </w:rPr>
        <w:t xml:space="preserve">Blood </w:t>
      </w:r>
      <w:r w:rsidRPr="003B0D03">
        <w:rPr>
          <w:rFonts w:ascii="Fira Sans" w:hAnsi="Fira Sans"/>
          <w:sz w:val="20"/>
          <w:szCs w:val="20"/>
        </w:rPr>
        <w:t>115</w:t>
      </w:r>
      <w:r w:rsidRPr="00BC3A05">
        <w:rPr>
          <w:rFonts w:ascii="Fira Sans" w:hAnsi="Fira Sans"/>
          <w:sz w:val="20"/>
          <w:szCs w:val="20"/>
        </w:rPr>
        <w:t>(3): 453–474</w:t>
      </w:r>
      <w:r>
        <w:rPr>
          <w:rFonts w:ascii="Fira Sans" w:hAnsi="Fira Sans"/>
          <w:sz w:val="20"/>
          <w:szCs w:val="20"/>
        </w:rPr>
        <w:t>.</w:t>
      </w:r>
    </w:p>
    <w:p w14:paraId="65E8B87A"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Döhner</w:t>
      </w:r>
      <w:proofErr w:type="spellEnd"/>
      <w:r w:rsidRPr="00BC3A05">
        <w:rPr>
          <w:rFonts w:ascii="Fira Sans" w:hAnsi="Fira Sans"/>
          <w:sz w:val="20"/>
          <w:szCs w:val="20"/>
        </w:rPr>
        <w:t xml:space="preserve"> H, </w:t>
      </w:r>
      <w:proofErr w:type="spellStart"/>
      <w:r w:rsidRPr="00BC3A05">
        <w:rPr>
          <w:rFonts w:ascii="Fira Sans" w:hAnsi="Fira Sans"/>
          <w:sz w:val="20"/>
          <w:szCs w:val="20"/>
        </w:rPr>
        <w:t>Estey</w:t>
      </w:r>
      <w:proofErr w:type="spellEnd"/>
      <w:r w:rsidRPr="00BC3A05">
        <w:rPr>
          <w:rFonts w:ascii="Fira Sans" w:hAnsi="Fira Sans"/>
          <w:sz w:val="20"/>
          <w:szCs w:val="20"/>
        </w:rPr>
        <w:t xml:space="preserve"> E, </w:t>
      </w:r>
      <w:proofErr w:type="spellStart"/>
      <w:r w:rsidRPr="00BC3A05">
        <w:rPr>
          <w:rFonts w:ascii="Fira Sans" w:hAnsi="Fira Sans"/>
          <w:sz w:val="20"/>
          <w:szCs w:val="20"/>
        </w:rPr>
        <w:t>Grimwalde</w:t>
      </w:r>
      <w:proofErr w:type="spellEnd"/>
      <w:r w:rsidRPr="00BC3A05">
        <w:rPr>
          <w:rFonts w:ascii="Fira Sans" w:hAnsi="Fira Sans"/>
          <w:sz w:val="20"/>
          <w:szCs w:val="20"/>
        </w:rPr>
        <w:t xml:space="preserve"> D, et al. 2017. Diagnosis and management of AML in adults: 2017 ELN recommendations from an international expert panel. </w:t>
      </w:r>
      <w:r w:rsidRPr="00BC3A05">
        <w:rPr>
          <w:rFonts w:ascii="Fira Sans" w:hAnsi="Fira Sans"/>
          <w:i/>
          <w:iCs/>
          <w:sz w:val="20"/>
          <w:szCs w:val="20"/>
        </w:rPr>
        <w:t>Blood 129</w:t>
      </w:r>
      <w:r w:rsidRPr="00BC3A05">
        <w:rPr>
          <w:rFonts w:ascii="Fira Sans" w:hAnsi="Fira Sans"/>
          <w:sz w:val="20"/>
          <w:szCs w:val="20"/>
        </w:rPr>
        <w:t>(4): 424–447.</w:t>
      </w:r>
    </w:p>
    <w:p w14:paraId="2BFA1236"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Döhner</w:t>
      </w:r>
      <w:proofErr w:type="spellEnd"/>
      <w:r w:rsidRPr="00BC3A05">
        <w:rPr>
          <w:rFonts w:ascii="Fira Sans" w:hAnsi="Fira Sans"/>
          <w:sz w:val="20"/>
          <w:szCs w:val="20"/>
        </w:rPr>
        <w:t xml:space="preserve"> H, </w:t>
      </w:r>
      <w:proofErr w:type="spellStart"/>
      <w:r w:rsidRPr="00BC3A05">
        <w:rPr>
          <w:rFonts w:ascii="Fira Sans" w:hAnsi="Fira Sans"/>
          <w:sz w:val="20"/>
          <w:szCs w:val="20"/>
        </w:rPr>
        <w:t>Weisdorf</w:t>
      </w:r>
      <w:proofErr w:type="spellEnd"/>
      <w:r w:rsidRPr="00BC3A05">
        <w:rPr>
          <w:rFonts w:ascii="Fira Sans" w:hAnsi="Fira Sans"/>
          <w:sz w:val="20"/>
          <w:szCs w:val="20"/>
        </w:rPr>
        <w:t xml:space="preserve"> DJ, Bloomfield CD. 2015.  Acute myeloid leukemia. </w:t>
      </w:r>
      <w:r w:rsidRPr="00BC3A05">
        <w:rPr>
          <w:rFonts w:ascii="Fira Sans" w:hAnsi="Fira Sans"/>
          <w:i/>
          <w:iCs/>
          <w:sz w:val="20"/>
          <w:szCs w:val="20"/>
        </w:rPr>
        <w:t>The New England Journal of Medicine 373</w:t>
      </w:r>
      <w:r w:rsidRPr="00BC3A05">
        <w:rPr>
          <w:rFonts w:ascii="Fira Sans" w:hAnsi="Fira Sans"/>
          <w:sz w:val="20"/>
          <w:szCs w:val="20"/>
        </w:rPr>
        <w:t>(12): 1136–1152.</w:t>
      </w:r>
    </w:p>
    <w:p w14:paraId="33997F0E" w14:textId="77777777" w:rsidR="005E4C8D"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eviQ</w:t>
      </w:r>
      <w:proofErr w:type="spellEnd"/>
      <w:r w:rsidRPr="00BC3A05">
        <w:rPr>
          <w:rFonts w:ascii="Fira Sans" w:hAnsi="Fira Sans"/>
          <w:sz w:val="20"/>
          <w:szCs w:val="20"/>
        </w:rPr>
        <w:t xml:space="preserve">. 2019. </w:t>
      </w:r>
      <w:r w:rsidRPr="003B0D03">
        <w:rPr>
          <w:rFonts w:ascii="Fira Sans" w:hAnsi="Fira Sans"/>
          <w:i/>
          <w:iCs/>
          <w:sz w:val="20"/>
          <w:szCs w:val="20"/>
        </w:rPr>
        <w:t xml:space="preserve">Acute myeloid </w:t>
      </w:r>
      <w:proofErr w:type="spellStart"/>
      <w:r w:rsidRPr="003B0D03">
        <w:rPr>
          <w:rFonts w:ascii="Fira Sans" w:hAnsi="Fira Sans"/>
          <w:i/>
          <w:iCs/>
          <w:sz w:val="20"/>
          <w:szCs w:val="20"/>
        </w:rPr>
        <w:t>leukaemia</w:t>
      </w:r>
      <w:proofErr w:type="spellEnd"/>
      <w:r w:rsidRPr="003B0D03">
        <w:rPr>
          <w:rFonts w:ascii="Fira Sans" w:hAnsi="Fira Sans"/>
          <w:i/>
          <w:iCs/>
          <w:sz w:val="20"/>
          <w:szCs w:val="20"/>
        </w:rPr>
        <w:t xml:space="preserve"> induction/consolidation/maintenance with </w:t>
      </w:r>
      <w:proofErr w:type="spellStart"/>
      <w:r w:rsidRPr="003B0D03">
        <w:rPr>
          <w:rFonts w:ascii="Fira Sans" w:hAnsi="Fira Sans"/>
          <w:i/>
          <w:iCs/>
          <w:sz w:val="20"/>
          <w:szCs w:val="20"/>
        </w:rPr>
        <w:t>midostaurin</w:t>
      </w:r>
      <w:proofErr w:type="spellEnd"/>
      <w:r w:rsidRPr="003B0D03">
        <w:rPr>
          <w:rFonts w:ascii="Fira Sans" w:hAnsi="Fira Sans"/>
          <w:i/>
          <w:iCs/>
          <w:sz w:val="20"/>
          <w:szCs w:val="20"/>
        </w:rPr>
        <w:t xml:space="preserve"> treatment overview</w:t>
      </w:r>
      <w:r w:rsidRPr="00BC3A05">
        <w:rPr>
          <w:rFonts w:ascii="Fira Sans" w:hAnsi="Fira Sans"/>
          <w:sz w:val="20"/>
          <w:szCs w:val="20"/>
        </w:rPr>
        <w:t xml:space="preserve">. URL: </w:t>
      </w:r>
      <w:hyperlink r:id="rId79" w:history="1">
        <w:r w:rsidRPr="00BC3A05">
          <w:rPr>
            <w:rStyle w:val="Hyperlink"/>
            <w:rFonts w:ascii="Fira Sans" w:hAnsi="Fira Sans"/>
            <w:sz w:val="20"/>
            <w:szCs w:val="20"/>
          </w:rPr>
          <w:t>https://www.eviq.org.au/haematology-and-bmt/leukaemias/acute-myeloid-leukaemia/3520-acute-myeloid-leukaemia-induction-consolidati</w:t>
        </w:r>
      </w:hyperlink>
      <w:r w:rsidRPr="00BC3A05">
        <w:rPr>
          <w:rFonts w:ascii="Fira Sans" w:hAnsi="Fira Sans"/>
          <w:sz w:val="20"/>
          <w:szCs w:val="20"/>
        </w:rPr>
        <w:t xml:space="preserve"> (accessed 29</w:t>
      </w:r>
      <w:r>
        <w:rPr>
          <w:rFonts w:ascii="Fira Sans" w:hAnsi="Fira Sans"/>
          <w:sz w:val="20"/>
          <w:szCs w:val="20"/>
        </w:rPr>
        <w:t xml:space="preserve"> January </w:t>
      </w:r>
      <w:r w:rsidRPr="00BC3A05">
        <w:rPr>
          <w:rFonts w:ascii="Fira Sans" w:hAnsi="Fira Sans"/>
          <w:sz w:val="20"/>
          <w:szCs w:val="20"/>
        </w:rPr>
        <w:t>2020).</w:t>
      </w:r>
    </w:p>
    <w:p w14:paraId="22AC02F8" w14:textId="77777777" w:rsidR="005E4C8D" w:rsidRPr="00BC3A05" w:rsidRDefault="005E4C8D" w:rsidP="005E4C8D">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80"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3BFAB77D"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Grimwade</w:t>
      </w:r>
      <w:proofErr w:type="spellEnd"/>
      <w:r w:rsidRPr="00BC3A05">
        <w:rPr>
          <w:rFonts w:ascii="Fira Sans" w:hAnsi="Fira Sans"/>
          <w:sz w:val="20"/>
          <w:szCs w:val="20"/>
        </w:rPr>
        <w:t xml:space="preserve"> D, Ivey A, </w:t>
      </w:r>
      <w:proofErr w:type="spellStart"/>
      <w:r w:rsidRPr="00BC3A05">
        <w:rPr>
          <w:rFonts w:ascii="Fira Sans" w:hAnsi="Fira Sans"/>
          <w:sz w:val="20"/>
          <w:szCs w:val="20"/>
        </w:rPr>
        <w:t>Juntly</w:t>
      </w:r>
      <w:proofErr w:type="spellEnd"/>
      <w:r w:rsidRPr="00BC3A05">
        <w:rPr>
          <w:rFonts w:ascii="Fira Sans" w:hAnsi="Fira Sans"/>
          <w:sz w:val="20"/>
          <w:szCs w:val="20"/>
        </w:rPr>
        <w:t xml:space="preserve"> BJP. 2016. Molecular landscape of acute myeloid leukemia in younger adults and its clinical relevance. </w:t>
      </w:r>
      <w:r w:rsidRPr="002C23E7">
        <w:rPr>
          <w:rFonts w:ascii="Fira Sans" w:hAnsi="Fira Sans"/>
          <w:i/>
          <w:iCs/>
          <w:sz w:val="20"/>
          <w:szCs w:val="20"/>
        </w:rPr>
        <w:t>Medical Journal of Australia</w:t>
      </w:r>
      <w:r w:rsidRPr="00BC3A05">
        <w:rPr>
          <w:rFonts w:ascii="Fira Sans" w:hAnsi="Fira Sans"/>
          <w:sz w:val="20"/>
          <w:szCs w:val="20"/>
        </w:rPr>
        <w:t xml:space="preserve"> 194(3): 107–108.</w:t>
      </w:r>
    </w:p>
    <w:p w14:paraId="1C5E169F" w14:textId="77777777" w:rsidR="005E4C8D" w:rsidRPr="00BC3A05" w:rsidRDefault="005E4C8D" w:rsidP="005E4C8D">
      <w:pPr>
        <w:spacing w:line="240" w:lineRule="auto"/>
        <w:ind w:left="1134" w:hanging="1134"/>
        <w:rPr>
          <w:rFonts w:ascii="Fira Sans" w:hAnsi="Fira Sans" w:cs="Arial"/>
          <w:color w:val="222222"/>
          <w:sz w:val="20"/>
          <w:szCs w:val="20"/>
          <w:shd w:val="clear" w:color="auto" w:fill="FFFFFF"/>
        </w:rPr>
      </w:pPr>
      <w:r w:rsidRPr="00BC3A05">
        <w:rPr>
          <w:rFonts w:ascii="Fira Sans" w:hAnsi="Fira Sans" w:cs="Arial"/>
          <w:color w:val="222222"/>
          <w:sz w:val="20"/>
          <w:szCs w:val="20"/>
          <w:shd w:val="clear" w:color="auto" w:fill="FFFFFF"/>
        </w:rPr>
        <w:t xml:space="preserve">Heuser M, </w:t>
      </w:r>
      <w:proofErr w:type="spellStart"/>
      <w:r w:rsidRPr="00BC3A05">
        <w:rPr>
          <w:rFonts w:ascii="Fira Sans" w:hAnsi="Fira Sans" w:cs="Arial"/>
          <w:color w:val="222222"/>
          <w:sz w:val="20"/>
          <w:szCs w:val="20"/>
          <w:shd w:val="clear" w:color="auto" w:fill="FFFFFF"/>
        </w:rPr>
        <w:t>Ofran</w:t>
      </w:r>
      <w:proofErr w:type="spellEnd"/>
      <w:r w:rsidRPr="00BC3A05">
        <w:rPr>
          <w:rFonts w:ascii="Fira Sans" w:hAnsi="Fira Sans" w:cs="Arial"/>
          <w:color w:val="222222"/>
          <w:sz w:val="20"/>
          <w:szCs w:val="20"/>
          <w:shd w:val="clear" w:color="auto" w:fill="FFFFFF"/>
        </w:rPr>
        <w:t xml:space="preserve"> Y, </w:t>
      </w:r>
      <w:proofErr w:type="spellStart"/>
      <w:r w:rsidRPr="00BC3A05">
        <w:rPr>
          <w:rFonts w:ascii="Fira Sans" w:hAnsi="Fira Sans" w:cs="Arial"/>
          <w:color w:val="222222"/>
          <w:sz w:val="20"/>
          <w:szCs w:val="20"/>
          <w:shd w:val="clear" w:color="auto" w:fill="FFFFFF"/>
        </w:rPr>
        <w:t>Boissel</w:t>
      </w:r>
      <w:proofErr w:type="spellEnd"/>
      <w:r w:rsidRPr="00BC3A05">
        <w:rPr>
          <w:rFonts w:ascii="Fira Sans" w:hAnsi="Fira Sans" w:cs="Arial"/>
          <w:color w:val="222222"/>
          <w:sz w:val="20"/>
          <w:szCs w:val="20"/>
          <w:shd w:val="clear" w:color="auto" w:fill="FFFFFF"/>
        </w:rPr>
        <w:t xml:space="preserve"> N, et al. 2020. Acute myeloid </w:t>
      </w:r>
      <w:proofErr w:type="spellStart"/>
      <w:r w:rsidRPr="00BC3A05">
        <w:rPr>
          <w:rFonts w:ascii="Fira Sans" w:hAnsi="Fira Sans" w:cs="Arial"/>
          <w:color w:val="222222"/>
          <w:sz w:val="20"/>
          <w:szCs w:val="20"/>
          <w:shd w:val="clear" w:color="auto" w:fill="FFFFFF"/>
        </w:rPr>
        <w:t>leukaemia</w:t>
      </w:r>
      <w:proofErr w:type="spellEnd"/>
      <w:r w:rsidRPr="00BC3A05">
        <w:rPr>
          <w:rFonts w:ascii="Fira Sans" w:hAnsi="Fira Sans" w:cs="Arial"/>
          <w:color w:val="222222"/>
          <w:sz w:val="20"/>
          <w:szCs w:val="20"/>
          <w:shd w:val="clear" w:color="auto" w:fill="FFFFFF"/>
        </w:rPr>
        <w:t xml:space="preserve"> in adult patients: ESMO Clinical Practice Guidelines for diagnosis, </w:t>
      </w:r>
      <w:proofErr w:type="gramStart"/>
      <w:r w:rsidRPr="00BC3A05">
        <w:rPr>
          <w:rFonts w:ascii="Fira Sans" w:hAnsi="Fira Sans" w:cs="Arial"/>
          <w:color w:val="222222"/>
          <w:sz w:val="20"/>
          <w:szCs w:val="20"/>
          <w:shd w:val="clear" w:color="auto" w:fill="FFFFFF"/>
        </w:rPr>
        <w:t>treatment</w:t>
      </w:r>
      <w:proofErr w:type="gramEnd"/>
      <w:r w:rsidRPr="00BC3A05">
        <w:rPr>
          <w:rFonts w:ascii="Fira Sans" w:hAnsi="Fira Sans" w:cs="Arial"/>
          <w:color w:val="222222"/>
          <w:sz w:val="20"/>
          <w:szCs w:val="20"/>
          <w:shd w:val="clear" w:color="auto" w:fill="FFFFFF"/>
        </w:rPr>
        <w:t xml:space="preserve"> and follow-up. </w:t>
      </w:r>
      <w:r w:rsidRPr="00BC3A05">
        <w:rPr>
          <w:rFonts w:ascii="Fira Sans" w:hAnsi="Fira Sans" w:cs="Arial"/>
          <w:i/>
          <w:iCs/>
          <w:color w:val="222222"/>
          <w:sz w:val="20"/>
          <w:szCs w:val="20"/>
          <w:shd w:val="clear" w:color="auto" w:fill="FFFFFF"/>
        </w:rPr>
        <w:t>Annals of Oncology</w:t>
      </w:r>
      <w:r w:rsidRPr="00BC3A05">
        <w:rPr>
          <w:rFonts w:ascii="Fira Sans" w:hAnsi="Fira Sans" w:cs="Arial"/>
          <w:color w:val="222222"/>
          <w:sz w:val="20"/>
          <w:szCs w:val="20"/>
          <w:shd w:val="clear" w:color="auto" w:fill="FFFFFF"/>
        </w:rPr>
        <w:t> </w:t>
      </w:r>
      <w:r w:rsidRPr="002C23E7">
        <w:rPr>
          <w:rFonts w:ascii="Fira Sans" w:hAnsi="Fira Sans" w:cs="Arial"/>
          <w:color w:val="222222"/>
          <w:sz w:val="20"/>
          <w:szCs w:val="20"/>
          <w:shd w:val="clear" w:color="auto" w:fill="FFFFFF"/>
        </w:rPr>
        <w:t>31</w:t>
      </w:r>
      <w:r w:rsidRPr="00BC3A05">
        <w:rPr>
          <w:rFonts w:ascii="Fira Sans" w:hAnsi="Fira Sans" w:cs="Arial"/>
          <w:color w:val="222222"/>
          <w:sz w:val="20"/>
          <w:szCs w:val="20"/>
          <w:shd w:val="clear" w:color="auto" w:fill="FFFFFF"/>
        </w:rPr>
        <w:t>(6): 697-712.</w:t>
      </w:r>
    </w:p>
    <w:p w14:paraId="60968DED" w14:textId="77777777" w:rsidR="005E4C8D" w:rsidRPr="00E50852" w:rsidRDefault="005E4C8D" w:rsidP="005E4C8D">
      <w:pPr>
        <w:autoSpaceDE w:val="0"/>
        <w:autoSpaceDN w:val="0"/>
        <w:adjustRightInd w:val="0"/>
        <w:spacing w:line="240" w:lineRule="auto"/>
        <w:ind w:left="1134" w:hanging="1134"/>
        <w:rPr>
          <w:rFonts w:ascii="Fira Sans" w:hAnsi="Fira Sans" w:cs="HelveticaNeueLT-Light"/>
          <w:sz w:val="20"/>
          <w:szCs w:val="20"/>
          <w:lang w:val="de-DE"/>
        </w:rPr>
      </w:pPr>
      <w:proofErr w:type="spellStart"/>
      <w:r w:rsidRPr="00BC3A05">
        <w:rPr>
          <w:rFonts w:ascii="Fira Sans" w:hAnsi="Fira Sans" w:cs="HelveticaNeueLT-Light"/>
          <w:sz w:val="20"/>
          <w:szCs w:val="20"/>
          <w:lang w:val="en-NZ"/>
        </w:rPr>
        <w:t>Hilgendorf</w:t>
      </w:r>
      <w:proofErr w:type="spellEnd"/>
      <w:r w:rsidRPr="00BC3A05">
        <w:rPr>
          <w:rFonts w:ascii="Fira Sans" w:hAnsi="Fira Sans" w:cs="HelveticaNeueLT-Light"/>
          <w:sz w:val="20"/>
          <w:szCs w:val="20"/>
          <w:lang w:val="en-NZ"/>
        </w:rPr>
        <w:t xml:space="preserve"> I, </w:t>
      </w:r>
      <w:proofErr w:type="spellStart"/>
      <w:r w:rsidRPr="00BC3A05">
        <w:rPr>
          <w:rFonts w:ascii="Fira Sans" w:hAnsi="Fira Sans" w:cs="HelveticaNeueLT-Light"/>
          <w:sz w:val="20"/>
          <w:szCs w:val="20"/>
          <w:lang w:val="en-NZ"/>
        </w:rPr>
        <w:t>Greinix</w:t>
      </w:r>
      <w:proofErr w:type="spellEnd"/>
      <w:r w:rsidRPr="00BC3A05">
        <w:rPr>
          <w:rFonts w:ascii="Fira Sans" w:hAnsi="Fira Sans" w:cs="HelveticaNeueLT-Light"/>
          <w:sz w:val="20"/>
          <w:szCs w:val="20"/>
          <w:lang w:val="en-NZ"/>
        </w:rPr>
        <w:t xml:space="preserve"> H, Halter JP, et al. 2015. Long-term follow-up after allogeneic stem cell transplantation. </w:t>
      </w:r>
      <w:r w:rsidRPr="00BC3A05">
        <w:rPr>
          <w:rFonts w:ascii="Fira Sans" w:hAnsi="Fira Sans" w:cs="HelveticaNeueLT-LightItalic"/>
          <w:i/>
          <w:iCs/>
          <w:sz w:val="20"/>
          <w:szCs w:val="20"/>
          <w:lang w:val="de-DE"/>
        </w:rPr>
        <w:t>Deutsches</w:t>
      </w:r>
      <w:r w:rsidRPr="00BC3A05">
        <w:rPr>
          <w:rFonts w:ascii="Fira Sans" w:hAnsi="Fira Sans" w:cs="HelveticaNeueLT-Light"/>
          <w:i/>
          <w:iCs/>
          <w:sz w:val="20"/>
          <w:szCs w:val="20"/>
          <w:lang w:val="de-DE"/>
        </w:rPr>
        <w:t xml:space="preserve"> </w:t>
      </w:r>
      <w:r w:rsidRPr="00BC3A05">
        <w:rPr>
          <w:rFonts w:ascii="Fira Sans" w:hAnsi="Fira Sans" w:cs="HelveticaNeueLT-LightItalic"/>
          <w:i/>
          <w:iCs/>
          <w:sz w:val="20"/>
          <w:szCs w:val="20"/>
          <w:lang w:val="de-DE"/>
        </w:rPr>
        <w:t xml:space="preserve">Ärzteblatt International </w:t>
      </w:r>
      <w:r w:rsidRPr="00C63E9D">
        <w:rPr>
          <w:rFonts w:ascii="Fira Sans" w:hAnsi="Fira Sans" w:cs="HelveticaNeueLT-Light"/>
          <w:sz w:val="20"/>
          <w:szCs w:val="20"/>
          <w:lang w:val="de-DE"/>
        </w:rPr>
        <w:t>112</w:t>
      </w:r>
      <w:r w:rsidRPr="00BC3A05">
        <w:rPr>
          <w:rFonts w:ascii="Fira Sans" w:hAnsi="Fira Sans" w:cs="HelveticaNeueLT-Light"/>
          <w:sz w:val="20"/>
          <w:szCs w:val="20"/>
          <w:lang w:val="de-DE"/>
        </w:rPr>
        <w:t>(4): 51–58.</w:t>
      </w:r>
    </w:p>
    <w:p w14:paraId="0ACFB7D5" w14:textId="77777777" w:rsidR="005E4C8D" w:rsidRPr="00BC3A05" w:rsidRDefault="005E4C8D" w:rsidP="005E4C8D">
      <w:pPr>
        <w:autoSpaceDE w:val="0"/>
        <w:autoSpaceDN w:val="0"/>
        <w:adjustRightInd w:val="0"/>
        <w:spacing w:line="240" w:lineRule="auto"/>
        <w:ind w:left="1134" w:hanging="1134"/>
        <w:rPr>
          <w:rFonts w:ascii="Fira Sans" w:hAnsi="Fira Sans" w:cs="HelveticaNeueLT-Light"/>
          <w:sz w:val="20"/>
          <w:szCs w:val="20"/>
          <w:lang w:val="en-NZ"/>
        </w:rPr>
      </w:pPr>
      <w:r w:rsidRPr="00BC3A05">
        <w:rPr>
          <w:rFonts w:ascii="Fira Sans" w:hAnsi="Fira Sans" w:cs="HelveticaNeueLT-Light"/>
          <w:sz w:val="20"/>
          <w:szCs w:val="20"/>
          <w:lang w:val="en-NZ"/>
        </w:rPr>
        <w:t xml:space="preserve">McMahon CM, Perl AE. 2019. Management of primary refractory acute myeloid leukemia in the era of targeted therapies. </w:t>
      </w:r>
      <w:r w:rsidRPr="00BC3A05">
        <w:rPr>
          <w:rFonts w:ascii="Fira Sans" w:hAnsi="Fira Sans" w:cs="HelveticaNeueLT-LightItalic"/>
          <w:i/>
          <w:iCs/>
          <w:sz w:val="20"/>
          <w:szCs w:val="20"/>
          <w:lang w:val="en-NZ"/>
        </w:rPr>
        <w:t>Leukemia and</w:t>
      </w:r>
      <w:r w:rsidRPr="00BC3A05">
        <w:rPr>
          <w:rFonts w:ascii="Fira Sans" w:hAnsi="Fira Sans" w:cs="HelveticaNeueLT-Light"/>
          <w:i/>
          <w:iCs/>
          <w:sz w:val="20"/>
          <w:szCs w:val="20"/>
          <w:lang w:val="en-NZ"/>
        </w:rPr>
        <w:t xml:space="preserve"> </w:t>
      </w:r>
      <w:r w:rsidRPr="00BC3A05">
        <w:rPr>
          <w:rFonts w:ascii="Fira Sans" w:hAnsi="Fira Sans" w:cs="HelveticaNeueLT-LightItalic"/>
          <w:i/>
          <w:iCs/>
          <w:sz w:val="20"/>
          <w:szCs w:val="20"/>
          <w:lang w:val="en-NZ"/>
        </w:rPr>
        <w:t xml:space="preserve">Lymphoma </w:t>
      </w:r>
      <w:r w:rsidRPr="00111621">
        <w:rPr>
          <w:rFonts w:ascii="Fira Sans" w:hAnsi="Fira Sans" w:cs="HelveticaNeueLT-Light"/>
          <w:sz w:val="20"/>
          <w:szCs w:val="20"/>
          <w:lang w:val="en-NZ"/>
        </w:rPr>
        <w:t>60</w:t>
      </w:r>
      <w:r w:rsidRPr="00BC3A05">
        <w:rPr>
          <w:rFonts w:ascii="Fira Sans" w:hAnsi="Fira Sans" w:cs="HelveticaNeueLT-Light"/>
          <w:sz w:val="20"/>
          <w:szCs w:val="20"/>
          <w:lang w:val="en-NZ"/>
        </w:rPr>
        <w:t>(3): 583–597.</w:t>
      </w:r>
    </w:p>
    <w:p w14:paraId="5DCC2E15" w14:textId="77777777" w:rsidR="005E4C8D" w:rsidRPr="00BC3A05" w:rsidRDefault="005E4C8D" w:rsidP="005E4C8D">
      <w:pPr>
        <w:spacing w:line="240" w:lineRule="auto"/>
        <w:ind w:left="1134" w:hanging="1134"/>
        <w:rPr>
          <w:rFonts w:ascii="Fira Sans" w:hAnsi="Fira Sans"/>
          <w:sz w:val="20"/>
          <w:szCs w:val="20"/>
        </w:rPr>
      </w:pPr>
      <w:r w:rsidRPr="00BC3A05">
        <w:rPr>
          <w:rFonts w:ascii="Fira Sans" w:hAnsi="Fira Sans" w:cs="Arial"/>
          <w:color w:val="222222"/>
          <w:sz w:val="20"/>
          <w:szCs w:val="20"/>
          <w:shd w:val="clear" w:color="auto" w:fill="FFFFFF"/>
          <w:lang w:val="de-DE"/>
        </w:rPr>
        <w:t xml:space="preserve">Sanz MA, Fenaux P, Tallman MS, et al. 2019. </w:t>
      </w:r>
      <w:r w:rsidRPr="00BC3A05">
        <w:rPr>
          <w:rFonts w:ascii="Fira Sans" w:hAnsi="Fira Sans" w:cs="Arial"/>
          <w:color w:val="222222"/>
          <w:sz w:val="20"/>
          <w:szCs w:val="20"/>
          <w:shd w:val="clear" w:color="auto" w:fill="FFFFFF"/>
        </w:rPr>
        <w:t xml:space="preserve">Management of acute promyelocytic leukemia: updated recommendations from an expert panel of the European </w:t>
      </w:r>
      <w:proofErr w:type="spellStart"/>
      <w:r w:rsidRPr="00BC3A05">
        <w:rPr>
          <w:rFonts w:ascii="Fira Sans" w:hAnsi="Fira Sans" w:cs="Arial"/>
          <w:color w:val="222222"/>
          <w:sz w:val="20"/>
          <w:szCs w:val="20"/>
          <w:shd w:val="clear" w:color="auto" w:fill="FFFFFF"/>
        </w:rPr>
        <w:t>LeukemiaNet</w:t>
      </w:r>
      <w:proofErr w:type="spellEnd"/>
      <w:r w:rsidRPr="00BC3A05">
        <w:rPr>
          <w:rFonts w:ascii="Fira Sans" w:hAnsi="Fira Sans" w:cs="Arial"/>
          <w:color w:val="222222"/>
          <w:sz w:val="20"/>
          <w:szCs w:val="20"/>
          <w:shd w:val="clear" w:color="auto" w:fill="FFFFFF"/>
        </w:rPr>
        <w:t>. </w:t>
      </w:r>
      <w:r w:rsidRPr="00BC3A05">
        <w:rPr>
          <w:rFonts w:ascii="Fira Sans" w:hAnsi="Fira Sans" w:cs="Arial"/>
          <w:i/>
          <w:iCs/>
          <w:color w:val="222222"/>
          <w:sz w:val="20"/>
          <w:szCs w:val="20"/>
          <w:shd w:val="clear" w:color="auto" w:fill="FFFFFF"/>
        </w:rPr>
        <w:t>Blood, The Journal of the American Society of Hematology</w:t>
      </w:r>
      <w:r w:rsidRPr="00BC3A05">
        <w:rPr>
          <w:rFonts w:ascii="Fira Sans" w:hAnsi="Fira Sans" w:cs="Arial"/>
          <w:color w:val="222222"/>
          <w:sz w:val="20"/>
          <w:szCs w:val="20"/>
          <w:shd w:val="clear" w:color="auto" w:fill="FFFFFF"/>
        </w:rPr>
        <w:t> </w:t>
      </w:r>
      <w:r w:rsidRPr="003C161B">
        <w:rPr>
          <w:rFonts w:ascii="Fira Sans" w:hAnsi="Fira Sans" w:cs="Arial"/>
          <w:color w:val="222222"/>
          <w:sz w:val="20"/>
          <w:szCs w:val="20"/>
          <w:shd w:val="clear" w:color="auto" w:fill="FFFFFF"/>
        </w:rPr>
        <w:t>133</w:t>
      </w:r>
      <w:r w:rsidRPr="00BC3A05">
        <w:rPr>
          <w:rFonts w:ascii="Fira Sans" w:hAnsi="Fira Sans" w:cs="Arial"/>
          <w:color w:val="222222"/>
          <w:sz w:val="20"/>
          <w:szCs w:val="20"/>
          <w:shd w:val="clear" w:color="auto" w:fill="FFFFFF"/>
        </w:rPr>
        <w:t>(15): 1630-1643.</w:t>
      </w:r>
    </w:p>
    <w:p w14:paraId="7D10D54F" w14:textId="77777777" w:rsidR="005E4C8D" w:rsidRPr="00BC3A05" w:rsidRDefault="005E4C8D" w:rsidP="005E4C8D">
      <w:pPr>
        <w:spacing w:line="240" w:lineRule="auto"/>
        <w:ind w:left="1134" w:hanging="1134"/>
        <w:rPr>
          <w:rFonts w:ascii="Fira Sans" w:hAnsi="Fira Sans" w:cs="Arial"/>
          <w:color w:val="222222"/>
          <w:sz w:val="20"/>
          <w:szCs w:val="20"/>
          <w:shd w:val="clear" w:color="auto" w:fill="FFFFFF"/>
        </w:rPr>
      </w:pPr>
      <w:proofErr w:type="spellStart"/>
      <w:r w:rsidRPr="00BC3A05">
        <w:rPr>
          <w:rFonts w:ascii="Fira Sans" w:hAnsi="Fira Sans" w:cs="Arial"/>
          <w:color w:val="222222"/>
          <w:sz w:val="20"/>
          <w:szCs w:val="20"/>
          <w:shd w:val="clear" w:color="auto" w:fill="FFFFFF"/>
        </w:rPr>
        <w:lastRenderedPageBreak/>
        <w:t>Sekeres</w:t>
      </w:r>
      <w:proofErr w:type="spellEnd"/>
      <w:r w:rsidRPr="00BC3A05">
        <w:rPr>
          <w:rFonts w:ascii="Fira Sans" w:hAnsi="Fira Sans" w:cs="Arial"/>
          <w:color w:val="222222"/>
          <w:sz w:val="20"/>
          <w:szCs w:val="20"/>
          <w:shd w:val="clear" w:color="auto" w:fill="FFFFFF"/>
        </w:rPr>
        <w:t xml:space="preserve"> MA, Guyatt G, Abel G, et al. 2020. American Society of Hematology 2020 guidelines for treating newly diagnosed acute myeloid leukemia in older adults. </w:t>
      </w:r>
      <w:r w:rsidRPr="00BC3A05">
        <w:rPr>
          <w:rFonts w:ascii="Fira Sans" w:hAnsi="Fira Sans" w:cs="Arial"/>
          <w:i/>
          <w:iCs/>
          <w:color w:val="222222"/>
          <w:sz w:val="20"/>
          <w:szCs w:val="20"/>
          <w:shd w:val="clear" w:color="auto" w:fill="FFFFFF"/>
        </w:rPr>
        <w:t>Blood advances </w:t>
      </w:r>
      <w:r w:rsidRPr="003C161B">
        <w:rPr>
          <w:rFonts w:ascii="Fira Sans" w:hAnsi="Fira Sans" w:cs="Arial"/>
          <w:color w:val="222222"/>
          <w:sz w:val="20"/>
          <w:szCs w:val="20"/>
          <w:shd w:val="clear" w:color="auto" w:fill="FFFFFF"/>
        </w:rPr>
        <w:t>4</w:t>
      </w:r>
      <w:r w:rsidRPr="00BC3A05">
        <w:rPr>
          <w:rFonts w:ascii="Fira Sans" w:hAnsi="Fira Sans" w:cs="Arial"/>
          <w:color w:val="222222"/>
          <w:sz w:val="20"/>
          <w:szCs w:val="20"/>
          <w:shd w:val="clear" w:color="auto" w:fill="FFFFFF"/>
        </w:rPr>
        <w:t>(15): 3528-3549.</w:t>
      </w:r>
    </w:p>
    <w:p w14:paraId="09D4374E" w14:textId="77777777" w:rsidR="005E4C8D" w:rsidRPr="00BC3A05" w:rsidRDefault="005E4C8D" w:rsidP="005E4C8D">
      <w:pPr>
        <w:autoSpaceDE w:val="0"/>
        <w:autoSpaceDN w:val="0"/>
        <w:adjustRightInd w:val="0"/>
        <w:spacing w:line="240" w:lineRule="auto"/>
        <w:ind w:left="1134" w:hanging="1134"/>
        <w:rPr>
          <w:rFonts w:ascii="Fira Sans" w:hAnsi="Fira Sans" w:cs="HelveticaNeueLT-Light"/>
          <w:sz w:val="20"/>
          <w:szCs w:val="20"/>
          <w:lang w:val="en-NZ"/>
        </w:rPr>
      </w:pPr>
      <w:proofErr w:type="spellStart"/>
      <w:r w:rsidRPr="00BC3A05">
        <w:rPr>
          <w:rFonts w:ascii="Fira Sans" w:hAnsi="Fira Sans" w:cs="HelveticaNeueLT-Light"/>
          <w:sz w:val="20"/>
          <w:szCs w:val="20"/>
          <w:lang w:val="en-NZ"/>
        </w:rPr>
        <w:t>Schuurhuis</w:t>
      </w:r>
      <w:proofErr w:type="spellEnd"/>
      <w:r w:rsidRPr="00BC3A05">
        <w:rPr>
          <w:rFonts w:ascii="Fira Sans" w:hAnsi="Fira Sans" w:cs="HelveticaNeueLT-Light"/>
          <w:sz w:val="20"/>
          <w:szCs w:val="20"/>
          <w:lang w:val="en-NZ"/>
        </w:rPr>
        <w:t xml:space="preserve"> GJ, Heuser M, Freeman S, et al. 2018. Minimal/measurable residual disease in AML: a consensus document from the European </w:t>
      </w:r>
      <w:proofErr w:type="spellStart"/>
      <w:r w:rsidRPr="00BC3A05">
        <w:rPr>
          <w:rFonts w:ascii="Fira Sans" w:hAnsi="Fira Sans" w:cs="HelveticaNeueLT-Light"/>
          <w:sz w:val="20"/>
          <w:szCs w:val="20"/>
          <w:lang w:val="en-NZ"/>
        </w:rPr>
        <w:t>LeukemiaNet</w:t>
      </w:r>
      <w:proofErr w:type="spellEnd"/>
      <w:r w:rsidRPr="00BC3A05">
        <w:rPr>
          <w:rFonts w:ascii="Fira Sans" w:hAnsi="Fira Sans" w:cs="HelveticaNeueLT-Light"/>
          <w:sz w:val="20"/>
          <w:szCs w:val="20"/>
          <w:lang w:val="en-NZ"/>
        </w:rPr>
        <w:t xml:space="preserve"> MRD Working Party. </w:t>
      </w:r>
      <w:r w:rsidRPr="00BC3A05">
        <w:rPr>
          <w:rFonts w:ascii="Fira Sans" w:hAnsi="Fira Sans" w:cs="HelveticaNeueLT-LightItalic"/>
          <w:i/>
          <w:iCs/>
          <w:sz w:val="20"/>
          <w:szCs w:val="20"/>
          <w:lang w:val="en-NZ"/>
        </w:rPr>
        <w:t xml:space="preserve">Blood </w:t>
      </w:r>
      <w:r w:rsidRPr="003C7F48">
        <w:rPr>
          <w:rFonts w:ascii="Fira Sans" w:hAnsi="Fira Sans" w:cs="HelveticaNeueLT-Light"/>
          <w:sz w:val="20"/>
          <w:szCs w:val="20"/>
          <w:lang w:val="en-NZ"/>
        </w:rPr>
        <w:t>131</w:t>
      </w:r>
      <w:r w:rsidRPr="00BC3A05">
        <w:rPr>
          <w:rFonts w:ascii="Fira Sans" w:hAnsi="Fira Sans" w:cs="HelveticaNeueLT-Light"/>
          <w:sz w:val="20"/>
          <w:szCs w:val="20"/>
          <w:lang w:val="en-NZ"/>
        </w:rPr>
        <w:t>(12), 1275–1291.</w:t>
      </w:r>
    </w:p>
    <w:p w14:paraId="2D5A6BB3" w14:textId="77777777" w:rsidR="005E4C8D" w:rsidRPr="00BC3A05" w:rsidRDefault="005E4C8D" w:rsidP="005E4C8D">
      <w:pPr>
        <w:spacing w:line="240" w:lineRule="auto"/>
        <w:ind w:left="1134" w:hanging="1134"/>
        <w:rPr>
          <w:rFonts w:ascii="Fira Sans" w:eastAsia="Times New Roman" w:hAnsi="Fira Sans" w:cs="Times New Roman"/>
          <w:b/>
          <w:color w:val="2C463B"/>
          <w:spacing w:val="-10"/>
          <w:sz w:val="20"/>
          <w:szCs w:val="20"/>
          <w:lang w:eastAsia="en-GB"/>
        </w:rPr>
      </w:pPr>
      <w:r w:rsidRPr="00BC3A05">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3C7F48">
        <w:rPr>
          <w:rFonts w:ascii="Fira Sans" w:hAnsi="Fira Sans"/>
          <w:i/>
          <w:iCs/>
          <w:sz w:val="20"/>
          <w:szCs w:val="20"/>
        </w:rPr>
        <w:t xml:space="preserve">American Journal of Physical Medicine &amp; Rehabilitation </w:t>
      </w:r>
      <w:r w:rsidRPr="00BC3A05">
        <w:rPr>
          <w:rFonts w:ascii="Fira Sans" w:hAnsi="Fira Sans"/>
          <w:sz w:val="20"/>
          <w:szCs w:val="20"/>
        </w:rPr>
        <w:t>92(8): 715–727.</w:t>
      </w:r>
      <w:r w:rsidRPr="00BC3A05">
        <w:rPr>
          <w:rFonts w:ascii="Fira Sans" w:eastAsia="Times New Roman" w:hAnsi="Fira Sans" w:cs="Times New Roman"/>
          <w:b/>
          <w:color w:val="2C463B"/>
          <w:spacing w:val="-10"/>
          <w:sz w:val="20"/>
          <w:szCs w:val="20"/>
          <w:lang w:eastAsia="en-GB"/>
        </w:rPr>
        <w:t xml:space="preserve"> </w:t>
      </w:r>
    </w:p>
    <w:p w14:paraId="00E28CFF" w14:textId="77777777" w:rsidR="005E4C8D" w:rsidRPr="00BC3A05" w:rsidRDefault="005E4C8D" w:rsidP="005E4C8D">
      <w:pPr>
        <w:spacing w:line="240" w:lineRule="auto"/>
        <w:ind w:left="1134" w:hanging="1134"/>
        <w:rPr>
          <w:rFonts w:ascii="Fira Sans" w:hAnsi="Fira Sans"/>
          <w:sz w:val="20"/>
          <w:szCs w:val="20"/>
        </w:rPr>
      </w:pPr>
      <w:proofErr w:type="spellStart"/>
      <w:r w:rsidRPr="00BC3A05">
        <w:rPr>
          <w:rFonts w:ascii="Fira Sans" w:hAnsi="Fira Sans"/>
          <w:sz w:val="20"/>
          <w:szCs w:val="20"/>
        </w:rPr>
        <w:t>Sorror</w:t>
      </w:r>
      <w:proofErr w:type="spellEnd"/>
      <w:r w:rsidRPr="00BC3A05">
        <w:rPr>
          <w:rFonts w:ascii="Fira Sans" w:hAnsi="Fira Sans"/>
          <w:sz w:val="20"/>
          <w:szCs w:val="20"/>
        </w:rPr>
        <w:t xml:space="preserve"> ML, Storer BE, </w:t>
      </w:r>
      <w:proofErr w:type="spellStart"/>
      <w:r w:rsidRPr="00BC3A05">
        <w:rPr>
          <w:rFonts w:ascii="Fira Sans" w:hAnsi="Fira Sans"/>
          <w:sz w:val="20"/>
          <w:szCs w:val="20"/>
        </w:rPr>
        <w:t>Fathi</w:t>
      </w:r>
      <w:proofErr w:type="spellEnd"/>
      <w:r w:rsidRPr="00BC3A05">
        <w:rPr>
          <w:rFonts w:ascii="Fira Sans" w:hAnsi="Fira Sans"/>
          <w:sz w:val="20"/>
          <w:szCs w:val="20"/>
        </w:rPr>
        <w:t xml:space="preserve"> AT, et al. 2017. Development and validation of a novel acute myeloid leukemia-composite model to estimate risks of mortality. </w:t>
      </w:r>
      <w:r w:rsidRPr="00BC3A05">
        <w:rPr>
          <w:rFonts w:ascii="Fira Sans" w:hAnsi="Fira Sans"/>
          <w:i/>
          <w:iCs/>
          <w:sz w:val="20"/>
          <w:szCs w:val="20"/>
        </w:rPr>
        <w:t xml:space="preserve">The Journal of the American Medical Association </w:t>
      </w:r>
      <w:r w:rsidRPr="003C7F48">
        <w:rPr>
          <w:rFonts w:ascii="Fira Sans" w:hAnsi="Fira Sans"/>
          <w:sz w:val="20"/>
          <w:szCs w:val="20"/>
        </w:rPr>
        <w:t>3</w:t>
      </w:r>
      <w:r w:rsidRPr="00BC3A05">
        <w:rPr>
          <w:rFonts w:ascii="Fira Sans" w:hAnsi="Fira Sans"/>
          <w:sz w:val="20"/>
          <w:szCs w:val="20"/>
        </w:rPr>
        <w:t xml:space="preserve">(12), 1675–1682. </w:t>
      </w:r>
    </w:p>
    <w:p w14:paraId="780EFDEB" w14:textId="0E47B362" w:rsidR="005E4C8D" w:rsidRPr="005E4C8D" w:rsidRDefault="005E4C8D" w:rsidP="005E4C8D">
      <w:pPr>
        <w:pStyle w:val="OCCP1"/>
        <w:ind w:left="1134" w:hanging="1134"/>
        <w:rPr>
          <w:b w:val="0"/>
          <w:bCs w:val="0"/>
          <w:sz w:val="32"/>
          <w:szCs w:val="32"/>
        </w:rPr>
      </w:pPr>
      <w:bookmarkStart w:id="28" w:name="_Toc193262319"/>
      <w:bookmarkStart w:id="29" w:name="_Toc193262887"/>
      <w:r w:rsidRPr="005E4C8D">
        <w:rPr>
          <w:rFonts w:ascii="Fira Sans" w:hAnsi="Fira Sans" w:cs="Arial"/>
          <w:b w:val="0"/>
          <w:bCs w:val="0"/>
          <w:color w:val="222222"/>
          <w:sz w:val="20"/>
          <w:szCs w:val="20"/>
          <w:shd w:val="clear" w:color="auto" w:fill="FFFFFF"/>
        </w:rPr>
        <w:t xml:space="preserve">Woods AC, </w:t>
      </w:r>
      <w:proofErr w:type="spellStart"/>
      <w:r w:rsidRPr="005E4C8D">
        <w:rPr>
          <w:rFonts w:ascii="Fira Sans" w:hAnsi="Fira Sans" w:cs="Arial"/>
          <w:b w:val="0"/>
          <w:bCs w:val="0"/>
          <w:color w:val="222222"/>
          <w:sz w:val="20"/>
          <w:szCs w:val="20"/>
          <w:shd w:val="clear" w:color="auto" w:fill="FFFFFF"/>
        </w:rPr>
        <w:t>Norsworthy</w:t>
      </w:r>
      <w:proofErr w:type="spellEnd"/>
      <w:r w:rsidRPr="005E4C8D">
        <w:rPr>
          <w:rFonts w:ascii="Fira Sans" w:hAnsi="Fira Sans" w:cs="Arial"/>
          <w:b w:val="0"/>
          <w:bCs w:val="0"/>
          <w:color w:val="222222"/>
          <w:sz w:val="20"/>
          <w:szCs w:val="20"/>
          <w:shd w:val="clear" w:color="auto" w:fill="FFFFFF"/>
        </w:rPr>
        <w:t xml:space="preserve"> KJ. 2023. Differentiation Syndrome in Acute Leukemia: APL and Beyond. </w:t>
      </w:r>
      <w:r w:rsidRPr="005E4C8D">
        <w:rPr>
          <w:rFonts w:ascii="Fira Sans" w:hAnsi="Fira Sans" w:cs="Arial"/>
          <w:b w:val="0"/>
          <w:bCs w:val="0"/>
          <w:i/>
          <w:iCs/>
          <w:color w:val="222222"/>
          <w:sz w:val="20"/>
          <w:szCs w:val="20"/>
          <w:shd w:val="clear" w:color="auto" w:fill="FFFFFF"/>
        </w:rPr>
        <w:t>Cancers </w:t>
      </w:r>
      <w:r w:rsidRPr="005E4C8D">
        <w:rPr>
          <w:rFonts w:ascii="Fira Sans" w:hAnsi="Fira Sans" w:cs="Arial"/>
          <w:b w:val="0"/>
          <w:bCs w:val="0"/>
          <w:color w:val="222222"/>
          <w:sz w:val="20"/>
          <w:szCs w:val="20"/>
          <w:shd w:val="clear" w:color="auto" w:fill="FFFFFF"/>
        </w:rPr>
        <w:t>15(19): 4767-4780.</w:t>
      </w:r>
      <w:bookmarkEnd w:id="28"/>
      <w:bookmarkEnd w:id="29"/>
    </w:p>
    <w:p w14:paraId="253DF9B8" w14:textId="607291DE" w:rsidR="002A0B7C" w:rsidRPr="00211CAF" w:rsidRDefault="00E31E66" w:rsidP="00700C04">
      <w:pPr>
        <w:pStyle w:val="OCCP1"/>
        <w:spacing w:before="240" w:after="120"/>
        <w:rPr>
          <w:sz w:val="32"/>
          <w:szCs w:val="32"/>
        </w:rPr>
      </w:pPr>
      <w:bookmarkStart w:id="30" w:name="_Toc193262888"/>
      <w:r w:rsidRPr="00211CAF">
        <w:rPr>
          <w:sz w:val="32"/>
          <w:szCs w:val="32"/>
        </w:rPr>
        <w:t>Breast</w:t>
      </w:r>
      <w:r w:rsidR="00807FD5" w:rsidRPr="00211CAF">
        <w:rPr>
          <w:color w:val="4472C4" w:themeColor="accent1"/>
          <w:sz w:val="32"/>
          <w:szCs w:val="32"/>
        </w:rPr>
        <w:t xml:space="preserve"> </w:t>
      </w:r>
      <w:r w:rsidR="00807FD5" w:rsidRPr="00211CAF">
        <w:rPr>
          <w:sz w:val="32"/>
          <w:szCs w:val="32"/>
        </w:rPr>
        <w:t>cancer</w:t>
      </w:r>
      <w:bookmarkEnd w:id="30"/>
      <w:r w:rsidR="00807FD5" w:rsidRPr="00211CAF">
        <w:rPr>
          <w:sz w:val="32"/>
          <w:szCs w:val="32"/>
        </w:rPr>
        <w:t xml:space="preserve"> </w:t>
      </w:r>
    </w:p>
    <w:p w14:paraId="120F1B96" w14:textId="66CCCDB5" w:rsidR="00111D63" w:rsidRPr="00E87188" w:rsidRDefault="00111D63" w:rsidP="009F4976">
      <w:pPr>
        <w:ind w:left="1134" w:hanging="1134"/>
        <w:rPr>
          <w:rFonts w:ascii="Fira Sans" w:hAnsi="Fira Sans"/>
          <w:sz w:val="20"/>
          <w:szCs w:val="20"/>
        </w:rPr>
      </w:pPr>
      <w:proofErr w:type="spellStart"/>
      <w:r w:rsidRPr="00E87188">
        <w:rPr>
          <w:rFonts w:ascii="Fira Sans" w:hAnsi="Fira Sans" w:cs="Arial"/>
          <w:sz w:val="20"/>
          <w:szCs w:val="20"/>
          <w:shd w:val="clear" w:color="auto" w:fill="FFFFFF"/>
        </w:rPr>
        <w:t>Blaes</w:t>
      </w:r>
      <w:proofErr w:type="spellEnd"/>
      <w:r w:rsidRPr="00E87188">
        <w:rPr>
          <w:rFonts w:ascii="Fira Sans" w:hAnsi="Fira Sans" w:cs="Arial"/>
          <w:sz w:val="20"/>
          <w:szCs w:val="20"/>
          <w:shd w:val="clear" w:color="auto" w:fill="FFFFFF"/>
        </w:rPr>
        <w:t xml:space="preserve"> AH, </w:t>
      </w:r>
      <w:proofErr w:type="spellStart"/>
      <w:r w:rsidRPr="00E87188">
        <w:rPr>
          <w:rFonts w:ascii="Fira Sans" w:hAnsi="Fira Sans" w:cs="Arial"/>
          <w:sz w:val="20"/>
          <w:szCs w:val="20"/>
          <w:shd w:val="clear" w:color="auto" w:fill="FFFFFF"/>
        </w:rPr>
        <w:t>Konety</w:t>
      </w:r>
      <w:proofErr w:type="spellEnd"/>
      <w:r w:rsidRPr="00E87188">
        <w:rPr>
          <w:rFonts w:ascii="Fira Sans" w:hAnsi="Fira Sans" w:cs="Arial"/>
          <w:sz w:val="20"/>
          <w:szCs w:val="20"/>
          <w:shd w:val="clear" w:color="auto" w:fill="FFFFFF"/>
        </w:rPr>
        <w:t xml:space="preserve"> SH. 2021. Cardiovascular disease in breast cancer survivors: an important topic in breast cancer survivorship. </w:t>
      </w:r>
      <w:r w:rsidRPr="00E87188">
        <w:rPr>
          <w:rFonts w:ascii="Fira Sans" w:hAnsi="Fira Sans" w:cs="Arial"/>
          <w:i/>
          <w:iCs/>
          <w:sz w:val="20"/>
          <w:szCs w:val="20"/>
          <w:shd w:val="clear" w:color="auto" w:fill="FFFFFF"/>
        </w:rPr>
        <w:t>JNCI: Journal of the National Cancer Institute</w:t>
      </w:r>
      <w:r w:rsidRPr="00E87188">
        <w:rPr>
          <w:rFonts w:ascii="Fira Sans" w:hAnsi="Fira Sans" w:cs="Arial"/>
          <w:sz w:val="20"/>
          <w:szCs w:val="20"/>
          <w:shd w:val="clear" w:color="auto" w:fill="FFFFFF"/>
        </w:rPr>
        <w:t>, </w:t>
      </w:r>
      <w:r w:rsidRPr="00E87188">
        <w:rPr>
          <w:rFonts w:ascii="Fira Sans" w:hAnsi="Fira Sans" w:cs="Arial"/>
          <w:i/>
          <w:iCs/>
          <w:sz w:val="20"/>
          <w:szCs w:val="20"/>
          <w:shd w:val="clear" w:color="auto" w:fill="FFFFFF"/>
        </w:rPr>
        <w:t>113</w:t>
      </w:r>
      <w:r w:rsidRPr="00E87188">
        <w:rPr>
          <w:rFonts w:ascii="Fira Sans" w:hAnsi="Fira Sans" w:cs="Arial"/>
          <w:sz w:val="20"/>
          <w:szCs w:val="20"/>
          <w:shd w:val="clear" w:color="auto" w:fill="FFFFFF"/>
        </w:rPr>
        <w:t>(2), 105-106. URL:</w:t>
      </w:r>
      <w:r w:rsidRPr="00E87188">
        <w:rPr>
          <w:rFonts w:ascii="Fira Sans" w:hAnsi="Fira Sans"/>
          <w:sz w:val="20"/>
          <w:szCs w:val="20"/>
        </w:rPr>
        <w:t xml:space="preserve"> </w:t>
      </w:r>
      <w:hyperlink r:id="rId81" w:history="1">
        <w:r w:rsidRPr="00E87188">
          <w:rPr>
            <w:rFonts w:ascii="Fira Sans" w:hAnsi="Fira Sans"/>
            <w:color w:val="0070C0"/>
            <w:sz w:val="20"/>
            <w:szCs w:val="20"/>
            <w:u w:val="single"/>
          </w:rPr>
          <w:t>https://academic.oup.com/jnci/article/113/2/105/5868411?login=true</w:t>
        </w:r>
      </w:hyperlink>
      <w:r w:rsidRPr="00E87188">
        <w:rPr>
          <w:rFonts w:ascii="Fira Sans" w:hAnsi="Fira Sans" w:cs="Arial"/>
          <w:color w:val="0070C0"/>
          <w:sz w:val="20"/>
          <w:szCs w:val="20"/>
          <w:shd w:val="clear" w:color="auto" w:fill="FFFFFF"/>
        </w:rPr>
        <w:t xml:space="preserve"> </w:t>
      </w:r>
      <w:r w:rsidR="006C2CFC" w:rsidRPr="00E87188">
        <w:rPr>
          <w:rFonts w:ascii="Fira Sans" w:hAnsi="Fira Sans" w:cs="Arial"/>
          <w:sz w:val="20"/>
          <w:szCs w:val="20"/>
          <w:shd w:val="clear" w:color="auto" w:fill="FFFFFF"/>
        </w:rPr>
        <w:t>(</w:t>
      </w:r>
      <w:r w:rsidRPr="00E87188">
        <w:rPr>
          <w:rFonts w:ascii="Fira Sans" w:hAnsi="Fira Sans" w:cs="Arial"/>
          <w:sz w:val="20"/>
          <w:szCs w:val="20"/>
          <w:shd w:val="clear" w:color="auto" w:fill="FFFFFF"/>
        </w:rPr>
        <w:t>a</w:t>
      </w:r>
      <w:r w:rsidR="00C44CB7" w:rsidRPr="00E87188">
        <w:rPr>
          <w:rFonts w:ascii="Fira Sans" w:hAnsi="Fira Sans" w:cs="Arial"/>
          <w:sz w:val="20"/>
          <w:szCs w:val="20"/>
          <w:shd w:val="clear" w:color="auto" w:fill="FFFFFF"/>
        </w:rPr>
        <w:t>cc</w:t>
      </w:r>
      <w:r w:rsidRPr="00E87188">
        <w:rPr>
          <w:rFonts w:ascii="Fira Sans" w:hAnsi="Fira Sans" w:cs="Arial"/>
          <w:sz w:val="20"/>
          <w:szCs w:val="20"/>
          <w:shd w:val="clear" w:color="auto" w:fill="FFFFFF"/>
        </w:rPr>
        <w:t>essed 2</w:t>
      </w:r>
      <w:r w:rsidR="002F4BA7" w:rsidRPr="00E87188">
        <w:rPr>
          <w:rFonts w:ascii="Fira Sans" w:hAnsi="Fira Sans" w:cs="Arial"/>
          <w:sz w:val="20"/>
          <w:szCs w:val="20"/>
          <w:shd w:val="clear" w:color="auto" w:fill="FFFFFF"/>
        </w:rPr>
        <w:t>2</w:t>
      </w:r>
      <w:r w:rsidRPr="00E87188">
        <w:rPr>
          <w:rFonts w:ascii="Fira Sans" w:hAnsi="Fira Sans" w:cs="Arial"/>
          <w:sz w:val="20"/>
          <w:szCs w:val="20"/>
          <w:shd w:val="clear" w:color="auto" w:fill="FFFFFF"/>
        </w:rPr>
        <w:t xml:space="preserve"> April 2024</w:t>
      </w:r>
      <w:r w:rsidR="006C2CFC" w:rsidRPr="00E87188">
        <w:rPr>
          <w:rFonts w:ascii="Fira Sans" w:hAnsi="Fira Sans" w:cs="Arial"/>
          <w:sz w:val="20"/>
          <w:szCs w:val="20"/>
          <w:shd w:val="clear" w:color="auto" w:fill="FFFFFF"/>
        </w:rPr>
        <w:t>)</w:t>
      </w:r>
      <w:r w:rsidRPr="00E87188">
        <w:rPr>
          <w:rFonts w:ascii="Fira Sans" w:hAnsi="Fira Sans" w:cs="Arial"/>
          <w:sz w:val="20"/>
          <w:szCs w:val="20"/>
          <w:shd w:val="clear" w:color="auto" w:fill="FFFFFF"/>
        </w:rPr>
        <w:t>.</w:t>
      </w:r>
    </w:p>
    <w:p w14:paraId="6AAD56C3" w14:textId="13D62D73" w:rsidR="002A7C84" w:rsidRPr="00E87188" w:rsidRDefault="002A7C84" w:rsidP="009F4976">
      <w:pPr>
        <w:ind w:left="1134" w:hanging="1134"/>
        <w:rPr>
          <w:rFonts w:ascii="Fira Sans" w:hAnsi="Fira Sans"/>
          <w:sz w:val="20"/>
          <w:szCs w:val="20"/>
          <w:lang w:val="en-NZ" w:eastAsia="en-NZ"/>
        </w:rPr>
      </w:pPr>
      <w:r w:rsidRPr="00E87188">
        <w:rPr>
          <w:rFonts w:ascii="Fira Sans" w:hAnsi="Fira Sans"/>
          <w:sz w:val="20"/>
          <w:szCs w:val="20"/>
          <w:lang w:val="en-NZ" w:eastAsia="en-NZ"/>
        </w:rPr>
        <w:t>Breast Cancer Foundation</w:t>
      </w:r>
      <w:r w:rsidR="00F6065B" w:rsidRPr="00E87188">
        <w:rPr>
          <w:rFonts w:ascii="Fira Sans" w:hAnsi="Fira Sans"/>
          <w:sz w:val="20"/>
          <w:szCs w:val="20"/>
          <w:lang w:val="en-NZ" w:eastAsia="en-NZ"/>
        </w:rPr>
        <w:t xml:space="preserve">. </w:t>
      </w:r>
      <w:r w:rsidR="00024824" w:rsidRPr="00E87188">
        <w:rPr>
          <w:rFonts w:ascii="Fira Sans" w:hAnsi="Fira Sans"/>
          <w:sz w:val="20"/>
          <w:szCs w:val="20"/>
          <w:lang w:val="en-NZ" w:eastAsia="en-NZ"/>
        </w:rPr>
        <w:t>(</w:t>
      </w:r>
      <w:proofErr w:type="spellStart"/>
      <w:r w:rsidR="00024824" w:rsidRPr="00E87188">
        <w:rPr>
          <w:rFonts w:ascii="Fira Sans" w:hAnsi="Fira Sans"/>
          <w:sz w:val="20"/>
          <w:szCs w:val="20"/>
          <w:lang w:val="en-NZ" w:eastAsia="en-NZ"/>
        </w:rPr>
        <w:t>nd</w:t>
      </w:r>
      <w:proofErr w:type="spellEnd"/>
      <w:r w:rsidR="00024824" w:rsidRPr="00E87188">
        <w:rPr>
          <w:rFonts w:ascii="Fira Sans" w:hAnsi="Fira Sans"/>
          <w:sz w:val="20"/>
          <w:szCs w:val="20"/>
          <w:lang w:val="en-NZ" w:eastAsia="en-NZ"/>
        </w:rPr>
        <w:t>).</w:t>
      </w:r>
      <w:r w:rsidR="00737AEF" w:rsidRPr="00E87188">
        <w:rPr>
          <w:rFonts w:ascii="Fira Sans" w:hAnsi="Fira Sans"/>
          <w:sz w:val="20"/>
          <w:szCs w:val="20"/>
          <w:lang w:val="en-NZ" w:eastAsia="en-NZ"/>
        </w:rPr>
        <w:t xml:space="preserve"> </w:t>
      </w:r>
      <w:r w:rsidR="0009227B" w:rsidRPr="00E87188">
        <w:rPr>
          <w:rFonts w:ascii="Fira Sans" w:hAnsi="Fira Sans"/>
          <w:sz w:val="20"/>
          <w:szCs w:val="20"/>
          <w:lang w:val="en-NZ" w:eastAsia="en-NZ"/>
        </w:rPr>
        <w:t xml:space="preserve">Breast </w:t>
      </w:r>
      <w:r w:rsidR="00366CB9" w:rsidRPr="00E87188">
        <w:rPr>
          <w:rFonts w:ascii="Fira Sans" w:hAnsi="Fira Sans"/>
          <w:sz w:val="20"/>
          <w:szCs w:val="20"/>
          <w:lang w:val="en-NZ" w:eastAsia="en-NZ"/>
        </w:rPr>
        <w:t>awareness</w:t>
      </w:r>
      <w:r w:rsidR="00181204" w:rsidRPr="00E87188">
        <w:rPr>
          <w:rFonts w:ascii="Fira Sans" w:hAnsi="Fira Sans"/>
          <w:sz w:val="20"/>
          <w:szCs w:val="20"/>
          <w:lang w:val="en-NZ" w:eastAsia="en-NZ"/>
        </w:rPr>
        <w:t xml:space="preserve">. URL: </w:t>
      </w:r>
      <w:hyperlink r:id="rId82" w:history="1">
        <w:r w:rsidR="00D33C26" w:rsidRPr="00132982">
          <w:rPr>
            <w:rStyle w:val="Hyperlink"/>
            <w:rFonts w:ascii="Fira Sans" w:hAnsi="Fira Sans"/>
            <w:sz w:val="20"/>
            <w:szCs w:val="20"/>
          </w:rPr>
          <w:t>https://www.breastcancerfoundation.org.nz/breast-awareness</w:t>
        </w:r>
      </w:hyperlink>
      <w:r w:rsidR="0016208C" w:rsidRPr="00E87188">
        <w:rPr>
          <w:rFonts w:ascii="Fira Sans" w:hAnsi="Fira Sans"/>
          <w:b/>
          <w:bCs/>
          <w:color w:val="3B3838"/>
          <w:sz w:val="20"/>
          <w:szCs w:val="20"/>
          <w:u w:val="single"/>
        </w:rPr>
        <w:t xml:space="preserve"> </w:t>
      </w:r>
      <w:r w:rsidR="00181D7E" w:rsidRPr="00E87188">
        <w:rPr>
          <w:rFonts w:ascii="Fira Sans" w:hAnsi="Fira Sans"/>
          <w:color w:val="3B3838"/>
          <w:sz w:val="20"/>
          <w:szCs w:val="20"/>
          <w:u w:val="single"/>
        </w:rPr>
        <w:t>(</w:t>
      </w:r>
      <w:r w:rsidR="00275CD7" w:rsidRPr="00E87188">
        <w:rPr>
          <w:rFonts w:ascii="Fira Sans" w:hAnsi="Fira Sans"/>
          <w:sz w:val="20"/>
          <w:szCs w:val="20"/>
          <w:lang w:val="en-NZ" w:eastAsia="en-NZ"/>
        </w:rPr>
        <w:t>accessed 29/40/24)</w:t>
      </w:r>
      <w:r w:rsidR="00C6008A" w:rsidRPr="00E87188">
        <w:rPr>
          <w:rFonts w:ascii="Fira Sans" w:hAnsi="Fira Sans"/>
          <w:sz w:val="20"/>
          <w:szCs w:val="20"/>
          <w:lang w:val="en-NZ" w:eastAsia="en-NZ"/>
        </w:rPr>
        <w:t>.</w:t>
      </w:r>
    </w:p>
    <w:p w14:paraId="60B47DDD" w14:textId="19B2F308" w:rsidR="00A35C65" w:rsidRPr="00E87188" w:rsidRDefault="00A35C65" w:rsidP="009F4976">
      <w:pPr>
        <w:ind w:left="1134" w:hanging="1134"/>
        <w:rPr>
          <w:rFonts w:ascii="Fira Sans" w:hAnsi="Fira Sans"/>
          <w:sz w:val="20"/>
          <w:szCs w:val="20"/>
          <w:lang w:val="en-NZ" w:eastAsia="en-NZ"/>
        </w:rPr>
      </w:pPr>
      <w:r w:rsidRPr="00E87188">
        <w:rPr>
          <w:rFonts w:ascii="Fira Sans" w:hAnsi="Fira Sans"/>
          <w:sz w:val="20"/>
          <w:szCs w:val="20"/>
          <w:lang w:val="en-NZ" w:eastAsia="en-NZ"/>
        </w:rPr>
        <w:t>Breast Cancer Trials. (</w:t>
      </w:r>
      <w:proofErr w:type="spellStart"/>
      <w:r w:rsidRPr="00E87188">
        <w:rPr>
          <w:rFonts w:ascii="Fira Sans" w:hAnsi="Fira Sans"/>
          <w:sz w:val="20"/>
          <w:szCs w:val="20"/>
          <w:lang w:val="en-NZ" w:eastAsia="en-NZ"/>
        </w:rPr>
        <w:t>nd</w:t>
      </w:r>
      <w:proofErr w:type="spellEnd"/>
      <w:r w:rsidRPr="00E87188">
        <w:rPr>
          <w:rFonts w:ascii="Fira Sans" w:hAnsi="Fira Sans"/>
          <w:sz w:val="20"/>
          <w:szCs w:val="20"/>
          <w:lang w:val="en-NZ" w:eastAsia="en-NZ"/>
        </w:rPr>
        <w:t xml:space="preserve">). </w:t>
      </w:r>
      <w:r w:rsidRPr="00E87188">
        <w:rPr>
          <w:rFonts w:ascii="Fira Sans" w:hAnsi="Fira Sans"/>
          <w:i/>
          <w:iCs/>
          <w:sz w:val="20"/>
          <w:szCs w:val="20"/>
          <w:lang w:val="en-NZ" w:eastAsia="en-NZ"/>
        </w:rPr>
        <w:t>The neoadjuvant patient decision aid: an online tool to empower women in making their breast cancer treatment decisions</w:t>
      </w:r>
      <w:r w:rsidRPr="00E87188">
        <w:rPr>
          <w:rFonts w:ascii="Fira Sans" w:hAnsi="Fira Sans"/>
          <w:sz w:val="20"/>
          <w:szCs w:val="20"/>
          <w:lang w:val="en-NZ" w:eastAsia="en-NZ"/>
        </w:rPr>
        <w:t xml:space="preserve">. </w:t>
      </w:r>
      <w:r w:rsidRPr="00E87188">
        <w:rPr>
          <w:rFonts w:ascii="Fira Sans" w:hAnsi="Fira Sans"/>
          <w:color w:val="3B3838"/>
          <w:sz w:val="20"/>
          <w:szCs w:val="20"/>
        </w:rPr>
        <w:t>URL:</w:t>
      </w:r>
      <w:r w:rsidRPr="00E87188">
        <w:rPr>
          <w:rFonts w:ascii="Fira Sans" w:hAnsi="Fira Sans"/>
          <w:b/>
          <w:bCs/>
          <w:color w:val="3B3838"/>
          <w:sz w:val="20"/>
          <w:szCs w:val="20"/>
          <w:u w:val="single"/>
        </w:rPr>
        <w:t xml:space="preserve"> </w:t>
      </w:r>
      <w:hyperlink r:id="rId83" w:history="1">
        <w:r w:rsidR="007D494C" w:rsidRPr="00DE1485">
          <w:rPr>
            <w:rFonts w:ascii="Fira Sans" w:hAnsi="Fira Sans"/>
            <w:color w:val="0563C1"/>
            <w:sz w:val="20"/>
            <w:szCs w:val="20"/>
            <w:u w:val="single"/>
          </w:rPr>
          <w:t>Neoadjuvant Patient Decision Aid | Breast Cancer Trials</w:t>
        </w:r>
      </w:hyperlink>
      <w:r w:rsidR="007D494C" w:rsidRPr="00E87188">
        <w:rPr>
          <w:rFonts w:ascii="Fira Sans" w:hAnsi="Fira Sans"/>
          <w:sz w:val="20"/>
          <w:szCs w:val="20"/>
          <w:lang w:val="en-NZ" w:eastAsia="en-NZ"/>
        </w:rPr>
        <w:t xml:space="preserve"> </w:t>
      </w:r>
      <w:r w:rsidRPr="00E87188">
        <w:rPr>
          <w:rFonts w:ascii="Fira Sans" w:hAnsi="Fira Sans"/>
          <w:sz w:val="20"/>
          <w:szCs w:val="20"/>
          <w:lang w:val="en-NZ" w:eastAsia="en-NZ"/>
        </w:rPr>
        <w:t xml:space="preserve">(accessed 22 April 2024). </w:t>
      </w:r>
    </w:p>
    <w:p w14:paraId="4082086F" w14:textId="71FA1077" w:rsidR="00C357BD" w:rsidRPr="00E87188" w:rsidRDefault="00A579CA" w:rsidP="009F4976">
      <w:pPr>
        <w:ind w:left="1134" w:hanging="1134"/>
        <w:rPr>
          <w:rFonts w:ascii="Fira Sans" w:hAnsi="Fira Sans"/>
          <w:sz w:val="20"/>
          <w:szCs w:val="20"/>
        </w:rPr>
      </w:pPr>
      <w:proofErr w:type="spellStart"/>
      <w:r w:rsidRPr="00E87188">
        <w:rPr>
          <w:rFonts w:ascii="Fira Sans" w:hAnsi="Fira Sans"/>
          <w:sz w:val="20"/>
          <w:szCs w:val="20"/>
        </w:rPr>
        <w:t>BreastNet</w:t>
      </w:r>
      <w:proofErr w:type="spellEnd"/>
      <w:r w:rsidRPr="00E87188">
        <w:rPr>
          <w:rFonts w:ascii="Fira Sans" w:hAnsi="Fira Sans"/>
          <w:sz w:val="20"/>
          <w:szCs w:val="20"/>
        </w:rPr>
        <w:t xml:space="preserve"> NZ. </w:t>
      </w:r>
      <w:r w:rsidR="00F361A3" w:rsidRPr="00E87188">
        <w:rPr>
          <w:rFonts w:ascii="Fira Sans" w:hAnsi="Fira Sans"/>
          <w:sz w:val="20"/>
          <w:szCs w:val="20"/>
        </w:rPr>
        <w:t>(</w:t>
      </w:r>
      <w:proofErr w:type="spellStart"/>
      <w:r w:rsidR="00F361A3" w:rsidRPr="00E87188">
        <w:rPr>
          <w:rFonts w:ascii="Fira Sans" w:hAnsi="Fira Sans"/>
          <w:sz w:val="20"/>
          <w:szCs w:val="20"/>
        </w:rPr>
        <w:t>n</w:t>
      </w:r>
      <w:r w:rsidRPr="00E87188">
        <w:rPr>
          <w:rFonts w:ascii="Fira Sans" w:hAnsi="Fira Sans"/>
          <w:sz w:val="20"/>
          <w:szCs w:val="20"/>
        </w:rPr>
        <w:t>d</w:t>
      </w:r>
      <w:proofErr w:type="spellEnd"/>
      <w:r w:rsidR="00F361A3" w:rsidRPr="00E87188">
        <w:rPr>
          <w:rFonts w:ascii="Fira Sans" w:hAnsi="Fira Sans"/>
          <w:sz w:val="20"/>
          <w:szCs w:val="20"/>
        </w:rPr>
        <w:t>)</w:t>
      </w:r>
      <w:r w:rsidRPr="00E87188">
        <w:rPr>
          <w:rFonts w:ascii="Fira Sans" w:hAnsi="Fira Sans"/>
          <w:sz w:val="20"/>
          <w:szCs w:val="20"/>
        </w:rPr>
        <w:t xml:space="preserve">. Breast Cancer Foundation NZ risk calculator. Breast Cancer Foundation NZ. URL: </w:t>
      </w:r>
      <w:hyperlink r:id="rId84" w:history="1">
        <w:r w:rsidR="004D4854" w:rsidRPr="004D4854">
          <w:rPr>
            <w:rStyle w:val="Hyperlink"/>
            <w:rFonts w:ascii="Fira Sans" w:hAnsi="Fira Sans"/>
            <w:sz w:val="20"/>
            <w:szCs w:val="20"/>
          </w:rPr>
          <w:t xml:space="preserve">Breast Cancer Risk Calculator • </w:t>
        </w:r>
        <w:proofErr w:type="spellStart"/>
        <w:r w:rsidR="004D4854" w:rsidRPr="004D4854">
          <w:rPr>
            <w:rStyle w:val="Hyperlink"/>
            <w:rFonts w:ascii="Fira Sans" w:hAnsi="Fira Sans"/>
            <w:sz w:val="20"/>
            <w:szCs w:val="20"/>
          </w:rPr>
          <w:t>BreastNet</w:t>
        </w:r>
        <w:proofErr w:type="spellEnd"/>
        <w:r w:rsidR="004D4854" w:rsidRPr="004D4854">
          <w:rPr>
            <w:rStyle w:val="Hyperlink"/>
            <w:rFonts w:ascii="Fira Sans" w:hAnsi="Fira Sans"/>
            <w:sz w:val="20"/>
            <w:szCs w:val="20"/>
          </w:rPr>
          <w:t xml:space="preserve"> NZ</w:t>
        </w:r>
      </w:hyperlink>
      <w:r w:rsidR="004D4854" w:rsidRPr="00E87188">
        <w:rPr>
          <w:rFonts w:ascii="Fira Sans" w:hAnsi="Fira Sans"/>
          <w:sz w:val="20"/>
          <w:szCs w:val="20"/>
        </w:rPr>
        <w:t xml:space="preserve"> </w:t>
      </w:r>
      <w:r w:rsidR="00B5521C" w:rsidRPr="00E87188">
        <w:rPr>
          <w:rFonts w:ascii="Fira Sans" w:hAnsi="Fira Sans"/>
          <w:sz w:val="20"/>
          <w:szCs w:val="20"/>
        </w:rPr>
        <w:t>(</w:t>
      </w:r>
      <w:r w:rsidR="00104AB3" w:rsidRPr="00E87188">
        <w:rPr>
          <w:rFonts w:ascii="Fira Sans" w:hAnsi="Fira Sans"/>
          <w:sz w:val="20"/>
          <w:szCs w:val="20"/>
        </w:rPr>
        <w:t xml:space="preserve">accessed </w:t>
      </w:r>
      <w:r w:rsidR="00825046" w:rsidRPr="00E87188">
        <w:rPr>
          <w:rFonts w:ascii="Fira Sans" w:hAnsi="Fira Sans"/>
          <w:sz w:val="20"/>
          <w:szCs w:val="20"/>
        </w:rPr>
        <w:t>22/04/24).</w:t>
      </w:r>
    </w:p>
    <w:p w14:paraId="208F1D44" w14:textId="39E5D0A4" w:rsidR="0090571D" w:rsidRPr="00E87188" w:rsidRDefault="0090571D" w:rsidP="009F4976">
      <w:pPr>
        <w:ind w:left="1134" w:hanging="1134"/>
        <w:rPr>
          <w:rFonts w:ascii="Fira Sans" w:hAnsi="Fira Sans"/>
          <w:sz w:val="20"/>
          <w:szCs w:val="20"/>
        </w:rPr>
      </w:pPr>
      <w:r w:rsidRPr="00E87188">
        <w:rPr>
          <w:rFonts w:ascii="Fira Sans" w:hAnsi="Fira Sans"/>
          <w:sz w:val="20"/>
          <w:szCs w:val="20"/>
        </w:rPr>
        <w:t>Breast Specialist Interest Group (Breast SIG)</w:t>
      </w:r>
      <w:r w:rsidR="00E96297" w:rsidRPr="00E87188">
        <w:rPr>
          <w:rFonts w:ascii="Fira Sans" w:hAnsi="Fira Sans"/>
          <w:sz w:val="20"/>
          <w:szCs w:val="20"/>
        </w:rPr>
        <w:t xml:space="preserve">. </w:t>
      </w:r>
      <w:r w:rsidR="003A0817" w:rsidRPr="00E87188">
        <w:rPr>
          <w:rFonts w:ascii="Fira Sans" w:hAnsi="Fira Sans"/>
          <w:sz w:val="20"/>
          <w:szCs w:val="20"/>
        </w:rPr>
        <w:t xml:space="preserve">2022. </w:t>
      </w:r>
      <w:r w:rsidR="003A0817" w:rsidRPr="00E87188">
        <w:rPr>
          <w:rFonts w:ascii="Fira Sans" w:hAnsi="Fira Sans"/>
          <w:i/>
          <w:iCs/>
          <w:sz w:val="20"/>
          <w:szCs w:val="20"/>
        </w:rPr>
        <w:t>2</w:t>
      </w:r>
      <w:r w:rsidR="003A0817" w:rsidRPr="00E87188">
        <w:rPr>
          <w:rFonts w:ascii="Fira Sans" w:hAnsi="Fira Sans"/>
          <w:i/>
          <w:iCs/>
          <w:sz w:val="20"/>
          <w:szCs w:val="20"/>
          <w:vertAlign w:val="superscript"/>
        </w:rPr>
        <w:t>nd</w:t>
      </w:r>
      <w:r w:rsidR="003A0817" w:rsidRPr="00E87188">
        <w:rPr>
          <w:rFonts w:ascii="Fira Sans" w:hAnsi="Fira Sans"/>
          <w:i/>
          <w:iCs/>
          <w:sz w:val="20"/>
          <w:szCs w:val="20"/>
        </w:rPr>
        <w:t xml:space="preserve"> New Zealand consensus guidelines for advanced breast cancer (ABC-NZ2)</w:t>
      </w:r>
      <w:r w:rsidR="00674429" w:rsidRPr="00E87188">
        <w:rPr>
          <w:rFonts w:ascii="Fira Sans" w:hAnsi="Fira Sans"/>
          <w:i/>
          <w:iCs/>
          <w:sz w:val="20"/>
          <w:szCs w:val="20"/>
        </w:rPr>
        <w:t>.</w:t>
      </w:r>
      <w:r w:rsidR="00674429" w:rsidRPr="00E87188">
        <w:rPr>
          <w:rFonts w:ascii="Fira Sans" w:hAnsi="Fira Sans"/>
          <w:sz w:val="20"/>
          <w:szCs w:val="20"/>
        </w:rPr>
        <w:t xml:space="preserve"> URL: </w:t>
      </w:r>
      <w:hyperlink r:id="rId85" w:history="1">
        <w:r w:rsidR="008E610F" w:rsidRPr="00D33C26">
          <w:rPr>
            <w:rFonts w:ascii="Fira Sans" w:hAnsi="Fira Sans"/>
            <w:color w:val="0070C0"/>
            <w:sz w:val="20"/>
            <w:szCs w:val="20"/>
            <w:u w:val="single"/>
          </w:rPr>
          <w:t>https://www.breastcancerfoundation.org.nz/news-articles/article/experts-adopt-new-guidelines-to-improve-treatment-for-kiwis-with-advanced-breast-cancer/570</w:t>
        </w:r>
      </w:hyperlink>
      <w:r w:rsidR="008E610F" w:rsidRPr="00E87188">
        <w:rPr>
          <w:rFonts w:ascii="Fira Sans" w:hAnsi="Fira Sans"/>
          <w:b/>
          <w:bCs/>
          <w:color w:val="3B3838"/>
          <w:sz w:val="20"/>
          <w:szCs w:val="20"/>
          <w:u w:val="single"/>
        </w:rPr>
        <w:t xml:space="preserve"> </w:t>
      </w:r>
      <w:r w:rsidR="008E610F" w:rsidRPr="00E87188">
        <w:rPr>
          <w:rFonts w:ascii="Fira Sans" w:hAnsi="Fira Sans"/>
          <w:sz w:val="20"/>
          <w:szCs w:val="20"/>
        </w:rPr>
        <w:t>(a</w:t>
      </w:r>
      <w:r w:rsidR="00C44CB7" w:rsidRPr="00E87188">
        <w:rPr>
          <w:rFonts w:ascii="Fira Sans" w:hAnsi="Fira Sans"/>
          <w:sz w:val="20"/>
          <w:szCs w:val="20"/>
        </w:rPr>
        <w:t>cc</w:t>
      </w:r>
      <w:r w:rsidR="008E610F" w:rsidRPr="00E87188">
        <w:rPr>
          <w:rFonts w:ascii="Fira Sans" w:hAnsi="Fira Sans"/>
          <w:sz w:val="20"/>
          <w:szCs w:val="20"/>
        </w:rPr>
        <w:t xml:space="preserve">essed </w:t>
      </w:r>
      <w:r w:rsidR="00145754" w:rsidRPr="00E87188">
        <w:rPr>
          <w:rFonts w:ascii="Fira Sans" w:hAnsi="Fira Sans"/>
          <w:sz w:val="20"/>
          <w:szCs w:val="20"/>
        </w:rPr>
        <w:t>22 April</w:t>
      </w:r>
      <w:r w:rsidR="002F4BA7" w:rsidRPr="00E87188">
        <w:rPr>
          <w:rFonts w:ascii="Fira Sans" w:hAnsi="Fira Sans"/>
          <w:sz w:val="20"/>
          <w:szCs w:val="20"/>
        </w:rPr>
        <w:t xml:space="preserve"> 2024).</w:t>
      </w:r>
    </w:p>
    <w:p w14:paraId="026331CB" w14:textId="676110E2" w:rsidR="00DE6C01" w:rsidRPr="00E87188" w:rsidRDefault="00DE6C01" w:rsidP="009F4976">
      <w:pPr>
        <w:ind w:left="1134" w:hanging="1134"/>
        <w:rPr>
          <w:rFonts w:ascii="Fira Sans" w:hAnsi="Fira Sans"/>
          <w:b/>
          <w:bCs/>
          <w:sz w:val="20"/>
          <w:szCs w:val="20"/>
          <w:u w:val="single"/>
        </w:rPr>
      </w:pPr>
      <w:r w:rsidRPr="00E87188">
        <w:rPr>
          <w:rFonts w:ascii="Fira Sans" w:hAnsi="Fira Sans"/>
          <w:sz w:val="20"/>
          <w:szCs w:val="20"/>
        </w:rPr>
        <w:t xml:space="preserve">Cancer Australia. 2017. </w:t>
      </w:r>
      <w:r w:rsidRPr="00E87188">
        <w:rPr>
          <w:rFonts w:ascii="Fira Sans" w:hAnsi="Fira Sans"/>
          <w:i/>
          <w:iCs/>
          <w:sz w:val="20"/>
          <w:szCs w:val="20"/>
        </w:rPr>
        <w:t>The investigation of a new breast symptom: a guide for general practitioner</w:t>
      </w:r>
      <w:r w:rsidRPr="00E87188">
        <w:rPr>
          <w:rFonts w:ascii="Fira Sans" w:hAnsi="Fira Sans"/>
          <w:sz w:val="20"/>
          <w:szCs w:val="20"/>
        </w:rPr>
        <w:t xml:space="preserve">. URL: </w:t>
      </w:r>
      <w:hyperlink r:id="rId86" w:history="1">
        <w:r w:rsidR="006C2CFC" w:rsidRPr="00D33C26">
          <w:rPr>
            <w:rFonts w:ascii="Fira Sans" w:hAnsi="Fira Sans"/>
            <w:color w:val="0070C0"/>
            <w:sz w:val="20"/>
            <w:szCs w:val="20"/>
            <w:u w:val="single"/>
          </w:rPr>
          <w:t>https://www.canceraustralia.gov.au/sites/default/files/publications/investigation-new-breast-symptom-guide-general-practitioners/pdf/investigation-of-a-new-breast-symptom-a-guide-for-general-practitioners.pdf</w:t>
        </w:r>
      </w:hyperlink>
      <w:r w:rsidR="006C2CFC" w:rsidRPr="00E87188">
        <w:rPr>
          <w:rFonts w:ascii="Fira Sans" w:hAnsi="Fira Sans"/>
          <w:b/>
          <w:bCs/>
          <w:sz w:val="20"/>
          <w:szCs w:val="20"/>
          <w:u w:val="single"/>
        </w:rPr>
        <w:t xml:space="preserve"> </w:t>
      </w:r>
      <w:r w:rsidR="007A732F" w:rsidRPr="00E87188">
        <w:rPr>
          <w:rFonts w:ascii="Fira Sans" w:hAnsi="Fira Sans"/>
          <w:sz w:val="20"/>
          <w:szCs w:val="20"/>
        </w:rPr>
        <w:t>(a</w:t>
      </w:r>
      <w:r w:rsidR="00C44CB7" w:rsidRPr="00E87188">
        <w:rPr>
          <w:rFonts w:ascii="Fira Sans" w:hAnsi="Fira Sans"/>
          <w:sz w:val="20"/>
          <w:szCs w:val="20"/>
        </w:rPr>
        <w:t>cc</w:t>
      </w:r>
      <w:r w:rsidR="007A732F" w:rsidRPr="00E87188">
        <w:rPr>
          <w:rFonts w:ascii="Fira Sans" w:hAnsi="Fira Sans"/>
          <w:sz w:val="20"/>
          <w:szCs w:val="20"/>
        </w:rPr>
        <w:t>essed 22</w:t>
      </w:r>
      <w:r w:rsidR="00DD7871" w:rsidRPr="00E87188">
        <w:rPr>
          <w:rFonts w:ascii="Fira Sans" w:hAnsi="Fira Sans"/>
          <w:sz w:val="20"/>
          <w:szCs w:val="20"/>
        </w:rPr>
        <w:t xml:space="preserve"> April 202</w:t>
      </w:r>
      <w:r w:rsidR="0083646C" w:rsidRPr="00E87188">
        <w:rPr>
          <w:rFonts w:ascii="Fira Sans" w:hAnsi="Fira Sans"/>
          <w:sz w:val="20"/>
          <w:szCs w:val="20"/>
        </w:rPr>
        <w:t>4).</w:t>
      </w:r>
    </w:p>
    <w:p w14:paraId="447A59C2" w14:textId="5E8ED3C1" w:rsidR="00001D4A" w:rsidRPr="00E87188" w:rsidRDefault="00001D4A" w:rsidP="009F4976">
      <w:pPr>
        <w:ind w:left="1134" w:hanging="1134"/>
        <w:rPr>
          <w:rFonts w:ascii="Fira Sans" w:hAnsi="Fira Sans"/>
          <w:sz w:val="20"/>
          <w:szCs w:val="20"/>
          <w:lang w:eastAsia="en-NZ"/>
        </w:rPr>
      </w:pPr>
      <w:r w:rsidRPr="00E87188">
        <w:rPr>
          <w:rFonts w:ascii="Fira Sans" w:hAnsi="Fira Sans"/>
          <w:sz w:val="20"/>
          <w:szCs w:val="20"/>
        </w:rPr>
        <w:t>Cancer Australia. 2020.</w:t>
      </w:r>
      <w:r w:rsidR="00B27947" w:rsidRPr="00E87188">
        <w:rPr>
          <w:rFonts w:ascii="Fira Sans" w:hAnsi="Fira Sans"/>
          <w:sz w:val="20"/>
          <w:szCs w:val="20"/>
        </w:rPr>
        <w:t xml:space="preserve"> </w:t>
      </w:r>
      <w:r w:rsidR="00B27947">
        <w:rPr>
          <w:rFonts w:ascii="Fira Sans" w:hAnsi="Fira Sans"/>
          <w:sz w:val="20"/>
          <w:szCs w:val="20"/>
        </w:rPr>
        <w:t xml:space="preserve">   </w:t>
      </w:r>
      <w:r w:rsidRPr="00E87188">
        <w:rPr>
          <w:rFonts w:ascii="Fira Sans" w:hAnsi="Fira Sans"/>
          <w:i/>
          <w:iCs/>
          <w:sz w:val="20"/>
          <w:szCs w:val="20"/>
        </w:rPr>
        <w:t xml:space="preserve">Position statement on the use of fine needle aspiration and core biopsy of the breast in the </w:t>
      </w:r>
      <w:proofErr w:type="spellStart"/>
      <w:r w:rsidRPr="00E87188">
        <w:rPr>
          <w:rFonts w:ascii="Fira Sans" w:hAnsi="Fira Sans"/>
          <w:i/>
          <w:iCs/>
          <w:sz w:val="20"/>
          <w:szCs w:val="20"/>
        </w:rPr>
        <w:t>BreastScreen</w:t>
      </w:r>
      <w:proofErr w:type="spellEnd"/>
      <w:r w:rsidRPr="00E87188">
        <w:rPr>
          <w:rFonts w:ascii="Fira Sans" w:hAnsi="Fira Sans"/>
          <w:i/>
          <w:iCs/>
          <w:sz w:val="20"/>
          <w:szCs w:val="20"/>
        </w:rPr>
        <w:t xml:space="preserve"> Australia program</w:t>
      </w:r>
      <w:r w:rsidRPr="00E87188">
        <w:rPr>
          <w:rFonts w:ascii="Fira Sans" w:hAnsi="Fira Sans"/>
          <w:sz w:val="20"/>
          <w:szCs w:val="20"/>
        </w:rPr>
        <w:t>. Sydney: Australian Government. URL:</w:t>
      </w:r>
      <w:r w:rsidR="00B27947" w:rsidRPr="00E87188">
        <w:rPr>
          <w:rFonts w:ascii="Fira Sans" w:hAnsi="Fira Sans"/>
          <w:sz w:val="20"/>
          <w:szCs w:val="20"/>
        </w:rPr>
        <w:t xml:space="preserve"> </w:t>
      </w:r>
      <w:r w:rsidR="00B27947">
        <w:rPr>
          <w:rFonts w:ascii="Fira Sans" w:hAnsi="Fira Sans"/>
          <w:sz w:val="20"/>
          <w:szCs w:val="20"/>
        </w:rPr>
        <w:t xml:space="preserve">   </w:t>
      </w:r>
      <w:hyperlink r:id="rId87" w:history="1">
        <w:r w:rsidRPr="00D33C26">
          <w:rPr>
            <w:rFonts w:ascii="Fira Sans" w:hAnsi="Fira Sans"/>
            <w:color w:val="0070C0"/>
            <w:sz w:val="20"/>
            <w:szCs w:val="20"/>
            <w:u w:val="single"/>
          </w:rPr>
          <w:t>https://www.canceraustralia.gov.au/sites/default/files/position-statements/position_statement_on_the_use_of_fine_needle_aspiration_and_core_biopsy_of_the_breast_in_the_breastscreen_australia_program.pdf</w:t>
        </w:r>
      </w:hyperlink>
      <w:r w:rsidRPr="00E87188">
        <w:rPr>
          <w:rFonts w:ascii="Fira Sans" w:hAnsi="Fira Sans"/>
          <w:sz w:val="20"/>
          <w:szCs w:val="20"/>
          <w:lang w:eastAsia="en-NZ"/>
        </w:rPr>
        <w:t xml:space="preserve"> </w:t>
      </w:r>
      <w:r w:rsidR="0083646C" w:rsidRPr="00E87188">
        <w:rPr>
          <w:rFonts w:ascii="Fira Sans" w:hAnsi="Fira Sans"/>
          <w:sz w:val="20"/>
          <w:szCs w:val="20"/>
          <w:lang w:eastAsia="en-NZ"/>
        </w:rPr>
        <w:t>(</w:t>
      </w:r>
      <w:r w:rsidRPr="00E87188">
        <w:rPr>
          <w:rFonts w:ascii="Fira Sans" w:hAnsi="Fira Sans"/>
          <w:sz w:val="20"/>
          <w:szCs w:val="20"/>
          <w:lang w:eastAsia="en-NZ"/>
        </w:rPr>
        <w:t>a</w:t>
      </w:r>
      <w:r w:rsidR="00C44CB7" w:rsidRPr="00E87188">
        <w:rPr>
          <w:rFonts w:ascii="Fira Sans" w:hAnsi="Fira Sans"/>
          <w:sz w:val="20"/>
          <w:szCs w:val="20"/>
          <w:lang w:eastAsia="en-NZ"/>
        </w:rPr>
        <w:t>cc</w:t>
      </w:r>
      <w:r w:rsidRPr="00E87188">
        <w:rPr>
          <w:rFonts w:ascii="Fira Sans" w:hAnsi="Fira Sans"/>
          <w:sz w:val="20"/>
          <w:szCs w:val="20"/>
          <w:lang w:eastAsia="en-NZ"/>
        </w:rPr>
        <w:t>essed 2</w:t>
      </w:r>
      <w:r w:rsidR="002F4BA7" w:rsidRPr="00E87188">
        <w:rPr>
          <w:rFonts w:ascii="Fira Sans" w:hAnsi="Fira Sans"/>
          <w:sz w:val="20"/>
          <w:szCs w:val="20"/>
          <w:lang w:eastAsia="en-NZ"/>
        </w:rPr>
        <w:t>2</w:t>
      </w:r>
      <w:r w:rsidRPr="00E87188">
        <w:rPr>
          <w:rFonts w:ascii="Fira Sans" w:hAnsi="Fira Sans"/>
          <w:sz w:val="20"/>
          <w:szCs w:val="20"/>
          <w:lang w:eastAsia="en-NZ"/>
        </w:rPr>
        <w:t xml:space="preserve"> April 2024</w:t>
      </w:r>
      <w:r w:rsidR="0083646C" w:rsidRPr="00E87188">
        <w:rPr>
          <w:rFonts w:ascii="Fira Sans" w:hAnsi="Fira Sans"/>
          <w:sz w:val="20"/>
          <w:szCs w:val="20"/>
          <w:lang w:eastAsia="en-NZ"/>
        </w:rPr>
        <w:t>).</w:t>
      </w:r>
    </w:p>
    <w:p w14:paraId="0DFA749C" w14:textId="738E2DB2" w:rsidR="00F10C26" w:rsidRPr="00E87188" w:rsidRDefault="00F10C26" w:rsidP="009F4976">
      <w:pPr>
        <w:ind w:left="1134" w:hanging="1134"/>
        <w:rPr>
          <w:rFonts w:ascii="Fira Sans" w:hAnsi="Fira Sans"/>
          <w:sz w:val="20"/>
          <w:szCs w:val="20"/>
        </w:rPr>
      </w:pPr>
      <w:r w:rsidRPr="00E87188">
        <w:rPr>
          <w:rFonts w:ascii="Fira Sans" w:hAnsi="Fira Sans"/>
          <w:sz w:val="20"/>
          <w:szCs w:val="20"/>
          <w:lang w:eastAsia="en-NZ"/>
        </w:rPr>
        <w:t xml:space="preserve">Cancer Council Australia. 2015. </w:t>
      </w:r>
      <w:r w:rsidRPr="00E87188">
        <w:rPr>
          <w:rFonts w:ascii="Fira Sans" w:hAnsi="Fira Sans"/>
          <w:i/>
          <w:iCs/>
          <w:sz w:val="20"/>
          <w:szCs w:val="20"/>
          <w:lang w:eastAsia="en-NZ"/>
        </w:rPr>
        <w:t>Breast cancer</w:t>
      </w:r>
      <w:r w:rsidR="00110FEF" w:rsidRPr="00E87188">
        <w:rPr>
          <w:rFonts w:ascii="Fira Sans" w:hAnsi="Fira Sans"/>
          <w:sz w:val="20"/>
          <w:szCs w:val="20"/>
          <w:lang w:eastAsia="en-NZ"/>
        </w:rPr>
        <w:t xml:space="preserve">. </w:t>
      </w:r>
      <w:r w:rsidR="00110FEF" w:rsidRPr="00E87188">
        <w:rPr>
          <w:rFonts w:ascii="Fira Sans" w:hAnsi="Fira Sans"/>
          <w:color w:val="3B3838"/>
          <w:sz w:val="20"/>
          <w:szCs w:val="20"/>
        </w:rPr>
        <w:t>URL</w:t>
      </w:r>
      <w:r w:rsidR="00A22F01">
        <w:rPr>
          <w:rFonts w:ascii="Fira Sans" w:hAnsi="Fira Sans"/>
          <w:color w:val="3B3838"/>
          <w:sz w:val="20"/>
          <w:szCs w:val="20"/>
        </w:rPr>
        <w:t xml:space="preserve"> </w:t>
      </w:r>
      <w:hyperlink r:id="rId88" w:history="1">
        <w:r w:rsidR="00A22F01" w:rsidRPr="00A22F01">
          <w:rPr>
            <w:rStyle w:val="Hyperlink"/>
            <w:rFonts w:ascii="Fira Sans" w:hAnsi="Fira Sans"/>
            <w:color w:val="0563C1"/>
            <w:sz w:val="20"/>
            <w:szCs w:val="20"/>
          </w:rPr>
          <w:t>Breast Cancer | Symptoms, Treatments &amp; Side Effects</w:t>
        </w:r>
      </w:hyperlink>
      <w:r w:rsidR="00A22F01" w:rsidRPr="00E87188">
        <w:rPr>
          <w:rFonts w:ascii="Fira Sans" w:hAnsi="Fira Sans"/>
          <w:sz w:val="20"/>
          <w:szCs w:val="20"/>
          <w:lang w:eastAsia="en-NZ"/>
        </w:rPr>
        <w:t xml:space="preserve"> </w:t>
      </w:r>
      <w:r w:rsidR="008E6040" w:rsidRPr="00E87188">
        <w:rPr>
          <w:rFonts w:ascii="Fira Sans" w:hAnsi="Fira Sans"/>
          <w:sz w:val="20"/>
          <w:szCs w:val="20"/>
          <w:lang w:eastAsia="en-NZ"/>
        </w:rPr>
        <w:t xml:space="preserve">(accessed 22 April 2024). </w:t>
      </w:r>
    </w:p>
    <w:p w14:paraId="5C6CCC0F" w14:textId="65E1755D" w:rsidR="00166E0A" w:rsidRPr="00E87188" w:rsidRDefault="00166E0A" w:rsidP="009F4976">
      <w:pPr>
        <w:ind w:left="1134" w:hanging="1134"/>
        <w:rPr>
          <w:rFonts w:ascii="Fira Sans" w:hAnsi="Fira Sans"/>
          <w:color w:val="000000" w:themeColor="text1"/>
          <w:sz w:val="20"/>
          <w:szCs w:val="20"/>
        </w:rPr>
      </w:pPr>
      <w:proofErr w:type="spellStart"/>
      <w:r w:rsidRPr="00E87188">
        <w:rPr>
          <w:rFonts w:ascii="Fira Sans" w:hAnsi="Fira Sans" w:cs="Arial"/>
          <w:color w:val="000000" w:themeColor="text1"/>
          <w:sz w:val="20"/>
          <w:szCs w:val="20"/>
          <w:shd w:val="clear" w:color="auto" w:fill="FFFFFF"/>
        </w:rPr>
        <w:t>Curigliano</w:t>
      </w:r>
      <w:proofErr w:type="spellEnd"/>
      <w:r w:rsidRPr="00E87188">
        <w:rPr>
          <w:rFonts w:ascii="Fira Sans" w:hAnsi="Fira Sans" w:cs="Arial"/>
          <w:color w:val="000000" w:themeColor="text1"/>
          <w:sz w:val="20"/>
          <w:szCs w:val="20"/>
          <w:shd w:val="clear" w:color="auto" w:fill="FFFFFF"/>
        </w:rPr>
        <w:t xml:space="preserve"> G, Castelo-Branco L, </w:t>
      </w:r>
      <w:proofErr w:type="spellStart"/>
      <w:r w:rsidRPr="00E87188">
        <w:rPr>
          <w:rFonts w:ascii="Fira Sans" w:hAnsi="Fira Sans" w:cs="Arial"/>
          <w:color w:val="000000" w:themeColor="text1"/>
          <w:sz w:val="20"/>
          <w:szCs w:val="20"/>
          <w:shd w:val="clear" w:color="auto" w:fill="FFFFFF"/>
        </w:rPr>
        <w:t>Gennari</w:t>
      </w:r>
      <w:proofErr w:type="spellEnd"/>
      <w:r w:rsidRPr="00E87188">
        <w:rPr>
          <w:rFonts w:ascii="Fira Sans" w:hAnsi="Fira Sans" w:cs="Arial"/>
          <w:color w:val="000000" w:themeColor="text1"/>
          <w:sz w:val="20"/>
          <w:szCs w:val="20"/>
          <w:shd w:val="clear" w:color="auto" w:fill="FFFFFF"/>
        </w:rPr>
        <w:t xml:space="preserve">, A. et al. 2023. </w:t>
      </w:r>
      <w:r w:rsidRPr="00E87188">
        <w:rPr>
          <w:rFonts w:ascii="Fira Sans" w:hAnsi="Fira Sans" w:cs="Arial"/>
          <w:i/>
          <w:iCs/>
          <w:color w:val="000000" w:themeColor="text1"/>
          <w:sz w:val="20"/>
          <w:szCs w:val="20"/>
          <w:shd w:val="clear" w:color="auto" w:fill="FFFFFF"/>
        </w:rPr>
        <w:t>ESMO Metastatic Breast Cancer Living Guidelines, v1. 0.0 May 2023.</w:t>
      </w:r>
      <w:r w:rsidRPr="00E87188">
        <w:rPr>
          <w:rFonts w:ascii="Fira Sans" w:hAnsi="Fira Sans" w:cs="Arial"/>
          <w:color w:val="000000" w:themeColor="text1"/>
          <w:sz w:val="20"/>
          <w:szCs w:val="20"/>
          <w:shd w:val="clear" w:color="auto" w:fill="FFFFFF"/>
        </w:rPr>
        <w:t xml:space="preserve"> URL</w:t>
      </w:r>
      <w:r w:rsidRPr="00D33C26">
        <w:rPr>
          <w:rFonts w:ascii="Fira Sans" w:hAnsi="Fira Sans" w:cs="Arial"/>
          <w:color w:val="0070C0"/>
          <w:sz w:val="20"/>
          <w:szCs w:val="20"/>
          <w:shd w:val="clear" w:color="auto" w:fill="FFFFFF"/>
        </w:rPr>
        <w:t xml:space="preserve">: </w:t>
      </w:r>
      <w:hyperlink r:id="rId89" w:history="1">
        <w:r w:rsidR="009C640C" w:rsidRPr="009C640C">
          <w:rPr>
            <w:rStyle w:val="Hyperlink"/>
            <w:rFonts w:ascii="Fira Sans" w:hAnsi="Fira Sans"/>
            <w:color w:val="0563C1"/>
            <w:sz w:val="20"/>
            <w:szCs w:val="20"/>
          </w:rPr>
          <w:t>Breast Cancer | ESMO</w:t>
        </w:r>
      </w:hyperlink>
      <w:r w:rsidRPr="00E87188">
        <w:rPr>
          <w:rFonts w:ascii="Fira Sans" w:hAnsi="Fira Sans" w:cs="Arial"/>
          <w:color w:val="000000" w:themeColor="text1"/>
          <w:sz w:val="20"/>
          <w:szCs w:val="20"/>
          <w:shd w:val="clear" w:color="auto" w:fill="FFFFFF"/>
        </w:rPr>
        <w:t xml:space="preserve"> </w:t>
      </w:r>
      <w:r w:rsidR="004D6C70" w:rsidRPr="00E87188">
        <w:rPr>
          <w:rFonts w:ascii="Fira Sans" w:hAnsi="Fira Sans" w:cs="Aria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a</w:t>
      </w:r>
      <w:r w:rsidR="00C44CB7" w:rsidRPr="00E87188">
        <w:rPr>
          <w:rFonts w:ascii="Fira Sans" w:hAnsi="Fira Sans" w:cs="Arial"/>
          <w:color w:val="000000" w:themeColor="text1"/>
          <w:sz w:val="20"/>
          <w:szCs w:val="20"/>
          <w:shd w:val="clear" w:color="auto" w:fill="FFFFFF"/>
        </w:rPr>
        <w:t>cc</w:t>
      </w:r>
      <w:r w:rsidRPr="00E87188">
        <w:rPr>
          <w:rFonts w:ascii="Fira Sans" w:hAnsi="Fira Sans" w:cs="Arial"/>
          <w:color w:val="000000" w:themeColor="text1"/>
          <w:sz w:val="20"/>
          <w:szCs w:val="20"/>
          <w:shd w:val="clear" w:color="auto" w:fill="FFFFFF"/>
        </w:rPr>
        <w:t>essed 2</w:t>
      </w:r>
      <w:r w:rsidR="002F4BA7" w:rsidRPr="00E87188">
        <w:rPr>
          <w:rFonts w:ascii="Fira Sans" w:hAnsi="Fira Sans" w:cs="Arial"/>
          <w:color w:val="000000" w:themeColor="text1"/>
          <w:sz w:val="20"/>
          <w:szCs w:val="20"/>
          <w:shd w:val="clear" w:color="auto" w:fill="FFFFFF"/>
        </w:rPr>
        <w:t>2</w:t>
      </w:r>
      <w:r w:rsidRPr="00E87188">
        <w:rPr>
          <w:rFonts w:ascii="Fira Sans" w:hAnsi="Fira Sans" w:cs="Arial"/>
          <w:color w:val="000000" w:themeColor="text1"/>
          <w:sz w:val="20"/>
          <w:szCs w:val="20"/>
          <w:shd w:val="clear" w:color="auto" w:fill="FFFFFF"/>
        </w:rPr>
        <w:t xml:space="preserve"> April 2024</w:t>
      </w:r>
      <w:r w:rsidR="00A41DCD" w:rsidRPr="00E87188">
        <w:rPr>
          <w:rFonts w:ascii="Fira Sans" w:hAnsi="Fira Sans" w:cs="Arial"/>
          <w:color w:val="000000" w:themeColor="text1"/>
          <w:sz w:val="20"/>
          <w:szCs w:val="20"/>
          <w:shd w:val="clear" w:color="auto" w:fill="FFFFFF"/>
        </w:rPr>
        <w:t>).</w:t>
      </w:r>
    </w:p>
    <w:p w14:paraId="156A7FBC" w14:textId="7ED3D874" w:rsidR="006373E0" w:rsidRPr="00E87188" w:rsidRDefault="006373E0" w:rsidP="009F4976">
      <w:pPr>
        <w:ind w:left="1134" w:hanging="1134"/>
        <w:rPr>
          <w:rFonts w:ascii="Fira Sans" w:hAnsi="Fira Sans"/>
          <w:color w:val="3B3838"/>
          <w:sz w:val="20"/>
          <w:szCs w:val="20"/>
        </w:rPr>
      </w:pPr>
      <w:proofErr w:type="spellStart"/>
      <w:r w:rsidRPr="00E87188">
        <w:rPr>
          <w:rFonts w:ascii="Fira Sans" w:hAnsi="Fira Sans"/>
          <w:sz w:val="20"/>
          <w:szCs w:val="20"/>
        </w:rPr>
        <w:lastRenderedPageBreak/>
        <w:t>eviQ</w:t>
      </w:r>
      <w:proofErr w:type="spellEnd"/>
      <w:r w:rsidR="005C762C" w:rsidRPr="00E87188">
        <w:rPr>
          <w:rFonts w:ascii="Fira Sans" w:hAnsi="Fira Sans"/>
          <w:sz w:val="20"/>
          <w:szCs w:val="20"/>
        </w:rPr>
        <w:t xml:space="preserve">. 2021. </w:t>
      </w:r>
      <w:r w:rsidR="00B126A1" w:rsidRPr="00E87188">
        <w:rPr>
          <w:rFonts w:ascii="Fira Sans" w:hAnsi="Fira Sans"/>
          <w:i/>
          <w:iCs/>
          <w:sz w:val="20"/>
          <w:szCs w:val="20"/>
        </w:rPr>
        <w:t>Breast cancer (high risk with no family history of ovarian cancer) – risk management (female)</w:t>
      </w:r>
      <w:r w:rsidR="005F7400" w:rsidRPr="00E87188">
        <w:rPr>
          <w:rFonts w:ascii="Fira Sans" w:hAnsi="Fira Sans"/>
          <w:i/>
          <w:iCs/>
          <w:sz w:val="20"/>
          <w:szCs w:val="20"/>
        </w:rPr>
        <w:t>.</w:t>
      </w:r>
      <w:r w:rsidR="005F7400" w:rsidRPr="00E87188">
        <w:rPr>
          <w:rFonts w:ascii="Fira Sans" w:hAnsi="Fira Sans"/>
          <w:sz w:val="20"/>
          <w:szCs w:val="20"/>
        </w:rPr>
        <w:t xml:space="preserve"> </w:t>
      </w:r>
      <w:r w:rsidR="00565B08" w:rsidRPr="00E87188">
        <w:rPr>
          <w:rFonts w:ascii="Fira Sans" w:hAnsi="Fira Sans"/>
          <w:color w:val="3B3838"/>
          <w:sz w:val="20"/>
          <w:szCs w:val="20"/>
        </w:rPr>
        <w:t xml:space="preserve">Sydney: Cancer Institute NSW. URL: </w:t>
      </w:r>
      <w:hyperlink r:id="rId90" w:history="1">
        <w:r w:rsidR="00F439B7" w:rsidRPr="00F439B7">
          <w:rPr>
            <w:rStyle w:val="Hyperlink"/>
            <w:rFonts w:ascii="Fira Sans" w:hAnsi="Fira Sans"/>
            <w:color w:val="0563C1"/>
            <w:sz w:val="20"/>
            <w:szCs w:val="20"/>
          </w:rPr>
          <w:t xml:space="preserve">743-Breast cancer (high risk with no family history of ovarian cancer) – risk management (female) | </w:t>
        </w:r>
        <w:proofErr w:type="spellStart"/>
        <w:r w:rsidR="00F439B7" w:rsidRPr="00F439B7">
          <w:rPr>
            <w:rStyle w:val="Hyperlink"/>
            <w:rFonts w:ascii="Fira Sans" w:hAnsi="Fira Sans"/>
            <w:color w:val="0563C1"/>
            <w:sz w:val="20"/>
            <w:szCs w:val="20"/>
          </w:rPr>
          <w:t>eviQ</w:t>
        </w:r>
        <w:proofErr w:type="spellEnd"/>
      </w:hyperlink>
      <w:r w:rsidR="00F439B7" w:rsidRPr="00E87188">
        <w:rPr>
          <w:rFonts w:ascii="Fira Sans" w:hAnsi="Fira Sans"/>
          <w:color w:val="3B3838"/>
          <w:sz w:val="20"/>
          <w:szCs w:val="20"/>
        </w:rPr>
        <w:t xml:space="preserve"> </w:t>
      </w:r>
      <w:r w:rsidR="00E16A7D" w:rsidRPr="00E87188">
        <w:rPr>
          <w:rFonts w:ascii="Fira Sans" w:hAnsi="Fira Sans"/>
          <w:color w:val="3B3838"/>
          <w:sz w:val="20"/>
          <w:szCs w:val="20"/>
        </w:rPr>
        <w:t>(accessed 22 April 2024).</w:t>
      </w:r>
    </w:p>
    <w:p w14:paraId="457F5626" w14:textId="6A46DDE6" w:rsidR="00C70770" w:rsidRPr="00E87188" w:rsidRDefault="00C70770" w:rsidP="009F4976">
      <w:pPr>
        <w:ind w:left="1134" w:hanging="1134"/>
        <w:rPr>
          <w:rFonts w:ascii="Fira Sans" w:hAnsi="Fira Sans"/>
          <w:color w:val="3B3838"/>
          <w:sz w:val="20"/>
          <w:szCs w:val="20"/>
        </w:rPr>
      </w:pPr>
      <w:proofErr w:type="spellStart"/>
      <w:r w:rsidRPr="00E87188">
        <w:rPr>
          <w:rFonts w:ascii="Fira Sans" w:hAnsi="Fira Sans"/>
          <w:color w:val="3B3838"/>
          <w:sz w:val="20"/>
          <w:szCs w:val="20"/>
        </w:rPr>
        <w:t>eviQ</w:t>
      </w:r>
      <w:proofErr w:type="spellEnd"/>
      <w:r w:rsidRPr="00E87188">
        <w:rPr>
          <w:rFonts w:ascii="Fira Sans" w:hAnsi="Fira Sans"/>
          <w:color w:val="3B3838"/>
          <w:sz w:val="20"/>
          <w:szCs w:val="20"/>
        </w:rPr>
        <w:t xml:space="preserve">. 2021. </w:t>
      </w:r>
      <w:r w:rsidR="00E44015" w:rsidRPr="00E87188">
        <w:rPr>
          <w:rFonts w:ascii="Fira Sans" w:hAnsi="Fira Sans"/>
          <w:i/>
          <w:iCs/>
          <w:color w:val="3B3838"/>
          <w:sz w:val="20"/>
          <w:szCs w:val="20"/>
        </w:rPr>
        <w:t>Breast cancer (high risk with ovarian cancer family history) – risk management (female).</w:t>
      </w:r>
      <w:r w:rsidR="00E44015" w:rsidRPr="00E87188">
        <w:rPr>
          <w:rFonts w:ascii="Fira Sans" w:hAnsi="Fira Sans"/>
          <w:color w:val="3B3838"/>
          <w:sz w:val="20"/>
          <w:szCs w:val="20"/>
        </w:rPr>
        <w:t xml:space="preserve"> </w:t>
      </w:r>
      <w:r w:rsidR="004A2E18" w:rsidRPr="00E87188">
        <w:rPr>
          <w:rFonts w:ascii="Fira Sans" w:hAnsi="Fira Sans"/>
          <w:color w:val="3B3838"/>
          <w:sz w:val="20"/>
          <w:szCs w:val="20"/>
        </w:rPr>
        <w:t xml:space="preserve">Sydney: Cancer Institute NSW. URL: </w:t>
      </w:r>
      <w:hyperlink r:id="rId91" w:anchor=":~:text=risk%20management%20guidelines-,Breast,risk%20are%20difficult%20to%20determine." w:history="1">
        <w:r w:rsidR="009F2D75" w:rsidRPr="009F2D75">
          <w:rPr>
            <w:rStyle w:val="Hyperlink"/>
            <w:rFonts w:ascii="Fira Sans" w:hAnsi="Fira Sans"/>
            <w:color w:val="0563C1"/>
            <w:sz w:val="20"/>
            <w:szCs w:val="20"/>
          </w:rPr>
          <w:t xml:space="preserve">742-Breast cancer (high risk with ovarian cancer family history) – risk management (female) | </w:t>
        </w:r>
        <w:proofErr w:type="spellStart"/>
        <w:r w:rsidR="009F2D75" w:rsidRPr="009F2D75">
          <w:rPr>
            <w:rStyle w:val="Hyperlink"/>
            <w:rFonts w:ascii="Fira Sans" w:hAnsi="Fira Sans"/>
            <w:color w:val="0563C1"/>
            <w:sz w:val="20"/>
            <w:szCs w:val="20"/>
          </w:rPr>
          <w:t>eviQ</w:t>
        </w:r>
        <w:proofErr w:type="spellEnd"/>
      </w:hyperlink>
      <w:r w:rsidR="009F2D75" w:rsidRPr="00E87188">
        <w:rPr>
          <w:rFonts w:ascii="Fira Sans" w:hAnsi="Fira Sans"/>
          <w:color w:val="3B3838"/>
          <w:sz w:val="20"/>
          <w:szCs w:val="20"/>
        </w:rPr>
        <w:t xml:space="preserve"> </w:t>
      </w:r>
      <w:r w:rsidR="00EE14C5" w:rsidRPr="00E87188">
        <w:rPr>
          <w:rFonts w:ascii="Fira Sans" w:hAnsi="Fira Sans"/>
          <w:color w:val="3B3838"/>
          <w:sz w:val="20"/>
          <w:szCs w:val="20"/>
        </w:rPr>
        <w:t xml:space="preserve">(accessed 22 April 2024). </w:t>
      </w:r>
    </w:p>
    <w:p w14:paraId="7F033B39" w14:textId="0772AD5E" w:rsidR="003E217C" w:rsidRPr="00E87188" w:rsidRDefault="003E217C" w:rsidP="009F4976">
      <w:pPr>
        <w:ind w:left="1134" w:hanging="1134"/>
        <w:rPr>
          <w:rFonts w:ascii="Fira Sans" w:hAnsi="Fira Sans"/>
          <w:sz w:val="20"/>
          <w:szCs w:val="20"/>
        </w:rPr>
      </w:pPr>
      <w:proofErr w:type="spellStart"/>
      <w:r w:rsidRPr="00E87188">
        <w:rPr>
          <w:rFonts w:ascii="Fira Sans" w:hAnsi="Fira Sans"/>
          <w:color w:val="3B3838"/>
          <w:sz w:val="20"/>
          <w:szCs w:val="20"/>
        </w:rPr>
        <w:t>eviQ</w:t>
      </w:r>
      <w:proofErr w:type="spellEnd"/>
      <w:r w:rsidRPr="00E87188">
        <w:rPr>
          <w:rFonts w:ascii="Fira Sans" w:hAnsi="Fira Sans"/>
          <w:color w:val="3B3838"/>
          <w:sz w:val="20"/>
          <w:szCs w:val="20"/>
        </w:rPr>
        <w:t xml:space="preserve"> 2021. </w:t>
      </w:r>
      <w:r w:rsidRPr="00E87188">
        <w:rPr>
          <w:rFonts w:ascii="Fira Sans" w:hAnsi="Fira Sans"/>
          <w:i/>
          <w:iCs/>
          <w:color w:val="3B3838"/>
          <w:sz w:val="20"/>
          <w:szCs w:val="20"/>
        </w:rPr>
        <w:t>Breast cancer (</w:t>
      </w:r>
      <w:r w:rsidR="00174FFD" w:rsidRPr="00E87188">
        <w:rPr>
          <w:rFonts w:ascii="Fira Sans" w:hAnsi="Fira Sans"/>
          <w:i/>
          <w:iCs/>
          <w:color w:val="3B3838"/>
          <w:sz w:val="20"/>
          <w:szCs w:val="20"/>
        </w:rPr>
        <w:t>moderately increased risk) – risk management (female)</w:t>
      </w:r>
      <w:r w:rsidR="00C4093C" w:rsidRPr="00E87188">
        <w:rPr>
          <w:rFonts w:ascii="Fira Sans" w:hAnsi="Fira Sans"/>
          <w:i/>
          <w:iCs/>
          <w:color w:val="3B3838"/>
          <w:sz w:val="20"/>
          <w:szCs w:val="20"/>
        </w:rPr>
        <w:t>.</w:t>
      </w:r>
      <w:r w:rsidR="00C4093C" w:rsidRPr="00E87188">
        <w:rPr>
          <w:rFonts w:ascii="Fira Sans" w:hAnsi="Fira Sans"/>
          <w:color w:val="3B3838"/>
          <w:sz w:val="20"/>
          <w:szCs w:val="20"/>
        </w:rPr>
        <w:t xml:space="preserve"> </w:t>
      </w:r>
      <w:r w:rsidR="00C4093C" w:rsidRPr="00E87188">
        <w:rPr>
          <w:rFonts w:ascii="Fira Sans" w:hAnsi="Fira Sans"/>
          <w:sz w:val="20"/>
          <w:szCs w:val="20"/>
        </w:rPr>
        <w:t>Sydney: Cancer Institute NSW. URL</w:t>
      </w:r>
      <w:r w:rsidR="00C4093C" w:rsidRPr="00E87188">
        <w:rPr>
          <w:rFonts w:ascii="Fira Sans" w:hAnsi="Fira Sans"/>
          <w:b/>
          <w:bCs/>
          <w:sz w:val="20"/>
          <w:szCs w:val="20"/>
        </w:rPr>
        <w:t xml:space="preserve">: </w:t>
      </w:r>
      <w:hyperlink r:id="rId92" w:history="1">
        <w:r w:rsidR="00C735B5" w:rsidRPr="00C735B5">
          <w:rPr>
            <w:rStyle w:val="Hyperlink"/>
            <w:rFonts w:ascii="Fira Sans" w:hAnsi="Fira Sans"/>
            <w:color w:val="0563C1"/>
            <w:sz w:val="20"/>
            <w:szCs w:val="20"/>
          </w:rPr>
          <w:t xml:space="preserve">1424-Breast cancer (moderately increased risk) – risk management (female) | </w:t>
        </w:r>
        <w:proofErr w:type="spellStart"/>
        <w:r w:rsidR="00C735B5" w:rsidRPr="00C735B5">
          <w:rPr>
            <w:rStyle w:val="Hyperlink"/>
            <w:rFonts w:ascii="Fira Sans" w:hAnsi="Fira Sans"/>
            <w:color w:val="0563C1"/>
            <w:sz w:val="20"/>
            <w:szCs w:val="20"/>
          </w:rPr>
          <w:t>eviQ</w:t>
        </w:r>
        <w:proofErr w:type="spellEnd"/>
      </w:hyperlink>
      <w:r w:rsidR="00C735B5" w:rsidRPr="00E87188">
        <w:rPr>
          <w:rFonts w:ascii="Fira Sans" w:hAnsi="Fira Sans"/>
          <w:sz w:val="20"/>
          <w:szCs w:val="20"/>
        </w:rPr>
        <w:t xml:space="preserve"> </w:t>
      </w:r>
      <w:r w:rsidR="00C4093C" w:rsidRPr="00E87188">
        <w:rPr>
          <w:rFonts w:ascii="Fira Sans" w:hAnsi="Fira Sans"/>
          <w:sz w:val="20"/>
          <w:szCs w:val="20"/>
        </w:rPr>
        <w:t>(accessed 22 April 2024).</w:t>
      </w:r>
      <w:r w:rsidR="00C4093C" w:rsidRPr="00E87188">
        <w:rPr>
          <w:rFonts w:ascii="Fira Sans" w:hAnsi="Fira Sans"/>
          <w:b/>
          <w:bCs/>
          <w:sz w:val="20"/>
          <w:szCs w:val="20"/>
        </w:rPr>
        <w:t xml:space="preserve"> </w:t>
      </w:r>
    </w:p>
    <w:p w14:paraId="34D0D7DA" w14:textId="473D8777" w:rsidR="00600F7A" w:rsidRPr="00E87188" w:rsidRDefault="00600F7A" w:rsidP="009F4976">
      <w:pPr>
        <w:ind w:left="1134" w:hanging="1134"/>
        <w:rPr>
          <w:rFonts w:ascii="Fira Sans" w:hAnsi="Fira Sans"/>
          <w:color w:val="3B3838"/>
          <w:sz w:val="20"/>
          <w:szCs w:val="20"/>
        </w:rPr>
      </w:pPr>
      <w:proofErr w:type="spellStart"/>
      <w:r w:rsidRPr="00E87188">
        <w:rPr>
          <w:rFonts w:ascii="Fira Sans" w:hAnsi="Fira Sans"/>
          <w:sz w:val="20"/>
          <w:szCs w:val="20"/>
        </w:rPr>
        <w:t>eviQ</w:t>
      </w:r>
      <w:proofErr w:type="spellEnd"/>
      <w:r w:rsidRPr="00E87188">
        <w:rPr>
          <w:rFonts w:ascii="Fira Sans" w:hAnsi="Fira Sans"/>
          <w:sz w:val="20"/>
          <w:szCs w:val="20"/>
        </w:rPr>
        <w:t xml:space="preserve">. 2023. </w:t>
      </w:r>
      <w:r w:rsidRPr="00E87188">
        <w:rPr>
          <w:rFonts w:ascii="Fira Sans" w:hAnsi="Fira Sans"/>
          <w:i/>
          <w:iCs/>
          <w:sz w:val="20"/>
          <w:szCs w:val="20"/>
        </w:rPr>
        <w:t>Breast cancer – referring to genetics</w:t>
      </w:r>
      <w:r w:rsidRPr="00E87188">
        <w:rPr>
          <w:rFonts w:ascii="Fira Sans" w:hAnsi="Fira Sans"/>
          <w:sz w:val="20"/>
          <w:szCs w:val="20"/>
        </w:rPr>
        <w:t>. Sydney: Cancer Institute NSW. URL</w:t>
      </w:r>
      <w:r w:rsidR="00D33C26">
        <w:rPr>
          <w:rFonts w:ascii="Fira Sans" w:hAnsi="Fira Sans"/>
          <w:sz w:val="20"/>
          <w:szCs w:val="20"/>
        </w:rPr>
        <w:t xml:space="preserve">: </w:t>
      </w:r>
      <w:hyperlink r:id="rId93" w:history="1">
        <w:r w:rsidR="00C93EEB" w:rsidRPr="00C93EEB">
          <w:rPr>
            <w:rStyle w:val="Hyperlink"/>
            <w:rFonts w:ascii="Fira Sans" w:hAnsi="Fira Sans"/>
            <w:color w:val="0563C1"/>
            <w:sz w:val="20"/>
            <w:szCs w:val="20"/>
          </w:rPr>
          <w:t xml:space="preserve">1620-Breast cancer – referring to genetics | </w:t>
        </w:r>
        <w:proofErr w:type="spellStart"/>
        <w:r w:rsidR="00C93EEB" w:rsidRPr="00C93EEB">
          <w:rPr>
            <w:rStyle w:val="Hyperlink"/>
            <w:rFonts w:ascii="Fira Sans" w:hAnsi="Fira Sans"/>
            <w:color w:val="0563C1"/>
            <w:sz w:val="20"/>
            <w:szCs w:val="20"/>
          </w:rPr>
          <w:t>eviQ</w:t>
        </w:r>
        <w:proofErr w:type="spellEnd"/>
      </w:hyperlink>
      <w:r w:rsidR="00C93EEB" w:rsidRPr="00E87188">
        <w:rPr>
          <w:rFonts w:ascii="Fira Sans" w:hAnsi="Fira Sans"/>
          <w:bCs/>
          <w:color w:val="3B3838"/>
          <w:sz w:val="20"/>
          <w:szCs w:val="20"/>
        </w:rPr>
        <w:t xml:space="preserve"> </w:t>
      </w:r>
      <w:r w:rsidR="002635BF" w:rsidRPr="00E87188">
        <w:rPr>
          <w:rFonts w:ascii="Fira Sans" w:hAnsi="Fira Sans"/>
          <w:bCs/>
          <w:color w:val="3B3838"/>
          <w:sz w:val="20"/>
          <w:szCs w:val="20"/>
        </w:rPr>
        <w:t>(accessed</w:t>
      </w:r>
      <w:r w:rsidR="00156907" w:rsidRPr="00E87188">
        <w:rPr>
          <w:rFonts w:ascii="Fira Sans" w:hAnsi="Fira Sans"/>
          <w:bCs/>
          <w:color w:val="3B3838"/>
          <w:sz w:val="20"/>
          <w:szCs w:val="20"/>
        </w:rPr>
        <w:t xml:space="preserve"> </w:t>
      </w:r>
      <w:r w:rsidR="00562D8D" w:rsidRPr="00E87188">
        <w:rPr>
          <w:rFonts w:ascii="Fira Sans" w:hAnsi="Fira Sans"/>
          <w:bCs/>
          <w:color w:val="3B3838"/>
          <w:sz w:val="20"/>
          <w:szCs w:val="20"/>
          <w:lang w:val="en-NZ" w:eastAsia="en-NZ"/>
        </w:rPr>
        <w:t>22 April 2024</w:t>
      </w:r>
      <w:r w:rsidR="00E56EEF" w:rsidRPr="00E87188">
        <w:rPr>
          <w:rFonts w:ascii="Fira Sans" w:hAnsi="Fira Sans"/>
          <w:color w:val="3B3838"/>
          <w:sz w:val="20"/>
          <w:szCs w:val="20"/>
        </w:rPr>
        <w:t>)</w:t>
      </w:r>
      <w:r w:rsidR="002933B1" w:rsidRPr="00E87188">
        <w:rPr>
          <w:rFonts w:ascii="Fira Sans" w:hAnsi="Fira Sans"/>
          <w:color w:val="3B3838"/>
          <w:sz w:val="20"/>
          <w:szCs w:val="20"/>
        </w:rPr>
        <w:t>.</w:t>
      </w:r>
    </w:p>
    <w:p w14:paraId="56241A48" w14:textId="2CAD6956" w:rsidR="002C06F0" w:rsidRPr="00E87188" w:rsidRDefault="002C06F0" w:rsidP="009F4976">
      <w:pPr>
        <w:ind w:left="1134" w:hanging="1134"/>
        <w:rPr>
          <w:rFonts w:ascii="Fira Sans" w:hAnsi="Fira Sans"/>
          <w:color w:val="3B3838"/>
          <w:sz w:val="20"/>
          <w:szCs w:val="20"/>
        </w:rPr>
      </w:pPr>
      <w:proofErr w:type="spellStart"/>
      <w:r w:rsidRPr="00E87188">
        <w:rPr>
          <w:rFonts w:ascii="Fira Sans" w:hAnsi="Fira Sans"/>
          <w:color w:val="3B3838"/>
          <w:sz w:val="20"/>
          <w:szCs w:val="20"/>
        </w:rPr>
        <w:t>eviQ</w:t>
      </w:r>
      <w:proofErr w:type="spellEnd"/>
      <w:r w:rsidRPr="00E87188">
        <w:rPr>
          <w:rFonts w:ascii="Fira Sans" w:hAnsi="Fira Sans"/>
          <w:color w:val="3B3838"/>
          <w:sz w:val="20"/>
          <w:szCs w:val="20"/>
        </w:rPr>
        <w:t xml:space="preserve">. 2023. </w:t>
      </w:r>
      <w:r w:rsidR="00476CDF" w:rsidRPr="00E87188">
        <w:rPr>
          <w:rFonts w:ascii="Fira Sans" w:hAnsi="Fira Sans"/>
          <w:i/>
          <w:iCs/>
          <w:color w:val="3B3838"/>
          <w:sz w:val="20"/>
          <w:szCs w:val="20"/>
        </w:rPr>
        <w:t>BRAC1 or BRAC2 – risk management (female).</w:t>
      </w:r>
      <w:r w:rsidR="00476CDF" w:rsidRPr="00E87188">
        <w:rPr>
          <w:rFonts w:ascii="Fira Sans" w:hAnsi="Fira Sans"/>
          <w:color w:val="3B3838"/>
          <w:sz w:val="20"/>
          <w:szCs w:val="20"/>
        </w:rPr>
        <w:t xml:space="preserve"> </w:t>
      </w:r>
      <w:r w:rsidR="002A4BB8" w:rsidRPr="00E87188">
        <w:rPr>
          <w:rFonts w:ascii="Fira Sans" w:hAnsi="Fira Sans"/>
          <w:color w:val="3B3838"/>
          <w:sz w:val="20"/>
          <w:szCs w:val="20"/>
        </w:rPr>
        <w:t xml:space="preserve">Sydney: Cancer Institute NSW. URL: </w:t>
      </w:r>
      <w:hyperlink r:id="rId94" w:history="1">
        <w:r w:rsidR="002E0FF8" w:rsidRPr="002E0FF8">
          <w:rPr>
            <w:rStyle w:val="Hyperlink"/>
            <w:rFonts w:ascii="Fira Sans" w:hAnsi="Fira Sans"/>
            <w:color w:val="0563C1"/>
            <w:sz w:val="20"/>
            <w:szCs w:val="20"/>
          </w:rPr>
          <w:t xml:space="preserve">3814-BRCA1 or BRCA2 – risk management (female) | </w:t>
        </w:r>
        <w:proofErr w:type="spellStart"/>
        <w:r w:rsidR="002E0FF8" w:rsidRPr="002E0FF8">
          <w:rPr>
            <w:rStyle w:val="Hyperlink"/>
            <w:rFonts w:ascii="Fira Sans" w:hAnsi="Fira Sans"/>
            <w:color w:val="0563C1"/>
            <w:sz w:val="20"/>
            <w:szCs w:val="20"/>
          </w:rPr>
          <w:t>eviQ</w:t>
        </w:r>
        <w:proofErr w:type="spellEnd"/>
      </w:hyperlink>
      <w:r w:rsidR="002E0FF8" w:rsidRPr="002E0FF8">
        <w:rPr>
          <w:rFonts w:ascii="Fira Sans" w:hAnsi="Fira Sans"/>
          <w:color w:val="0563C1"/>
          <w:sz w:val="20"/>
          <w:szCs w:val="20"/>
        </w:rPr>
        <w:t xml:space="preserve"> </w:t>
      </w:r>
      <w:r w:rsidR="0067262B" w:rsidRPr="00E87188">
        <w:rPr>
          <w:rFonts w:ascii="Fira Sans" w:hAnsi="Fira Sans"/>
          <w:color w:val="3B3838"/>
          <w:sz w:val="20"/>
          <w:szCs w:val="20"/>
        </w:rPr>
        <w:t>(accessed 22 April 2024).</w:t>
      </w:r>
    </w:p>
    <w:p w14:paraId="5A96FB31" w14:textId="05326F98" w:rsidR="008E3A89" w:rsidRPr="00E87188" w:rsidRDefault="008E3A89" w:rsidP="009F4976">
      <w:pPr>
        <w:ind w:left="1134" w:hanging="1134"/>
        <w:rPr>
          <w:rFonts w:ascii="Fira Sans" w:hAnsi="Fira Sans"/>
          <w:color w:val="3B3838"/>
          <w:sz w:val="20"/>
          <w:szCs w:val="20"/>
        </w:rPr>
      </w:pPr>
      <w:proofErr w:type="spellStart"/>
      <w:r w:rsidRPr="00E87188">
        <w:rPr>
          <w:rFonts w:ascii="Fira Sans" w:hAnsi="Fira Sans"/>
          <w:color w:val="3B3838"/>
          <w:sz w:val="20"/>
          <w:szCs w:val="20"/>
        </w:rPr>
        <w:t>eviQ</w:t>
      </w:r>
      <w:proofErr w:type="spellEnd"/>
      <w:r w:rsidR="00514776" w:rsidRPr="00E87188">
        <w:rPr>
          <w:rFonts w:ascii="Fira Sans" w:hAnsi="Fira Sans"/>
          <w:color w:val="3B3838"/>
          <w:sz w:val="20"/>
          <w:szCs w:val="20"/>
        </w:rPr>
        <w:t xml:space="preserve">. </w:t>
      </w:r>
      <w:r w:rsidR="00DB03C0" w:rsidRPr="00E87188">
        <w:rPr>
          <w:rFonts w:ascii="Fira Sans" w:hAnsi="Fira Sans"/>
          <w:color w:val="3B3838"/>
          <w:sz w:val="20"/>
          <w:szCs w:val="20"/>
        </w:rPr>
        <w:t>(</w:t>
      </w:r>
      <w:proofErr w:type="spellStart"/>
      <w:r w:rsidR="008E5BF6" w:rsidRPr="00E87188">
        <w:rPr>
          <w:rFonts w:ascii="Fira Sans" w:hAnsi="Fira Sans"/>
          <w:color w:val="3B3838"/>
          <w:sz w:val="20"/>
          <w:szCs w:val="20"/>
        </w:rPr>
        <w:t>nd</w:t>
      </w:r>
      <w:proofErr w:type="spellEnd"/>
      <w:r w:rsidR="00F361A3" w:rsidRPr="00E87188">
        <w:rPr>
          <w:rFonts w:ascii="Fira Sans" w:hAnsi="Fira Sans"/>
          <w:color w:val="3B3838"/>
          <w:sz w:val="20"/>
          <w:szCs w:val="20"/>
        </w:rPr>
        <w:t>-a</w:t>
      </w:r>
      <w:r w:rsidR="00E9226B" w:rsidRPr="00E87188">
        <w:rPr>
          <w:rFonts w:ascii="Fira Sans" w:hAnsi="Fira Sans"/>
          <w:color w:val="3B3838"/>
          <w:sz w:val="20"/>
          <w:szCs w:val="20"/>
        </w:rPr>
        <w:t>)</w:t>
      </w:r>
      <w:r w:rsidR="008E5BF6" w:rsidRPr="00E87188">
        <w:rPr>
          <w:rFonts w:ascii="Fira Sans" w:hAnsi="Fira Sans"/>
          <w:color w:val="3B3838"/>
          <w:sz w:val="20"/>
          <w:szCs w:val="20"/>
        </w:rPr>
        <w:t xml:space="preserve">. </w:t>
      </w:r>
      <w:r w:rsidR="00B21D50" w:rsidRPr="00E87188">
        <w:rPr>
          <w:rFonts w:ascii="Fira Sans" w:hAnsi="Fira Sans"/>
          <w:i/>
          <w:iCs/>
          <w:color w:val="3B3838"/>
          <w:sz w:val="20"/>
          <w:szCs w:val="20"/>
        </w:rPr>
        <w:t xml:space="preserve">Anticancer drug treatments </w:t>
      </w:r>
      <w:r w:rsidR="00396694" w:rsidRPr="00E87188">
        <w:rPr>
          <w:rFonts w:ascii="Fira Sans" w:hAnsi="Fira Sans"/>
          <w:i/>
          <w:iCs/>
          <w:color w:val="3B3838"/>
          <w:sz w:val="20"/>
          <w:szCs w:val="20"/>
        </w:rPr>
        <w:t>breast cancer</w:t>
      </w:r>
      <w:r w:rsidR="00396694" w:rsidRPr="00E87188">
        <w:rPr>
          <w:rFonts w:ascii="Fira Sans" w:hAnsi="Fira Sans"/>
          <w:color w:val="3B3838"/>
          <w:sz w:val="20"/>
          <w:szCs w:val="20"/>
        </w:rPr>
        <w:t xml:space="preserve">. </w:t>
      </w:r>
      <w:r w:rsidR="00691B2B" w:rsidRPr="00E87188">
        <w:rPr>
          <w:rFonts w:ascii="Fira Sans" w:hAnsi="Fira Sans"/>
          <w:sz w:val="20"/>
          <w:szCs w:val="20"/>
        </w:rPr>
        <w:t xml:space="preserve">Sydney: Cancer Institute NSW. </w:t>
      </w:r>
      <w:r w:rsidR="00396694" w:rsidRPr="00E87188">
        <w:rPr>
          <w:rFonts w:ascii="Fira Sans" w:hAnsi="Fira Sans"/>
          <w:color w:val="3B3838"/>
          <w:sz w:val="20"/>
          <w:szCs w:val="20"/>
        </w:rPr>
        <w:t>URL</w:t>
      </w:r>
      <w:r w:rsidR="00396694" w:rsidRPr="00E87188">
        <w:rPr>
          <w:rFonts w:ascii="Fira Sans" w:hAnsi="Fira Sans"/>
          <w:b/>
          <w:bCs/>
          <w:color w:val="3B3838"/>
          <w:sz w:val="20"/>
          <w:szCs w:val="20"/>
          <w:u w:val="single"/>
        </w:rPr>
        <w:t xml:space="preserve">: </w:t>
      </w:r>
      <w:hyperlink r:id="rId95" w:history="1">
        <w:r w:rsidR="00C23A74" w:rsidRPr="00C23A74">
          <w:rPr>
            <w:rStyle w:val="Hyperlink"/>
            <w:rFonts w:ascii="Fira Sans" w:hAnsi="Fira Sans"/>
            <w:color w:val="0563C1"/>
            <w:sz w:val="20"/>
            <w:szCs w:val="20"/>
          </w:rPr>
          <w:t xml:space="preserve">Anticancer drug treatments | </w:t>
        </w:r>
        <w:proofErr w:type="spellStart"/>
        <w:r w:rsidR="00C23A74" w:rsidRPr="00C23A74">
          <w:rPr>
            <w:rStyle w:val="Hyperlink"/>
            <w:rFonts w:ascii="Fira Sans" w:hAnsi="Fira Sans"/>
            <w:color w:val="0563C1"/>
            <w:sz w:val="20"/>
            <w:szCs w:val="20"/>
          </w:rPr>
          <w:t>eviQ</w:t>
        </w:r>
        <w:proofErr w:type="spellEnd"/>
      </w:hyperlink>
      <w:r w:rsidR="00C23A74" w:rsidRPr="00E87188">
        <w:rPr>
          <w:rFonts w:ascii="Fira Sans" w:hAnsi="Fira Sans"/>
          <w:color w:val="3B3838"/>
          <w:sz w:val="20"/>
          <w:szCs w:val="20"/>
        </w:rPr>
        <w:t xml:space="preserve"> </w:t>
      </w:r>
      <w:r w:rsidR="000363E6" w:rsidRPr="00E87188">
        <w:rPr>
          <w:rFonts w:ascii="Fira Sans" w:hAnsi="Fira Sans"/>
          <w:color w:val="3B3838"/>
          <w:sz w:val="20"/>
          <w:szCs w:val="20"/>
        </w:rPr>
        <w:t>(a</w:t>
      </w:r>
      <w:r w:rsidR="00C44CB7" w:rsidRPr="00E87188">
        <w:rPr>
          <w:rFonts w:ascii="Fira Sans" w:hAnsi="Fira Sans"/>
          <w:color w:val="3B3838"/>
          <w:sz w:val="20"/>
          <w:szCs w:val="20"/>
        </w:rPr>
        <w:t>cc</w:t>
      </w:r>
      <w:r w:rsidR="000363E6" w:rsidRPr="00E87188">
        <w:rPr>
          <w:rFonts w:ascii="Fira Sans" w:hAnsi="Fira Sans"/>
          <w:color w:val="3B3838"/>
          <w:sz w:val="20"/>
          <w:szCs w:val="20"/>
        </w:rPr>
        <w:t xml:space="preserve">essed 22 April 2024). </w:t>
      </w:r>
    </w:p>
    <w:p w14:paraId="558BF235" w14:textId="5AC072AF" w:rsidR="00E9226B" w:rsidRPr="00E87188" w:rsidRDefault="00E9226B" w:rsidP="009F4976">
      <w:pPr>
        <w:ind w:left="1134" w:hanging="1134"/>
        <w:rPr>
          <w:rFonts w:ascii="Fira Sans" w:hAnsi="Fira Sans"/>
          <w:sz w:val="20"/>
          <w:szCs w:val="20"/>
        </w:rPr>
      </w:pPr>
      <w:proofErr w:type="spellStart"/>
      <w:r w:rsidRPr="00E87188">
        <w:rPr>
          <w:rFonts w:ascii="Fira Sans" w:hAnsi="Fira Sans"/>
          <w:color w:val="3B3838"/>
          <w:sz w:val="20"/>
          <w:szCs w:val="20"/>
        </w:rPr>
        <w:t>eviQ</w:t>
      </w:r>
      <w:proofErr w:type="spellEnd"/>
      <w:r w:rsidRPr="00E87188">
        <w:rPr>
          <w:rFonts w:ascii="Fira Sans" w:hAnsi="Fira Sans"/>
          <w:color w:val="3B3838"/>
          <w:sz w:val="20"/>
          <w:szCs w:val="20"/>
        </w:rPr>
        <w:t>. (</w:t>
      </w:r>
      <w:proofErr w:type="spellStart"/>
      <w:r w:rsidRPr="00E87188">
        <w:rPr>
          <w:rFonts w:ascii="Fira Sans" w:hAnsi="Fira Sans"/>
          <w:color w:val="3B3838"/>
          <w:sz w:val="20"/>
          <w:szCs w:val="20"/>
        </w:rPr>
        <w:t>nd</w:t>
      </w:r>
      <w:proofErr w:type="spellEnd"/>
      <w:r w:rsidRPr="00E87188">
        <w:rPr>
          <w:rFonts w:ascii="Fira Sans" w:hAnsi="Fira Sans"/>
          <w:color w:val="3B3838"/>
          <w:sz w:val="20"/>
          <w:szCs w:val="20"/>
        </w:rPr>
        <w:t xml:space="preserve">-b). </w:t>
      </w:r>
      <w:r w:rsidR="005950D0" w:rsidRPr="00E87188">
        <w:rPr>
          <w:rFonts w:ascii="Fira Sans" w:hAnsi="Fira Sans"/>
          <w:i/>
          <w:iCs/>
          <w:color w:val="3B3838"/>
          <w:sz w:val="20"/>
          <w:szCs w:val="20"/>
        </w:rPr>
        <w:t>Radiation oncology</w:t>
      </w:r>
      <w:r w:rsidR="00691B2B" w:rsidRPr="00E87188">
        <w:rPr>
          <w:rFonts w:ascii="Fira Sans" w:hAnsi="Fira Sans"/>
          <w:i/>
          <w:iCs/>
          <w:color w:val="3B3838"/>
          <w:sz w:val="20"/>
          <w:szCs w:val="20"/>
        </w:rPr>
        <w:t xml:space="preserve"> breast</w:t>
      </w:r>
      <w:r w:rsidR="00691B2B" w:rsidRPr="00E87188">
        <w:rPr>
          <w:rFonts w:ascii="Fira Sans" w:hAnsi="Fira Sans"/>
          <w:color w:val="3B3838"/>
          <w:sz w:val="20"/>
          <w:szCs w:val="20"/>
        </w:rPr>
        <w:t xml:space="preserve">. </w:t>
      </w:r>
      <w:r w:rsidR="00691B2B" w:rsidRPr="00E87188">
        <w:rPr>
          <w:rFonts w:ascii="Fira Sans" w:hAnsi="Fira Sans"/>
          <w:sz w:val="20"/>
          <w:szCs w:val="20"/>
        </w:rPr>
        <w:t xml:space="preserve">Sydney: Cancer Institute NSW. URL: </w:t>
      </w:r>
      <w:hyperlink r:id="rId96" w:history="1">
        <w:r w:rsidR="00126EC4" w:rsidRPr="00126EC4">
          <w:rPr>
            <w:rStyle w:val="Hyperlink"/>
            <w:rFonts w:ascii="Fira Sans" w:hAnsi="Fira Sans"/>
            <w:color w:val="0563C1"/>
            <w:sz w:val="20"/>
            <w:szCs w:val="20"/>
          </w:rPr>
          <w:t xml:space="preserve">3650-Breast invasive cancer adjuvant whole breast EBRT | </w:t>
        </w:r>
        <w:proofErr w:type="spellStart"/>
        <w:r w:rsidR="00126EC4" w:rsidRPr="00126EC4">
          <w:rPr>
            <w:rStyle w:val="Hyperlink"/>
            <w:rFonts w:ascii="Fira Sans" w:hAnsi="Fira Sans"/>
            <w:color w:val="0563C1"/>
            <w:sz w:val="20"/>
            <w:szCs w:val="20"/>
          </w:rPr>
          <w:t>eviQ</w:t>
        </w:r>
        <w:proofErr w:type="spellEnd"/>
      </w:hyperlink>
      <w:r w:rsidR="00126EC4" w:rsidRPr="00E87188">
        <w:rPr>
          <w:rFonts w:ascii="Fira Sans" w:hAnsi="Fira Sans"/>
          <w:sz w:val="20"/>
          <w:szCs w:val="20"/>
        </w:rPr>
        <w:t xml:space="preserve"> </w:t>
      </w:r>
      <w:r w:rsidR="00A928ED" w:rsidRPr="00E87188">
        <w:rPr>
          <w:rFonts w:ascii="Fira Sans" w:hAnsi="Fira Sans"/>
          <w:sz w:val="20"/>
          <w:szCs w:val="20"/>
        </w:rPr>
        <w:t>(a</w:t>
      </w:r>
      <w:r w:rsidR="00C44CB7" w:rsidRPr="00E87188">
        <w:rPr>
          <w:rFonts w:ascii="Fira Sans" w:hAnsi="Fira Sans"/>
          <w:sz w:val="20"/>
          <w:szCs w:val="20"/>
        </w:rPr>
        <w:t>ccessed 22 April 2024).</w:t>
      </w:r>
    </w:p>
    <w:p w14:paraId="117EF3CB" w14:textId="71BF992A" w:rsidR="000861BB" w:rsidRPr="00E87188" w:rsidRDefault="000861BB" w:rsidP="009F4976">
      <w:pPr>
        <w:ind w:left="1134" w:hanging="1134"/>
        <w:rPr>
          <w:rFonts w:ascii="Fira Sans" w:hAnsi="Fira Sans"/>
          <w:sz w:val="20"/>
          <w:szCs w:val="20"/>
        </w:rPr>
      </w:pPr>
      <w:proofErr w:type="spellStart"/>
      <w:r w:rsidRPr="00E87188">
        <w:rPr>
          <w:rFonts w:ascii="Fira Sans" w:hAnsi="Fira Sans"/>
          <w:sz w:val="20"/>
          <w:szCs w:val="20"/>
        </w:rPr>
        <w:t>e</w:t>
      </w:r>
      <w:r w:rsidR="007449D4" w:rsidRPr="00E87188">
        <w:rPr>
          <w:rFonts w:ascii="Fira Sans" w:hAnsi="Fira Sans"/>
          <w:sz w:val="20"/>
          <w:szCs w:val="20"/>
        </w:rPr>
        <w:t>vi</w:t>
      </w:r>
      <w:r w:rsidR="00846E4D" w:rsidRPr="00E87188">
        <w:rPr>
          <w:rFonts w:ascii="Fira Sans" w:hAnsi="Fira Sans"/>
          <w:sz w:val="20"/>
          <w:szCs w:val="20"/>
        </w:rPr>
        <w:t>Q</w:t>
      </w:r>
      <w:proofErr w:type="spellEnd"/>
      <w:r w:rsidR="00846E4D" w:rsidRPr="00E87188">
        <w:rPr>
          <w:rFonts w:ascii="Fira Sans" w:hAnsi="Fira Sans"/>
          <w:sz w:val="20"/>
          <w:szCs w:val="20"/>
        </w:rPr>
        <w:t>. (</w:t>
      </w:r>
      <w:proofErr w:type="spellStart"/>
      <w:r w:rsidR="00846E4D" w:rsidRPr="00E87188">
        <w:rPr>
          <w:rFonts w:ascii="Fira Sans" w:hAnsi="Fira Sans"/>
          <w:sz w:val="20"/>
          <w:szCs w:val="20"/>
        </w:rPr>
        <w:t>nd</w:t>
      </w:r>
      <w:proofErr w:type="spellEnd"/>
      <w:r w:rsidR="00846E4D" w:rsidRPr="00E87188">
        <w:rPr>
          <w:rFonts w:ascii="Fira Sans" w:hAnsi="Fira Sans"/>
          <w:sz w:val="20"/>
          <w:szCs w:val="20"/>
        </w:rPr>
        <w:t>-c)</w:t>
      </w:r>
      <w:r w:rsidR="008D1763" w:rsidRPr="00E87188">
        <w:rPr>
          <w:rFonts w:ascii="Fira Sans" w:hAnsi="Fira Sans"/>
          <w:sz w:val="20"/>
          <w:szCs w:val="20"/>
        </w:rPr>
        <w:t xml:space="preserve">. </w:t>
      </w:r>
      <w:r w:rsidR="008D1763" w:rsidRPr="00E87188">
        <w:rPr>
          <w:rFonts w:ascii="Fira Sans" w:hAnsi="Fira Sans"/>
          <w:i/>
          <w:iCs/>
          <w:sz w:val="20"/>
          <w:szCs w:val="20"/>
        </w:rPr>
        <w:t>Ad</w:t>
      </w:r>
      <w:r w:rsidR="00B167F4" w:rsidRPr="00E87188">
        <w:rPr>
          <w:rFonts w:ascii="Fira Sans" w:hAnsi="Fira Sans"/>
          <w:i/>
          <w:iCs/>
          <w:sz w:val="20"/>
          <w:szCs w:val="20"/>
        </w:rPr>
        <w:t>juvant</w:t>
      </w:r>
      <w:r w:rsidR="008C2299" w:rsidRPr="00E87188">
        <w:rPr>
          <w:rFonts w:ascii="Fira Sans" w:hAnsi="Fira Sans"/>
          <w:i/>
          <w:iCs/>
          <w:sz w:val="20"/>
          <w:szCs w:val="20"/>
        </w:rPr>
        <w:t>/neoadjuvant</w:t>
      </w:r>
      <w:r w:rsidR="0016715A" w:rsidRPr="00E87188">
        <w:rPr>
          <w:rFonts w:ascii="Fira Sans" w:hAnsi="Fira Sans"/>
          <w:sz w:val="20"/>
          <w:szCs w:val="20"/>
        </w:rPr>
        <w:t xml:space="preserve">. </w:t>
      </w:r>
      <w:r w:rsidR="005966E5" w:rsidRPr="00E87188">
        <w:rPr>
          <w:rFonts w:ascii="Fira Sans" w:hAnsi="Fira Sans"/>
          <w:sz w:val="20"/>
          <w:szCs w:val="20"/>
        </w:rPr>
        <w:t xml:space="preserve">Sydney: Cancer Institute NSW. URL: </w:t>
      </w:r>
      <w:hyperlink r:id="rId97" w:history="1">
        <w:r w:rsidR="007B4EF6" w:rsidRPr="007B4EF6">
          <w:rPr>
            <w:rStyle w:val="Hyperlink"/>
            <w:rFonts w:ascii="Fira Sans" w:hAnsi="Fira Sans"/>
            <w:color w:val="0563C1"/>
            <w:sz w:val="20"/>
            <w:szCs w:val="20"/>
          </w:rPr>
          <w:t xml:space="preserve">Neoadjuvant/Adjuvant | </w:t>
        </w:r>
        <w:proofErr w:type="spellStart"/>
        <w:r w:rsidR="007B4EF6" w:rsidRPr="007B4EF6">
          <w:rPr>
            <w:rStyle w:val="Hyperlink"/>
            <w:rFonts w:ascii="Fira Sans" w:hAnsi="Fira Sans"/>
            <w:color w:val="0563C1"/>
            <w:sz w:val="20"/>
            <w:szCs w:val="20"/>
          </w:rPr>
          <w:t>eviQ</w:t>
        </w:r>
        <w:proofErr w:type="spellEnd"/>
      </w:hyperlink>
      <w:r w:rsidR="00651E3F" w:rsidRPr="007B4EF6">
        <w:rPr>
          <w:rFonts w:ascii="Fira Sans" w:hAnsi="Fira Sans"/>
          <w:b/>
          <w:bCs/>
          <w:color w:val="3B3838"/>
          <w:sz w:val="20"/>
          <w:szCs w:val="20"/>
          <w:u w:val="single"/>
        </w:rPr>
        <w:t xml:space="preserve"> </w:t>
      </w:r>
      <w:r w:rsidR="00651E3F" w:rsidRPr="00E87188">
        <w:rPr>
          <w:rFonts w:ascii="Fira Sans" w:hAnsi="Fira Sans"/>
          <w:sz w:val="20"/>
          <w:szCs w:val="20"/>
        </w:rPr>
        <w:t xml:space="preserve">(accessed </w:t>
      </w:r>
      <w:r w:rsidR="00394E79" w:rsidRPr="00E87188">
        <w:rPr>
          <w:rFonts w:ascii="Fira Sans" w:hAnsi="Fira Sans"/>
          <w:sz w:val="20"/>
          <w:szCs w:val="20"/>
        </w:rPr>
        <w:t xml:space="preserve">22 April 2024). </w:t>
      </w:r>
    </w:p>
    <w:p w14:paraId="6FA2001D" w14:textId="1111A097" w:rsidR="00334490" w:rsidRPr="00E87188" w:rsidRDefault="00A57E83" w:rsidP="009F4976">
      <w:pPr>
        <w:ind w:left="1134" w:hanging="1134"/>
        <w:rPr>
          <w:rFonts w:ascii="Fira Sans" w:hAnsi="Fira Sans"/>
          <w:color w:val="3B3838"/>
          <w:sz w:val="20"/>
          <w:szCs w:val="20"/>
        </w:rPr>
      </w:pPr>
      <w:proofErr w:type="spellStart"/>
      <w:r w:rsidRPr="00E87188">
        <w:rPr>
          <w:rFonts w:ascii="Fira Sans" w:hAnsi="Fira Sans"/>
          <w:sz w:val="20"/>
          <w:szCs w:val="20"/>
        </w:rPr>
        <w:t>eviQ</w:t>
      </w:r>
      <w:proofErr w:type="spellEnd"/>
      <w:r w:rsidRPr="00E87188">
        <w:rPr>
          <w:rFonts w:ascii="Fira Sans" w:hAnsi="Fira Sans"/>
          <w:sz w:val="20"/>
          <w:szCs w:val="20"/>
        </w:rPr>
        <w:t>. (</w:t>
      </w:r>
      <w:proofErr w:type="spellStart"/>
      <w:r w:rsidRPr="00E87188">
        <w:rPr>
          <w:rFonts w:ascii="Fira Sans" w:hAnsi="Fira Sans"/>
          <w:sz w:val="20"/>
          <w:szCs w:val="20"/>
        </w:rPr>
        <w:t>nd</w:t>
      </w:r>
      <w:proofErr w:type="spellEnd"/>
      <w:r w:rsidRPr="00E87188">
        <w:rPr>
          <w:rFonts w:ascii="Fira Sans" w:hAnsi="Fira Sans"/>
          <w:sz w:val="20"/>
          <w:szCs w:val="20"/>
        </w:rPr>
        <w:t>-d).</w:t>
      </w:r>
      <w:r w:rsidR="00F72B17" w:rsidRPr="00E87188">
        <w:rPr>
          <w:rFonts w:ascii="Fira Sans" w:hAnsi="Fira Sans"/>
          <w:sz w:val="20"/>
          <w:szCs w:val="20"/>
        </w:rPr>
        <w:t xml:space="preserve"> </w:t>
      </w:r>
      <w:r w:rsidR="00F72B17" w:rsidRPr="00E87188">
        <w:rPr>
          <w:rFonts w:ascii="Fira Sans" w:hAnsi="Fira Sans"/>
          <w:i/>
          <w:iCs/>
          <w:sz w:val="20"/>
          <w:szCs w:val="20"/>
        </w:rPr>
        <w:t>Metastatic</w:t>
      </w:r>
      <w:r w:rsidRPr="00E87188">
        <w:rPr>
          <w:rFonts w:ascii="Fira Sans" w:hAnsi="Fira Sans"/>
          <w:sz w:val="20"/>
          <w:szCs w:val="20"/>
        </w:rPr>
        <w:t>. Sydney: Cancer Institute NSW. URL:</w:t>
      </w:r>
      <w:r w:rsidR="00F72B17" w:rsidRPr="00E87188">
        <w:rPr>
          <w:rFonts w:ascii="Fira Sans" w:hAnsi="Fira Sans"/>
          <w:sz w:val="20"/>
          <w:szCs w:val="20"/>
        </w:rPr>
        <w:t xml:space="preserve"> </w:t>
      </w:r>
      <w:hyperlink r:id="rId98" w:history="1">
        <w:r w:rsidR="00A04529" w:rsidRPr="00A04529">
          <w:rPr>
            <w:rStyle w:val="Hyperlink"/>
            <w:rFonts w:ascii="Fira Sans" w:hAnsi="Fira Sans"/>
            <w:color w:val="0563C1"/>
            <w:sz w:val="20"/>
            <w:szCs w:val="20"/>
          </w:rPr>
          <w:t xml:space="preserve">4150-Breast metastatic trastuzumab </w:t>
        </w:r>
        <w:proofErr w:type="spellStart"/>
        <w:r w:rsidR="00A04529" w:rsidRPr="00A04529">
          <w:rPr>
            <w:rStyle w:val="Hyperlink"/>
            <w:rFonts w:ascii="Fira Sans" w:hAnsi="Fira Sans"/>
            <w:color w:val="0563C1"/>
            <w:sz w:val="20"/>
            <w:szCs w:val="20"/>
          </w:rPr>
          <w:t>deruxtecan</w:t>
        </w:r>
        <w:proofErr w:type="spellEnd"/>
        <w:r w:rsidR="00A04529" w:rsidRPr="00A04529">
          <w:rPr>
            <w:rStyle w:val="Hyperlink"/>
            <w:rFonts w:ascii="Fira Sans" w:hAnsi="Fira Sans"/>
            <w:color w:val="0563C1"/>
            <w:sz w:val="20"/>
            <w:szCs w:val="20"/>
          </w:rPr>
          <w:t xml:space="preserve"> | </w:t>
        </w:r>
        <w:proofErr w:type="spellStart"/>
        <w:r w:rsidR="00A04529" w:rsidRPr="00A04529">
          <w:rPr>
            <w:rStyle w:val="Hyperlink"/>
            <w:rFonts w:ascii="Fira Sans" w:hAnsi="Fira Sans"/>
            <w:color w:val="0563C1"/>
            <w:sz w:val="20"/>
            <w:szCs w:val="20"/>
          </w:rPr>
          <w:t>eviQ</w:t>
        </w:r>
        <w:proofErr w:type="spellEnd"/>
      </w:hyperlink>
      <w:r w:rsidR="00F72B17" w:rsidRPr="00CD1EE8">
        <w:rPr>
          <w:rFonts w:ascii="Fira Sans" w:hAnsi="Fira Sans"/>
          <w:color w:val="0070C0"/>
          <w:sz w:val="20"/>
          <w:szCs w:val="20"/>
        </w:rPr>
        <w:t xml:space="preserve"> </w:t>
      </w:r>
      <w:r w:rsidR="00F72B17" w:rsidRPr="00E87188">
        <w:rPr>
          <w:rFonts w:ascii="Fira Sans" w:hAnsi="Fira Sans"/>
          <w:sz w:val="20"/>
          <w:szCs w:val="20"/>
        </w:rPr>
        <w:t xml:space="preserve">(accessed 22 April 2024). </w:t>
      </w:r>
    </w:p>
    <w:p w14:paraId="565217B3" w14:textId="1DB7E50A" w:rsidR="00F02628" w:rsidRPr="00E87188" w:rsidRDefault="00F02628" w:rsidP="009F4976">
      <w:pPr>
        <w:ind w:left="1134" w:hanging="1134"/>
        <w:rPr>
          <w:rFonts w:ascii="Fira Sans" w:hAnsi="Fira Sans"/>
          <w:sz w:val="20"/>
          <w:szCs w:val="20"/>
        </w:rPr>
      </w:pPr>
      <w:proofErr w:type="spellStart"/>
      <w:r w:rsidRPr="00E87188">
        <w:rPr>
          <w:rFonts w:ascii="Fira Sans" w:hAnsi="Fira Sans"/>
          <w:sz w:val="20"/>
          <w:szCs w:val="20"/>
        </w:rPr>
        <w:t>Farshid</w:t>
      </w:r>
      <w:proofErr w:type="spellEnd"/>
      <w:r w:rsidRPr="00E87188">
        <w:rPr>
          <w:rFonts w:ascii="Fira Sans" w:hAnsi="Fira Sans"/>
          <w:sz w:val="20"/>
          <w:szCs w:val="20"/>
        </w:rPr>
        <w:t xml:space="preserve"> G, </w:t>
      </w:r>
      <w:proofErr w:type="spellStart"/>
      <w:r w:rsidRPr="00E87188">
        <w:rPr>
          <w:rFonts w:ascii="Fira Sans" w:hAnsi="Fira Sans"/>
          <w:sz w:val="20"/>
          <w:szCs w:val="20"/>
        </w:rPr>
        <w:t>Bilous</w:t>
      </w:r>
      <w:proofErr w:type="spellEnd"/>
      <w:r w:rsidRPr="00E87188">
        <w:rPr>
          <w:rFonts w:ascii="Fira Sans" w:hAnsi="Fira Sans"/>
          <w:sz w:val="20"/>
          <w:szCs w:val="20"/>
        </w:rPr>
        <w:t xml:space="preserve"> M, Morey A. et al. 2019. ASCO/CAP 2018 breast cancer HER2 testing guidelines: summary of pertinent recommendations for practice in Australia.</w:t>
      </w:r>
      <w:r w:rsidR="00B27947" w:rsidRPr="00E87188">
        <w:rPr>
          <w:rFonts w:ascii="Fira Sans" w:hAnsi="Fira Sans"/>
          <w:sz w:val="20"/>
          <w:szCs w:val="20"/>
        </w:rPr>
        <w:t xml:space="preserve"> </w:t>
      </w:r>
      <w:r w:rsidR="00B27947">
        <w:rPr>
          <w:rFonts w:ascii="Fira Sans" w:hAnsi="Fira Sans"/>
          <w:sz w:val="20"/>
          <w:szCs w:val="20"/>
        </w:rPr>
        <w:t xml:space="preserve">   </w:t>
      </w:r>
      <w:r w:rsidRPr="00E87188">
        <w:rPr>
          <w:rFonts w:ascii="Fira Sans" w:hAnsi="Fira Sans" w:cs="Arial"/>
          <w:i/>
          <w:iCs/>
          <w:color w:val="222222"/>
          <w:sz w:val="20"/>
          <w:szCs w:val="20"/>
          <w:shd w:val="clear" w:color="auto" w:fill="FFFFFF"/>
        </w:rPr>
        <w:t>Pathology</w:t>
      </w:r>
      <w:r w:rsidRPr="00E87188">
        <w:rPr>
          <w:rFonts w:ascii="Fira Sans" w:hAnsi="Fira Sans" w:cs="Arial"/>
          <w:color w:val="222222"/>
          <w:sz w:val="20"/>
          <w:szCs w:val="20"/>
          <w:shd w:val="clear" w:color="auto" w:fill="FFFFFF"/>
        </w:rPr>
        <w:t>, </w:t>
      </w:r>
      <w:r w:rsidRPr="00E87188">
        <w:rPr>
          <w:rFonts w:ascii="Fira Sans" w:hAnsi="Fira Sans" w:cs="Arial"/>
          <w:i/>
          <w:iCs/>
          <w:color w:val="222222"/>
          <w:sz w:val="20"/>
          <w:szCs w:val="20"/>
          <w:shd w:val="clear" w:color="auto" w:fill="FFFFFF"/>
        </w:rPr>
        <w:t>51</w:t>
      </w:r>
      <w:r w:rsidRPr="00E87188">
        <w:rPr>
          <w:rFonts w:ascii="Fira Sans" w:hAnsi="Fira Sans" w:cs="Arial"/>
          <w:color w:val="222222"/>
          <w:sz w:val="20"/>
          <w:szCs w:val="20"/>
          <w:shd w:val="clear" w:color="auto" w:fill="FFFFFF"/>
        </w:rPr>
        <w:t xml:space="preserve">(4), 345-348. </w:t>
      </w:r>
    </w:p>
    <w:p w14:paraId="4A63CE9C" w14:textId="4E90D686" w:rsidR="00A75D49" w:rsidRPr="00E87188" w:rsidRDefault="00A75D49" w:rsidP="009F4976">
      <w:pPr>
        <w:ind w:left="1134" w:hanging="1134"/>
        <w:rPr>
          <w:rFonts w:ascii="Fira Sans" w:hAnsi="Fira Sans"/>
          <w:color w:val="000000" w:themeColor="text1"/>
          <w:sz w:val="20"/>
          <w:szCs w:val="20"/>
        </w:rPr>
      </w:pPr>
      <w:proofErr w:type="spellStart"/>
      <w:r w:rsidRPr="00E87188">
        <w:rPr>
          <w:rFonts w:ascii="Fira Sans" w:hAnsi="Fira Sans" w:cs="Arial"/>
          <w:color w:val="000000" w:themeColor="text1"/>
          <w:sz w:val="20"/>
          <w:szCs w:val="20"/>
          <w:shd w:val="clear" w:color="auto" w:fill="FFFFFF"/>
        </w:rPr>
        <w:t>Gennari</w:t>
      </w:r>
      <w:proofErr w:type="spellEnd"/>
      <w:r w:rsidRPr="00E87188">
        <w:rPr>
          <w:rFonts w:ascii="Fira Sans" w:hAnsi="Fira Sans" w:cs="Arial"/>
          <w:color w:val="000000" w:themeColor="text1"/>
          <w:sz w:val="20"/>
          <w:szCs w:val="20"/>
          <w:shd w:val="clear" w:color="auto" w:fill="FFFFFF"/>
        </w:rPr>
        <w:t xml:space="preserve"> A, André F, Barrios CH. et al. 2021. ESMO Clinical Practice Guideline for the diagnosis, staging and treatment of patients with metastatic breast cancer</w:t>
      </w:r>
      <w:r w:rsidRPr="00E87188">
        <w:rPr>
          <w:rFonts w:ascii="Segoe UI Symbol" w:hAnsi="Segoe UI Symbol" w:cs="Segoe UI Symbo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 </w:t>
      </w:r>
      <w:r w:rsidRPr="00E87188">
        <w:rPr>
          <w:rFonts w:ascii="Fira Sans" w:hAnsi="Fira Sans" w:cs="Arial"/>
          <w:i/>
          <w:iCs/>
          <w:color w:val="000000" w:themeColor="text1"/>
          <w:sz w:val="20"/>
          <w:szCs w:val="20"/>
          <w:shd w:val="clear" w:color="auto" w:fill="FFFFFF"/>
        </w:rPr>
        <w:t>Annals of Oncology</w:t>
      </w:r>
      <w:r w:rsidRPr="00E87188">
        <w:rPr>
          <w:rFonts w:ascii="Fira Sans" w:hAnsi="Fira Sans" w:cs="Arial"/>
          <w:color w:val="000000" w:themeColor="text1"/>
          <w:sz w:val="20"/>
          <w:szCs w:val="20"/>
          <w:shd w:val="clear" w:color="auto" w:fill="FFFFFF"/>
        </w:rPr>
        <w:t>, </w:t>
      </w:r>
      <w:r w:rsidRPr="00E87188">
        <w:rPr>
          <w:rFonts w:ascii="Fira Sans" w:hAnsi="Fira Sans" w:cs="Arial"/>
          <w:i/>
          <w:iCs/>
          <w:color w:val="000000" w:themeColor="text1"/>
          <w:sz w:val="20"/>
          <w:szCs w:val="20"/>
          <w:shd w:val="clear" w:color="auto" w:fill="FFFFFF"/>
        </w:rPr>
        <w:t>32</w:t>
      </w:r>
      <w:r w:rsidRPr="00E87188">
        <w:rPr>
          <w:rFonts w:ascii="Fira Sans" w:hAnsi="Fira Sans" w:cs="Arial"/>
          <w:color w:val="000000" w:themeColor="text1"/>
          <w:sz w:val="20"/>
          <w:szCs w:val="20"/>
          <w:shd w:val="clear" w:color="auto" w:fill="FFFFFF"/>
        </w:rPr>
        <w:t>(12), 1475-1495. URL:</w:t>
      </w:r>
      <w:r w:rsidRPr="00E87188">
        <w:rPr>
          <w:rFonts w:ascii="Fira Sans" w:hAnsi="Fira Sans"/>
          <w:color w:val="000000" w:themeColor="text1"/>
          <w:sz w:val="20"/>
          <w:szCs w:val="20"/>
        </w:rPr>
        <w:t xml:space="preserve"> </w:t>
      </w:r>
      <w:hyperlink r:id="rId99" w:history="1">
        <w:r w:rsidRPr="00CD1EE8">
          <w:rPr>
            <w:rFonts w:ascii="Fira Sans" w:hAnsi="Fira Sans"/>
            <w:color w:val="0070C0"/>
            <w:sz w:val="20"/>
            <w:szCs w:val="20"/>
            <w:u w:val="single"/>
          </w:rPr>
          <w:t>https://www.annalsofoncology.org/article/S0923-7534(21)04498-7/fulltext</w:t>
        </w:r>
      </w:hyperlink>
      <w:r w:rsidRPr="00E87188">
        <w:rPr>
          <w:rFonts w:ascii="Fira Sans" w:hAnsi="Fira Sans" w:cs="Arial"/>
          <w:color w:val="000000" w:themeColor="text1"/>
          <w:sz w:val="20"/>
          <w:szCs w:val="20"/>
          <w:shd w:val="clear" w:color="auto" w:fill="FFFFFF"/>
        </w:rPr>
        <w:t xml:space="preserve"> </w:t>
      </w:r>
      <w:r w:rsidR="003D0E79" w:rsidRPr="00E87188">
        <w:rPr>
          <w:rFonts w:ascii="Fira Sans" w:hAnsi="Fira Sans" w:cs="Aria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a</w:t>
      </w:r>
      <w:r w:rsidR="00C44CB7" w:rsidRPr="00E87188">
        <w:rPr>
          <w:rFonts w:ascii="Fira Sans" w:hAnsi="Fira Sans" w:cs="Arial"/>
          <w:color w:val="000000" w:themeColor="text1"/>
          <w:sz w:val="20"/>
          <w:szCs w:val="20"/>
          <w:shd w:val="clear" w:color="auto" w:fill="FFFFFF"/>
        </w:rPr>
        <w:t>cc</w:t>
      </w:r>
      <w:r w:rsidRPr="00E87188">
        <w:rPr>
          <w:rFonts w:ascii="Fira Sans" w:hAnsi="Fira Sans" w:cs="Arial"/>
          <w:color w:val="000000" w:themeColor="text1"/>
          <w:sz w:val="20"/>
          <w:szCs w:val="20"/>
          <w:shd w:val="clear" w:color="auto" w:fill="FFFFFF"/>
        </w:rPr>
        <w:t>essed 2</w:t>
      </w:r>
      <w:r w:rsidR="002F4BA7" w:rsidRPr="00E87188">
        <w:rPr>
          <w:rFonts w:ascii="Fira Sans" w:hAnsi="Fira Sans" w:cs="Arial"/>
          <w:color w:val="000000" w:themeColor="text1"/>
          <w:sz w:val="20"/>
          <w:szCs w:val="20"/>
          <w:shd w:val="clear" w:color="auto" w:fill="FFFFFF"/>
        </w:rPr>
        <w:t>2</w:t>
      </w:r>
      <w:r w:rsidRPr="00E87188">
        <w:rPr>
          <w:rFonts w:ascii="Fira Sans" w:hAnsi="Fira Sans" w:cs="Arial"/>
          <w:color w:val="000000" w:themeColor="text1"/>
          <w:sz w:val="20"/>
          <w:szCs w:val="20"/>
          <w:shd w:val="clear" w:color="auto" w:fill="FFFFFF"/>
        </w:rPr>
        <w:t xml:space="preserve"> April 2024</w:t>
      </w:r>
      <w:r w:rsidR="003D0E79" w:rsidRPr="00E87188">
        <w:rPr>
          <w:rFonts w:ascii="Fira Sans" w:hAnsi="Fira Sans" w:cs="Arial"/>
          <w:color w:val="000000" w:themeColor="text1"/>
          <w:sz w:val="20"/>
          <w:szCs w:val="20"/>
          <w:shd w:val="clear" w:color="auto" w:fill="FFFFFF"/>
        </w:rPr>
        <w:t>).</w:t>
      </w:r>
    </w:p>
    <w:p w14:paraId="70259535" w14:textId="77777777" w:rsidR="005429DE" w:rsidRPr="00E87188" w:rsidRDefault="005429DE" w:rsidP="009F4976">
      <w:pPr>
        <w:ind w:left="1134" w:hanging="1134"/>
        <w:rPr>
          <w:rFonts w:ascii="Fira Sans" w:hAnsi="Fira Sans"/>
          <w:b/>
          <w:color w:val="000000" w:themeColor="text1"/>
          <w:sz w:val="20"/>
          <w:szCs w:val="20"/>
          <w:u w:val="single"/>
          <w:lang w:val="en-NZ" w:eastAsia="en-NZ"/>
        </w:rPr>
      </w:pPr>
      <w:r w:rsidRPr="00E87188">
        <w:rPr>
          <w:rFonts w:ascii="Fira Sans" w:hAnsi="Fira Sans"/>
          <w:sz w:val="20"/>
          <w:szCs w:val="20"/>
          <w:lang w:val="en-NZ" w:eastAsia="en-NZ"/>
        </w:rPr>
        <w:t>Health Navigator Charitable Trust New Zealand. (</w:t>
      </w:r>
      <w:proofErr w:type="spellStart"/>
      <w:r w:rsidRPr="00E87188">
        <w:rPr>
          <w:rFonts w:ascii="Fira Sans" w:hAnsi="Fira Sans"/>
          <w:sz w:val="20"/>
          <w:szCs w:val="20"/>
          <w:lang w:val="en-NZ" w:eastAsia="en-NZ"/>
        </w:rPr>
        <w:t>nd</w:t>
      </w:r>
      <w:proofErr w:type="spellEnd"/>
      <w:r w:rsidRPr="00E87188">
        <w:rPr>
          <w:rFonts w:ascii="Fira Sans" w:hAnsi="Fira Sans"/>
          <w:sz w:val="20"/>
          <w:szCs w:val="20"/>
          <w:lang w:val="en-NZ" w:eastAsia="en-NZ"/>
        </w:rPr>
        <w:t xml:space="preserve">). </w:t>
      </w:r>
      <w:proofErr w:type="spellStart"/>
      <w:r w:rsidRPr="00E87188">
        <w:rPr>
          <w:rFonts w:ascii="Fira Sans" w:hAnsi="Fira Sans"/>
          <w:i/>
          <w:iCs/>
          <w:sz w:val="20"/>
          <w:szCs w:val="20"/>
          <w:lang w:val="en-NZ" w:eastAsia="en-NZ"/>
        </w:rPr>
        <w:t>Healthify</w:t>
      </w:r>
      <w:proofErr w:type="spellEnd"/>
      <w:r w:rsidRPr="00E87188">
        <w:rPr>
          <w:rFonts w:ascii="Fira Sans" w:hAnsi="Fira Sans"/>
          <w:i/>
          <w:iCs/>
          <w:sz w:val="20"/>
          <w:szCs w:val="20"/>
          <w:lang w:val="en-NZ" w:eastAsia="en-NZ"/>
        </w:rPr>
        <w:t>.</w:t>
      </w:r>
      <w:r w:rsidRPr="00E87188">
        <w:rPr>
          <w:rFonts w:ascii="Fira Sans" w:hAnsi="Fira Sans"/>
          <w:sz w:val="20"/>
          <w:szCs w:val="20"/>
        </w:rPr>
        <w:t xml:space="preserve"> </w:t>
      </w:r>
      <w:r w:rsidRPr="00E87188">
        <w:rPr>
          <w:rFonts w:ascii="Fira Sans" w:hAnsi="Fira Sans"/>
          <w:sz w:val="20"/>
          <w:szCs w:val="20"/>
          <w:lang w:val="en-NZ" w:eastAsia="en-NZ"/>
        </w:rPr>
        <w:t xml:space="preserve">URL: </w:t>
      </w:r>
      <w:r w:rsidRPr="00CD1EE8">
        <w:rPr>
          <w:rFonts w:ascii="Fira Sans" w:hAnsi="Fira Sans"/>
          <w:color w:val="0070C0"/>
          <w:sz w:val="20"/>
          <w:szCs w:val="20"/>
          <w:u w:val="single"/>
        </w:rPr>
        <w:t>https://healthify.nz/</w:t>
      </w:r>
      <w:r w:rsidRPr="00CD1EE8">
        <w:rPr>
          <w:rFonts w:ascii="Fira Sans" w:hAnsi="Fira Sans"/>
          <w:b/>
          <w:color w:val="0070C0"/>
          <w:sz w:val="20"/>
          <w:szCs w:val="20"/>
          <w:u w:val="single"/>
          <w:lang w:val="en-NZ" w:eastAsia="en-NZ"/>
        </w:rPr>
        <w:t xml:space="preserve"> </w:t>
      </w:r>
      <w:r w:rsidRPr="00E87188">
        <w:rPr>
          <w:rFonts w:ascii="Fira Sans" w:hAnsi="Fira Sans"/>
          <w:bCs/>
          <w:color w:val="000000" w:themeColor="text1"/>
          <w:sz w:val="20"/>
          <w:szCs w:val="20"/>
          <w:lang w:val="en-NZ" w:eastAsia="en-NZ"/>
        </w:rPr>
        <w:t>(accessed22 April 2024).</w:t>
      </w:r>
    </w:p>
    <w:p w14:paraId="654B215D" w14:textId="1702C17F" w:rsidR="00035C51" w:rsidRPr="00385688" w:rsidRDefault="00035C51" w:rsidP="009F4976">
      <w:pPr>
        <w:ind w:left="1134" w:hanging="1134"/>
        <w:rPr>
          <w:rFonts w:ascii="Fira Sans" w:hAnsi="Fira Sans"/>
          <w:sz w:val="20"/>
          <w:szCs w:val="20"/>
          <w:lang w:val="en-NZ" w:eastAsia="en-NZ"/>
        </w:rPr>
      </w:pPr>
      <w:r w:rsidRPr="00E87188">
        <w:rPr>
          <w:rFonts w:ascii="Fira Sans" w:hAnsi="Fira Sans"/>
          <w:sz w:val="20"/>
          <w:szCs w:val="20"/>
          <w:lang w:val="en-NZ" w:eastAsia="en-NZ"/>
        </w:rPr>
        <w:t xml:space="preserve">Health New Zealand | Te Whatu Ora. 2024. </w:t>
      </w:r>
      <w:r w:rsidR="00EA06F8" w:rsidRPr="00E87188">
        <w:rPr>
          <w:rFonts w:ascii="Fira Sans" w:hAnsi="Fira Sans"/>
          <w:i/>
          <w:iCs/>
          <w:sz w:val="20"/>
          <w:szCs w:val="20"/>
          <w:lang w:val="en-NZ" w:eastAsia="en-NZ"/>
        </w:rPr>
        <w:t>Gene</w:t>
      </w:r>
      <w:r w:rsidR="00F9151C" w:rsidRPr="00E87188">
        <w:rPr>
          <w:rFonts w:ascii="Fira Sans" w:hAnsi="Fira Sans"/>
          <w:i/>
          <w:iCs/>
          <w:sz w:val="20"/>
          <w:szCs w:val="20"/>
          <w:lang w:val="en-NZ" w:eastAsia="en-NZ"/>
        </w:rPr>
        <w:t xml:space="preserve">tic </w:t>
      </w:r>
      <w:r w:rsidR="00240316" w:rsidRPr="00E87188">
        <w:rPr>
          <w:rFonts w:ascii="Fira Sans" w:hAnsi="Fira Sans"/>
          <w:i/>
          <w:iCs/>
          <w:sz w:val="20"/>
          <w:szCs w:val="20"/>
          <w:lang w:val="en-NZ" w:eastAsia="en-NZ"/>
        </w:rPr>
        <w:t>Health</w:t>
      </w:r>
      <w:r w:rsidR="005C0983" w:rsidRPr="00E87188">
        <w:rPr>
          <w:rFonts w:ascii="Fira Sans" w:hAnsi="Fira Sans"/>
          <w:i/>
          <w:iCs/>
          <w:sz w:val="20"/>
          <w:szCs w:val="20"/>
          <w:lang w:val="en-NZ" w:eastAsia="en-NZ"/>
        </w:rPr>
        <w:t xml:space="preserve"> Service NZ</w:t>
      </w:r>
      <w:r w:rsidRPr="00E87188">
        <w:rPr>
          <w:rFonts w:ascii="Fira Sans" w:hAnsi="Fira Sans"/>
          <w:sz w:val="20"/>
          <w:szCs w:val="20"/>
          <w:lang w:val="en-NZ" w:eastAsia="en-NZ"/>
        </w:rPr>
        <w:t xml:space="preserve">. </w:t>
      </w:r>
      <w:r w:rsidRPr="00385688">
        <w:rPr>
          <w:rFonts w:ascii="Fira Sans" w:hAnsi="Fira Sans"/>
          <w:sz w:val="20"/>
          <w:szCs w:val="20"/>
          <w:lang w:val="en-NZ" w:eastAsia="en-NZ"/>
        </w:rPr>
        <w:t xml:space="preserve">URL: </w:t>
      </w:r>
      <w:hyperlink r:id="rId100" w:history="1">
        <w:r w:rsidR="00385688" w:rsidRPr="00385688">
          <w:rPr>
            <w:rStyle w:val="Hyperlink"/>
            <w:rFonts w:ascii="Fira Sans" w:hAnsi="Fira Sans"/>
            <w:sz w:val="20"/>
            <w:szCs w:val="20"/>
          </w:rPr>
          <w:t>About Genetic Health Service NZ – Health New Zealand | Te Whatu Ora</w:t>
        </w:r>
      </w:hyperlink>
      <w:r w:rsidR="00385688" w:rsidRPr="00385688">
        <w:rPr>
          <w:rFonts w:ascii="Fira Sans" w:hAnsi="Fira Sans"/>
          <w:sz w:val="20"/>
          <w:szCs w:val="20"/>
          <w:lang w:val="en-NZ" w:eastAsia="en-NZ"/>
        </w:rPr>
        <w:t xml:space="preserve"> </w:t>
      </w:r>
      <w:r w:rsidRPr="00385688">
        <w:rPr>
          <w:rFonts w:ascii="Fira Sans" w:hAnsi="Fira Sans"/>
          <w:sz w:val="20"/>
          <w:szCs w:val="20"/>
          <w:lang w:val="en-NZ" w:eastAsia="en-NZ"/>
        </w:rPr>
        <w:t xml:space="preserve">(accessed 22 April 2024). </w:t>
      </w:r>
    </w:p>
    <w:p w14:paraId="4AFBDFE2" w14:textId="22E99698" w:rsidR="003D0E79" w:rsidRPr="00E87188" w:rsidRDefault="003D0E79" w:rsidP="009F4976">
      <w:pPr>
        <w:ind w:left="1134" w:hanging="1134"/>
        <w:rPr>
          <w:rFonts w:ascii="Fira Sans" w:hAnsi="Fira Sans" w:cs="Arial"/>
          <w:color w:val="000000" w:themeColor="text1"/>
          <w:sz w:val="20"/>
          <w:szCs w:val="20"/>
          <w:shd w:val="clear" w:color="auto" w:fill="FFFFFF"/>
        </w:rPr>
      </w:pPr>
      <w:proofErr w:type="spellStart"/>
      <w:r w:rsidRPr="00E87188">
        <w:rPr>
          <w:rFonts w:ascii="Fira Sans" w:hAnsi="Fira Sans" w:cs="Arial"/>
          <w:color w:val="000000" w:themeColor="text1"/>
          <w:sz w:val="20"/>
          <w:szCs w:val="20"/>
          <w:shd w:val="clear" w:color="auto" w:fill="FFFFFF"/>
        </w:rPr>
        <w:t>Loibl</w:t>
      </w:r>
      <w:proofErr w:type="spellEnd"/>
      <w:r w:rsidRPr="00E87188">
        <w:rPr>
          <w:rFonts w:ascii="Fira Sans" w:hAnsi="Fira Sans" w:cs="Arial"/>
          <w:color w:val="000000" w:themeColor="text1"/>
          <w:sz w:val="20"/>
          <w:szCs w:val="20"/>
          <w:shd w:val="clear" w:color="auto" w:fill="FFFFFF"/>
        </w:rPr>
        <w:t xml:space="preserve"> S, André F, </w:t>
      </w:r>
      <w:proofErr w:type="spellStart"/>
      <w:r w:rsidRPr="00E87188">
        <w:rPr>
          <w:rFonts w:ascii="Fira Sans" w:hAnsi="Fira Sans" w:cs="Arial"/>
          <w:color w:val="000000" w:themeColor="text1"/>
          <w:sz w:val="20"/>
          <w:szCs w:val="20"/>
          <w:shd w:val="clear" w:color="auto" w:fill="FFFFFF"/>
        </w:rPr>
        <w:t>Bachelot</w:t>
      </w:r>
      <w:proofErr w:type="spellEnd"/>
      <w:r w:rsidRPr="00E87188">
        <w:rPr>
          <w:rFonts w:ascii="Fira Sans" w:hAnsi="Fira Sans" w:cs="Arial"/>
          <w:color w:val="000000" w:themeColor="text1"/>
          <w:sz w:val="20"/>
          <w:szCs w:val="20"/>
          <w:shd w:val="clear" w:color="auto" w:fill="FFFFFF"/>
        </w:rPr>
        <w:t xml:space="preserve"> T. et al. 2024. Early breast cancer: ESMO Clinical Practice Guideline for diagnosis, treatment</w:t>
      </w:r>
      <w:r w:rsidR="00D17A4D">
        <w:rPr>
          <w:rFonts w:ascii="Fira Sans" w:hAnsi="Fira Sans" w:cs="Aria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 xml:space="preserve"> and follow-up</w:t>
      </w:r>
      <w:r w:rsidRPr="00E87188">
        <w:rPr>
          <w:rFonts w:ascii="Segoe UI Symbol" w:hAnsi="Segoe UI Symbol" w:cs="Segoe UI Symbo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 </w:t>
      </w:r>
      <w:r w:rsidRPr="00E87188">
        <w:rPr>
          <w:rFonts w:ascii="Fira Sans" w:hAnsi="Fira Sans" w:cs="Arial"/>
          <w:i/>
          <w:iCs/>
          <w:color w:val="000000" w:themeColor="text1"/>
          <w:sz w:val="20"/>
          <w:szCs w:val="20"/>
          <w:shd w:val="clear" w:color="auto" w:fill="FFFFFF"/>
        </w:rPr>
        <w:t>Annals of Oncology</w:t>
      </w:r>
      <w:r w:rsidRPr="00E87188">
        <w:rPr>
          <w:rFonts w:ascii="Fira Sans" w:hAnsi="Fira Sans" w:cs="Arial"/>
          <w:color w:val="000000" w:themeColor="text1"/>
          <w:sz w:val="20"/>
          <w:szCs w:val="20"/>
          <w:shd w:val="clear" w:color="auto" w:fill="FFFFFF"/>
        </w:rPr>
        <w:t>, </w:t>
      </w:r>
      <w:r w:rsidRPr="00E87188">
        <w:rPr>
          <w:rFonts w:ascii="Fira Sans" w:hAnsi="Fira Sans" w:cs="Arial"/>
          <w:i/>
          <w:iCs/>
          <w:color w:val="000000" w:themeColor="text1"/>
          <w:sz w:val="20"/>
          <w:szCs w:val="20"/>
          <w:shd w:val="clear" w:color="auto" w:fill="FFFFFF"/>
        </w:rPr>
        <w:t>35</w:t>
      </w:r>
      <w:r w:rsidRPr="00E87188">
        <w:rPr>
          <w:rFonts w:ascii="Fira Sans" w:hAnsi="Fira Sans" w:cs="Arial"/>
          <w:color w:val="000000" w:themeColor="text1"/>
          <w:sz w:val="20"/>
          <w:szCs w:val="20"/>
          <w:shd w:val="clear" w:color="auto" w:fill="FFFFFF"/>
        </w:rPr>
        <w:t>(2), 159-182. URL:</w:t>
      </w:r>
      <w:r w:rsidRPr="00E87188">
        <w:rPr>
          <w:rFonts w:ascii="Fira Sans" w:hAnsi="Fira Sans"/>
          <w:color w:val="000000" w:themeColor="text1"/>
          <w:sz w:val="20"/>
          <w:szCs w:val="20"/>
        </w:rPr>
        <w:t xml:space="preserve"> </w:t>
      </w:r>
      <w:hyperlink r:id="rId101" w:history="1">
        <w:r w:rsidRPr="00D17A4D">
          <w:rPr>
            <w:rFonts w:ascii="Fira Sans" w:hAnsi="Fira Sans"/>
            <w:color w:val="0070C0"/>
            <w:sz w:val="20"/>
            <w:szCs w:val="20"/>
            <w:u w:val="single"/>
          </w:rPr>
          <w:t>https://www.annalsofoncology.org/article/S0923-7534(23)05104-9/fulltext</w:t>
        </w:r>
      </w:hyperlink>
      <w:r w:rsidRPr="00E87188">
        <w:rPr>
          <w:rFonts w:ascii="Fira Sans" w:hAnsi="Fira Sans" w:cs="Arial"/>
          <w:color w:val="000000" w:themeColor="text1"/>
          <w:sz w:val="20"/>
          <w:szCs w:val="20"/>
          <w:shd w:val="clear" w:color="auto" w:fill="FFFFFF"/>
        </w:rPr>
        <w:t xml:space="preserve"> </w:t>
      </w:r>
      <w:r w:rsidR="00EA2504" w:rsidRPr="00E87188">
        <w:rPr>
          <w:rFonts w:ascii="Fira Sans" w:hAnsi="Fira Sans" w:cs="Arial"/>
          <w:color w:val="000000" w:themeColor="text1"/>
          <w:sz w:val="20"/>
          <w:szCs w:val="20"/>
          <w:shd w:val="clear" w:color="auto" w:fill="FFFFFF"/>
        </w:rPr>
        <w:t>(</w:t>
      </w:r>
      <w:r w:rsidRPr="00E87188">
        <w:rPr>
          <w:rFonts w:ascii="Fira Sans" w:hAnsi="Fira Sans" w:cs="Arial"/>
          <w:color w:val="000000" w:themeColor="text1"/>
          <w:sz w:val="20"/>
          <w:szCs w:val="20"/>
          <w:shd w:val="clear" w:color="auto" w:fill="FFFFFF"/>
        </w:rPr>
        <w:t>accessed 22 April 2024</w:t>
      </w:r>
      <w:r w:rsidR="00EA2504" w:rsidRPr="00E87188">
        <w:rPr>
          <w:rFonts w:ascii="Fira Sans" w:hAnsi="Fira Sans" w:cs="Arial"/>
          <w:color w:val="000000" w:themeColor="text1"/>
          <w:sz w:val="20"/>
          <w:szCs w:val="20"/>
          <w:shd w:val="clear" w:color="auto" w:fill="FFFFFF"/>
        </w:rPr>
        <w:t>).</w:t>
      </w:r>
    </w:p>
    <w:p w14:paraId="2C886710" w14:textId="0B97C92E" w:rsidR="005429DE" w:rsidRPr="00E87188" w:rsidRDefault="005429DE" w:rsidP="009F4976">
      <w:pPr>
        <w:ind w:left="1134" w:hanging="1134"/>
        <w:rPr>
          <w:rFonts w:ascii="Fira Sans" w:eastAsia="Calibri" w:hAnsi="Fira Sans" w:cs="Arial"/>
          <w:b/>
          <w:color w:val="3B3838"/>
          <w:sz w:val="20"/>
          <w:szCs w:val="20"/>
          <w:u w:val="single"/>
          <w:lang w:val="en-NZ" w:eastAsia="en-NZ"/>
        </w:rPr>
      </w:pPr>
      <w:r w:rsidRPr="00E87188">
        <w:rPr>
          <w:rFonts w:ascii="Fira Sans" w:hAnsi="Fira Sans"/>
          <w:sz w:val="20"/>
          <w:szCs w:val="20"/>
          <w:lang w:val="en-NZ" w:eastAsia="en-NZ"/>
        </w:rPr>
        <w:t>MagView. (</w:t>
      </w:r>
      <w:proofErr w:type="spellStart"/>
      <w:r w:rsidRPr="00E87188">
        <w:rPr>
          <w:rFonts w:ascii="Fira Sans" w:hAnsi="Fira Sans"/>
          <w:sz w:val="20"/>
          <w:szCs w:val="20"/>
          <w:lang w:val="en-NZ" w:eastAsia="en-NZ"/>
        </w:rPr>
        <w:t>nd</w:t>
      </w:r>
      <w:proofErr w:type="spellEnd"/>
      <w:r w:rsidRPr="00E87188">
        <w:rPr>
          <w:rFonts w:ascii="Fira Sans" w:hAnsi="Fira Sans"/>
          <w:sz w:val="20"/>
          <w:szCs w:val="20"/>
          <w:lang w:val="en-NZ" w:eastAsia="en-NZ"/>
        </w:rPr>
        <w:t>).</w:t>
      </w:r>
      <w:r w:rsidR="00B27947" w:rsidRPr="00E87188">
        <w:rPr>
          <w:rFonts w:ascii="Fira Sans" w:hAnsi="Fira Sans"/>
          <w:sz w:val="20"/>
          <w:szCs w:val="20"/>
          <w:lang w:val="en-NZ" w:eastAsia="en-NZ"/>
        </w:rPr>
        <w:t xml:space="preserve"> </w:t>
      </w:r>
      <w:r w:rsidR="00B27947">
        <w:rPr>
          <w:rFonts w:ascii="Fira Sans" w:hAnsi="Fira Sans"/>
          <w:sz w:val="20"/>
          <w:szCs w:val="20"/>
          <w:lang w:val="en-NZ" w:eastAsia="en-NZ"/>
        </w:rPr>
        <w:t xml:space="preserve">   </w:t>
      </w:r>
      <w:proofErr w:type="spellStart"/>
      <w:r w:rsidRPr="00E87188">
        <w:rPr>
          <w:rFonts w:ascii="Fira Sans" w:hAnsi="Fira Sans"/>
          <w:i/>
          <w:sz w:val="20"/>
          <w:szCs w:val="20"/>
          <w:lang w:val="en-NZ" w:eastAsia="en-NZ"/>
        </w:rPr>
        <w:t>Tyrer-Cuzick</w:t>
      </w:r>
      <w:proofErr w:type="spellEnd"/>
      <w:r w:rsidRPr="00E87188">
        <w:rPr>
          <w:rFonts w:ascii="Fira Sans" w:hAnsi="Fira Sans"/>
          <w:i/>
          <w:sz w:val="20"/>
          <w:szCs w:val="20"/>
          <w:lang w:val="en-NZ" w:eastAsia="en-NZ"/>
        </w:rPr>
        <w:t xml:space="preserve"> Risk Assessment Calculator IBIS tool.</w:t>
      </w:r>
      <w:r w:rsidRPr="00E87188">
        <w:rPr>
          <w:rFonts w:ascii="Fira Sans" w:hAnsi="Fira Sans"/>
          <w:sz w:val="20"/>
          <w:szCs w:val="20"/>
          <w:lang w:val="en-NZ" w:eastAsia="en-NZ"/>
        </w:rPr>
        <w:t xml:space="preserve"> URL: </w:t>
      </w:r>
      <w:hyperlink r:id="rId102" w:history="1">
        <w:r w:rsidRPr="00D17A4D">
          <w:rPr>
            <w:rFonts w:ascii="Fira Sans" w:hAnsi="Fira Sans"/>
            <w:color w:val="0070C0"/>
            <w:sz w:val="20"/>
            <w:szCs w:val="20"/>
            <w:u w:val="single"/>
          </w:rPr>
          <w:t>https://ibis-risk-calculator.magview.com/</w:t>
        </w:r>
      </w:hyperlink>
      <w:r w:rsidRPr="00E87188">
        <w:rPr>
          <w:rFonts w:ascii="Fira Sans" w:hAnsi="Fira Sans"/>
          <w:b/>
          <w:bCs/>
          <w:color w:val="3B3838"/>
          <w:sz w:val="20"/>
          <w:szCs w:val="20"/>
          <w:u w:val="single"/>
        </w:rPr>
        <w:t xml:space="preserve"> </w:t>
      </w:r>
      <w:r w:rsidRPr="00E87188">
        <w:rPr>
          <w:rFonts w:ascii="Fira Sans" w:hAnsi="Fira Sans"/>
          <w:sz w:val="20"/>
          <w:szCs w:val="20"/>
          <w:lang w:eastAsia="en-NZ"/>
        </w:rPr>
        <w:t>(accessed</w:t>
      </w:r>
      <w:r w:rsidRPr="00E87188">
        <w:rPr>
          <w:rFonts w:ascii="Fira Sans" w:hAnsi="Fira Sans"/>
          <w:bCs/>
          <w:color w:val="3B3838"/>
          <w:sz w:val="20"/>
          <w:szCs w:val="20"/>
          <w:lang w:val="en-NZ" w:eastAsia="en-NZ"/>
        </w:rPr>
        <w:t>22 April 2024</w:t>
      </w:r>
      <w:r w:rsidRPr="00E87188">
        <w:rPr>
          <w:rFonts w:ascii="Fira Sans" w:hAnsi="Fira Sans"/>
          <w:sz w:val="20"/>
          <w:szCs w:val="20"/>
          <w:lang w:eastAsia="en-NZ"/>
        </w:rPr>
        <w:t>).</w:t>
      </w:r>
    </w:p>
    <w:p w14:paraId="2B08ECC5" w14:textId="6360CAE4" w:rsidR="00EC47AF" w:rsidRPr="00BE0FB6" w:rsidRDefault="00EC47AF" w:rsidP="009F4976">
      <w:pPr>
        <w:ind w:left="1134" w:hanging="1134"/>
        <w:rPr>
          <w:rFonts w:ascii="Fira Sans" w:hAnsi="Fira Sans"/>
          <w:bCs/>
          <w:color w:val="C00000"/>
          <w:sz w:val="20"/>
          <w:szCs w:val="20"/>
          <w:lang w:val="en-NZ" w:eastAsia="en-NZ"/>
        </w:rPr>
      </w:pPr>
      <w:r w:rsidRPr="00E87188">
        <w:rPr>
          <w:rFonts w:ascii="Fira Sans" w:hAnsi="Fira Sans"/>
          <w:sz w:val="20"/>
          <w:szCs w:val="20"/>
          <w:lang w:val="en-NZ" w:eastAsia="en-NZ"/>
        </w:rPr>
        <w:t>Ministry of Health</w:t>
      </w:r>
      <w:r w:rsidR="002B0368" w:rsidRPr="00E87188">
        <w:rPr>
          <w:rFonts w:ascii="Fira Sans" w:hAnsi="Fira Sans"/>
          <w:sz w:val="20"/>
          <w:szCs w:val="20"/>
          <w:lang w:val="en-NZ" w:eastAsia="en-NZ"/>
        </w:rPr>
        <w:t xml:space="preserve"> | </w:t>
      </w:r>
      <w:proofErr w:type="spellStart"/>
      <w:r w:rsidR="002B0368" w:rsidRPr="00E87188">
        <w:rPr>
          <w:rFonts w:ascii="Fira Sans" w:hAnsi="Fira Sans"/>
          <w:sz w:val="20"/>
          <w:szCs w:val="20"/>
          <w:lang w:val="en-NZ" w:eastAsia="en-NZ"/>
        </w:rPr>
        <w:t>Manatū</w:t>
      </w:r>
      <w:proofErr w:type="spellEnd"/>
      <w:r w:rsidR="002B0368" w:rsidRPr="00E87188">
        <w:rPr>
          <w:rFonts w:ascii="Fira Sans" w:hAnsi="Fira Sans"/>
          <w:sz w:val="20"/>
          <w:szCs w:val="20"/>
          <w:lang w:val="en-NZ" w:eastAsia="en-NZ"/>
        </w:rPr>
        <w:t xml:space="preserve"> Hauora.</w:t>
      </w:r>
      <w:r w:rsidRPr="00E87188">
        <w:rPr>
          <w:rFonts w:ascii="Fira Sans" w:hAnsi="Fira Sans"/>
          <w:sz w:val="20"/>
          <w:szCs w:val="20"/>
          <w:lang w:val="en-NZ" w:eastAsia="en-NZ"/>
        </w:rPr>
        <w:t xml:space="preserve"> 2022. </w:t>
      </w:r>
      <w:proofErr w:type="spellStart"/>
      <w:r w:rsidRPr="00E87188">
        <w:rPr>
          <w:rFonts w:ascii="Fira Sans" w:hAnsi="Fira Sans"/>
          <w:i/>
          <w:sz w:val="20"/>
          <w:szCs w:val="20"/>
          <w:lang w:val="en-NZ" w:eastAsia="en-NZ"/>
        </w:rPr>
        <w:t>BreastScreen</w:t>
      </w:r>
      <w:proofErr w:type="spellEnd"/>
      <w:r w:rsidRPr="00E87188">
        <w:rPr>
          <w:rFonts w:ascii="Fira Sans" w:hAnsi="Fira Sans"/>
          <w:i/>
          <w:sz w:val="20"/>
          <w:szCs w:val="20"/>
          <w:lang w:val="en-NZ" w:eastAsia="en-NZ"/>
        </w:rPr>
        <w:t xml:space="preserve"> Aotearoa National Policy and Quality Standards.</w:t>
      </w:r>
      <w:r w:rsidRPr="00E87188">
        <w:rPr>
          <w:rFonts w:ascii="Fira Sans" w:hAnsi="Fira Sans"/>
          <w:sz w:val="20"/>
          <w:szCs w:val="20"/>
          <w:lang w:val="en-NZ" w:eastAsia="en-NZ"/>
        </w:rPr>
        <w:t xml:space="preserve"> Wellington: Ministry of Health (revised November 2022). URL: </w:t>
      </w:r>
      <w:hyperlink r:id="rId103" w:history="1">
        <w:proofErr w:type="spellStart"/>
        <w:r w:rsidR="00F076AF" w:rsidRPr="00F076AF">
          <w:rPr>
            <w:rStyle w:val="Hyperlink"/>
            <w:rFonts w:ascii="Fira Sans" w:hAnsi="Fira Sans"/>
            <w:color w:val="0563C1"/>
            <w:sz w:val="20"/>
            <w:szCs w:val="20"/>
          </w:rPr>
          <w:t>Breastscreen</w:t>
        </w:r>
        <w:proofErr w:type="spellEnd"/>
        <w:r w:rsidR="00F076AF" w:rsidRPr="00F076AF">
          <w:rPr>
            <w:rStyle w:val="Hyperlink"/>
            <w:rFonts w:ascii="Fira Sans" w:hAnsi="Fira Sans"/>
            <w:color w:val="0563C1"/>
            <w:sz w:val="20"/>
            <w:szCs w:val="20"/>
          </w:rPr>
          <w:t xml:space="preserve"> Aotearoa National Policy and Quality Standards 2013 (Revised November 2022)</w:t>
        </w:r>
      </w:hyperlink>
      <w:r w:rsidRPr="00F076AF">
        <w:rPr>
          <w:rFonts w:ascii="Fira Sans" w:hAnsi="Fira Sans"/>
          <w:b/>
          <w:color w:val="0563C1"/>
          <w:sz w:val="20"/>
          <w:szCs w:val="20"/>
          <w:u w:val="single"/>
          <w:lang w:val="en-NZ" w:eastAsia="en-NZ"/>
        </w:rPr>
        <w:t xml:space="preserve"> </w:t>
      </w:r>
      <w:r w:rsidRPr="00E87188">
        <w:rPr>
          <w:rFonts w:ascii="Fira Sans" w:hAnsi="Fira Sans"/>
          <w:bCs/>
          <w:color w:val="3B3838"/>
          <w:sz w:val="20"/>
          <w:szCs w:val="20"/>
          <w:lang w:val="en-NZ" w:eastAsia="en-NZ"/>
        </w:rPr>
        <w:t>(accessed</w:t>
      </w:r>
      <w:r w:rsidRPr="00E87188">
        <w:rPr>
          <w:rFonts w:ascii="Fira Sans" w:hAnsi="Fira Sans"/>
          <w:color w:val="3B3838"/>
          <w:sz w:val="20"/>
          <w:szCs w:val="20"/>
          <w:lang w:val="en-NZ" w:eastAsia="en-NZ"/>
        </w:rPr>
        <w:t xml:space="preserve"> 22</w:t>
      </w:r>
      <w:r w:rsidR="00987035" w:rsidRPr="00E87188">
        <w:rPr>
          <w:rFonts w:ascii="Fira Sans" w:hAnsi="Fira Sans"/>
          <w:bCs/>
          <w:color w:val="3B3838"/>
          <w:sz w:val="20"/>
          <w:szCs w:val="20"/>
          <w:lang w:val="en-NZ" w:eastAsia="en-NZ"/>
        </w:rPr>
        <w:t xml:space="preserve"> April 2024</w:t>
      </w:r>
      <w:r w:rsidRPr="00E87188">
        <w:rPr>
          <w:rFonts w:ascii="Fira Sans" w:hAnsi="Fira Sans"/>
          <w:bCs/>
          <w:color w:val="3B3838"/>
          <w:sz w:val="20"/>
          <w:szCs w:val="20"/>
          <w:lang w:val="en-NZ" w:eastAsia="en-NZ"/>
        </w:rPr>
        <w:t>).</w:t>
      </w:r>
      <w:r w:rsidR="00B27947">
        <w:rPr>
          <w:rFonts w:ascii="Fira Sans" w:hAnsi="Fira Sans"/>
          <w:bCs/>
          <w:color w:val="3B3838"/>
          <w:sz w:val="20"/>
          <w:szCs w:val="20"/>
          <w:lang w:val="en-NZ" w:eastAsia="en-NZ"/>
        </w:rPr>
        <w:t xml:space="preserve">    </w:t>
      </w:r>
    </w:p>
    <w:p w14:paraId="30DE4372" w14:textId="77777777" w:rsidR="00CB546F" w:rsidRPr="00E87188" w:rsidRDefault="00CB546F" w:rsidP="009F4976">
      <w:pPr>
        <w:ind w:left="1134" w:hanging="1134"/>
        <w:rPr>
          <w:rFonts w:ascii="Fira Sans" w:hAnsi="Fira Sans"/>
          <w:b/>
          <w:color w:val="3B3838"/>
          <w:sz w:val="20"/>
          <w:szCs w:val="20"/>
          <w:u w:val="single"/>
        </w:rPr>
      </w:pPr>
      <w:r w:rsidRPr="00E87188">
        <w:rPr>
          <w:rFonts w:ascii="Fira Sans" w:hAnsi="Fira Sans"/>
          <w:sz w:val="20"/>
          <w:szCs w:val="20"/>
          <w:lang w:val="en-NZ" w:eastAsia="en-NZ"/>
        </w:rPr>
        <w:t xml:space="preserve">Ministry of Health | </w:t>
      </w:r>
      <w:proofErr w:type="spellStart"/>
      <w:r w:rsidRPr="00E87188">
        <w:rPr>
          <w:rFonts w:ascii="Fira Sans" w:hAnsi="Fira Sans"/>
          <w:sz w:val="20"/>
          <w:szCs w:val="20"/>
          <w:lang w:val="en-NZ" w:eastAsia="en-NZ"/>
        </w:rPr>
        <w:t>Manatū</w:t>
      </w:r>
      <w:proofErr w:type="spellEnd"/>
      <w:r w:rsidRPr="00E87188">
        <w:rPr>
          <w:rFonts w:ascii="Fira Sans" w:hAnsi="Fira Sans"/>
          <w:sz w:val="20"/>
          <w:szCs w:val="20"/>
          <w:lang w:val="en-NZ" w:eastAsia="en-NZ"/>
        </w:rPr>
        <w:t xml:space="preserve"> Hauora. (</w:t>
      </w:r>
      <w:proofErr w:type="spellStart"/>
      <w:r w:rsidRPr="00E87188">
        <w:rPr>
          <w:rFonts w:ascii="Fira Sans" w:hAnsi="Fira Sans"/>
          <w:sz w:val="20"/>
          <w:szCs w:val="20"/>
          <w:lang w:val="en-NZ" w:eastAsia="en-NZ"/>
        </w:rPr>
        <w:t>nd</w:t>
      </w:r>
      <w:proofErr w:type="spellEnd"/>
      <w:r w:rsidRPr="00E87188">
        <w:rPr>
          <w:rFonts w:ascii="Fira Sans" w:hAnsi="Fira Sans"/>
          <w:sz w:val="20"/>
          <w:szCs w:val="20"/>
          <w:lang w:val="en-NZ" w:eastAsia="en-NZ"/>
        </w:rPr>
        <w:t xml:space="preserve">). </w:t>
      </w:r>
      <w:r w:rsidRPr="00E87188">
        <w:rPr>
          <w:rFonts w:ascii="Fira Sans" w:hAnsi="Fira Sans"/>
          <w:i/>
          <w:iCs/>
          <w:sz w:val="20"/>
          <w:szCs w:val="20"/>
          <w:lang w:val="en-NZ" w:eastAsia="en-NZ"/>
        </w:rPr>
        <w:t>Time to Screen: Breast Screening.</w:t>
      </w:r>
      <w:r w:rsidRPr="00E87188">
        <w:rPr>
          <w:rFonts w:ascii="Fira Sans" w:hAnsi="Fira Sans"/>
          <w:sz w:val="20"/>
          <w:szCs w:val="20"/>
          <w:lang w:val="en-NZ" w:eastAsia="en-NZ"/>
        </w:rPr>
        <w:t xml:space="preserve"> URL: </w:t>
      </w:r>
      <w:hyperlink r:id="rId104" w:history="1">
        <w:r w:rsidRPr="00D17A4D">
          <w:rPr>
            <w:rFonts w:ascii="Fira Sans" w:hAnsi="Fira Sans"/>
            <w:color w:val="0070C0"/>
            <w:sz w:val="20"/>
            <w:szCs w:val="20"/>
            <w:u w:val="single"/>
          </w:rPr>
          <w:t>https://www.timetoscreen.nz/breast-screening/</w:t>
        </w:r>
      </w:hyperlink>
      <w:r w:rsidRPr="00E87188">
        <w:rPr>
          <w:rFonts w:ascii="Fira Sans" w:hAnsi="Fira Sans"/>
          <w:bCs/>
          <w:color w:val="3B3838"/>
          <w:sz w:val="20"/>
          <w:szCs w:val="20"/>
        </w:rPr>
        <w:t>(accessed 22 April 2024).</w:t>
      </w:r>
    </w:p>
    <w:p w14:paraId="0F08008D" w14:textId="33338DA2" w:rsidR="004C2443" w:rsidRPr="00E87188" w:rsidRDefault="004C2443" w:rsidP="009F4976">
      <w:pPr>
        <w:ind w:left="1134" w:hanging="1134"/>
        <w:rPr>
          <w:rFonts w:ascii="Fira Sans" w:hAnsi="Fira Sans"/>
          <w:sz w:val="20"/>
          <w:szCs w:val="20"/>
        </w:rPr>
      </w:pPr>
      <w:r w:rsidRPr="00E87188">
        <w:rPr>
          <w:rFonts w:ascii="Fira Sans" w:hAnsi="Fira Sans"/>
          <w:sz w:val="20"/>
          <w:szCs w:val="20"/>
        </w:rPr>
        <w:lastRenderedPageBreak/>
        <w:t xml:space="preserve">National Cancer Institute (NCI) 2013. </w:t>
      </w:r>
      <w:r w:rsidRPr="00E87188">
        <w:rPr>
          <w:rFonts w:ascii="Fira Sans" w:hAnsi="Fira Sans"/>
          <w:i/>
          <w:iCs/>
          <w:sz w:val="20"/>
          <w:szCs w:val="20"/>
        </w:rPr>
        <w:t>Surgery to reduce the risk of breast cancer</w:t>
      </w:r>
      <w:r w:rsidRPr="00E87188">
        <w:rPr>
          <w:rFonts w:ascii="Fira Sans" w:hAnsi="Fira Sans"/>
          <w:sz w:val="20"/>
          <w:szCs w:val="20"/>
        </w:rPr>
        <w:t xml:space="preserve">. URL: </w:t>
      </w:r>
      <w:hyperlink r:id="rId105" w:history="1">
        <w:r w:rsidRPr="00D17A4D">
          <w:rPr>
            <w:rFonts w:ascii="Fira Sans" w:hAnsi="Fira Sans"/>
            <w:color w:val="0070C0"/>
            <w:sz w:val="20"/>
            <w:szCs w:val="20"/>
            <w:u w:val="single"/>
          </w:rPr>
          <w:t>https://www.cancer.gov/types/breast/risk-reducing-surgery-fact-sheet</w:t>
        </w:r>
      </w:hyperlink>
      <w:r w:rsidRPr="00E87188">
        <w:rPr>
          <w:rFonts w:ascii="Fira Sans" w:hAnsi="Fira Sans"/>
          <w:b/>
          <w:color w:val="3B3838"/>
          <w:sz w:val="20"/>
          <w:szCs w:val="20"/>
          <w:u w:val="single"/>
        </w:rPr>
        <w:t xml:space="preserve"> </w:t>
      </w:r>
      <w:r w:rsidRPr="00E87188">
        <w:rPr>
          <w:rFonts w:ascii="Fira Sans" w:hAnsi="Fira Sans"/>
          <w:sz w:val="20"/>
          <w:szCs w:val="20"/>
        </w:rPr>
        <w:t>(accessed</w:t>
      </w:r>
      <w:r w:rsidR="00043706" w:rsidRPr="00E87188">
        <w:rPr>
          <w:rFonts w:ascii="Fira Sans" w:hAnsi="Fira Sans"/>
          <w:bCs/>
          <w:color w:val="3B3838"/>
          <w:sz w:val="20"/>
          <w:szCs w:val="20"/>
          <w:lang w:val="en-NZ" w:eastAsia="en-NZ"/>
        </w:rPr>
        <w:t>22 April 2024</w:t>
      </w:r>
      <w:r w:rsidRPr="00E87188">
        <w:rPr>
          <w:rFonts w:ascii="Fira Sans" w:hAnsi="Fira Sans"/>
          <w:sz w:val="20"/>
          <w:szCs w:val="20"/>
        </w:rPr>
        <w:t>).</w:t>
      </w:r>
    </w:p>
    <w:p w14:paraId="5D48E26A" w14:textId="22766F3B" w:rsidR="00CB546F" w:rsidRPr="00E87188" w:rsidRDefault="00CB546F" w:rsidP="009F4976">
      <w:pPr>
        <w:ind w:left="1134" w:hanging="1134"/>
        <w:rPr>
          <w:rFonts w:ascii="Fira Sans" w:hAnsi="Fira Sans"/>
          <w:sz w:val="20"/>
          <w:szCs w:val="20"/>
          <w:lang w:val="en-NZ" w:eastAsia="en-NZ"/>
        </w:rPr>
      </w:pPr>
      <w:r w:rsidRPr="00E87188">
        <w:rPr>
          <w:rFonts w:ascii="Fira Sans" w:hAnsi="Fira Sans"/>
          <w:sz w:val="20"/>
          <w:szCs w:val="20"/>
          <w:lang w:val="en-NZ" w:eastAsia="en-NZ"/>
        </w:rPr>
        <w:t xml:space="preserve">National Screening Unit. 2024. </w:t>
      </w:r>
      <w:proofErr w:type="spellStart"/>
      <w:r w:rsidRPr="00E87188">
        <w:rPr>
          <w:rFonts w:ascii="Fira Sans" w:hAnsi="Fira Sans"/>
          <w:i/>
          <w:iCs/>
          <w:sz w:val="20"/>
          <w:szCs w:val="20"/>
          <w:lang w:val="en-NZ" w:eastAsia="en-NZ"/>
        </w:rPr>
        <w:t>BreastScreen</w:t>
      </w:r>
      <w:proofErr w:type="spellEnd"/>
      <w:r w:rsidRPr="00E87188">
        <w:rPr>
          <w:rFonts w:ascii="Fira Sans" w:hAnsi="Fira Sans"/>
          <w:i/>
          <w:iCs/>
          <w:sz w:val="20"/>
          <w:szCs w:val="20"/>
          <w:lang w:val="en-NZ" w:eastAsia="en-NZ"/>
        </w:rPr>
        <w:t xml:space="preserve"> Aotearoa. </w:t>
      </w:r>
      <w:r w:rsidRPr="00E87188">
        <w:rPr>
          <w:rFonts w:ascii="Fira Sans" w:hAnsi="Fira Sans"/>
          <w:sz w:val="20"/>
          <w:szCs w:val="20"/>
          <w:lang w:val="en-NZ" w:eastAsia="en-NZ"/>
        </w:rPr>
        <w:t>URL:</w:t>
      </w:r>
      <w:r w:rsidR="00B27947" w:rsidRPr="00E87188">
        <w:rPr>
          <w:rFonts w:ascii="Fira Sans" w:hAnsi="Fira Sans"/>
          <w:sz w:val="20"/>
          <w:szCs w:val="20"/>
          <w:lang w:val="en-NZ" w:eastAsia="en-NZ"/>
        </w:rPr>
        <w:t xml:space="preserve"> </w:t>
      </w:r>
      <w:r w:rsidR="00B27947">
        <w:rPr>
          <w:rFonts w:ascii="Fira Sans" w:hAnsi="Fira Sans"/>
          <w:sz w:val="20"/>
          <w:szCs w:val="20"/>
          <w:lang w:val="en-NZ" w:eastAsia="en-NZ"/>
        </w:rPr>
        <w:t xml:space="preserve">   </w:t>
      </w:r>
      <w:hyperlink r:id="rId106" w:history="1">
        <w:r w:rsidR="00FD2C17" w:rsidRPr="00D17A4D">
          <w:rPr>
            <w:rFonts w:ascii="Fira Sans" w:hAnsi="Fira Sans"/>
            <w:color w:val="0070C0"/>
            <w:sz w:val="20"/>
            <w:szCs w:val="20"/>
            <w:u w:val="single"/>
          </w:rPr>
          <w:t>https://www.nsu.govt.nz/health-professionals/breastscreen-aotearoa</w:t>
        </w:r>
      </w:hyperlink>
      <w:r w:rsidR="00FD2C17" w:rsidRPr="00E87188">
        <w:rPr>
          <w:rFonts w:ascii="Fira Sans" w:hAnsi="Fira Sans"/>
          <w:b/>
          <w:color w:val="3B3838"/>
          <w:sz w:val="20"/>
          <w:szCs w:val="20"/>
          <w:u w:val="single"/>
        </w:rPr>
        <w:t xml:space="preserve"> </w:t>
      </w:r>
      <w:r w:rsidRPr="00E87188">
        <w:rPr>
          <w:rFonts w:ascii="Fira Sans" w:hAnsi="Fira Sans"/>
          <w:color w:val="000000" w:themeColor="text1"/>
          <w:sz w:val="20"/>
          <w:szCs w:val="20"/>
        </w:rPr>
        <w:t>(</w:t>
      </w:r>
      <w:r w:rsidRPr="00E87188">
        <w:rPr>
          <w:rFonts w:ascii="Fira Sans" w:hAnsi="Fira Sans"/>
          <w:color w:val="000000" w:themeColor="text1"/>
          <w:sz w:val="20"/>
          <w:szCs w:val="20"/>
          <w:lang w:val="en-NZ" w:eastAsia="en-NZ"/>
        </w:rPr>
        <w:t>accessed</w:t>
      </w:r>
      <w:r w:rsidRPr="00E87188">
        <w:rPr>
          <w:rFonts w:ascii="Fira Sans" w:hAnsi="Fira Sans"/>
          <w:bCs/>
          <w:color w:val="000000" w:themeColor="text1"/>
          <w:sz w:val="20"/>
          <w:szCs w:val="20"/>
          <w:lang w:val="en-NZ" w:eastAsia="en-NZ"/>
        </w:rPr>
        <w:t>22 April 2024</w:t>
      </w:r>
      <w:r w:rsidRPr="00E87188">
        <w:rPr>
          <w:rFonts w:ascii="Fira Sans" w:hAnsi="Fira Sans"/>
          <w:color w:val="000000" w:themeColor="text1"/>
          <w:sz w:val="20"/>
          <w:szCs w:val="20"/>
        </w:rPr>
        <w:t>).</w:t>
      </w:r>
    </w:p>
    <w:p w14:paraId="35D136EB" w14:textId="77777777" w:rsidR="00D4633F" w:rsidRPr="00266296" w:rsidRDefault="00D4633F" w:rsidP="009F4976">
      <w:pPr>
        <w:ind w:left="1134" w:hanging="1134"/>
        <w:rPr>
          <w:rFonts w:ascii="Fira Sans" w:hAnsi="Fira Sans"/>
          <w:sz w:val="20"/>
          <w:szCs w:val="20"/>
          <w:lang w:val="en-NZ" w:eastAsia="en-NZ"/>
        </w:rPr>
      </w:pPr>
      <w:r w:rsidRPr="00E87188">
        <w:rPr>
          <w:rFonts w:ascii="Fira Sans" w:hAnsi="Fira Sans"/>
          <w:sz w:val="20"/>
          <w:szCs w:val="20"/>
          <w:lang w:val="en-NZ" w:eastAsia="en-NZ"/>
        </w:rPr>
        <w:t>New Zealand Family Cancer Service. (</w:t>
      </w:r>
      <w:proofErr w:type="spellStart"/>
      <w:r w:rsidRPr="00E87188">
        <w:rPr>
          <w:rFonts w:ascii="Fira Sans" w:hAnsi="Fira Sans"/>
          <w:sz w:val="20"/>
          <w:szCs w:val="20"/>
          <w:lang w:val="en-NZ" w:eastAsia="en-NZ"/>
        </w:rPr>
        <w:t>nd</w:t>
      </w:r>
      <w:proofErr w:type="spellEnd"/>
      <w:r w:rsidRPr="00E87188">
        <w:rPr>
          <w:rFonts w:ascii="Fira Sans" w:hAnsi="Fira Sans"/>
          <w:sz w:val="20"/>
          <w:szCs w:val="20"/>
          <w:lang w:val="en-NZ" w:eastAsia="en-NZ"/>
        </w:rPr>
        <w:t xml:space="preserve">). </w:t>
      </w:r>
      <w:r w:rsidRPr="00E87188">
        <w:rPr>
          <w:rFonts w:ascii="Fira Sans" w:hAnsi="Fira Sans"/>
          <w:i/>
          <w:iCs/>
          <w:sz w:val="20"/>
          <w:szCs w:val="20"/>
          <w:lang w:val="en-NZ" w:eastAsia="en-NZ"/>
        </w:rPr>
        <w:t xml:space="preserve">BRRISK tool. </w:t>
      </w:r>
      <w:r w:rsidRPr="00E87188">
        <w:rPr>
          <w:rFonts w:ascii="Fira Sans" w:hAnsi="Fira Sans"/>
          <w:sz w:val="20"/>
          <w:szCs w:val="20"/>
          <w:lang w:val="en-NZ" w:eastAsia="en-NZ"/>
        </w:rPr>
        <w:t xml:space="preserve">URL: </w:t>
      </w:r>
      <w:hyperlink r:id="rId107" w:history="1">
        <w:r w:rsidRPr="000E51E0">
          <w:rPr>
            <w:rFonts w:ascii="Fira Sans" w:hAnsi="Fira Sans"/>
            <w:color w:val="0070C0"/>
            <w:sz w:val="20"/>
            <w:szCs w:val="20"/>
            <w:u w:val="single"/>
          </w:rPr>
          <w:t>https://www.brrisk.co/?gclid=Cj0KCQiAr8eqBhD3ARIsAIe-buMPoOSkFGlhf6AruARM-h0F3n6Z9TrH8eNOx9704i1oyLfnBOW20HsaAo7qEALw_wcB</w:t>
        </w:r>
      </w:hyperlink>
      <w:r w:rsidRPr="000E51E0">
        <w:rPr>
          <w:rFonts w:ascii="Fira Sans" w:hAnsi="Fira Sans"/>
          <w:color w:val="0070C0"/>
          <w:sz w:val="20"/>
          <w:szCs w:val="20"/>
          <w:u w:val="single"/>
        </w:rPr>
        <w:t xml:space="preserve"> </w:t>
      </w:r>
      <w:r w:rsidRPr="006E7860">
        <w:rPr>
          <w:rFonts w:ascii="Fira Sans" w:hAnsi="Fira Sans"/>
          <w:color w:val="000000" w:themeColor="text1"/>
          <w:sz w:val="20"/>
          <w:szCs w:val="20"/>
        </w:rPr>
        <w:t xml:space="preserve">(accessed </w:t>
      </w:r>
      <w:r w:rsidRPr="006E7860">
        <w:rPr>
          <w:rFonts w:ascii="Fira Sans" w:hAnsi="Fira Sans"/>
          <w:bCs/>
          <w:color w:val="000000" w:themeColor="text1"/>
          <w:sz w:val="20"/>
          <w:szCs w:val="20"/>
        </w:rPr>
        <w:t>22 April 2024).</w:t>
      </w:r>
    </w:p>
    <w:p w14:paraId="3110F1C1" w14:textId="346D346F" w:rsidR="00827AB1" w:rsidRPr="00EB4CDA" w:rsidRDefault="00827AB1" w:rsidP="009F4976">
      <w:pPr>
        <w:ind w:left="1134" w:hanging="1134"/>
        <w:rPr>
          <w:rFonts w:ascii="Fira Sans" w:hAnsi="Fira Sans"/>
          <w:color w:val="3B3838"/>
          <w:sz w:val="20"/>
          <w:szCs w:val="20"/>
        </w:rPr>
      </w:pPr>
      <w:proofErr w:type="spellStart"/>
      <w:r w:rsidRPr="00D4633F">
        <w:rPr>
          <w:rFonts w:ascii="Fira Sans" w:hAnsi="Fira Sans" w:cs="Arial"/>
          <w:color w:val="000000" w:themeColor="text1"/>
          <w:sz w:val="20"/>
          <w:szCs w:val="20"/>
          <w:shd w:val="clear" w:color="auto" w:fill="FFFFFF"/>
        </w:rPr>
        <w:t>Paluch</w:t>
      </w:r>
      <w:proofErr w:type="spellEnd"/>
      <w:r w:rsidRPr="00D4633F">
        <w:rPr>
          <w:rFonts w:ascii="Fira Sans" w:hAnsi="Fira Sans" w:cs="Arial"/>
          <w:color w:val="000000" w:themeColor="text1"/>
          <w:sz w:val="20"/>
          <w:szCs w:val="20"/>
          <w:shd w:val="clear" w:color="auto" w:fill="FFFFFF"/>
        </w:rPr>
        <w:t>-Shimon S, Cardoso F, Partridge AH. et al. 2022. ESO–ESMO fifth international consensus guidelines for breast cancer in young women (BCY5). </w:t>
      </w:r>
      <w:r w:rsidRPr="00D4633F">
        <w:rPr>
          <w:rFonts w:ascii="Fira Sans" w:hAnsi="Fira Sans" w:cs="Arial"/>
          <w:i/>
          <w:iCs/>
          <w:color w:val="000000" w:themeColor="text1"/>
          <w:sz w:val="20"/>
          <w:szCs w:val="20"/>
          <w:shd w:val="clear" w:color="auto" w:fill="FFFFFF"/>
        </w:rPr>
        <w:t>Annals of Oncology</w:t>
      </w:r>
      <w:r w:rsidRPr="00D4633F">
        <w:rPr>
          <w:rFonts w:ascii="Fira Sans" w:hAnsi="Fira Sans" w:cs="Arial"/>
          <w:color w:val="000000" w:themeColor="text1"/>
          <w:sz w:val="20"/>
          <w:szCs w:val="20"/>
          <w:shd w:val="clear" w:color="auto" w:fill="FFFFFF"/>
        </w:rPr>
        <w:t>, </w:t>
      </w:r>
      <w:r w:rsidRPr="00D4633F">
        <w:rPr>
          <w:rFonts w:ascii="Fira Sans" w:hAnsi="Fira Sans" w:cs="Arial"/>
          <w:i/>
          <w:iCs/>
          <w:color w:val="000000" w:themeColor="text1"/>
          <w:sz w:val="20"/>
          <w:szCs w:val="20"/>
          <w:shd w:val="clear" w:color="auto" w:fill="FFFFFF"/>
        </w:rPr>
        <w:t>33</w:t>
      </w:r>
      <w:r w:rsidRPr="00D4633F">
        <w:rPr>
          <w:rFonts w:ascii="Fira Sans" w:hAnsi="Fira Sans" w:cs="Arial"/>
          <w:color w:val="000000" w:themeColor="text1"/>
          <w:sz w:val="20"/>
          <w:szCs w:val="20"/>
          <w:shd w:val="clear" w:color="auto" w:fill="FFFFFF"/>
        </w:rPr>
        <w:t>(11), 1097-1118</w:t>
      </w:r>
      <w:r w:rsidRPr="00D84A6B">
        <w:rPr>
          <w:rFonts w:ascii="Fira Sans" w:hAnsi="Fira Sans" w:cs="Arial"/>
          <w:color w:val="000000" w:themeColor="text1"/>
          <w:sz w:val="20"/>
          <w:szCs w:val="20"/>
          <w:shd w:val="clear" w:color="auto" w:fill="FFFFFF"/>
        </w:rPr>
        <w:t>. URL:</w:t>
      </w:r>
      <w:r w:rsidRPr="00D84A6B">
        <w:rPr>
          <w:rFonts w:ascii="Fira Sans" w:hAnsi="Fira Sans"/>
          <w:color w:val="000000" w:themeColor="text1"/>
        </w:rPr>
        <w:t xml:space="preserve"> </w:t>
      </w:r>
      <w:hyperlink r:id="rId108" w:history="1">
        <w:r w:rsidR="00D84A6B" w:rsidRPr="00D84A6B">
          <w:t xml:space="preserve"> </w:t>
        </w:r>
        <w:hyperlink r:id="rId109" w:history="1">
          <w:r w:rsidR="00D84A6B" w:rsidRPr="00D84A6B">
            <w:rPr>
              <w:rStyle w:val="Hyperlink"/>
              <w:rFonts w:ascii="Fira Sans" w:hAnsi="Fira Sans"/>
              <w:color w:val="0563C1"/>
              <w:sz w:val="20"/>
              <w:szCs w:val="20"/>
            </w:rPr>
            <w:t>ESO–ESMO fifth international consensus guidelines for breast cancer in young women (BCY5) - ScienceDirect</w:t>
          </w:r>
        </w:hyperlink>
        <w:r w:rsidR="00D84A6B" w:rsidRPr="00D84A6B">
          <w:rPr>
            <w:rFonts w:ascii="Fira Sans" w:hAnsi="Fira Sans"/>
            <w:color w:val="000000" w:themeColor="text1"/>
            <w:sz w:val="20"/>
            <w:szCs w:val="20"/>
          </w:rPr>
          <w:t xml:space="preserve"> </w:t>
        </w:r>
        <w:r w:rsidR="00D4633F" w:rsidRPr="00D84A6B">
          <w:rPr>
            <w:rFonts w:ascii="Fira Sans" w:hAnsi="Fira Sans"/>
            <w:color w:val="000000" w:themeColor="text1"/>
            <w:sz w:val="20"/>
            <w:szCs w:val="20"/>
          </w:rPr>
          <w:t>(accessed 22 April 2024</w:t>
        </w:r>
      </w:hyperlink>
      <w:r w:rsidR="008423AF" w:rsidRPr="00D84A6B">
        <w:rPr>
          <w:rFonts w:ascii="Fira Sans" w:hAnsi="Fira Sans"/>
          <w:color w:val="3B3838"/>
          <w:sz w:val="20"/>
          <w:szCs w:val="20"/>
        </w:rPr>
        <w:t>)</w:t>
      </w:r>
      <w:r w:rsidR="002B03ED" w:rsidRPr="00D84A6B">
        <w:rPr>
          <w:rFonts w:ascii="Fira Sans" w:hAnsi="Fira Sans"/>
          <w:color w:val="3B3838"/>
          <w:sz w:val="20"/>
          <w:szCs w:val="20"/>
        </w:rPr>
        <w:t>.</w:t>
      </w:r>
    </w:p>
    <w:p w14:paraId="76F12619" w14:textId="070DD00D" w:rsidR="00756F2E" w:rsidRPr="00932700" w:rsidRDefault="00756F2E" w:rsidP="009F4976">
      <w:pPr>
        <w:ind w:left="1134" w:hanging="1134"/>
        <w:rPr>
          <w:rFonts w:ascii="Fira Sans" w:hAnsi="Fira Sans"/>
          <w:sz w:val="20"/>
          <w:szCs w:val="20"/>
          <w:lang w:val="en-NZ" w:eastAsia="en-NZ"/>
        </w:rPr>
      </w:pPr>
      <w:r w:rsidRPr="5A791D34">
        <w:rPr>
          <w:rFonts w:ascii="Fira Sans" w:hAnsi="Fira Sans"/>
          <w:sz w:val="20"/>
          <w:szCs w:val="20"/>
          <w:lang w:val="en-NZ" w:eastAsia="en-NZ"/>
        </w:rPr>
        <w:t>Peter MacCallum Cancer Centre Victoria, Australia. (</w:t>
      </w:r>
      <w:proofErr w:type="spellStart"/>
      <w:r w:rsidRPr="5A791D34">
        <w:rPr>
          <w:rFonts w:ascii="Fira Sans" w:hAnsi="Fira Sans"/>
          <w:sz w:val="20"/>
          <w:szCs w:val="20"/>
          <w:lang w:val="en-NZ" w:eastAsia="en-NZ"/>
        </w:rPr>
        <w:t>nd</w:t>
      </w:r>
      <w:proofErr w:type="spellEnd"/>
      <w:r w:rsidR="7B2E07DD" w:rsidRPr="5A791D34">
        <w:rPr>
          <w:rFonts w:ascii="Fira Sans" w:hAnsi="Fira Sans"/>
          <w:sz w:val="20"/>
          <w:szCs w:val="20"/>
          <w:lang w:val="en-NZ" w:eastAsia="en-NZ"/>
        </w:rPr>
        <w:t>).</w:t>
      </w:r>
      <w:r w:rsidR="00B27947" w:rsidRPr="5A791D34">
        <w:rPr>
          <w:rFonts w:ascii="Fira Sans" w:hAnsi="Fira Sans"/>
          <w:sz w:val="20"/>
          <w:szCs w:val="20"/>
          <w:lang w:val="en-NZ" w:eastAsia="en-NZ"/>
        </w:rPr>
        <w:t xml:space="preserve">    </w:t>
      </w:r>
      <w:proofErr w:type="spellStart"/>
      <w:r w:rsidRPr="5A791D34">
        <w:rPr>
          <w:rFonts w:ascii="Fira Sans" w:hAnsi="Fira Sans"/>
          <w:i/>
          <w:iCs/>
          <w:sz w:val="20"/>
          <w:szCs w:val="20"/>
          <w:lang w:val="en-NZ" w:eastAsia="en-NZ"/>
        </w:rPr>
        <w:t>iPrevent</w:t>
      </w:r>
      <w:proofErr w:type="spellEnd"/>
      <w:r w:rsidRPr="5A791D34">
        <w:rPr>
          <w:rFonts w:ascii="Fira Sans" w:hAnsi="Fira Sans"/>
          <w:i/>
          <w:iCs/>
          <w:sz w:val="20"/>
          <w:szCs w:val="20"/>
          <w:lang w:val="en-NZ" w:eastAsia="en-NZ"/>
        </w:rPr>
        <w:t xml:space="preserve"> tool</w:t>
      </w:r>
      <w:r w:rsidR="7B2E07DD" w:rsidRPr="5A791D34">
        <w:rPr>
          <w:rFonts w:ascii="Fira Sans" w:hAnsi="Fira Sans"/>
          <w:i/>
          <w:iCs/>
          <w:sz w:val="20"/>
          <w:szCs w:val="20"/>
          <w:lang w:val="en-NZ" w:eastAsia="en-NZ"/>
        </w:rPr>
        <w:t>.</w:t>
      </w:r>
      <w:r w:rsidR="7B2E07DD" w:rsidRPr="5A791D34">
        <w:rPr>
          <w:rFonts w:ascii="Fira Sans" w:hAnsi="Fira Sans"/>
          <w:sz w:val="20"/>
          <w:szCs w:val="20"/>
          <w:lang w:val="en-NZ" w:eastAsia="en-NZ"/>
        </w:rPr>
        <w:t xml:space="preserve"> </w:t>
      </w:r>
      <w:r w:rsidRPr="5A791D34">
        <w:rPr>
          <w:rFonts w:ascii="Fira Sans" w:hAnsi="Fira Sans"/>
          <w:sz w:val="20"/>
          <w:szCs w:val="20"/>
          <w:lang w:val="en-NZ" w:eastAsia="en-NZ"/>
        </w:rPr>
        <w:t xml:space="preserve">URL: </w:t>
      </w:r>
      <w:hyperlink r:id="rId110">
        <w:r w:rsidRPr="5A791D34">
          <w:rPr>
            <w:rFonts w:ascii="Fira Sans" w:eastAsia="Calibri" w:hAnsi="Fira Sans" w:cs="Arial"/>
            <w:color w:val="0070C0"/>
            <w:sz w:val="20"/>
            <w:szCs w:val="20"/>
            <w:u w:val="single"/>
            <w:lang w:val="en-NZ" w:eastAsia="en-NZ"/>
          </w:rPr>
          <w:t>https://www.petermac.org/iprevent</w:t>
        </w:r>
      </w:hyperlink>
      <w:r w:rsidRPr="5A791D34">
        <w:rPr>
          <w:rFonts w:ascii="Fira Sans" w:hAnsi="Fira Sans"/>
          <w:sz w:val="20"/>
          <w:szCs w:val="20"/>
          <w:lang w:val="en-NZ" w:eastAsia="en-NZ"/>
        </w:rPr>
        <w:t xml:space="preserve"> (accessed 22/04/24).</w:t>
      </w:r>
    </w:p>
    <w:p w14:paraId="41D08C98" w14:textId="2121EC11" w:rsidR="0027025D" w:rsidRDefault="00CB546F" w:rsidP="009F4976">
      <w:pPr>
        <w:ind w:left="1134" w:hanging="1134"/>
        <w:rPr>
          <w:rFonts w:ascii="Fira Sans" w:hAnsi="Fira Sans"/>
          <w:color w:val="3B3838"/>
          <w:sz w:val="20"/>
          <w:szCs w:val="20"/>
        </w:rPr>
      </w:pPr>
      <w:r>
        <w:rPr>
          <w:rFonts w:ascii="Fira Sans" w:hAnsi="Fira Sans"/>
          <w:color w:val="3B3838"/>
          <w:sz w:val="20"/>
          <w:szCs w:val="20"/>
        </w:rPr>
        <w:t>The Royal College of Radiologists. 2024. Radiotherapy dose fractionation (4</w:t>
      </w:r>
      <w:r w:rsidRPr="002625DF">
        <w:rPr>
          <w:rFonts w:ascii="Fira Sans" w:hAnsi="Fira Sans"/>
          <w:color w:val="3B3838"/>
          <w:sz w:val="20"/>
          <w:szCs w:val="20"/>
          <w:vertAlign w:val="superscript"/>
        </w:rPr>
        <w:t>th</w:t>
      </w:r>
      <w:r>
        <w:rPr>
          <w:rFonts w:ascii="Fira Sans" w:hAnsi="Fira Sans"/>
          <w:color w:val="3B3838"/>
          <w:sz w:val="20"/>
          <w:szCs w:val="20"/>
        </w:rPr>
        <w:t xml:space="preserve"> ed.). URL: </w:t>
      </w:r>
      <w:hyperlink r:id="rId111" w:history="1">
        <w:r w:rsidR="002501A7" w:rsidRPr="002501A7">
          <w:t xml:space="preserve"> </w:t>
        </w:r>
        <w:hyperlink r:id="rId112" w:history="1">
          <w:r w:rsidR="002501A7" w:rsidRPr="002501A7">
            <w:rPr>
              <w:rStyle w:val="Hyperlink"/>
              <w:rFonts w:ascii="Fira Sans" w:hAnsi="Fira Sans"/>
              <w:color w:val="0563C1"/>
              <w:sz w:val="20"/>
              <w:szCs w:val="20"/>
            </w:rPr>
            <w:t>Radiotherapy dose fractionation, Fourth edition</w:t>
          </w:r>
        </w:hyperlink>
        <w:r w:rsidR="002501A7" w:rsidRPr="002501A7">
          <w:rPr>
            <w:rStyle w:val="Hyperlink"/>
            <w:rFonts w:ascii="Fira Sans" w:hAnsi="Fira Sans"/>
            <w:color w:val="000000" w:themeColor="text1"/>
            <w:sz w:val="20"/>
            <w:szCs w:val="20"/>
            <w:u w:val="none"/>
          </w:rPr>
          <w:t xml:space="preserve"> </w:t>
        </w:r>
        <w:r w:rsidRPr="002501A7">
          <w:rPr>
            <w:rStyle w:val="Hyperlink"/>
            <w:rFonts w:ascii="Fira Sans" w:hAnsi="Fira Sans"/>
            <w:color w:val="000000" w:themeColor="text1"/>
            <w:sz w:val="20"/>
            <w:szCs w:val="20"/>
            <w:u w:val="none"/>
          </w:rPr>
          <w:t>(accessed</w:t>
        </w:r>
      </w:hyperlink>
      <w:r w:rsidRPr="00931744">
        <w:rPr>
          <w:rFonts w:ascii="Fira Sans" w:hAnsi="Fira Sans"/>
          <w:color w:val="3B3838"/>
          <w:sz w:val="20"/>
          <w:szCs w:val="20"/>
        </w:rPr>
        <w:t xml:space="preserve"> 22 April 2024).</w:t>
      </w:r>
    </w:p>
    <w:p w14:paraId="26CE16C5" w14:textId="7972F1C1" w:rsidR="00335A61" w:rsidRPr="00335A61" w:rsidRDefault="00335A61" w:rsidP="009F4976">
      <w:pPr>
        <w:ind w:left="1134" w:hanging="1134"/>
        <w:rPr>
          <w:rFonts w:ascii="Fira Sans" w:hAnsi="Fira Sans"/>
          <w:color w:val="3B3838"/>
          <w:sz w:val="20"/>
          <w:szCs w:val="20"/>
        </w:rPr>
      </w:pPr>
      <w:r w:rsidRPr="00335A61">
        <w:rPr>
          <w:rFonts w:ascii="Fira Sans" w:hAnsi="Fira Sans"/>
          <w:sz w:val="20"/>
          <w:szCs w:val="20"/>
        </w:rPr>
        <w:t>Te Aho o Te Kahu</w:t>
      </w:r>
      <w:r>
        <w:rPr>
          <w:rFonts w:ascii="Fira Sans" w:hAnsi="Fira Sans"/>
          <w:sz w:val="20"/>
          <w:szCs w:val="20"/>
        </w:rPr>
        <w:t xml:space="preserve"> | </w:t>
      </w:r>
      <w:r w:rsidRPr="00335A61">
        <w:rPr>
          <w:rFonts w:ascii="Fira Sans" w:hAnsi="Fira Sans"/>
          <w:sz w:val="20"/>
          <w:szCs w:val="20"/>
        </w:rPr>
        <w:t xml:space="preserve">Cancer Control Agency. 2022. </w:t>
      </w:r>
      <w:r w:rsidRPr="00184BA7">
        <w:rPr>
          <w:rFonts w:ascii="Fira Sans" w:hAnsi="Fira Sans"/>
          <w:i/>
          <w:iCs/>
          <w:sz w:val="20"/>
          <w:szCs w:val="20"/>
        </w:rPr>
        <w:t>Potential Breast Cancer Quality Performance Indicators: Draft descriptions for feedback</w:t>
      </w:r>
      <w:r w:rsidRPr="00335A61">
        <w:rPr>
          <w:rFonts w:ascii="Fira Sans" w:hAnsi="Fira Sans"/>
          <w:sz w:val="20"/>
          <w:szCs w:val="20"/>
        </w:rPr>
        <w:t>. Wellington: Te Aho o Te Kahu.</w:t>
      </w:r>
    </w:p>
    <w:p w14:paraId="2926369A" w14:textId="78B7308A" w:rsidR="00D02169" w:rsidRDefault="00D02169" w:rsidP="009F4976">
      <w:pPr>
        <w:ind w:left="1134" w:hanging="1134"/>
        <w:rPr>
          <w:rFonts w:ascii="Fira Sans" w:hAnsi="Fira Sans"/>
          <w:color w:val="3B3838"/>
          <w:sz w:val="20"/>
          <w:szCs w:val="20"/>
        </w:rPr>
      </w:pPr>
      <w:r>
        <w:rPr>
          <w:rFonts w:ascii="Fira Sans" w:hAnsi="Fira Sans"/>
          <w:color w:val="3B3838"/>
          <w:sz w:val="20"/>
          <w:szCs w:val="20"/>
        </w:rPr>
        <w:t>Te Aho o Te Kahu</w:t>
      </w:r>
      <w:r w:rsidR="00FE54AC">
        <w:rPr>
          <w:rFonts w:ascii="Fira Sans" w:hAnsi="Fira Sans"/>
          <w:color w:val="3B3838"/>
          <w:sz w:val="20"/>
          <w:szCs w:val="20"/>
        </w:rPr>
        <w:t xml:space="preserve"> </w:t>
      </w:r>
      <w:r w:rsidR="00A27B81">
        <w:rPr>
          <w:rFonts w:ascii="Fira Sans" w:hAnsi="Fira Sans"/>
          <w:color w:val="3B3838"/>
          <w:sz w:val="20"/>
          <w:szCs w:val="20"/>
        </w:rPr>
        <w:t>| Cancer Control Agency</w:t>
      </w:r>
      <w:r>
        <w:rPr>
          <w:rFonts w:ascii="Fira Sans" w:hAnsi="Fira Sans"/>
          <w:color w:val="3B3838"/>
          <w:sz w:val="20"/>
          <w:szCs w:val="20"/>
        </w:rPr>
        <w:t xml:space="preserve">. 2024. </w:t>
      </w:r>
      <w:r w:rsidR="008D1C17" w:rsidRPr="002625DF">
        <w:rPr>
          <w:rFonts w:ascii="Fira Sans" w:hAnsi="Fira Sans"/>
          <w:i/>
          <w:iCs/>
          <w:color w:val="3B3838"/>
          <w:sz w:val="20"/>
          <w:szCs w:val="20"/>
        </w:rPr>
        <w:t xml:space="preserve">Systemic anti-cancer therapy regimen library </w:t>
      </w:r>
      <w:r w:rsidR="00F03D4B" w:rsidRPr="002625DF">
        <w:rPr>
          <w:rFonts w:ascii="Fira Sans" w:hAnsi="Fira Sans"/>
          <w:i/>
          <w:iCs/>
          <w:color w:val="3B3838"/>
          <w:sz w:val="20"/>
          <w:szCs w:val="20"/>
        </w:rPr>
        <w:t>breast regimens</w:t>
      </w:r>
      <w:r w:rsidR="0009590D">
        <w:rPr>
          <w:rFonts w:ascii="Fira Sans" w:hAnsi="Fira Sans"/>
          <w:color w:val="3B3838"/>
          <w:sz w:val="20"/>
          <w:szCs w:val="20"/>
        </w:rPr>
        <w:t xml:space="preserve">. URL: </w:t>
      </w:r>
      <w:hyperlink r:id="rId113" w:history="1">
        <w:r w:rsidR="00E52375" w:rsidRPr="00A37902">
          <w:rPr>
            <w:rFonts w:ascii="Fira Sans" w:hAnsi="Fira Sans"/>
            <w:color w:val="0070C0"/>
            <w:sz w:val="20"/>
            <w:szCs w:val="20"/>
            <w:u w:val="single"/>
          </w:rPr>
          <w:t>https://srl.org.nz/regimens/breast</w:t>
        </w:r>
      </w:hyperlink>
      <w:r w:rsidR="00E52375">
        <w:rPr>
          <w:rFonts w:ascii="Fira Sans" w:hAnsi="Fira Sans"/>
          <w:color w:val="3B3838"/>
          <w:sz w:val="20"/>
          <w:szCs w:val="20"/>
        </w:rPr>
        <w:t xml:space="preserve"> (a</w:t>
      </w:r>
      <w:r w:rsidR="00C44CB7">
        <w:rPr>
          <w:rFonts w:ascii="Fira Sans" w:hAnsi="Fira Sans"/>
          <w:color w:val="3B3838"/>
          <w:sz w:val="20"/>
          <w:szCs w:val="20"/>
        </w:rPr>
        <w:t>cc</w:t>
      </w:r>
      <w:r w:rsidR="00E52375">
        <w:rPr>
          <w:rFonts w:ascii="Fira Sans" w:hAnsi="Fira Sans"/>
          <w:color w:val="3B3838"/>
          <w:sz w:val="20"/>
          <w:szCs w:val="20"/>
        </w:rPr>
        <w:t xml:space="preserve">essed </w:t>
      </w:r>
      <w:r w:rsidR="00423534">
        <w:rPr>
          <w:rFonts w:ascii="Fira Sans" w:hAnsi="Fira Sans"/>
          <w:color w:val="3B3838"/>
          <w:sz w:val="20"/>
          <w:szCs w:val="20"/>
        </w:rPr>
        <w:t>22 April 2024</w:t>
      </w:r>
      <w:r w:rsidR="00934839">
        <w:rPr>
          <w:rFonts w:ascii="Fira Sans" w:hAnsi="Fira Sans"/>
          <w:color w:val="3B3838"/>
          <w:sz w:val="20"/>
          <w:szCs w:val="20"/>
        </w:rPr>
        <w:t xml:space="preserve">). </w:t>
      </w:r>
    </w:p>
    <w:p w14:paraId="7D3568C2" w14:textId="7427BC6F" w:rsidR="002862A6" w:rsidRDefault="002862A6" w:rsidP="009F4976">
      <w:pPr>
        <w:ind w:left="1134" w:hanging="1134"/>
        <w:rPr>
          <w:rFonts w:ascii="Fira Sans" w:hAnsi="Fira Sans"/>
          <w:color w:val="3B3838"/>
          <w:sz w:val="20"/>
          <w:szCs w:val="20"/>
        </w:rPr>
      </w:pPr>
      <w:r>
        <w:rPr>
          <w:rFonts w:ascii="Fira Sans" w:hAnsi="Fira Sans"/>
          <w:sz w:val="20"/>
          <w:szCs w:val="20"/>
          <w:lang w:val="en-NZ" w:eastAsia="en-NZ"/>
        </w:rPr>
        <w:t>Te Aho o Te Kahu</w:t>
      </w:r>
      <w:r w:rsidR="00A27B81">
        <w:rPr>
          <w:rFonts w:ascii="Fira Sans" w:hAnsi="Fira Sans"/>
          <w:sz w:val="20"/>
          <w:szCs w:val="20"/>
          <w:lang w:val="en-NZ" w:eastAsia="en-NZ"/>
        </w:rPr>
        <w:t xml:space="preserve"> </w:t>
      </w:r>
      <w:r w:rsidR="00BC3D4E">
        <w:rPr>
          <w:rFonts w:ascii="Fira Sans" w:hAnsi="Fira Sans"/>
          <w:sz w:val="20"/>
          <w:szCs w:val="20"/>
          <w:lang w:val="en-NZ" w:eastAsia="en-NZ"/>
        </w:rPr>
        <w:t xml:space="preserve">| </w:t>
      </w:r>
      <w:r w:rsidR="003978B5">
        <w:rPr>
          <w:rFonts w:ascii="Fira Sans" w:hAnsi="Fira Sans"/>
          <w:color w:val="3B3838"/>
          <w:sz w:val="20"/>
          <w:szCs w:val="20"/>
        </w:rPr>
        <w:t>Cancer Control Agency</w:t>
      </w:r>
      <w:r>
        <w:rPr>
          <w:rFonts w:ascii="Fira Sans" w:hAnsi="Fira Sans"/>
          <w:sz w:val="20"/>
          <w:szCs w:val="20"/>
          <w:lang w:val="en-NZ" w:eastAsia="en-NZ"/>
        </w:rPr>
        <w:t xml:space="preserve">. 2024. </w:t>
      </w:r>
      <w:r w:rsidRPr="004A1293">
        <w:rPr>
          <w:rFonts w:ascii="Fira Sans" w:hAnsi="Fira Sans"/>
          <w:i/>
          <w:iCs/>
          <w:sz w:val="20"/>
          <w:szCs w:val="20"/>
          <w:lang w:val="en-NZ" w:eastAsia="en-NZ"/>
        </w:rPr>
        <w:t>Female breast cancer</w:t>
      </w:r>
      <w:r>
        <w:rPr>
          <w:rFonts w:ascii="Fira Sans" w:hAnsi="Fira Sans"/>
          <w:sz w:val="20"/>
          <w:szCs w:val="20"/>
          <w:lang w:val="en-NZ" w:eastAsia="en-NZ"/>
        </w:rPr>
        <w:t xml:space="preserve">. </w:t>
      </w:r>
      <w:r w:rsidRPr="006F0112">
        <w:rPr>
          <w:rFonts w:ascii="Fira Sans" w:hAnsi="Fira Sans"/>
          <w:sz w:val="20"/>
          <w:szCs w:val="20"/>
          <w:lang w:val="en-NZ" w:eastAsia="en-NZ"/>
        </w:rPr>
        <w:t>URL:</w:t>
      </w:r>
      <w:r w:rsidRPr="004A1293">
        <w:rPr>
          <w:rFonts w:ascii="Fira Sans" w:hAnsi="Fira Sans"/>
          <w:b/>
          <w:bCs/>
          <w:sz w:val="20"/>
          <w:szCs w:val="20"/>
          <w:u w:val="single"/>
          <w:lang w:val="en-NZ" w:eastAsia="en-NZ"/>
        </w:rPr>
        <w:t xml:space="preserve"> </w:t>
      </w:r>
      <w:hyperlink r:id="rId114" w:history="1">
        <w:r w:rsidR="0062495D" w:rsidRPr="0062495D">
          <w:rPr>
            <w:rStyle w:val="Hyperlink"/>
            <w:rFonts w:ascii="Fira Sans" w:hAnsi="Fira Sans"/>
            <w:color w:val="0563C1"/>
            <w:sz w:val="20"/>
            <w:szCs w:val="20"/>
          </w:rPr>
          <w:t>Breast Cancer :: Te Aho o Te Kahu - Cancer Control Agency</w:t>
        </w:r>
      </w:hyperlink>
      <w:r w:rsidR="0062495D">
        <w:rPr>
          <w:rFonts w:ascii="Fira Sans" w:hAnsi="Fira Sans"/>
          <w:sz w:val="20"/>
          <w:szCs w:val="20"/>
          <w:lang w:val="en-NZ" w:eastAsia="en-NZ"/>
        </w:rPr>
        <w:t xml:space="preserve"> </w:t>
      </w:r>
      <w:r>
        <w:rPr>
          <w:rFonts w:ascii="Fira Sans" w:hAnsi="Fira Sans"/>
          <w:sz w:val="20"/>
          <w:szCs w:val="20"/>
          <w:lang w:val="en-NZ" w:eastAsia="en-NZ"/>
        </w:rPr>
        <w:t>(accessed 18 April 2024).</w:t>
      </w:r>
    </w:p>
    <w:p w14:paraId="656D4D23" w14:textId="0AE74374" w:rsidR="00C70BA1" w:rsidRPr="00CD35C3" w:rsidRDefault="00F75F92" w:rsidP="009F4976">
      <w:pPr>
        <w:ind w:left="1134" w:hanging="1134"/>
        <w:rPr>
          <w:rFonts w:ascii="Fira Sans" w:hAnsi="Fira Sans"/>
          <w:sz w:val="20"/>
          <w:szCs w:val="20"/>
          <w:lang w:val="en-NZ" w:eastAsia="en-NZ"/>
        </w:rPr>
      </w:pPr>
      <w:r>
        <w:rPr>
          <w:rFonts w:ascii="Fira Sans" w:hAnsi="Fira Sans"/>
          <w:sz w:val="20"/>
          <w:szCs w:val="20"/>
          <w:lang w:val="en-NZ" w:eastAsia="en-NZ"/>
        </w:rPr>
        <w:t>University</w:t>
      </w:r>
      <w:r w:rsidR="00B0520B">
        <w:rPr>
          <w:rFonts w:ascii="Fira Sans" w:hAnsi="Fira Sans"/>
          <w:sz w:val="20"/>
          <w:szCs w:val="20"/>
          <w:lang w:val="en-NZ" w:eastAsia="en-NZ"/>
        </w:rPr>
        <w:t xml:space="preserve"> of Cambridge. 2024. </w:t>
      </w:r>
      <w:proofErr w:type="spellStart"/>
      <w:r w:rsidR="00B0520B" w:rsidRPr="002625DF">
        <w:rPr>
          <w:rFonts w:ascii="Fira Sans" w:hAnsi="Fira Sans"/>
          <w:i/>
          <w:iCs/>
          <w:sz w:val="20"/>
          <w:szCs w:val="20"/>
          <w:lang w:val="en-NZ" w:eastAsia="en-NZ"/>
        </w:rPr>
        <w:t>Can</w:t>
      </w:r>
      <w:r w:rsidR="00322FBE" w:rsidRPr="002625DF">
        <w:rPr>
          <w:rFonts w:ascii="Fira Sans" w:hAnsi="Fira Sans"/>
          <w:i/>
          <w:iCs/>
          <w:sz w:val="20"/>
          <w:szCs w:val="20"/>
          <w:lang w:val="en-NZ" w:eastAsia="en-NZ"/>
        </w:rPr>
        <w:t>Risk</w:t>
      </w:r>
      <w:proofErr w:type="spellEnd"/>
      <w:r w:rsidR="008F2399">
        <w:rPr>
          <w:rFonts w:ascii="Fira Sans" w:hAnsi="Fira Sans"/>
          <w:i/>
          <w:iCs/>
          <w:sz w:val="20"/>
          <w:szCs w:val="20"/>
          <w:lang w:val="en-NZ" w:eastAsia="en-NZ"/>
        </w:rPr>
        <w:t xml:space="preserve"> Web Tool</w:t>
      </w:r>
      <w:r w:rsidR="00183498" w:rsidRPr="002625DF">
        <w:rPr>
          <w:rFonts w:ascii="Fira Sans" w:hAnsi="Fira Sans"/>
          <w:i/>
          <w:iCs/>
          <w:sz w:val="20"/>
          <w:szCs w:val="20"/>
          <w:lang w:val="en-NZ" w:eastAsia="en-NZ"/>
        </w:rPr>
        <w:t xml:space="preserve">: </w:t>
      </w:r>
      <w:r w:rsidR="003E7B49" w:rsidRPr="002625DF">
        <w:rPr>
          <w:rFonts w:ascii="Fira Sans" w:hAnsi="Fira Sans"/>
          <w:i/>
          <w:iCs/>
          <w:sz w:val="20"/>
          <w:szCs w:val="20"/>
          <w:lang w:val="en-NZ" w:eastAsia="en-NZ"/>
        </w:rPr>
        <w:t xml:space="preserve">Version </w:t>
      </w:r>
      <w:r w:rsidR="00D97433" w:rsidRPr="002625DF">
        <w:rPr>
          <w:rFonts w:ascii="Fira Sans" w:hAnsi="Fira Sans"/>
          <w:i/>
          <w:iCs/>
          <w:sz w:val="20"/>
          <w:szCs w:val="20"/>
          <w:lang w:val="en-NZ" w:eastAsia="en-NZ"/>
        </w:rPr>
        <w:t>2.4.1</w:t>
      </w:r>
      <w:r w:rsidR="008F2399">
        <w:rPr>
          <w:rFonts w:ascii="Fira Sans" w:hAnsi="Fira Sans"/>
          <w:i/>
          <w:iCs/>
          <w:sz w:val="20"/>
          <w:szCs w:val="20"/>
          <w:lang w:val="en-NZ" w:eastAsia="en-NZ"/>
        </w:rPr>
        <w:t>.</w:t>
      </w:r>
      <w:r w:rsidR="00EB5DB7">
        <w:rPr>
          <w:rFonts w:ascii="Fira Sans" w:hAnsi="Fira Sans"/>
          <w:sz w:val="20"/>
          <w:szCs w:val="20"/>
          <w:lang w:val="en-NZ" w:eastAsia="en-NZ"/>
        </w:rPr>
        <w:t xml:space="preserve">URL: </w:t>
      </w:r>
      <w:hyperlink r:id="rId115" w:history="1">
        <w:r w:rsidR="00EB5DB7" w:rsidRPr="00A37902">
          <w:rPr>
            <w:rFonts w:ascii="Fira Sans" w:eastAsia="Calibri" w:hAnsi="Fira Sans" w:cs="Arial"/>
            <w:color w:val="0070C0"/>
            <w:sz w:val="20"/>
            <w:szCs w:val="20"/>
            <w:u w:val="single"/>
            <w:lang w:val="en-NZ" w:eastAsia="en-NZ"/>
          </w:rPr>
          <w:t>https://www.canrisk.org/</w:t>
        </w:r>
      </w:hyperlink>
      <w:r w:rsidR="00A40561" w:rsidRPr="00A37902">
        <w:rPr>
          <w:rFonts w:ascii="Fira Sans" w:hAnsi="Fira Sans"/>
          <w:color w:val="0070C0"/>
          <w:sz w:val="20"/>
          <w:szCs w:val="20"/>
          <w:lang w:val="en-NZ" w:eastAsia="en-NZ"/>
        </w:rPr>
        <w:t xml:space="preserve"> </w:t>
      </w:r>
      <w:r w:rsidR="00A40561" w:rsidRPr="31854C56">
        <w:rPr>
          <w:rFonts w:ascii="Fira Sans" w:hAnsi="Fira Sans"/>
          <w:sz w:val="20"/>
          <w:szCs w:val="20"/>
          <w:lang w:eastAsia="en-NZ"/>
        </w:rPr>
        <w:t>(accessed</w:t>
      </w:r>
      <w:r w:rsidR="00A50A6F" w:rsidRPr="00EF4C3E">
        <w:rPr>
          <w:rFonts w:ascii="Fira Sans" w:hAnsi="Fira Sans"/>
          <w:sz w:val="20"/>
          <w:szCs w:val="20"/>
          <w:lang w:eastAsia="en-NZ"/>
        </w:rPr>
        <w:t xml:space="preserve"> 22 April 2024</w:t>
      </w:r>
      <w:r w:rsidR="00EE6E60" w:rsidRPr="00EF4C3E">
        <w:rPr>
          <w:rFonts w:ascii="Fira Sans" w:hAnsi="Fira Sans"/>
          <w:sz w:val="20"/>
          <w:szCs w:val="20"/>
          <w:lang w:eastAsia="en-NZ"/>
        </w:rPr>
        <w:t>.</w:t>
      </w:r>
      <w:r w:rsidR="00A40561" w:rsidRPr="00EF4C3E">
        <w:rPr>
          <w:rFonts w:ascii="Fira Sans" w:hAnsi="Fira Sans"/>
          <w:sz w:val="20"/>
          <w:szCs w:val="20"/>
          <w:lang w:eastAsia="en-NZ"/>
        </w:rPr>
        <w:t>)</w:t>
      </w:r>
      <w:r w:rsidR="00B27947" w:rsidRPr="00EF4C3E">
        <w:rPr>
          <w:rFonts w:ascii="Fira Sans" w:hAnsi="Fira Sans"/>
          <w:sz w:val="20"/>
          <w:szCs w:val="20"/>
          <w:lang w:val="en-NZ" w:eastAsia="en-NZ"/>
        </w:rPr>
        <w:t xml:space="preserve"> </w:t>
      </w:r>
      <w:r w:rsidR="00B27947">
        <w:rPr>
          <w:rFonts w:ascii="Fira Sans" w:hAnsi="Fira Sans"/>
          <w:sz w:val="20"/>
          <w:szCs w:val="20"/>
          <w:lang w:val="en-NZ" w:eastAsia="en-NZ"/>
        </w:rPr>
        <w:t xml:space="preserve">   </w:t>
      </w:r>
    </w:p>
    <w:p w14:paraId="7877E770" w14:textId="7C6193EE" w:rsidR="002B1930" w:rsidRPr="00687E63" w:rsidRDefault="002B1930" w:rsidP="00700C04">
      <w:pPr>
        <w:pStyle w:val="OCCP1"/>
        <w:spacing w:before="240" w:after="120"/>
        <w:rPr>
          <w:rFonts w:ascii="Times New Roman" w:hAnsi="Times New Roman"/>
          <w:sz w:val="32"/>
          <w:szCs w:val="32"/>
        </w:rPr>
      </w:pPr>
      <w:bookmarkStart w:id="31" w:name="_Toc193262889"/>
      <w:r w:rsidRPr="00687E63">
        <w:rPr>
          <w:sz w:val="32"/>
          <w:szCs w:val="32"/>
        </w:rPr>
        <w:t xml:space="preserve">Bowel </w:t>
      </w:r>
      <w:r w:rsidR="00211CAF" w:rsidRPr="00687E63">
        <w:rPr>
          <w:sz w:val="32"/>
          <w:szCs w:val="32"/>
        </w:rPr>
        <w:t>Cancer</w:t>
      </w:r>
      <w:bookmarkEnd w:id="31"/>
    </w:p>
    <w:p w14:paraId="713AF47A" w14:textId="77777777" w:rsidR="00917AD3" w:rsidRPr="00EB0E7C" w:rsidRDefault="00917AD3" w:rsidP="00917AD3">
      <w:pPr>
        <w:pStyle w:val="paragraph"/>
        <w:spacing w:before="0" w:beforeAutospacing="0" w:after="0" w:afterAutospacing="0"/>
        <w:ind w:left="1134" w:hanging="1134"/>
        <w:textAlignment w:val="baseline"/>
        <w:rPr>
          <w:rFonts w:ascii="Fira Sans" w:eastAsia="Calibri" w:hAnsi="Fira Sans" w:cs="Arial"/>
          <w:sz w:val="20"/>
          <w:szCs w:val="20"/>
        </w:rPr>
      </w:pPr>
      <w:r w:rsidRPr="006C1528">
        <w:rPr>
          <w:rStyle w:val="normaltextrun"/>
          <w:rFonts w:ascii="Fira Sans" w:hAnsi="Fira Sans" w:cs="Segoe UI"/>
          <w:color w:val="000000" w:themeColor="text1"/>
          <w:sz w:val="20"/>
          <w:szCs w:val="20"/>
          <w:shd w:val="clear" w:color="auto" w:fill="FFFFFF"/>
        </w:rPr>
        <w:t>Best Practice Advocacy Centre</w:t>
      </w:r>
      <w:r w:rsidRPr="006C1528">
        <w:rPr>
          <w:rStyle w:val="normaltextrun"/>
          <w:rFonts w:ascii="Fira Sans" w:hAnsi="Fira Sans" w:cs="Segoe UI"/>
          <w:color w:val="000000" w:themeColor="text1"/>
          <w:sz w:val="20"/>
          <w:szCs w:val="20"/>
        </w:rPr>
        <w:t>.</w:t>
      </w:r>
      <w:r w:rsidRPr="006C1528">
        <w:rPr>
          <w:rStyle w:val="normaltextrun"/>
          <w:rFonts w:ascii="Fira Sans" w:hAnsi="Fira Sans" w:cs="Segoe UI"/>
          <w:color w:val="000000" w:themeColor="text1"/>
          <w:sz w:val="20"/>
          <w:szCs w:val="20"/>
          <w:shd w:val="clear" w:color="auto" w:fill="FFFFFF"/>
        </w:rPr>
        <w:t xml:space="preserve"> New Zealand</w:t>
      </w:r>
      <w:r w:rsidRPr="006C1528">
        <w:rPr>
          <w:rStyle w:val="normaltextrun"/>
          <w:rFonts w:ascii="Fira Sans" w:hAnsi="Fira Sans" w:cs="Segoe UI"/>
          <w:color w:val="000000" w:themeColor="text1"/>
          <w:sz w:val="20"/>
          <w:szCs w:val="20"/>
        </w:rPr>
        <w:t xml:space="preserve">. </w:t>
      </w:r>
      <w:r w:rsidRPr="006C1528">
        <w:rPr>
          <w:rStyle w:val="normaltextrun"/>
          <w:rFonts w:ascii="Fira Sans" w:hAnsi="Fira Sans" w:cs="Segoe UI"/>
          <w:color w:val="000000" w:themeColor="text1"/>
          <w:sz w:val="20"/>
          <w:szCs w:val="20"/>
          <w:shd w:val="clear" w:color="auto" w:fill="FFFFFF"/>
        </w:rPr>
        <w:t xml:space="preserve">2020. </w:t>
      </w:r>
      <w:r w:rsidRPr="006C1528">
        <w:rPr>
          <w:rStyle w:val="normaltextrun"/>
          <w:rFonts w:ascii="Fira Sans" w:hAnsi="Fira Sans" w:cs="Segoe UI"/>
          <w:i/>
          <w:color w:val="000000" w:themeColor="text1"/>
          <w:sz w:val="20"/>
          <w:szCs w:val="20"/>
          <w:shd w:val="clear" w:color="auto" w:fill="FFFFFF"/>
        </w:rPr>
        <w:t>Referral of patients with features suggestive of bowel cancer:</w:t>
      </w:r>
      <w:r w:rsidRPr="006C1528">
        <w:rPr>
          <w:rStyle w:val="normaltextrun"/>
          <w:rFonts w:ascii="Fira Sans" w:hAnsi="Fira Sans" w:cs="Segoe UI"/>
          <w:color w:val="000000" w:themeColor="text1"/>
          <w:sz w:val="20"/>
          <w:szCs w:val="20"/>
          <w:shd w:val="clear" w:color="auto" w:fill="FFFFFF"/>
        </w:rPr>
        <w:t xml:space="preserve"> Ministry of </w:t>
      </w:r>
      <w:r w:rsidRPr="006C1528">
        <w:rPr>
          <w:rStyle w:val="normaltextrun"/>
          <w:rFonts w:ascii="Fira Sans" w:hAnsi="Fira Sans" w:cs="Segoe UI"/>
          <w:color w:val="000000" w:themeColor="text1"/>
          <w:sz w:val="20"/>
          <w:szCs w:val="20"/>
        </w:rPr>
        <w:t>H</w:t>
      </w:r>
      <w:r w:rsidRPr="006C1528">
        <w:rPr>
          <w:rStyle w:val="normaltextrun"/>
          <w:rFonts w:ascii="Fira Sans" w:hAnsi="Fira Sans" w:cs="Segoe UI"/>
          <w:color w:val="000000" w:themeColor="text1"/>
          <w:sz w:val="20"/>
          <w:szCs w:val="20"/>
          <w:shd w:val="clear" w:color="auto" w:fill="FFFFFF"/>
        </w:rPr>
        <w:t xml:space="preserve">ealth guidance. URL: </w:t>
      </w:r>
      <w:hyperlink r:id="rId116" w:tgtFrame="_blank" w:history="1">
        <w:r w:rsidRPr="00AC7632">
          <w:rPr>
            <w:rFonts w:ascii="Fira Sans" w:eastAsia="Calibri" w:hAnsi="Fira Sans" w:cs="Arial"/>
            <w:color w:val="0563C1"/>
            <w:sz w:val="20"/>
            <w:szCs w:val="20"/>
            <w:u w:val="single"/>
          </w:rPr>
          <w:t>https://bpac.org.nz/2020/bowel-cancer.aspx</w:t>
        </w:r>
      </w:hyperlink>
      <w:r w:rsidRPr="00A6797D">
        <w:rPr>
          <w:rFonts w:eastAsia="Calibri" w:cs="Arial"/>
          <w:color w:val="003399"/>
          <w:sz w:val="22"/>
          <w:szCs w:val="22"/>
        </w:rPr>
        <w:t xml:space="preserve"> </w:t>
      </w:r>
      <w:r w:rsidRPr="00EB0E7C">
        <w:rPr>
          <w:rFonts w:ascii="Fira Sans" w:eastAsia="Calibri" w:hAnsi="Fira Sans" w:cs="Arial"/>
          <w:sz w:val="20"/>
          <w:szCs w:val="20"/>
        </w:rPr>
        <w:t>(accessed 11/10/23). </w:t>
      </w:r>
    </w:p>
    <w:p w14:paraId="7DC1E600"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12A18D9B"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Best Practice Advocacy Centre. New Zealand. 2021. F</w:t>
      </w:r>
      <w:r w:rsidRPr="006C1528">
        <w:rPr>
          <w:rStyle w:val="normaltextrun"/>
          <w:rFonts w:ascii="Fira Sans" w:hAnsi="Fira Sans" w:cs="Segoe UI"/>
          <w:i/>
          <w:color w:val="000000" w:themeColor="text1"/>
          <w:sz w:val="20"/>
          <w:szCs w:val="20"/>
          <w:shd w:val="clear" w:color="auto" w:fill="FFFFFF"/>
        </w:rPr>
        <w:t>ollow up and surveillance for people after treatment for bowel cancer.</w:t>
      </w:r>
      <w:r w:rsidRPr="006C1528">
        <w:rPr>
          <w:rStyle w:val="normaltextrun"/>
          <w:rFonts w:ascii="Fira Sans" w:hAnsi="Fira Sans" w:cs="Segoe UI"/>
          <w:color w:val="000000" w:themeColor="text1"/>
          <w:sz w:val="20"/>
          <w:szCs w:val="20"/>
          <w:shd w:val="clear" w:color="auto" w:fill="FFFFFF"/>
        </w:rPr>
        <w:t xml:space="preserve"> URL: </w:t>
      </w:r>
      <w:hyperlink r:id="rId117" w:history="1">
        <w:r w:rsidRPr="00A15C63">
          <w:rPr>
            <w:rStyle w:val="Hyperlink"/>
            <w:rFonts w:ascii="Fira Sans" w:eastAsiaTheme="majorEastAsia" w:hAnsi="Fira Sans"/>
            <w:color w:val="0070C0"/>
            <w:sz w:val="20"/>
            <w:szCs w:val="20"/>
          </w:rPr>
          <w:t xml:space="preserve">Follow-up and surveillance for people after treatment for bowel cancer - </w:t>
        </w:r>
        <w:proofErr w:type="spellStart"/>
        <w:r w:rsidRPr="00A15C63">
          <w:rPr>
            <w:rStyle w:val="Hyperlink"/>
            <w:rFonts w:ascii="Fira Sans" w:eastAsiaTheme="majorEastAsia" w:hAnsi="Fira Sans"/>
            <w:color w:val="0070C0"/>
            <w:sz w:val="20"/>
            <w:szCs w:val="20"/>
          </w:rPr>
          <w:t>bpacnz</w:t>
        </w:r>
        <w:proofErr w:type="spellEnd"/>
      </w:hyperlink>
      <w:r w:rsidRPr="00AC7632">
        <w:rPr>
          <w:rStyle w:val="eop"/>
          <w:rFonts w:ascii="Fira Sans" w:hAnsi="Fira Sans" w:cs="Segoe UI"/>
          <w:color w:val="0563C1"/>
          <w:sz w:val="20"/>
          <w:szCs w:val="20"/>
        </w:rPr>
        <w:t> </w:t>
      </w:r>
      <w:r w:rsidRPr="006C1528">
        <w:rPr>
          <w:rStyle w:val="eop"/>
          <w:rFonts w:ascii="Fira Sans" w:hAnsi="Fira Sans" w:cs="Segoe UI"/>
          <w:color w:val="000000" w:themeColor="text1"/>
          <w:sz w:val="20"/>
          <w:szCs w:val="20"/>
        </w:rPr>
        <w:t>(accessed 24/10/23).</w:t>
      </w:r>
    </w:p>
    <w:p w14:paraId="5AC233AC"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67452872" w14:textId="77777777" w:rsidR="00917AD3" w:rsidRPr="00EB6919"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r w:rsidRPr="00EB6919">
        <w:rPr>
          <w:rStyle w:val="normaltextrun"/>
          <w:rFonts w:ascii="Fira Sans" w:hAnsi="Fira Sans" w:cs="Segoe UI"/>
          <w:color w:val="000000" w:themeColor="text1"/>
          <w:sz w:val="20"/>
          <w:szCs w:val="20"/>
          <w:shd w:val="clear" w:color="auto" w:fill="FFFFFF"/>
        </w:rPr>
        <w:t xml:space="preserve">Cancer Control Agency. 2020. </w:t>
      </w:r>
      <w:r w:rsidRPr="00EB6919">
        <w:rPr>
          <w:rStyle w:val="normaltextrun"/>
          <w:rFonts w:ascii="Fira Sans" w:hAnsi="Fira Sans" w:cs="Segoe UI"/>
          <w:i/>
          <w:iCs/>
          <w:color w:val="000000" w:themeColor="text1"/>
          <w:sz w:val="20"/>
          <w:szCs w:val="20"/>
          <w:shd w:val="clear" w:color="auto" w:fill="FFFFFF"/>
        </w:rPr>
        <w:t>Bowel Cancer Quality Improvement Plan</w:t>
      </w:r>
      <w:r w:rsidRPr="00EB6919">
        <w:rPr>
          <w:rStyle w:val="normaltextrun"/>
          <w:rFonts w:ascii="Fira Sans" w:hAnsi="Fira Sans" w:cs="Segoe UI"/>
          <w:color w:val="000000" w:themeColor="text1"/>
          <w:sz w:val="20"/>
          <w:szCs w:val="20"/>
          <w:shd w:val="clear" w:color="auto" w:fill="FFFFFF"/>
        </w:rPr>
        <w:t>. Wellington: Cancer Control Agency.</w:t>
      </w:r>
    </w:p>
    <w:p w14:paraId="632D8AE2"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6535E866" w14:textId="77777777" w:rsidR="00917AD3" w:rsidRDefault="00917AD3" w:rsidP="00917AD3">
      <w:pPr>
        <w:pStyle w:val="paragraph"/>
        <w:spacing w:before="0" w:beforeAutospacing="0" w:after="0" w:afterAutospacing="0"/>
        <w:ind w:left="1134" w:hanging="1134"/>
        <w:textAlignment w:val="baseline"/>
        <w:rPr>
          <w:rStyle w:val="eop"/>
          <w:rFonts w:ascii="Fira Sans" w:hAnsi="Fira Sans" w:cs="Segoe UI"/>
          <w:color w:val="000000" w:themeColor="text1"/>
          <w:sz w:val="20"/>
          <w:szCs w:val="20"/>
        </w:rPr>
      </w:pPr>
      <w:proofErr w:type="spellStart"/>
      <w:r w:rsidRPr="006C1528">
        <w:rPr>
          <w:rStyle w:val="normaltextrun"/>
          <w:rFonts w:ascii="Fira Sans" w:hAnsi="Fira Sans" w:cs="Segoe UI"/>
          <w:color w:val="000000" w:themeColor="text1"/>
          <w:sz w:val="20"/>
          <w:szCs w:val="20"/>
          <w:shd w:val="clear" w:color="auto" w:fill="FFFFFF"/>
        </w:rPr>
        <w:t>Cavestro</w:t>
      </w:r>
      <w:proofErr w:type="spellEnd"/>
      <w:r w:rsidRPr="006C1528">
        <w:rPr>
          <w:rStyle w:val="normaltextrun"/>
          <w:rFonts w:ascii="Fira Sans" w:hAnsi="Fira Sans" w:cs="Segoe UI"/>
          <w:color w:val="000000" w:themeColor="text1"/>
          <w:sz w:val="20"/>
          <w:szCs w:val="20"/>
          <w:shd w:val="clear" w:color="auto" w:fill="FFFFFF"/>
        </w:rPr>
        <w:t xml:space="preserve"> G M, Alessandro M, Balaguer F, et al. 2023. Delphi initiative for early onset colorectal cancer (</w:t>
      </w:r>
      <w:proofErr w:type="spellStart"/>
      <w:r w:rsidRPr="006C1528">
        <w:rPr>
          <w:rStyle w:val="normaltextrun"/>
          <w:rFonts w:ascii="Fira Sans" w:hAnsi="Fira Sans" w:cs="Segoe UI"/>
          <w:color w:val="000000" w:themeColor="text1"/>
          <w:sz w:val="20"/>
          <w:szCs w:val="20"/>
          <w:shd w:val="clear" w:color="auto" w:fill="FFFFFF"/>
        </w:rPr>
        <w:t>DIRECt</w:t>
      </w:r>
      <w:proofErr w:type="spellEnd"/>
      <w:r w:rsidRPr="006C1528">
        <w:rPr>
          <w:rStyle w:val="normaltextrun"/>
          <w:rFonts w:ascii="Fira Sans" w:hAnsi="Fira Sans" w:cs="Segoe UI"/>
          <w:color w:val="000000" w:themeColor="text1"/>
          <w:sz w:val="20"/>
          <w:szCs w:val="20"/>
          <w:shd w:val="clear" w:color="auto" w:fill="FFFFFF"/>
        </w:rPr>
        <w:t xml:space="preserve">) International management guidelines. </w:t>
      </w:r>
      <w:r w:rsidRPr="006C1528">
        <w:rPr>
          <w:rStyle w:val="normaltextrun"/>
          <w:rFonts w:ascii="Fira Sans" w:hAnsi="Fira Sans" w:cs="Segoe UI"/>
          <w:i/>
          <w:color w:val="000000" w:themeColor="text1"/>
          <w:sz w:val="20"/>
          <w:szCs w:val="20"/>
          <w:shd w:val="clear" w:color="auto" w:fill="FFFFFF"/>
        </w:rPr>
        <w:t xml:space="preserve">Clinical Gastroenterology and Hepatology, 21(3), </w:t>
      </w:r>
      <w:r w:rsidRPr="006C1528">
        <w:rPr>
          <w:rStyle w:val="normaltextrun"/>
          <w:rFonts w:ascii="Fira Sans" w:hAnsi="Fira Sans" w:cs="Segoe UI"/>
          <w:color w:val="000000" w:themeColor="text1"/>
          <w:sz w:val="20"/>
          <w:szCs w:val="20"/>
          <w:shd w:val="clear" w:color="auto" w:fill="FFFFFF"/>
        </w:rPr>
        <w:t xml:space="preserve">581-603. URL: </w:t>
      </w:r>
      <w:hyperlink r:id="rId118" w:tgtFrame="_blank" w:history="1">
        <w:r w:rsidRPr="00AC7632">
          <w:rPr>
            <w:rFonts w:ascii="Fira Sans" w:eastAsia="Calibri" w:hAnsi="Fira Sans" w:cs="Arial"/>
            <w:color w:val="0563C1"/>
            <w:sz w:val="20"/>
            <w:szCs w:val="20"/>
            <w:u w:val="single"/>
          </w:rPr>
          <w:t>https://www.sciencedirect.com/science/article/pii/S1542356522011715</w:t>
        </w:r>
      </w:hyperlink>
      <w:r w:rsidRPr="00955789">
        <w:rPr>
          <w:rFonts w:ascii="Fira Sans" w:eastAsia="Calibri" w:hAnsi="Fira Sans" w:cs="Arial"/>
          <w:b/>
          <w:color w:val="595454"/>
          <w:sz w:val="20"/>
          <w:szCs w:val="20"/>
        </w:rPr>
        <w:t xml:space="preserve"> </w:t>
      </w:r>
      <w:r w:rsidRPr="006C1528">
        <w:rPr>
          <w:rStyle w:val="normaltextrun"/>
          <w:rFonts w:ascii="Fira Sans" w:hAnsi="Fira Sans" w:cs="Segoe UI"/>
          <w:color w:val="000000" w:themeColor="text1"/>
          <w:sz w:val="20"/>
          <w:szCs w:val="20"/>
          <w:shd w:val="clear" w:color="auto" w:fill="FFFFFF"/>
        </w:rPr>
        <w:t xml:space="preserve">(accessed </w:t>
      </w:r>
      <w:r w:rsidRPr="006C1528">
        <w:rPr>
          <w:rStyle w:val="normaltextrun"/>
          <w:rFonts w:ascii="Fira Sans" w:hAnsi="Fira Sans" w:cs="Segoe UI"/>
          <w:color w:val="000000" w:themeColor="text1"/>
          <w:sz w:val="20"/>
          <w:szCs w:val="20"/>
          <w:shd w:val="clear" w:color="auto" w:fill="FFFFFF" w:themeFill="background1"/>
        </w:rPr>
        <w:t>25/10/23).</w:t>
      </w:r>
      <w:r w:rsidRPr="006C1528">
        <w:rPr>
          <w:rStyle w:val="eop"/>
          <w:rFonts w:ascii="Fira Sans" w:hAnsi="Fira Sans" w:cs="Segoe UI"/>
          <w:color w:val="000000" w:themeColor="text1"/>
          <w:sz w:val="20"/>
          <w:szCs w:val="20"/>
        </w:rPr>
        <w:t> </w:t>
      </w:r>
    </w:p>
    <w:p w14:paraId="60218B43" w14:textId="77777777" w:rsidR="00917AD3" w:rsidRDefault="00917AD3" w:rsidP="00917AD3">
      <w:pPr>
        <w:pStyle w:val="paragraph"/>
        <w:spacing w:before="0" w:beforeAutospacing="0" w:after="0" w:afterAutospacing="0"/>
        <w:ind w:left="1134" w:hanging="1134"/>
        <w:textAlignment w:val="baseline"/>
        <w:rPr>
          <w:rStyle w:val="eop"/>
          <w:rFonts w:ascii="Fira Sans" w:hAnsi="Fira Sans" w:cs="Segoe UI"/>
          <w:color w:val="000000" w:themeColor="text1"/>
          <w:sz w:val="20"/>
          <w:szCs w:val="20"/>
        </w:rPr>
      </w:pPr>
    </w:p>
    <w:p w14:paraId="01E86D00" w14:textId="77777777" w:rsidR="00917AD3" w:rsidRPr="003D30A3" w:rsidRDefault="00917AD3" w:rsidP="00917AD3">
      <w:pPr>
        <w:pStyle w:val="paragraph"/>
        <w:spacing w:before="0" w:beforeAutospacing="0" w:after="0" w:afterAutospacing="0"/>
        <w:ind w:left="1134" w:hanging="1134"/>
        <w:textAlignment w:val="baseline"/>
        <w:rPr>
          <w:rStyle w:val="normaltextrun"/>
          <w:rFonts w:ascii="Fira Sans" w:hAnsi="Fira Sans"/>
          <w:shd w:val="clear" w:color="auto" w:fill="FFFFFF"/>
        </w:rPr>
      </w:pPr>
      <w:r w:rsidRPr="00955789">
        <w:rPr>
          <w:rStyle w:val="normaltextrun"/>
          <w:rFonts w:ascii="Fira Sans" w:hAnsi="Fira Sans"/>
          <w:color w:val="000000" w:themeColor="text1"/>
          <w:sz w:val="20"/>
          <w:szCs w:val="20"/>
        </w:rPr>
        <w:t xml:space="preserve">Daca-Alvarez M, Martí M, Spinelli A, </w:t>
      </w:r>
      <w:r>
        <w:rPr>
          <w:rStyle w:val="normaltextrun"/>
          <w:rFonts w:ascii="Fira Sans" w:hAnsi="Fira Sans"/>
          <w:color w:val="000000" w:themeColor="text1"/>
          <w:sz w:val="20"/>
          <w:szCs w:val="20"/>
        </w:rPr>
        <w:t>et al. 2022.</w:t>
      </w:r>
      <w:r w:rsidRPr="00955789">
        <w:rPr>
          <w:rStyle w:val="normaltextrun"/>
          <w:rFonts w:ascii="Fira Sans" w:hAnsi="Fira Sans"/>
          <w:color w:val="000000" w:themeColor="text1"/>
          <w:sz w:val="20"/>
          <w:szCs w:val="20"/>
        </w:rPr>
        <w:t xml:space="preserve"> Familial component of early-onset colorectal cancer: opportunity for prevention. </w:t>
      </w:r>
      <w:r w:rsidRPr="00955789">
        <w:rPr>
          <w:rStyle w:val="normaltextrun"/>
          <w:rFonts w:ascii="Fira Sans" w:hAnsi="Fira Sans"/>
          <w:i/>
          <w:iCs/>
          <w:color w:val="000000" w:themeColor="text1"/>
          <w:sz w:val="20"/>
          <w:szCs w:val="20"/>
        </w:rPr>
        <w:t>British Journal of Surgery</w:t>
      </w:r>
      <w:r w:rsidRPr="00955789">
        <w:rPr>
          <w:rStyle w:val="normaltextrun"/>
          <w:rFonts w:ascii="Fira Sans" w:hAnsi="Fira Sans"/>
          <w:color w:val="000000" w:themeColor="text1"/>
          <w:sz w:val="20"/>
          <w:szCs w:val="20"/>
        </w:rPr>
        <w:t xml:space="preserve">. 22;109 (12):1319-1325. URL: </w:t>
      </w:r>
      <w:hyperlink r:id="rId119" w:history="1">
        <w:r w:rsidRPr="00955789">
          <w:rPr>
            <w:rStyle w:val="Hyperlink"/>
            <w:rFonts w:ascii="Fira Sans" w:hAnsi="Fira Sans"/>
            <w:sz w:val="20"/>
            <w:szCs w:val="20"/>
          </w:rPr>
          <w:t>https://pubmed.ncbi.nlm.nih.gov/36108087/</w:t>
        </w:r>
      </w:hyperlink>
      <w:r w:rsidRPr="00955789">
        <w:rPr>
          <w:rStyle w:val="normaltextrun"/>
          <w:rFonts w:ascii="Fira Sans" w:hAnsi="Fira Sans"/>
          <w:color w:val="000000" w:themeColor="text1"/>
          <w:sz w:val="20"/>
          <w:szCs w:val="20"/>
        </w:rPr>
        <w:t xml:space="preserve"> (accessed 12/09/2024)</w:t>
      </w:r>
    </w:p>
    <w:p w14:paraId="4CAA3C71" w14:textId="77777777" w:rsidR="00917AD3" w:rsidRDefault="00917AD3" w:rsidP="00917AD3">
      <w:pPr>
        <w:pStyle w:val="paragraph"/>
        <w:spacing w:before="0" w:beforeAutospacing="0" w:after="0" w:afterAutospacing="0"/>
        <w:ind w:left="1134" w:hanging="1134"/>
        <w:textAlignment w:val="baseline"/>
        <w:rPr>
          <w:rFonts w:ascii="Fira Sans" w:hAnsi="Fira Sans"/>
          <w:color w:val="000000" w:themeColor="text1"/>
          <w:sz w:val="20"/>
          <w:szCs w:val="20"/>
        </w:rPr>
      </w:pPr>
    </w:p>
    <w:p w14:paraId="39DD91AC" w14:textId="77777777" w:rsidR="00917AD3" w:rsidRDefault="00917AD3" w:rsidP="00917AD3">
      <w:pPr>
        <w:pStyle w:val="paragraph"/>
        <w:spacing w:before="0" w:beforeAutospacing="0" w:after="0" w:afterAutospacing="0"/>
        <w:ind w:left="1134" w:hanging="1134"/>
        <w:textAlignment w:val="baseline"/>
        <w:rPr>
          <w:rFonts w:ascii="Fira Sans" w:hAnsi="Fira Sans"/>
          <w:color w:val="0070C0"/>
          <w:sz w:val="20"/>
          <w:szCs w:val="20"/>
        </w:rPr>
      </w:pPr>
      <w:r w:rsidRPr="006C1528">
        <w:rPr>
          <w:rFonts w:ascii="Fira Sans" w:hAnsi="Fira Sans"/>
          <w:color w:val="000000" w:themeColor="text1"/>
          <w:sz w:val="20"/>
          <w:szCs w:val="20"/>
        </w:rPr>
        <w:t>Health New Zealand | Te Whatu Ora. 2023. Clinical Practice Guidelines for Bowel Screening in New Zealand. Wellington: Health New Zealand.</w:t>
      </w:r>
      <w:r>
        <w:rPr>
          <w:rFonts w:ascii="Fira Sans" w:hAnsi="Fira Sans"/>
          <w:color w:val="000000" w:themeColor="text1"/>
          <w:sz w:val="20"/>
          <w:szCs w:val="20"/>
        </w:rPr>
        <w:t xml:space="preserve"> </w:t>
      </w:r>
      <w:r w:rsidRPr="006C1528">
        <w:rPr>
          <w:rFonts w:ascii="Fira Sans" w:hAnsi="Fira Sans"/>
          <w:color w:val="000000" w:themeColor="text1"/>
          <w:sz w:val="20"/>
          <w:szCs w:val="20"/>
        </w:rPr>
        <w:t>URL:</w:t>
      </w:r>
      <w:r>
        <w:rPr>
          <w:rFonts w:ascii="Fira Sans" w:hAnsi="Fira Sans"/>
          <w:color w:val="000000" w:themeColor="text1"/>
          <w:sz w:val="20"/>
          <w:szCs w:val="20"/>
        </w:rPr>
        <w:t xml:space="preserve"> </w:t>
      </w:r>
      <w:hyperlink r:id="rId120" w:history="1">
        <w:r w:rsidRPr="000C1CB4">
          <w:rPr>
            <w:rStyle w:val="Hyperlink"/>
            <w:rFonts w:ascii="Fira Sans" w:eastAsiaTheme="majorEastAsia" w:hAnsi="Fira Sans"/>
            <w:color w:val="0070C0"/>
            <w:sz w:val="20"/>
            <w:szCs w:val="20"/>
          </w:rPr>
          <w:t>Clinical Practice Guidelines for Bowel Screening in New Zealand – Health New Zealand | Te Whatu Ora</w:t>
        </w:r>
      </w:hyperlink>
    </w:p>
    <w:p w14:paraId="042A3D11" w14:textId="77777777" w:rsidR="00917AD3" w:rsidRPr="006C1528" w:rsidRDefault="00917AD3" w:rsidP="00917AD3">
      <w:pPr>
        <w:pStyle w:val="paragraph"/>
        <w:spacing w:before="0" w:beforeAutospacing="0" w:after="0" w:afterAutospacing="0"/>
        <w:ind w:left="1134" w:hanging="1134"/>
        <w:textAlignment w:val="baseline"/>
        <w:rPr>
          <w:rFonts w:ascii="Fira Sans" w:hAnsi="Fira Sans"/>
          <w:color w:val="000000" w:themeColor="text1"/>
          <w:sz w:val="20"/>
          <w:szCs w:val="20"/>
        </w:rPr>
      </w:pPr>
    </w:p>
    <w:p w14:paraId="637576E3"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Lau M. 2022. </w:t>
      </w:r>
      <w:r w:rsidRPr="006C1528">
        <w:rPr>
          <w:rStyle w:val="normaltextrun"/>
          <w:rFonts w:ascii="Fira Sans" w:hAnsi="Fira Sans" w:cs="Segoe UI"/>
          <w:i/>
          <w:color w:val="000000" w:themeColor="text1"/>
          <w:sz w:val="20"/>
          <w:szCs w:val="20"/>
          <w:shd w:val="clear" w:color="auto" w:fill="FFFFFF"/>
        </w:rPr>
        <w:t>Introduction to pathology.</w:t>
      </w:r>
      <w:r w:rsidRPr="006C1528">
        <w:rPr>
          <w:rStyle w:val="normaltextrun"/>
          <w:rFonts w:ascii="Fira Sans" w:hAnsi="Fira Sans" w:cs="Segoe UI"/>
          <w:color w:val="000000" w:themeColor="text1"/>
          <w:sz w:val="20"/>
          <w:szCs w:val="20"/>
          <w:shd w:val="clear" w:color="auto" w:fill="FFFFFF"/>
        </w:rPr>
        <w:t xml:space="preserve"> Southern Community Laboratories. (</w:t>
      </w:r>
      <w:proofErr w:type="spellStart"/>
      <w:r w:rsidRPr="006C1528">
        <w:rPr>
          <w:rStyle w:val="normaltextrun"/>
          <w:rFonts w:ascii="Fira Sans" w:hAnsi="Fira Sans" w:cs="Segoe UI"/>
          <w:color w:val="000000" w:themeColor="text1"/>
          <w:sz w:val="20"/>
          <w:szCs w:val="20"/>
          <w:shd w:val="clear" w:color="auto" w:fill="FFFFFF"/>
        </w:rPr>
        <w:t>Powerpoint</w:t>
      </w:r>
      <w:proofErr w:type="spellEnd"/>
      <w:r w:rsidRPr="006C1528">
        <w:rPr>
          <w:rStyle w:val="normaltextrun"/>
          <w:rFonts w:ascii="Fira Sans" w:hAnsi="Fira Sans" w:cs="Segoe UI"/>
          <w:color w:val="000000" w:themeColor="text1"/>
          <w:sz w:val="20"/>
          <w:szCs w:val="20"/>
          <w:shd w:val="clear" w:color="auto" w:fill="FFFFFF"/>
        </w:rPr>
        <w:t>).</w:t>
      </w:r>
      <w:r w:rsidRPr="006C1528">
        <w:rPr>
          <w:rStyle w:val="eop"/>
          <w:rFonts w:ascii="Fira Sans" w:hAnsi="Fira Sans" w:cs="Segoe UI"/>
          <w:color w:val="000000" w:themeColor="text1"/>
          <w:sz w:val="20"/>
          <w:szCs w:val="20"/>
        </w:rPr>
        <w:t> </w:t>
      </w:r>
    </w:p>
    <w:p w14:paraId="2C5EC7C5"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4B229A38"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Midland Cancer Network. 2019. </w:t>
      </w:r>
      <w:r w:rsidRPr="006C1528">
        <w:rPr>
          <w:rStyle w:val="normaltextrun"/>
          <w:rFonts w:ascii="Fira Sans" w:hAnsi="Fira Sans" w:cs="Segoe UI"/>
          <w:i/>
          <w:color w:val="000000" w:themeColor="text1"/>
          <w:sz w:val="20"/>
          <w:szCs w:val="20"/>
          <w:shd w:val="clear" w:color="auto" w:fill="FFFFFF"/>
        </w:rPr>
        <w:t>A guide to help you understand your bowel cancer</w:t>
      </w:r>
      <w:r w:rsidRPr="006C1528">
        <w:rPr>
          <w:rStyle w:val="normaltextrun"/>
          <w:rFonts w:ascii="Fira Sans" w:hAnsi="Fira Sans" w:cs="Segoe UI"/>
          <w:color w:val="000000" w:themeColor="text1"/>
          <w:sz w:val="20"/>
          <w:szCs w:val="20"/>
          <w:shd w:val="clear" w:color="auto" w:fill="FFFFFF"/>
        </w:rPr>
        <w:t>. Waikato, Lakes &amp; Bay of Plenty Hospital.</w:t>
      </w:r>
      <w:r w:rsidRPr="006C1528">
        <w:rPr>
          <w:rStyle w:val="eop"/>
          <w:rFonts w:ascii="Fira Sans" w:hAnsi="Fira Sans" w:cs="Segoe UI"/>
          <w:color w:val="000000" w:themeColor="text1"/>
          <w:sz w:val="20"/>
          <w:szCs w:val="20"/>
        </w:rPr>
        <w:t> </w:t>
      </w:r>
    </w:p>
    <w:p w14:paraId="09834564"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0C09C826"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Milroy S, Wong J, </w:t>
      </w:r>
      <w:proofErr w:type="spellStart"/>
      <w:r w:rsidRPr="006C1528">
        <w:rPr>
          <w:rStyle w:val="normaltextrun"/>
          <w:rFonts w:ascii="Fira Sans" w:hAnsi="Fira Sans" w:cs="Segoe UI"/>
          <w:color w:val="000000" w:themeColor="text1"/>
          <w:sz w:val="20"/>
          <w:szCs w:val="20"/>
          <w:shd w:val="clear" w:color="auto" w:fill="FFFFFF"/>
        </w:rPr>
        <w:t>Eberg</w:t>
      </w:r>
      <w:proofErr w:type="spellEnd"/>
      <w:r w:rsidRPr="006C1528">
        <w:rPr>
          <w:rStyle w:val="normaltextrun"/>
          <w:rFonts w:ascii="Fira Sans" w:hAnsi="Fira Sans" w:cs="Segoe UI"/>
          <w:color w:val="000000" w:themeColor="text1"/>
          <w:sz w:val="20"/>
          <w:szCs w:val="20"/>
          <w:shd w:val="clear" w:color="auto" w:fill="FFFFFF"/>
        </w:rPr>
        <w:t xml:space="preserve"> M. et al. 2023. </w:t>
      </w:r>
      <w:r w:rsidRPr="006C1528">
        <w:rPr>
          <w:rStyle w:val="normaltextrun"/>
          <w:rFonts w:ascii="Fira Sans" w:hAnsi="Fira Sans" w:cs="Segoe UI"/>
          <w:i/>
          <w:color w:val="000000" w:themeColor="text1"/>
          <w:sz w:val="20"/>
          <w:szCs w:val="20"/>
          <w:shd w:val="clear" w:color="auto" w:fill="FFFFFF"/>
        </w:rPr>
        <w:t>Associations between clinical pathway concordance, cost</w:t>
      </w:r>
      <w:r>
        <w:rPr>
          <w:rStyle w:val="normaltextrun"/>
          <w:rFonts w:ascii="Fira Sans" w:hAnsi="Fira Sans" w:cs="Segoe UI"/>
          <w:i/>
          <w:color w:val="000000" w:themeColor="text1"/>
          <w:sz w:val="20"/>
          <w:szCs w:val="20"/>
          <w:shd w:val="clear" w:color="auto" w:fill="FFFFFF"/>
        </w:rPr>
        <w:t>,</w:t>
      </w:r>
      <w:r w:rsidRPr="006C1528">
        <w:rPr>
          <w:rStyle w:val="normaltextrun"/>
          <w:rFonts w:ascii="Fira Sans" w:hAnsi="Fira Sans" w:cs="Segoe UI"/>
          <w:i/>
          <w:color w:val="000000" w:themeColor="text1"/>
          <w:sz w:val="20"/>
          <w:szCs w:val="20"/>
          <w:shd w:val="clear" w:color="auto" w:fill="FFFFFF"/>
        </w:rPr>
        <w:t xml:space="preserve"> and survival outcomes for stage II colon cancer: a population- based study.</w:t>
      </w:r>
      <w:r w:rsidRPr="006C1528">
        <w:rPr>
          <w:rStyle w:val="normaltextrun"/>
          <w:rFonts w:ascii="Fira Sans" w:hAnsi="Fira Sans" w:cs="Segoe UI"/>
          <w:color w:val="000000" w:themeColor="text1"/>
          <w:sz w:val="20"/>
          <w:szCs w:val="20"/>
          <w:shd w:val="clear" w:color="auto" w:fill="FFFFFF"/>
        </w:rPr>
        <w:t xml:space="preserve"> International Journal for Quality in Health Care, 35(2), 1-8.</w:t>
      </w:r>
      <w:r w:rsidRPr="006C1528">
        <w:rPr>
          <w:rStyle w:val="eop"/>
          <w:rFonts w:ascii="Fira Sans" w:hAnsi="Fira Sans" w:cs="Segoe UI"/>
          <w:color w:val="000000" w:themeColor="text1"/>
          <w:sz w:val="20"/>
          <w:szCs w:val="20"/>
        </w:rPr>
        <w:t> </w:t>
      </w:r>
    </w:p>
    <w:p w14:paraId="6E5023D5"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137B8DE7"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Ministry of Health. New Zealand Guidelines Group. 2012. B</w:t>
      </w:r>
      <w:r w:rsidRPr="006C1528">
        <w:rPr>
          <w:rStyle w:val="normaltextrun"/>
          <w:rFonts w:ascii="Fira Sans" w:hAnsi="Fira Sans" w:cs="Segoe UI"/>
          <w:i/>
          <w:color w:val="000000" w:themeColor="text1"/>
          <w:sz w:val="20"/>
          <w:szCs w:val="20"/>
          <w:shd w:val="clear" w:color="auto" w:fill="FFFFFF"/>
        </w:rPr>
        <w:t>owel cancer: Information for people at increased risk of bowel cancer</w:t>
      </w:r>
      <w:r w:rsidRPr="006C1528">
        <w:rPr>
          <w:rStyle w:val="normaltextrun"/>
          <w:rFonts w:ascii="Fira Sans" w:hAnsi="Fira Sans" w:cs="Segoe UI"/>
          <w:color w:val="000000" w:themeColor="text1"/>
          <w:sz w:val="20"/>
          <w:szCs w:val="20"/>
          <w:shd w:val="clear" w:color="auto" w:fill="FFFFFF"/>
        </w:rPr>
        <w:t xml:space="preserve">. URL: </w:t>
      </w:r>
      <w:hyperlink r:id="rId121" w:tgtFrame="_blank" w:history="1">
        <w:r w:rsidRPr="00933CB2">
          <w:rPr>
            <w:rFonts w:ascii="Fira Sans" w:eastAsia="Calibri" w:hAnsi="Fira Sans" w:cs="Arial"/>
            <w:color w:val="0563C1"/>
            <w:sz w:val="20"/>
            <w:szCs w:val="20"/>
            <w:u w:val="single"/>
          </w:rPr>
          <w:t>https://www.health.govt.nz/publication/bowel-cancer-information-people-increased-risk-bowel-cancer</w:t>
        </w:r>
      </w:hyperlink>
      <w:r w:rsidRPr="006C1528">
        <w:rPr>
          <w:rStyle w:val="normaltextrun"/>
          <w:rFonts w:ascii="Fira Sans" w:hAnsi="Fira Sans" w:cs="Segoe UI"/>
          <w:color w:val="000000" w:themeColor="text1"/>
          <w:sz w:val="20"/>
          <w:szCs w:val="20"/>
          <w:shd w:val="clear" w:color="auto" w:fill="FFFFFF"/>
        </w:rPr>
        <w:t xml:space="preserve"> (</w:t>
      </w:r>
      <w:r w:rsidRPr="006C1528">
        <w:rPr>
          <w:rStyle w:val="normaltextrun"/>
          <w:rFonts w:ascii="Fira Sans" w:hAnsi="Fira Sans" w:cs="Segoe UI"/>
          <w:color w:val="000000" w:themeColor="text1"/>
          <w:sz w:val="20"/>
          <w:szCs w:val="20"/>
          <w:shd w:val="clear" w:color="auto" w:fill="FFFFFF" w:themeFill="background1"/>
        </w:rPr>
        <w:t>accessed 20/07/23)</w:t>
      </w:r>
      <w:r w:rsidRPr="006C1528">
        <w:rPr>
          <w:rStyle w:val="eop"/>
          <w:rFonts w:ascii="Fira Sans" w:hAnsi="Fira Sans" w:cs="Segoe UI"/>
          <w:color w:val="000000" w:themeColor="text1"/>
          <w:sz w:val="20"/>
          <w:szCs w:val="20"/>
        </w:rPr>
        <w:t> </w:t>
      </w:r>
    </w:p>
    <w:p w14:paraId="05FFA393"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3B32EAE9"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Ministry of Health. 2013.  </w:t>
      </w:r>
      <w:r w:rsidRPr="006C1528">
        <w:rPr>
          <w:rStyle w:val="normaltextrun"/>
          <w:rFonts w:ascii="Fira Sans" w:hAnsi="Fira Sans" w:cs="Segoe UI"/>
          <w:i/>
          <w:color w:val="000000" w:themeColor="text1"/>
          <w:sz w:val="20"/>
          <w:szCs w:val="20"/>
          <w:shd w:val="clear" w:color="auto" w:fill="FFFFFF"/>
        </w:rPr>
        <w:t>Standards of service provision for bowel cancer patients in New Zealand – provisional.</w:t>
      </w:r>
      <w:r w:rsidRPr="006C1528">
        <w:rPr>
          <w:rStyle w:val="normaltextrun"/>
          <w:rFonts w:ascii="Fira Sans" w:hAnsi="Fira Sans" w:cs="Segoe UI"/>
          <w:color w:val="000000" w:themeColor="text1"/>
          <w:sz w:val="20"/>
          <w:szCs w:val="20"/>
          <w:shd w:val="clear" w:color="auto" w:fill="FFFFFF"/>
        </w:rPr>
        <w:t xml:space="preserve"> URL: </w:t>
      </w:r>
      <w:hyperlink r:id="rId122" w:history="1">
        <w:r w:rsidRPr="00C52E65">
          <w:rPr>
            <w:rFonts w:ascii="Fira Sans" w:eastAsia="Calibri" w:hAnsi="Fira Sans" w:cs="Arial"/>
            <w:color w:val="0563C1"/>
            <w:sz w:val="20"/>
            <w:szCs w:val="20"/>
            <w:u w:val="single"/>
          </w:rPr>
          <w:t>https://cancerhub.net/index.php/cancer-types-2/cancer-types/colon-rectum-and-rectosigmoid-junction-cancer/standards-of-service-provision-for-bowel-cancer-patients-in-new-zealand-provisional/</w:t>
        </w:r>
      </w:hyperlink>
    </w:p>
    <w:p w14:paraId="2B6AC270"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39B21BB4"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Ministry of Health. 2018. </w:t>
      </w:r>
      <w:r w:rsidRPr="006C1528">
        <w:rPr>
          <w:rStyle w:val="normaltextrun"/>
          <w:rFonts w:ascii="Fira Sans" w:hAnsi="Fira Sans" w:cs="Segoe UI"/>
          <w:i/>
          <w:color w:val="000000" w:themeColor="text1"/>
          <w:sz w:val="20"/>
          <w:szCs w:val="20"/>
          <w:shd w:val="clear" w:color="auto" w:fill="FFFFFF"/>
        </w:rPr>
        <w:t xml:space="preserve">Molecular testing of colorectal cancer in New Zealand: Minimum standards for molecular testing of newly diagnosed colorectal cancers. </w:t>
      </w:r>
      <w:r w:rsidRPr="006C1528">
        <w:rPr>
          <w:rStyle w:val="normaltextrun"/>
          <w:rFonts w:ascii="Fira Sans" w:hAnsi="Fira Sans" w:cs="Segoe UI"/>
          <w:color w:val="000000" w:themeColor="text1"/>
          <w:sz w:val="20"/>
          <w:szCs w:val="20"/>
          <w:shd w:val="clear" w:color="auto" w:fill="FFFFFF"/>
        </w:rPr>
        <w:t xml:space="preserve">URL: </w:t>
      </w:r>
      <w:hyperlink r:id="rId123" w:tgtFrame="_blank" w:history="1">
        <w:r w:rsidRPr="00933CB2">
          <w:rPr>
            <w:rFonts w:ascii="Fira Sans" w:eastAsia="Calibri" w:hAnsi="Fira Sans" w:cs="Arial"/>
            <w:color w:val="0563C1"/>
            <w:sz w:val="20"/>
            <w:szCs w:val="20"/>
            <w:u w:val="single"/>
          </w:rPr>
          <w:t>https://www.health.govt.nz/publication/molecular-testing-colorectal-cancers-new-zealand-minimum-standards-molecular-testing-newly-diagnosed</w:t>
        </w:r>
      </w:hyperlink>
      <w:r w:rsidRPr="006C1528">
        <w:rPr>
          <w:rStyle w:val="normaltextrun"/>
          <w:rFonts w:ascii="Fira Sans" w:hAnsi="Fira Sans" w:cs="Segoe UI"/>
          <w:color w:val="000000" w:themeColor="text1"/>
          <w:sz w:val="20"/>
          <w:szCs w:val="20"/>
          <w:shd w:val="clear" w:color="auto" w:fill="FFFFFF"/>
        </w:rPr>
        <w:t xml:space="preserve"> (accessed 19/09/23).</w:t>
      </w:r>
      <w:r w:rsidRPr="006C1528">
        <w:rPr>
          <w:rStyle w:val="eop"/>
          <w:rFonts w:ascii="Fira Sans" w:hAnsi="Fira Sans" w:cs="Segoe UI"/>
          <w:color w:val="000000" w:themeColor="text1"/>
          <w:sz w:val="20"/>
          <w:szCs w:val="20"/>
        </w:rPr>
        <w:t> </w:t>
      </w:r>
    </w:p>
    <w:p w14:paraId="00DD9A24"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506F1112"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Ministry of Health. 2023. </w:t>
      </w:r>
      <w:r w:rsidRPr="006C1528">
        <w:rPr>
          <w:rStyle w:val="normaltextrun"/>
          <w:rFonts w:ascii="Fira Sans" w:hAnsi="Fira Sans" w:cs="Segoe UI"/>
          <w:i/>
          <w:color w:val="000000" w:themeColor="text1"/>
          <w:sz w:val="20"/>
          <w:szCs w:val="20"/>
          <w:shd w:val="clear" w:color="auto" w:fill="FFFFFF"/>
        </w:rPr>
        <w:t>Time to screen – About the national bowel screening programme.</w:t>
      </w:r>
      <w:r w:rsidRPr="006C1528">
        <w:rPr>
          <w:rStyle w:val="normaltextrun"/>
          <w:rFonts w:ascii="Fira Sans" w:hAnsi="Fira Sans" w:cs="Segoe UI"/>
          <w:color w:val="000000" w:themeColor="text1"/>
          <w:sz w:val="20"/>
          <w:szCs w:val="20"/>
          <w:shd w:val="clear" w:color="auto" w:fill="FFFFFF"/>
        </w:rPr>
        <w:t xml:space="preserve"> URL: </w:t>
      </w:r>
      <w:hyperlink r:id="rId124" w:history="1">
        <w:r w:rsidRPr="000B0077">
          <w:rPr>
            <w:rStyle w:val="Hyperlink"/>
            <w:rFonts w:ascii="Fira Sans" w:eastAsiaTheme="majorEastAsia" w:hAnsi="Fira Sans"/>
            <w:color w:val="0070C0"/>
            <w:sz w:val="20"/>
            <w:szCs w:val="20"/>
          </w:rPr>
          <w:t>Bowel screening</w:t>
        </w:r>
      </w:hyperlink>
      <w:r w:rsidRPr="0040594A">
        <w:rPr>
          <w:rFonts w:ascii="Fira Sans" w:eastAsia="Calibri" w:hAnsi="Fira Sans" w:cs="Arial"/>
          <w:b/>
          <w:color w:val="595454"/>
          <w:sz w:val="20"/>
          <w:szCs w:val="20"/>
          <w:u w:val="single"/>
        </w:rPr>
        <w:t xml:space="preserve"> </w:t>
      </w:r>
      <w:r w:rsidRPr="0040594A">
        <w:rPr>
          <w:rStyle w:val="normaltextrun"/>
          <w:rFonts w:ascii="Fira Sans" w:hAnsi="Fira Sans" w:cs="Segoe UI"/>
          <w:color w:val="000000" w:themeColor="text1"/>
          <w:sz w:val="20"/>
          <w:szCs w:val="20"/>
          <w:shd w:val="clear" w:color="auto" w:fill="FFFFFF"/>
        </w:rPr>
        <w:t>(</w:t>
      </w:r>
      <w:r w:rsidRPr="0040594A">
        <w:rPr>
          <w:rStyle w:val="normaltextrun"/>
          <w:rFonts w:ascii="Fira Sans" w:hAnsi="Fira Sans" w:cs="Segoe UI"/>
          <w:color w:val="000000" w:themeColor="text1"/>
          <w:sz w:val="20"/>
          <w:szCs w:val="20"/>
          <w:shd w:val="clear" w:color="auto" w:fill="FFFFFF" w:themeFill="background1"/>
        </w:rPr>
        <w:t>accessed 13/04/23).</w:t>
      </w:r>
      <w:r w:rsidRPr="006C1528">
        <w:rPr>
          <w:rStyle w:val="eop"/>
          <w:rFonts w:ascii="Fira Sans" w:hAnsi="Fira Sans" w:cs="Segoe UI"/>
          <w:color w:val="000000" w:themeColor="text1"/>
          <w:sz w:val="20"/>
          <w:szCs w:val="20"/>
        </w:rPr>
        <w:t> </w:t>
      </w:r>
    </w:p>
    <w:p w14:paraId="4FEED002" w14:textId="77777777" w:rsidR="00917AD3" w:rsidRPr="006C1528" w:rsidRDefault="00917AD3" w:rsidP="00917AD3">
      <w:pPr>
        <w:pStyle w:val="paragraph"/>
        <w:spacing w:before="0" w:beforeAutospacing="0" w:after="0" w:afterAutospacing="0"/>
        <w:ind w:left="1134" w:hanging="1134"/>
        <w:jc w:val="both"/>
        <w:textAlignment w:val="baseline"/>
        <w:rPr>
          <w:rStyle w:val="normaltextrun"/>
          <w:rFonts w:ascii="Fira Sans" w:hAnsi="Fira Sans" w:cs="Segoe UI"/>
          <w:color w:val="000000" w:themeColor="text1"/>
          <w:sz w:val="20"/>
          <w:szCs w:val="20"/>
          <w:shd w:val="clear" w:color="auto" w:fill="FFFFFF"/>
        </w:rPr>
      </w:pPr>
    </w:p>
    <w:p w14:paraId="17AEB452"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Ministry of Health. 2013. </w:t>
      </w:r>
      <w:r w:rsidRPr="006C1528">
        <w:rPr>
          <w:rStyle w:val="normaltextrun"/>
          <w:rFonts w:ascii="Fira Sans" w:hAnsi="Fira Sans" w:cs="Segoe UI"/>
          <w:i/>
          <w:color w:val="000000" w:themeColor="text1"/>
          <w:sz w:val="20"/>
          <w:szCs w:val="20"/>
          <w:shd w:val="clear" w:color="auto" w:fill="FFFFFF"/>
        </w:rPr>
        <w:t>Bowel screening pilot – Interim quality standards.</w:t>
      </w:r>
      <w:r w:rsidRPr="006C1528">
        <w:rPr>
          <w:rStyle w:val="normaltextrun"/>
          <w:rFonts w:ascii="Fira Sans" w:hAnsi="Fira Sans" w:cs="Segoe UI"/>
          <w:color w:val="000000" w:themeColor="text1"/>
          <w:sz w:val="20"/>
          <w:szCs w:val="20"/>
          <w:shd w:val="clear" w:color="auto" w:fill="FFFFFF"/>
        </w:rPr>
        <w:t xml:space="preserve"> URL: </w:t>
      </w:r>
      <w:hyperlink r:id="rId125" w:history="1">
        <w:r w:rsidRPr="00C63B90">
          <w:rPr>
            <w:rFonts w:ascii="Fira Sans" w:eastAsia="Calibri" w:hAnsi="Fira Sans" w:cs="Arial"/>
            <w:color w:val="0563C1"/>
            <w:sz w:val="20"/>
            <w:szCs w:val="20"/>
            <w:u w:val="single"/>
          </w:rPr>
          <w:t>https://www.tewhatuora.govt.nz/assets/For-the-health-sector/NSU/For-Health-professionals/Bowel-Screening/Screening-pilot/Bowel-Screening-Pilot-Interim-Quality-Standards-pdf-551-KB.pdf</w:t>
        </w:r>
      </w:hyperlink>
      <w:r w:rsidRPr="00C63B90">
        <w:rPr>
          <w:rStyle w:val="normaltextrun"/>
        </w:rPr>
        <w:t xml:space="preserve"> </w:t>
      </w:r>
      <w:r w:rsidRPr="006C1528">
        <w:rPr>
          <w:rStyle w:val="normaltextrun"/>
          <w:rFonts w:ascii="Fira Sans" w:hAnsi="Fira Sans" w:cs="Segoe UI"/>
          <w:color w:val="000000" w:themeColor="text1"/>
          <w:sz w:val="20"/>
          <w:szCs w:val="20"/>
          <w:shd w:val="clear" w:color="auto" w:fill="FFFFFF"/>
        </w:rPr>
        <w:t>(</w:t>
      </w:r>
      <w:r w:rsidRPr="006C1528">
        <w:rPr>
          <w:rStyle w:val="normaltextrun"/>
          <w:rFonts w:ascii="Fira Sans" w:hAnsi="Fira Sans" w:cs="Segoe UI"/>
          <w:color w:val="000000" w:themeColor="text1"/>
          <w:sz w:val="20"/>
          <w:szCs w:val="20"/>
          <w:shd w:val="clear" w:color="auto" w:fill="FFFFFF" w:themeFill="background1"/>
        </w:rPr>
        <w:t>accessed 14/04/23).</w:t>
      </w:r>
      <w:r w:rsidRPr="006C1528">
        <w:rPr>
          <w:rStyle w:val="eop"/>
          <w:rFonts w:ascii="Fira Sans" w:hAnsi="Fira Sans" w:cs="Segoe UI"/>
          <w:color w:val="000000" w:themeColor="text1"/>
          <w:sz w:val="20"/>
          <w:szCs w:val="20"/>
        </w:rPr>
        <w:t> </w:t>
      </w:r>
    </w:p>
    <w:p w14:paraId="24486E3B" w14:textId="77777777" w:rsidR="00917AD3" w:rsidRPr="006C1528" w:rsidRDefault="00917AD3" w:rsidP="00917AD3">
      <w:pPr>
        <w:pStyle w:val="paragraph"/>
        <w:spacing w:before="0" w:beforeAutospacing="0" w:after="0" w:afterAutospacing="0"/>
        <w:ind w:left="1134" w:hanging="1134"/>
        <w:jc w:val="both"/>
        <w:textAlignment w:val="baseline"/>
        <w:rPr>
          <w:rStyle w:val="normaltextrun"/>
          <w:rFonts w:ascii="Fira Sans" w:hAnsi="Fira Sans" w:cs="Segoe UI"/>
          <w:color w:val="000000" w:themeColor="text1"/>
          <w:sz w:val="20"/>
          <w:szCs w:val="20"/>
          <w:shd w:val="clear" w:color="auto" w:fill="FFFFFF"/>
        </w:rPr>
      </w:pPr>
    </w:p>
    <w:p w14:paraId="09B98901" w14:textId="77777777" w:rsidR="00917AD3" w:rsidRPr="006C1528" w:rsidRDefault="00917AD3" w:rsidP="00917AD3">
      <w:pPr>
        <w:pStyle w:val="paragraph"/>
        <w:spacing w:before="0" w:beforeAutospacing="0" w:after="0" w:afterAutospacing="0"/>
        <w:ind w:left="1134" w:hanging="1134"/>
        <w:textAlignment w:val="baseline"/>
        <w:rPr>
          <w:rFonts w:ascii="Fira Sans" w:hAnsi="Fira Sans" w:cs="Segoe UI"/>
          <w:color w:val="000000" w:themeColor="text1"/>
          <w:sz w:val="20"/>
          <w:szCs w:val="20"/>
          <w:shd w:val="clear" w:color="auto" w:fill="FFFFFF"/>
        </w:rPr>
      </w:pPr>
      <w:r w:rsidRPr="006C1528">
        <w:rPr>
          <w:rStyle w:val="normaltextrun"/>
          <w:rFonts w:ascii="Fira Sans" w:hAnsi="Fira Sans" w:cs="Segoe UI"/>
          <w:color w:val="000000" w:themeColor="text1"/>
          <w:sz w:val="20"/>
          <w:szCs w:val="20"/>
          <w:shd w:val="clear" w:color="auto" w:fill="FFFFFF"/>
        </w:rPr>
        <w:t xml:space="preserve">New Zealand Familial Gastrointestinal Cancer Service. 2023. </w:t>
      </w:r>
      <w:r w:rsidRPr="006C1528">
        <w:rPr>
          <w:rStyle w:val="normaltextrun"/>
          <w:rFonts w:ascii="Fira Sans" w:hAnsi="Fira Sans" w:cs="Segoe UI"/>
          <w:i/>
          <w:color w:val="000000" w:themeColor="text1"/>
          <w:sz w:val="20"/>
          <w:szCs w:val="20"/>
          <w:shd w:val="clear" w:color="auto" w:fill="FFFFFF"/>
        </w:rPr>
        <w:t xml:space="preserve">Improving outcomes for New Zealand families. </w:t>
      </w:r>
      <w:r w:rsidRPr="006C1528">
        <w:rPr>
          <w:rStyle w:val="normaltextrun"/>
          <w:rFonts w:ascii="Fira Sans" w:hAnsi="Fira Sans" w:cs="Segoe UI"/>
          <w:color w:val="000000" w:themeColor="text1"/>
          <w:sz w:val="20"/>
          <w:szCs w:val="20"/>
          <w:shd w:val="clear" w:color="auto" w:fill="FFFFFF"/>
        </w:rPr>
        <w:t>URL:</w:t>
      </w:r>
      <w:hyperlink r:id="rId126" w:history="1">
        <w:r w:rsidRPr="00933CB2">
          <w:rPr>
            <w:rFonts w:ascii="Fira Sans" w:eastAsia="Calibri" w:hAnsi="Fira Sans" w:cs="Arial"/>
            <w:color w:val="0563C1"/>
            <w:sz w:val="20"/>
            <w:szCs w:val="20"/>
            <w:u w:val="single"/>
          </w:rPr>
          <w:t>https://www.health.govt.nz/publication/molecular-testing-colorectal-cancers-new-zealand-minimum-standards-molecular-testing-newly-diagnosed</w:t>
        </w:r>
      </w:hyperlink>
      <w:r w:rsidRPr="006C1528">
        <w:rPr>
          <w:rStyle w:val="normaltextrun"/>
          <w:rFonts w:ascii="Fira Sans" w:hAnsi="Fira Sans" w:cs="Segoe UI"/>
          <w:color w:val="000000" w:themeColor="text1"/>
          <w:sz w:val="20"/>
          <w:szCs w:val="20"/>
          <w:shd w:val="clear" w:color="auto" w:fill="FFFFFF"/>
        </w:rPr>
        <w:t xml:space="preserve"> (accessed </w:t>
      </w:r>
      <w:r w:rsidRPr="006C1528">
        <w:rPr>
          <w:rStyle w:val="normaltextrun"/>
          <w:rFonts w:ascii="Fira Sans" w:hAnsi="Fira Sans" w:cs="Segoe UI"/>
          <w:color w:val="000000" w:themeColor="text1"/>
          <w:sz w:val="20"/>
          <w:szCs w:val="20"/>
          <w:shd w:val="clear" w:color="auto" w:fill="FFFFFF" w:themeFill="background1"/>
        </w:rPr>
        <w:t>06/12/23).</w:t>
      </w:r>
      <w:r w:rsidRPr="006C1528">
        <w:rPr>
          <w:rStyle w:val="eop"/>
          <w:rFonts w:ascii="Fira Sans" w:hAnsi="Fira Sans" w:cs="Segoe UI"/>
          <w:color w:val="000000" w:themeColor="text1"/>
          <w:sz w:val="20"/>
          <w:szCs w:val="20"/>
        </w:rPr>
        <w:t> </w:t>
      </w:r>
    </w:p>
    <w:p w14:paraId="2DC9AE5A"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2D327502" w14:textId="77777777" w:rsidR="00917AD3" w:rsidRPr="006C1528" w:rsidRDefault="00917AD3" w:rsidP="00917AD3">
      <w:pPr>
        <w:pStyle w:val="paragraph"/>
        <w:spacing w:before="0" w:beforeAutospacing="0" w:after="0" w:afterAutospacing="0"/>
        <w:ind w:left="1134" w:hanging="1134"/>
        <w:textAlignment w:val="baseline"/>
        <w:rPr>
          <w:rStyle w:val="eop"/>
          <w:rFonts w:ascii="Fira Sans" w:hAnsi="Fira Sans"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Ministry of Health | </w:t>
      </w:r>
      <w:proofErr w:type="spellStart"/>
      <w:r w:rsidRPr="006C1528">
        <w:rPr>
          <w:rStyle w:val="normaltextrun"/>
          <w:rFonts w:ascii="Fira Sans" w:hAnsi="Fira Sans" w:cs="Segoe UI"/>
          <w:color w:val="000000" w:themeColor="text1"/>
          <w:sz w:val="20"/>
          <w:szCs w:val="20"/>
          <w:shd w:val="clear" w:color="auto" w:fill="FFFFFF"/>
        </w:rPr>
        <w:t>Manatu</w:t>
      </w:r>
      <w:proofErr w:type="spellEnd"/>
      <w:r w:rsidRPr="006C1528">
        <w:rPr>
          <w:rStyle w:val="normaltextrun"/>
          <w:rFonts w:ascii="Fira Sans" w:hAnsi="Fira Sans" w:cs="Segoe UI"/>
          <w:color w:val="000000" w:themeColor="text1"/>
          <w:sz w:val="20"/>
          <w:szCs w:val="20"/>
          <w:shd w:val="clear" w:color="auto" w:fill="FFFFFF"/>
        </w:rPr>
        <w:t xml:space="preserve"> Hauora. The National Radiation Oncology Plan 2017 to 2021: Oncology Prioritisation Guidelines. 2017. URL: </w:t>
      </w:r>
      <w:hyperlink r:id="rId127" w:history="1">
        <w:r w:rsidRPr="00933CB2">
          <w:rPr>
            <w:rFonts w:ascii="Fira Sans" w:eastAsia="Calibri" w:hAnsi="Fira Sans" w:cs="Arial"/>
            <w:color w:val="0563C1"/>
            <w:sz w:val="20"/>
            <w:szCs w:val="20"/>
            <w:u w:val="single"/>
          </w:rPr>
          <w:t>https://www.health.govt.nz/system/files/documents/publications/national-radiation-oncology-plan-may17.pdf</w:t>
        </w:r>
      </w:hyperlink>
      <w:r w:rsidRPr="006C1528">
        <w:rPr>
          <w:rStyle w:val="eop"/>
          <w:rFonts w:ascii="Fira Sans" w:hAnsi="Fira Sans" w:cs="Segoe UI"/>
          <w:color w:val="000000" w:themeColor="text1"/>
          <w:sz w:val="20"/>
          <w:szCs w:val="20"/>
        </w:rPr>
        <w:t> (accessed 13/04/23).</w:t>
      </w:r>
    </w:p>
    <w:p w14:paraId="03BF9E0E" w14:textId="77777777" w:rsidR="00917AD3" w:rsidRPr="006C1528" w:rsidRDefault="00917AD3" w:rsidP="00917AD3">
      <w:pPr>
        <w:pStyle w:val="paragraph"/>
        <w:spacing w:before="0" w:beforeAutospacing="0" w:after="0" w:afterAutospacing="0"/>
        <w:ind w:left="1134" w:hanging="1134"/>
        <w:textAlignment w:val="baseline"/>
        <w:rPr>
          <w:rFonts w:ascii="Segoe UI" w:hAnsi="Segoe UI" w:cs="Segoe UI"/>
          <w:color w:val="000000" w:themeColor="text1"/>
          <w:sz w:val="20"/>
          <w:szCs w:val="20"/>
        </w:rPr>
      </w:pPr>
    </w:p>
    <w:p w14:paraId="691F27C5" w14:textId="77777777" w:rsidR="00917AD3" w:rsidRDefault="00917AD3" w:rsidP="00917AD3">
      <w:pPr>
        <w:pStyle w:val="paragraph"/>
        <w:spacing w:before="0" w:beforeAutospacing="0" w:after="0" w:afterAutospacing="0"/>
        <w:ind w:left="1134" w:hanging="1134"/>
        <w:textAlignment w:val="baseline"/>
        <w:rPr>
          <w:rStyle w:val="eop"/>
          <w:rFonts w:ascii="Fira Sans" w:hAnsi="Fira Sans" w:cs="Segoe UI"/>
          <w:color w:val="000000" w:themeColor="text1"/>
          <w:sz w:val="20"/>
          <w:szCs w:val="20"/>
        </w:rPr>
      </w:pPr>
      <w:r w:rsidRPr="006C1528">
        <w:rPr>
          <w:rStyle w:val="normaltextrun"/>
          <w:rFonts w:ascii="Fira Sans" w:hAnsi="Fira Sans" w:cs="Segoe UI"/>
          <w:color w:val="000000" w:themeColor="text1"/>
          <w:sz w:val="20"/>
          <w:szCs w:val="20"/>
          <w:shd w:val="clear" w:color="auto" w:fill="FFFFFF"/>
        </w:rPr>
        <w:t xml:space="preserve">Te Aho o Te Kahu. 2022. </w:t>
      </w:r>
      <w:r w:rsidRPr="006B3747">
        <w:rPr>
          <w:rStyle w:val="normaltextrun"/>
          <w:rFonts w:ascii="Fira Sans" w:hAnsi="Fira Sans" w:cs="Segoe UI"/>
          <w:i/>
          <w:color w:val="000000" w:themeColor="text1"/>
          <w:sz w:val="20"/>
          <w:szCs w:val="20"/>
          <w:shd w:val="clear" w:color="auto" w:fill="FFFFFF"/>
        </w:rPr>
        <w:t>Bowel Cancer Quality Improvement Monitoring Report Update: Updated using 2017–2019 data</w:t>
      </w:r>
      <w:r w:rsidRPr="006C1528">
        <w:rPr>
          <w:rStyle w:val="normaltextrun"/>
          <w:rFonts w:ascii="Fira Sans" w:hAnsi="Fira Sans" w:cs="Segoe UI"/>
          <w:color w:val="000000" w:themeColor="text1"/>
          <w:sz w:val="20"/>
          <w:szCs w:val="20"/>
          <w:shd w:val="clear" w:color="auto" w:fill="FFFFFF"/>
        </w:rPr>
        <w:t xml:space="preserve">. </w:t>
      </w:r>
      <w:r w:rsidRPr="006C1528">
        <w:rPr>
          <w:rStyle w:val="normaltextrun"/>
          <w:rFonts w:ascii="Fira Sans" w:hAnsi="Fira Sans" w:cs="Segoe UI"/>
          <w:i/>
          <w:color w:val="000000" w:themeColor="text1"/>
          <w:sz w:val="20"/>
          <w:szCs w:val="20"/>
          <w:shd w:val="clear" w:color="auto" w:fill="FFFFFF"/>
        </w:rPr>
        <w:t>Wellington</w:t>
      </w:r>
      <w:r w:rsidRPr="006C1528">
        <w:rPr>
          <w:rStyle w:val="normaltextrun"/>
          <w:rFonts w:ascii="Fira Sans" w:hAnsi="Fira Sans" w:cs="Segoe UI"/>
          <w:color w:val="000000" w:themeColor="text1"/>
          <w:sz w:val="20"/>
          <w:szCs w:val="20"/>
          <w:shd w:val="clear" w:color="auto" w:fill="FFFFFF"/>
        </w:rPr>
        <w:t>: Te Aho o Te Kahu.</w:t>
      </w:r>
      <w:r w:rsidRPr="006C1528">
        <w:rPr>
          <w:rStyle w:val="eop"/>
          <w:rFonts w:ascii="Fira Sans" w:hAnsi="Fira Sans" w:cs="Segoe UI"/>
          <w:color w:val="000000" w:themeColor="text1"/>
          <w:sz w:val="20"/>
          <w:szCs w:val="20"/>
        </w:rPr>
        <w:t> </w:t>
      </w:r>
    </w:p>
    <w:p w14:paraId="6B45A29B" w14:textId="77777777" w:rsidR="00917AD3" w:rsidRDefault="00917AD3" w:rsidP="00917AD3">
      <w:pPr>
        <w:pStyle w:val="paragraph"/>
        <w:spacing w:before="0" w:beforeAutospacing="0" w:after="0" w:afterAutospacing="0"/>
        <w:ind w:left="1134" w:hanging="1134"/>
        <w:textAlignment w:val="baseline"/>
        <w:rPr>
          <w:rStyle w:val="eop"/>
          <w:rFonts w:ascii="Fira Sans" w:hAnsi="Fira Sans" w:cs="Segoe UI"/>
          <w:color w:val="000000" w:themeColor="text1"/>
          <w:sz w:val="20"/>
          <w:szCs w:val="20"/>
        </w:rPr>
      </w:pPr>
    </w:p>
    <w:p w14:paraId="697BFFAE" w14:textId="77777777" w:rsidR="00917AD3"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r w:rsidRPr="00E55477">
        <w:rPr>
          <w:rStyle w:val="normaltextrun"/>
          <w:rFonts w:ascii="Fira Sans" w:hAnsi="Fira Sans" w:cs="Segoe UI"/>
          <w:color w:val="000000" w:themeColor="text1"/>
          <w:sz w:val="20"/>
          <w:szCs w:val="20"/>
          <w:shd w:val="clear" w:color="auto" w:fill="FFFFFF"/>
        </w:rPr>
        <w:t xml:space="preserve">Te Aho o Te Kahu. 2022. </w:t>
      </w:r>
      <w:r w:rsidRPr="0003633C">
        <w:rPr>
          <w:rStyle w:val="normaltextrun"/>
          <w:rFonts w:ascii="Fira Sans" w:hAnsi="Fira Sans" w:cs="Segoe UI"/>
          <w:i/>
          <w:iCs/>
          <w:color w:val="000000" w:themeColor="text1"/>
          <w:sz w:val="20"/>
          <w:szCs w:val="20"/>
          <w:shd w:val="clear" w:color="auto" w:fill="FFFFFF"/>
        </w:rPr>
        <w:t>Bowel Cancer Quality Performance Indicators: Updated descriptions</w:t>
      </w:r>
      <w:r w:rsidRPr="00E55477">
        <w:rPr>
          <w:rStyle w:val="normaltextrun"/>
          <w:rFonts w:ascii="Fira Sans" w:hAnsi="Fira Sans" w:cs="Segoe UI"/>
          <w:color w:val="000000" w:themeColor="text1"/>
          <w:sz w:val="20"/>
          <w:szCs w:val="20"/>
          <w:shd w:val="clear" w:color="auto" w:fill="FFFFFF"/>
        </w:rPr>
        <w:t>. Wellington: Te Aho o Te Kahu.</w:t>
      </w:r>
    </w:p>
    <w:p w14:paraId="550C9B4A" w14:textId="77777777" w:rsidR="00917AD3"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5FAE40FE" w14:textId="77777777" w:rsidR="00917AD3" w:rsidRPr="000D517D"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r w:rsidRPr="000D517D">
        <w:rPr>
          <w:rStyle w:val="normaltextrun"/>
          <w:rFonts w:ascii="Fira Sans" w:hAnsi="Fira Sans" w:cs="Segoe UI"/>
          <w:color w:val="000000" w:themeColor="text1"/>
          <w:sz w:val="20"/>
          <w:szCs w:val="20"/>
          <w:shd w:val="clear" w:color="auto" w:fill="FFFFFF"/>
        </w:rPr>
        <w:t xml:space="preserve">Te Aho o Te Kahu. 2022. </w:t>
      </w:r>
      <w:r w:rsidRPr="0003633C">
        <w:rPr>
          <w:rStyle w:val="normaltextrun"/>
          <w:rFonts w:ascii="Fira Sans" w:hAnsi="Fira Sans" w:cs="Segoe UI"/>
          <w:i/>
          <w:iCs/>
          <w:color w:val="000000" w:themeColor="text1"/>
          <w:sz w:val="20"/>
          <w:szCs w:val="20"/>
          <w:shd w:val="clear" w:color="auto" w:fill="FFFFFF"/>
        </w:rPr>
        <w:t>Bowel Cancer Quality Performance Indicator Technical Specifications: Updated specifications.</w:t>
      </w:r>
      <w:r w:rsidRPr="000D517D">
        <w:rPr>
          <w:rStyle w:val="normaltextrun"/>
          <w:rFonts w:ascii="Fira Sans" w:hAnsi="Fira Sans" w:cs="Segoe UI"/>
          <w:color w:val="000000" w:themeColor="text1"/>
          <w:sz w:val="20"/>
          <w:szCs w:val="20"/>
          <w:shd w:val="clear" w:color="auto" w:fill="FFFFFF"/>
        </w:rPr>
        <w:t xml:space="preserve"> Wellington: Te Aho o Te Kahu.</w:t>
      </w:r>
    </w:p>
    <w:p w14:paraId="3B004BAE"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15C39F41" w14:textId="77777777" w:rsidR="00A752BE"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r w:rsidRPr="006C1528">
        <w:rPr>
          <w:rStyle w:val="normaltextrun"/>
          <w:rFonts w:ascii="Fira Sans" w:hAnsi="Fira Sans" w:cs="Segoe UI"/>
          <w:color w:val="000000" w:themeColor="text1"/>
          <w:sz w:val="20"/>
          <w:szCs w:val="20"/>
          <w:shd w:val="clear" w:color="auto" w:fill="FFFFFF"/>
        </w:rPr>
        <w:t>Te Aho o Te Kahu. 202</w:t>
      </w:r>
      <w:r>
        <w:rPr>
          <w:rStyle w:val="normaltextrun"/>
          <w:rFonts w:ascii="Fira Sans" w:hAnsi="Fira Sans" w:cs="Segoe UI"/>
          <w:color w:val="000000" w:themeColor="text1"/>
          <w:sz w:val="20"/>
          <w:szCs w:val="20"/>
          <w:shd w:val="clear" w:color="auto" w:fill="FFFFFF"/>
        </w:rPr>
        <w:t>4</w:t>
      </w:r>
      <w:r w:rsidRPr="006C1528">
        <w:rPr>
          <w:rStyle w:val="normaltextrun"/>
          <w:rFonts w:ascii="Fira Sans" w:hAnsi="Fira Sans" w:cs="Segoe UI"/>
          <w:color w:val="000000" w:themeColor="text1"/>
          <w:sz w:val="20"/>
          <w:szCs w:val="20"/>
          <w:shd w:val="clear" w:color="auto" w:fill="FFFFFF"/>
        </w:rPr>
        <w:t xml:space="preserve">. </w:t>
      </w:r>
      <w:r w:rsidRPr="00117130">
        <w:rPr>
          <w:rStyle w:val="normaltextrun"/>
          <w:rFonts w:ascii="Fira Sans" w:hAnsi="Fira Sans" w:cs="Segoe UI"/>
          <w:i/>
          <w:color w:val="000000" w:themeColor="text1"/>
          <w:sz w:val="20"/>
          <w:szCs w:val="20"/>
          <w:shd w:val="clear" w:color="auto" w:fill="FFFFFF"/>
        </w:rPr>
        <w:t>Update on polyp surveillance guidelines.</w:t>
      </w:r>
      <w:r w:rsidRPr="006C1528">
        <w:rPr>
          <w:rStyle w:val="normaltextrun"/>
          <w:rFonts w:ascii="Fira Sans" w:hAnsi="Fira Sans" w:cs="Segoe UI"/>
          <w:color w:val="000000" w:themeColor="text1"/>
          <w:sz w:val="20"/>
          <w:szCs w:val="20"/>
          <w:shd w:val="clear" w:color="auto" w:fill="FFFFFF"/>
        </w:rPr>
        <w:t xml:space="preserve"> </w:t>
      </w:r>
      <w:r w:rsidRPr="00117130">
        <w:rPr>
          <w:rStyle w:val="normaltextrun"/>
          <w:rFonts w:ascii="Fira Sans" w:hAnsi="Fira Sans" w:cs="Segoe UI"/>
          <w:color w:val="000000" w:themeColor="text1"/>
          <w:sz w:val="20"/>
          <w:szCs w:val="20"/>
          <w:shd w:val="clear" w:color="auto" w:fill="FFFFFF"/>
        </w:rPr>
        <w:t>Wellington</w:t>
      </w:r>
      <w:r w:rsidRPr="006C1528">
        <w:rPr>
          <w:rStyle w:val="normaltextrun"/>
          <w:rFonts w:ascii="Fira Sans" w:hAnsi="Fira Sans" w:cs="Segoe UI"/>
          <w:i/>
          <w:color w:val="000000" w:themeColor="text1"/>
          <w:sz w:val="20"/>
          <w:szCs w:val="20"/>
          <w:shd w:val="clear" w:color="auto" w:fill="FFFFFF"/>
        </w:rPr>
        <w:t>:</w:t>
      </w:r>
      <w:r w:rsidRPr="006C1528">
        <w:rPr>
          <w:rStyle w:val="normaltextrun"/>
          <w:rFonts w:ascii="Fira Sans" w:hAnsi="Fira Sans" w:cs="Segoe UI"/>
          <w:color w:val="000000" w:themeColor="text1"/>
          <w:sz w:val="20"/>
          <w:szCs w:val="20"/>
          <w:shd w:val="clear" w:color="auto" w:fill="FFFFFF"/>
        </w:rPr>
        <w:t xml:space="preserve"> Te Aho o Te Kahu. </w:t>
      </w:r>
    </w:p>
    <w:p w14:paraId="6C4878E5" w14:textId="77777777" w:rsidR="00A752BE" w:rsidRDefault="00A752BE"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15643246" w14:textId="3F1709A7" w:rsidR="00917AD3" w:rsidRPr="00D0799C" w:rsidRDefault="00A752BE" w:rsidP="00917AD3">
      <w:pPr>
        <w:pStyle w:val="paragraph"/>
        <w:spacing w:before="0" w:beforeAutospacing="0" w:after="0" w:afterAutospacing="0"/>
        <w:ind w:left="1134" w:hanging="1134"/>
        <w:textAlignment w:val="baseline"/>
        <w:rPr>
          <w:rStyle w:val="Hyperlink"/>
          <w:color w:val="auto"/>
          <w:sz w:val="20"/>
          <w:szCs w:val="20"/>
          <w:u w:val="none"/>
        </w:rPr>
      </w:pPr>
      <w:r>
        <w:rPr>
          <w:rStyle w:val="normaltextrun"/>
          <w:rFonts w:ascii="Fira Sans" w:hAnsi="Fira Sans" w:cs="Segoe UI"/>
          <w:color w:val="000000" w:themeColor="text1"/>
          <w:sz w:val="20"/>
          <w:szCs w:val="20"/>
          <w:shd w:val="clear" w:color="auto" w:fill="FFFFFF"/>
        </w:rPr>
        <w:t>Te</w:t>
      </w:r>
      <w:r w:rsidR="00363AE0">
        <w:rPr>
          <w:rStyle w:val="normaltextrun"/>
          <w:rFonts w:ascii="Fira Sans" w:hAnsi="Fira Sans" w:cs="Segoe UI"/>
          <w:color w:val="000000" w:themeColor="text1"/>
          <w:sz w:val="20"/>
          <w:szCs w:val="20"/>
          <w:shd w:val="clear" w:color="auto" w:fill="FFFFFF"/>
        </w:rPr>
        <w:t xml:space="preserve"> </w:t>
      </w:r>
      <w:r>
        <w:rPr>
          <w:rStyle w:val="normaltextrun"/>
          <w:rFonts w:ascii="Fira Sans" w:hAnsi="Fira Sans" w:cs="Segoe UI"/>
          <w:color w:val="000000" w:themeColor="text1"/>
          <w:sz w:val="20"/>
          <w:szCs w:val="20"/>
          <w:shd w:val="clear" w:color="auto" w:fill="FFFFFF"/>
        </w:rPr>
        <w:t>O</w:t>
      </w:r>
      <w:r w:rsidR="00363AE0">
        <w:rPr>
          <w:rStyle w:val="normaltextrun"/>
          <w:rFonts w:ascii="Fira Sans" w:hAnsi="Fira Sans" w:cs="Segoe UI"/>
          <w:color w:val="000000" w:themeColor="text1"/>
          <w:sz w:val="20"/>
          <w:szCs w:val="20"/>
          <w:shd w:val="clear" w:color="auto" w:fill="FFFFFF"/>
        </w:rPr>
        <w:t>RA</w:t>
      </w:r>
      <w:r w:rsidR="005A61E8">
        <w:rPr>
          <w:rStyle w:val="normaltextrun"/>
          <w:rFonts w:ascii="Fira Sans" w:hAnsi="Fira Sans" w:cs="Segoe UI"/>
          <w:color w:val="000000" w:themeColor="text1"/>
          <w:sz w:val="20"/>
          <w:szCs w:val="20"/>
          <w:shd w:val="clear" w:color="auto" w:fill="FFFFFF"/>
        </w:rPr>
        <w:t xml:space="preserve">. </w:t>
      </w:r>
      <w:r w:rsidR="00B91229">
        <w:rPr>
          <w:rStyle w:val="normaltextrun"/>
          <w:rFonts w:ascii="Fira Sans" w:hAnsi="Fira Sans" w:cs="Segoe UI"/>
          <w:i/>
          <w:iCs/>
          <w:color w:val="000000" w:themeColor="text1"/>
          <w:sz w:val="20"/>
          <w:szCs w:val="20"/>
          <w:shd w:val="clear" w:color="auto" w:fill="FFFFFF"/>
        </w:rPr>
        <w:t xml:space="preserve">A </w:t>
      </w:r>
      <w:r w:rsidR="00363AE0">
        <w:rPr>
          <w:rStyle w:val="normaltextrun"/>
          <w:rFonts w:ascii="Fira Sans" w:hAnsi="Fira Sans" w:cs="Segoe UI"/>
          <w:i/>
          <w:iCs/>
          <w:color w:val="000000" w:themeColor="text1"/>
          <w:sz w:val="20"/>
          <w:szCs w:val="20"/>
          <w:shd w:val="clear" w:color="auto" w:fill="FFFFFF"/>
        </w:rPr>
        <w:t>Te ORA</w:t>
      </w:r>
      <w:r w:rsidR="00AB32F8">
        <w:rPr>
          <w:rStyle w:val="normaltextrun"/>
          <w:rFonts w:ascii="Fira Sans" w:hAnsi="Fira Sans" w:cs="Segoe UI"/>
          <w:i/>
          <w:iCs/>
          <w:color w:val="000000" w:themeColor="text1"/>
          <w:sz w:val="20"/>
          <w:szCs w:val="20"/>
          <w:shd w:val="clear" w:color="auto" w:fill="FFFFFF"/>
        </w:rPr>
        <w:t xml:space="preserve"> equity series position statement: </w:t>
      </w:r>
      <w:r w:rsidR="00F51A98">
        <w:rPr>
          <w:rStyle w:val="normaltextrun"/>
          <w:rFonts w:ascii="Fira Sans" w:hAnsi="Fira Sans" w:cs="Segoe UI"/>
          <w:i/>
          <w:iCs/>
          <w:color w:val="000000" w:themeColor="text1"/>
          <w:sz w:val="20"/>
          <w:szCs w:val="20"/>
          <w:shd w:val="clear" w:color="auto" w:fill="FFFFFF"/>
        </w:rPr>
        <w:t>The national bowel screening programme is exacerbating Māori health equities.</w:t>
      </w:r>
      <w:r w:rsidR="00363AE0">
        <w:rPr>
          <w:rStyle w:val="normaltextrun"/>
          <w:rFonts w:ascii="Fira Sans" w:hAnsi="Fira Sans" w:cs="Segoe UI"/>
          <w:i/>
          <w:iCs/>
          <w:color w:val="000000" w:themeColor="text1"/>
          <w:sz w:val="20"/>
          <w:szCs w:val="20"/>
          <w:shd w:val="clear" w:color="auto" w:fill="FFFFFF"/>
        </w:rPr>
        <w:t xml:space="preserve"> </w:t>
      </w:r>
      <w:r w:rsidR="00917AD3" w:rsidRPr="006C1528">
        <w:rPr>
          <w:rStyle w:val="eop"/>
          <w:rFonts w:ascii="Fira Sans" w:hAnsi="Fira Sans" w:cs="Segoe UI"/>
          <w:color w:val="000000" w:themeColor="text1"/>
          <w:sz w:val="20"/>
          <w:szCs w:val="20"/>
        </w:rPr>
        <w:t> </w:t>
      </w:r>
      <w:r w:rsidR="00B84E2E">
        <w:rPr>
          <w:rStyle w:val="eop"/>
          <w:rFonts w:ascii="Fira Sans" w:hAnsi="Fira Sans" w:cs="Segoe UI"/>
          <w:color w:val="000000" w:themeColor="text1"/>
          <w:sz w:val="20"/>
          <w:szCs w:val="20"/>
        </w:rPr>
        <w:t xml:space="preserve">Te ORA. </w:t>
      </w:r>
      <w:hyperlink r:id="rId128" w:history="1">
        <w:r w:rsidR="00332CB4" w:rsidRPr="00332CB4">
          <w:rPr>
            <w:rStyle w:val="Hyperlink"/>
            <w:rFonts w:ascii="Fira Sans" w:hAnsi="Fira Sans"/>
            <w:sz w:val="20"/>
            <w:szCs w:val="20"/>
          </w:rPr>
          <w:t>https://teora.maori.nz/wp-content/uploads/2020/01/Position-Statement-Bowel-Screening.pdf</w:t>
        </w:r>
      </w:hyperlink>
      <w:r w:rsidR="00332CB4">
        <w:rPr>
          <w:rStyle w:val="Hyperlink"/>
          <w:rFonts w:ascii="Fira Sans" w:hAnsi="Fira Sans" w:cs="Segoe UI"/>
        </w:rPr>
        <w:t xml:space="preserve"> </w:t>
      </w:r>
      <w:r w:rsidR="00D0799C" w:rsidRPr="00D0799C">
        <w:rPr>
          <w:rStyle w:val="Hyperlink"/>
          <w:rFonts w:ascii="Fira Sans" w:hAnsi="Fira Sans" w:cs="Segoe UI"/>
          <w:color w:val="auto"/>
          <w:sz w:val="20"/>
          <w:szCs w:val="20"/>
          <w:u w:val="none"/>
        </w:rPr>
        <w:t>(accessed 8/09/2025).</w:t>
      </w:r>
    </w:p>
    <w:p w14:paraId="3FE955A9" w14:textId="77777777" w:rsidR="00917AD3" w:rsidRPr="00332CB4" w:rsidRDefault="00917AD3" w:rsidP="00917AD3">
      <w:pPr>
        <w:pStyle w:val="paragraph"/>
        <w:spacing w:before="0" w:beforeAutospacing="0" w:after="0" w:afterAutospacing="0"/>
        <w:ind w:left="1134" w:hanging="1134"/>
        <w:textAlignment w:val="baseline"/>
        <w:rPr>
          <w:rStyle w:val="Hyperlink"/>
        </w:rPr>
      </w:pPr>
    </w:p>
    <w:p w14:paraId="75881101" w14:textId="77777777" w:rsidR="00917AD3" w:rsidRPr="00955789" w:rsidRDefault="00917AD3" w:rsidP="00917AD3">
      <w:pPr>
        <w:pStyle w:val="paragraph"/>
        <w:spacing w:before="0" w:beforeAutospacing="0" w:after="0" w:afterAutospacing="0"/>
        <w:ind w:left="1134" w:hanging="1134"/>
        <w:textAlignment w:val="baseline"/>
        <w:rPr>
          <w:rStyle w:val="normaltextrun"/>
          <w:rFonts w:ascii="Fira Sans" w:hAnsi="Fira Sans"/>
          <w:sz w:val="20"/>
          <w:szCs w:val="20"/>
          <w:shd w:val="clear" w:color="auto" w:fill="FFFFFF"/>
        </w:rPr>
      </w:pPr>
      <w:r w:rsidRPr="00955789">
        <w:rPr>
          <w:rStyle w:val="normaltextrun"/>
          <w:rFonts w:ascii="Fira Sans" w:hAnsi="Fira Sans" w:cs="Segoe UI"/>
          <w:color w:val="000000" w:themeColor="text1"/>
          <w:sz w:val="20"/>
          <w:szCs w:val="20"/>
        </w:rPr>
        <w:lastRenderedPageBreak/>
        <w:t>Thompson N, </w:t>
      </w:r>
      <w:proofErr w:type="spellStart"/>
      <w:r w:rsidRPr="00955789">
        <w:rPr>
          <w:rStyle w:val="normaltextrun"/>
          <w:rFonts w:ascii="Fira Sans" w:hAnsi="Fira Sans" w:cs="Segoe UI"/>
          <w:color w:val="000000" w:themeColor="text1"/>
          <w:sz w:val="20"/>
          <w:szCs w:val="20"/>
        </w:rPr>
        <w:t>Gatenby</w:t>
      </w:r>
      <w:proofErr w:type="spellEnd"/>
      <w:r w:rsidRPr="00955789">
        <w:rPr>
          <w:rStyle w:val="normaltextrun"/>
          <w:rFonts w:ascii="Fira Sans" w:hAnsi="Fira Sans" w:cs="Segoe UI"/>
          <w:color w:val="000000" w:themeColor="text1"/>
          <w:sz w:val="20"/>
          <w:szCs w:val="20"/>
        </w:rPr>
        <w:t xml:space="preserve"> G, Waddell O et al. </w:t>
      </w:r>
      <w:r>
        <w:rPr>
          <w:rStyle w:val="normaltextrun"/>
          <w:rFonts w:ascii="Fira Sans" w:hAnsi="Fira Sans" w:cs="Segoe UI"/>
          <w:color w:val="000000" w:themeColor="text1"/>
          <w:sz w:val="20"/>
          <w:szCs w:val="20"/>
        </w:rPr>
        <w:t xml:space="preserve">2023. </w:t>
      </w:r>
      <w:r w:rsidRPr="00955789">
        <w:rPr>
          <w:rStyle w:val="normaltextrun"/>
          <w:rFonts w:ascii="Fira Sans" w:hAnsi="Fira Sans" w:cs="Segoe UI"/>
          <w:color w:val="000000" w:themeColor="text1"/>
          <w:sz w:val="20"/>
          <w:szCs w:val="20"/>
        </w:rPr>
        <w:t>Early onset colorectal cancer in Canterbury, New Zealand. </w:t>
      </w:r>
      <w:r w:rsidRPr="00955789">
        <w:rPr>
          <w:rStyle w:val="normaltextrun"/>
          <w:rFonts w:ascii="Fira Sans" w:hAnsi="Fira Sans" w:cs="Segoe UI"/>
          <w:i/>
          <w:iCs/>
          <w:color w:val="000000" w:themeColor="text1"/>
          <w:sz w:val="20"/>
          <w:szCs w:val="20"/>
        </w:rPr>
        <w:t xml:space="preserve">ANZ </w:t>
      </w:r>
      <w:r>
        <w:rPr>
          <w:rStyle w:val="normaltextrun"/>
          <w:rFonts w:ascii="Fira Sans" w:hAnsi="Fira Sans" w:cs="Segoe UI"/>
          <w:i/>
          <w:iCs/>
          <w:color w:val="000000" w:themeColor="text1"/>
          <w:sz w:val="20"/>
          <w:szCs w:val="20"/>
        </w:rPr>
        <w:t>Journal of S</w:t>
      </w:r>
      <w:r w:rsidRPr="00955789">
        <w:rPr>
          <w:rStyle w:val="normaltextrun"/>
          <w:rFonts w:ascii="Fira Sans" w:hAnsi="Fira Sans" w:cs="Segoe UI"/>
          <w:i/>
          <w:iCs/>
          <w:color w:val="000000" w:themeColor="text1"/>
          <w:sz w:val="20"/>
          <w:szCs w:val="20"/>
        </w:rPr>
        <w:t>urg</w:t>
      </w:r>
      <w:r>
        <w:rPr>
          <w:rStyle w:val="normaltextrun"/>
          <w:rFonts w:ascii="Fira Sans" w:hAnsi="Fira Sans" w:cs="Segoe UI"/>
          <w:i/>
          <w:iCs/>
          <w:color w:val="000000" w:themeColor="text1"/>
          <w:sz w:val="20"/>
          <w:szCs w:val="20"/>
        </w:rPr>
        <w:t>ery</w:t>
      </w:r>
      <w:r w:rsidRPr="00955789">
        <w:rPr>
          <w:rStyle w:val="normaltextrun"/>
          <w:rFonts w:ascii="Fira Sans" w:hAnsi="Fira Sans" w:cs="Segoe UI"/>
          <w:i/>
          <w:iCs/>
          <w:color w:val="000000" w:themeColor="text1"/>
          <w:sz w:val="20"/>
          <w:szCs w:val="20"/>
        </w:rPr>
        <w:t>.</w:t>
      </w:r>
      <w:r w:rsidRPr="00955789">
        <w:rPr>
          <w:rStyle w:val="normaltextrun"/>
          <w:rFonts w:ascii="Fira Sans" w:hAnsi="Fira Sans" w:cs="Segoe UI"/>
          <w:color w:val="000000" w:themeColor="text1"/>
          <w:sz w:val="20"/>
          <w:szCs w:val="20"/>
        </w:rPr>
        <w:t xml:space="preserve">  93: 2148–2154. URL: </w:t>
      </w:r>
      <w:hyperlink r:id="rId129" w:history="1">
        <w:r w:rsidRPr="00955789">
          <w:rPr>
            <w:rStyle w:val="Hyperlink"/>
            <w:rFonts w:ascii="Fira Sans" w:hAnsi="Fira Sans" w:cs="Segoe UI"/>
            <w:sz w:val="20"/>
            <w:szCs w:val="20"/>
          </w:rPr>
          <w:t>https://pubmed.ncbi.nlm.nih.gov/36852900/</w:t>
        </w:r>
      </w:hyperlink>
      <w:r w:rsidRPr="00955789">
        <w:rPr>
          <w:rStyle w:val="normaltextrun"/>
          <w:rFonts w:ascii="Fira Sans" w:hAnsi="Fira Sans" w:cs="Segoe UI"/>
          <w:color w:val="000000" w:themeColor="text1"/>
          <w:sz w:val="20"/>
          <w:szCs w:val="20"/>
        </w:rPr>
        <w:t xml:space="preserve"> (accessed 12/09/2024)</w:t>
      </w:r>
    </w:p>
    <w:p w14:paraId="000140B0" w14:textId="77777777" w:rsidR="00917AD3" w:rsidRPr="006C1528" w:rsidRDefault="00917AD3" w:rsidP="00917AD3">
      <w:pPr>
        <w:pStyle w:val="paragraph"/>
        <w:spacing w:before="0" w:beforeAutospacing="0" w:after="0" w:afterAutospacing="0"/>
        <w:ind w:left="1134" w:hanging="1134"/>
        <w:textAlignment w:val="baseline"/>
        <w:rPr>
          <w:rStyle w:val="normaltextrun"/>
          <w:rFonts w:ascii="Fira Sans" w:hAnsi="Fira Sans" w:cs="Segoe UI"/>
          <w:color w:val="000000" w:themeColor="text1"/>
          <w:sz w:val="20"/>
          <w:szCs w:val="20"/>
          <w:shd w:val="clear" w:color="auto" w:fill="FFFFFF"/>
        </w:rPr>
      </w:pPr>
    </w:p>
    <w:p w14:paraId="4B1B5403" w14:textId="77777777" w:rsidR="00917AD3" w:rsidRPr="006C1528" w:rsidRDefault="00917AD3" w:rsidP="00917AD3">
      <w:pPr>
        <w:pStyle w:val="paragraph"/>
        <w:spacing w:before="0" w:beforeAutospacing="0" w:after="0" w:afterAutospacing="0"/>
        <w:ind w:left="1134" w:hanging="1134"/>
        <w:textAlignment w:val="baseline"/>
        <w:rPr>
          <w:rFonts w:ascii="Fira Sans" w:hAnsi="Fira Sans" w:cs="Segoe UI"/>
          <w:color w:val="000000" w:themeColor="text1"/>
          <w:sz w:val="20"/>
          <w:szCs w:val="20"/>
          <w:shd w:val="clear" w:color="auto" w:fill="FFFFFF"/>
        </w:rPr>
      </w:pPr>
      <w:r w:rsidRPr="006C1528">
        <w:rPr>
          <w:rStyle w:val="normaltextrun"/>
          <w:rFonts w:ascii="Fira Sans" w:hAnsi="Fira Sans" w:cs="Segoe UI"/>
          <w:color w:val="000000" w:themeColor="text1"/>
          <w:sz w:val="20"/>
          <w:szCs w:val="20"/>
          <w:shd w:val="clear" w:color="auto" w:fill="FFFFFF"/>
        </w:rPr>
        <w:t xml:space="preserve">Victoria Government. 2023. </w:t>
      </w:r>
      <w:r w:rsidRPr="006C1528">
        <w:rPr>
          <w:rStyle w:val="normaltextrun"/>
          <w:rFonts w:ascii="Fira Sans" w:hAnsi="Fira Sans" w:cs="Segoe UI"/>
          <w:i/>
          <w:color w:val="000000" w:themeColor="text1"/>
          <w:sz w:val="20"/>
          <w:szCs w:val="20"/>
          <w:shd w:val="clear" w:color="auto" w:fill="FFFFFF"/>
        </w:rPr>
        <w:t>Better health channel - Bowel cancer</w:t>
      </w:r>
      <w:r w:rsidRPr="006C1528">
        <w:rPr>
          <w:rStyle w:val="normaltextrun"/>
          <w:rFonts w:ascii="Fira Sans" w:hAnsi="Fira Sans" w:cs="Segoe UI"/>
          <w:color w:val="000000" w:themeColor="text1"/>
          <w:sz w:val="20"/>
          <w:szCs w:val="20"/>
          <w:shd w:val="clear" w:color="auto" w:fill="FFFFFF"/>
        </w:rPr>
        <w:t xml:space="preserve">. URL: </w:t>
      </w:r>
      <w:hyperlink r:id="rId130" w:history="1">
        <w:r w:rsidRPr="00EB2A96">
          <w:rPr>
            <w:rStyle w:val="Hyperlink"/>
            <w:rFonts w:ascii="Fira Sans" w:eastAsia="Calibri" w:hAnsi="Fira Sans" w:cs="Arial"/>
            <w:bCs/>
            <w:sz w:val="20"/>
            <w:szCs w:val="20"/>
          </w:rPr>
          <w:t>https://www.betterhealth.vic.gov.au/</w:t>
        </w:r>
      </w:hyperlink>
      <w:r w:rsidRPr="00933CB2">
        <w:rPr>
          <w:rStyle w:val="normaltextrun"/>
          <w:rFonts w:ascii="Fira Sans" w:hAnsi="Fira Sans" w:cs="Segoe UI"/>
          <w:color w:val="0563C1"/>
          <w:sz w:val="20"/>
          <w:szCs w:val="20"/>
          <w:shd w:val="clear" w:color="auto" w:fill="FFFFFF"/>
        </w:rPr>
        <w:t xml:space="preserve"> </w:t>
      </w:r>
      <w:r w:rsidRPr="006C1528">
        <w:rPr>
          <w:rStyle w:val="normaltextrun"/>
          <w:rFonts w:ascii="Fira Sans" w:hAnsi="Fira Sans" w:cs="Segoe UI"/>
          <w:color w:val="000000" w:themeColor="text1"/>
          <w:sz w:val="20"/>
          <w:szCs w:val="20"/>
          <w:shd w:val="clear" w:color="auto" w:fill="FFFFFF"/>
        </w:rPr>
        <w:t>(accessed 06/12/</w:t>
      </w:r>
      <w:r w:rsidRPr="006C1528">
        <w:rPr>
          <w:rStyle w:val="normaltextrun"/>
          <w:rFonts w:ascii="Fira Sans" w:hAnsi="Fira Sans" w:cs="Segoe UI"/>
          <w:color w:val="000000" w:themeColor="text1"/>
          <w:sz w:val="20"/>
          <w:szCs w:val="20"/>
          <w:shd w:val="clear" w:color="auto" w:fill="FFFFFF" w:themeFill="background1"/>
        </w:rPr>
        <w:t>23).</w:t>
      </w:r>
      <w:r w:rsidRPr="006C1528">
        <w:rPr>
          <w:rStyle w:val="eop"/>
          <w:rFonts w:ascii="Fira Sans" w:hAnsi="Fira Sans" w:cs="Segoe UI"/>
          <w:color w:val="000000" w:themeColor="text1"/>
          <w:sz w:val="20"/>
          <w:szCs w:val="20"/>
        </w:rPr>
        <w:t> </w:t>
      </w:r>
    </w:p>
    <w:p w14:paraId="67FED324" w14:textId="361F09AF" w:rsidR="002F0B23" w:rsidRPr="002F0B23" w:rsidRDefault="002F0B23" w:rsidP="00A977C2">
      <w:pPr>
        <w:pStyle w:val="OCCP1"/>
        <w:spacing w:before="240" w:after="120" w:line="264" w:lineRule="auto"/>
        <w:rPr>
          <w:sz w:val="32"/>
          <w:szCs w:val="32"/>
        </w:rPr>
      </w:pPr>
      <w:bookmarkStart w:id="32" w:name="_Toc193262890"/>
      <w:bookmarkStart w:id="33" w:name="_Toc189041608"/>
      <w:r w:rsidRPr="002F0B23">
        <w:rPr>
          <w:sz w:val="32"/>
          <w:szCs w:val="32"/>
        </w:rPr>
        <w:t>Chronic lymphocytic leukaemia</w:t>
      </w:r>
      <w:bookmarkEnd w:id="32"/>
      <w:r w:rsidRPr="002F0B23">
        <w:rPr>
          <w:sz w:val="32"/>
          <w:szCs w:val="32"/>
        </w:rPr>
        <w:t xml:space="preserve"> </w:t>
      </w:r>
      <w:bookmarkEnd w:id="33"/>
    </w:p>
    <w:p w14:paraId="35F6F308" w14:textId="77777777" w:rsidR="002F0B23"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Al-</w:t>
      </w:r>
      <w:proofErr w:type="spellStart"/>
      <w:r w:rsidRPr="00E43E25">
        <w:rPr>
          <w:rFonts w:ascii="Fira Sans" w:hAnsi="Fira Sans" w:cs="XLKDG S+ Helvetica Neue LT"/>
          <w:color w:val="000000"/>
          <w:sz w:val="20"/>
          <w:szCs w:val="20"/>
        </w:rPr>
        <w:t>Sawaf</w:t>
      </w:r>
      <w:proofErr w:type="spellEnd"/>
      <w:r w:rsidRPr="00E43E25">
        <w:rPr>
          <w:rFonts w:ascii="Fira Sans" w:hAnsi="Fira Sans" w:cs="XLKDG S+ Helvetica Neue LT"/>
          <w:color w:val="000000"/>
          <w:sz w:val="20"/>
          <w:szCs w:val="20"/>
        </w:rPr>
        <w:t xml:space="preserve"> O, Zhang C, Tandon M, et al. 2020</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proofErr w:type="spellStart"/>
      <w:r w:rsidRPr="00E43E25">
        <w:rPr>
          <w:rFonts w:ascii="Fira Sans" w:hAnsi="Fira Sans" w:cs="XLKDG S+ Helvetica Neue LT"/>
          <w:color w:val="000000"/>
          <w:sz w:val="20"/>
          <w:szCs w:val="20"/>
        </w:rPr>
        <w:t>Venetoclax</w:t>
      </w:r>
      <w:proofErr w:type="spellEnd"/>
      <w:r w:rsidRPr="00E43E25">
        <w:rPr>
          <w:rFonts w:ascii="Fira Sans" w:hAnsi="Fira Sans" w:cs="XLKDG S+ Helvetica Neue LT"/>
          <w:color w:val="000000"/>
          <w:sz w:val="20"/>
          <w:szCs w:val="20"/>
        </w:rPr>
        <w:t xml:space="preserve"> plus </w:t>
      </w:r>
      <w:proofErr w:type="spellStart"/>
      <w:r w:rsidRPr="00E43E25">
        <w:rPr>
          <w:rFonts w:ascii="Fira Sans" w:hAnsi="Fira Sans" w:cs="XLKDG S+ Helvetica Neue LT"/>
          <w:color w:val="000000"/>
          <w:sz w:val="20"/>
          <w:szCs w:val="20"/>
        </w:rPr>
        <w:t>obinutuzumab</w:t>
      </w:r>
      <w:proofErr w:type="spellEnd"/>
      <w:r w:rsidRPr="00E43E25">
        <w:rPr>
          <w:rFonts w:ascii="Fira Sans" w:hAnsi="Fira Sans" w:cs="XLKDG S+ Helvetica Neue LT"/>
          <w:color w:val="000000"/>
          <w:sz w:val="20"/>
          <w:szCs w:val="20"/>
        </w:rPr>
        <w:t xml:space="preserve"> versus chlorambucil plus </w:t>
      </w:r>
      <w:proofErr w:type="spellStart"/>
      <w:r w:rsidRPr="00E43E25">
        <w:rPr>
          <w:rFonts w:ascii="Fira Sans" w:hAnsi="Fira Sans" w:cs="XLKDG S+ Helvetica Neue LT"/>
          <w:color w:val="000000"/>
          <w:sz w:val="20"/>
          <w:szCs w:val="20"/>
        </w:rPr>
        <w:t>obinutuzumab</w:t>
      </w:r>
      <w:proofErr w:type="spellEnd"/>
      <w:r w:rsidRPr="00E43E25">
        <w:rPr>
          <w:rFonts w:ascii="Fira Sans" w:hAnsi="Fira Sans" w:cs="XLKDG S+ Helvetica Neue LT"/>
          <w:color w:val="000000"/>
          <w:sz w:val="20"/>
          <w:szCs w:val="20"/>
        </w:rPr>
        <w:t xml:space="preserve"> for previously untreated chronic lymphocytic </w:t>
      </w:r>
      <w:proofErr w:type="spellStart"/>
      <w:r w:rsidRPr="00E43E25">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w:t>
      </w:r>
      <w:r>
        <w:rPr>
          <w:rFonts w:ascii="Fira Sans" w:hAnsi="Fira Sans" w:cs="XLKDG S+ Helvetica Neue LT"/>
          <w:color w:val="000000"/>
          <w:sz w:val="20"/>
          <w:szCs w:val="20"/>
        </w:rPr>
        <w:t>Chronic Lymphocytic Leukaemia</w:t>
      </w:r>
      <w:r w:rsidRPr="00E43E25">
        <w:rPr>
          <w:rFonts w:ascii="Fira Sans" w:hAnsi="Fira Sans" w:cs="XLKDG S+ Helvetica Neue LT"/>
          <w:color w:val="000000"/>
          <w:sz w:val="20"/>
          <w:szCs w:val="20"/>
        </w:rPr>
        <w:t xml:space="preserve">14): follow-up results from a </w:t>
      </w:r>
      <w:proofErr w:type="spellStart"/>
      <w:r w:rsidRPr="00E43E25">
        <w:rPr>
          <w:rFonts w:ascii="Fira Sans" w:hAnsi="Fira Sans" w:cs="XLKDG S+ Helvetica Neue LT"/>
          <w:color w:val="000000"/>
          <w:sz w:val="20"/>
          <w:szCs w:val="20"/>
        </w:rPr>
        <w:t>multicentre</w:t>
      </w:r>
      <w:proofErr w:type="spellEnd"/>
      <w:r w:rsidRPr="00E43E25">
        <w:rPr>
          <w:rFonts w:ascii="Fira Sans" w:hAnsi="Fira Sans" w:cs="XLKDG S+ Helvetica Neue LT"/>
          <w:color w:val="000000"/>
          <w:sz w:val="20"/>
          <w:szCs w:val="20"/>
        </w:rPr>
        <w:t xml:space="preserve">, </w:t>
      </w:r>
      <w:proofErr w:type="gramStart"/>
      <w:r w:rsidRPr="00E43E25">
        <w:rPr>
          <w:rFonts w:ascii="Fira Sans" w:hAnsi="Fira Sans" w:cs="XLKDG S+ Helvetica Neue LT"/>
          <w:color w:val="000000"/>
          <w:sz w:val="20"/>
          <w:szCs w:val="20"/>
        </w:rPr>
        <w:t>open-label</w:t>
      </w:r>
      <w:proofErr w:type="gramEnd"/>
      <w:r w:rsidRPr="00E43E25">
        <w:rPr>
          <w:rFonts w:ascii="Fira Sans" w:hAnsi="Fira Sans" w:cs="XLKDG S+ Helvetica Neue LT"/>
          <w:color w:val="000000"/>
          <w:sz w:val="20"/>
          <w:szCs w:val="20"/>
        </w:rPr>
        <w:t xml:space="preserve">, </w:t>
      </w:r>
      <w:proofErr w:type="spellStart"/>
      <w:r w:rsidRPr="00E43E25">
        <w:rPr>
          <w:rFonts w:ascii="Fira Sans" w:hAnsi="Fira Sans" w:cs="XLKDG S+ Helvetica Neue LT"/>
          <w:color w:val="000000"/>
          <w:sz w:val="20"/>
          <w:szCs w:val="20"/>
        </w:rPr>
        <w:t>randomised</w:t>
      </w:r>
      <w:proofErr w:type="spellEnd"/>
      <w:r w:rsidRPr="00E43E25">
        <w:rPr>
          <w:rFonts w:ascii="Fira Sans" w:hAnsi="Fira Sans" w:cs="XLKDG S+ Helvetica Neue LT"/>
          <w:color w:val="000000"/>
          <w:sz w:val="20"/>
          <w:szCs w:val="20"/>
        </w:rPr>
        <w:t>, phase 3 trial</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Lancet Oncology</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21</w:t>
      </w:r>
      <w:r>
        <w:rPr>
          <w:rFonts w:ascii="Fira Sans" w:hAnsi="Fira Sans" w:cs="XLKDG S+ Helvetica Neue LT"/>
          <w:color w:val="000000"/>
          <w:sz w:val="20"/>
          <w:szCs w:val="20"/>
        </w:rPr>
        <w:t xml:space="preserve">(9): </w:t>
      </w:r>
      <w:r w:rsidRPr="00E43E25">
        <w:rPr>
          <w:rFonts w:ascii="Fira Sans" w:hAnsi="Fira Sans" w:cs="XLKDG S+ Helvetica Neue LT"/>
          <w:color w:val="000000"/>
          <w:sz w:val="20"/>
          <w:szCs w:val="20"/>
        </w:rPr>
        <w:t>1188–1200.</w:t>
      </w:r>
    </w:p>
    <w:p w14:paraId="5DD64369" w14:textId="77777777" w:rsidR="002F0B23" w:rsidRPr="00FE3918" w:rsidRDefault="002F0B23" w:rsidP="002F0B23">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31"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7FE4F43F" w14:textId="77777777" w:rsidR="002F0B23" w:rsidRPr="00662768" w:rsidRDefault="002F0B23" w:rsidP="002F0B23">
      <w:pPr>
        <w:ind w:left="1134" w:hanging="1134"/>
        <w:rPr>
          <w:rFonts w:ascii="Fira Sans" w:hAnsi="Fira Sans" w:cs="Arial"/>
          <w:color w:val="222222"/>
          <w:sz w:val="20"/>
          <w:szCs w:val="20"/>
          <w:shd w:val="clear" w:color="auto" w:fill="FFFFFF"/>
        </w:rPr>
      </w:pPr>
      <w:r w:rsidRPr="00C25363">
        <w:rPr>
          <w:rFonts w:ascii="Fira Sans" w:hAnsi="Fira Sans" w:cs="Arial"/>
          <w:color w:val="222222"/>
          <w:sz w:val="20"/>
          <w:szCs w:val="20"/>
          <w:shd w:val="clear" w:color="auto" w:fill="FFFFFF"/>
        </w:rPr>
        <w:t xml:space="preserve">AYA Cancer Network Aotearoa. 2021. </w:t>
      </w:r>
      <w:r w:rsidRPr="00393626">
        <w:rPr>
          <w:rFonts w:ascii="Fira Sans" w:hAnsi="Fira Sans" w:cs="Arial"/>
          <w:i/>
          <w:iCs/>
          <w:color w:val="222222"/>
          <w:sz w:val="20"/>
          <w:szCs w:val="20"/>
          <w:shd w:val="clear" w:color="auto" w:fill="FFFFFF"/>
        </w:rPr>
        <w:t>Fertility preservation for people with cancer in Aotearoa</w:t>
      </w:r>
      <w:r w:rsidRPr="00C25363">
        <w:rPr>
          <w:rFonts w:ascii="Fira Sans" w:hAnsi="Fira Sans" w:cs="Arial"/>
          <w:color w:val="222222"/>
          <w:sz w:val="20"/>
          <w:szCs w:val="20"/>
          <w:shd w:val="clear" w:color="auto" w:fill="FFFFFF"/>
        </w:rPr>
        <w:t xml:space="preserve">. URL: </w:t>
      </w:r>
      <w:hyperlink r:id="rId132" w:history="1">
        <w:r w:rsidRPr="00C25363">
          <w:rPr>
            <w:rStyle w:val="Hyperlink"/>
            <w:rFonts w:ascii="Fira Sans" w:hAnsi="Fira Sans" w:cs="Arial"/>
            <w:sz w:val="20"/>
            <w:szCs w:val="20"/>
            <w:shd w:val="clear" w:color="auto" w:fill="FFFFFF"/>
          </w:rPr>
          <w:t>https://ayacancernetwork.org.nz/wp-content/</w:t>
        </w:r>
        <w:r w:rsidRPr="00021BDE">
          <w:rPr>
            <w:rStyle w:val="Hyperlink"/>
            <w:rFonts w:ascii="Fira Sans" w:hAnsi="Fira Sans" w:cs="Arial"/>
            <w:color w:val="0563C1"/>
            <w:sz w:val="20"/>
            <w:szCs w:val="20"/>
            <w:shd w:val="clear" w:color="auto" w:fill="FFFFFF"/>
          </w:rPr>
          <w:t>uploads</w:t>
        </w:r>
        <w:r w:rsidRPr="00C25363">
          <w:rPr>
            <w:rStyle w:val="Hyperlink"/>
            <w:rFonts w:ascii="Fira Sans" w:hAnsi="Fira Sans" w:cs="Arial"/>
            <w:sz w:val="20"/>
            <w:szCs w:val="20"/>
            <w:shd w:val="clear" w:color="auto" w:fill="FFFFFF"/>
          </w:rPr>
          <w:t>/2021/12/Fertility-Preservation-for-People-with-Cancer-in-Aotearoa-Clinical-Practice-Guideline-2021.pdf</w:t>
        </w:r>
      </w:hyperlink>
      <w:r w:rsidRPr="00C25363">
        <w:rPr>
          <w:rFonts w:ascii="Fira Sans" w:hAnsi="Fira Sans" w:cs="Arial"/>
          <w:color w:val="222222"/>
          <w:sz w:val="20"/>
          <w:szCs w:val="20"/>
          <w:shd w:val="clear" w:color="auto" w:fill="FFFFFF"/>
        </w:rPr>
        <w:t xml:space="preserve"> (accessed </w:t>
      </w:r>
      <w:r>
        <w:rPr>
          <w:rFonts w:ascii="Fira Sans" w:hAnsi="Fira Sans" w:cs="Arial"/>
          <w:color w:val="222222"/>
          <w:sz w:val="20"/>
          <w:szCs w:val="20"/>
          <w:shd w:val="clear" w:color="auto" w:fill="FFFFFF"/>
        </w:rPr>
        <w:t>20 June</w:t>
      </w:r>
      <w:r w:rsidRPr="00C25363">
        <w:rPr>
          <w:rFonts w:ascii="Fira Sans" w:hAnsi="Fira Sans" w:cs="Arial"/>
          <w:color w:val="222222"/>
          <w:sz w:val="20"/>
          <w:szCs w:val="20"/>
          <w:shd w:val="clear" w:color="auto" w:fill="FFFFFF"/>
        </w:rPr>
        <w:t xml:space="preserve"> 2024).</w:t>
      </w:r>
    </w:p>
    <w:p w14:paraId="0D7B24AD"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Burger JA, Tedeschi A, Barr PM, et al. 2015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RESONATE-2 Investigators. Ibrutinib as initial therapy for patients with chronic lymphocytic leukemia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The New England Journal of Medicine</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373</w:t>
      </w:r>
      <w:r>
        <w:rPr>
          <w:rFonts w:ascii="Fira Sans" w:hAnsi="Fira Sans" w:cs="XLKDG S+ Helvetica Neue LT"/>
          <w:color w:val="000000"/>
          <w:sz w:val="20"/>
          <w:szCs w:val="20"/>
        </w:rPr>
        <w:t xml:space="preserve">(25): </w:t>
      </w:r>
      <w:r w:rsidRPr="00E43E25">
        <w:rPr>
          <w:rFonts w:ascii="Fira Sans" w:hAnsi="Fira Sans" w:cs="XLKDG S+ Helvetica Neue LT"/>
          <w:color w:val="000000"/>
          <w:sz w:val="20"/>
          <w:szCs w:val="20"/>
        </w:rPr>
        <w:t>2425–2437.</w:t>
      </w:r>
    </w:p>
    <w:p w14:paraId="483ACA34"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Binet JL, </w:t>
      </w:r>
      <w:proofErr w:type="spellStart"/>
      <w:r w:rsidRPr="00E43E25">
        <w:rPr>
          <w:rFonts w:ascii="Fira Sans" w:hAnsi="Fira Sans" w:cs="XLKDG S+ Helvetica Neue LT"/>
          <w:color w:val="000000"/>
          <w:sz w:val="20"/>
          <w:szCs w:val="20"/>
        </w:rPr>
        <w:t>Auquier</w:t>
      </w:r>
      <w:proofErr w:type="spellEnd"/>
      <w:r w:rsidRPr="00E43E25">
        <w:rPr>
          <w:rFonts w:ascii="Fira Sans" w:hAnsi="Fira Sans" w:cs="XLKDG S+ Helvetica Neue LT"/>
          <w:color w:val="000000"/>
          <w:sz w:val="20"/>
          <w:szCs w:val="20"/>
        </w:rPr>
        <w:t xml:space="preserve"> A, </w:t>
      </w:r>
      <w:proofErr w:type="spellStart"/>
      <w:r w:rsidRPr="00E43E25">
        <w:rPr>
          <w:rFonts w:ascii="Fira Sans" w:hAnsi="Fira Sans" w:cs="XLKDG S+ Helvetica Neue LT"/>
          <w:color w:val="000000"/>
          <w:sz w:val="20"/>
          <w:szCs w:val="20"/>
        </w:rPr>
        <w:t>Dighiero</w:t>
      </w:r>
      <w:proofErr w:type="spellEnd"/>
      <w:r w:rsidRPr="00E43E25">
        <w:rPr>
          <w:rFonts w:ascii="Fira Sans" w:hAnsi="Fira Sans" w:cs="XLKDG S+ Helvetica Neue LT"/>
          <w:color w:val="000000"/>
          <w:sz w:val="20"/>
          <w:szCs w:val="20"/>
        </w:rPr>
        <w:t xml:space="preserve"> G, et al. 1981</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A new prognostic classification of chronic lymphocytic leukemia derived from a multivariate survival analysis</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Cancer</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48</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198–206.</w:t>
      </w:r>
    </w:p>
    <w:p w14:paraId="126C0010" w14:textId="77777777" w:rsidR="002F0B23" w:rsidRPr="00E43E25" w:rsidRDefault="002F0B23" w:rsidP="002F0B23">
      <w:pPr>
        <w:ind w:left="1134" w:hanging="1134"/>
        <w:rPr>
          <w:rFonts w:ascii="Fira Sans" w:hAnsi="Fira Sans"/>
          <w:sz w:val="20"/>
          <w:szCs w:val="20"/>
        </w:rPr>
      </w:pPr>
      <w:r w:rsidRPr="00E43E25">
        <w:rPr>
          <w:rFonts w:ascii="Fira Sans" w:hAnsi="Fira Sans" w:cs="XLKDG S+ Helvetica Neue LT"/>
          <w:color w:val="000000"/>
          <w:sz w:val="20"/>
          <w:szCs w:val="20"/>
        </w:rPr>
        <w:t xml:space="preserve">Chang ET, </w:t>
      </w:r>
      <w:proofErr w:type="spellStart"/>
      <w:r w:rsidRPr="00E43E25">
        <w:rPr>
          <w:rFonts w:ascii="Fira Sans" w:hAnsi="Fira Sans" w:cs="XLKDG S+ Helvetica Neue LT"/>
          <w:color w:val="000000"/>
          <w:sz w:val="20"/>
          <w:szCs w:val="20"/>
        </w:rPr>
        <w:t>Boffetta</w:t>
      </w:r>
      <w:proofErr w:type="spellEnd"/>
      <w:r w:rsidRPr="00E43E25">
        <w:rPr>
          <w:rFonts w:ascii="Fira Sans" w:hAnsi="Fira Sans" w:cs="XLKDG S+ Helvetica Neue LT"/>
          <w:color w:val="000000"/>
          <w:sz w:val="20"/>
          <w:szCs w:val="20"/>
        </w:rPr>
        <w:t xml:space="preserve"> P, </w:t>
      </w:r>
      <w:proofErr w:type="spellStart"/>
      <w:r w:rsidRPr="00E43E25">
        <w:rPr>
          <w:rFonts w:ascii="Fira Sans" w:hAnsi="Fira Sans" w:cs="XLKDG S+ Helvetica Neue LT"/>
          <w:color w:val="000000"/>
          <w:sz w:val="20"/>
          <w:szCs w:val="20"/>
        </w:rPr>
        <w:t>Adami</w:t>
      </w:r>
      <w:proofErr w:type="spellEnd"/>
      <w:r w:rsidRPr="00E43E25">
        <w:rPr>
          <w:rFonts w:ascii="Fira Sans" w:hAnsi="Fira Sans" w:cs="XLKDG S+ Helvetica Neue LT"/>
          <w:color w:val="000000"/>
          <w:sz w:val="20"/>
          <w:szCs w:val="20"/>
        </w:rPr>
        <w:t xml:space="preserve"> HO, </w:t>
      </w:r>
      <w:r>
        <w:rPr>
          <w:rFonts w:ascii="Fira Sans" w:hAnsi="Fira Sans" w:cs="XLKDG S+ Helvetica Neue LT"/>
          <w:color w:val="000000"/>
          <w:sz w:val="20"/>
          <w:szCs w:val="20"/>
        </w:rPr>
        <w:t>et al.</w:t>
      </w:r>
      <w:r w:rsidRPr="00E43E25">
        <w:rPr>
          <w:rFonts w:ascii="Fira Sans" w:hAnsi="Fira Sans" w:cs="XLKDG S+ Helvetica Neue LT"/>
          <w:color w:val="000000"/>
          <w:sz w:val="20"/>
          <w:szCs w:val="20"/>
        </w:rPr>
        <w:t xml:space="preserve"> 2015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A critical review of the epidemiology of Agent Orange or 2,3,7,8-tetrachlorodibenzo-p-</w:t>
      </w:r>
      <w:proofErr w:type="gramStart"/>
      <w:r w:rsidRPr="00E43E25">
        <w:rPr>
          <w:rFonts w:ascii="Fira Sans" w:hAnsi="Fira Sans" w:cs="XLKDG S+ Helvetica Neue LT"/>
          <w:color w:val="000000"/>
          <w:sz w:val="20"/>
          <w:szCs w:val="20"/>
        </w:rPr>
        <w:t>dioxin</w:t>
      </w:r>
      <w:proofErr w:type="gramEnd"/>
      <w:r w:rsidRPr="00E43E25">
        <w:rPr>
          <w:rFonts w:ascii="Fira Sans" w:hAnsi="Fira Sans" w:cs="XLKDG S+ Helvetica Neue LT"/>
          <w:color w:val="000000"/>
          <w:sz w:val="20"/>
          <w:szCs w:val="20"/>
        </w:rPr>
        <w:t xml:space="preserve"> and lymphoid malignancies</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Annals of Epidemiology</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25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4</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275–292.</w:t>
      </w:r>
    </w:p>
    <w:p w14:paraId="544B311D"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Cusack JC Jr, Seymour JF, Lerner S, </w:t>
      </w:r>
      <w:r>
        <w:rPr>
          <w:rFonts w:ascii="Fira Sans" w:hAnsi="Fira Sans" w:cs="XLKDG S+ Helvetica Neue LT"/>
          <w:color w:val="000000"/>
          <w:sz w:val="20"/>
          <w:szCs w:val="20"/>
        </w:rPr>
        <w:t>et al.</w:t>
      </w:r>
      <w:r w:rsidRPr="00E43E25">
        <w:rPr>
          <w:rFonts w:ascii="Fira Sans" w:hAnsi="Fira Sans" w:cs="XLKDG S+ Helvetica Neue LT"/>
          <w:color w:val="000000"/>
          <w:sz w:val="20"/>
          <w:szCs w:val="20"/>
        </w:rPr>
        <w:t xml:space="preserve"> 1997</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Role of splenectomy in chronic lymphocytic leukemia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Journal of the American College of Surgeons</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185</w:t>
      </w:r>
      <w:r>
        <w:rPr>
          <w:rFonts w:ascii="Fira Sans" w:hAnsi="Fira Sans" w:cs="XLKDG S+ Helvetica Neue LT"/>
          <w:color w:val="000000"/>
          <w:sz w:val="20"/>
          <w:szCs w:val="20"/>
        </w:rPr>
        <w:t xml:space="preserve">(3): </w:t>
      </w:r>
      <w:r w:rsidRPr="00E43E25">
        <w:rPr>
          <w:rFonts w:ascii="Fira Sans" w:hAnsi="Fira Sans" w:cs="XLKDG S+ Helvetica Neue LT"/>
          <w:color w:val="000000"/>
          <w:sz w:val="20"/>
          <w:szCs w:val="20"/>
        </w:rPr>
        <w:t>237–243.</w:t>
      </w:r>
    </w:p>
    <w:p w14:paraId="63A8146D" w14:textId="77777777" w:rsidR="002F0B23" w:rsidRPr="00E43E25" w:rsidRDefault="002F0B23" w:rsidP="002F0B23">
      <w:pPr>
        <w:ind w:left="1134" w:hanging="1134"/>
        <w:rPr>
          <w:rFonts w:ascii="Fira Sans" w:hAnsi="Fira Sans"/>
          <w:sz w:val="20"/>
          <w:szCs w:val="20"/>
        </w:rPr>
      </w:pPr>
      <w:r w:rsidRPr="00E43E25">
        <w:rPr>
          <w:rFonts w:ascii="Fira Sans" w:hAnsi="Fira Sans" w:cs="XLKDG S+ Helvetica Neue LT"/>
          <w:color w:val="000000"/>
          <w:sz w:val="20"/>
          <w:szCs w:val="20"/>
        </w:rPr>
        <w:t>Department of Veterans’ Affairs (DVA)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202</w:t>
      </w:r>
      <w:r>
        <w:rPr>
          <w:rFonts w:ascii="Fira Sans" w:hAnsi="Fira Sans" w:cs="XLKDG S+ Helvetica Neue LT"/>
          <w:color w:val="000000"/>
          <w:sz w:val="20"/>
          <w:szCs w:val="20"/>
        </w:rPr>
        <w:t>3.</w:t>
      </w:r>
      <w:r w:rsidRPr="00E43E25">
        <w:rPr>
          <w:rFonts w:ascii="Fira Sans" w:hAnsi="Fira Sans" w:cs="XLKDG S+ Helvetica Neue LT"/>
          <w:color w:val="000000"/>
          <w:sz w:val="20"/>
          <w:szCs w:val="20"/>
        </w:rPr>
        <w:t xml:space="preserve"> Agent Orange</w:t>
      </w:r>
      <w:r>
        <w:rPr>
          <w:rFonts w:ascii="Fira Sans" w:hAnsi="Fira Sans" w:cs="XLKDG S+ Helvetica Neue LT"/>
          <w:color w:val="000000"/>
          <w:sz w:val="20"/>
          <w:szCs w:val="20"/>
        </w:rPr>
        <w:t xml:space="preserve"> and other chemicals in the Vietnam War. URL: </w:t>
      </w:r>
      <w:hyperlink r:id="rId133" w:history="1">
        <w:r w:rsidRPr="00B60A11">
          <w:rPr>
            <w:rStyle w:val="Hyperlink"/>
            <w:rFonts w:ascii="Fira Sans" w:hAnsi="Fira Sans" w:cs="XLKDG S+ Helvetica Neue LT"/>
            <w:sz w:val="20"/>
            <w:szCs w:val="20"/>
          </w:rPr>
          <w:t>https://anzacportal.dva.gov.au/wars-and-missions/vietnam-war-1962-1975/events/aftermath/agent-orange</w:t>
        </w:r>
      </w:hyperlink>
      <w:r>
        <w:rPr>
          <w:rFonts w:ascii="Fira Sans" w:hAnsi="Fira Sans" w:cs="XLKDG S+ Helvetica Neue LT"/>
          <w:color w:val="000000"/>
          <w:sz w:val="20"/>
          <w:szCs w:val="20"/>
        </w:rPr>
        <w:t xml:space="preserve"> (accessed 25 August 2021).  </w:t>
      </w:r>
    </w:p>
    <w:p w14:paraId="42249335" w14:textId="77777777" w:rsidR="002F0B23" w:rsidRPr="00E43E25" w:rsidRDefault="002F0B23" w:rsidP="002F0B23">
      <w:pPr>
        <w:pStyle w:val="Pa4"/>
        <w:spacing w:after="160" w:line="259" w:lineRule="auto"/>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Eichhorst BF, Fischer K, Fink AM, et al. 2011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Limited clinical relevance of imaging techniques in the follow-up of patients with advanced chronic lymphocytic leukemia: results of a meta-analysis</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Blood</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117</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6</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1817–1821. </w:t>
      </w:r>
    </w:p>
    <w:p w14:paraId="10302A87" w14:textId="77777777" w:rsidR="002F0B23"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Eichhorst B, </w:t>
      </w:r>
      <w:proofErr w:type="spellStart"/>
      <w:r w:rsidRPr="00E43E25">
        <w:rPr>
          <w:rFonts w:ascii="Fira Sans" w:hAnsi="Fira Sans" w:cs="XLKDG S+ Helvetica Neue LT"/>
          <w:color w:val="000000"/>
          <w:sz w:val="20"/>
          <w:szCs w:val="20"/>
        </w:rPr>
        <w:t>Robak</w:t>
      </w:r>
      <w:proofErr w:type="spellEnd"/>
      <w:r w:rsidRPr="00E43E25">
        <w:rPr>
          <w:rFonts w:ascii="Fira Sans" w:hAnsi="Fira Sans" w:cs="XLKDG S+ Helvetica Neue LT"/>
          <w:color w:val="000000"/>
          <w:sz w:val="20"/>
          <w:szCs w:val="20"/>
        </w:rPr>
        <w:t xml:space="preserve"> T, Montserrat E, et al. 2021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Chronic lymphocytic </w:t>
      </w:r>
      <w:proofErr w:type="spellStart"/>
      <w:r w:rsidRPr="00E43E25">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ESMO clinical practice guidelines for diagnosis, </w:t>
      </w:r>
      <w:proofErr w:type="gramStart"/>
      <w:r w:rsidRPr="00E43E25">
        <w:rPr>
          <w:rFonts w:ascii="Fira Sans" w:hAnsi="Fira Sans" w:cs="XLKDG S+ Helvetica Neue LT"/>
          <w:color w:val="000000"/>
          <w:sz w:val="20"/>
          <w:szCs w:val="20"/>
        </w:rPr>
        <w:t>treatment</w:t>
      </w:r>
      <w:proofErr w:type="gramEnd"/>
      <w:r w:rsidRPr="00E43E25">
        <w:rPr>
          <w:rFonts w:ascii="Fira Sans" w:hAnsi="Fira Sans" w:cs="XLKDG S+ Helvetica Neue LT"/>
          <w:color w:val="000000"/>
          <w:sz w:val="20"/>
          <w:szCs w:val="20"/>
        </w:rPr>
        <w:t xml:space="preserve"> and follow-up</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Annals of Oncology</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32</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23–33.</w:t>
      </w:r>
    </w:p>
    <w:p w14:paraId="22DC4174" w14:textId="77777777" w:rsidR="002F0B23" w:rsidRPr="00C34DA3" w:rsidRDefault="002F0B23" w:rsidP="002F0B23">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hyperlink r:id="rId134" w:history="1">
        <w:r w:rsidRPr="006D79C1">
          <w:rPr>
            <w:rStyle w:val="Hyperlink"/>
            <w:rFonts w:ascii="Fira Sans" w:hAnsi="Fira Sans"/>
            <w:sz w:val="20"/>
            <w:szCs w:val="20"/>
          </w:rPr>
          <w:t>:</w:t>
        </w:r>
        <w:r w:rsidRPr="006D79C1">
          <w:rPr>
            <w:rStyle w:val="Hyperlink"/>
          </w:rPr>
          <w:t xml:space="preserve"> </w:t>
        </w:r>
        <w:r w:rsidRPr="006D79C1">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76C7D2C2"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Frumkin</w:t>
      </w:r>
      <w:proofErr w:type="spellEnd"/>
      <w:r w:rsidRPr="00E43E25">
        <w:rPr>
          <w:rFonts w:ascii="Fira Sans" w:hAnsi="Fira Sans" w:cs="XLKDG S+ Helvetica Neue LT"/>
          <w:color w:val="000000"/>
          <w:sz w:val="20"/>
          <w:szCs w:val="20"/>
        </w:rPr>
        <w:t xml:space="preserve"> H</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2003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Agent Orange and cancer: an overview for clinicians</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CA: A Cancer Journal for Clinicians</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53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4</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245–255.</w:t>
      </w:r>
    </w:p>
    <w:p w14:paraId="6AED5196"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Hallek</w:t>
      </w:r>
      <w:proofErr w:type="spellEnd"/>
      <w:r w:rsidRPr="00E43E25">
        <w:rPr>
          <w:rFonts w:ascii="Fira Sans" w:hAnsi="Fira Sans" w:cs="XLKDG S+ Helvetica Neue LT"/>
          <w:color w:val="000000"/>
          <w:sz w:val="20"/>
          <w:szCs w:val="20"/>
        </w:rPr>
        <w:t xml:space="preserve"> M, </w:t>
      </w:r>
      <w:proofErr w:type="spellStart"/>
      <w:r w:rsidRPr="00E43E25">
        <w:rPr>
          <w:rFonts w:ascii="Fira Sans" w:hAnsi="Fira Sans" w:cs="XLKDG S+ Helvetica Neue LT"/>
          <w:color w:val="000000"/>
          <w:sz w:val="20"/>
          <w:szCs w:val="20"/>
        </w:rPr>
        <w:t>Cheson</w:t>
      </w:r>
      <w:proofErr w:type="spellEnd"/>
      <w:r w:rsidRPr="00E43E25">
        <w:rPr>
          <w:rFonts w:ascii="Fira Sans" w:hAnsi="Fira Sans" w:cs="XLKDG S+ Helvetica Neue LT"/>
          <w:color w:val="000000"/>
          <w:sz w:val="20"/>
          <w:szCs w:val="20"/>
        </w:rPr>
        <w:t xml:space="preserve"> BD, </w:t>
      </w:r>
      <w:proofErr w:type="spellStart"/>
      <w:r w:rsidRPr="00E43E25">
        <w:rPr>
          <w:rFonts w:ascii="Fira Sans" w:hAnsi="Fira Sans" w:cs="XLKDG S+ Helvetica Neue LT"/>
          <w:color w:val="000000"/>
          <w:sz w:val="20"/>
          <w:szCs w:val="20"/>
        </w:rPr>
        <w:t>Catovsky</w:t>
      </w:r>
      <w:proofErr w:type="spellEnd"/>
      <w:r w:rsidRPr="00E43E25">
        <w:rPr>
          <w:rFonts w:ascii="Fira Sans" w:hAnsi="Fira Sans" w:cs="XLKDG S+ Helvetica Neue LT"/>
          <w:color w:val="000000"/>
          <w:sz w:val="20"/>
          <w:szCs w:val="20"/>
        </w:rPr>
        <w:t xml:space="preserve"> D, et al. 2018</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 </w:t>
      </w:r>
      <w:proofErr w:type="spellStart"/>
      <w:r w:rsidRPr="00E43E25">
        <w:rPr>
          <w:rFonts w:ascii="Fira Sans" w:hAnsi="Fira Sans" w:cs="XLKDG S+ Helvetica Neue LT"/>
          <w:color w:val="000000"/>
          <w:sz w:val="20"/>
          <w:szCs w:val="20"/>
        </w:rPr>
        <w:t>iw</w:t>
      </w:r>
      <w:r>
        <w:rPr>
          <w:rFonts w:ascii="Fira Sans" w:hAnsi="Fira Sans" w:cs="XLKDG S+ Helvetica Neue LT"/>
          <w:color w:val="000000"/>
          <w:sz w:val="20"/>
          <w:szCs w:val="20"/>
        </w:rPr>
        <w:t>Chronic</w:t>
      </w:r>
      <w:proofErr w:type="spellEnd"/>
      <w:r>
        <w:rPr>
          <w:rFonts w:ascii="Fira Sans" w:hAnsi="Fira Sans" w:cs="XLKDG S+ Helvetica Neue LT"/>
          <w:color w:val="000000"/>
          <w:sz w:val="20"/>
          <w:szCs w:val="20"/>
        </w:rPr>
        <w:t xml:space="preserve"> Lymphocytic </w:t>
      </w:r>
      <w:proofErr w:type="spellStart"/>
      <w:r>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guidelines for diagnosis, indications for treatment, response assessment, and supportive management of </w:t>
      </w:r>
      <w:r>
        <w:rPr>
          <w:rFonts w:ascii="Fira Sans" w:hAnsi="Fira Sans" w:cs="XLKDG S+ Helvetica Neue LT"/>
          <w:color w:val="000000"/>
          <w:sz w:val="20"/>
          <w:szCs w:val="20"/>
        </w:rPr>
        <w:t xml:space="preserve">Chronic Lymphocytic </w:t>
      </w:r>
      <w:proofErr w:type="spellStart"/>
      <w:r>
        <w:rPr>
          <w:rFonts w:ascii="Fira Sans" w:hAnsi="Fira Sans" w:cs="XLKDG S+ Helvetica Neue LT"/>
          <w:color w:val="000000"/>
          <w:sz w:val="20"/>
          <w:szCs w:val="20"/>
        </w:rPr>
        <w:t>Leukaemia</w:t>
      </w:r>
      <w:proofErr w:type="spellEnd"/>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Blood</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131</w:t>
      </w:r>
      <w:r>
        <w:rPr>
          <w:rFonts w:ascii="Fira Sans" w:hAnsi="Fira Sans" w:cs="XLKDG S+ Helvetica Neue LT"/>
          <w:color w:val="000000"/>
          <w:sz w:val="20"/>
          <w:szCs w:val="20"/>
        </w:rPr>
        <w:t xml:space="preserve">(25): </w:t>
      </w:r>
      <w:r w:rsidRPr="00E43E25">
        <w:rPr>
          <w:rFonts w:ascii="Fira Sans" w:hAnsi="Fira Sans" w:cs="XLKDG S+ Helvetica Neue LT"/>
          <w:color w:val="000000"/>
          <w:sz w:val="20"/>
          <w:szCs w:val="20"/>
        </w:rPr>
        <w:t>2745–2760.</w:t>
      </w:r>
    </w:p>
    <w:p w14:paraId="2D5FE419"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lastRenderedPageBreak/>
        <w:t>Herishanu</w:t>
      </w:r>
      <w:proofErr w:type="spellEnd"/>
      <w:r w:rsidRPr="00E43E25">
        <w:rPr>
          <w:rFonts w:ascii="Fira Sans" w:hAnsi="Fira Sans" w:cs="XLKDG S+ Helvetica Neue LT"/>
          <w:color w:val="000000"/>
          <w:sz w:val="20"/>
          <w:szCs w:val="20"/>
        </w:rPr>
        <w:t xml:space="preserve"> Y, </w:t>
      </w:r>
      <w:proofErr w:type="spellStart"/>
      <w:r w:rsidRPr="00E43E25">
        <w:rPr>
          <w:rFonts w:ascii="Fira Sans" w:hAnsi="Fira Sans" w:cs="XLKDG S+ Helvetica Neue LT"/>
          <w:color w:val="000000"/>
          <w:sz w:val="20"/>
          <w:szCs w:val="20"/>
        </w:rPr>
        <w:t>Avivi</w:t>
      </w:r>
      <w:proofErr w:type="spellEnd"/>
      <w:r w:rsidRPr="00E43E25">
        <w:rPr>
          <w:rFonts w:ascii="Fira Sans" w:hAnsi="Fira Sans" w:cs="XLKDG S+ Helvetica Neue LT"/>
          <w:color w:val="000000"/>
          <w:sz w:val="20"/>
          <w:szCs w:val="20"/>
        </w:rPr>
        <w:t xml:space="preserve"> I, </w:t>
      </w:r>
      <w:proofErr w:type="spellStart"/>
      <w:r w:rsidRPr="00E43E25">
        <w:rPr>
          <w:rFonts w:ascii="Fira Sans" w:hAnsi="Fira Sans" w:cs="XLKDG S+ Helvetica Neue LT"/>
          <w:color w:val="000000"/>
          <w:sz w:val="20"/>
          <w:szCs w:val="20"/>
        </w:rPr>
        <w:t>Aharon</w:t>
      </w:r>
      <w:proofErr w:type="spellEnd"/>
      <w:r w:rsidRPr="00E43E25">
        <w:rPr>
          <w:rFonts w:ascii="Fira Sans" w:hAnsi="Fira Sans" w:cs="XLKDG S+ Helvetica Neue LT"/>
          <w:color w:val="000000"/>
          <w:sz w:val="20"/>
          <w:szCs w:val="20"/>
        </w:rPr>
        <w:t xml:space="preserve"> A, et al. 2021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Efficacy of the BNT162b2 mRNA COVID-19 vaccine in patients with chronic lymphocytic leukemia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Blood</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137</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23</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3165–3173.</w:t>
      </w:r>
    </w:p>
    <w:p w14:paraId="52BE6F9E"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Kawamata</w:t>
      </w:r>
      <w:proofErr w:type="spellEnd"/>
      <w:r w:rsidRPr="00E43E25">
        <w:rPr>
          <w:rFonts w:ascii="Fira Sans" w:hAnsi="Fira Sans" w:cs="XLKDG S+ Helvetica Neue LT"/>
          <w:color w:val="000000"/>
          <w:sz w:val="20"/>
          <w:szCs w:val="20"/>
        </w:rPr>
        <w:t xml:space="preserve"> N, </w:t>
      </w:r>
      <w:proofErr w:type="spellStart"/>
      <w:r w:rsidRPr="00E43E25">
        <w:rPr>
          <w:rFonts w:ascii="Fira Sans" w:hAnsi="Fira Sans" w:cs="XLKDG S+ Helvetica Neue LT"/>
          <w:color w:val="000000"/>
          <w:sz w:val="20"/>
          <w:szCs w:val="20"/>
        </w:rPr>
        <w:t>Moreilhon</w:t>
      </w:r>
      <w:proofErr w:type="spellEnd"/>
      <w:r w:rsidRPr="00E43E25">
        <w:rPr>
          <w:rFonts w:ascii="Fira Sans" w:hAnsi="Fira Sans" w:cs="XLKDG S+ Helvetica Neue LT"/>
          <w:color w:val="000000"/>
          <w:sz w:val="20"/>
          <w:szCs w:val="20"/>
        </w:rPr>
        <w:t xml:space="preserve"> C, </w:t>
      </w:r>
      <w:proofErr w:type="spellStart"/>
      <w:r w:rsidRPr="00E43E25">
        <w:rPr>
          <w:rFonts w:ascii="Fira Sans" w:hAnsi="Fira Sans" w:cs="XLKDG S+ Helvetica Neue LT"/>
          <w:color w:val="000000"/>
          <w:sz w:val="20"/>
          <w:szCs w:val="20"/>
        </w:rPr>
        <w:t>Saitoh</w:t>
      </w:r>
      <w:proofErr w:type="spellEnd"/>
      <w:r w:rsidRPr="00E43E25">
        <w:rPr>
          <w:rFonts w:ascii="Fira Sans" w:hAnsi="Fira Sans" w:cs="XLKDG S+ Helvetica Neue LT"/>
          <w:color w:val="000000"/>
          <w:sz w:val="20"/>
          <w:szCs w:val="20"/>
        </w:rPr>
        <w:t xml:space="preserve"> T, et al. 2013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Genetic differences between Asian and Caucasian chronic lymphocytic leukemia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International Journal of Oncology</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43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2</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561–565. </w:t>
      </w:r>
    </w:p>
    <w:p w14:paraId="6ECCE6BF" w14:textId="77777777" w:rsidR="002F0B23" w:rsidRPr="00E43E25" w:rsidRDefault="002F0B23" w:rsidP="002F0B23">
      <w:pPr>
        <w:pStyle w:val="Pa4"/>
        <w:spacing w:after="160" w:line="259" w:lineRule="auto"/>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McBride D, Cox B, Broughton J, </w:t>
      </w:r>
      <w:r>
        <w:rPr>
          <w:rFonts w:ascii="Fira Sans" w:hAnsi="Fira Sans" w:cs="XLKDG S+ Helvetica Neue LT"/>
          <w:color w:val="000000"/>
          <w:sz w:val="20"/>
          <w:szCs w:val="20"/>
        </w:rPr>
        <w:t>et al.</w:t>
      </w:r>
      <w:r w:rsidRPr="00E43E25">
        <w:rPr>
          <w:rFonts w:ascii="Fira Sans" w:hAnsi="Fira Sans" w:cs="XLKDG S+ Helvetica Neue LT"/>
          <w:color w:val="000000"/>
          <w:sz w:val="20"/>
          <w:szCs w:val="20"/>
        </w:rPr>
        <w:t xml:space="preserve"> 2013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The mortality and cancer experience of New Zealand Vietnam war veterans: a cohort study</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BMJ Open</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3</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9</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e003379. </w:t>
      </w:r>
    </w:p>
    <w:p w14:paraId="45BD323C" w14:textId="77777777" w:rsidR="002F0B23"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Mescher</w:t>
      </w:r>
      <w:proofErr w:type="spellEnd"/>
      <w:r w:rsidRPr="00E43E25">
        <w:rPr>
          <w:rFonts w:ascii="Fira Sans" w:hAnsi="Fira Sans" w:cs="XLKDG S+ Helvetica Neue LT"/>
          <w:color w:val="000000"/>
          <w:sz w:val="20"/>
          <w:szCs w:val="20"/>
        </w:rPr>
        <w:t xml:space="preserve"> C, Gilbertson D, Randall NM, et al. 2018</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The impact of Agent Orange exposure on prognosis and management in patients with chronic lymphocytic leukemia: a National Veteran Affairs Tumor Registry Study</w:t>
      </w:r>
      <w:r>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Leukemia &amp; Lymphoma</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59</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6</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1348–1355.</w:t>
      </w:r>
    </w:p>
    <w:p w14:paraId="063D0396"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Miranda-Filho A, </w:t>
      </w:r>
      <w:proofErr w:type="spellStart"/>
      <w:r w:rsidRPr="00E43E25">
        <w:rPr>
          <w:rFonts w:ascii="Fira Sans" w:hAnsi="Fira Sans" w:cs="XLKDG S+ Helvetica Neue LT"/>
          <w:color w:val="000000"/>
          <w:sz w:val="20"/>
          <w:szCs w:val="20"/>
        </w:rPr>
        <w:t>Piñeros</w:t>
      </w:r>
      <w:proofErr w:type="spellEnd"/>
      <w:r w:rsidRPr="00E43E25">
        <w:rPr>
          <w:rFonts w:ascii="Fira Sans" w:hAnsi="Fira Sans" w:cs="XLKDG S+ Helvetica Neue LT"/>
          <w:color w:val="000000"/>
          <w:sz w:val="20"/>
          <w:szCs w:val="20"/>
        </w:rPr>
        <w:t xml:space="preserve"> M, </w:t>
      </w:r>
      <w:proofErr w:type="spellStart"/>
      <w:r w:rsidRPr="00E43E25">
        <w:rPr>
          <w:rFonts w:ascii="Fira Sans" w:hAnsi="Fira Sans" w:cs="XLKDG S+ Helvetica Neue LT"/>
          <w:color w:val="000000"/>
          <w:sz w:val="20"/>
          <w:szCs w:val="20"/>
        </w:rPr>
        <w:t>Ferlay</w:t>
      </w:r>
      <w:proofErr w:type="spellEnd"/>
      <w:r w:rsidRPr="00E43E25">
        <w:rPr>
          <w:rFonts w:ascii="Fira Sans" w:hAnsi="Fira Sans" w:cs="XLKDG S+ Helvetica Neue LT"/>
          <w:color w:val="000000"/>
          <w:sz w:val="20"/>
          <w:szCs w:val="20"/>
        </w:rPr>
        <w:t xml:space="preserve"> J, </w:t>
      </w:r>
      <w:r>
        <w:rPr>
          <w:rFonts w:ascii="Fira Sans" w:hAnsi="Fira Sans" w:cs="XLKDG S+ Helvetica Neue LT"/>
          <w:color w:val="000000"/>
          <w:sz w:val="20"/>
          <w:szCs w:val="20"/>
        </w:rPr>
        <w:t>et al.</w:t>
      </w:r>
      <w:r w:rsidRPr="00E43E25">
        <w:rPr>
          <w:rFonts w:ascii="Fira Sans" w:hAnsi="Fira Sans" w:cs="XLKDG S+ Helvetica Neue LT"/>
          <w:color w:val="000000"/>
          <w:sz w:val="20"/>
          <w:szCs w:val="20"/>
        </w:rPr>
        <w:t xml:space="preserve"> 2018</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Epidemiological patterns of </w:t>
      </w:r>
      <w:proofErr w:type="spellStart"/>
      <w:r w:rsidRPr="00E43E25">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in 184 countries: a population-based study</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The Lancet. Haematology</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e14–e24. </w:t>
      </w:r>
    </w:p>
    <w:p w14:paraId="6DBF5886"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Molica</w:t>
      </w:r>
      <w:proofErr w:type="spellEnd"/>
      <w:r w:rsidRPr="00E43E25">
        <w:rPr>
          <w:rFonts w:ascii="Fira Sans" w:hAnsi="Fira Sans" w:cs="XLKDG S+ Helvetica Neue LT"/>
          <w:color w:val="000000"/>
          <w:sz w:val="20"/>
          <w:szCs w:val="20"/>
        </w:rPr>
        <w:t xml:space="preserve"> S, </w:t>
      </w:r>
      <w:proofErr w:type="spellStart"/>
      <w:r w:rsidRPr="00E43E25">
        <w:rPr>
          <w:rFonts w:ascii="Fira Sans" w:hAnsi="Fira Sans" w:cs="XLKDG S+ Helvetica Neue LT"/>
          <w:color w:val="000000"/>
          <w:sz w:val="20"/>
          <w:szCs w:val="20"/>
        </w:rPr>
        <w:t>Digiesi</w:t>
      </w:r>
      <w:proofErr w:type="spellEnd"/>
      <w:r w:rsidRPr="00E43E25">
        <w:rPr>
          <w:rFonts w:ascii="Fira Sans" w:hAnsi="Fira Sans" w:cs="XLKDG S+ Helvetica Neue LT"/>
          <w:color w:val="000000"/>
          <w:sz w:val="20"/>
          <w:szCs w:val="20"/>
        </w:rPr>
        <w:t xml:space="preserve"> G, </w:t>
      </w:r>
      <w:proofErr w:type="spellStart"/>
      <w:r w:rsidRPr="00E43E25">
        <w:rPr>
          <w:rFonts w:ascii="Fira Sans" w:hAnsi="Fira Sans" w:cs="XLKDG S+ Helvetica Neue LT"/>
          <w:color w:val="000000"/>
          <w:sz w:val="20"/>
          <w:szCs w:val="20"/>
        </w:rPr>
        <w:t>Antenucci</w:t>
      </w:r>
      <w:proofErr w:type="spellEnd"/>
      <w:r w:rsidRPr="00E43E25">
        <w:rPr>
          <w:rFonts w:ascii="Fira Sans" w:hAnsi="Fira Sans" w:cs="XLKDG S+ Helvetica Neue LT"/>
          <w:color w:val="000000"/>
          <w:sz w:val="20"/>
          <w:szCs w:val="20"/>
        </w:rPr>
        <w:t xml:space="preserve"> A, et al. 2012</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Vitamin D insufficiency predicts time to first treatment (TFT) in early chronic lymphocytic leukemia (</w:t>
      </w:r>
      <w:r>
        <w:rPr>
          <w:rFonts w:ascii="Fira Sans" w:hAnsi="Fira Sans" w:cs="XLKDG S+ Helvetica Neue LT"/>
          <w:color w:val="000000"/>
          <w:sz w:val="20"/>
          <w:szCs w:val="20"/>
        </w:rPr>
        <w:t xml:space="preserve">Chronic Lymphocytic </w:t>
      </w:r>
      <w:proofErr w:type="spellStart"/>
      <w:r>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Leukemia Research</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36</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4</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443–447.</w:t>
      </w:r>
    </w:p>
    <w:p w14:paraId="60B3EE03" w14:textId="77777777" w:rsidR="002F0B23" w:rsidRPr="00E43E25" w:rsidRDefault="002F0B23" w:rsidP="002F0B23">
      <w:pPr>
        <w:pStyle w:val="Pa4"/>
        <w:spacing w:after="160" w:line="259" w:lineRule="auto"/>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Parikh SA, Leis JF, Chaffee KG, et al. 2015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Hypogammaglobulinemia in newly diagnosed chronic lymphocytic leukemia: natural history, clinical correlates, and outcomes</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43E25">
        <w:rPr>
          <w:rFonts w:ascii="Fira Sans" w:hAnsi="Fira Sans" w:cs="XLKDG S+ Helvetica Neue LT"/>
          <w:i/>
          <w:iCs/>
          <w:color w:val="000000"/>
          <w:sz w:val="20"/>
          <w:szCs w:val="20"/>
        </w:rPr>
        <w:t>Cancer</w:t>
      </w:r>
      <w:r>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121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17</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2883–2891.</w:t>
      </w:r>
    </w:p>
    <w:p w14:paraId="71BEC121" w14:textId="77777777" w:rsidR="002F0B23" w:rsidRPr="00833B81"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Petrackova</w:t>
      </w:r>
      <w:proofErr w:type="spellEnd"/>
      <w:r w:rsidRPr="00E43E25">
        <w:rPr>
          <w:rFonts w:ascii="Fira Sans" w:hAnsi="Fira Sans" w:cs="XLKDG S+ Helvetica Neue LT"/>
          <w:color w:val="000000"/>
          <w:sz w:val="20"/>
          <w:szCs w:val="20"/>
        </w:rPr>
        <w:t xml:space="preserve"> A, </w:t>
      </w:r>
      <w:proofErr w:type="spellStart"/>
      <w:r w:rsidRPr="00E43E25">
        <w:rPr>
          <w:rFonts w:ascii="Fira Sans" w:hAnsi="Fira Sans" w:cs="XLKDG S+ Helvetica Neue LT"/>
          <w:color w:val="000000"/>
          <w:sz w:val="20"/>
          <w:szCs w:val="20"/>
        </w:rPr>
        <w:t>Turcsanyi</w:t>
      </w:r>
      <w:proofErr w:type="spellEnd"/>
      <w:r w:rsidRPr="00E43E25">
        <w:rPr>
          <w:rFonts w:ascii="Fira Sans" w:hAnsi="Fira Sans" w:cs="XLKDG S+ Helvetica Neue LT"/>
          <w:color w:val="000000"/>
          <w:sz w:val="20"/>
          <w:szCs w:val="20"/>
        </w:rPr>
        <w:t xml:space="preserve"> P, </w:t>
      </w:r>
      <w:proofErr w:type="spellStart"/>
      <w:r w:rsidRPr="00E43E25">
        <w:rPr>
          <w:rFonts w:ascii="Fira Sans" w:hAnsi="Fira Sans" w:cs="XLKDG S+ Helvetica Neue LT"/>
          <w:color w:val="000000"/>
          <w:sz w:val="20"/>
          <w:szCs w:val="20"/>
        </w:rPr>
        <w:t>Papajik</w:t>
      </w:r>
      <w:proofErr w:type="spellEnd"/>
      <w:r w:rsidRPr="00E43E25">
        <w:rPr>
          <w:rFonts w:ascii="Fira Sans" w:hAnsi="Fira Sans" w:cs="XLKDG S+ Helvetica Neue LT"/>
          <w:color w:val="000000"/>
          <w:sz w:val="20"/>
          <w:szCs w:val="20"/>
        </w:rPr>
        <w:t xml:space="preserve"> T, </w:t>
      </w:r>
      <w:r w:rsidRPr="00833B81">
        <w:rPr>
          <w:rFonts w:ascii="Fira Sans" w:hAnsi="Fira Sans" w:cs="XLKDG S+ Helvetica Neue LT"/>
          <w:color w:val="000000"/>
          <w:sz w:val="20"/>
          <w:szCs w:val="20"/>
        </w:rPr>
        <w:t xml:space="preserve">et al. </w:t>
      </w:r>
      <w:r w:rsidRPr="00E43E25">
        <w:rPr>
          <w:rFonts w:ascii="Fira Sans" w:hAnsi="Fira Sans" w:cs="XLKDG S+ Helvetica Neue LT"/>
          <w:color w:val="000000"/>
          <w:sz w:val="20"/>
          <w:szCs w:val="20"/>
        </w:rPr>
        <w:t>2021</w:t>
      </w:r>
      <w:r w:rsidRPr="00833B81">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Revisiting Richter transformation in the era of novel </w:t>
      </w:r>
      <w:r>
        <w:rPr>
          <w:rFonts w:ascii="Fira Sans" w:hAnsi="Fira Sans" w:cs="XLKDG S+ Helvetica Neue LT"/>
          <w:color w:val="000000"/>
          <w:sz w:val="20"/>
          <w:szCs w:val="20"/>
        </w:rPr>
        <w:t xml:space="preserve">Chronic Lymphocytic </w:t>
      </w:r>
      <w:proofErr w:type="spellStart"/>
      <w:r>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agents</w:t>
      </w:r>
      <w:r w:rsidRPr="00833B81">
        <w:rPr>
          <w:rFonts w:ascii="Fira Sans" w:hAnsi="Fira Sans" w:cs="XLKDG S+ Helvetica Neue LT"/>
          <w:color w:val="000000"/>
          <w:sz w:val="20"/>
          <w:szCs w:val="20"/>
        </w:rPr>
        <w:t xml:space="preserve">. </w:t>
      </w:r>
      <w:r w:rsidRPr="00FB099F">
        <w:rPr>
          <w:rFonts w:ascii="Fira Sans" w:hAnsi="Fira Sans" w:cs="XLKDG S+ Helvetica Neue LT"/>
          <w:i/>
          <w:iCs/>
          <w:color w:val="000000"/>
          <w:sz w:val="20"/>
          <w:szCs w:val="20"/>
        </w:rPr>
        <w:t>Blood Reviews</w:t>
      </w:r>
      <w:r w:rsidRPr="00833B81">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49</w:t>
      </w:r>
      <w:r w:rsidRPr="00833B81">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100824.</w:t>
      </w:r>
    </w:p>
    <w:p w14:paraId="3E03F93D"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Rai KR, </w:t>
      </w:r>
      <w:proofErr w:type="spellStart"/>
      <w:r w:rsidRPr="00E43E25">
        <w:rPr>
          <w:rFonts w:ascii="Fira Sans" w:hAnsi="Fira Sans" w:cs="XLKDG S+ Helvetica Neue LT"/>
          <w:color w:val="000000"/>
          <w:sz w:val="20"/>
          <w:szCs w:val="20"/>
        </w:rPr>
        <w:t>Sawitsky</w:t>
      </w:r>
      <w:proofErr w:type="spellEnd"/>
      <w:r w:rsidRPr="00E43E25">
        <w:rPr>
          <w:rFonts w:ascii="Fira Sans" w:hAnsi="Fira Sans" w:cs="XLKDG S+ Helvetica Neue LT"/>
          <w:color w:val="000000"/>
          <w:sz w:val="20"/>
          <w:szCs w:val="20"/>
        </w:rPr>
        <w:t xml:space="preserve"> A, Cronkite EP, </w:t>
      </w:r>
      <w:r>
        <w:rPr>
          <w:rFonts w:ascii="Fira Sans" w:hAnsi="Fira Sans" w:cs="XLKDG S+ Helvetica Neue LT"/>
          <w:color w:val="000000"/>
          <w:sz w:val="20"/>
          <w:szCs w:val="20"/>
        </w:rPr>
        <w:t xml:space="preserve">et al. </w:t>
      </w:r>
      <w:r w:rsidRPr="00E43E25">
        <w:rPr>
          <w:rFonts w:ascii="Fira Sans" w:hAnsi="Fira Sans" w:cs="XLKDG S+ Helvetica Neue LT"/>
          <w:color w:val="000000"/>
          <w:sz w:val="20"/>
          <w:szCs w:val="20"/>
        </w:rPr>
        <w:t>1975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Clinical staging of chronic lymphocytic leukemia</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833B81">
        <w:rPr>
          <w:rFonts w:ascii="Fira Sans" w:hAnsi="Fira Sans" w:cs="XLKDG S+ Helvetica Neue LT"/>
          <w:i/>
          <w:iCs/>
          <w:color w:val="000000"/>
          <w:sz w:val="20"/>
          <w:szCs w:val="20"/>
        </w:rPr>
        <w:t>Blood</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46</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2</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219–234.</w:t>
      </w:r>
    </w:p>
    <w:p w14:paraId="397D6284"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Scarfò</w:t>
      </w:r>
      <w:proofErr w:type="spellEnd"/>
      <w:r w:rsidRPr="00E43E25">
        <w:rPr>
          <w:rFonts w:ascii="Fira Sans" w:hAnsi="Fira Sans" w:cs="XLKDG S+ Helvetica Neue LT"/>
          <w:color w:val="000000"/>
          <w:sz w:val="20"/>
          <w:szCs w:val="20"/>
        </w:rPr>
        <w:t xml:space="preserve"> L, </w:t>
      </w:r>
      <w:proofErr w:type="spellStart"/>
      <w:r w:rsidRPr="00E43E25">
        <w:rPr>
          <w:rFonts w:ascii="Fira Sans" w:hAnsi="Fira Sans" w:cs="XLKDG S+ Helvetica Neue LT"/>
          <w:color w:val="000000"/>
          <w:sz w:val="20"/>
          <w:szCs w:val="20"/>
        </w:rPr>
        <w:t>Ferreri</w:t>
      </w:r>
      <w:proofErr w:type="spellEnd"/>
      <w:r w:rsidRPr="00E43E25">
        <w:rPr>
          <w:rFonts w:ascii="Fira Sans" w:hAnsi="Fira Sans" w:cs="XLKDG S+ Helvetica Neue LT"/>
          <w:color w:val="000000"/>
          <w:sz w:val="20"/>
          <w:szCs w:val="20"/>
        </w:rPr>
        <w:t xml:space="preserve"> AJ, Ghia P</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2016</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Chronic lymphocytic </w:t>
      </w:r>
      <w:proofErr w:type="spellStart"/>
      <w:r w:rsidRPr="00E43E25">
        <w:rPr>
          <w:rFonts w:ascii="Fira Sans" w:hAnsi="Fira Sans" w:cs="XLKDG S+ Helvetica Neue LT"/>
          <w:color w:val="000000"/>
          <w:sz w:val="20"/>
          <w:szCs w:val="20"/>
        </w:rPr>
        <w:t>leukaemia</w:t>
      </w:r>
      <w:proofErr w:type="spellEnd"/>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377BB3">
        <w:rPr>
          <w:rFonts w:ascii="Fira Sans" w:hAnsi="Fira Sans" w:cs="XLKDG S+ Helvetica Neue LT"/>
          <w:i/>
          <w:iCs/>
          <w:color w:val="000000"/>
          <w:sz w:val="20"/>
          <w:szCs w:val="20"/>
        </w:rPr>
        <w:t>Critical Reviews in Oncology/Hematology</w:t>
      </w:r>
      <w:r w:rsidRPr="00283E88">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104, 169–182.</w:t>
      </w:r>
    </w:p>
    <w:p w14:paraId="1A393520"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Schmid DS, Miao C, Leung J, </w:t>
      </w:r>
      <w:r>
        <w:rPr>
          <w:rFonts w:ascii="Fira Sans" w:hAnsi="Fira Sans" w:cs="XLKDG S+ Helvetica Neue LT"/>
          <w:color w:val="000000"/>
          <w:sz w:val="20"/>
          <w:szCs w:val="20"/>
        </w:rPr>
        <w:t xml:space="preserve">et al. </w:t>
      </w:r>
      <w:r w:rsidRPr="00E43E25">
        <w:rPr>
          <w:rFonts w:ascii="Fira Sans" w:hAnsi="Fira Sans" w:cs="XLKDG S+ Helvetica Neue LT"/>
          <w:color w:val="000000"/>
          <w:sz w:val="20"/>
          <w:szCs w:val="20"/>
        </w:rPr>
        <w:t>2021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Comparative antibody responses to the live-attenuated and recombinant herpes zoster vaccines</w:t>
      </w:r>
      <w:r>
        <w:rPr>
          <w:rFonts w:ascii="Fira Sans" w:hAnsi="Fira Sans" w:cs="XLKDG S+ Helvetica Neue LT"/>
          <w:color w:val="000000"/>
          <w:sz w:val="20"/>
          <w:szCs w:val="20"/>
        </w:rPr>
        <w:t xml:space="preserve">. </w:t>
      </w:r>
      <w:r w:rsidRPr="00377BB3">
        <w:rPr>
          <w:rFonts w:ascii="Fira Sans" w:hAnsi="Fira Sans" w:cs="XLKDG S+ Helvetica Neue LT"/>
          <w:i/>
          <w:iCs/>
          <w:color w:val="000000"/>
          <w:sz w:val="20"/>
          <w:szCs w:val="20"/>
        </w:rPr>
        <w:t>Journal of Virology</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95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12</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e00240-21.</w:t>
      </w:r>
    </w:p>
    <w:p w14:paraId="1FB7D7EE" w14:textId="77777777" w:rsidR="002F0B23" w:rsidRPr="00E43E25" w:rsidRDefault="002F0B23" w:rsidP="002F0B23">
      <w:pPr>
        <w:ind w:left="1134" w:hanging="1134"/>
        <w:rPr>
          <w:rFonts w:ascii="Fira Sans" w:hAnsi="Fira Sans" w:cs="XLKDG S+ Helvetica Neue LT"/>
          <w:color w:val="000000"/>
          <w:sz w:val="20"/>
          <w:szCs w:val="20"/>
        </w:rPr>
      </w:pPr>
      <w:proofErr w:type="spellStart"/>
      <w:r w:rsidRPr="00E43E25">
        <w:rPr>
          <w:rFonts w:ascii="Fira Sans" w:hAnsi="Fira Sans" w:cs="XLKDG S+ Helvetica Neue LT"/>
          <w:color w:val="000000"/>
          <w:sz w:val="20"/>
          <w:szCs w:val="20"/>
        </w:rPr>
        <w:t>Shanafelt</w:t>
      </w:r>
      <w:proofErr w:type="spellEnd"/>
      <w:r w:rsidRPr="00E43E25">
        <w:rPr>
          <w:rFonts w:ascii="Fira Sans" w:hAnsi="Fira Sans" w:cs="XLKDG S+ Helvetica Neue LT"/>
          <w:color w:val="000000"/>
          <w:sz w:val="20"/>
          <w:szCs w:val="20"/>
        </w:rPr>
        <w:t xml:space="preserve"> TD, Drake MT, Maurer MJ, et al. 2011</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Vitamin D insufficiency and prognosis in chronic lymphocytic leukemia</w:t>
      </w:r>
      <w:r>
        <w:rPr>
          <w:rFonts w:ascii="Fira Sans" w:hAnsi="Fira Sans" w:cs="XLKDG S+ Helvetica Neue LT"/>
          <w:color w:val="000000"/>
          <w:sz w:val="20"/>
          <w:szCs w:val="20"/>
        </w:rPr>
        <w:t xml:space="preserve">. </w:t>
      </w:r>
      <w:r w:rsidRPr="0096468D">
        <w:rPr>
          <w:rFonts w:ascii="Fira Sans" w:hAnsi="Fira Sans" w:cs="XLKDG S+ Helvetica Neue LT"/>
          <w:i/>
          <w:iCs/>
          <w:color w:val="000000"/>
          <w:sz w:val="20"/>
          <w:szCs w:val="20"/>
        </w:rPr>
        <w:t>Blood</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117</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1492–1498.</w:t>
      </w:r>
    </w:p>
    <w:p w14:paraId="6AE38DFD" w14:textId="77777777" w:rsidR="002F0B23" w:rsidRPr="00283E88"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Sharman JP, </w:t>
      </w:r>
      <w:proofErr w:type="spellStart"/>
      <w:r w:rsidRPr="00E43E25">
        <w:rPr>
          <w:rFonts w:ascii="Fira Sans" w:hAnsi="Fira Sans" w:cs="XLKDG S+ Helvetica Neue LT"/>
          <w:color w:val="000000"/>
          <w:sz w:val="20"/>
          <w:szCs w:val="20"/>
        </w:rPr>
        <w:t>Egyed</w:t>
      </w:r>
      <w:proofErr w:type="spellEnd"/>
      <w:r w:rsidRPr="00E43E25">
        <w:rPr>
          <w:rFonts w:ascii="Fira Sans" w:hAnsi="Fira Sans" w:cs="XLKDG S+ Helvetica Neue LT"/>
          <w:color w:val="000000"/>
          <w:sz w:val="20"/>
          <w:szCs w:val="20"/>
        </w:rPr>
        <w:t xml:space="preserve"> M, </w:t>
      </w:r>
      <w:proofErr w:type="spellStart"/>
      <w:r w:rsidRPr="00E43E25">
        <w:rPr>
          <w:rFonts w:ascii="Fira Sans" w:hAnsi="Fira Sans" w:cs="XLKDG S+ Helvetica Neue LT"/>
          <w:color w:val="000000"/>
          <w:sz w:val="20"/>
          <w:szCs w:val="20"/>
        </w:rPr>
        <w:t>Jurczak</w:t>
      </w:r>
      <w:proofErr w:type="spellEnd"/>
      <w:r w:rsidRPr="00E43E25">
        <w:rPr>
          <w:rFonts w:ascii="Fira Sans" w:hAnsi="Fira Sans" w:cs="XLKDG S+ Helvetica Neue LT"/>
          <w:color w:val="000000"/>
          <w:sz w:val="20"/>
          <w:szCs w:val="20"/>
        </w:rPr>
        <w:t xml:space="preserve"> W, et al. 2020</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 xml:space="preserve">Acalabrutinib with or without </w:t>
      </w:r>
      <w:proofErr w:type="spellStart"/>
      <w:r w:rsidRPr="00E43E25">
        <w:rPr>
          <w:rFonts w:ascii="Fira Sans" w:hAnsi="Fira Sans" w:cs="XLKDG S+ Helvetica Neue LT"/>
          <w:color w:val="000000"/>
          <w:sz w:val="20"/>
          <w:szCs w:val="20"/>
        </w:rPr>
        <w:t>obinutuzumab</w:t>
      </w:r>
      <w:proofErr w:type="spellEnd"/>
      <w:r w:rsidRPr="00E43E25">
        <w:rPr>
          <w:rFonts w:ascii="Fira Sans" w:hAnsi="Fira Sans" w:cs="XLKDG S+ Helvetica Neue LT"/>
          <w:color w:val="000000"/>
          <w:sz w:val="20"/>
          <w:szCs w:val="20"/>
        </w:rPr>
        <w:t xml:space="preserve"> versus chlorambucil and </w:t>
      </w:r>
      <w:proofErr w:type="spellStart"/>
      <w:r w:rsidRPr="00E43E25">
        <w:rPr>
          <w:rFonts w:ascii="Fira Sans" w:hAnsi="Fira Sans" w:cs="XLKDG S+ Helvetica Neue LT"/>
          <w:color w:val="000000"/>
          <w:sz w:val="20"/>
          <w:szCs w:val="20"/>
        </w:rPr>
        <w:t>obinutuzmab</w:t>
      </w:r>
      <w:proofErr w:type="spellEnd"/>
      <w:r w:rsidRPr="00E43E25">
        <w:rPr>
          <w:rFonts w:ascii="Fira Sans" w:hAnsi="Fira Sans" w:cs="XLKDG S+ Helvetica Neue LT"/>
          <w:color w:val="000000"/>
          <w:sz w:val="20"/>
          <w:szCs w:val="20"/>
        </w:rPr>
        <w:t xml:space="preserve"> for treatment-naive chronic lymphocytic </w:t>
      </w:r>
      <w:proofErr w:type="spellStart"/>
      <w:r w:rsidRPr="00E43E25">
        <w:rPr>
          <w:rFonts w:ascii="Fira Sans" w:hAnsi="Fira Sans" w:cs="XLKDG S+ Helvetica Neue LT"/>
          <w:color w:val="000000"/>
          <w:sz w:val="20"/>
          <w:szCs w:val="20"/>
        </w:rPr>
        <w:t>leukaemia</w:t>
      </w:r>
      <w:proofErr w:type="spellEnd"/>
      <w:r w:rsidRPr="00E43E25">
        <w:rPr>
          <w:rFonts w:ascii="Fira Sans" w:hAnsi="Fira Sans" w:cs="XLKDG S+ Helvetica Neue LT"/>
          <w:color w:val="000000"/>
          <w:sz w:val="20"/>
          <w:szCs w:val="20"/>
        </w:rPr>
        <w:t xml:space="preserve"> (ELEVATE TN): a </w:t>
      </w:r>
      <w:proofErr w:type="spellStart"/>
      <w:r w:rsidRPr="00E43E25">
        <w:rPr>
          <w:rFonts w:ascii="Fira Sans" w:hAnsi="Fira Sans" w:cs="XLKDG S+ Helvetica Neue LT"/>
          <w:color w:val="000000"/>
          <w:sz w:val="20"/>
          <w:szCs w:val="20"/>
        </w:rPr>
        <w:t>randomised</w:t>
      </w:r>
      <w:proofErr w:type="spellEnd"/>
      <w:r w:rsidRPr="00E43E25">
        <w:rPr>
          <w:rFonts w:ascii="Fira Sans" w:hAnsi="Fira Sans" w:cs="XLKDG S+ Helvetica Neue LT"/>
          <w:color w:val="000000"/>
          <w:sz w:val="20"/>
          <w:szCs w:val="20"/>
        </w:rPr>
        <w:t>, controlled, phase 3 trial</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w:t>
      </w:r>
      <w:r w:rsidRPr="00EF5EC2">
        <w:rPr>
          <w:rFonts w:ascii="Fira Sans" w:hAnsi="Fira Sans" w:cs="XLKDG S+ Helvetica Neue LT"/>
          <w:i/>
          <w:iCs/>
          <w:color w:val="000000"/>
          <w:sz w:val="20"/>
          <w:szCs w:val="20"/>
        </w:rPr>
        <w:t>Lancet</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395</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10232</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1278–1291.</w:t>
      </w:r>
    </w:p>
    <w:p w14:paraId="36CB1C85" w14:textId="77777777" w:rsidR="002F0B23" w:rsidRPr="00E43E25" w:rsidRDefault="002F0B23" w:rsidP="002F0B23">
      <w:pPr>
        <w:ind w:left="1134" w:hanging="1134"/>
        <w:rPr>
          <w:rFonts w:ascii="Fira Sans" w:eastAsia="Times New Roman" w:hAnsi="Fira Sans" w:cs="Times New Roman"/>
          <w:b/>
          <w:color w:val="2C463B"/>
          <w:spacing w:val="-10"/>
          <w:sz w:val="20"/>
          <w:szCs w:val="20"/>
          <w:lang w:eastAsia="en-GB"/>
        </w:rPr>
      </w:pPr>
      <w:r w:rsidRPr="00E43E25">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E43E25">
        <w:rPr>
          <w:rFonts w:ascii="Fira Sans" w:hAnsi="Fira Sans"/>
          <w:i/>
          <w:iCs/>
          <w:sz w:val="20"/>
          <w:szCs w:val="20"/>
        </w:rPr>
        <w:t>American Journal of Physical Medicine &amp; Rehabilitation</w:t>
      </w:r>
      <w:r w:rsidRPr="00E43E25">
        <w:rPr>
          <w:rFonts w:ascii="Fira Sans" w:hAnsi="Fira Sans"/>
          <w:sz w:val="20"/>
          <w:szCs w:val="20"/>
        </w:rPr>
        <w:t xml:space="preserve"> 92(8): 715–727.</w:t>
      </w:r>
      <w:r w:rsidRPr="00E43E25">
        <w:rPr>
          <w:rFonts w:ascii="Fira Sans" w:eastAsia="Times New Roman" w:hAnsi="Fira Sans" w:cs="Times New Roman"/>
          <w:b/>
          <w:color w:val="2C463B"/>
          <w:spacing w:val="-10"/>
          <w:sz w:val="20"/>
          <w:szCs w:val="20"/>
          <w:lang w:eastAsia="en-GB"/>
        </w:rPr>
        <w:t xml:space="preserve"> </w:t>
      </w:r>
    </w:p>
    <w:p w14:paraId="2911ECAA" w14:textId="77777777" w:rsidR="002F0B23" w:rsidRPr="00C022D8" w:rsidRDefault="002F0B23" w:rsidP="002F0B23">
      <w:pPr>
        <w:ind w:left="1134" w:hanging="1134"/>
        <w:rPr>
          <w:rFonts w:ascii="Fira Sans" w:hAnsi="Fira Sans" w:cs="XLKDG S+ Helvetica Neue LT"/>
          <w:color w:val="000000"/>
          <w:sz w:val="20"/>
          <w:szCs w:val="20"/>
        </w:rPr>
      </w:pPr>
      <w:r w:rsidRPr="00C022D8">
        <w:rPr>
          <w:rFonts w:ascii="Fira Sans" w:hAnsi="Fira Sans" w:cs="XLKDG S+ Helvetica Neue LT"/>
          <w:color w:val="000000"/>
          <w:sz w:val="20"/>
          <w:szCs w:val="20"/>
        </w:rPr>
        <w:t>Schuh, AH, Parry</w:t>
      </w:r>
      <w:r w:rsidRPr="00C022D8">
        <w:rPr>
          <w:rFonts w:ascii="Cambria Math" w:hAnsi="Cambria Math" w:cs="Cambria Math"/>
          <w:color w:val="000000"/>
          <w:sz w:val="20"/>
          <w:szCs w:val="20"/>
        </w:rPr>
        <w:t>‐</w:t>
      </w:r>
      <w:r w:rsidRPr="00C022D8">
        <w:rPr>
          <w:rFonts w:ascii="Fira Sans" w:hAnsi="Fira Sans" w:cs="XLKDG S+ Helvetica Neue LT"/>
          <w:color w:val="000000"/>
          <w:sz w:val="20"/>
          <w:szCs w:val="20"/>
        </w:rPr>
        <w:t xml:space="preserve">Jones N, Appleby N, et al. 2018. Guideline for the treatment of chronic lymphocytic </w:t>
      </w:r>
      <w:proofErr w:type="spellStart"/>
      <w:r w:rsidRPr="00C022D8">
        <w:rPr>
          <w:rFonts w:ascii="Fira Sans" w:hAnsi="Fira Sans" w:cs="XLKDG S+ Helvetica Neue LT"/>
          <w:color w:val="000000"/>
          <w:sz w:val="20"/>
          <w:szCs w:val="20"/>
        </w:rPr>
        <w:t>leukaemia</w:t>
      </w:r>
      <w:proofErr w:type="spellEnd"/>
      <w:r w:rsidRPr="00C022D8">
        <w:rPr>
          <w:rFonts w:ascii="Fira Sans" w:hAnsi="Fira Sans" w:cs="XLKDG S+ Helvetica Neue LT"/>
          <w:color w:val="000000"/>
          <w:sz w:val="20"/>
          <w:szCs w:val="20"/>
        </w:rPr>
        <w:t>: A British Society for Haematology Guideline. </w:t>
      </w:r>
      <w:r w:rsidRPr="005B0C29">
        <w:rPr>
          <w:rFonts w:ascii="Fira Sans" w:hAnsi="Fira Sans" w:cs="XLKDG S+ Helvetica Neue LT"/>
          <w:i/>
          <w:iCs/>
          <w:color w:val="000000"/>
          <w:sz w:val="20"/>
          <w:szCs w:val="20"/>
        </w:rPr>
        <w:t>British journal of haematology</w:t>
      </w:r>
      <w:r w:rsidRPr="00C022D8">
        <w:rPr>
          <w:rFonts w:ascii="Fira Sans" w:hAnsi="Fira Sans" w:cs="XLKDG S+ Helvetica Neue LT"/>
          <w:color w:val="000000"/>
          <w:sz w:val="20"/>
          <w:szCs w:val="20"/>
        </w:rPr>
        <w:t xml:space="preserve"> 182(3): 344-359.</w:t>
      </w:r>
    </w:p>
    <w:p w14:paraId="2FB10123"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Wang Y, Rabe KG, Bold MS, et al. 2020</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The role of 18F-FDG-PET in detecting Richter’s transformation of chronic lymphocytic leukemia in patients receiving therapy with a B-cell receptor inhibitor</w:t>
      </w:r>
      <w:r>
        <w:rPr>
          <w:rFonts w:ascii="Fira Sans" w:hAnsi="Fira Sans" w:cs="XLKDG S+ Helvetica Neue LT"/>
          <w:color w:val="000000"/>
          <w:sz w:val="20"/>
          <w:szCs w:val="20"/>
        </w:rPr>
        <w:t xml:space="preserve">. </w:t>
      </w:r>
      <w:proofErr w:type="spellStart"/>
      <w:r w:rsidRPr="000956C5">
        <w:rPr>
          <w:rFonts w:ascii="Fira Sans" w:hAnsi="Fira Sans" w:cs="XLKDG S+ Helvetica Neue LT"/>
          <w:i/>
          <w:iCs/>
          <w:color w:val="000000"/>
          <w:sz w:val="20"/>
          <w:szCs w:val="20"/>
        </w:rPr>
        <w:t>Haematologica</w:t>
      </w:r>
      <w:proofErr w:type="spellEnd"/>
      <w:r w:rsidRPr="000956C5">
        <w:rPr>
          <w:rFonts w:ascii="Fira Sans" w:hAnsi="Fira Sans" w:cs="XLKDG S+ Helvetica Neue LT"/>
          <w:i/>
          <w:iCs/>
          <w:color w:val="000000"/>
          <w:sz w:val="20"/>
          <w:szCs w:val="20"/>
        </w:rPr>
        <w:t xml:space="preserve"> </w:t>
      </w:r>
      <w:r w:rsidRPr="00E43E25">
        <w:rPr>
          <w:rFonts w:ascii="Fira Sans" w:hAnsi="Fira Sans" w:cs="XLKDG S+ Helvetica Neue LT"/>
          <w:color w:val="000000"/>
          <w:sz w:val="20"/>
          <w:szCs w:val="20"/>
        </w:rPr>
        <w:t>105</w:t>
      </w:r>
      <w:r>
        <w:rPr>
          <w:rFonts w:ascii="Fira Sans" w:hAnsi="Fira Sans" w:cs="XLKDG S+ Helvetica Neue LT"/>
          <w:color w:val="000000"/>
          <w:sz w:val="20"/>
          <w:szCs w:val="20"/>
        </w:rPr>
        <w:t xml:space="preserve">(11): </w:t>
      </w:r>
      <w:r w:rsidRPr="00E43E25">
        <w:rPr>
          <w:rFonts w:ascii="Fira Sans" w:hAnsi="Fira Sans" w:cs="XLKDG S+ Helvetica Neue LT"/>
          <w:color w:val="000000"/>
          <w:sz w:val="20"/>
          <w:szCs w:val="20"/>
        </w:rPr>
        <w:t>2675–2678.</w:t>
      </w:r>
    </w:p>
    <w:p w14:paraId="34856B37" w14:textId="77777777" w:rsidR="002F0B23" w:rsidRPr="00E43E25" w:rsidRDefault="002F0B23" w:rsidP="002F0B23">
      <w:pPr>
        <w:ind w:left="1134" w:hanging="1134"/>
        <w:rPr>
          <w:rFonts w:ascii="Fira Sans" w:hAnsi="Fira Sans" w:cs="XLKDG S+ Helvetica Neue LT"/>
          <w:color w:val="000000"/>
          <w:sz w:val="20"/>
          <w:szCs w:val="20"/>
        </w:rPr>
      </w:pPr>
      <w:r w:rsidRPr="00E43E25">
        <w:rPr>
          <w:rFonts w:ascii="Fira Sans" w:hAnsi="Fira Sans" w:cs="XLKDG S+ Helvetica Neue LT"/>
          <w:color w:val="000000"/>
          <w:sz w:val="20"/>
          <w:szCs w:val="20"/>
        </w:rPr>
        <w:t xml:space="preserve">Wu SJ, Huang SY, Lin CT, </w:t>
      </w:r>
      <w:r>
        <w:rPr>
          <w:rFonts w:ascii="Fira Sans" w:hAnsi="Fira Sans" w:cs="XLKDG S+ Helvetica Neue LT"/>
          <w:color w:val="000000"/>
          <w:sz w:val="20"/>
          <w:szCs w:val="20"/>
        </w:rPr>
        <w:t xml:space="preserve">et al. </w:t>
      </w:r>
      <w:r w:rsidRPr="00E43E25">
        <w:rPr>
          <w:rFonts w:ascii="Fira Sans" w:hAnsi="Fira Sans" w:cs="XLKDG S+ Helvetica Neue LT"/>
          <w:color w:val="000000"/>
          <w:sz w:val="20"/>
          <w:szCs w:val="20"/>
        </w:rPr>
        <w:t>2010</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The incidence of chronic lymphocytic leukemia in Taiwan, 1986–2005: a distinct increasing trend with birth-cohort effect</w:t>
      </w:r>
      <w:r>
        <w:rPr>
          <w:rFonts w:ascii="Fira Sans" w:hAnsi="Fira Sans" w:cs="XLKDG S+ Helvetica Neue LT"/>
          <w:color w:val="000000"/>
          <w:sz w:val="20"/>
          <w:szCs w:val="20"/>
        </w:rPr>
        <w:t xml:space="preserve">. </w:t>
      </w:r>
      <w:r w:rsidRPr="00C022D8">
        <w:rPr>
          <w:rFonts w:ascii="Fira Sans" w:hAnsi="Fira Sans" w:cs="XLKDG S+ Helvetica Neue LT"/>
          <w:color w:val="000000"/>
          <w:sz w:val="20"/>
          <w:szCs w:val="20"/>
        </w:rPr>
        <w:t>Blood</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116</w:t>
      </w:r>
      <w:r>
        <w:rPr>
          <w:rFonts w:ascii="Fira Sans" w:hAnsi="Fira Sans" w:cs="XLKDG S+ Helvetica Neue LT"/>
          <w:color w:val="000000"/>
          <w:sz w:val="20"/>
          <w:szCs w:val="20"/>
        </w:rPr>
        <w:t xml:space="preserve"> (</w:t>
      </w:r>
      <w:r w:rsidRPr="00E43E25">
        <w:rPr>
          <w:rFonts w:ascii="Fira Sans" w:hAnsi="Fira Sans" w:cs="XLKDG S+ Helvetica Neue LT"/>
          <w:color w:val="000000"/>
          <w:sz w:val="20"/>
          <w:szCs w:val="20"/>
        </w:rPr>
        <w:t>22</w:t>
      </w:r>
      <w:r>
        <w:rPr>
          <w:rFonts w:ascii="Fira Sans" w:hAnsi="Fira Sans" w:cs="XLKDG S+ Helvetica Neue LT"/>
          <w:color w:val="000000"/>
          <w:sz w:val="20"/>
          <w:szCs w:val="20"/>
        </w:rPr>
        <w:t>):</w:t>
      </w:r>
      <w:r w:rsidRPr="00E43E25">
        <w:rPr>
          <w:rFonts w:ascii="Fira Sans" w:hAnsi="Fira Sans" w:cs="XLKDG S+ Helvetica Neue LT"/>
          <w:color w:val="000000"/>
          <w:sz w:val="20"/>
          <w:szCs w:val="20"/>
        </w:rPr>
        <w:t xml:space="preserve"> 4430–4435. </w:t>
      </w:r>
    </w:p>
    <w:p w14:paraId="4550E80D" w14:textId="77777777" w:rsidR="003C3BCB" w:rsidRDefault="002F0B23" w:rsidP="002F0B23">
      <w:pPr>
        <w:pStyle w:val="OCCP1"/>
        <w:spacing w:before="240"/>
        <w:ind w:left="1134" w:hanging="1134"/>
        <w:rPr>
          <w:rFonts w:ascii="Fira Sans" w:hAnsi="Fira Sans" w:cs="XLKDG S+ Helvetica Neue LT"/>
          <w:b w:val="0"/>
          <w:bCs w:val="0"/>
          <w:color w:val="000000"/>
          <w:sz w:val="20"/>
          <w:szCs w:val="20"/>
        </w:rPr>
      </w:pPr>
      <w:bookmarkStart w:id="34" w:name="_Toc193262323"/>
      <w:bookmarkStart w:id="35" w:name="_Toc193262891"/>
      <w:r w:rsidRPr="002F0B23">
        <w:rPr>
          <w:rFonts w:ascii="Fira Sans" w:hAnsi="Fira Sans" w:cs="XLKDG S+ Helvetica Neue LT"/>
          <w:b w:val="0"/>
          <w:bCs w:val="0"/>
          <w:color w:val="000000"/>
          <w:sz w:val="20"/>
          <w:szCs w:val="20"/>
        </w:rPr>
        <w:t xml:space="preserve">Yang S, Varghese AM, Sood N, et al. 2021. Ethnic and geographic diversity of chronic lymphocytic leukaemia. </w:t>
      </w:r>
      <w:r w:rsidRPr="002F0B23">
        <w:rPr>
          <w:rFonts w:ascii="Fira Sans" w:hAnsi="Fira Sans" w:cs="XLKDG S+ Helvetica Neue LT"/>
          <w:b w:val="0"/>
          <w:bCs w:val="0"/>
          <w:i/>
          <w:iCs/>
          <w:color w:val="000000"/>
          <w:sz w:val="20"/>
          <w:szCs w:val="20"/>
        </w:rPr>
        <w:t>Leukemia</w:t>
      </w:r>
      <w:r w:rsidRPr="002F0B23">
        <w:rPr>
          <w:rFonts w:ascii="Fira Sans" w:hAnsi="Fira Sans" w:cs="XLKDG S+ Helvetica Neue LT"/>
          <w:b w:val="0"/>
          <w:bCs w:val="0"/>
          <w:color w:val="000000"/>
          <w:sz w:val="20"/>
          <w:szCs w:val="20"/>
        </w:rPr>
        <w:t xml:space="preserve"> 35(2): 433–439.</w:t>
      </w:r>
      <w:bookmarkEnd w:id="34"/>
      <w:bookmarkEnd w:id="35"/>
      <w:r w:rsidRPr="002F0B23">
        <w:rPr>
          <w:rFonts w:ascii="Fira Sans" w:hAnsi="Fira Sans" w:cs="XLKDG S+ Helvetica Neue LT"/>
          <w:b w:val="0"/>
          <w:bCs w:val="0"/>
          <w:color w:val="000000"/>
          <w:sz w:val="20"/>
          <w:szCs w:val="20"/>
        </w:rPr>
        <w:t xml:space="preserve"> </w:t>
      </w:r>
    </w:p>
    <w:p w14:paraId="61A7A022" w14:textId="78890495" w:rsidR="003C3BCB" w:rsidRPr="003C3BCB" w:rsidRDefault="003C3BCB" w:rsidP="00A977C2">
      <w:pPr>
        <w:pStyle w:val="OCCP1"/>
        <w:spacing w:before="240" w:after="120"/>
        <w:rPr>
          <w:sz w:val="32"/>
          <w:szCs w:val="32"/>
        </w:rPr>
      </w:pPr>
      <w:bookmarkStart w:id="36" w:name="_Toc193262892"/>
      <w:bookmarkStart w:id="37" w:name="_Toc190165679"/>
      <w:r w:rsidRPr="003C3BCB">
        <w:rPr>
          <w:sz w:val="32"/>
          <w:szCs w:val="32"/>
        </w:rPr>
        <w:lastRenderedPageBreak/>
        <w:t>Chronic myeloid leukaemia</w:t>
      </w:r>
      <w:bookmarkEnd w:id="36"/>
      <w:r w:rsidRPr="003C3BCB">
        <w:rPr>
          <w:sz w:val="32"/>
          <w:szCs w:val="32"/>
        </w:rPr>
        <w:t xml:space="preserve"> </w:t>
      </w:r>
      <w:bookmarkEnd w:id="37"/>
    </w:p>
    <w:p w14:paraId="76B71243" w14:textId="77777777" w:rsidR="003C3BCB" w:rsidRPr="00D36554" w:rsidRDefault="003C3BCB" w:rsidP="003C3BCB">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35"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68449357" w14:textId="77777777" w:rsidR="003C3BCB" w:rsidRDefault="003C3BCB" w:rsidP="003C3BCB">
      <w:pPr>
        <w:spacing w:before="120" w:after="120"/>
        <w:ind w:left="1134" w:hanging="1134"/>
        <w:rPr>
          <w:rFonts w:ascii="Fira Sans" w:hAnsi="Fira Sans" w:cs="Arial"/>
          <w:color w:val="222222"/>
          <w:sz w:val="20"/>
          <w:szCs w:val="20"/>
          <w:shd w:val="clear" w:color="auto" w:fill="FFFFFF"/>
        </w:rPr>
      </w:pPr>
      <w:r w:rsidRPr="00C25363">
        <w:rPr>
          <w:rFonts w:ascii="Fira Sans" w:hAnsi="Fira Sans" w:cs="Arial"/>
          <w:color w:val="222222"/>
          <w:sz w:val="20"/>
          <w:szCs w:val="20"/>
          <w:shd w:val="clear" w:color="auto" w:fill="FFFFFF"/>
        </w:rPr>
        <w:t xml:space="preserve">AYA Cancer Network Aotearoa. 2021. </w:t>
      </w:r>
      <w:r w:rsidRPr="00393626">
        <w:rPr>
          <w:rFonts w:ascii="Fira Sans" w:hAnsi="Fira Sans" w:cs="Arial"/>
          <w:i/>
          <w:iCs/>
          <w:color w:val="222222"/>
          <w:sz w:val="20"/>
          <w:szCs w:val="20"/>
          <w:shd w:val="clear" w:color="auto" w:fill="FFFFFF"/>
        </w:rPr>
        <w:t>Fertility preservation for people with cancer in Aotearoa</w:t>
      </w:r>
      <w:r w:rsidRPr="00C25363">
        <w:rPr>
          <w:rFonts w:ascii="Fira Sans" w:hAnsi="Fira Sans" w:cs="Arial"/>
          <w:color w:val="222222"/>
          <w:sz w:val="20"/>
          <w:szCs w:val="20"/>
          <w:shd w:val="clear" w:color="auto" w:fill="FFFFFF"/>
        </w:rPr>
        <w:t xml:space="preserve">. URL: </w:t>
      </w:r>
      <w:hyperlink r:id="rId136" w:history="1">
        <w:r w:rsidRPr="00C25363">
          <w:rPr>
            <w:rStyle w:val="Hyperlink"/>
            <w:rFonts w:ascii="Fira Sans" w:hAnsi="Fira Sans" w:cs="Arial"/>
            <w:sz w:val="20"/>
            <w:szCs w:val="20"/>
            <w:shd w:val="clear" w:color="auto" w:fill="FFFFFF"/>
          </w:rPr>
          <w:t>https://ayacancernetwork.org.nz/wp-content/</w:t>
        </w:r>
        <w:r w:rsidRPr="00021BDE">
          <w:rPr>
            <w:rStyle w:val="Hyperlink"/>
            <w:rFonts w:ascii="Fira Sans" w:hAnsi="Fira Sans" w:cs="Arial"/>
            <w:color w:val="0563C1"/>
            <w:sz w:val="20"/>
            <w:szCs w:val="20"/>
            <w:shd w:val="clear" w:color="auto" w:fill="FFFFFF"/>
          </w:rPr>
          <w:t>uploads</w:t>
        </w:r>
        <w:r w:rsidRPr="00C25363">
          <w:rPr>
            <w:rStyle w:val="Hyperlink"/>
            <w:rFonts w:ascii="Fira Sans" w:hAnsi="Fira Sans" w:cs="Arial"/>
            <w:sz w:val="20"/>
            <w:szCs w:val="20"/>
            <w:shd w:val="clear" w:color="auto" w:fill="FFFFFF"/>
          </w:rPr>
          <w:t>/2021/12/Fertility-Preservation-for-People-with-Cancer-in-Aotearoa-Clinical-Practice-Guideline-2021.pdf</w:t>
        </w:r>
      </w:hyperlink>
      <w:r w:rsidRPr="00C25363">
        <w:rPr>
          <w:rFonts w:ascii="Fira Sans" w:hAnsi="Fira Sans" w:cs="Arial"/>
          <w:color w:val="222222"/>
          <w:sz w:val="20"/>
          <w:szCs w:val="20"/>
          <w:shd w:val="clear" w:color="auto" w:fill="FFFFFF"/>
        </w:rPr>
        <w:t xml:space="preserve"> (accessed </w:t>
      </w:r>
      <w:r>
        <w:rPr>
          <w:rFonts w:ascii="Fira Sans" w:hAnsi="Fira Sans" w:cs="Arial"/>
          <w:color w:val="222222"/>
          <w:sz w:val="20"/>
          <w:szCs w:val="20"/>
          <w:shd w:val="clear" w:color="auto" w:fill="FFFFFF"/>
        </w:rPr>
        <w:t>20 June</w:t>
      </w:r>
      <w:r w:rsidRPr="00C25363">
        <w:rPr>
          <w:rFonts w:ascii="Fira Sans" w:hAnsi="Fira Sans" w:cs="Arial"/>
          <w:color w:val="222222"/>
          <w:sz w:val="20"/>
          <w:szCs w:val="20"/>
          <w:shd w:val="clear" w:color="auto" w:fill="FFFFFF"/>
        </w:rPr>
        <w:t xml:space="preserve"> 2024).</w:t>
      </w:r>
    </w:p>
    <w:p w14:paraId="29D56C50" w14:textId="77777777" w:rsidR="003C3BCB" w:rsidRPr="003C6EFF" w:rsidRDefault="003C3BCB" w:rsidP="003C3BCB">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137"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7BA90EA1" w14:textId="77777777" w:rsidR="003C3BCB" w:rsidRPr="00CC5DA4" w:rsidRDefault="003C3BCB" w:rsidP="003C3BCB">
      <w:pPr>
        <w:spacing w:before="120" w:after="120"/>
        <w:ind w:left="1134" w:hanging="1134"/>
        <w:rPr>
          <w:rFonts w:ascii="Fira Sans" w:hAnsi="Fira Sans" w:cs="Arial"/>
          <w:color w:val="222222"/>
          <w:sz w:val="20"/>
          <w:szCs w:val="20"/>
          <w:shd w:val="clear" w:color="auto" w:fill="FFFFFF"/>
        </w:rPr>
      </w:pPr>
      <w:proofErr w:type="spellStart"/>
      <w:r w:rsidRPr="00CC5DA4">
        <w:rPr>
          <w:rFonts w:ascii="Fira Sans" w:hAnsi="Fira Sans" w:cs="OYYBK K+ Helvetica Neue LT"/>
          <w:color w:val="000000"/>
          <w:sz w:val="20"/>
          <w:szCs w:val="20"/>
        </w:rPr>
        <w:t>Hochhaus</w:t>
      </w:r>
      <w:proofErr w:type="spellEnd"/>
      <w:r w:rsidRPr="00CC5DA4">
        <w:rPr>
          <w:rFonts w:ascii="Fira Sans" w:hAnsi="Fira Sans" w:cs="OYYBK K+ Helvetica Neue LT"/>
          <w:color w:val="000000"/>
          <w:sz w:val="20"/>
          <w:szCs w:val="20"/>
        </w:rPr>
        <w:t xml:space="preserve"> A, </w:t>
      </w:r>
      <w:proofErr w:type="spellStart"/>
      <w:r w:rsidRPr="00CC5DA4">
        <w:rPr>
          <w:rFonts w:ascii="Fira Sans" w:hAnsi="Fira Sans" w:cs="OYYBK K+ Helvetica Neue LT"/>
          <w:color w:val="000000"/>
          <w:sz w:val="20"/>
          <w:szCs w:val="20"/>
        </w:rPr>
        <w:t>Baccarani</w:t>
      </w:r>
      <w:proofErr w:type="spellEnd"/>
      <w:r w:rsidRPr="00CC5DA4">
        <w:rPr>
          <w:rFonts w:ascii="Fira Sans" w:hAnsi="Fira Sans" w:cs="OYYBK K+ Helvetica Neue LT"/>
          <w:color w:val="000000"/>
          <w:sz w:val="20"/>
          <w:szCs w:val="20"/>
        </w:rPr>
        <w:t xml:space="preserve"> M, Silver RT, et al. 2020</w:t>
      </w:r>
      <w:r>
        <w:rPr>
          <w:rFonts w:ascii="Fira Sans" w:hAnsi="Fira Sans" w:cs="OYYBK K+ Helvetica Neue LT"/>
          <w:color w:val="000000"/>
          <w:sz w:val="20"/>
          <w:szCs w:val="20"/>
        </w:rPr>
        <w:t>.</w:t>
      </w:r>
      <w:r w:rsidRPr="00CC5DA4">
        <w:rPr>
          <w:rFonts w:ascii="Fira Sans" w:hAnsi="Fira Sans" w:cs="OYYBK K+ Helvetica Neue LT"/>
          <w:color w:val="000000"/>
          <w:sz w:val="20"/>
          <w:szCs w:val="20"/>
        </w:rPr>
        <w:t xml:space="preserve"> European </w:t>
      </w:r>
      <w:proofErr w:type="spellStart"/>
      <w:r w:rsidRPr="00CC5DA4">
        <w:rPr>
          <w:rFonts w:ascii="Fira Sans" w:hAnsi="Fira Sans" w:cs="OYYBK K+ Helvetica Neue LT"/>
          <w:color w:val="000000"/>
          <w:sz w:val="20"/>
          <w:szCs w:val="20"/>
        </w:rPr>
        <w:t>LeukemiaNet</w:t>
      </w:r>
      <w:proofErr w:type="spellEnd"/>
      <w:r w:rsidRPr="00CC5DA4">
        <w:rPr>
          <w:rFonts w:ascii="Fira Sans" w:hAnsi="Fira Sans" w:cs="OYYBK K+ Helvetica Neue LT"/>
          <w:color w:val="000000"/>
          <w:sz w:val="20"/>
          <w:szCs w:val="20"/>
        </w:rPr>
        <w:t xml:space="preserve"> 2020 recommendations for treating chronic myeloid leukemia</w:t>
      </w:r>
      <w:r>
        <w:rPr>
          <w:rFonts w:ascii="Fira Sans" w:hAnsi="Fira Sans" w:cs="OYYBK K+ Helvetica Neue LT"/>
          <w:color w:val="000000"/>
          <w:sz w:val="20"/>
          <w:szCs w:val="20"/>
        </w:rPr>
        <w:t>.</w:t>
      </w:r>
      <w:r w:rsidRPr="00CC5DA4">
        <w:rPr>
          <w:rFonts w:ascii="Fira Sans" w:hAnsi="Fira Sans" w:cs="OYYBK K+ Helvetica Neue LT"/>
          <w:color w:val="000000"/>
          <w:sz w:val="20"/>
          <w:szCs w:val="20"/>
        </w:rPr>
        <w:t xml:space="preserve"> </w:t>
      </w:r>
      <w:r w:rsidRPr="00645C1B">
        <w:rPr>
          <w:rFonts w:ascii="Fira Sans" w:hAnsi="Fira Sans" w:cs="OYYBK K+ Helvetica Neue LT"/>
          <w:i/>
          <w:iCs/>
          <w:color w:val="000000"/>
          <w:sz w:val="20"/>
          <w:szCs w:val="20"/>
        </w:rPr>
        <w:t xml:space="preserve">Leukemia </w:t>
      </w:r>
      <w:r w:rsidRPr="00BE4E82">
        <w:rPr>
          <w:rFonts w:ascii="Fira Sans" w:hAnsi="Fira Sans" w:cs="OYYBK K+ Helvetica Neue LT"/>
          <w:color w:val="000000"/>
          <w:sz w:val="20"/>
          <w:szCs w:val="20"/>
        </w:rPr>
        <w:t>34(</w:t>
      </w:r>
      <w:r>
        <w:rPr>
          <w:rFonts w:ascii="Fira Sans" w:hAnsi="Fira Sans" w:cs="OYYBK K+ Helvetica Neue LT"/>
          <w:color w:val="000000"/>
          <w:sz w:val="20"/>
          <w:szCs w:val="20"/>
        </w:rPr>
        <w:t xml:space="preserve">4): </w:t>
      </w:r>
      <w:r w:rsidRPr="00CC5DA4">
        <w:rPr>
          <w:rFonts w:ascii="Fira Sans" w:hAnsi="Fira Sans" w:cs="OYYBK K+ Helvetica Neue LT"/>
          <w:color w:val="000000"/>
          <w:sz w:val="20"/>
          <w:szCs w:val="20"/>
        </w:rPr>
        <w:t>966–984.</w:t>
      </w:r>
    </w:p>
    <w:p w14:paraId="1FA320F7" w14:textId="77777777" w:rsidR="003C3BCB" w:rsidRPr="00CC5DA4" w:rsidRDefault="003C3BCB" w:rsidP="003C3BCB">
      <w:pPr>
        <w:spacing w:before="120" w:after="120"/>
        <w:ind w:left="1134" w:hanging="1134"/>
        <w:rPr>
          <w:rFonts w:ascii="Fira Sans" w:hAnsi="Fira Sans" w:cs="Arial"/>
          <w:color w:val="222222"/>
          <w:sz w:val="20"/>
          <w:szCs w:val="20"/>
          <w:shd w:val="clear" w:color="auto" w:fill="FFFFFF"/>
        </w:rPr>
      </w:pPr>
      <w:proofErr w:type="spellStart"/>
      <w:r w:rsidRPr="00CC5DA4">
        <w:rPr>
          <w:rFonts w:ascii="Fira Sans" w:hAnsi="Fira Sans" w:cs="Arial"/>
          <w:color w:val="222222"/>
          <w:sz w:val="20"/>
          <w:szCs w:val="20"/>
          <w:shd w:val="clear" w:color="auto" w:fill="FFFFFF"/>
        </w:rPr>
        <w:t>Hochhaus</w:t>
      </w:r>
      <w:proofErr w:type="spellEnd"/>
      <w:r>
        <w:rPr>
          <w:rFonts w:ascii="Fira Sans" w:hAnsi="Fira Sans" w:cs="Arial"/>
          <w:color w:val="222222"/>
          <w:sz w:val="20"/>
          <w:szCs w:val="20"/>
          <w:shd w:val="clear" w:color="auto" w:fill="FFFFFF"/>
        </w:rPr>
        <w:t xml:space="preserve"> </w:t>
      </w:r>
      <w:r w:rsidRPr="00CC5DA4">
        <w:rPr>
          <w:rFonts w:ascii="Fira Sans" w:hAnsi="Fira Sans" w:cs="Arial"/>
          <w:color w:val="222222"/>
          <w:sz w:val="20"/>
          <w:szCs w:val="20"/>
          <w:shd w:val="clear" w:color="auto" w:fill="FFFFFF"/>
        </w:rPr>
        <w:t xml:space="preserve">A, </w:t>
      </w:r>
      <w:proofErr w:type="spellStart"/>
      <w:r w:rsidRPr="00CC5DA4">
        <w:rPr>
          <w:rFonts w:ascii="Fira Sans" w:hAnsi="Fira Sans" w:cs="Arial"/>
          <w:color w:val="222222"/>
          <w:sz w:val="20"/>
          <w:szCs w:val="20"/>
          <w:shd w:val="clear" w:color="auto" w:fill="FFFFFF"/>
        </w:rPr>
        <w:t>Saussele</w:t>
      </w:r>
      <w:proofErr w:type="spellEnd"/>
      <w:r w:rsidRPr="00CC5DA4">
        <w:rPr>
          <w:rFonts w:ascii="Fira Sans" w:hAnsi="Fira Sans" w:cs="Arial"/>
          <w:color w:val="222222"/>
          <w:sz w:val="20"/>
          <w:szCs w:val="20"/>
          <w:shd w:val="clear" w:color="auto" w:fill="FFFFFF"/>
        </w:rPr>
        <w:t xml:space="preserve"> S, </w:t>
      </w:r>
      <w:proofErr w:type="spellStart"/>
      <w:r w:rsidRPr="00CC5DA4">
        <w:rPr>
          <w:rFonts w:ascii="Fira Sans" w:hAnsi="Fira Sans" w:cs="Arial"/>
          <w:color w:val="222222"/>
          <w:sz w:val="20"/>
          <w:szCs w:val="20"/>
          <w:shd w:val="clear" w:color="auto" w:fill="FFFFFF"/>
        </w:rPr>
        <w:t>Rosti</w:t>
      </w:r>
      <w:proofErr w:type="spellEnd"/>
      <w:r w:rsidRPr="00CC5DA4">
        <w:rPr>
          <w:rFonts w:ascii="Fira Sans" w:hAnsi="Fira Sans" w:cs="Arial"/>
          <w:color w:val="222222"/>
          <w:sz w:val="20"/>
          <w:szCs w:val="20"/>
          <w:shd w:val="clear" w:color="auto" w:fill="FFFFFF"/>
        </w:rPr>
        <w:t>, G,</w:t>
      </w:r>
      <w:r>
        <w:rPr>
          <w:rFonts w:ascii="Fira Sans" w:hAnsi="Fira Sans" w:cs="Arial"/>
          <w:color w:val="222222"/>
          <w:sz w:val="20"/>
          <w:szCs w:val="20"/>
          <w:shd w:val="clear" w:color="auto" w:fill="FFFFFF"/>
        </w:rPr>
        <w:t xml:space="preserve"> et al</w:t>
      </w:r>
      <w:r w:rsidRPr="00CC5DA4">
        <w:rPr>
          <w:rFonts w:ascii="Fira Sans" w:hAnsi="Fira Sans" w:cs="Arial"/>
          <w:color w:val="222222"/>
          <w:sz w:val="20"/>
          <w:szCs w:val="20"/>
          <w:shd w:val="clear" w:color="auto" w:fill="FFFFFF"/>
        </w:rPr>
        <w:t xml:space="preserve">. 2017. Chronic myeloid </w:t>
      </w:r>
      <w:proofErr w:type="spellStart"/>
      <w:r w:rsidRPr="00CC5DA4">
        <w:rPr>
          <w:rFonts w:ascii="Fira Sans" w:hAnsi="Fira Sans" w:cs="Arial"/>
          <w:color w:val="222222"/>
          <w:sz w:val="20"/>
          <w:szCs w:val="20"/>
          <w:shd w:val="clear" w:color="auto" w:fill="FFFFFF"/>
        </w:rPr>
        <w:t>leukaemia</w:t>
      </w:r>
      <w:proofErr w:type="spellEnd"/>
      <w:r w:rsidRPr="00CC5DA4">
        <w:rPr>
          <w:rFonts w:ascii="Fira Sans" w:hAnsi="Fira Sans" w:cs="Arial"/>
          <w:color w:val="222222"/>
          <w:sz w:val="20"/>
          <w:szCs w:val="20"/>
          <w:shd w:val="clear" w:color="auto" w:fill="FFFFFF"/>
        </w:rPr>
        <w:t xml:space="preserve">: ESMO Clinical Practice Guidelines for diagnosis, </w:t>
      </w:r>
      <w:proofErr w:type="gramStart"/>
      <w:r w:rsidRPr="00CC5DA4">
        <w:rPr>
          <w:rFonts w:ascii="Fira Sans" w:hAnsi="Fira Sans" w:cs="Arial"/>
          <w:color w:val="222222"/>
          <w:sz w:val="20"/>
          <w:szCs w:val="20"/>
          <w:shd w:val="clear" w:color="auto" w:fill="FFFFFF"/>
        </w:rPr>
        <w:t>treatment</w:t>
      </w:r>
      <w:proofErr w:type="gramEnd"/>
      <w:r w:rsidRPr="00CC5DA4">
        <w:rPr>
          <w:rFonts w:ascii="Fira Sans" w:hAnsi="Fira Sans" w:cs="Arial"/>
          <w:color w:val="222222"/>
          <w:sz w:val="20"/>
          <w:szCs w:val="20"/>
          <w:shd w:val="clear" w:color="auto" w:fill="FFFFFF"/>
        </w:rPr>
        <w:t xml:space="preserve"> and follow-up. </w:t>
      </w:r>
      <w:r w:rsidRPr="00CC5DA4">
        <w:rPr>
          <w:rFonts w:ascii="Fira Sans" w:hAnsi="Fira Sans" w:cs="Arial"/>
          <w:i/>
          <w:iCs/>
          <w:color w:val="222222"/>
          <w:sz w:val="20"/>
          <w:szCs w:val="20"/>
          <w:shd w:val="clear" w:color="auto" w:fill="FFFFFF"/>
        </w:rPr>
        <w:t>Annals of Oncology</w:t>
      </w:r>
      <w:r w:rsidRPr="00CC5DA4">
        <w:rPr>
          <w:rFonts w:ascii="Fira Sans" w:hAnsi="Fira Sans" w:cs="Arial"/>
          <w:color w:val="222222"/>
          <w:sz w:val="20"/>
          <w:szCs w:val="20"/>
          <w:shd w:val="clear" w:color="auto" w:fill="FFFFFF"/>
        </w:rPr>
        <w:t> </w:t>
      </w:r>
      <w:r w:rsidRPr="00A92434">
        <w:rPr>
          <w:rFonts w:ascii="Fira Sans" w:hAnsi="Fira Sans" w:cs="Arial"/>
          <w:color w:val="222222"/>
          <w:sz w:val="20"/>
          <w:szCs w:val="20"/>
          <w:shd w:val="clear" w:color="auto" w:fill="FFFFFF"/>
        </w:rPr>
        <w:t>28</w:t>
      </w:r>
      <w:r w:rsidRPr="00CC5DA4">
        <w:rPr>
          <w:rFonts w:ascii="Fira Sans" w:hAnsi="Fira Sans" w:cs="Arial"/>
          <w:color w:val="222222"/>
          <w:sz w:val="20"/>
          <w:szCs w:val="20"/>
          <w:shd w:val="clear" w:color="auto" w:fill="FFFFFF"/>
        </w:rPr>
        <w:t>, iv41-iv51.</w:t>
      </w:r>
    </w:p>
    <w:p w14:paraId="50345B8D" w14:textId="77777777" w:rsidR="003C3BCB" w:rsidRPr="00CC5DA4" w:rsidRDefault="003C3BCB" w:rsidP="003C3BCB">
      <w:pPr>
        <w:spacing w:before="120" w:after="120"/>
        <w:ind w:left="1134" w:hanging="1134"/>
        <w:rPr>
          <w:rFonts w:ascii="Fira Sans" w:hAnsi="Fira Sans" w:cs="Arial"/>
          <w:color w:val="222222"/>
          <w:sz w:val="20"/>
          <w:szCs w:val="20"/>
          <w:shd w:val="clear" w:color="auto" w:fill="FFFFFF"/>
        </w:rPr>
      </w:pPr>
      <w:r w:rsidRPr="00CC5DA4">
        <w:rPr>
          <w:rFonts w:ascii="Fira Sans" w:hAnsi="Fira Sans" w:cs="Arial"/>
          <w:color w:val="222222"/>
          <w:sz w:val="20"/>
          <w:szCs w:val="20"/>
          <w:shd w:val="clear" w:color="auto" w:fill="FFFFFF"/>
        </w:rPr>
        <w:t>Shah</w:t>
      </w:r>
      <w:r>
        <w:rPr>
          <w:rFonts w:ascii="Fira Sans" w:hAnsi="Fira Sans" w:cs="Arial"/>
          <w:color w:val="222222"/>
          <w:sz w:val="20"/>
          <w:szCs w:val="20"/>
          <w:shd w:val="clear" w:color="auto" w:fill="FFFFFF"/>
        </w:rPr>
        <w:t xml:space="preserve"> </w:t>
      </w:r>
      <w:r w:rsidRPr="00CC5DA4">
        <w:rPr>
          <w:rFonts w:ascii="Fira Sans" w:hAnsi="Fira Sans" w:cs="Arial"/>
          <w:color w:val="222222"/>
          <w:sz w:val="20"/>
          <w:szCs w:val="20"/>
          <w:shd w:val="clear" w:color="auto" w:fill="FFFFFF"/>
        </w:rPr>
        <w:t>NP, Bhatia</w:t>
      </w:r>
      <w:r>
        <w:rPr>
          <w:rFonts w:ascii="Fira Sans" w:hAnsi="Fira Sans" w:cs="Arial"/>
          <w:color w:val="222222"/>
          <w:sz w:val="20"/>
          <w:szCs w:val="20"/>
          <w:shd w:val="clear" w:color="auto" w:fill="FFFFFF"/>
        </w:rPr>
        <w:t xml:space="preserve"> </w:t>
      </w:r>
      <w:r w:rsidRPr="00CC5DA4">
        <w:rPr>
          <w:rFonts w:ascii="Fira Sans" w:hAnsi="Fira Sans" w:cs="Arial"/>
          <w:color w:val="222222"/>
          <w:sz w:val="20"/>
          <w:szCs w:val="20"/>
          <w:shd w:val="clear" w:color="auto" w:fill="FFFFFF"/>
        </w:rPr>
        <w:t>R, Altman JK,</w:t>
      </w:r>
      <w:r>
        <w:rPr>
          <w:rFonts w:ascii="Fira Sans" w:hAnsi="Fira Sans" w:cs="Arial"/>
          <w:color w:val="222222"/>
          <w:sz w:val="20"/>
          <w:szCs w:val="20"/>
          <w:shd w:val="clear" w:color="auto" w:fill="FFFFFF"/>
        </w:rPr>
        <w:t xml:space="preserve"> et al. </w:t>
      </w:r>
      <w:r w:rsidRPr="00CC5DA4">
        <w:rPr>
          <w:rFonts w:ascii="Fira Sans" w:hAnsi="Fira Sans" w:cs="Arial"/>
          <w:color w:val="222222"/>
          <w:sz w:val="20"/>
          <w:szCs w:val="20"/>
          <w:shd w:val="clear" w:color="auto" w:fill="FFFFFF"/>
        </w:rPr>
        <w:t xml:space="preserve">2024. Chronic myeloid leukemia, version 2.2024, </w:t>
      </w:r>
      <w:proofErr w:type="spellStart"/>
      <w:r w:rsidRPr="00CC5DA4">
        <w:rPr>
          <w:rFonts w:ascii="Fira Sans" w:hAnsi="Fira Sans" w:cs="Arial"/>
          <w:color w:val="222222"/>
          <w:sz w:val="20"/>
          <w:szCs w:val="20"/>
          <w:shd w:val="clear" w:color="auto" w:fill="FFFFFF"/>
        </w:rPr>
        <w:t>nccn</w:t>
      </w:r>
      <w:proofErr w:type="spellEnd"/>
      <w:r w:rsidRPr="00CC5DA4">
        <w:rPr>
          <w:rFonts w:ascii="Fira Sans" w:hAnsi="Fira Sans" w:cs="Arial"/>
          <w:color w:val="222222"/>
          <w:sz w:val="20"/>
          <w:szCs w:val="20"/>
          <w:shd w:val="clear" w:color="auto" w:fill="FFFFFF"/>
        </w:rPr>
        <w:t xml:space="preserve"> clinical practice guidelines in oncology. </w:t>
      </w:r>
      <w:r w:rsidRPr="00CC5DA4">
        <w:rPr>
          <w:rFonts w:ascii="Fira Sans" w:hAnsi="Fira Sans" w:cs="Arial"/>
          <w:i/>
          <w:iCs/>
          <w:color w:val="222222"/>
          <w:sz w:val="20"/>
          <w:szCs w:val="20"/>
          <w:shd w:val="clear" w:color="auto" w:fill="FFFFFF"/>
        </w:rPr>
        <w:t>Journal of the National Comprehensive Cancer Network</w:t>
      </w:r>
      <w:r w:rsidRPr="00CC5DA4">
        <w:rPr>
          <w:rFonts w:ascii="Fira Sans" w:hAnsi="Fira Sans" w:cs="Arial"/>
          <w:color w:val="222222"/>
          <w:sz w:val="20"/>
          <w:szCs w:val="20"/>
          <w:shd w:val="clear" w:color="auto" w:fill="FFFFFF"/>
        </w:rPr>
        <w:t> </w:t>
      </w:r>
      <w:r w:rsidRPr="00D16CB4">
        <w:rPr>
          <w:rFonts w:ascii="Fira Sans" w:hAnsi="Fira Sans" w:cs="Arial"/>
          <w:color w:val="222222"/>
          <w:sz w:val="20"/>
          <w:szCs w:val="20"/>
          <w:shd w:val="clear" w:color="auto" w:fill="FFFFFF"/>
        </w:rPr>
        <w:t>22(</w:t>
      </w:r>
      <w:r w:rsidRPr="00CC5DA4">
        <w:rPr>
          <w:rFonts w:ascii="Fira Sans" w:hAnsi="Fira Sans" w:cs="Arial"/>
          <w:color w:val="222222"/>
          <w:sz w:val="20"/>
          <w:szCs w:val="20"/>
          <w:shd w:val="clear" w:color="auto" w:fill="FFFFFF"/>
        </w:rPr>
        <w:t>1)</w:t>
      </w:r>
      <w:r>
        <w:rPr>
          <w:rFonts w:ascii="Fira Sans" w:hAnsi="Fira Sans" w:cs="Arial"/>
          <w:color w:val="222222"/>
          <w:sz w:val="20"/>
          <w:szCs w:val="20"/>
          <w:shd w:val="clear" w:color="auto" w:fill="FFFFFF"/>
        </w:rPr>
        <w:t>:</w:t>
      </w:r>
      <w:r w:rsidRPr="00CC5DA4">
        <w:rPr>
          <w:rFonts w:ascii="Fira Sans" w:hAnsi="Fira Sans" w:cs="Arial"/>
          <w:color w:val="222222"/>
          <w:sz w:val="20"/>
          <w:szCs w:val="20"/>
          <w:shd w:val="clear" w:color="auto" w:fill="FFFFFF"/>
        </w:rPr>
        <w:t xml:space="preserve"> 43-69.</w:t>
      </w:r>
    </w:p>
    <w:p w14:paraId="03A9166E" w14:textId="77777777" w:rsidR="003C3BCB" w:rsidRPr="00CC5DA4" w:rsidRDefault="003C3BCB" w:rsidP="003C3BCB">
      <w:pPr>
        <w:spacing w:before="120" w:after="120"/>
        <w:ind w:left="1134" w:hanging="1134"/>
        <w:rPr>
          <w:rFonts w:ascii="Fira Sans" w:eastAsia="Times New Roman" w:hAnsi="Fira Sans" w:cs="Times New Roman"/>
          <w:b/>
          <w:color w:val="2C463B"/>
          <w:spacing w:val="-10"/>
          <w:sz w:val="20"/>
          <w:szCs w:val="20"/>
          <w:lang w:eastAsia="en-GB"/>
        </w:rPr>
      </w:pPr>
      <w:r w:rsidRPr="00CC5DA4">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CC5DA4">
        <w:rPr>
          <w:rFonts w:ascii="Fira Sans" w:hAnsi="Fira Sans"/>
          <w:i/>
          <w:iCs/>
          <w:sz w:val="20"/>
          <w:szCs w:val="20"/>
        </w:rPr>
        <w:t xml:space="preserve">American Journal of Physical Medicine &amp; Rehabilitation </w:t>
      </w:r>
      <w:r w:rsidRPr="008A4C31">
        <w:rPr>
          <w:rFonts w:ascii="Fira Sans" w:hAnsi="Fira Sans"/>
          <w:sz w:val="20"/>
          <w:szCs w:val="20"/>
        </w:rPr>
        <w:t>92</w:t>
      </w:r>
      <w:r w:rsidRPr="00CC5DA4">
        <w:rPr>
          <w:rFonts w:ascii="Fira Sans" w:hAnsi="Fira Sans"/>
          <w:sz w:val="20"/>
          <w:szCs w:val="20"/>
        </w:rPr>
        <w:t>(8): 715–727.</w:t>
      </w:r>
      <w:r w:rsidRPr="00CC5DA4">
        <w:rPr>
          <w:rFonts w:ascii="Fira Sans" w:eastAsia="Times New Roman" w:hAnsi="Fira Sans" w:cs="Times New Roman"/>
          <w:b/>
          <w:color w:val="2C463B"/>
          <w:spacing w:val="-10"/>
          <w:sz w:val="20"/>
          <w:szCs w:val="20"/>
          <w:lang w:eastAsia="en-GB"/>
        </w:rPr>
        <w:t xml:space="preserve"> </w:t>
      </w:r>
    </w:p>
    <w:p w14:paraId="08CE2426" w14:textId="77777777" w:rsidR="003C3BCB" w:rsidRPr="00CC5DA4" w:rsidRDefault="003C3BCB" w:rsidP="003C3BCB">
      <w:pPr>
        <w:spacing w:before="120" w:after="120"/>
        <w:ind w:left="1134" w:hanging="1134"/>
        <w:rPr>
          <w:rFonts w:ascii="Fira Sans" w:hAnsi="Fira Sans"/>
          <w:sz w:val="20"/>
          <w:szCs w:val="20"/>
          <w:lang w:val="en-NZ" w:eastAsia="en-NZ"/>
        </w:rPr>
      </w:pPr>
      <w:r w:rsidRPr="00CC5DA4">
        <w:rPr>
          <w:rFonts w:ascii="Fira Sans" w:hAnsi="Fira Sans" w:cs="Arial"/>
          <w:color w:val="222222"/>
          <w:sz w:val="20"/>
          <w:szCs w:val="20"/>
          <w:shd w:val="clear" w:color="auto" w:fill="FFFFFF"/>
        </w:rPr>
        <w:t xml:space="preserve">Smith G, Apperley J, </w:t>
      </w:r>
      <w:proofErr w:type="spellStart"/>
      <w:r w:rsidRPr="00CC5DA4">
        <w:rPr>
          <w:rFonts w:ascii="Fira Sans" w:hAnsi="Fira Sans" w:cs="Arial"/>
          <w:color w:val="222222"/>
          <w:sz w:val="20"/>
          <w:szCs w:val="20"/>
          <w:shd w:val="clear" w:color="auto" w:fill="FFFFFF"/>
        </w:rPr>
        <w:t>Milojkovic</w:t>
      </w:r>
      <w:proofErr w:type="spellEnd"/>
      <w:r w:rsidRPr="00CC5DA4">
        <w:rPr>
          <w:rFonts w:ascii="Fira Sans" w:hAnsi="Fira Sans" w:cs="Arial"/>
          <w:color w:val="222222"/>
          <w:sz w:val="20"/>
          <w:szCs w:val="20"/>
          <w:shd w:val="clear" w:color="auto" w:fill="FFFFFF"/>
        </w:rPr>
        <w:t xml:space="preserve"> D,</w:t>
      </w:r>
      <w:r>
        <w:rPr>
          <w:rFonts w:ascii="Fira Sans" w:hAnsi="Fira Sans" w:cs="Arial"/>
          <w:color w:val="222222"/>
          <w:sz w:val="20"/>
          <w:szCs w:val="20"/>
          <w:shd w:val="clear" w:color="auto" w:fill="FFFFFF"/>
        </w:rPr>
        <w:t xml:space="preserve"> et al. </w:t>
      </w:r>
      <w:r w:rsidRPr="00CC5DA4">
        <w:rPr>
          <w:rFonts w:ascii="Fira Sans" w:hAnsi="Fira Sans" w:cs="Arial"/>
          <w:color w:val="222222"/>
          <w:sz w:val="20"/>
          <w:szCs w:val="20"/>
          <w:shd w:val="clear" w:color="auto" w:fill="FFFFFF"/>
        </w:rPr>
        <w:t xml:space="preserve">2020. A British Society for Haematology Guideline on the diagnosis and management of chronic myeloid </w:t>
      </w:r>
      <w:proofErr w:type="spellStart"/>
      <w:r w:rsidRPr="00CC5DA4">
        <w:rPr>
          <w:rFonts w:ascii="Fira Sans" w:hAnsi="Fira Sans" w:cs="Arial"/>
          <w:color w:val="222222"/>
          <w:sz w:val="20"/>
          <w:szCs w:val="20"/>
          <w:shd w:val="clear" w:color="auto" w:fill="FFFFFF"/>
        </w:rPr>
        <w:t>leukaemia</w:t>
      </w:r>
      <w:proofErr w:type="spellEnd"/>
      <w:r w:rsidRPr="00CC5DA4">
        <w:rPr>
          <w:rFonts w:ascii="Fira Sans" w:hAnsi="Fira Sans" w:cs="Arial"/>
          <w:color w:val="222222"/>
          <w:sz w:val="20"/>
          <w:szCs w:val="20"/>
          <w:shd w:val="clear" w:color="auto" w:fill="FFFFFF"/>
        </w:rPr>
        <w:t>. </w:t>
      </w:r>
      <w:r w:rsidRPr="00CC5DA4">
        <w:rPr>
          <w:rFonts w:ascii="Fira Sans" w:hAnsi="Fira Sans" w:cs="Arial"/>
          <w:i/>
          <w:iCs/>
          <w:color w:val="222222"/>
          <w:sz w:val="20"/>
          <w:szCs w:val="20"/>
          <w:shd w:val="clear" w:color="auto" w:fill="FFFFFF"/>
        </w:rPr>
        <w:t>British Journal of Haematology</w:t>
      </w:r>
      <w:r w:rsidRPr="00CC5DA4">
        <w:rPr>
          <w:rFonts w:ascii="Fira Sans" w:hAnsi="Fira Sans" w:cs="Arial"/>
          <w:color w:val="222222"/>
          <w:sz w:val="20"/>
          <w:szCs w:val="20"/>
          <w:shd w:val="clear" w:color="auto" w:fill="FFFFFF"/>
        </w:rPr>
        <w:t> </w:t>
      </w:r>
      <w:r w:rsidRPr="008A4C31">
        <w:rPr>
          <w:rFonts w:ascii="Fira Sans" w:hAnsi="Fira Sans" w:cs="Arial"/>
          <w:color w:val="222222"/>
          <w:sz w:val="20"/>
          <w:szCs w:val="20"/>
          <w:shd w:val="clear" w:color="auto" w:fill="FFFFFF"/>
        </w:rPr>
        <w:t>191</w:t>
      </w:r>
      <w:r w:rsidRPr="00CC5DA4">
        <w:rPr>
          <w:rFonts w:ascii="Fira Sans" w:hAnsi="Fira Sans" w:cs="Arial"/>
          <w:color w:val="222222"/>
          <w:sz w:val="20"/>
          <w:szCs w:val="20"/>
          <w:shd w:val="clear" w:color="auto" w:fill="FFFFFF"/>
        </w:rPr>
        <w:t>(2)</w:t>
      </w:r>
      <w:r>
        <w:rPr>
          <w:rFonts w:ascii="Fira Sans" w:hAnsi="Fira Sans" w:cs="Arial"/>
          <w:color w:val="222222"/>
          <w:sz w:val="20"/>
          <w:szCs w:val="20"/>
          <w:shd w:val="clear" w:color="auto" w:fill="FFFFFF"/>
        </w:rPr>
        <w:t>:</w:t>
      </w:r>
      <w:r w:rsidRPr="00CC5DA4">
        <w:rPr>
          <w:rFonts w:ascii="Fira Sans" w:hAnsi="Fira Sans" w:cs="Arial"/>
          <w:color w:val="222222"/>
          <w:sz w:val="20"/>
          <w:szCs w:val="20"/>
          <w:shd w:val="clear" w:color="auto" w:fill="FFFFFF"/>
        </w:rPr>
        <w:t xml:space="preserve"> 171-193.</w:t>
      </w:r>
    </w:p>
    <w:p w14:paraId="34E589EB" w14:textId="4A0A0B62" w:rsidR="001C65FA" w:rsidRDefault="001C65FA" w:rsidP="00A977C2">
      <w:pPr>
        <w:pStyle w:val="OCCP1"/>
        <w:spacing w:before="240" w:after="120"/>
        <w:rPr>
          <w:sz w:val="32"/>
          <w:szCs w:val="32"/>
        </w:rPr>
      </w:pPr>
      <w:bookmarkStart w:id="38" w:name="_Toc193262893"/>
      <w:r>
        <w:rPr>
          <w:sz w:val="32"/>
          <w:szCs w:val="32"/>
        </w:rPr>
        <w:t>Head and Neck Cancer</w:t>
      </w:r>
      <w:bookmarkEnd w:id="38"/>
    </w:p>
    <w:p w14:paraId="518B1E3C" w14:textId="77777777" w:rsidR="009673CF" w:rsidRPr="003647F3" w:rsidRDefault="009673CF" w:rsidP="009673CF">
      <w:pPr>
        <w:spacing w:before="120" w:after="120"/>
        <w:ind w:left="1134" w:hanging="1134"/>
        <w:rPr>
          <w:rFonts w:ascii="Fira Sans" w:hAnsi="Fira Sans"/>
          <w:i/>
          <w:iCs/>
          <w:sz w:val="20"/>
          <w:szCs w:val="20"/>
          <w:lang w:eastAsia="en-GB"/>
        </w:rPr>
      </w:pPr>
      <w:r w:rsidRPr="003647F3">
        <w:rPr>
          <w:rFonts w:ascii="Fira Sans" w:hAnsi="Fira Sans"/>
          <w:sz w:val="20"/>
          <w:szCs w:val="20"/>
          <w:lang w:eastAsia="en-GB"/>
        </w:rPr>
        <w:t xml:space="preserve">British Association of Head &amp; Neck Oncologists. 2020. </w:t>
      </w:r>
      <w:r w:rsidRPr="003647F3">
        <w:rPr>
          <w:rFonts w:ascii="Fira Sans" w:hAnsi="Fira Sans"/>
          <w:i/>
          <w:iCs/>
          <w:sz w:val="20"/>
          <w:szCs w:val="20"/>
          <w:lang w:eastAsia="en-GB"/>
        </w:rPr>
        <w:t xml:space="preserve">BAHNO Standards. </w:t>
      </w:r>
      <w:hyperlink r:id="rId138" w:history="1">
        <w:r w:rsidRPr="003647F3">
          <w:rPr>
            <w:rStyle w:val="Hyperlink"/>
            <w:rFonts w:ascii="Fira Sans" w:hAnsi="Fira Sans"/>
            <w:sz w:val="20"/>
            <w:szCs w:val="20"/>
            <w:lang w:eastAsia="en-GB"/>
          </w:rPr>
          <w:t>https://bahno.org.uk/_userfiles/pages/files/final_bahno_standards_2020.pdf</w:t>
        </w:r>
      </w:hyperlink>
      <w:r w:rsidRPr="003647F3">
        <w:rPr>
          <w:rFonts w:ascii="Fira Sans" w:hAnsi="Fira Sans"/>
          <w:i/>
          <w:iCs/>
          <w:sz w:val="20"/>
          <w:szCs w:val="20"/>
          <w:lang w:eastAsia="en-GB"/>
        </w:rPr>
        <w:t xml:space="preserve"> </w:t>
      </w:r>
    </w:p>
    <w:p w14:paraId="6113C9FF" w14:textId="77777777" w:rsidR="009673CF" w:rsidRPr="003647F3" w:rsidRDefault="009673CF" w:rsidP="009673CF">
      <w:pPr>
        <w:spacing w:before="120" w:after="120"/>
        <w:ind w:left="1134" w:hanging="1134"/>
        <w:rPr>
          <w:rFonts w:ascii="Fira Sans" w:hAnsi="Fira Sans"/>
          <w:sz w:val="20"/>
          <w:szCs w:val="20"/>
          <w:lang w:eastAsia="en-GB"/>
        </w:rPr>
      </w:pPr>
      <w:r w:rsidRPr="003647F3">
        <w:rPr>
          <w:rFonts w:ascii="Fira Sans" w:hAnsi="Fira Sans"/>
          <w:sz w:val="20"/>
          <w:szCs w:val="20"/>
        </w:rPr>
        <w:t xml:space="preserve">Cancer Council Victoria and Department of Health Victoria. 2021. </w:t>
      </w:r>
      <w:r w:rsidRPr="003647F3">
        <w:rPr>
          <w:rFonts w:ascii="Fira Sans" w:hAnsi="Fira Sans"/>
          <w:i/>
          <w:iCs/>
          <w:sz w:val="20"/>
          <w:szCs w:val="20"/>
        </w:rPr>
        <w:t xml:space="preserve">Optimal care pathway for people with head and neck cancer, 2nd </w:t>
      </w:r>
      <w:proofErr w:type="spellStart"/>
      <w:r w:rsidRPr="003647F3">
        <w:rPr>
          <w:rFonts w:ascii="Fira Sans" w:hAnsi="Fira Sans"/>
          <w:i/>
          <w:iCs/>
          <w:sz w:val="20"/>
          <w:szCs w:val="20"/>
        </w:rPr>
        <w:t>edn</w:t>
      </w:r>
      <w:proofErr w:type="spellEnd"/>
      <w:r w:rsidRPr="003647F3">
        <w:rPr>
          <w:rFonts w:ascii="Fira Sans" w:hAnsi="Fira Sans"/>
          <w:i/>
          <w:iCs/>
          <w:sz w:val="20"/>
          <w:szCs w:val="20"/>
        </w:rPr>
        <w:t xml:space="preserve">. </w:t>
      </w:r>
      <w:hyperlink r:id="rId139" w:history="1">
        <w:r w:rsidRPr="003647F3">
          <w:rPr>
            <w:rStyle w:val="Hyperlink"/>
            <w:rFonts w:ascii="Fira Sans" w:hAnsi="Fira Sans"/>
            <w:sz w:val="20"/>
            <w:szCs w:val="20"/>
          </w:rPr>
          <w:t>https://www.cancer.org.au/assets/pdf/head-and-neck-cancer-2nd-edition</w:t>
        </w:r>
      </w:hyperlink>
      <w:r w:rsidRPr="003647F3">
        <w:rPr>
          <w:rFonts w:ascii="Fira Sans" w:hAnsi="Fira Sans"/>
          <w:i/>
          <w:iCs/>
          <w:sz w:val="20"/>
          <w:szCs w:val="20"/>
        </w:rPr>
        <w:t xml:space="preserve"> </w:t>
      </w:r>
    </w:p>
    <w:p w14:paraId="4F39328C" w14:textId="77777777" w:rsidR="009673CF" w:rsidRPr="003647F3" w:rsidRDefault="009673CF" w:rsidP="009673CF">
      <w:pPr>
        <w:spacing w:before="120" w:after="120"/>
        <w:ind w:left="1134" w:hanging="1134"/>
        <w:rPr>
          <w:rFonts w:ascii="Fira Sans" w:hAnsi="Fira Sans"/>
          <w:sz w:val="20"/>
          <w:szCs w:val="20"/>
          <w:lang w:eastAsia="en-GB"/>
        </w:rPr>
      </w:pPr>
      <w:r w:rsidRPr="003647F3">
        <w:rPr>
          <w:rFonts w:ascii="Fira Sans" w:hAnsi="Fira Sans"/>
          <w:sz w:val="20"/>
          <w:szCs w:val="20"/>
          <w:lang w:eastAsia="en-GB"/>
        </w:rPr>
        <w:t>Health New Zealand | Te Whatu Ora – Northern region work:</w:t>
      </w:r>
    </w:p>
    <w:p w14:paraId="605508D0" w14:textId="77777777" w:rsidR="009673CF" w:rsidRPr="003647F3" w:rsidRDefault="009673CF" w:rsidP="003C73CA">
      <w:pPr>
        <w:pStyle w:val="ListParagraph"/>
        <w:numPr>
          <w:ilvl w:val="0"/>
          <w:numId w:val="207"/>
        </w:numPr>
        <w:spacing w:after="0"/>
        <w:ind w:left="1418" w:hanging="284"/>
        <w:contextualSpacing w:val="0"/>
        <w:rPr>
          <w:rFonts w:ascii="Fira Sans" w:hAnsi="Fira Sans"/>
          <w:i/>
          <w:iCs/>
          <w:sz w:val="20"/>
          <w:szCs w:val="20"/>
          <w:lang w:eastAsia="en-GB"/>
        </w:rPr>
      </w:pPr>
      <w:r w:rsidRPr="003647F3">
        <w:rPr>
          <w:rFonts w:ascii="Fira Sans" w:hAnsi="Fira Sans"/>
          <w:i/>
          <w:iCs/>
          <w:sz w:val="20"/>
          <w:szCs w:val="20"/>
          <w:lang w:eastAsia="en-GB"/>
        </w:rPr>
        <w:t>HNC Framework (Consumers and MoH Version). 2019</w:t>
      </w:r>
    </w:p>
    <w:p w14:paraId="393FF93E" w14:textId="77777777" w:rsidR="009673CF" w:rsidRPr="003647F3" w:rsidRDefault="009673CF" w:rsidP="003C73CA">
      <w:pPr>
        <w:pStyle w:val="ListParagraph"/>
        <w:numPr>
          <w:ilvl w:val="0"/>
          <w:numId w:val="207"/>
        </w:numPr>
        <w:spacing w:after="0"/>
        <w:ind w:left="1418" w:hanging="284"/>
        <w:contextualSpacing w:val="0"/>
        <w:rPr>
          <w:rFonts w:ascii="Fira Sans" w:hAnsi="Fira Sans"/>
          <w:i/>
          <w:iCs/>
          <w:sz w:val="20"/>
          <w:szCs w:val="20"/>
          <w:lang w:eastAsia="en-GB"/>
        </w:rPr>
      </w:pPr>
      <w:r w:rsidRPr="003647F3">
        <w:rPr>
          <w:rFonts w:ascii="Fira Sans" w:hAnsi="Fira Sans"/>
          <w:i/>
          <w:iCs/>
          <w:sz w:val="20"/>
          <w:szCs w:val="20"/>
          <w:lang w:eastAsia="en-GB"/>
        </w:rPr>
        <w:t>Draft literature review to inform strategic plan. 2021</w:t>
      </w:r>
    </w:p>
    <w:p w14:paraId="664985A8" w14:textId="77777777" w:rsidR="009673CF" w:rsidRPr="003647F3" w:rsidRDefault="009673CF" w:rsidP="003C73CA">
      <w:pPr>
        <w:pStyle w:val="ListParagraph"/>
        <w:numPr>
          <w:ilvl w:val="0"/>
          <w:numId w:val="207"/>
        </w:numPr>
        <w:spacing w:after="0"/>
        <w:ind w:left="1418" w:hanging="284"/>
        <w:contextualSpacing w:val="0"/>
        <w:rPr>
          <w:rFonts w:ascii="Fira Sans" w:hAnsi="Fira Sans"/>
          <w:i/>
          <w:iCs/>
          <w:sz w:val="20"/>
          <w:szCs w:val="20"/>
          <w:lang w:eastAsia="en-GB"/>
        </w:rPr>
      </w:pPr>
      <w:r w:rsidRPr="003647F3">
        <w:rPr>
          <w:rFonts w:ascii="Fira Sans" w:hAnsi="Fira Sans"/>
          <w:i/>
          <w:iCs/>
          <w:sz w:val="20"/>
          <w:szCs w:val="20"/>
          <w:lang w:eastAsia="en-GB"/>
        </w:rPr>
        <w:t>Strategic Plan 2021 -2025 Northern Region Head and Neck Cancer. 2021</w:t>
      </w:r>
    </w:p>
    <w:p w14:paraId="2D995879" w14:textId="77777777" w:rsidR="009673CF" w:rsidRPr="003647F3" w:rsidRDefault="009673CF" w:rsidP="003C73CA">
      <w:pPr>
        <w:pStyle w:val="ListParagraph"/>
        <w:numPr>
          <w:ilvl w:val="0"/>
          <w:numId w:val="207"/>
        </w:numPr>
        <w:spacing w:after="0"/>
        <w:ind w:left="1418" w:hanging="284"/>
        <w:contextualSpacing w:val="0"/>
        <w:rPr>
          <w:rFonts w:ascii="Fira Sans" w:hAnsi="Fira Sans"/>
          <w:i/>
          <w:iCs/>
          <w:sz w:val="20"/>
          <w:szCs w:val="20"/>
          <w:lang w:eastAsia="en-GB"/>
        </w:rPr>
      </w:pPr>
      <w:r w:rsidRPr="003647F3">
        <w:rPr>
          <w:rFonts w:ascii="Fira Sans" w:hAnsi="Fira Sans"/>
          <w:i/>
          <w:iCs/>
          <w:sz w:val="20"/>
          <w:szCs w:val="20"/>
          <w:lang w:eastAsia="en-GB"/>
        </w:rPr>
        <w:t xml:space="preserve">Northern Regional Head and Neck Cancer Service State of the Region Report 2017-2023 (Preliminary). 2024 </w:t>
      </w:r>
    </w:p>
    <w:p w14:paraId="6EE3D6A5" w14:textId="77777777" w:rsidR="009673CF" w:rsidRPr="003647F3" w:rsidRDefault="009673CF" w:rsidP="009673CF">
      <w:pPr>
        <w:spacing w:before="120" w:after="120"/>
        <w:ind w:left="1134" w:hanging="1134"/>
        <w:rPr>
          <w:rFonts w:ascii="Fira Sans" w:hAnsi="Fira Sans"/>
          <w:sz w:val="20"/>
          <w:szCs w:val="20"/>
          <w:lang w:eastAsia="en-GB"/>
        </w:rPr>
      </w:pPr>
      <w:r w:rsidRPr="003647F3">
        <w:rPr>
          <w:rFonts w:ascii="Fira Sans" w:hAnsi="Fira Sans"/>
          <w:sz w:val="20"/>
          <w:szCs w:val="20"/>
          <w:lang w:eastAsia="en-GB"/>
        </w:rPr>
        <w:t>Health New Zealand | Te Whatu Ora – Central region work:</w:t>
      </w:r>
    </w:p>
    <w:p w14:paraId="35AE7D17" w14:textId="77777777" w:rsidR="009673CF" w:rsidRPr="003647F3" w:rsidRDefault="009673CF" w:rsidP="003C73CA">
      <w:pPr>
        <w:pStyle w:val="ListParagraph"/>
        <w:numPr>
          <w:ilvl w:val="0"/>
          <w:numId w:val="208"/>
        </w:numPr>
        <w:spacing w:after="0"/>
        <w:ind w:left="1418" w:hanging="284"/>
        <w:contextualSpacing w:val="0"/>
        <w:rPr>
          <w:rFonts w:ascii="Fira Sans" w:hAnsi="Fira Sans"/>
          <w:i/>
          <w:iCs/>
          <w:sz w:val="20"/>
          <w:szCs w:val="20"/>
          <w:lang w:val="en-NZ" w:eastAsia="en-GB"/>
        </w:rPr>
      </w:pPr>
      <w:r w:rsidRPr="003647F3">
        <w:rPr>
          <w:rFonts w:ascii="Fira Sans" w:hAnsi="Fira Sans"/>
          <w:i/>
          <w:iCs/>
          <w:sz w:val="20"/>
          <w:szCs w:val="20"/>
          <w:lang w:val="en-NZ" w:eastAsia="en-GB"/>
        </w:rPr>
        <w:t>Central Region Head and Neck Cancer Service Current State. 2023</w:t>
      </w:r>
    </w:p>
    <w:p w14:paraId="0201ACA8" w14:textId="77777777" w:rsidR="009673CF" w:rsidRPr="003647F3" w:rsidRDefault="009673CF" w:rsidP="003C73CA">
      <w:pPr>
        <w:pStyle w:val="ListParagraph"/>
        <w:numPr>
          <w:ilvl w:val="0"/>
          <w:numId w:val="208"/>
        </w:numPr>
        <w:spacing w:after="0"/>
        <w:ind w:left="1418" w:hanging="284"/>
        <w:contextualSpacing w:val="0"/>
        <w:rPr>
          <w:rFonts w:ascii="Fira Sans" w:hAnsi="Fira Sans"/>
          <w:i/>
          <w:iCs/>
          <w:sz w:val="20"/>
          <w:szCs w:val="20"/>
          <w:lang w:val="en-NZ" w:eastAsia="en-GB"/>
        </w:rPr>
      </w:pPr>
      <w:r w:rsidRPr="003647F3">
        <w:rPr>
          <w:rFonts w:ascii="Fira Sans" w:hAnsi="Fira Sans"/>
          <w:i/>
          <w:iCs/>
          <w:sz w:val="20"/>
          <w:szCs w:val="20"/>
          <w:lang w:eastAsia="en-GB"/>
        </w:rPr>
        <w:t xml:space="preserve">Central Region Head &amp; Neck Cancer Service Network Work-streams Action Plan. 2024 </w:t>
      </w:r>
    </w:p>
    <w:p w14:paraId="15495F95" w14:textId="77777777" w:rsidR="009673CF" w:rsidRPr="003647F3" w:rsidRDefault="009673CF" w:rsidP="009673CF">
      <w:pPr>
        <w:spacing w:before="120" w:after="120"/>
        <w:ind w:left="1134" w:hanging="1134"/>
        <w:rPr>
          <w:rFonts w:ascii="Fira Sans" w:hAnsi="Fira Sans"/>
          <w:sz w:val="20"/>
          <w:szCs w:val="20"/>
          <w:lang w:eastAsia="en-GB"/>
        </w:rPr>
      </w:pPr>
      <w:r w:rsidRPr="003647F3">
        <w:rPr>
          <w:rFonts w:ascii="Fira Sans" w:hAnsi="Fira Sans"/>
          <w:sz w:val="20"/>
          <w:szCs w:val="20"/>
          <w:lang w:eastAsia="en-GB"/>
        </w:rPr>
        <w:t xml:space="preserve">Minhinnick, A et al. 2022. </w:t>
      </w:r>
      <w:r w:rsidRPr="003647F3">
        <w:rPr>
          <w:rFonts w:ascii="Fira Sans" w:hAnsi="Fira Sans"/>
          <w:i/>
          <w:iCs/>
          <w:sz w:val="20"/>
          <w:szCs w:val="20"/>
          <w:lang w:eastAsia="en-GB"/>
        </w:rPr>
        <w:t xml:space="preserve">Cancer of the nasopharynx in Aotearoa New Zealand from 1994 to 2018: Incidence and survival in a population-based, national registry cohort study. </w:t>
      </w:r>
      <w:r w:rsidRPr="003647F3">
        <w:rPr>
          <w:rFonts w:ascii="Fira Sans" w:hAnsi="Fira Sans"/>
          <w:sz w:val="20"/>
          <w:szCs w:val="20"/>
          <w:lang w:eastAsia="en-GB"/>
        </w:rPr>
        <w:t xml:space="preserve">The Lancet Regional Health – Western Pacific, Volume 24, 100522. </w:t>
      </w:r>
      <w:hyperlink r:id="rId140" w:history="1">
        <w:r w:rsidRPr="003647F3">
          <w:rPr>
            <w:rStyle w:val="Hyperlink"/>
            <w:rFonts w:ascii="Fira Sans" w:hAnsi="Fira Sans"/>
            <w:sz w:val="20"/>
            <w:szCs w:val="20"/>
            <w:lang w:eastAsia="en-GB"/>
          </w:rPr>
          <w:t>https://www.thelancet.com/journals/lanwpc/article/PIIS2666-6065(22)00137-7/fulltext</w:t>
        </w:r>
      </w:hyperlink>
      <w:r w:rsidRPr="003647F3">
        <w:rPr>
          <w:rFonts w:ascii="Fira Sans" w:hAnsi="Fira Sans"/>
          <w:sz w:val="20"/>
          <w:szCs w:val="20"/>
          <w:lang w:eastAsia="en-GB"/>
        </w:rPr>
        <w:t xml:space="preserve"> </w:t>
      </w:r>
    </w:p>
    <w:p w14:paraId="3AE49399" w14:textId="77777777" w:rsidR="009673CF" w:rsidRPr="003647F3" w:rsidRDefault="009673CF" w:rsidP="009673CF">
      <w:pPr>
        <w:spacing w:before="120" w:after="120"/>
        <w:ind w:left="1134" w:hanging="1134"/>
        <w:rPr>
          <w:rFonts w:ascii="Fira Sans" w:hAnsi="Fira Sans"/>
          <w:sz w:val="20"/>
          <w:szCs w:val="20"/>
          <w:lang w:eastAsia="en-GB"/>
        </w:rPr>
      </w:pPr>
      <w:r w:rsidRPr="003647F3">
        <w:rPr>
          <w:rFonts w:ascii="Fira Sans" w:hAnsi="Fira Sans"/>
          <w:sz w:val="20"/>
          <w:szCs w:val="20"/>
          <w:lang w:eastAsia="en-GB"/>
        </w:rPr>
        <w:t xml:space="preserve">Ministry of Health. 2014 revision. </w:t>
      </w:r>
      <w:r w:rsidRPr="003647F3">
        <w:rPr>
          <w:rFonts w:ascii="Fira Sans" w:hAnsi="Fira Sans"/>
          <w:i/>
          <w:iCs/>
          <w:sz w:val="20"/>
          <w:szCs w:val="20"/>
          <w:lang w:eastAsia="en-GB"/>
        </w:rPr>
        <w:t xml:space="preserve">Standards of Service Provision for Head and Neck Cancer Patients in New Zealand - Provisional.  </w:t>
      </w:r>
    </w:p>
    <w:p w14:paraId="6DFF3576" w14:textId="77777777" w:rsidR="009673CF" w:rsidRPr="003647F3" w:rsidRDefault="009673CF" w:rsidP="009673CF">
      <w:pPr>
        <w:spacing w:before="120" w:after="120"/>
        <w:ind w:left="1134" w:hanging="1134"/>
        <w:rPr>
          <w:rFonts w:ascii="Fira Sans" w:hAnsi="Fira Sans"/>
          <w:i/>
          <w:iCs/>
          <w:sz w:val="20"/>
          <w:szCs w:val="20"/>
          <w:lang w:eastAsia="en-GB"/>
        </w:rPr>
      </w:pPr>
      <w:r w:rsidRPr="003647F3">
        <w:rPr>
          <w:rFonts w:ascii="Fira Sans" w:hAnsi="Fira Sans"/>
          <w:sz w:val="20"/>
          <w:szCs w:val="20"/>
          <w:lang w:eastAsia="en-GB"/>
        </w:rPr>
        <w:lastRenderedPageBreak/>
        <w:t xml:space="preserve">National Health Service. 2023. </w:t>
      </w:r>
      <w:r w:rsidRPr="003647F3">
        <w:rPr>
          <w:rFonts w:ascii="Fira Sans" w:hAnsi="Fira Sans"/>
          <w:i/>
          <w:iCs/>
          <w:sz w:val="20"/>
          <w:szCs w:val="20"/>
          <w:lang w:eastAsia="en-GB"/>
        </w:rPr>
        <w:t xml:space="preserve">Implementing a timed head and neck cancer diagnostic pathway. </w:t>
      </w:r>
      <w:hyperlink r:id="rId141" w:history="1">
        <w:r w:rsidRPr="003647F3">
          <w:rPr>
            <w:rStyle w:val="Hyperlink"/>
            <w:rFonts w:ascii="Fira Sans" w:hAnsi="Fira Sans"/>
            <w:sz w:val="20"/>
            <w:szCs w:val="20"/>
            <w:lang w:eastAsia="en-GB"/>
          </w:rPr>
          <w:t>https://www.england.nhs.uk/wp-content/uploads/2018/04/B1130-head-and-neck-cancer-implementing-a-timed-diagnostic-pathway-07-06-2024.pdf</w:t>
        </w:r>
      </w:hyperlink>
      <w:r w:rsidRPr="003647F3">
        <w:rPr>
          <w:rFonts w:ascii="Fira Sans" w:hAnsi="Fira Sans"/>
          <w:i/>
          <w:iCs/>
          <w:sz w:val="20"/>
          <w:szCs w:val="20"/>
          <w:lang w:eastAsia="en-GB"/>
        </w:rPr>
        <w:t xml:space="preserve"> </w:t>
      </w:r>
    </w:p>
    <w:p w14:paraId="72B2EABF" w14:textId="77777777" w:rsidR="009673CF" w:rsidRPr="003647F3" w:rsidRDefault="009673CF" w:rsidP="009673CF">
      <w:pPr>
        <w:spacing w:before="120" w:after="120"/>
        <w:ind w:left="1134" w:hanging="1134"/>
        <w:rPr>
          <w:rFonts w:ascii="Fira Sans" w:hAnsi="Fira Sans"/>
          <w:i/>
          <w:iCs/>
          <w:sz w:val="20"/>
          <w:szCs w:val="20"/>
          <w:lang w:eastAsia="en-GB"/>
        </w:rPr>
      </w:pPr>
      <w:r w:rsidRPr="003647F3">
        <w:rPr>
          <w:rFonts w:ascii="Fira Sans" w:hAnsi="Fira Sans"/>
          <w:sz w:val="20"/>
          <w:szCs w:val="20"/>
          <w:lang w:eastAsia="en-GB"/>
        </w:rPr>
        <w:t xml:space="preserve">Physiotherapy New Zealand. 2024. </w:t>
      </w:r>
      <w:r w:rsidRPr="003647F3">
        <w:rPr>
          <w:rFonts w:ascii="Fira Sans" w:hAnsi="Fira Sans"/>
          <w:i/>
          <w:iCs/>
          <w:sz w:val="20"/>
          <w:szCs w:val="20"/>
          <w:lang w:eastAsia="en-GB"/>
        </w:rPr>
        <w:t xml:space="preserve">Physiotherapy in Cancer Care. </w:t>
      </w:r>
      <w:hyperlink r:id="rId142" w:history="1">
        <w:r w:rsidRPr="003647F3">
          <w:rPr>
            <w:rStyle w:val="Hyperlink"/>
            <w:rFonts w:ascii="Fira Sans" w:hAnsi="Fira Sans"/>
            <w:sz w:val="20"/>
            <w:szCs w:val="20"/>
            <w:lang w:eastAsia="en-GB"/>
          </w:rPr>
          <w:t>https://pnz.org.nz/Attachment?Action=Download&amp;Attachment_id=3510</w:t>
        </w:r>
      </w:hyperlink>
      <w:r w:rsidRPr="003647F3">
        <w:rPr>
          <w:rFonts w:ascii="Fira Sans" w:hAnsi="Fira Sans"/>
          <w:i/>
          <w:iCs/>
          <w:sz w:val="20"/>
          <w:szCs w:val="20"/>
          <w:lang w:eastAsia="en-GB"/>
        </w:rPr>
        <w:t xml:space="preserve"> </w:t>
      </w:r>
    </w:p>
    <w:p w14:paraId="4A6AD4C0" w14:textId="54E49D64" w:rsidR="001C65FA" w:rsidRPr="009673CF" w:rsidRDefault="009673CF" w:rsidP="009673CF">
      <w:pPr>
        <w:pStyle w:val="OCCP1"/>
        <w:spacing w:before="120" w:after="120"/>
        <w:ind w:left="1134" w:hanging="1134"/>
        <w:rPr>
          <w:rFonts w:ascii="Fira Sans" w:hAnsi="Fira Sans"/>
          <w:b w:val="0"/>
          <w:bCs w:val="0"/>
          <w:sz w:val="20"/>
          <w:szCs w:val="20"/>
        </w:rPr>
      </w:pPr>
      <w:bookmarkStart w:id="39" w:name="_Toc193262326"/>
      <w:bookmarkStart w:id="40" w:name="_Toc193262894"/>
      <w:r w:rsidRPr="009673CF">
        <w:rPr>
          <w:rFonts w:ascii="Fira Sans" w:hAnsi="Fira Sans"/>
          <w:b w:val="0"/>
          <w:bCs w:val="0"/>
          <w:sz w:val="20"/>
          <w:szCs w:val="20"/>
        </w:rPr>
        <w:t xml:space="preserve">The Journal of Laryngology &amp; Otology. 2024. </w:t>
      </w:r>
      <w:r w:rsidRPr="009673CF">
        <w:rPr>
          <w:rFonts w:ascii="Fira Sans" w:hAnsi="Fira Sans"/>
          <w:b w:val="0"/>
          <w:bCs w:val="0"/>
          <w:i/>
          <w:iCs/>
          <w:sz w:val="20"/>
          <w:szCs w:val="20"/>
        </w:rPr>
        <w:t xml:space="preserve">Head and Neck Cancer: United Kingdom National Multidisciplinary Guidelines, Sixth Edition. </w:t>
      </w:r>
      <w:hyperlink r:id="rId143" w:history="1">
        <w:r w:rsidRPr="009673CF">
          <w:rPr>
            <w:rStyle w:val="Hyperlink"/>
            <w:rFonts w:ascii="Fira Sans" w:hAnsi="Fira Sans"/>
            <w:b w:val="0"/>
            <w:bCs w:val="0"/>
            <w:sz w:val="20"/>
            <w:szCs w:val="20"/>
          </w:rPr>
          <w:t>https://www.cambridge.org/core/journals/journal-of-laryngology-and-otology/article/head-and-neck-cancer-united-kingdom-national-multidisciplinary-guidelines-sixth-edition/81BBBF470F5F55A75935F78A88B15422</w:t>
        </w:r>
        <w:bookmarkEnd w:id="39"/>
        <w:bookmarkEnd w:id="40"/>
      </w:hyperlink>
    </w:p>
    <w:p w14:paraId="0DD7C084" w14:textId="73255711" w:rsidR="0024337A" w:rsidRPr="0024337A" w:rsidRDefault="0024337A" w:rsidP="00A977C2">
      <w:pPr>
        <w:pStyle w:val="OCCP1"/>
        <w:spacing w:before="240" w:after="120"/>
        <w:rPr>
          <w:sz w:val="32"/>
          <w:szCs w:val="32"/>
        </w:rPr>
      </w:pPr>
      <w:bookmarkStart w:id="41" w:name="_Toc193262895"/>
      <w:bookmarkStart w:id="42" w:name="_Toc189491186"/>
      <w:bookmarkStart w:id="43" w:name="_Toc189482515"/>
      <w:r w:rsidRPr="0024337A">
        <w:rPr>
          <w:sz w:val="32"/>
          <w:szCs w:val="32"/>
        </w:rPr>
        <w:t>Hodgkin and diffuse large B-cell lymphoma</w:t>
      </w:r>
      <w:bookmarkEnd w:id="41"/>
      <w:r w:rsidRPr="0024337A">
        <w:rPr>
          <w:sz w:val="32"/>
          <w:szCs w:val="32"/>
        </w:rPr>
        <w:t xml:space="preserve"> </w:t>
      </w:r>
      <w:bookmarkEnd w:id="42"/>
    </w:p>
    <w:p w14:paraId="29013BBB" w14:textId="77777777" w:rsidR="0024337A" w:rsidRDefault="0024337A" w:rsidP="0024337A">
      <w:pPr>
        <w:spacing w:line="240" w:lineRule="auto"/>
        <w:ind w:left="1134" w:hanging="1134"/>
        <w:rPr>
          <w:rFonts w:ascii="Fira Sans" w:hAnsi="Fira Sans"/>
          <w:sz w:val="20"/>
          <w:szCs w:val="20"/>
        </w:rPr>
      </w:pPr>
      <w:r w:rsidRPr="00A130A9">
        <w:rPr>
          <w:rFonts w:ascii="Fira Sans" w:hAnsi="Fira Sans"/>
          <w:sz w:val="20"/>
          <w:szCs w:val="20"/>
          <w:lang w:val="de-DE"/>
        </w:rPr>
        <w:t xml:space="preserve">Armitage JO, Gascoyne RD, Lunning MA, et al. 2017. </w:t>
      </w:r>
      <w:r w:rsidRPr="003F2C63">
        <w:rPr>
          <w:rFonts w:ascii="Fira Sans" w:hAnsi="Fira Sans"/>
          <w:sz w:val="20"/>
          <w:szCs w:val="20"/>
        </w:rPr>
        <w:t>Non-Hodgkin lymphoma</w:t>
      </w:r>
      <w:r>
        <w:rPr>
          <w:rFonts w:ascii="Fira Sans" w:hAnsi="Fira Sans"/>
          <w:sz w:val="20"/>
          <w:szCs w:val="20"/>
        </w:rPr>
        <w:t>.</w:t>
      </w:r>
      <w:r w:rsidRPr="003F2C63">
        <w:rPr>
          <w:rFonts w:ascii="Fira Sans" w:hAnsi="Fira Sans"/>
          <w:sz w:val="20"/>
          <w:szCs w:val="20"/>
        </w:rPr>
        <w:t xml:space="preserve"> </w:t>
      </w:r>
      <w:r w:rsidRPr="00675D5C">
        <w:rPr>
          <w:rFonts w:ascii="Fira Sans" w:hAnsi="Fira Sans"/>
          <w:i/>
          <w:iCs/>
          <w:sz w:val="20"/>
          <w:szCs w:val="20"/>
        </w:rPr>
        <w:t>The Lancet</w:t>
      </w:r>
      <w:r w:rsidRPr="00160896">
        <w:rPr>
          <w:rFonts w:ascii="Fira Sans" w:hAnsi="Fira Sans"/>
          <w:i/>
          <w:iCs/>
          <w:sz w:val="20"/>
          <w:szCs w:val="20"/>
        </w:rPr>
        <w:t>, 390</w:t>
      </w:r>
      <w:r>
        <w:rPr>
          <w:rFonts w:ascii="Fira Sans" w:hAnsi="Fira Sans"/>
          <w:sz w:val="20"/>
          <w:szCs w:val="20"/>
        </w:rPr>
        <w:t xml:space="preserve"> (10091)</w:t>
      </w:r>
      <w:r w:rsidRPr="003F2C63">
        <w:rPr>
          <w:rFonts w:ascii="Fira Sans" w:hAnsi="Fira Sans"/>
          <w:sz w:val="20"/>
          <w:szCs w:val="20"/>
        </w:rPr>
        <w:t>, 298–310</w:t>
      </w:r>
      <w:r>
        <w:rPr>
          <w:rFonts w:ascii="Fira Sans" w:hAnsi="Fira Sans"/>
          <w:sz w:val="20"/>
          <w:szCs w:val="20"/>
        </w:rPr>
        <w:t>.</w:t>
      </w:r>
    </w:p>
    <w:p w14:paraId="2F5D3C1E" w14:textId="77777777" w:rsidR="0024337A" w:rsidRDefault="0024337A" w:rsidP="0024337A">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44"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26D813CE" w14:textId="77777777" w:rsidR="0024337A" w:rsidRPr="00DD4EA8" w:rsidRDefault="0024337A" w:rsidP="0024337A">
      <w:pPr>
        <w:spacing w:line="240" w:lineRule="auto"/>
        <w:ind w:left="1134" w:hanging="1134"/>
        <w:rPr>
          <w:rFonts w:ascii="Fira Sans" w:hAnsi="Fira Sans" w:cs="Arial"/>
          <w:color w:val="222222"/>
          <w:sz w:val="20"/>
          <w:szCs w:val="20"/>
          <w:shd w:val="clear" w:color="auto" w:fill="FFFFFF"/>
        </w:rPr>
      </w:pPr>
      <w:r w:rsidRPr="00F57B8D">
        <w:rPr>
          <w:rFonts w:ascii="Fira Sans" w:hAnsi="Fira Sans" w:cs="Arial"/>
          <w:color w:val="222222"/>
          <w:sz w:val="20"/>
          <w:szCs w:val="20"/>
          <w:shd w:val="clear" w:color="auto" w:fill="FFFFFF"/>
        </w:rPr>
        <w:t>AYA Cancer Network Aotearoa</w:t>
      </w:r>
      <w:r>
        <w:rPr>
          <w:rFonts w:ascii="Fira Sans" w:hAnsi="Fira Sans" w:cs="Arial"/>
          <w:color w:val="222222"/>
          <w:sz w:val="20"/>
          <w:szCs w:val="20"/>
          <w:shd w:val="clear" w:color="auto" w:fill="FFFFFF"/>
        </w:rPr>
        <w:t>.</w:t>
      </w:r>
      <w:r w:rsidRPr="00F57B8D">
        <w:rPr>
          <w:rFonts w:ascii="Fira Sans" w:hAnsi="Fira Sans" w:cs="Arial"/>
          <w:color w:val="222222"/>
          <w:sz w:val="20"/>
          <w:szCs w:val="20"/>
          <w:shd w:val="clear" w:color="auto" w:fill="FFFFFF"/>
        </w:rPr>
        <w:t xml:space="preserve"> 2021. Fertility preservation for people with cancer in Aotearoa. </w:t>
      </w:r>
      <w:r>
        <w:rPr>
          <w:rFonts w:ascii="Fira Sans" w:hAnsi="Fira Sans" w:cs="Arial"/>
          <w:color w:val="222222"/>
          <w:sz w:val="20"/>
          <w:szCs w:val="20"/>
          <w:shd w:val="clear" w:color="auto" w:fill="FFFFFF"/>
        </w:rPr>
        <w:t xml:space="preserve">URL: </w:t>
      </w:r>
      <w:hyperlink r:id="rId145" w:history="1">
        <w:r w:rsidRPr="001E1604">
          <w:rPr>
            <w:rStyle w:val="Hyperlink"/>
            <w:rFonts w:ascii="Fira Sans" w:hAnsi="Fira Sans" w:cs="Arial"/>
            <w:color w:val="0070C0"/>
            <w:sz w:val="20"/>
            <w:szCs w:val="20"/>
            <w:shd w:val="clear" w:color="auto" w:fill="FFFFFF"/>
          </w:rPr>
          <w:t>https://ayacancernetwork.org.nz/wp-content/uploads/2021/12/Fertility-Preservation-for-People-with-Cancer-in-Aotearoa-Clinical-Practice-Guideline-2021.pdf</w:t>
        </w:r>
      </w:hyperlink>
      <w:r w:rsidRPr="001E1604">
        <w:rPr>
          <w:rFonts w:ascii="Fira Sans" w:hAnsi="Fira Sans" w:cs="Arial"/>
          <w:color w:val="0070C0"/>
          <w:sz w:val="20"/>
          <w:szCs w:val="20"/>
          <w:shd w:val="clear" w:color="auto" w:fill="FFFFFF"/>
        </w:rPr>
        <w:t xml:space="preserve"> </w:t>
      </w:r>
      <w:r>
        <w:rPr>
          <w:rFonts w:ascii="Fira Sans" w:hAnsi="Fira Sans" w:cs="Arial"/>
          <w:color w:val="222222"/>
          <w:sz w:val="20"/>
          <w:szCs w:val="20"/>
          <w:shd w:val="clear" w:color="auto" w:fill="FFFFFF"/>
        </w:rPr>
        <w:t>(accessed 20/06 2024).</w:t>
      </w:r>
    </w:p>
    <w:p w14:paraId="4A7C958F" w14:textId="77777777" w:rsidR="0024337A" w:rsidRPr="003F2C63" w:rsidRDefault="0024337A" w:rsidP="0024337A">
      <w:pPr>
        <w:spacing w:line="240" w:lineRule="auto"/>
        <w:ind w:left="1134" w:hanging="1134"/>
        <w:rPr>
          <w:rFonts w:ascii="Fira Sans" w:hAnsi="Fira Sans"/>
          <w:sz w:val="20"/>
          <w:szCs w:val="20"/>
        </w:rPr>
      </w:pPr>
      <w:proofErr w:type="spellStart"/>
      <w:r w:rsidRPr="003F2C63">
        <w:rPr>
          <w:rFonts w:ascii="Fira Sans" w:hAnsi="Fira Sans"/>
          <w:sz w:val="20"/>
          <w:szCs w:val="20"/>
        </w:rPr>
        <w:t>Bhaskaran</w:t>
      </w:r>
      <w:proofErr w:type="spellEnd"/>
      <w:r w:rsidRPr="003F2C63">
        <w:rPr>
          <w:rFonts w:ascii="Fira Sans" w:hAnsi="Fira Sans"/>
          <w:sz w:val="20"/>
          <w:szCs w:val="20"/>
        </w:rPr>
        <w:t xml:space="preserve"> KB, Douglas I, Forbes HF, </w:t>
      </w:r>
      <w:r>
        <w:rPr>
          <w:rFonts w:ascii="Fira Sans" w:hAnsi="Fira Sans"/>
          <w:sz w:val="20"/>
          <w:szCs w:val="20"/>
        </w:rPr>
        <w:t xml:space="preserve">et al. </w:t>
      </w:r>
      <w:r w:rsidRPr="003F2C63">
        <w:rPr>
          <w:rFonts w:ascii="Fira Sans" w:hAnsi="Fira Sans"/>
          <w:sz w:val="20"/>
          <w:szCs w:val="20"/>
        </w:rPr>
        <w:t>2014</w:t>
      </w:r>
      <w:r>
        <w:rPr>
          <w:rFonts w:ascii="Fira Sans" w:hAnsi="Fira Sans"/>
          <w:sz w:val="20"/>
          <w:szCs w:val="20"/>
        </w:rPr>
        <w:t>.</w:t>
      </w:r>
      <w:r w:rsidRPr="003F2C63">
        <w:rPr>
          <w:rFonts w:ascii="Fira Sans" w:hAnsi="Fira Sans"/>
          <w:sz w:val="20"/>
          <w:szCs w:val="20"/>
        </w:rPr>
        <w:t xml:space="preserve"> </w:t>
      </w:r>
      <w:proofErr w:type="spellStart"/>
      <w:r w:rsidRPr="003F2C63">
        <w:rPr>
          <w:rFonts w:ascii="Fira Sans" w:hAnsi="Fira Sans"/>
          <w:sz w:val="20"/>
          <w:szCs w:val="20"/>
        </w:rPr>
        <w:t>Bodymass</w:t>
      </w:r>
      <w:proofErr w:type="spellEnd"/>
      <w:r w:rsidRPr="003F2C63">
        <w:rPr>
          <w:rFonts w:ascii="Fira Sans" w:hAnsi="Fira Sans"/>
          <w:sz w:val="20"/>
          <w:szCs w:val="20"/>
        </w:rPr>
        <w:t xml:space="preserve"> index and risk of 22 specific cancers: a population-based cohort study of 5.24 million UK adults </w:t>
      </w:r>
      <w:r w:rsidRPr="00675D5C">
        <w:rPr>
          <w:rFonts w:ascii="Fira Sans" w:hAnsi="Fira Sans"/>
          <w:i/>
          <w:iCs/>
          <w:sz w:val="20"/>
          <w:szCs w:val="20"/>
        </w:rPr>
        <w:t>The Lancet, 384</w:t>
      </w:r>
      <w:r>
        <w:rPr>
          <w:rFonts w:ascii="Fira Sans" w:hAnsi="Fira Sans"/>
          <w:sz w:val="20"/>
          <w:szCs w:val="20"/>
        </w:rPr>
        <w:t>(9945), 755-765.</w:t>
      </w:r>
    </w:p>
    <w:p w14:paraId="288272FB" w14:textId="77777777" w:rsidR="0024337A" w:rsidRDefault="0024337A" w:rsidP="0024337A">
      <w:pPr>
        <w:spacing w:line="240" w:lineRule="auto"/>
        <w:ind w:left="1134" w:hanging="1134"/>
        <w:rPr>
          <w:rFonts w:ascii="Fira Sans" w:eastAsia="Times New Roman" w:hAnsi="Fira Sans" w:cs="Times New Roman"/>
          <w:b/>
          <w:color w:val="2C463B"/>
          <w:spacing w:val="-10"/>
          <w:sz w:val="20"/>
          <w:szCs w:val="20"/>
          <w:lang w:eastAsia="en-GB"/>
        </w:rPr>
      </w:pPr>
      <w:proofErr w:type="spellStart"/>
      <w:r w:rsidRPr="003F2C63">
        <w:rPr>
          <w:rFonts w:ascii="Fira Sans" w:hAnsi="Fira Sans"/>
          <w:sz w:val="20"/>
          <w:szCs w:val="20"/>
        </w:rPr>
        <w:t>Cerhan</w:t>
      </w:r>
      <w:proofErr w:type="spellEnd"/>
      <w:r w:rsidRPr="003F2C63">
        <w:rPr>
          <w:rFonts w:ascii="Fira Sans" w:hAnsi="Fira Sans"/>
          <w:sz w:val="20"/>
          <w:szCs w:val="20"/>
        </w:rPr>
        <w:t xml:space="preserve"> JR, </w:t>
      </w:r>
      <w:proofErr w:type="spellStart"/>
      <w:r w:rsidRPr="003F2C63">
        <w:rPr>
          <w:rFonts w:ascii="Fira Sans" w:hAnsi="Fira Sans"/>
          <w:sz w:val="20"/>
          <w:szCs w:val="20"/>
        </w:rPr>
        <w:t>Kricker</w:t>
      </w:r>
      <w:proofErr w:type="spellEnd"/>
      <w:r w:rsidRPr="003F2C63">
        <w:rPr>
          <w:rFonts w:ascii="Fira Sans" w:hAnsi="Fira Sans"/>
          <w:sz w:val="20"/>
          <w:szCs w:val="20"/>
        </w:rPr>
        <w:t xml:space="preserve"> A, </w:t>
      </w:r>
      <w:proofErr w:type="spellStart"/>
      <w:r w:rsidRPr="003F2C63">
        <w:rPr>
          <w:rFonts w:ascii="Fira Sans" w:hAnsi="Fira Sans"/>
          <w:sz w:val="20"/>
          <w:szCs w:val="20"/>
        </w:rPr>
        <w:t>Patiel</w:t>
      </w:r>
      <w:proofErr w:type="spellEnd"/>
      <w:r w:rsidRPr="003F2C63">
        <w:rPr>
          <w:rFonts w:ascii="Fira Sans" w:hAnsi="Fira Sans"/>
          <w:sz w:val="20"/>
          <w:szCs w:val="20"/>
        </w:rPr>
        <w:t xml:space="preserve"> O, Flowers CR, et al. 2014</w:t>
      </w:r>
      <w:r>
        <w:rPr>
          <w:rFonts w:ascii="Fira Sans" w:hAnsi="Fira Sans"/>
          <w:sz w:val="20"/>
          <w:szCs w:val="20"/>
        </w:rPr>
        <w:t>.</w:t>
      </w:r>
      <w:r w:rsidRPr="003F2C63">
        <w:rPr>
          <w:rFonts w:ascii="Fira Sans" w:hAnsi="Fira Sans"/>
          <w:sz w:val="20"/>
          <w:szCs w:val="20"/>
        </w:rPr>
        <w:t xml:space="preserve"> Medical history, lifestyle, family history, and occupational risk factor for diffuse large B-cell lymphoma: the </w:t>
      </w:r>
      <w:proofErr w:type="spellStart"/>
      <w:r w:rsidRPr="003F2C63">
        <w:rPr>
          <w:rFonts w:ascii="Fira Sans" w:hAnsi="Fira Sans"/>
          <w:sz w:val="20"/>
          <w:szCs w:val="20"/>
        </w:rPr>
        <w:t>inter</w:t>
      </w:r>
      <w:r>
        <w:rPr>
          <w:rFonts w:ascii="Fira Sans" w:hAnsi="Fira Sans"/>
          <w:sz w:val="20"/>
          <w:szCs w:val="20"/>
        </w:rPr>
        <w:t>l</w:t>
      </w:r>
      <w:r w:rsidRPr="003F2C63">
        <w:rPr>
          <w:rFonts w:ascii="Fira Sans" w:hAnsi="Fira Sans"/>
          <w:sz w:val="20"/>
          <w:szCs w:val="20"/>
        </w:rPr>
        <w:t>ymph</w:t>
      </w:r>
      <w:proofErr w:type="spellEnd"/>
      <w:r w:rsidRPr="003F2C63">
        <w:rPr>
          <w:rFonts w:ascii="Fira Sans" w:hAnsi="Fira Sans"/>
          <w:sz w:val="20"/>
          <w:szCs w:val="20"/>
        </w:rPr>
        <w:t xml:space="preserve"> non-Hodgkin lymphoma subtypes project</w:t>
      </w:r>
      <w:r>
        <w:rPr>
          <w:rFonts w:ascii="Fira Sans" w:hAnsi="Fira Sans"/>
          <w:sz w:val="20"/>
          <w:szCs w:val="20"/>
        </w:rPr>
        <w:t>.</w:t>
      </w:r>
      <w:r w:rsidRPr="003F2C63">
        <w:rPr>
          <w:rFonts w:ascii="Fira Sans" w:hAnsi="Fira Sans"/>
          <w:sz w:val="20"/>
          <w:szCs w:val="20"/>
        </w:rPr>
        <w:t xml:space="preserve"> </w:t>
      </w:r>
      <w:r w:rsidRPr="002917ED">
        <w:rPr>
          <w:rFonts w:ascii="Fira Sans" w:hAnsi="Fira Sans"/>
          <w:i/>
          <w:iCs/>
          <w:sz w:val="20"/>
          <w:szCs w:val="20"/>
        </w:rPr>
        <w:t>Journal of the National Cancer Institute Monographs, 48</w:t>
      </w:r>
      <w:r w:rsidRPr="003F2C63">
        <w:rPr>
          <w:rFonts w:ascii="Fira Sans" w:hAnsi="Fira Sans"/>
          <w:sz w:val="20"/>
          <w:szCs w:val="20"/>
        </w:rPr>
        <w:t>, 15–25</w:t>
      </w:r>
      <w:r>
        <w:rPr>
          <w:rFonts w:ascii="Fira Sans" w:eastAsia="Times New Roman" w:hAnsi="Fira Sans" w:cs="Times New Roman"/>
          <w:b/>
          <w:color w:val="2C463B"/>
          <w:spacing w:val="-10"/>
          <w:sz w:val="20"/>
          <w:szCs w:val="20"/>
          <w:lang w:eastAsia="en-GB"/>
        </w:rPr>
        <w:t>.</w:t>
      </w:r>
    </w:p>
    <w:p w14:paraId="3A7B1FB7" w14:textId="5961C2C1" w:rsidR="00CD0AA1" w:rsidRPr="00CD0AA1" w:rsidRDefault="00CD0AA1" w:rsidP="0024337A">
      <w:pPr>
        <w:spacing w:line="240" w:lineRule="auto"/>
        <w:ind w:left="1134" w:hanging="1134"/>
        <w:rPr>
          <w:rFonts w:ascii="Fira Sans" w:eastAsia="Times New Roman" w:hAnsi="Fira Sans" w:cs="Times New Roman"/>
          <w:bCs/>
          <w:spacing w:val="-10"/>
          <w:sz w:val="20"/>
          <w:szCs w:val="20"/>
          <w:lang w:eastAsia="en-GB"/>
        </w:rPr>
      </w:pPr>
      <w:r w:rsidRPr="00CD0AA1">
        <w:rPr>
          <w:rFonts w:ascii="Fira Sans" w:eastAsia="Times New Roman" w:hAnsi="Fira Sans" w:cs="Times New Roman"/>
          <w:bCs/>
          <w:spacing w:val="-10"/>
          <w:sz w:val="20"/>
          <w:szCs w:val="20"/>
          <w:lang w:eastAsia="en-GB"/>
        </w:rPr>
        <w:t>Clough</w:t>
      </w:r>
      <w:r>
        <w:rPr>
          <w:rFonts w:ascii="Fira Sans" w:eastAsia="Times New Roman" w:hAnsi="Fira Sans" w:cs="Times New Roman"/>
          <w:bCs/>
          <w:spacing w:val="-10"/>
          <w:sz w:val="20"/>
          <w:szCs w:val="20"/>
          <w:lang w:eastAsia="en-GB"/>
        </w:rPr>
        <w:t xml:space="preserve"> S, Wheeler M, Stanley J, et. al. 2024. Blood cancer incidence, </w:t>
      </w:r>
      <w:proofErr w:type="gramStart"/>
      <w:r>
        <w:rPr>
          <w:rFonts w:ascii="Fira Sans" w:eastAsia="Times New Roman" w:hAnsi="Fira Sans" w:cs="Times New Roman"/>
          <w:bCs/>
          <w:spacing w:val="-10"/>
          <w:sz w:val="20"/>
          <w:szCs w:val="20"/>
          <w:lang w:eastAsia="en-GB"/>
        </w:rPr>
        <w:t>mortality</w:t>
      </w:r>
      <w:proofErr w:type="gramEnd"/>
      <w:r>
        <w:rPr>
          <w:rFonts w:ascii="Fira Sans" w:eastAsia="Times New Roman" w:hAnsi="Fira Sans" w:cs="Times New Roman"/>
          <w:bCs/>
          <w:spacing w:val="-10"/>
          <w:sz w:val="20"/>
          <w:szCs w:val="20"/>
          <w:lang w:eastAsia="en-GB"/>
        </w:rPr>
        <w:t xml:space="preserve"> and survival for Māori in New Zealand. </w:t>
      </w:r>
      <w:r>
        <w:rPr>
          <w:rFonts w:ascii="Fira Sans" w:eastAsia="Times New Roman" w:hAnsi="Fira Sans" w:cs="Times New Roman"/>
          <w:bCs/>
          <w:i/>
          <w:iCs/>
          <w:spacing w:val="-10"/>
          <w:sz w:val="20"/>
          <w:szCs w:val="20"/>
          <w:lang w:eastAsia="en-GB"/>
        </w:rPr>
        <w:t xml:space="preserve">Cancer Epidemiology, </w:t>
      </w:r>
      <w:r>
        <w:rPr>
          <w:rFonts w:ascii="Fira Sans" w:eastAsia="Times New Roman" w:hAnsi="Fira Sans" w:cs="Times New Roman"/>
          <w:bCs/>
          <w:spacing w:val="-10"/>
          <w:sz w:val="20"/>
          <w:szCs w:val="20"/>
          <w:lang w:eastAsia="en-GB"/>
        </w:rPr>
        <w:t>93, 1-8.</w:t>
      </w:r>
    </w:p>
    <w:p w14:paraId="2F81CD78" w14:textId="77777777" w:rsidR="0024337A" w:rsidRPr="00776BFE" w:rsidRDefault="0024337A" w:rsidP="0024337A">
      <w:pPr>
        <w:spacing w:line="240" w:lineRule="auto"/>
        <w:ind w:left="1134" w:hanging="1134"/>
        <w:rPr>
          <w:rFonts w:ascii="Fira Sans" w:eastAsia="Times New Roman" w:hAnsi="Fira Sans" w:cs="Times New Roman"/>
          <w:b/>
          <w:color w:val="2C463B"/>
          <w:spacing w:val="-10"/>
          <w:sz w:val="20"/>
          <w:szCs w:val="20"/>
          <w:lang w:eastAsia="en-GB"/>
        </w:rPr>
      </w:pPr>
      <w:r w:rsidRPr="00776BFE">
        <w:rPr>
          <w:rFonts w:ascii="Fira Sans" w:hAnsi="Fira Sans" w:cs="Arial"/>
          <w:color w:val="222222"/>
          <w:sz w:val="20"/>
          <w:szCs w:val="20"/>
          <w:shd w:val="clear" w:color="auto" w:fill="FFFFFF"/>
        </w:rPr>
        <w:t>Edwards M. 2020. </w:t>
      </w:r>
      <w:r w:rsidRPr="00776BFE">
        <w:rPr>
          <w:rFonts w:ascii="Fira Sans" w:hAnsi="Fira Sans" w:cs="Arial"/>
          <w:i/>
          <w:iCs/>
          <w:color w:val="222222"/>
          <w:sz w:val="20"/>
          <w:szCs w:val="20"/>
          <w:shd w:val="clear" w:color="auto" w:fill="FFFFFF"/>
        </w:rPr>
        <w:t>The Influence of Comorbidity on Breast Cancer Care and Outcomes in New Zealand</w:t>
      </w:r>
      <w:r w:rsidRPr="00776BFE">
        <w:rPr>
          <w:rFonts w:ascii="Fira Sans" w:hAnsi="Fira Sans" w:cs="Arial"/>
          <w:color w:val="222222"/>
          <w:sz w:val="20"/>
          <w:szCs w:val="20"/>
          <w:shd w:val="clear" w:color="auto" w:fill="FFFFFF"/>
        </w:rPr>
        <w:t xml:space="preserve"> (Doctoral dissertation, </w:t>
      </w:r>
      <w:proofErr w:type="spellStart"/>
      <w:r w:rsidRPr="00776BFE">
        <w:rPr>
          <w:rFonts w:ascii="Fira Sans" w:hAnsi="Fira Sans" w:cs="Arial"/>
          <w:color w:val="222222"/>
          <w:sz w:val="20"/>
          <w:szCs w:val="20"/>
          <w:shd w:val="clear" w:color="auto" w:fill="FFFFFF"/>
        </w:rPr>
        <w:t>ResearchSpace</w:t>
      </w:r>
      <w:proofErr w:type="spellEnd"/>
      <w:r w:rsidRPr="00776BFE">
        <w:rPr>
          <w:rFonts w:ascii="Fira Sans" w:hAnsi="Fira Sans" w:cs="Arial"/>
          <w:color w:val="222222"/>
          <w:sz w:val="20"/>
          <w:szCs w:val="20"/>
          <w:shd w:val="clear" w:color="auto" w:fill="FFFFFF"/>
        </w:rPr>
        <w:t xml:space="preserve">@ Auckland). URL: </w:t>
      </w:r>
      <w:hyperlink r:id="rId146" w:history="1">
        <w:r w:rsidRPr="003B2328">
          <w:rPr>
            <w:rStyle w:val="Hyperlink"/>
            <w:rFonts w:ascii="Fira Sans" w:hAnsi="Fira Sans" w:cs="Arial"/>
            <w:sz w:val="20"/>
            <w:szCs w:val="20"/>
            <w:shd w:val="clear" w:color="auto" w:fill="FFFFFF"/>
          </w:rPr>
          <w:t>https://researchspace.auckland.ac.nz/items/c7193e08-e0db-4433-8da7-8fe28b20dced</w:t>
        </w:r>
      </w:hyperlink>
      <w:r>
        <w:rPr>
          <w:rFonts w:ascii="Fira Sans" w:hAnsi="Fira Sans" w:cs="Arial"/>
          <w:color w:val="222222"/>
          <w:sz w:val="20"/>
          <w:szCs w:val="20"/>
          <w:shd w:val="clear" w:color="auto" w:fill="FFFFFF"/>
        </w:rPr>
        <w:t xml:space="preserve"> </w:t>
      </w:r>
      <w:r w:rsidRPr="00776BFE">
        <w:rPr>
          <w:rFonts w:ascii="Fira Sans" w:hAnsi="Fira Sans" w:cs="Arial"/>
          <w:color w:val="222222"/>
          <w:sz w:val="20"/>
          <w:szCs w:val="20"/>
          <w:shd w:val="clear" w:color="auto" w:fill="FFFFFF"/>
        </w:rPr>
        <w:t>(accessed 29/10/2024).</w:t>
      </w:r>
    </w:p>
    <w:p w14:paraId="21B4369C" w14:textId="77777777" w:rsidR="0024337A" w:rsidRDefault="0024337A" w:rsidP="0024337A">
      <w:pPr>
        <w:spacing w:line="240" w:lineRule="auto"/>
        <w:ind w:left="1134" w:hanging="1134"/>
        <w:rPr>
          <w:rFonts w:ascii="Fira Sans" w:hAnsi="Fira Sans" w:cs="Arial"/>
          <w:color w:val="222222"/>
          <w:sz w:val="20"/>
          <w:szCs w:val="20"/>
          <w:shd w:val="clear" w:color="auto" w:fill="FFFFFF"/>
        </w:rPr>
      </w:pPr>
      <w:proofErr w:type="spellStart"/>
      <w:r w:rsidRPr="003F2C63">
        <w:rPr>
          <w:rFonts w:ascii="Fira Sans" w:hAnsi="Fira Sans" w:cs="Arial"/>
          <w:color w:val="222222"/>
          <w:sz w:val="20"/>
          <w:szCs w:val="20"/>
          <w:shd w:val="clear" w:color="auto" w:fill="FFFFFF"/>
        </w:rPr>
        <w:t>Eichenauer</w:t>
      </w:r>
      <w:proofErr w:type="spellEnd"/>
      <w:r w:rsidRPr="003F2C63">
        <w:rPr>
          <w:rFonts w:ascii="Fira Sans" w:hAnsi="Fira Sans" w:cs="Arial"/>
          <w:color w:val="222222"/>
          <w:sz w:val="20"/>
          <w:szCs w:val="20"/>
          <w:shd w:val="clear" w:color="auto" w:fill="FFFFFF"/>
        </w:rPr>
        <w:t xml:space="preserve"> DA, Aleman BM, André M, </w:t>
      </w:r>
      <w:r>
        <w:rPr>
          <w:rFonts w:ascii="Fira Sans" w:hAnsi="Fira Sans" w:cs="Arial"/>
          <w:color w:val="222222"/>
          <w:sz w:val="20"/>
          <w:szCs w:val="20"/>
          <w:shd w:val="clear" w:color="auto" w:fill="FFFFFF"/>
        </w:rPr>
        <w:t xml:space="preserve">et al. </w:t>
      </w:r>
      <w:r w:rsidRPr="003F2C63">
        <w:rPr>
          <w:rFonts w:ascii="Fira Sans" w:hAnsi="Fira Sans" w:cs="Arial"/>
          <w:color w:val="222222"/>
          <w:sz w:val="20"/>
          <w:szCs w:val="20"/>
          <w:shd w:val="clear" w:color="auto" w:fill="FFFFFF"/>
        </w:rPr>
        <w:t xml:space="preserve">2018. Hodgkin lymphoma: ESMO Clinical Practice Guidelines for diagnosis, </w:t>
      </w:r>
      <w:proofErr w:type="gramStart"/>
      <w:r w:rsidRPr="003F2C63">
        <w:rPr>
          <w:rFonts w:ascii="Fira Sans" w:hAnsi="Fira Sans" w:cs="Arial"/>
          <w:color w:val="222222"/>
          <w:sz w:val="20"/>
          <w:szCs w:val="20"/>
          <w:shd w:val="clear" w:color="auto" w:fill="FFFFFF"/>
        </w:rPr>
        <w:t>treatment</w:t>
      </w:r>
      <w:proofErr w:type="gramEnd"/>
      <w:r w:rsidRPr="003F2C63">
        <w:rPr>
          <w:rFonts w:ascii="Fira Sans" w:hAnsi="Fira Sans" w:cs="Arial"/>
          <w:color w:val="222222"/>
          <w:sz w:val="20"/>
          <w:szCs w:val="20"/>
          <w:shd w:val="clear" w:color="auto" w:fill="FFFFFF"/>
        </w:rPr>
        <w:t xml:space="preserve"> and follow-up. </w:t>
      </w:r>
      <w:r w:rsidRPr="003F2C63">
        <w:rPr>
          <w:rFonts w:ascii="Fira Sans" w:hAnsi="Fira Sans" w:cs="Arial"/>
          <w:i/>
          <w:iCs/>
          <w:color w:val="222222"/>
          <w:sz w:val="20"/>
          <w:szCs w:val="20"/>
          <w:shd w:val="clear" w:color="auto" w:fill="FFFFFF"/>
        </w:rPr>
        <w:t>Annals of Oncology</w:t>
      </w:r>
      <w:r w:rsidRPr="003F2C63">
        <w:rPr>
          <w:rFonts w:ascii="Fira Sans" w:hAnsi="Fira Sans" w:cs="Arial"/>
          <w:color w:val="222222"/>
          <w:sz w:val="20"/>
          <w:szCs w:val="20"/>
          <w:shd w:val="clear" w:color="auto" w:fill="FFFFFF"/>
        </w:rPr>
        <w:t>, </w:t>
      </w:r>
      <w:r w:rsidRPr="003F2C63">
        <w:rPr>
          <w:rFonts w:ascii="Fira Sans" w:hAnsi="Fira Sans" w:cs="Arial"/>
          <w:i/>
          <w:iCs/>
          <w:color w:val="222222"/>
          <w:sz w:val="20"/>
          <w:szCs w:val="20"/>
          <w:shd w:val="clear" w:color="auto" w:fill="FFFFFF"/>
        </w:rPr>
        <w:t>29</w:t>
      </w:r>
      <w:r w:rsidRPr="003F2C63">
        <w:rPr>
          <w:rFonts w:ascii="Fira Sans" w:hAnsi="Fira Sans" w:cs="Arial"/>
          <w:color w:val="222222"/>
          <w:sz w:val="20"/>
          <w:szCs w:val="20"/>
          <w:shd w:val="clear" w:color="auto" w:fill="FFFFFF"/>
        </w:rPr>
        <w:t>, iv19-iv29.</w:t>
      </w:r>
    </w:p>
    <w:p w14:paraId="199FB320" w14:textId="77777777" w:rsidR="0024337A" w:rsidRPr="008944CB" w:rsidRDefault="0024337A" w:rsidP="0024337A">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147"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1EA78BCC" w14:textId="77777777" w:rsidR="0024337A" w:rsidRPr="003F2C63" w:rsidRDefault="0024337A" w:rsidP="0024337A">
      <w:pPr>
        <w:spacing w:line="240" w:lineRule="auto"/>
        <w:ind w:left="1134" w:hanging="1134"/>
        <w:rPr>
          <w:rFonts w:ascii="Fira Sans" w:hAnsi="Fira Sans"/>
          <w:sz w:val="20"/>
          <w:szCs w:val="20"/>
        </w:rPr>
      </w:pPr>
      <w:proofErr w:type="spellStart"/>
      <w:r w:rsidRPr="003F2C63">
        <w:rPr>
          <w:rFonts w:ascii="Fira Sans" w:hAnsi="Fira Sans"/>
          <w:sz w:val="20"/>
          <w:szCs w:val="20"/>
        </w:rPr>
        <w:t>Hasenclever</w:t>
      </w:r>
      <w:proofErr w:type="spellEnd"/>
      <w:r w:rsidRPr="003F2C63">
        <w:rPr>
          <w:rFonts w:ascii="Fira Sans" w:hAnsi="Fira Sans"/>
          <w:sz w:val="20"/>
          <w:szCs w:val="20"/>
        </w:rPr>
        <w:t xml:space="preserve"> D, Diehl V</w:t>
      </w:r>
      <w:r>
        <w:rPr>
          <w:rFonts w:ascii="Fira Sans" w:hAnsi="Fira Sans"/>
          <w:sz w:val="20"/>
          <w:szCs w:val="20"/>
        </w:rPr>
        <w:t>.</w:t>
      </w:r>
      <w:r w:rsidRPr="003F2C63">
        <w:rPr>
          <w:rFonts w:ascii="Fira Sans" w:hAnsi="Fira Sans"/>
          <w:sz w:val="20"/>
          <w:szCs w:val="20"/>
        </w:rPr>
        <w:t xml:space="preserve"> 1998</w:t>
      </w:r>
      <w:r>
        <w:rPr>
          <w:rFonts w:ascii="Fira Sans" w:hAnsi="Fira Sans"/>
          <w:sz w:val="20"/>
          <w:szCs w:val="20"/>
        </w:rPr>
        <w:t>.</w:t>
      </w:r>
      <w:r w:rsidRPr="003F2C63">
        <w:rPr>
          <w:rFonts w:ascii="Fira Sans" w:hAnsi="Fira Sans"/>
          <w:sz w:val="20"/>
          <w:szCs w:val="20"/>
        </w:rPr>
        <w:t xml:space="preserve"> A prognostic score for advanced Hodgkin’s disease. International prognostic factors project on advanced Hodgkin’s disease</w:t>
      </w:r>
      <w:r>
        <w:rPr>
          <w:rFonts w:ascii="Fira Sans" w:hAnsi="Fira Sans"/>
          <w:sz w:val="20"/>
          <w:szCs w:val="20"/>
        </w:rPr>
        <w:t>.</w:t>
      </w:r>
      <w:r w:rsidRPr="003F2C63">
        <w:rPr>
          <w:rFonts w:ascii="Fira Sans" w:hAnsi="Fira Sans"/>
          <w:sz w:val="20"/>
          <w:szCs w:val="20"/>
        </w:rPr>
        <w:t xml:space="preserve"> </w:t>
      </w:r>
      <w:r w:rsidRPr="002D7403">
        <w:rPr>
          <w:rFonts w:ascii="Fira Sans" w:hAnsi="Fira Sans"/>
          <w:i/>
          <w:iCs/>
          <w:sz w:val="20"/>
          <w:szCs w:val="20"/>
        </w:rPr>
        <w:t>New England Journal of Medicine, 339</w:t>
      </w:r>
      <w:r>
        <w:rPr>
          <w:rFonts w:ascii="Fira Sans" w:hAnsi="Fira Sans"/>
          <w:sz w:val="20"/>
          <w:szCs w:val="20"/>
        </w:rPr>
        <w:t>(</w:t>
      </w:r>
      <w:r w:rsidRPr="003F2C63">
        <w:rPr>
          <w:rFonts w:ascii="Fira Sans" w:hAnsi="Fira Sans"/>
          <w:sz w:val="20"/>
          <w:szCs w:val="20"/>
        </w:rPr>
        <w:t>21</w:t>
      </w:r>
      <w:r>
        <w:rPr>
          <w:rFonts w:ascii="Fira Sans" w:hAnsi="Fira Sans"/>
          <w:sz w:val="20"/>
          <w:szCs w:val="20"/>
        </w:rPr>
        <w:t>)</w:t>
      </w:r>
      <w:r w:rsidRPr="003F2C63">
        <w:rPr>
          <w:rFonts w:ascii="Fira Sans" w:hAnsi="Fira Sans"/>
          <w:sz w:val="20"/>
          <w:szCs w:val="20"/>
        </w:rPr>
        <w:t>, 1506–1514.</w:t>
      </w:r>
    </w:p>
    <w:p w14:paraId="1CAADB4A" w14:textId="77777777" w:rsidR="0024337A" w:rsidRPr="003F2C63" w:rsidRDefault="0024337A" w:rsidP="0024337A">
      <w:pPr>
        <w:spacing w:line="240" w:lineRule="auto"/>
        <w:ind w:left="1134" w:hanging="1134"/>
        <w:rPr>
          <w:rFonts w:ascii="Fira Sans" w:hAnsi="Fira Sans"/>
          <w:sz w:val="20"/>
          <w:szCs w:val="20"/>
        </w:rPr>
      </w:pPr>
      <w:r w:rsidRPr="003F2C63">
        <w:rPr>
          <w:rFonts w:ascii="Fira Sans" w:hAnsi="Fira Sans" w:cs="Arial"/>
          <w:color w:val="222222"/>
          <w:sz w:val="20"/>
          <w:szCs w:val="20"/>
          <w:shd w:val="clear" w:color="auto" w:fill="FFFFFF"/>
        </w:rPr>
        <w:t xml:space="preserve">Hoppe RT, Advani RH, Ai WZ, </w:t>
      </w:r>
      <w:r>
        <w:rPr>
          <w:rFonts w:ascii="Fira Sans" w:hAnsi="Fira Sans" w:cs="Arial"/>
          <w:color w:val="222222"/>
          <w:sz w:val="20"/>
          <w:szCs w:val="20"/>
          <w:shd w:val="clear" w:color="auto" w:fill="FFFFFF"/>
        </w:rPr>
        <w:t>et al.</w:t>
      </w:r>
      <w:r w:rsidRPr="003F2C63">
        <w:rPr>
          <w:rFonts w:ascii="Fira Sans" w:hAnsi="Fira Sans" w:cs="Arial"/>
          <w:color w:val="222222"/>
          <w:sz w:val="20"/>
          <w:szCs w:val="20"/>
          <w:shd w:val="clear" w:color="auto" w:fill="FFFFFF"/>
        </w:rPr>
        <w:t xml:space="preserve"> 2022. NCCN Guidelines® insights: Hodgkin lymphoma, version 2.2022: Featured updates to the NCCN Guidelines. </w:t>
      </w:r>
      <w:r w:rsidRPr="003F2C63">
        <w:rPr>
          <w:rFonts w:ascii="Fira Sans" w:hAnsi="Fira Sans" w:cs="Arial"/>
          <w:i/>
          <w:iCs/>
          <w:color w:val="222222"/>
          <w:sz w:val="20"/>
          <w:szCs w:val="20"/>
          <w:shd w:val="clear" w:color="auto" w:fill="FFFFFF"/>
        </w:rPr>
        <w:t>Journal of the National Comprehensive Cancer Network</w:t>
      </w:r>
      <w:r w:rsidRPr="003F2C63">
        <w:rPr>
          <w:rFonts w:ascii="Fira Sans" w:hAnsi="Fira Sans" w:cs="Arial"/>
          <w:color w:val="222222"/>
          <w:sz w:val="20"/>
          <w:szCs w:val="20"/>
          <w:shd w:val="clear" w:color="auto" w:fill="FFFFFF"/>
        </w:rPr>
        <w:t>, </w:t>
      </w:r>
      <w:r w:rsidRPr="003F2C63">
        <w:rPr>
          <w:rFonts w:ascii="Fira Sans" w:hAnsi="Fira Sans" w:cs="Arial"/>
          <w:i/>
          <w:iCs/>
          <w:color w:val="222222"/>
          <w:sz w:val="20"/>
          <w:szCs w:val="20"/>
          <w:shd w:val="clear" w:color="auto" w:fill="FFFFFF"/>
        </w:rPr>
        <w:t>20</w:t>
      </w:r>
      <w:r w:rsidRPr="003F2C63">
        <w:rPr>
          <w:rFonts w:ascii="Fira Sans" w:hAnsi="Fira Sans" w:cs="Arial"/>
          <w:color w:val="222222"/>
          <w:sz w:val="20"/>
          <w:szCs w:val="20"/>
          <w:shd w:val="clear" w:color="auto" w:fill="FFFFFF"/>
        </w:rPr>
        <w:t>(4), 322-334.</w:t>
      </w:r>
    </w:p>
    <w:p w14:paraId="61AB78FA" w14:textId="77777777" w:rsidR="0024337A" w:rsidRPr="00D54359" w:rsidRDefault="0024337A" w:rsidP="0024337A">
      <w:pPr>
        <w:spacing w:line="240" w:lineRule="auto"/>
        <w:ind w:left="1134" w:hanging="1134"/>
        <w:rPr>
          <w:rFonts w:ascii="Fira Sans" w:hAnsi="Fira Sans"/>
          <w:bCs/>
          <w:sz w:val="20"/>
          <w:szCs w:val="20"/>
        </w:rPr>
      </w:pPr>
      <w:r w:rsidRPr="003F2C63">
        <w:rPr>
          <w:rFonts w:ascii="Fira Sans" w:hAnsi="Fira Sans"/>
          <w:sz w:val="20"/>
          <w:szCs w:val="20"/>
        </w:rPr>
        <w:t>Lymphoma Network New Zealand</w:t>
      </w:r>
      <w:r>
        <w:rPr>
          <w:rFonts w:ascii="Fira Sans" w:hAnsi="Fira Sans"/>
          <w:sz w:val="20"/>
          <w:szCs w:val="20"/>
        </w:rPr>
        <w:t>.</w:t>
      </w:r>
      <w:r w:rsidRPr="003F2C63">
        <w:rPr>
          <w:rFonts w:ascii="Fira Sans" w:hAnsi="Fira Sans"/>
          <w:sz w:val="20"/>
          <w:szCs w:val="20"/>
        </w:rPr>
        <w:t xml:space="preserve"> 2016. Classic Hodgkin Lymphoma protocol. </w:t>
      </w:r>
      <w:r>
        <w:rPr>
          <w:rFonts w:ascii="Fira Sans" w:hAnsi="Fira Sans"/>
          <w:sz w:val="20"/>
          <w:szCs w:val="20"/>
        </w:rPr>
        <w:t xml:space="preserve">URL: </w:t>
      </w:r>
      <w:hyperlink r:id="rId148" w:history="1">
        <w:r w:rsidRPr="00E73EBD">
          <w:rPr>
            <w:rStyle w:val="Hyperlink"/>
            <w:rFonts w:ascii="Fira Sans" w:eastAsia="Calibri" w:hAnsi="Fira Sans" w:cs="Arial"/>
            <w:bCs/>
            <w:sz w:val="20"/>
            <w:szCs w:val="20"/>
            <w:lang w:val="en-NZ" w:eastAsia="en-NZ"/>
          </w:rPr>
          <w:t>https://www.leukaemia.org.nz/content/uploads/2019/11/Hogkin-Protocol-2016.pdf</w:t>
        </w:r>
      </w:hyperlink>
      <w:r w:rsidRPr="00026AFF">
        <w:rPr>
          <w:rFonts w:ascii="Fira Sans" w:eastAsia="Calibri" w:hAnsi="Fira Sans" w:cs="Arial"/>
          <w:bCs/>
          <w:color w:val="3B3838"/>
          <w:sz w:val="20"/>
          <w:szCs w:val="20"/>
          <w:u w:val="single"/>
          <w:lang w:val="en-NZ" w:eastAsia="en-NZ"/>
        </w:rPr>
        <w:t xml:space="preserve"> </w:t>
      </w:r>
      <w:r w:rsidRPr="00D54359">
        <w:rPr>
          <w:rFonts w:ascii="Fira Sans" w:eastAsia="Calibri" w:hAnsi="Fira Sans" w:cs="Arial"/>
          <w:bCs/>
          <w:color w:val="3B3838"/>
          <w:sz w:val="20"/>
          <w:szCs w:val="20"/>
          <w:lang w:val="en-NZ" w:eastAsia="en-NZ"/>
        </w:rPr>
        <w:t>(accessed 20 June 2024).</w:t>
      </w:r>
    </w:p>
    <w:p w14:paraId="0A4CF986" w14:textId="77777777" w:rsidR="0024337A" w:rsidRPr="00D54359" w:rsidRDefault="0024337A" w:rsidP="0024337A">
      <w:pPr>
        <w:spacing w:line="240" w:lineRule="auto"/>
        <w:ind w:left="1134" w:hanging="1134"/>
        <w:rPr>
          <w:rFonts w:ascii="Fira Sans" w:hAnsi="Fira Sans"/>
          <w:bCs/>
          <w:sz w:val="20"/>
          <w:szCs w:val="20"/>
        </w:rPr>
      </w:pPr>
      <w:r w:rsidRPr="003F2C63">
        <w:rPr>
          <w:rFonts w:ascii="Fira Sans" w:hAnsi="Fira Sans"/>
          <w:sz w:val="20"/>
          <w:szCs w:val="20"/>
        </w:rPr>
        <w:t>Lymphoma Network New Zealand</w:t>
      </w:r>
      <w:r>
        <w:rPr>
          <w:rFonts w:ascii="Fira Sans" w:hAnsi="Fira Sans"/>
          <w:sz w:val="20"/>
          <w:szCs w:val="20"/>
        </w:rPr>
        <w:t>.</w:t>
      </w:r>
      <w:r w:rsidRPr="003F2C63">
        <w:rPr>
          <w:rFonts w:ascii="Fira Sans" w:hAnsi="Fira Sans"/>
          <w:sz w:val="20"/>
          <w:szCs w:val="20"/>
        </w:rPr>
        <w:t xml:space="preserve"> 2019. Diffuse large B cell lymphoma (DLBCL) protocol. </w:t>
      </w:r>
      <w:r>
        <w:rPr>
          <w:rFonts w:ascii="Fira Sans" w:hAnsi="Fira Sans"/>
          <w:sz w:val="20"/>
          <w:szCs w:val="20"/>
        </w:rPr>
        <w:t xml:space="preserve">URL: </w:t>
      </w:r>
      <w:hyperlink r:id="rId149" w:history="1">
        <w:r w:rsidRPr="003402C5">
          <w:rPr>
            <w:rStyle w:val="Hyperlink"/>
            <w:rFonts w:ascii="Fira Sans" w:eastAsia="Calibri" w:hAnsi="Fira Sans" w:cs="Arial"/>
            <w:bCs/>
            <w:sz w:val="20"/>
            <w:szCs w:val="20"/>
            <w:lang w:val="en-NZ" w:eastAsia="en-NZ"/>
          </w:rPr>
          <w:t>https://www.leukaemia.org.nz/content/uploads/2019/11/DLBCL-LNZ-Protocol-2019.pdf</w:t>
        </w:r>
      </w:hyperlink>
      <w:r>
        <w:rPr>
          <w:rFonts w:ascii="Fira Sans" w:eastAsia="Calibri" w:hAnsi="Fira Sans" w:cs="Arial"/>
          <w:b/>
          <w:color w:val="3B3838"/>
          <w:sz w:val="20"/>
          <w:szCs w:val="20"/>
          <w:u w:val="single"/>
          <w:lang w:val="en-NZ" w:eastAsia="en-NZ"/>
        </w:rPr>
        <w:t xml:space="preserve"> </w:t>
      </w:r>
      <w:r w:rsidRPr="00D54359">
        <w:rPr>
          <w:rFonts w:ascii="Fira Sans" w:eastAsia="Calibri" w:hAnsi="Fira Sans" w:cs="Arial"/>
          <w:bCs/>
          <w:color w:val="3B3838"/>
          <w:sz w:val="20"/>
          <w:szCs w:val="20"/>
          <w:lang w:val="en-NZ" w:eastAsia="en-NZ"/>
        </w:rPr>
        <w:t>(accessed 20 June 2024).</w:t>
      </w:r>
    </w:p>
    <w:p w14:paraId="460D2FF8" w14:textId="77777777" w:rsidR="0024337A" w:rsidRDefault="0024337A" w:rsidP="0024337A">
      <w:pPr>
        <w:spacing w:line="240" w:lineRule="auto"/>
        <w:ind w:left="1134" w:hanging="1134"/>
        <w:rPr>
          <w:rFonts w:ascii="Fira Sans" w:eastAsia="Calibri" w:hAnsi="Fira Sans" w:cs="Arial"/>
          <w:bCs/>
          <w:color w:val="3B3838"/>
          <w:sz w:val="20"/>
          <w:szCs w:val="20"/>
          <w:lang w:val="en-NZ" w:eastAsia="en-NZ"/>
        </w:rPr>
      </w:pPr>
      <w:r w:rsidRPr="003F2C63">
        <w:rPr>
          <w:rFonts w:ascii="Fira Sans" w:hAnsi="Fira Sans"/>
          <w:sz w:val="20"/>
          <w:szCs w:val="20"/>
        </w:rPr>
        <w:lastRenderedPageBreak/>
        <w:t>Lymphoma Network New Zealand</w:t>
      </w:r>
      <w:r>
        <w:rPr>
          <w:rFonts w:ascii="Fira Sans" w:hAnsi="Fira Sans"/>
          <w:sz w:val="20"/>
          <w:szCs w:val="20"/>
        </w:rPr>
        <w:t>.</w:t>
      </w:r>
      <w:r w:rsidRPr="003F2C63">
        <w:rPr>
          <w:rFonts w:ascii="Fira Sans" w:hAnsi="Fira Sans"/>
          <w:sz w:val="20"/>
          <w:szCs w:val="20"/>
        </w:rPr>
        <w:t xml:space="preserve"> 2019. Guidelines for the follow-up of patients in complete remission following treatment for Hodgkin lymphoma</w:t>
      </w:r>
      <w:r>
        <w:rPr>
          <w:rFonts w:ascii="Fira Sans" w:hAnsi="Fira Sans"/>
          <w:sz w:val="20"/>
          <w:szCs w:val="20"/>
        </w:rPr>
        <w:t xml:space="preserve">. URL: </w:t>
      </w:r>
      <w:hyperlink r:id="rId150" w:history="1">
        <w:r w:rsidRPr="00E73EBD">
          <w:rPr>
            <w:rStyle w:val="Hyperlink"/>
            <w:rFonts w:ascii="Fira Sans" w:eastAsia="Calibri" w:hAnsi="Fira Sans" w:cs="Arial"/>
            <w:bCs/>
            <w:sz w:val="20"/>
            <w:szCs w:val="20"/>
            <w:lang w:val="en-NZ" w:eastAsia="en-NZ"/>
          </w:rPr>
          <w:t>https://www.leukaemia.org.nz/content/uploads/2019/11/Guidelines-for-Follow-up-after-treatment-for-Hodgkins-Lymphoma.pdf</w:t>
        </w:r>
      </w:hyperlink>
      <w:r>
        <w:rPr>
          <w:rStyle w:val="Hyperlink"/>
          <w:rFonts w:ascii="Fira Sans" w:eastAsia="Calibri" w:hAnsi="Fira Sans" w:cs="Arial"/>
          <w:b/>
          <w:sz w:val="20"/>
          <w:szCs w:val="20"/>
          <w:lang w:val="en-NZ" w:eastAsia="en-NZ"/>
        </w:rPr>
        <w:t xml:space="preserve"> </w:t>
      </w:r>
      <w:r w:rsidRPr="00D54359">
        <w:rPr>
          <w:rFonts w:ascii="Fira Sans" w:eastAsia="Calibri" w:hAnsi="Fira Sans" w:cs="Arial"/>
          <w:bCs/>
          <w:color w:val="3B3838"/>
          <w:sz w:val="20"/>
          <w:szCs w:val="20"/>
          <w:lang w:val="en-NZ" w:eastAsia="en-NZ"/>
        </w:rPr>
        <w:t>(accessed 20 June 2024).</w:t>
      </w:r>
    </w:p>
    <w:p w14:paraId="02F60FF8" w14:textId="77777777" w:rsidR="0024337A" w:rsidRPr="00DA1779" w:rsidRDefault="0024337A" w:rsidP="0024337A">
      <w:pPr>
        <w:autoSpaceDE w:val="0"/>
        <w:autoSpaceDN w:val="0"/>
        <w:adjustRightInd w:val="0"/>
        <w:spacing w:after="0" w:line="240" w:lineRule="auto"/>
        <w:ind w:left="1134" w:hanging="1134"/>
        <w:rPr>
          <w:rFonts w:ascii="Fira Sans" w:eastAsia="HelveticaNeueLT-Light" w:hAnsi="Fira Sans" w:cs="HelveticaNeueLT-Light"/>
          <w:sz w:val="20"/>
          <w:szCs w:val="20"/>
          <w:lang w:val="en-NZ"/>
        </w:rPr>
      </w:pPr>
      <w:r w:rsidRPr="00C424AD">
        <w:rPr>
          <w:rFonts w:ascii="Fira Sans" w:eastAsia="HelveticaNeueLT-Light" w:hAnsi="Fira Sans" w:cs="HelveticaNeueLT-Light"/>
          <w:sz w:val="20"/>
          <w:szCs w:val="20"/>
          <w:lang w:val="en-NZ"/>
        </w:rPr>
        <w:t>National Institute for Health and Care Excellence</w:t>
      </w:r>
      <w:r>
        <w:rPr>
          <w:rFonts w:ascii="Fira Sans" w:eastAsia="HelveticaNeueLT-Light" w:hAnsi="Fira Sans" w:cs="HelveticaNeueLT-Light"/>
          <w:sz w:val="20"/>
          <w:szCs w:val="20"/>
          <w:lang w:val="en-NZ"/>
        </w:rPr>
        <w:t xml:space="preserve"> </w:t>
      </w:r>
      <w:r w:rsidRPr="00C424AD">
        <w:rPr>
          <w:rFonts w:ascii="Fira Sans" w:eastAsia="HelveticaNeueLT-Light" w:hAnsi="Fira Sans" w:cs="HelveticaNeueLT-Light"/>
          <w:sz w:val="20"/>
          <w:szCs w:val="20"/>
          <w:lang w:val="en-NZ"/>
        </w:rPr>
        <w:t>(NICE)</w:t>
      </w:r>
      <w:r>
        <w:rPr>
          <w:rFonts w:ascii="Fira Sans" w:eastAsia="HelveticaNeueLT-Light" w:hAnsi="Fira Sans" w:cs="HelveticaNeueLT-Light"/>
          <w:sz w:val="20"/>
          <w:szCs w:val="20"/>
          <w:lang w:val="en-NZ"/>
        </w:rPr>
        <w:t>.</w:t>
      </w:r>
      <w:r w:rsidRPr="00C424AD">
        <w:rPr>
          <w:rFonts w:ascii="Fira Sans" w:eastAsia="HelveticaNeueLT-Light" w:hAnsi="Fira Sans" w:cs="HelveticaNeueLT-Light"/>
          <w:sz w:val="20"/>
          <w:szCs w:val="20"/>
          <w:lang w:val="en-NZ"/>
        </w:rPr>
        <w:t xml:space="preserve"> 2016</w:t>
      </w:r>
      <w:r>
        <w:rPr>
          <w:rFonts w:ascii="Fira Sans" w:eastAsia="HelveticaNeueLT-Light" w:hAnsi="Fira Sans" w:cs="HelveticaNeueLT-Light"/>
          <w:sz w:val="20"/>
          <w:szCs w:val="20"/>
          <w:lang w:val="en-NZ"/>
        </w:rPr>
        <w:t>.</w:t>
      </w:r>
      <w:r w:rsidRPr="00C424AD">
        <w:rPr>
          <w:rFonts w:ascii="Fira Sans" w:eastAsia="HelveticaNeueLT-Light" w:hAnsi="Fira Sans" w:cs="HelveticaNeueLT-Light"/>
          <w:sz w:val="20"/>
          <w:szCs w:val="20"/>
          <w:lang w:val="en-NZ"/>
        </w:rPr>
        <w:t xml:space="preserve"> </w:t>
      </w:r>
      <w:r w:rsidRPr="00C424AD">
        <w:rPr>
          <w:rFonts w:ascii="Fira Sans" w:eastAsia="HelveticaNeueLT-Light" w:hAnsi="Fira Sans" w:cs="HelveticaNeueLT-LightItalic"/>
          <w:i/>
          <w:iCs/>
          <w:sz w:val="20"/>
          <w:szCs w:val="20"/>
          <w:lang w:val="en-NZ"/>
        </w:rPr>
        <w:t>Haematological cancers: improving</w:t>
      </w:r>
    </w:p>
    <w:p w14:paraId="34CF4C86" w14:textId="77777777" w:rsidR="0024337A" w:rsidRDefault="0024337A" w:rsidP="0024337A">
      <w:pPr>
        <w:autoSpaceDE w:val="0"/>
        <w:autoSpaceDN w:val="0"/>
        <w:adjustRightInd w:val="0"/>
        <w:spacing w:after="0" w:line="240" w:lineRule="auto"/>
        <w:ind w:left="1134" w:hanging="1134"/>
        <w:rPr>
          <w:rFonts w:ascii="Fira Sans" w:eastAsia="HelveticaNeueLT-Light" w:hAnsi="Fira Sans" w:cs="HelveticaNeueLT-Light"/>
          <w:sz w:val="20"/>
          <w:szCs w:val="20"/>
          <w:lang w:val="en-NZ"/>
        </w:rPr>
      </w:pPr>
      <w:r w:rsidRPr="00C424AD">
        <w:rPr>
          <w:rFonts w:ascii="Fira Sans" w:eastAsia="HelveticaNeueLT-Light" w:hAnsi="Fira Sans" w:cs="HelveticaNeueLT-LightItalic"/>
          <w:i/>
          <w:iCs/>
          <w:sz w:val="20"/>
          <w:szCs w:val="20"/>
          <w:lang w:val="en-NZ"/>
        </w:rPr>
        <w:t xml:space="preserve">outcomes </w:t>
      </w:r>
      <w:r w:rsidRPr="00C424AD">
        <w:rPr>
          <w:rFonts w:ascii="Fira Sans" w:eastAsia="HelveticaNeueLT-Light" w:hAnsi="Fira Sans" w:cs="HelveticaNeueLT-Light"/>
          <w:sz w:val="20"/>
          <w:szCs w:val="20"/>
          <w:lang w:val="en-NZ"/>
        </w:rPr>
        <w:t>NICE guideline (NG47</w:t>
      </w:r>
      <w:r>
        <w:rPr>
          <w:rFonts w:ascii="Fira Sans" w:eastAsia="HelveticaNeueLT-Light" w:hAnsi="Fira Sans" w:cs="HelveticaNeueLT-Light"/>
          <w:sz w:val="20"/>
          <w:szCs w:val="20"/>
          <w:lang w:val="en-NZ"/>
        </w:rPr>
        <w:t xml:space="preserve">). URL: </w:t>
      </w:r>
      <w:hyperlink r:id="rId151" w:history="1">
        <w:r w:rsidRPr="00B82793">
          <w:rPr>
            <w:rStyle w:val="Hyperlink"/>
            <w:rFonts w:ascii="Fira Sans" w:eastAsia="HelveticaNeueLT-Light" w:hAnsi="Fira Sans" w:cs="HelveticaNeueLT-Light"/>
            <w:sz w:val="20"/>
            <w:szCs w:val="20"/>
            <w:lang w:val="en-NZ"/>
          </w:rPr>
          <w:t>https://www.nice.org.uk/guidance/ng47/resources/haematological-cancers-improving-outcomes-pdf-1837457868229</w:t>
        </w:r>
      </w:hyperlink>
      <w:r>
        <w:rPr>
          <w:rFonts w:ascii="Fira Sans" w:eastAsia="HelveticaNeueLT-Light" w:hAnsi="Fira Sans" w:cs="HelveticaNeueLT-Light"/>
          <w:sz w:val="20"/>
          <w:szCs w:val="20"/>
          <w:lang w:val="en-NZ"/>
        </w:rPr>
        <w:t xml:space="preserve"> (accessed 20 June 2024). </w:t>
      </w:r>
    </w:p>
    <w:p w14:paraId="0FB789B3" w14:textId="77777777" w:rsidR="0024337A" w:rsidRPr="00DA1779" w:rsidRDefault="0024337A" w:rsidP="0024337A">
      <w:pPr>
        <w:autoSpaceDE w:val="0"/>
        <w:autoSpaceDN w:val="0"/>
        <w:adjustRightInd w:val="0"/>
        <w:spacing w:after="0" w:line="240" w:lineRule="auto"/>
        <w:ind w:left="1134" w:hanging="1134"/>
        <w:rPr>
          <w:rFonts w:ascii="Fira Sans" w:eastAsia="HelveticaNeueLT-Light" w:hAnsi="Fira Sans" w:cs="HelveticaNeueLT-Light"/>
          <w:sz w:val="20"/>
          <w:szCs w:val="20"/>
          <w:lang w:val="en-NZ"/>
        </w:rPr>
      </w:pPr>
    </w:p>
    <w:p w14:paraId="0F2A5A6B" w14:textId="77777777" w:rsidR="0024337A" w:rsidRPr="003F2C63" w:rsidRDefault="0024337A" w:rsidP="0024337A">
      <w:pPr>
        <w:spacing w:line="240" w:lineRule="auto"/>
        <w:ind w:left="1134" w:hanging="1134"/>
        <w:rPr>
          <w:rFonts w:ascii="Fira Sans" w:eastAsia="Times New Roman" w:hAnsi="Fira Sans" w:cs="Times New Roman"/>
          <w:b/>
          <w:color w:val="2C463B"/>
          <w:spacing w:val="-10"/>
          <w:sz w:val="20"/>
          <w:szCs w:val="20"/>
          <w:lang w:eastAsia="en-GB"/>
        </w:rPr>
      </w:pPr>
      <w:proofErr w:type="spellStart"/>
      <w:r w:rsidRPr="003F2C63">
        <w:rPr>
          <w:rFonts w:ascii="Fira Sans" w:hAnsi="Fira Sans"/>
          <w:sz w:val="20"/>
          <w:szCs w:val="20"/>
        </w:rPr>
        <w:t>Parodi</w:t>
      </w:r>
      <w:proofErr w:type="spellEnd"/>
      <w:r w:rsidRPr="003F2C63">
        <w:rPr>
          <w:rFonts w:ascii="Fira Sans" w:hAnsi="Fira Sans"/>
          <w:sz w:val="20"/>
          <w:szCs w:val="20"/>
        </w:rPr>
        <w:t xml:space="preserve"> S, Santi I, </w:t>
      </w:r>
      <w:proofErr w:type="spellStart"/>
      <w:r w:rsidRPr="003F2C63">
        <w:rPr>
          <w:rFonts w:ascii="Fira Sans" w:hAnsi="Fira Sans"/>
          <w:sz w:val="20"/>
          <w:szCs w:val="20"/>
        </w:rPr>
        <w:t>Marani</w:t>
      </w:r>
      <w:proofErr w:type="spellEnd"/>
      <w:r w:rsidRPr="003F2C63">
        <w:rPr>
          <w:rFonts w:ascii="Fira Sans" w:hAnsi="Fira Sans"/>
          <w:sz w:val="20"/>
          <w:szCs w:val="20"/>
        </w:rPr>
        <w:t xml:space="preserve"> E, et al. 2016</w:t>
      </w:r>
      <w:r>
        <w:rPr>
          <w:rFonts w:ascii="Fira Sans" w:hAnsi="Fira Sans"/>
          <w:sz w:val="20"/>
          <w:szCs w:val="20"/>
        </w:rPr>
        <w:t>.</w:t>
      </w:r>
      <w:r w:rsidRPr="003F2C63">
        <w:rPr>
          <w:rFonts w:ascii="Fira Sans" w:hAnsi="Fira Sans"/>
          <w:sz w:val="20"/>
          <w:szCs w:val="20"/>
        </w:rPr>
        <w:t xml:space="preserve"> Lifestyle factors and risk of leukemia and non-Hodgkin’s lymphoma: a case-control study</w:t>
      </w:r>
      <w:r>
        <w:rPr>
          <w:rFonts w:ascii="Fira Sans" w:hAnsi="Fira Sans"/>
          <w:sz w:val="20"/>
          <w:szCs w:val="20"/>
        </w:rPr>
        <w:t>.</w:t>
      </w:r>
      <w:r w:rsidRPr="003F2C63">
        <w:rPr>
          <w:rFonts w:ascii="Fira Sans" w:hAnsi="Fira Sans"/>
          <w:sz w:val="20"/>
          <w:szCs w:val="20"/>
        </w:rPr>
        <w:t xml:space="preserve"> </w:t>
      </w:r>
      <w:r w:rsidRPr="00214124">
        <w:rPr>
          <w:rFonts w:ascii="Fira Sans" w:hAnsi="Fira Sans"/>
          <w:i/>
          <w:iCs/>
          <w:sz w:val="20"/>
          <w:szCs w:val="20"/>
        </w:rPr>
        <w:t>Cancer Causes Control, 27</w:t>
      </w:r>
      <w:r>
        <w:rPr>
          <w:rFonts w:ascii="Fira Sans" w:hAnsi="Fira Sans"/>
          <w:sz w:val="20"/>
          <w:szCs w:val="20"/>
        </w:rPr>
        <w:t>(</w:t>
      </w:r>
      <w:r w:rsidRPr="003F2C63">
        <w:rPr>
          <w:rFonts w:ascii="Fira Sans" w:hAnsi="Fira Sans"/>
          <w:sz w:val="20"/>
          <w:szCs w:val="20"/>
        </w:rPr>
        <w:t>3</w:t>
      </w:r>
      <w:r>
        <w:rPr>
          <w:rFonts w:ascii="Fira Sans" w:hAnsi="Fira Sans"/>
          <w:sz w:val="20"/>
          <w:szCs w:val="20"/>
        </w:rPr>
        <w:t>)</w:t>
      </w:r>
      <w:r w:rsidRPr="003F2C63">
        <w:rPr>
          <w:rFonts w:ascii="Fira Sans" w:hAnsi="Fira Sans"/>
          <w:sz w:val="20"/>
          <w:szCs w:val="20"/>
        </w:rPr>
        <w:t>, 367–375</w:t>
      </w:r>
      <w:r>
        <w:rPr>
          <w:rFonts w:ascii="Fira Sans" w:eastAsia="Times New Roman" w:hAnsi="Fira Sans" w:cs="Times New Roman"/>
          <w:b/>
          <w:color w:val="2C463B"/>
          <w:spacing w:val="-10"/>
          <w:sz w:val="20"/>
          <w:szCs w:val="20"/>
          <w:lang w:eastAsia="en-GB"/>
        </w:rPr>
        <w:t>.</w:t>
      </w:r>
    </w:p>
    <w:p w14:paraId="66DB6BCC" w14:textId="77777777" w:rsidR="0024337A" w:rsidRDefault="0024337A" w:rsidP="0024337A">
      <w:pPr>
        <w:spacing w:after="0" w:line="240" w:lineRule="auto"/>
        <w:ind w:left="1134" w:hanging="1134"/>
        <w:rPr>
          <w:rFonts w:ascii="Fira Sans" w:hAnsi="Fira Sans" w:cs="Arial"/>
          <w:sz w:val="20"/>
          <w:szCs w:val="20"/>
        </w:rPr>
      </w:pPr>
      <w:r w:rsidRPr="00495561">
        <w:rPr>
          <w:rFonts w:ascii="Fira Sans" w:hAnsi="Fira Sans" w:cs="Arial"/>
          <w:sz w:val="20"/>
          <w:szCs w:val="20"/>
        </w:rPr>
        <w:t xml:space="preserve">Sarfati D, </w:t>
      </w:r>
      <w:proofErr w:type="spellStart"/>
      <w:r w:rsidRPr="00495561">
        <w:rPr>
          <w:rFonts w:ascii="Fira Sans" w:hAnsi="Fira Sans" w:cs="Arial"/>
          <w:sz w:val="20"/>
          <w:szCs w:val="20"/>
        </w:rPr>
        <w:t>Koczwara</w:t>
      </w:r>
      <w:proofErr w:type="spellEnd"/>
      <w:r w:rsidRPr="00495561">
        <w:rPr>
          <w:rFonts w:ascii="Fira Sans" w:hAnsi="Fira Sans" w:cs="Arial"/>
          <w:sz w:val="20"/>
          <w:szCs w:val="20"/>
        </w:rPr>
        <w:t xml:space="preserve"> B, Jackson C. 2016. The impact of comorbidity on cancer and its treatment. </w:t>
      </w:r>
      <w:r w:rsidRPr="00495561">
        <w:rPr>
          <w:rFonts w:ascii="Fira Sans" w:hAnsi="Fira Sans" w:cs="Arial"/>
          <w:i/>
          <w:iCs/>
          <w:sz w:val="20"/>
          <w:szCs w:val="20"/>
        </w:rPr>
        <w:t>CA: a cancer journal for clinicians 66</w:t>
      </w:r>
      <w:r w:rsidRPr="00495561">
        <w:rPr>
          <w:rFonts w:ascii="Fira Sans" w:hAnsi="Fira Sans" w:cs="Arial"/>
          <w:sz w:val="20"/>
          <w:szCs w:val="20"/>
        </w:rPr>
        <w:t>(4):337-50.</w:t>
      </w:r>
    </w:p>
    <w:p w14:paraId="0AC36268" w14:textId="77777777" w:rsidR="0024337A" w:rsidRPr="00495561" w:rsidRDefault="0024337A" w:rsidP="0024337A">
      <w:pPr>
        <w:spacing w:after="0" w:line="240" w:lineRule="auto"/>
        <w:ind w:left="1134" w:hanging="1134"/>
        <w:rPr>
          <w:rFonts w:ascii="Fira Sans" w:hAnsi="Fira Sans" w:cs="Arial"/>
          <w:sz w:val="20"/>
          <w:szCs w:val="20"/>
        </w:rPr>
      </w:pPr>
    </w:p>
    <w:p w14:paraId="04A2D579" w14:textId="77777777" w:rsidR="0024337A" w:rsidRPr="003F2C63" w:rsidRDefault="0024337A" w:rsidP="0024337A">
      <w:pPr>
        <w:spacing w:line="240" w:lineRule="auto"/>
        <w:ind w:left="1134" w:hanging="1134"/>
        <w:rPr>
          <w:rFonts w:ascii="Fira Sans" w:eastAsia="Times New Roman" w:hAnsi="Fira Sans" w:cs="Times New Roman"/>
          <w:b/>
          <w:color w:val="2C463B"/>
          <w:spacing w:val="-10"/>
          <w:sz w:val="20"/>
          <w:szCs w:val="20"/>
          <w:lang w:eastAsia="en-GB"/>
        </w:rPr>
      </w:pPr>
      <w:r w:rsidRPr="003F2C63">
        <w:rPr>
          <w:rFonts w:ascii="Fira Sans" w:hAnsi="Fira Sans"/>
          <w:sz w:val="20"/>
          <w:szCs w:val="20"/>
        </w:rPr>
        <w:t>Shipp MA</w:t>
      </w:r>
      <w:r>
        <w:rPr>
          <w:rFonts w:ascii="Fira Sans" w:hAnsi="Fira Sans"/>
          <w:sz w:val="20"/>
          <w:szCs w:val="20"/>
        </w:rPr>
        <w:t>.</w:t>
      </w:r>
      <w:r w:rsidRPr="003F2C63">
        <w:rPr>
          <w:rFonts w:ascii="Fira Sans" w:hAnsi="Fira Sans"/>
          <w:sz w:val="20"/>
          <w:szCs w:val="20"/>
        </w:rPr>
        <w:t xml:space="preserve"> 1993</w:t>
      </w:r>
      <w:r>
        <w:rPr>
          <w:rFonts w:ascii="Fira Sans" w:hAnsi="Fira Sans"/>
          <w:sz w:val="20"/>
          <w:szCs w:val="20"/>
        </w:rPr>
        <w:t>.</w:t>
      </w:r>
      <w:r w:rsidRPr="003F2C63">
        <w:rPr>
          <w:rFonts w:ascii="Fira Sans" w:hAnsi="Fira Sans"/>
          <w:sz w:val="20"/>
          <w:szCs w:val="20"/>
        </w:rPr>
        <w:t xml:space="preserve"> A predictive model for aggressive non-Hodgkin’s lymphoma: the international non-Hodgkin’s lymphoma prognostic factors project</w:t>
      </w:r>
      <w:r>
        <w:rPr>
          <w:rFonts w:ascii="Fira Sans" w:hAnsi="Fira Sans"/>
          <w:sz w:val="20"/>
          <w:szCs w:val="20"/>
        </w:rPr>
        <w:t>.</w:t>
      </w:r>
      <w:r w:rsidRPr="003F2C63">
        <w:rPr>
          <w:rFonts w:ascii="Fira Sans" w:hAnsi="Fira Sans"/>
          <w:sz w:val="20"/>
          <w:szCs w:val="20"/>
        </w:rPr>
        <w:t xml:space="preserve"> </w:t>
      </w:r>
      <w:r w:rsidRPr="0023631A">
        <w:rPr>
          <w:rFonts w:ascii="Fira Sans" w:hAnsi="Fira Sans"/>
          <w:i/>
          <w:iCs/>
          <w:sz w:val="20"/>
          <w:szCs w:val="20"/>
        </w:rPr>
        <w:t>New England Journal of Medicine, 329</w:t>
      </w:r>
      <w:r>
        <w:rPr>
          <w:rFonts w:ascii="Fira Sans" w:hAnsi="Fira Sans"/>
          <w:sz w:val="20"/>
          <w:szCs w:val="20"/>
        </w:rPr>
        <w:t>(</w:t>
      </w:r>
      <w:r w:rsidRPr="003F2C63">
        <w:rPr>
          <w:rFonts w:ascii="Fira Sans" w:hAnsi="Fira Sans"/>
          <w:sz w:val="20"/>
          <w:szCs w:val="20"/>
        </w:rPr>
        <w:t>14</w:t>
      </w:r>
      <w:r>
        <w:rPr>
          <w:rFonts w:ascii="Fira Sans" w:hAnsi="Fira Sans"/>
          <w:sz w:val="20"/>
          <w:szCs w:val="20"/>
        </w:rPr>
        <w:t>)</w:t>
      </w:r>
      <w:r w:rsidRPr="003F2C63">
        <w:rPr>
          <w:rFonts w:ascii="Fira Sans" w:hAnsi="Fira Sans"/>
          <w:sz w:val="20"/>
          <w:szCs w:val="20"/>
        </w:rPr>
        <w:t>, 987–994.</w:t>
      </w:r>
      <w:r w:rsidRPr="003F2C63">
        <w:rPr>
          <w:rFonts w:ascii="Fira Sans" w:eastAsia="Times New Roman" w:hAnsi="Fira Sans" w:cs="Times New Roman"/>
          <w:b/>
          <w:color w:val="2C463B"/>
          <w:spacing w:val="-10"/>
          <w:sz w:val="20"/>
          <w:szCs w:val="20"/>
          <w:lang w:eastAsia="en-GB"/>
        </w:rPr>
        <w:t xml:space="preserve"> </w:t>
      </w:r>
    </w:p>
    <w:p w14:paraId="75E44471" w14:textId="77777777" w:rsidR="0024337A" w:rsidRPr="00F57B8D" w:rsidRDefault="0024337A" w:rsidP="0024337A">
      <w:pPr>
        <w:spacing w:line="240" w:lineRule="auto"/>
        <w:ind w:left="1134" w:hanging="1134"/>
        <w:rPr>
          <w:rFonts w:ascii="Fira Sans" w:eastAsia="Times New Roman" w:hAnsi="Fira Sans" w:cs="Times New Roman"/>
          <w:b/>
          <w:color w:val="2C463B"/>
          <w:spacing w:val="-10"/>
          <w:sz w:val="20"/>
          <w:szCs w:val="20"/>
          <w:lang w:eastAsia="en-GB"/>
        </w:rPr>
      </w:pPr>
      <w:r w:rsidRPr="00F57B8D">
        <w:rPr>
          <w:rFonts w:ascii="Fira Sans" w:hAnsi="Fira Sans"/>
          <w:sz w:val="20"/>
          <w:szCs w:val="20"/>
        </w:rPr>
        <w:t>Silver JK, Baima J</w:t>
      </w:r>
      <w:r>
        <w:rPr>
          <w:rFonts w:ascii="Fira Sans" w:hAnsi="Fira Sans"/>
          <w:sz w:val="20"/>
          <w:szCs w:val="20"/>
        </w:rPr>
        <w:t>.</w:t>
      </w:r>
      <w:r w:rsidRPr="00F57B8D">
        <w:rPr>
          <w:rFonts w:ascii="Fira Sans" w:hAnsi="Fira Sans"/>
          <w:sz w:val="20"/>
          <w:szCs w:val="20"/>
        </w:rPr>
        <w:t xml:space="preserve"> 2013</w:t>
      </w:r>
      <w:r>
        <w:rPr>
          <w:rFonts w:ascii="Fira Sans" w:hAnsi="Fira Sans"/>
          <w:sz w:val="20"/>
          <w:szCs w:val="20"/>
        </w:rPr>
        <w:t>.</w:t>
      </w:r>
      <w:r w:rsidRPr="00F57B8D">
        <w:rPr>
          <w:rFonts w:ascii="Fira Sans" w:hAnsi="Fira Sans"/>
          <w:sz w:val="20"/>
          <w:szCs w:val="20"/>
        </w:rPr>
        <w:t xml:space="preserve"> Cancer prehabilitation: an opportunity to decrease treatment-related morbidity, increase cancer treatment options, and improve physical and psychological health outcomes</w:t>
      </w:r>
      <w:r>
        <w:rPr>
          <w:rFonts w:ascii="Fira Sans" w:hAnsi="Fira Sans"/>
          <w:sz w:val="20"/>
          <w:szCs w:val="20"/>
        </w:rPr>
        <w:t>.</w:t>
      </w:r>
      <w:r w:rsidRPr="00F57B8D">
        <w:rPr>
          <w:rFonts w:ascii="Fira Sans" w:hAnsi="Fira Sans"/>
          <w:sz w:val="20"/>
          <w:szCs w:val="20"/>
        </w:rPr>
        <w:t xml:space="preserve"> American Journal of Physical Medicine &amp; Rehabilitation 92</w:t>
      </w:r>
      <w:r>
        <w:rPr>
          <w:rFonts w:ascii="Fira Sans" w:hAnsi="Fira Sans"/>
          <w:sz w:val="20"/>
          <w:szCs w:val="20"/>
        </w:rPr>
        <w:t>(</w:t>
      </w:r>
      <w:r w:rsidRPr="00F57B8D">
        <w:rPr>
          <w:rFonts w:ascii="Fira Sans" w:hAnsi="Fira Sans"/>
          <w:sz w:val="20"/>
          <w:szCs w:val="20"/>
        </w:rPr>
        <w:t>8</w:t>
      </w:r>
      <w:r>
        <w:rPr>
          <w:rFonts w:ascii="Fira Sans" w:hAnsi="Fira Sans"/>
          <w:sz w:val="20"/>
          <w:szCs w:val="20"/>
        </w:rPr>
        <w:t xml:space="preserve">): </w:t>
      </w:r>
      <w:r w:rsidRPr="00F57B8D">
        <w:rPr>
          <w:rFonts w:ascii="Fira Sans" w:hAnsi="Fira Sans"/>
          <w:sz w:val="20"/>
          <w:szCs w:val="20"/>
        </w:rPr>
        <w:t>715–727</w:t>
      </w:r>
      <w:r>
        <w:rPr>
          <w:rFonts w:ascii="Fira Sans" w:hAnsi="Fira Sans"/>
          <w:sz w:val="20"/>
          <w:szCs w:val="20"/>
        </w:rPr>
        <w:t>.</w:t>
      </w:r>
      <w:r w:rsidRPr="00F57B8D">
        <w:rPr>
          <w:rFonts w:ascii="Fira Sans" w:eastAsia="Times New Roman" w:hAnsi="Fira Sans" w:cs="Times New Roman"/>
          <w:b/>
          <w:color w:val="2C463B"/>
          <w:spacing w:val="-10"/>
          <w:sz w:val="20"/>
          <w:szCs w:val="20"/>
          <w:lang w:eastAsia="en-GB"/>
        </w:rPr>
        <w:t xml:space="preserve"> </w:t>
      </w:r>
    </w:p>
    <w:p w14:paraId="512299D0" w14:textId="77777777" w:rsidR="0024337A" w:rsidRDefault="0024337A" w:rsidP="0024337A">
      <w:pPr>
        <w:spacing w:line="240" w:lineRule="auto"/>
        <w:ind w:left="1134" w:hanging="1134"/>
        <w:rPr>
          <w:rFonts w:ascii="Fira Sans" w:hAnsi="Fira Sans" w:cs="Arial"/>
          <w:color w:val="222222"/>
          <w:sz w:val="20"/>
          <w:szCs w:val="20"/>
          <w:shd w:val="clear" w:color="auto" w:fill="FFFFFF"/>
        </w:rPr>
      </w:pPr>
      <w:r w:rsidRPr="003F2C63">
        <w:rPr>
          <w:rFonts w:ascii="Fira Sans" w:hAnsi="Fira Sans" w:cs="Arial"/>
          <w:color w:val="222222"/>
          <w:sz w:val="20"/>
          <w:szCs w:val="20"/>
          <w:shd w:val="clear" w:color="auto" w:fill="FFFFFF"/>
        </w:rPr>
        <w:t xml:space="preserve">Tilly H, Da Silva, MG, </w:t>
      </w:r>
      <w:proofErr w:type="spellStart"/>
      <w:r w:rsidRPr="003F2C63">
        <w:rPr>
          <w:rFonts w:ascii="Fira Sans" w:hAnsi="Fira Sans" w:cs="Arial"/>
          <w:color w:val="222222"/>
          <w:sz w:val="20"/>
          <w:szCs w:val="20"/>
          <w:shd w:val="clear" w:color="auto" w:fill="FFFFFF"/>
        </w:rPr>
        <w:t>Vitolo</w:t>
      </w:r>
      <w:proofErr w:type="spellEnd"/>
      <w:r w:rsidRPr="003F2C63">
        <w:rPr>
          <w:rFonts w:ascii="Fira Sans" w:hAnsi="Fira Sans" w:cs="Arial"/>
          <w:color w:val="222222"/>
          <w:sz w:val="20"/>
          <w:szCs w:val="20"/>
          <w:shd w:val="clear" w:color="auto" w:fill="FFFFFF"/>
        </w:rPr>
        <w:t xml:space="preserve"> U, </w:t>
      </w:r>
      <w:r>
        <w:rPr>
          <w:rFonts w:ascii="Fira Sans" w:hAnsi="Fira Sans" w:cs="Arial"/>
          <w:color w:val="222222"/>
          <w:sz w:val="20"/>
          <w:szCs w:val="20"/>
          <w:shd w:val="clear" w:color="auto" w:fill="FFFFFF"/>
        </w:rPr>
        <w:t xml:space="preserve">et al. </w:t>
      </w:r>
      <w:r w:rsidRPr="003F2C63">
        <w:rPr>
          <w:rFonts w:ascii="Fira Sans" w:hAnsi="Fira Sans" w:cs="Arial"/>
          <w:color w:val="222222"/>
          <w:sz w:val="20"/>
          <w:szCs w:val="20"/>
          <w:shd w:val="clear" w:color="auto" w:fill="FFFFFF"/>
        </w:rPr>
        <w:t xml:space="preserve">2015. Diffuse large B-cell lymphoma (DLBCL): ESMO Clinical Practice Guidelines for diagnosis, </w:t>
      </w:r>
      <w:proofErr w:type="gramStart"/>
      <w:r w:rsidRPr="003F2C63">
        <w:rPr>
          <w:rFonts w:ascii="Fira Sans" w:hAnsi="Fira Sans" w:cs="Arial"/>
          <w:color w:val="222222"/>
          <w:sz w:val="20"/>
          <w:szCs w:val="20"/>
          <w:shd w:val="clear" w:color="auto" w:fill="FFFFFF"/>
        </w:rPr>
        <w:t>treatment</w:t>
      </w:r>
      <w:proofErr w:type="gramEnd"/>
      <w:r w:rsidRPr="003F2C63">
        <w:rPr>
          <w:rFonts w:ascii="Fira Sans" w:hAnsi="Fira Sans" w:cs="Arial"/>
          <w:color w:val="222222"/>
          <w:sz w:val="20"/>
          <w:szCs w:val="20"/>
          <w:shd w:val="clear" w:color="auto" w:fill="FFFFFF"/>
        </w:rPr>
        <w:t xml:space="preserve"> and follow-up. </w:t>
      </w:r>
      <w:r w:rsidRPr="0094746C">
        <w:rPr>
          <w:rFonts w:ascii="Fira Sans" w:hAnsi="Fira Sans" w:cs="Arial"/>
          <w:i/>
          <w:iCs/>
          <w:color w:val="222222"/>
          <w:sz w:val="20"/>
          <w:szCs w:val="20"/>
          <w:shd w:val="clear" w:color="auto" w:fill="FFFFFF"/>
        </w:rPr>
        <w:t>Annals of oncology, 26</w:t>
      </w:r>
      <w:r w:rsidRPr="003F2C63">
        <w:rPr>
          <w:rFonts w:ascii="Fira Sans" w:hAnsi="Fira Sans" w:cs="Arial"/>
          <w:color w:val="222222"/>
          <w:sz w:val="20"/>
          <w:szCs w:val="20"/>
          <w:shd w:val="clear" w:color="auto" w:fill="FFFFFF"/>
        </w:rPr>
        <w:t>, v116-v125.</w:t>
      </w:r>
      <w:r w:rsidRPr="003F2C63">
        <w:rPr>
          <w:rFonts w:ascii="Fira Sans" w:eastAsia="Times New Roman" w:hAnsi="Fira Sans" w:cs="Times New Roman"/>
          <w:b/>
          <w:color w:val="2C463B"/>
          <w:spacing w:val="-10"/>
          <w:sz w:val="20"/>
          <w:szCs w:val="20"/>
          <w:lang w:eastAsia="en-GB"/>
        </w:rPr>
        <w:t xml:space="preserve"> </w:t>
      </w:r>
    </w:p>
    <w:p w14:paraId="0F107C63" w14:textId="274F8FBC" w:rsidR="0024337A" w:rsidRPr="00857A0A" w:rsidRDefault="0024337A" w:rsidP="00857A0A">
      <w:pPr>
        <w:spacing w:before="240" w:after="120" w:line="240" w:lineRule="auto"/>
        <w:ind w:left="1134" w:hanging="1134"/>
        <w:rPr>
          <w:rFonts w:ascii="Fira Sans" w:eastAsia="Times New Roman" w:hAnsi="Fira Sans" w:cs="Times New Roman"/>
          <w:b/>
          <w:color w:val="2C463B"/>
          <w:spacing w:val="-10"/>
          <w:sz w:val="20"/>
          <w:szCs w:val="20"/>
          <w:lang w:eastAsia="en-GB"/>
        </w:rPr>
      </w:pPr>
      <w:proofErr w:type="spellStart"/>
      <w:r w:rsidRPr="003F2C63">
        <w:rPr>
          <w:rFonts w:ascii="Fira Sans" w:hAnsi="Fira Sans"/>
          <w:sz w:val="20"/>
          <w:szCs w:val="20"/>
          <w:shd w:val="clear" w:color="auto" w:fill="FFFFFF"/>
        </w:rPr>
        <w:t>Zelenetz</w:t>
      </w:r>
      <w:proofErr w:type="spellEnd"/>
      <w:r w:rsidRPr="003F2C63">
        <w:rPr>
          <w:rFonts w:ascii="Fira Sans" w:hAnsi="Fira Sans"/>
          <w:sz w:val="20"/>
          <w:szCs w:val="20"/>
          <w:shd w:val="clear" w:color="auto" w:fill="FFFFFF"/>
        </w:rPr>
        <w:t xml:space="preserve"> AD, Gordon</w:t>
      </w:r>
      <w:r>
        <w:rPr>
          <w:rFonts w:ascii="Fira Sans" w:hAnsi="Fira Sans"/>
          <w:sz w:val="20"/>
          <w:szCs w:val="20"/>
          <w:shd w:val="clear" w:color="auto" w:fill="FFFFFF"/>
        </w:rPr>
        <w:t xml:space="preserve"> </w:t>
      </w:r>
      <w:r w:rsidRPr="003F2C63">
        <w:rPr>
          <w:rFonts w:ascii="Fira Sans" w:hAnsi="Fira Sans"/>
          <w:sz w:val="20"/>
          <w:szCs w:val="20"/>
          <w:shd w:val="clear" w:color="auto" w:fill="FFFFFF"/>
        </w:rPr>
        <w:t>LI, Abramson JS,</w:t>
      </w:r>
      <w:r>
        <w:rPr>
          <w:rFonts w:ascii="Fira Sans" w:hAnsi="Fira Sans"/>
          <w:sz w:val="20"/>
          <w:szCs w:val="20"/>
          <w:shd w:val="clear" w:color="auto" w:fill="FFFFFF"/>
        </w:rPr>
        <w:t xml:space="preserve"> et al.</w:t>
      </w:r>
      <w:r w:rsidRPr="003F2C63">
        <w:rPr>
          <w:rFonts w:ascii="Fira Sans" w:hAnsi="Fira Sans"/>
          <w:sz w:val="20"/>
          <w:szCs w:val="20"/>
          <w:shd w:val="clear" w:color="auto" w:fill="FFFFFF"/>
        </w:rPr>
        <w:t xml:space="preserve"> 2023. NCCN Guidelines® Insights: B-Cell Lymphomas, Version 6.2023: Featured Updates to the NCCN Guidelines. </w:t>
      </w:r>
      <w:r w:rsidRPr="003F2C63">
        <w:rPr>
          <w:rFonts w:ascii="Fira Sans" w:hAnsi="Fira Sans"/>
          <w:i/>
          <w:iCs/>
          <w:sz w:val="20"/>
          <w:szCs w:val="20"/>
          <w:shd w:val="clear" w:color="auto" w:fill="FFFFFF"/>
        </w:rPr>
        <w:t>Journal of the National Comprehensive Cancer Network</w:t>
      </w:r>
      <w:r w:rsidRPr="003F2C63">
        <w:rPr>
          <w:rFonts w:ascii="Fira Sans" w:hAnsi="Fira Sans"/>
          <w:sz w:val="20"/>
          <w:szCs w:val="20"/>
          <w:shd w:val="clear" w:color="auto" w:fill="FFFFFF"/>
        </w:rPr>
        <w:t>, </w:t>
      </w:r>
      <w:r w:rsidRPr="003F2C63">
        <w:rPr>
          <w:rFonts w:ascii="Fira Sans" w:hAnsi="Fira Sans"/>
          <w:i/>
          <w:iCs/>
          <w:sz w:val="20"/>
          <w:szCs w:val="20"/>
          <w:shd w:val="clear" w:color="auto" w:fill="FFFFFF"/>
        </w:rPr>
        <w:t>21</w:t>
      </w:r>
      <w:r w:rsidRPr="003F2C63">
        <w:rPr>
          <w:rFonts w:ascii="Fira Sans" w:hAnsi="Fira Sans"/>
          <w:sz w:val="20"/>
          <w:szCs w:val="20"/>
          <w:shd w:val="clear" w:color="auto" w:fill="FFFFFF"/>
        </w:rPr>
        <w:t>(11), 1118-1131.</w:t>
      </w:r>
      <w:r w:rsidRPr="003F2C63">
        <w:rPr>
          <w:rFonts w:ascii="Fira Sans" w:eastAsia="Times New Roman" w:hAnsi="Fira Sans" w:cs="Times New Roman"/>
          <w:b/>
          <w:color w:val="2C463B"/>
          <w:spacing w:val="-10"/>
          <w:sz w:val="20"/>
          <w:szCs w:val="20"/>
          <w:lang w:eastAsia="en-GB"/>
        </w:rPr>
        <w:t xml:space="preserve"> </w:t>
      </w:r>
    </w:p>
    <w:p w14:paraId="5A96C6FB" w14:textId="4D7B5248" w:rsidR="00EE0C8F" w:rsidRPr="00EE0C8F" w:rsidRDefault="00EE0C8F" w:rsidP="00B06635">
      <w:pPr>
        <w:pStyle w:val="OCCP1"/>
        <w:spacing w:before="240" w:after="120"/>
        <w:rPr>
          <w:sz w:val="32"/>
          <w:szCs w:val="32"/>
        </w:rPr>
      </w:pPr>
      <w:bookmarkStart w:id="44" w:name="_Toc193262896"/>
      <w:r w:rsidRPr="00EE0C8F">
        <w:rPr>
          <w:sz w:val="32"/>
          <w:szCs w:val="32"/>
        </w:rPr>
        <w:t>Low grade lymphoma</w:t>
      </w:r>
      <w:bookmarkEnd w:id="44"/>
      <w:r w:rsidRPr="00EE0C8F">
        <w:rPr>
          <w:sz w:val="32"/>
          <w:szCs w:val="32"/>
        </w:rPr>
        <w:t xml:space="preserve"> </w:t>
      </w:r>
      <w:bookmarkEnd w:id="43"/>
    </w:p>
    <w:p w14:paraId="655C6937" w14:textId="77777777" w:rsidR="00EE0C8F" w:rsidRDefault="00EE0C8F" w:rsidP="00EE0C8F">
      <w:pPr>
        <w:spacing w:before="120" w:after="120" w:line="240" w:lineRule="auto"/>
        <w:ind w:left="1134" w:hanging="1134"/>
        <w:rPr>
          <w:rFonts w:ascii="Fira Sans" w:hAnsi="Fira Sans"/>
          <w:sz w:val="20"/>
          <w:szCs w:val="20"/>
        </w:rPr>
      </w:pPr>
      <w:proofErr w:type="spellStart"/>
      <w:r w:rsidRPr="00966707">
        <w:rPr>
          <w:rFonts w:ascii="Fira Sans" w:hAnsi="Fira Sans"/>
          <w:sz w:val="20"/>
          <w:szCs w:val="20"/>
        </w:rPr>
        <w:t>Abar</w:t>
      </w:r>
      <w:proofErr w:type="spellEnd"/>
      <w:r w:rsidRPr="00966707">
        <w:rPr>
          <w:rFonts w:ascii="Fira Sans" w:hAnsi="Fira Sans"/>
          <w:sz w:val="20"/>
          <w:szCs w:val="20"/>
        </w:rPr>
        <w:t xml:space="preserve"> L, </w:t>
      </w:r>
      <w:proofErr w:type="spellStart"/>
      <w:r w:rsidRPr="00966707">
        <w:rPr>
          <w:rFonts w:ascii="Fira Sans" w:hAnsi="Fira Sans"/>
          <w:sz w:val="20"/>
          <w:szCs w:val="20"/>
        </w:rPr>
        <w:t>Sobiecki</w:t>
      </w:r>
      <w:proofErr w:type="spellEnd"/>
      <w:r w:rsidRPr="00966707">
        <w:rPr>
          <w:rFonts w:ascii="Fira Sans" w:hAnsi="Fira Sans"/>
          <w:sz w:val="20"/>
          <w:szCs w:val="20"/>
        </w:rPr>
        <w:t xml:space="preserve"> JG, </w:t>
      </w:r>
      <w:proofErr w:type="spellStart"/>
      <w:r w:rsidRPr="00966707">
        <w:rPr>
          <w:rFonts w:ascii="Fira Sans" w:hAnsi="Fira Sans"/>
          <w:sz w:val="20"/>
          <w:szCs w:val="20"/>
        </w:rPr>
        <w:t>Cariolou</w:t>
      </w:r>
      <w:proofErr w:type="spellEnd"/>
      <w:r w:rsidRPr="00966707">
        <w:rPr>
          <w:rFonts w:ascii="Fira Sans" w:hAnsi="Fira Sans"/>
          <w:sz w:val="20"/>
          <w:szCs w:val="20"/>
        </w:rPr>
        <w:t xml:space="preserve"> M, et al. 2019. Body size and obesity during adulthood, and risk of </w:t>
      </w:r>
      <w:proofErr w:type="spellStart"/>
      <w:r w:rsidRPr="00966707">
        <w:rPr>
          <w:rFonts w:ascii="Fira Sans" w:hAnsi="Fira Sans"/>
          <w:sz w:val="20"/>
          <w:szCs w:val="20"/>
        </w:rPr>
        <w:t>lymphohaematopoietic</w:t>
      </w:r>
      <w:proofErr w:type="spellEnd"/>
      <w:r w:rsidRPr="00966707">
        <w:rPr>
          <w:rFonts w:ascii="Fira Sans" w:hAnsi="Fira Sans"/>
          <w:sz w:val="20"/>
          <w:szCs w:val="20"/>
        </w:rPr>
        <w:t xml:space="preserve"> cancers: an update of the WCRF-AICR systematic review of published prospective studies. </w:t>
      </w:r>
      <w:r w:rsidRPr="00966707">
        <w:rPr>
          <w:rFonts w:ascii="Fira Sans" w:hAnsi="Fira Sans"/>
          <w:i/>
          <w:iCs/>
          <w:sz w:val="20"/>
          <w:szCs w:val="20"/>
        </w:rPr>
        <w:t xml:space="preserve">Annuals of Oncology </w:t>
      </w:r>
      <w:r w:rsidRPr="00966707">
        <w:rPr>
          <w:rFonts w:ascii="Fira Sans" w:hAnsi="Fira Sans"/>
          <w:sz w:val="20"/>
          <w:szCs w:val="20"/>
        </w:rPr>
        <w:t>30(4): 528-541.</w:t>
      </w:r>
    </w:p>
    <w:p w14:paraId="253D619C" w14:textId="77777777" w:rsidR="00EE0C8F" w:rsidRPr="00966707" w:rsidRDefault="00EE0C8F" w:rsidP="00EE0C8F">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52"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3ED67676" w14:textId="77777777" w:rsidR="00EE0C8F" w:rsidRPr="00966707" w:rsidRDefault="00EE0C8F" w:rsidP="00EE0C8F">
      <w:pPr>
        <w:spacing w:line="240" w:lineRule="auto"/>
        <w:ind w:left="1134" w:hanging="1134"/>
        <w:rPr>
          <w:rFonts w:ascii="Fira Sans" w:hAnsi="Fira Sans"/>
          <w:sz w:val="20"/>
          <w:szCs w:val="20"/>
        </w:rPr>
      </w:pPr>
      <w:r w:rsidRPr="00966707">
        <w:rPr>
          <w:rFonts w:ascii="Fira Sans" w:hAnsi="Fira Sans"/>
          <w:sz w:val="20"/>
          <w:szCs w:val="20"/>
        </w:rPr>
        <w:t xml:space="preserve">Arden JB. 2015. Chapter 2: </w:t>
      </w:r>
      <w:r w:rsidRPr="00966707">
        <w:rPr>
          <w:rFonts w:ascii="Fira Sans" w:hAnsi="Fira Sans"/>
          <w:i/>
          <w:iCs/>
          <w:sz w:val="20"/>
          <w:szCs w:val="20"/>
        </w:rPr>
        <w:t>Brain2Brain: enacting client change through the persuasive power of neuroscience</w:t>
      </w:r>
      <w:r w:rsidRPr="00966707">
        <w:rPr>
          <w:rFonts w:ascii="Fira Sans" w:hAnsi="Fira Sans"/>
          <w:sz w:val="20"/>
          <w:szCs w:val="20"/>
        </w:rPr>
        <w:t xml:space="preserve"> (pp. 31-61). Wiley &amp; Sons.</w:t>
      </w:r>
    </w:p>
    <w:p w14:paraId="448B7013" w14:textId="77777777" w:rsidR="00EE0C8F" w:rsidRPr="00966707" w:rsidRDefault="00EE0C8F" w:rsidP="00EE0C8F">
      <w:pPr>
        <w:spacing w:line="240" w:lineRule="auto"/>
        <w:ind w:left="1134" w:hanging="1134"/>
        <w:rPr>
          <w:rFonts w:ascii="Fira Sans" w:hAnsi="Fira Sans"/>
          <w:sz w:val="20"/>
          <w:szCs w:val="20"/>
        </w:rPr>
      </w:pPr>
      <w:proofErr w:type="spellStart"/>
      <w:r w:rsidRPr="00966707">
        <w:rPr>
          <w:rFonts w:ascii="Fira Sans" w:hAnsi="Fira Sans"/>
          <w:sz w:val="20"/>
          <w:szCs w:val="20"/>
        </w:rPr>
        <w:t>Ardeshna</w:t>
      </w:r>
      <w:proofErr w:type="spellEnd"/>
      <w:r w:rsidRPr="00966707">
        <w:rPr>
          <w:rFonts w:ascii="Fira Sans" w:hAnsi="Fira Sans"/>
          <w:sz w:val="20"/>
          <w:szCs w:val="20"/>
        </w:rPr>
        <w:t xml:space="preserve"> KM, Smith P, Norton A, et al. 2003. Long-term effect of a watch and wait policy versus immediate systemic treatment for asymptomatic advanced-stage non-Hodgkin lymphoma: a </w:t>
      </w:r>
      <w:proofErr w:type="spellStart"/>
      <w:r w:rsidRPr="00966707">
        <w:rPr>
          <w:rFonts w:ascii="Fira Sans" w:hAnsi="Fira Sans"/>
          <w:sz w:val="20"/>
          <w:szCs w:val="20"/>
        </w:rPr>
        <w:t>randomised</w:t>
      </w:r>
      <w:proofErr w:type="spellEnd"/>
      <w:r w:rsidRPr="00966707">
        <w:rPr>
          <w:rFonts w:ascii="Fira Sans" w:hAnsi="Fira Sans"/>
          <w:sz w:val="20"/>
          <w:szCs w:val="20"/>
        </w:rPr>
        <w:t xml:space="preserve"> controlled trial. </w:t>
      </w:r>
      <w:r w:rsidRPr="00966707">
        <w:rPr>
          <w:rFonts w:ascii="Fira Sans" w:hAnsi="Fira Sans"/>
          <w:i/>
          <w:iCs/>
          <w:sz w:val="20"/>
          <w:szCs w:val="20"/>
        </w:rPr>
        <w:t xml:space="preserve">Lancet </w:t>
      </w:r>
      <w:r w:rsidRPr="00966707">
        <w:rPr>
          <w:rFonts w:ascii="Fira Sans" w:hAnsi="Fira Sans"/>
          <w:sz w:val="20"/>
          <w:szCs w:val="20"/>
        </w:rPr>
        <w:t>362(9383): 516–522.</w:t>
      </w:r>
    </w:p>
    <w:p w14:paraId="34574F43" w14:textId="77777777" w:rsidR="00EE0C8F" w:rsidRPr="00966707" w:rsidRDefault="00EE0C8F" w:rsidP="00EE0C8F">
      <w:pPr>
        <w:spacing w:line="240" w:lineRule="auto"/>
        <w:ind w:left="1134" w:hanging="1134"/>
        <w:rPr>
          <w:rFonts w:ascii="Fira Sans" w:hAnsi="Fira Sans"/>
          <w:sz w:val="20"/>
          <w:szCs w:val="20"/>
        </w:rPr>
      </w:pPr>
      <w:r w:rsidRPr="00966707">
        <w:rPr>
          <w:rFonts w:ascii="Fira Sans" w:hAnsi="Fira Sans"/>
          <w:sz w:val="20"/>
          <w:szCs w:val="20"/>
        </w:rPr>
        <w:t xml:space="preserve">Armitage JO, Gascoyne RD, </w:t>
      </w:r>
      <w:proofErr w:type="spellStart"/>
      <w:r w:rsidRPr="00966707">
        <w:rPr>
          <w:rFonts w:ascii="Fira Sans" w:hAnsi="Fira Sans"/>
          <w:sz w:val="20"/>
          <w:szCs w:val="20"/>
        </w:rPr>
        <w:t>Lunning</w:t>
      </w:r>
      <w:proofErr w:type="spellEnd"/>
      <w:r w:rsidRPr="00966707">
        <w:rPr>
          <w:rFonts w:ascii="Fira Sans" w:hAnsi="Fira Sans"/>
          <w:sz w:val="20"/>
          <w:szCs w:val="20"/>
        </w:rPr>
        <w:t xml:space="preserve"> MA, et al. 2017. Non-Hodgkin lymphoma</w:t>
      </w:r>
      <w:r w:rsidRPr="00966707">
        <w:rPr>
          <w:rFonts w:ascii="Fira Sans" w:hAnsi="Fira Sans"/>
          <w:i/>
          <w:iCs/>
          <w:sz w:val="20"/>
          <w:szCs w:val="20"/>
        </w:rPr>
        <w:t xml:space="preserve">. Lancet </w:t>
      </w:r>
      <w:r w:rsidRPr="00966707">
        <w:rPr>
          <w:rFonts w:ascii="Fira Sans" w:hAnsi="Fira Sans"/>
          <w:sz w:val="20"/>
          <w:szCs w:val="20"/>
        </w:rPr>
        <w:t>390(10091): 298–310.</w:t>
      </w:r>
    </w:p>
    <w:p w14:paraId="14888653" w14:textId="77777777" w:rsidR="00EE0C8F" w:rsidRPr="00966707" w:rsidRDefault="00EE0C8F" w:rsidP="00EE0C8F">
      <w:pPr>
        <w:spacing w:line="240" w:lineRule="auto"/>
        <w:ind w:left="1134" w:hanging="1134"/>
        <w:rPr>
          <w:rFonts w:ascii="Fira Sans" w:hAnsi="Fira Sans" w:cs="Arial"/>
          <w:color w:val="222222"/>
          <w:sz w:val="20"/>
          <w:szCs w:val="20"/>
          <w:shd w:val="clear" w:color="auto" w:fill="FFFFFF"/>
        </w:rPr>
      </w:pPr>
      <w:r w:rsidRPr="00966707">
        <w:rPr>
          <w:rFonts w:ascii="Fira Sans" w:hAnsi="Fira Sans" w:cs="Arial"/>
          <w:color w:val="222222"/>
          <w:sz w:val="20"/>
          <w:szCs w:val="20"/>
          <w:shd w:val="clear" w:color="auto" w:fill="FFFFFF"/>
        </w:rPr>
        <w:t xml:space="preserve">AYA Cancer Network Aotearoa. 2021. </w:t>
      </w:r>
      <w:r w:rsidRPr="00966707">
        <w:rPr>
          <w:rFonts w:ascii="Fira Sans" w:hAnsi="Fira Sans" w:cs="Arial"/>
          <w:i/>
          <w:iCs/>
          <w:color w:val="222222"/>
          <w:sz w:val="20"/>
          <w:szCs w:val="20"/>
          <w:shd w:val="clear" w:color="auto" w:fill="FFFFFF"/>
        </w:rPr>
        <w:t>Fertility preservation for people with cancer in Aotearoa</w:t>
      </w:r>
      <w:r w:rsidRPr="00966707">
        <w:rPr>
          <w:rFonts w:ascii="Fira Sans" w:hAnsi="Fira Sans" w:cs="Arial"/>
          <w:color w:val="222222"/>
          <w:sz w:val="20"/>
          <w:szCs w:val="20"/>
          <w:shd w:val="clear" w:color="auto" w:fill="FFFFFF"/>
        </w:rPr>
        <w:t xml:space="preserve">. URL: </w:t>
      </w:r>
      <w:hyperlink r:id="rId153" w:history="1">
        <w:r w:rsidRPr="00966707">
          <w:rPr>
            <w:rStyle w:val="Hyperlink"/>
            <w:rFonts w:ascii="Fira Sans" w:hAnsi="Fira Sans" w:cs="Arial"/>
            <w:sz w:val="20"/>
            <w:szCs w:val="20"/>
            <w:shd w:val="clear" w:color="auto" w:fill="FFFFFF"/>
          </w:rPr>
          <w:t>https://ayacancernetwork.org.nz/wp-content/uploads/2021/12/Fertility-Preservation-for-People-with-Cancer-in-Aotearoa-Clinical-Practice-Guideline-2021.pdf</w:t>
        </w:r>
      </w:hyperlink>
      <w:r w:rsidRPr="00966707">
        <w:rPr>
          <w:rFonts w:ascii="Fira Sans" w:hAnsi="Fira Sans" w:cs="Arial"/>
          <w:color w:val="222222"/>
          <w:sz w:val="20"/>
          <w:szCs w:val="20"/>
          <w:shd w:val="clear" w:color="auto" w:fill="FFFFFF"/>
        </w:rPr>
        <w:t xml:space="preserve"> (accessed 20 June 2024).</w:t>
      </w:r>
    </w:p>
    <w:p w14:paraId="5495CE7B" w14:textId="77777777" w:rsidR="00EE0C8F" w:rsidRPr="00966707" w:rsidRDefault="00EE0C8F" w:rsidP="00EE0C8F">
      <w:pPr>
        <w:spacing w:line="240" w:lineRule="auto"/>
        <w:ind w:left="1134" w:hanging="1134"/>
        <w:rPr>
          <w:rFonts w:ascii="Fira Sans" w:hAnsi="Fira Sans"/>
          <w:sz w:val="20"/>
          <w:szCs w:val="20"/>
        </w:rPr>
      </w:pPr>
      <w:r w:rsidRPr="00966707">
        <w:rPr>
          <w:rFonts w:ascii="Fira Sans" w:hAnsi="Fira Sans"/>
          <w:sz w:val="20"/>
          <w:szCs w:val="20"/>
        </w:rPr>
        <w:t xml:space="preserve">Brice P, Bastion Y, Lepage E, et al. 1997. Comparison in low-tumor-burden follicular lymphomas between an initial no-treatment policy, </w:t>
      </w:r>
      <w:proofErr w:type="spellStart"/>
      <w:r w:rsidRPr="00966707">
        <w:rPr>
          <w:rFonts w:ascii="Fira Sans" w:hAnsi="Fira Sans"/>
          <w:sz w:val="20"/>
          <w:szCs w:val="20"/>
        </w:rPr>
        <w:t>prednimustine</w:t>
      </w:r>
      <w:proofErr w:type="spellEnd"/>
      <w:r w:rsidRPr="00966707">
        <w:rPr>
          <w:rFonts w:ascii="Fira Sans" w:hAnsi="Fira Sans"/>
          <w:sz w:val="20"/>
          <w:szCs w:val="20"/>
        </w:rPr>
        <w:t xml:space="preserve">, or interferon alfa: a randomized study from the Groupe </w:t>
      </w:r>
      <w:proofErr w:type="spellStart"/>
      <w:r w:rsidRPr="00966707">
        <w:rPr>
          <w:rFonts w:ascii="Fira Sans" w:hAnsi="Fira Sans"/>
          <w:sz w:val="20"/>
          <w:szCs w:val="20"/>
        </w:rPr>
        <w:t>d’Etude</w:t>
      </w:r>
      <w:proofErr w:type="spellEnd"/>
      <w:r w:rsidRPr="00966707">
        <w:rPr>
          <w:rFonts w:ascii="Fira Sans" w:hAnsi="Fira Sans"/>
          <w:sz w:val="20"/>
          <w:szCs w:val="20"/>
        </w:rPr>
        <w:t xml:space="preserve"> des </w:t>
      </w:r>
      <w:proofErr w:type="spellStart"/>
      <w:r w:rsidRPr="00966707">
        <w:rPr>
          <w:rFonts w:ascii="Fira Sans" w:hAnsi="Fira Sans"/>
          <w:sz w:val="20"/>
          <w:szCs w:val="20"/>
        </w:rPr>
        <w:t>Lymphomes</w:t>
      </w:r>
      <w:proofErr w:type="spellEnd"/>
      <w:r w:rsidRPr="00966707">
        <w:rPr>
          <w:rFonts w:ascii="Fira Sans" w:hAnsi="Fira Sans"/>
          <w:sz w:val="20"/>
          <w:szCs w:val="20"/>
        </w:rPr>
        <w:t xml:space="preserve"> </w:t>
      </w:r>
      <w:proofErr w:type="spellStart"/>
      <w:r w:rsidRPr="00966707">
        <w:rPr>
          <w:rFonts w:ascii="Fira Sans" w:hAnsi="Fira Sans"/>
          <w:sz w:val="20"/>
          <w:szCs w:val="20"/>
        </w:rPr>
        <w:t>Folliculaires</w:t>
      </w:r>
      <w:proofErr w:type="spellEnd"/>
      <w:r w:rsidRPr="00966707">
        <w:rPr>
          <w:rFonts w:ascii="Fira Sans" w:hAnsi="Fira Sans"/>
          <w:sz w:val="20"/>
          <w:szCs w:val="20"/>
        </w:rPr>
        <w:t xml:space="preserve">., Groupe </w:t>
      </w:r>
      <w:proofErr w:type="spellStart"/>
      <w:r w:rsidRPr="00966707">
        <w:rPr>
          <w:rFonts w:ascii="Fira Sans" w:hAnsi="Fira Sans"/>
          <w:sz w:val="20"/>
          <w:szCs w:val="20"/>
        </w:rPr>
        <w:t>d’Etude</w:t>
      </w:r>
      <w:proofErr w:type="spellEnd"/>
      <w:r w:rsidRPr="00966707">
        <w:rPr>
          <w:rFonts w:ascii="Fira Sans" w:hAnsi="Fira Sans"/>
          <w:sz w:val="20"/>
          <w:szCs w:val="20"/>
        </w:rPr>
        <w:t xml:space="preserve"> des </w:t>
      </w:r>
      <w:proofErr w:type="spellStart"/>
      <w:r w:rsidRPr="00966707">
        <w:rPr>
          <w:rFonts w:ascii="Fira Sans" w:hAnsi="Fira Sans"/>
          <w:sz w:val="20"/>
          <w:szCs w:val="20"/>
        </w:rPr>
        <w:t>Lymphomes</w:t>
      </w:r>
      <w:proofErr w:type="spellEnd"/>
      <w:r w:rsidRPr="00966707">
        <w:rPr>
          <w:rFonts w:ascii="Fira Sans" w:hAnsi="Fira Sans"/>
          <w:sz w:val="20"/>
          <w:szCs w:val="20"/>
        </w:rPr>
        <w:t xml:space="preserve"> de </w:t>
      </w:r>
      <w:proofErr w:type="spellStart"/>
      <w:r w:rsidRPr="00966707">
        <w:rPr>
          <w:rFonts w:ascii="Fira Sans" w:hAnsi="Fira Sans"/>
          <w:sz w:val="20"/>
          <w:szCs w:val="20"/>
        </w:rPr>
        <w:t>l’Adulte</w:t>
      </w:r>
      <w:proofErr w:type="spellEnd"/>
      <w:r w:rsidRPr="00966707">
        <w:rPr>
          <w:rFonts w:ascii="Fira Sans" w:hAnsi="Fira Sans"/>
          <w:sz w:val="20"/>
          <w:szCs w:val="20"/>
        </w:rPr>
        <w:t>.</w:t>
      </w:r>
      <w:r w:rsidRPr="00966707">
        <w:rPr>
          <w:rFonts w:ascii="Fira Sans" w:hAnsi="Fira Sans"/>
          <w:i/>
          <w:iCs/>
          <w:sz w:val="20"/>
          <w:szCs w:val="20"/>
        </w:rPr>
        <w:t xml:space="preserve"> Journal of Clinical Oncology </w:t>
      </w:r>
      <w:r w:rsidRPr="00966707">
        <w:rPr>
          <w:rFonts w:ascii="Fira Sans" w:hAnsi="Fira Sans"/>
          <w:sz w:val="20"/>
          <w:szCs w:val="20"/>
        </w:rPr>
        <w:t>15(3): 1110–1117.</w:t>
      </w:r>
    </w:p>
    <w:p w14:paraId="121F2498" w14:textId="77777777" w:rsidR="00EE0C8F" w:rsidRPr="00966707" w:rsidRDefault="00EE0C8F" w:rsidP="00EE0C8F">
      <w:pPr>
        <w:spacing w:line="240" w:lineRule="auto"/>
        <w:ind w:left="1134" w:hanging="1134"/>
        <w:rPr>
          <w:rFonts w:ascii="Fira Sans" w:hAnsi="Fira Sans"/>
          <w:sz w:val="20"/>
          <w:szCs w:val="20"/>
        </w:rPr>
      </w:pPr>
      <w:proofErr w:type="spellStart"/>
      <w:r w:rsidRPr="00966707">
        <w:rPr>
          <w:rFonts w:ascii="Fira Sans" w:hAnsi="Fira Sans" w:cs="Arial"/>
          <w:color w:val="222222"/>
          <w:sz w:val="20"/>
          <w:szCs w:val="20"/>
          <w:shd w:val="clear" w:color="auto" w:fill="FFFFFF"/>
        </w:rPr>
        <w:lastRenderedPageBreak/>
        <w:t>Dreyling</w:t>
      </w:r>
      <w:proofErr w:type="spellEnd"/>
      <w:r w:rsidRPr="00966707">
        <w:rPr>
          <w:rFonts w:ascii="Fira Sans" w:hAnsi="Fira Sans" w:cs="Arial"/>
          <w:color w:val="222222"/>
          <w:sz w:val="20"/>
          <w:szCs w:val="20"/>
          <w:shd w:val="clear" w:color="auto" w:fill="FFFFFF"/>
        </w:rPr>
        <w:t xml:space="preserve"> M, Campo E, Hermine O, et al. 2017</w:t>
      </w:r>
      <w:r w:rsidRPr="00966707">
        <w:rPr>
          <w:rFonts w:ascii="Fira Sans" w:hAnsi="Fira Sans" w:cs="Arial"/>
          <w:i/>
          <w:iCs/>
          <w:color w:val="222222"/>
          <w:sz w:val="20"/>
          <w:szCs w:val="20"/>
          <w:shd w:val="clear" w:color="auto" w:fill="FFFFFF"/>
        </w:rPr>
        <w:t xml:space="preserve">. </w:t>
      </w:r>
      <w:r w:rsidRPr="00966707">
        <w:rPr>
          <w:rFonts w:ascii="Fira Sans" w:hAnsi="Fira Sans" w:cs="Arial"/>
          <w:color w:val="222222"/>
          <w:sz w:val="20"/>
          <w:szCs w:val="20"/>
          <w:shd w:val="clear" w:color="auto" w:fill="FFFFFF"/>
        </w:rPr>
        <w:t xml:space="preserve">Newly diagnosed and relapsed mantle cell lymphoma: ESMO Clinical Practice Guidelines for diagnosis, </w:t>
      </w:r>
      <w:proofErr w:type="gramStart"/>
      <w:r w:rsidRPr="00966707">
        <w:rPr>
          <w:rFonts w:ascii="Fira Sans" w:hAnsi="Fira Sans" w:cs="Arial"/>
          <w:color w:val="222222"/>
          <w:sz w:val="20"/>
          <w:szCs w:val="20"/>
          <w:shd w:val="clear" w:color="auto" w:fill="FFFFFF"/>
        </w:rPr>
        <w:t>treatment</w:t>
      </w:r>
      <w:proofErr w:type="gramEnd"/>
      <w:r w:rsidRPr="00966707">
        <w:rPr>
          <w:rFonts w:ascii="Fira Sans" w:hAnsi="Fira Sans" w:cs="Arial"/>
          <w:color w:val="222222"/>
          <w:sz w:val="20"/>
          <w:szCs w:val="20"/>
          <w:shd w:val="clear" w:color="auto" w:fill="FFFFFF"/>
        </w:rPr>
        <w:t xml:space="preserve"> and follow-up. </w:t>
      </w:r>
      <w:r w:rsidRPr="00966707">
        <w:rPr>
          <w:rFonts w:ascii="Fira Sans" w:hAnsi="Fira Sans" w:cs="Arial"/>
          <w:i/>
          <w:iCs/>
          <w:color w:val="222222"/>
          <w:sz w:val="20"/>
          <w:szCs w:val="20"/>
          <w:shd w:val="clear" w:color="auto" w:fill="FFFFFF"/>
        </w:rPr>
        <w:t>Annals of Oncology </w:t>
      </w:r>
      <w:r w:rsidRPr="00966707">
        <w:rPr>
          <w:rFonts w:ascii="Fira Sans" w:hAnsi="Fira Sans" w:cs="Arial"/>
          <w:color w:val="222222"/>
          <w:sz w:val="20"/>
          <w:szCs w:val="20"/>
          <w:shd w:val="clear" w:color="auto" w:fill="FFFFFF"/>
        </w:rPr>
        <w:t>28, iv62-iv71.</w:t>
      </w:r>
    </w:p>
    <w:p w14:paraId="4FCBA1E0" w14:textId="77777777" w:rsidR="00EE0C8F" w:rsidRDefault="00EE0C8F" w:rsidP="00EE0C8F">
      <w:pPr>
        <w:spacing w:line="240" w:lineRule="auto"/>
        <w:ind w:left="1134" w:hanging="1134"/>
        <w:rPr>
          <w:rFonts w:ascii="Fira Sans" w:hAnsi="Fira Sans"/>
          <w:sz w:val="20"/>
          <w:szCs w:val="20"/>
        </w:rPr>
      </w:pPr>
      <w:proofErr w:type="spellStart"/>
      <w:r w:rsidRPr="00966707">
        <w:rPr>
          <w:rFonts w:ascii="Fira Sans" w:hAnsi="Fira Sans"/>
          <w:sz w:val="20"/>
          <w:szCs w:val="20"/>
        </w:rPr>
        <w:t>Dreyling</w:t>
      </w:r>
      <w:proofErr w:type="spellEnd"/>
      <w:r w:rsidRPr="00966707">
        <w:rPr>
          <w:rFonts w:ascii="Fira Sans" w:hAnsi="Fira Sans"/>
          <w:sz w:val="20"/>
          <w:szCs w:val="20"/>
        </w:rPr>
        <w:t xml:space="preserve"> M, </w:t>
      </w:r>
      <w:proofErr w:type="spellStart"/>
      <w:r w:rsidRPr="00966707">
        <w:rPr>
          <w:rFonts w:ascii="Fira Sans" w:hAnsi="Fira Sans"/>
          <w:sz w:val="20"/>
          <w:szCs w:val="20"/>
        </w:rPr>
        <w:t>Ghielmini</w:t>
      </w:r>
      <w:proofErr w:type="spellEnd"/>
      <w:r w:rsidRPr="00966707">
        <w:rPr>
          <w:rFonts w:ascii="Fira Sans" w:hAnsi="Fira Sans"/>
          <w:sz w:val="20"/>
          <w:szCs w:val="20"/>
        </w:rPr>
        <w:t xml:space="preserve"> S, Rule G, et al. 2021. Newly diagnosed and relapsed follicular lymphoma: ESMO clinical practice guidelines for diagnosis, </w:t>
      </w:r>
      <w:proofErr w:type="gramStart"/>
      <w:r w:rsidRPr="00966707">
        <w:rPr>
          <w:rFonts w:ascii="Fira Sans" w:hAnsi="Fira Sans"/>
          <w:sz w:val="20"/>
          <w:szCs w:val="20"/>
        </w:rPr>
        <w:t>treatment</w:t>
      </w:r>
      <w:proofErr w:type="gramEnd"/>
      <w:r w:rsidRPr="00966707">
        <w:rPr>
          <w:rFonts w:ascii="Fira Sans" w:hAnsi="Fira Sans"/>
          <w:sz w:val="20"/>
          <w:szCs w:val="20"/>
        </w:rPr>
        <w:t xml:space="preserve"> and follow-up</w:t>
      </w:r>
      <w:r w:rsidRPr="00966707">
        <w:rPr>
          <w:rFonts w:ascii="Fira Sans" w:hAnsi="Fira Sans"/>
          <w:i/>
          <w:iCs/>
          <w:sz w:val="20"/>
          <w:szCs w:val="20"/>
        </w:rPr>
        <w:t>.</w:t>
      </w:r>
      <w:r w:rsidRPr="00966707">
        <w:rPr>
          <w:rFonts w:ascii="Fira Sans" w:hAnsi="Fira Sans"/>
          <w:sz w:val="20"/>
          <w:szCs w:val="20"/>
        </w:rPr>
        <w:t xml:space="preserve"> </w:t>
      </w:r>
      <w:r w:rsidRPr="00966707">
        <w:rPr>
          <w:rFonts w:ascii="Fira Sans" w:hAnsi="Fira Sans"/>
          <w:i/>
          <w:iCs/>
          <w:sz w:val="20"/>
          <w:szCs w:val="20"/>
        </w:rPr>
        <w:t xml:space="preserve">Annals of Oncology </w:t>
      </w:r>
      <w:r w:rsidRPr="00966707">
        <w:rPr>
          <w:rFonts w:ascii="Fira Sans" w:hAnsi="Fira Sans"/>
          <w:sz w:val="20"/>
          <w:szCs w:val="20"/>
        </w:rPr>
        <w:t>32(3): 298-308.</w:t>
      </w:r>
    </w:p>
    <w:p w14:paraId="520DF33A" w14:textId="77777777" w:rsidR="00EE0C8F" w:rsidRPr="00966707" w:rsidRDefault="00EE0C8F" w:rsidP="00EE0C8F">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154"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7C38E4A3" w14:textId="77777777" w:rsidR="00EE0C8F" w:rsidRPr="00966707" w:rsidRDefault="00EE0C8F" w:rsidP="00EE0C8F">
      <w:pPr>
        <w:spacing w:line="240" w:lineRule="auto"/>
        <w:ind w:left="1134" w:hanging="1134"/>
        <w:rPr>
          <w:rFonts w:ascii="Fira Sans" w:hAnsi="Fira Sans"/>
          <w:sz w:val="20"/>
          <w:szCs w:val="20"/>
        </w:rPr>
      </w:pPr>
      <w:r w:rsidRPr="00966707">
        <w:rPr>
          <w:rFonts w:ascii="Fira Sans" w:hAnsi="Fira Sans"/>
          <w:sz w:val="20"/>
          <w:szCs w:val="20"/>
        </w:rPr>
        <w:t xml:space="preserve">European Society for Medical Oncology (ESMO). 2020. </w:t>
      </w:r>
      <w:r w:rsidRPr="00966707">
        <w:rPr>
          <w:rFonts w:ascii="Fira Sans" w:hAnsi="Fira Sans"/>
          <w:i/>
          <w:iCs/>
          <w:sz w:val="20"/>
          <w:szCs w:val="20"/>
        </w:rPr>
        <w:t>Follicular lymphoma: a guide for patients</w:t>
      </w:r>
      <w:r w:rsidRPr="00966707">
        <w:rPr>
          <w:rFonts w:ascii="Fira Sans" w:hAnsi="Fira Sans"/>
          <w:sz w:val="20"/>
          <w:szCs w:val="20"/>
        </w:rPr>
        <w:t xml:space="preserve">. URL:    </w:t>
      </w:r>
      <w:hyperlink r:id="rId155" w:history="1">
        <w:r w:rsidRPr="00966707">
          <w:rPr>
            <w:rStyle w:val="Hyperlink"/>
            <w:rFonts w:ascii="Fira Sans" w:hAnsi="Fira Sans"/>
            <w:sz w:val="20"/>
            <w:szCs w:val="20"/>
          </w:rPr>
          <w:t>https://www.esmo.org/for-patients/patient-guides/follicular-lymphoma</w:t>
        </w:r>
      </w:hyperlink>
      <w:r w:rsidRPr="00966707">
        <w:rPr>
          <w:rFonts w:ascii="Fira Sans" w:hAnsi="Fira Sans"/>
          <w:sz w:val="20"/>
          <w:szCs w:val="20"/>
        </w:rPr>
        <w:t xml:space="preserve"> </w:t>
      </w:r>
      <w:r w:rsidRPr="00966707">
        <w:rPr>
          <w:rFonts w:ascii="Fira Sans" w:eastAsia="Calibri" w:hAnsi="Fira Sans" w:cs="Arial"/>
          <w:bCs/>
          <w:color w:val="000000" w:themeColor="text1"/>
          <w:sz w:val="20"/>
          <w:szCs w:val="20"/>
          <w:lang w:val="en-NZ" w:eastAsia="en-NZ"/>
        </w:rPr>
        <w:t>(accessed 20 June 2024).</w:t>
      </w:r>
    </w:p>
    <w:p w14:paraId="2DA848FD" w14:textId="77777777" w:rsidR="00EE0C8F" w:rsidRPr="00966707" w:rsidRDefault="00EE0C8F" w:rsidP="00EE0C8F">
      <w:pPr>
        <w:spacing w:line="240" w:lineRule="auto"/>
        <w:ind w:left="1134" w:hanging="1134"/>
        <w:rPr>
          <w:rFonts w:ascii="Fira Sans" w:eastAsia="Calibri" w:hAnsi="Fira Sans" w:cs="Arial"/>
          <w:b/>
          <w:color w:val="3B3838"/>
          <w:sz w:val="20"/>
          <w:szCs w:val="20"/>
          <w:u w:val="single"/>
          <w:lang w:val="en-NZ" w:eastAsia="en-NZ"/>
        </w:rPr>
      </w:pPr>
      <w:r w:rsidRPr="00966707">
        <w:rPr>
          <w:rFonts w:ascii="Fira Sans" w:hAnsi="Fira Sans"/>
          <w:sz w:val="20"/>
          <w:szCs w:val="20"/>
        </w:rPr>
        <w:t xml:space="preserve">Lymphoma Network of New Zealand. 2014. </w:t>
      </w:r>
      <w:r w:rsidRPr="00966707">
        <w:rPr>
          <w:rFonts w:ascii="Fira Sans" w:hAnsi="Fira Sans"/>
          <w:i/>
          <w:iCs/>
          <w:sz w:val="20"/>
          <w:szCs w:val="20"/>
        </w:rPr>
        <w:t>Follicular lymphoma overview protocol</w:t>
      </w:r>
      <w:r w:rsidRPr="00966707">
        <w:rPr>
          <w:rFonts w:ascii="Fira Sans" w:hAnsi="Fira Sans"/>
          <w:sz w:val="20"/>
          <w:szCs w:val="20"/>
        </w:rPr>
        <w:t xml:space="preserve">. URL: </w:t>
      </w:r>
      <w:hyperlink r:id="rId156" w:history="1">
        <w:r w:rsidRPr="00966707">
          <w:rPr>
            <w:rStyle w:val="Hyperlink"/>
            <w:rFonts w:ascii="Fira Sans" w:eastAsia="Calibri" w:hAnsi="Fira Sans" w:cs="Arial"/>
            <w:bCs/>
            <w:sz w:val="20"/>
            <w:szCs w:val="20"/>
            <w:lang w:val="en-NZ" w:eastAsia="en-NZ"/>
          </w:rPr>
          <w:t>https://www.leukaemia.org.nz/content/uploads/2019/11/Follicular-Lymphoma-Protocol-2014-Under-Review.pdf</w:t>
        </w:r>
      </w:hyperlink>
      <w:r w:rsidRPr="00966707">
        <w:rPr>
          <w:rFonts w:ascii="Fira Sans" w:eastAsia="Calibri" w:hAnsi="Fira Sans" w:cs="Arial"/>
          <w:bCs/>
          <w:color w:val="3B3838"/>
          <w:sz w:val="20"/>
          <w:szCs w:val="20"/>
          <w:u w:val="single"/>
          <w:lang w:val="en-NZ" w:eastAsia="en-NZ"/>
        </w:rPr>
        <w:t xml:space="preserve"> </w:t>
      </w:r>
      <w:r w:rsidRPr="00966707">
        <w:rPr>
          <w:rFonts w:ascii="Fira Sans" w:eastAsia="Calibri" w:hAnsi="Fira Sans" w:cs="Arial"/>
          <w:bCs/>
          <w:color w:val="000000" w:themeColor="text1"/>
          <w:sz w:val="20"/>
          <w:szCs w:val="20"/>
          <w:lang w:val="en-NZ" w:eastAsia="en-NZ"/>
        </w:rPr>
        <w:t>(accessed 20 June 2024).</w:t>
      </w:r>
    </w:p>
    <w:p w14:paraId="2C04CA7C" w14:textId="77777777" w:rsidR="00EE0C8F" w:rsidRPr="00966707" w:rsidRDefault="00EE0C8F" w:rsidP="00EE0C8F">
      <w:pPr>
        <w:spacing w:line="240" w:lineRule="auto"/>
        <w:ind w:left="1134" w:hanging="1134"/>
        <w:rPr>
          <w:rFonts w:ascii="Fira Sans" w:eastAsia="Calibri" w:hAnsi="Fira Sans" w:cs="Arial"/>
          <w:b/>
          <w:color w:val="000000" w:themeColor="text1"/>
          <w:sz w:val="20"/>
          <w:szCs w:val="20"/>
          <w:u w:val="single"/>
          <w:lang w:val="en-NZ" w:eastAsia="en-NZ"/>
        </w:rPr>
      </w:pPr>
      <w:r w:rsidRPr="00966707">
        <w:rPr>
          <w:rFonts w:ascii="Fira Sans" w:hAnsi="Fira Sans"/>
          <w:sz w:val="20"/>
          <w:szCs w:val="20"/>
        </w:rPr>
        <w:t xml:space="preserve">Lymphoma Network of New Zealand. 2016. </w:t>
      </w:r>
      <w:r w:rsidRPr="00966707">
        <w:rPr>
          <w:rFonts w:ascii="Fira Sans" w:hAnsi="Fira Sans"/>
          <w:i/>
          <w:iCs/>
          <w:sz w:val="20"/>
          <w:szCs w:val="20"/>
        </w:rPr>
        <w:t>Mantle cell lymphoma (MCL) protocol</w:t>
      </w:r>
      <w:r w:rsidRPr="00966707">
        <w:rPr>
          <w:rFonts w:ascii="Fira Sans" w:hAnsi="Fira Sans"/>
          <w:sz w:val="20"/>
          <w:szCs w:val="20"/>
        </w:rPr>
        <w:t xml:space="preserve">. URL: </w:t>
      </w:r>
      <w:hyperlink r:id="rId157" w:history="1">
        <w:r w:rsidRPr="00966707">
          <w:rPr>
            <w:rStyle w:val="Hyperlink"/>
            <w:rFonts w:ascii="Fira Sans" w:eastAsia="Calibri" w:hAnsi="Fira Sans" w:cs="Arial"/>
            <w:bCs/>
            <w:sz w:val="20"/>
            <w:szCs w:val="20"/>
            <w:lang w:val="en-NZ" w:eastAsia="en-NZ"/>
          </w:rPr>
          <w:t>https://www.leukaemia.org.nz/content/uploads/2019/11/Mantle-Cell-Lymphoma-Protocol.pdf</w:t>
        </w:r>
      </w:hyperlink>
      <w:r w:rsidRPr="00966707">
        <w:rPr>
          <w:rFonts w:ascii="Fira Sans" w:eastAsia="Calibri" w:hAnsi="Fira Sans" w:cs="Arial"/>
          <w:bCs/>
          <w:color w:val="3B3838"/>
          <w:sz w:val="20"/>
          <w:szCs w:val="20"/>
          <w:u w:val="single"/>
          <w:lang w:val="en-NZ" w:eastAsia="en-NZ"/>
        </w:rPr>
        <w:t xml:space="preserve"> </w:t>
      </w:r>
      <w:r w:rsidRPr="00966707">
        <w:rPr>
          <w:rFonts w:ascii="Fira Sans" w:eastAsia="Calibri" w:hAnsi="Fira Sans" w:cs="Arial"/>
          <w:bCs/>
          <w:color w:val="3B3838"/>
          <w:sz w:val="20"/>
          <w:szCs w:val="20"/>
          <w:lang w:val="en-NZ" w:eastAsia="en-NZ"/>
        </w:rPr>
        <w:t>(</w:t>
      </w:r>
      <w:r w:rsidRPr="00966707">
        <w:rPr>
          <w:rFonts w:ascii="Fira Sans" w:eastAsia="Calibri" w:hAnsi="Fira Sans" w:cs="Arial"/>
          <w:bCs/>
          <w:color w:val="000000" w:themeColor="text1"/>
          <w:sz w:val="20"/>
          <w:szCs w:val="20"/>
          <w:lang w:val="en-NZ" w:eastAsia="en-NZ"/>
        </w:rPr>
        <w:t>accessed 20 June 2024).</w:t>
      </w:r>
    </w:p>
    <w:p w14:paraId="4ED8AFD8" w14:textId="77777777" w:rsidR="00EE0C8F" w:rsidRPr="00966707" w:rsidRDefault="00EE0C8F" w:rsidP="00EE0C8F">
      <w:pPr>
        <w:spacing w:line="240" w:lineRule="auto"/>
        <w:ind w:left="1134" w:hanging="1134"/>
        <w:rPr>
          <w:rFonts w:ascii="Fira Sans" w:eastAsia="Calibri" w:hAnsi="Fira Sans" w:cs="Arial"/>
          <w:b/>
          <w:color w:val="3B3838"/>
          <w:sz w:val="20"/>
          <w:szCs w:val="20"/>
          <w:u w:val="single"/>
          <w:lang w:val="en-NZ" w:eastAsia="en-NZ"/>
        </w:rPr>
      </w:pPr>
      <w:r w:rsidRPr="00966707">
        <w:rPr>
          <w:rFonts w:ascii="Fira Sans" w:hAnsi="Fira Sans"/>
          <w:sz w:val="20"/>
          <w:szCs w:val="20"/>
        </w:rPr>
        <w:t xml:space="preserve">Lymphoma Network of New Zealand. 2019. </w:t>
      </w:r>
      <w:r w:rsidRPr="00966707">
        <w:rPr>
          <w:rFonts w:ascii="Fira Sans" w:hAnsi="Fira Sans"/>
          <w:i/>
          <w:iCs/>
          <w:sz w:val="20"/>
          <w:szCs w:val="20"/>
        </w:rPr>
        <w:t>MALT lymphoma protocol</w:t>
      </w:r>
      <w:r w:rsidRPr="00966707">
        <w:rPr>
          <w:rFonts w:ascii="Fira Sans" w:hAnsi="Fira Sans"/>
          <w:sz w:val="20"/>
          <w:szCs w:val="20"/>
        </w:rPr>
        <w:t xml:space="preserve">. URL: </w:t>
      </w:r>
      <w:hyperlink r:id="rId158" w:history="1">
        <w:r w:rsidRPr="00966707">
          <w:rPr>
            <w:rStyle w:val="Hyperlink"/>
            <w:rFonts w:ascii="Fira Sans" w:eastAsia="Calibri" w:hAnsi="Fira Sans" w:cs="Arial"/>
            <w:bCs/>
            <w:sz w:val="20"/>
            <w:szCs w:val="20"/>
            <w:lang w:val="en-NZ" w:eastAsia="en-NZ"/>
          </w:rPr>
          <w:t>https://www.leukaemia.org.nz/content/uploads/2019/11/MALT-Lymphoma-LNZ-Protocol-2019.pdf</w:t>
        </w:r>
      </w:hyperlink>
      <w:r w:rsidRPr="00966707">
        <w:rPr>
          <w:rFonts w:ascii="Fira Sans" w:eastAsia="Calibri" w:hAnsi="Fira Sans" w:cs="Arial"/>
          <w:bCs/>
          <w:color w:val="3B3838"/>
          <w:sz w:val="20"/>
          <w:szCs w:val="20"/>
          <w:u w:val="single"/>
          <w:lang w:val="en-NZ" w:eastAsia="en-NZ"/>
        </w:rPr>
        <w:t xml:space="preserve"> </w:t>
      </w:r>
      <w:r w:rsidRPr="00966707">
        <w:rPr>
          <w:rFonts w:ascii="Fira Sans" w:eastAsia="Calibri" w:hAnsi="Fira Sans" w:cs="Arial"/>
          <w:bCs/>
          <w:color w:val="000000" w:themeColor="text1"/>
          <w:sz w:val="20"/>
          <w:szCs w:val="20"/>
          <w:lang w:val="en-NZ" w:eastAsia="en-NZ"/>
        </w:rPr>
        <w:t>(accessed 20 June 2024).</w:t>
      </w:r>
    </w:p>
    <w:p w14:paraId="69DEBF2B" w14:textId="77777777" w:rsidR="00EE0C8F" w:rsidRPr="00966707" w:rsidRDefault="00EE0C8F" w:rsidP="00EE0C8F">
      <w:pPr>
        <w:spacing w:line="240" w:lineRule="auto"/>
        <w:ind w:left="1134" w:hanging="1134"/>
        <w:rPr>
          <w:rFonts w:ascii="Fira Sans" w:eastAsia="Calibri" w:hAnsi="Fira Sans" w:cs="Arial"/>
          <w:b/>
          <w:color w:val="3B3838"/>
          <w:sz w:val="20"/>
          <w:szCs w:val="20"/>
          <w:lang w:val="en-NZ" w:eastAsia="en-NZ"/>
        </w:rPr>
      </w:pPr>
      <w:r w:rsidRPr="00966707">
        <w:rPr>
          <w:rFonts w:ascii="Fira Sans" w:hAnsi="Fira Sans"/>
          <w:sz w:val="20"/>
          <w:szCs w:val="20"/>
        </w:rPr>
        <w:t xml:space="preserve">Lymphoma Network of New Zealand. 2019. </w:t>
      </w:r>
      <w:r w:rsidRPr="00966707">
        <w:rPr>
          <w:rFonts w:ascii="Fira Sans" w:hAnsi="Fira Sans"/>
          <w:i/>
          <w:iCs/>
          <w:sz w:val="20"/>
          <w:szCs w:val="20"/>
        </w:rPr>
        <w:t>Splenic marginal zone lymphoma protocol</w:t>
      </w:r>
      <w:r w:rsidRPr="00966707">
        <w:rPr>
          <w:rFonts w:ascii="Fira Sans" w:hAnsi="Fira Sans"/>
          <w:sz w:val="20"/>
          <w:szCs w:val="20"/>
        </w:rPr>
        <w:t xml:space="preserve">. URL: </w:t>
      </w:r>
      <w:hyperlink r:id="rId159" w:history="1">
        <w:r w:rsidRPr="00966707">
          <w:rPr>
            <w:rStyle w:val="Hyperlink"/>
            <w:rFonts w:ascii="Fira Sans" w:eastAsia="Calibri" w:hAnsi="Fira Sans" w:cs="Arial"/>
            <w:bCs/>
            <w:sz w:val="20"/>
            <w:szCs w:val="20"/>
            <w:lang w:val="en-NZ" w:eastAsia="en-NZ"/>
          </w:rPr>
          <w:t>https://www.leukaemia.org.nz/information/referrals-and-resources/lymphoma-network-of-new-zealand/</w:t>
        </w:r>
      </w:hyperlink>
      <w:r w:rsidRPr="00966707">
        <w:rPr>
          <w:rFonts w:ascii="Fira Sans" w:eastAsia="Calibri" w:hAnsi="Fira Sans" w:cs="Arial"/>
          <w:bCs/>
          <w:color w:val="3B3838"/>
          <w:sz w:val="20"/>
          <w:szCs w:val="20"/>
          <w:lang w:val="en-NZ" w:eastAsia="en-NZ"/>
        </w:rPr>
        <w:t xml:space="preserve"> </w:t>
      </w:r>
      <w:r w:rsidRPr="00966707">
        <w:rPr>
          <w:rFonts w:ascii="Fira Sans" w:eastAsia="Calibri" w:hAnsi="Fira Sans" w:cs="Arial"/>
          <w:bCs/>
          <w:color w:val="000000" w:themeColor="text1"/>
          <w:sz w:val="20"/>
          <w:szCs w:val="20"/>
          <w:lang w:val="en-NZ" w:eastAsia="en-NZ"/>
        </w:rPr>
        <w:t>(accessed 20 June 2024).</w:t>
      </w:r>
    </w:p>
    <w:p w14:paraId="2158BC53" w14:textId="77777777" w:rsidR="00EE0C8F" w:rsidRDefault="00EE0C8F" w:rsidP="00EE0C8F">
      <w:pPr>
        <w:spacing w:line="240" w:lineRule="auto"/>
        <w:ind w:left="1134" w:hanging="1134"/>
        <w:rPr>
          <w:rFonts w:ascii="Fira Sans" w:eastAsia="Calibri" w:hAnsi="Fira Sans" w:cs="Arial"/>
          <w:bCs/>
          <w:color w:val="000000" w:themeColor="text1"/>
          <w:sz w:val="20"/>
          <w:szCs w:val="20"/>
          <w:lang w:val="en-NZ" w:eastAsia="en-NZ"/>
        </w:rPr>
      </w:pPr>
      <w:r w:rsidRPr="00966707">
        <w:rPr>
          <w:rFonts w:ascii="Fira Sans" w:hAnsi="Fira Sans"/>
          <w:sz w:val="20"/>
          <w:szCs w:val="20"/>
        </w:rPr>
        <w:t xml:space="preserve">Lymphoma Network of New Zealand. 2013. </w:t>
      </w:r>
      <w:r w:rsidRPr="00966707">
        <w:rPr>
          <w:rFonts w:ascii="Fira Sans" w:hAnsi="Fira Sans"/>
          <w:i/>
          <w:iCs/>
          <w:sz w:val="20"/>
          <w:szCs w:val="20"/>
        </w:rPr>
        <w:t>Guidelines for follow-up patients in complete remission following curative treatment for non-Hodgkin lymphomas.</w:t>
      </w:r>
      <w:r w:rsidRPr="00966707">
        <w:rPr>
          <w:rFonts w:ascii="Fira Sans" w:hAnsi="Fira Sans"/>
          <w:sz w:val="20"/>
          <w:szCs w:val="20"/>
        </w:rPr>
        <w:t xml:space="preserve"> URL: </w:t>
      </w:r>
      <w:hyperlink r:id="rId160" w:history="1">
        <w:r w:rsidRPr="00966707">
          <w:rPr>
            <w:rStyle w:val="Hyperlink"/>
            <w:rFonts w:ascii="Fira Sans" w:eastAsia="Calibri" w:hAnsi="Fira Sans" w:cs="Arial"/>
            <w:bCs/>
            <w:sz w:val="20"/>
            <w:szCs w:val="20"/>
            <w:lang w:val="en-NZ" w:eastAsia="en-NZ"/>
          </w:rPr>
          <w:t>https://www.leukaemia.org.nz/content/uploads/2019/11/Guidelines-for-the-follow-up-of-patients-in-complete-remission-following-curative-treatment-for-Non-Hodgkin-Lymphomas.pdf</w:t>
        </w:r>
      </w:hyperlink>
      <w:r w:rsidRPr="00966707">
        <w:rPr>
          <w:rFonts w:ascii="Fira Sans" w:eastAsia="Calibri" w:hAnsi="Fira Sans" w:cs="Arial"/>
          <w:bCs/>
          <w:color w:val="3B3838"/>
          <w:sz w:val="20"/>
          <w:szCs w:val="20"/>
          <w:u w:val="single"/>
          <w:lang w:val="en-NZ" w:eastAsia="en-NZ"/>
        </w:rPr>
        <w:t xml:space="preserve"> </w:t>
      </w:r>
      <w:r w:rsidRPr="00966707">
        <w:rPr>
          <w:rFonts w:ascii="Fira Sans" w:eastAsia="Calibri" w:hAnsi="Fira Sans" w:cs="Arial"/>
          <w:bCs/>
          <w:color w:val="3B3838"/>
          <w:sz w:val="20"/>
          <w:szCs w:val="20"/>
          <w:lang w:val="en-NZ" w:eastAsia="en-NZ"/>
        </w:rPr>
        <w:t>(</w:t>
      </w:r>
      <w:r w:rsidRPr="00966707">
        <w:rPr>
          <w:rFonts w:ascii="Fira Sans" w:eastAsia="Calibri" w:hAnsi="Fira Sans" w:cs="Arial"/>
          <w:bCs/>
          <w:color w:val="000000" w:themeColor="text1"/>
          <w:sz w:val="20"/>
          <w:szCs w:val="20"/>
          <w:lang w:val="en-NZ" w:eastAsia="en-NZ"/>
        </w:rPr>
        <w:t>accessed 20 June 2024).</w:t>
      </w:r>
    </w:p>
    <w:p w14:paraId="643D7E9D" w14:textId="77777777" w:rsidR="00EE0C8F" w:rsidRPr="00966707" w:rsidRDefault="00EE0C8F" w:rsidP="00EE0C8F">
      <w:pPr>
        <w:spacing w:line="240" w:lineRule="auto"/>
        <w:ind w:left="1134" w:hanging="1134"/>
        <w:rPr>
          <w:rFonts w:ascii="Fira Sans" w:hAnsi="Fira Sans"/>
          <w:sz w:val="20"/>
          <w:szCs w:val="20"/>
        </w:rPr>
      </w:pPr>
      <w:r w:rsidRPr="00966707">
        <w:rPr>
          <w:rFonts w:ascii="Fira Sans" w:hAnsi="Fira Sans"/>
          <w:sz w:val="20"/>
          <w:szCs w:val="20"/>
        </w:rPr>
        <w:t xml:space="preserve">National Institute for Health and Care Excellence (NICE). 2016. </w:t>
      </w:r>
      <w:r w:rsidRPr="00966707">
        <w:rPr>
          <w:rFonts w:ascii="Fira Sans" w:hAnsi="Fira Sans"/>
          <w:i/>
          <w:iCs/>
          <w:sz w:val="20"/>
          <w:szCs w:val="20"/>
        </w:rPr>
        <w:t>Guidelines: non-Hodgkin’s lymphoma: diagnosis and management</w:t>
      </w:r>
      <w:r w:rsidRPr="00966707">
        <w:rPr>
          <w:rFonts w:ascii="Fira Sans" w:hAnsi="Fira Sans"/>
          <w:sz w:val="20"/>
          <w:szCs w:val="20"/>
        </w:rPr>
        <w:t>. URL:</w:t>
      </w:r>
      <w:r w:rsidRPr="00966707">
        <w:t xml:space="preserve"> </w:t>
      </w:r>
      <w:hyperlink r:id="rId161" w:history="1">
        <w:r w:rsidRPr="00966707">
          <w:rPr>
            <w:rStyle w:val="Hyperlink"/>
            <w:rFonts w:ascii="Fira Sans" w:hAnsi="Fira Sans"/>
            <w:sz w:val="20"/>
            <w:szCs w:val="20"/>
          </w:rPr>
          <w:t>https://www.nice.</w:t>
        </w:r>
        <w:r w:rsidRPr="00966707">
          <w:rPr>
            <w:rStyle w:val="Hyperlink"/>
            <w:rFonts w:ascii="Fira Sans" w:hAnsi="Fira Sans"/>
            <w:color w:val="0563C1"/>
            <w:sz w:val="20"/>
            <w:szCs w:val="20"/>
          </w:rPr>
          <w:t>org</w:t>
        </w:r>
        <w:r w:rsidRPr="00966707">
          <w:rPr>
            <w:rStyle w:val="Hyperlink"/>
            <w:rFonts w:ascii="Fira Sans" w:hAnsi="Fira Sans"/>
            <w:sz w:val="20"/>
            <w:szCs w:val="20"/>
          </w:rPr>
          <w:t>.uk/guidance/ng52</w:t>
        </w:r>
      </w:hyperlink>
      <w:r w:rsidRPr="00966707">
        <w:rPr>
          <w:rFonts w:ascii="Fira Sans" w:hAnsi="Fira Sans"/>
          <w:color w:val="0070C0"/>
          <w:sz w:val="20"/>
          <w:szCs w:val="20"/>
        </w:rPr>
        <w:t xml:space="preserve"> </w:t>
      </w:r>
      <w:r w:rsidRPr="00966707">
        <w:rPr>
          <w:rFonts w:ascii="Fira Sans" w:hAnsi="Fira Sans"/>
          <w:sz w:val="20"/>
          <w:szCs w:val="20"/>
        </w:rPr>
        <w:t xml:space="preserve">(accessed 20 June 2024). </w:t>
      </w:r>
    </w:p>
    <w:p w14:paraId="262F2B4C" w14:textId="77777777" w:rsidR="00EE0C8F" w:rsidRPr="00966707" w:rsidRDefault="00EE0C8F" w:rsidP="00EE0C8F">
      <w:pPr>
        <w:tabs>
          <w:tab w:val="left" w:pos="756"/>
        </w:tabs>
        <w:spacing w:after="60" w:line="240" w:lineRule="auto"/>
        <w:ind w:left="1134" w:hanging="1134"/>
        <w:jc w:val="both"/>
        <w:rPr>
          <w:rFonts w:ascii="Fira Sans" w:hAnsi="Fira Sans"/>
          <w:sz w:val="20"/>
          <w:szCs w:val="20"/>
        </w:rPr>
      </w:pPr>
      <w:r w:rsidRPr="00966707">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966707">
        <w:rPr>
          <w:rFonts w:ascii="Fira Sans" w:hAnsi="Fira Sans"/>
          <w:i/>
          <w:iCs/>
          <w:sz w:val="20"/>
          <w:szCs w:val="20"/>
        </w:rPr>
        <w:t xml:space="preserve">American Journal of Physical Medicine &amp; Rehabilitation </w:t>
      </w:r>
      <w:r w:rsidRPr="00966707">
        <w:rPr>
          <w:rFonts w:ascii="Fira Sans" w:hAnsi="Fira Sans"/>
          <w:sz w:val="20"/>
          <w:szCs w:val="20"/>
        </w:rPr>
        <w:t>92(8): 715–727.</w:t>
      </w:r>
    </w:p>
    <w:p w14:paraId="7A9CC96A" w14:textId="77777777" w:rsidR="00EE0C8F" w:rsidRPr="00DC1628" w:rsidRDefault="00EE0C8F" w:rsidP="00EE0C8F">
      <w:pPr>
        <w:tabs>
          <w:tab w:val="left" w:pos="756"/>
        </w:tabs>
        <w:spacing w:before="120" w:after="60" w:line="240" w:lineRule="auto"/>
        <w:ind w:left="1134" w:hanging="1134"/>
        <w:jc w:val="both"/>
        <w:rPr>
          <w:rFonts w:ascii="Fira Sans" w:hAnsi="Fira Sans"/>
          <w:sz w:val="20"/>
          <w:szCs w:val="20"/>
        </w:rPr>
      </w:pPr>
      <w:proofErr w:type="spellStart"/>
      <w:r w:rsidRPr="00966707">
        <w:rPr>
          <w:rFonts w:ascii="Fira Sans" w:hAnsi="Fira Sans" w:cs="Arial"/>
          <w:color w:val="222222"/>
          <w:sz w:val="20"/>
          <w:szCs w:val="20"/>
          <w:shd w:val="clear" w:color="auto" w:fill="FFFFFF"/>
        </w:rPr>
        <w:t>Zucca</w:t>
      </w:r>
      <w:proofErr w:type="spellEnd"/>
      <w:r w:rsidRPr="00966707">
        <w:rPr>
          <w:rFonts w:ascii="Fira Sans" w:hAnsi="Fira Sans" w:cs="Arial"/>
          <w:color w:val="222222"/>
          <w:sz w:val="20"/>
          <w:szCs w:val="20"/>
          <w:shd w:val="clear" w:color="auto" w:fill="FFFFFF"/>
        </w:rPr>
        <w:t xml:space="preserve"> E, </w:t>
      </w:r>
      <w:proofErr w:type="spellStart"/>
      <w:r w:rsidRPr="00966707">
        <w:rPr>
          <w:rFonts w:ascii="Fira Sans" w:hAnsi="Fira Sans" w:cs="Arial"/>
          <w:color w:val="222222"/>
          <w:sz w:val="20"/>
          <w:szCs w:val="20"/>
          <w:shd w:val="clear" w:color="auto" w:fill="FFFFFF"/>
        </w:rPr>
        <w:t>Arcaini</w:t>
      </w:r>
      <w:proofErr w:type="spellEnd"/>
      <w:r w:rsidRPr="00966707">
        <w:rPr>
          <w:rFonts w:ascii="Fira Sans" w:hAnsi="Fira Sans" w:cs="Arial"/>
          <w:color w:val="222222"/>
          <w:sz w:val="20"/>
          <w:szCs w:val="20"/>
          <w:shd w:val="clear" w:color="auto" w:fill="FFFFFF"/>
        </w:rPr>
        <w:t xml:space="preserve"> L, </w:t>
      </w:r>
      <w:proofErr w:type="spellStart"/>
      <w:r w:rsidRPr="00966707">
        <w:rPr>
          <w:rFonts w:ascii="Fira Sans" w:hAnsi="Fira Sans" w:cs="Arial"/>
          <w:color w:val="222222"/>
          <w:sz w:val="20"/>
          <w:szCs w:val="20"/>
          <w:shd w:val="clear" w:color="auto" w:fill="FFFFFF"/>
        </w:rPr>
        <w:t>Buske</w:t>
      </w:r>
      <w:proofErr w:type="spellEnd"/>
      <w:r w:rsidRPr="00966707">
        <w:rPr>
          <w:rFonts w:ascii="Fira Sans" w:hAnsi="Fira Sans" w:cs="Arial"/>
          <w:color w:val="222222"/>
          <w:sz w:val="20"/>
          <w:szCs w:val="20"/>
          <w:shd w:val="clear" w:color="auto" w:fill="FFFFFF"/>
        </w:rPr>
        <w:t xml:space="preserve"> C, et al. 2020. Marginal zone lymphomas: ESMO Clinical Practice Guidelines for diagnosis, </w:t>
      </w:r>
      <w:proofErr w:type="gramStart"/>
      <w:r w:rsidRPr="00966707">
        <w:rPr>
          <w:rFonts w:ascii="Fira Sans" w:hAnsi="Fira Sans" w:cs="Arial"/>
          <w:color w:val="222222"/>
          <w:sz w:val="20"/>
          <w:szCs w:val="20"/>
          <w:shd w:val="clear" w:color="auto" w:fill="FFFFFF"/>
        </w:rPr>
        <w:t>treatment</w:t>
      </w:r>
      <w:proofErr w:type="gramEnd"/>
      <w:r w:rsidRPr="00966707">
        <w:rPr>
          <w:rFonts w:ascii="Fira Sans" w:hAnsi="Fira Sans" w:cs="Arial"/>
          <w:color w:val="222222"/>
          <w:sz w:val="20"/>
          <w:szCs w:val="20"/>
          <w:shd w:val="clear" w:color="auto" w:fill="FFFFFF"/>
        </w:rPr>
        <w:t xml:space="preserve"> and follow-up. </w:t>
      </w:r>
      <w:r w:rsidRPr="00966707">
        <w:rPr>
          <w:rFonts w:ascii="Fira Sans" w:hAnsi="Fira Sans" w:cs="Arial"/>
          <w:i/>
          <w:iCs/>
          <w:color w:val="222222"/>
          <w:sz w:val="20"/>
          <w:szCs w:val="20"/>
          <w:shd w:val="clear" w:color="auto" w:fill="FFFFFF"/>
        </w:rPr>
        <w:t>Annals of oncology</w:t>
      </w:r>
      <w:r w:rsidRPr="00966707">
        <w:rPr>
          <w:rFonts w:ascii="Fira Sans" w:hAnsi="Fira Sans" w:cs="Arial"/>
          <w:color w:val="222222"/>
          <w:sz w:val="20"/>
          <w:szCs w:val="20"/>
          <w:shd w:val="clear" w:color="auto" w:fill="FFFFFF"/>
        </w:rPr>
        <w:t> 31(1): 17-29.</w:t>
      </w:r>
    </w:p>
    <w:p w14:paraId="3B36A51E" w14:textId="4DE7754F" w:rsidR="00DD6732" w:rsidRPr="00211CAF" w:rsidRDefault="00DD6732" w:rsidP="00B06635">
      <w:pPr>
        <w:pStyle w:val="OCCP1"/>
        <w:spacing w:before="240" w:after="120"/>
        <w:rPr>
          <w:rFonts w:ascii="Segoe UI" w:hAnsi="Segoe UI"/>
          <w:sz w:val="32"/>
          <w:szCs w:val="32"/>
        </w:rPr>
      </w:pPr>
      <w:bookmarkStart w:id="45" w:name="_Toc193262897"/>
      <w:r w:rsidRPr="00211CAF">
        <w:rPr>
          <w:sz w:val="32"/>
          <w:szCs w:val="32"/>
        </w:rPr>
        <w:t xml:space="preserve">Lung </w:t>
      </w:r>
      <w:r w:rsidR="00211CAF" w:rsidRPr="00211CAF">
        <w:rPr>
          <w:sz w:val="32"/>
          <w:szCs w:val="32"/>
        </w:rPr>
        <w:t>Cancer</w:t>
      </w:r>
      <w:bookmarkEnd w:id="45"/>
    </w:p>
    <w:p w14:paraId="7A29C691" w14:textId="77777777" w:rsidR="009F3D6C" w:rsidRPr="00B90370" w:rsidRDefault="009F3D6C" w:rsidP="009F3D6C">
      <w:pPr>
        <w:pStyle w:val="paragraph"/>
        <w:spacing w:before="0" w:beforeAutospacing="0" w:after="0" w:afterAutospacing="0"/>
        <w:ind w:left="1134" w:hanging="1134"/>
        <w:textAlignment w:val="baseline"/>
        <w:rPr>
          <w:rFonts w:ascii="Segoe UI" w:hAnsi="Segoe UI" w:cs="Segoe UI"/>
          <w:b/>
          <w:bCs/>
          <w:sz w:val="20"/>
          <w:szCs w:val="20"/>
        </w:rPr>
      </w:pPr>
      <w:r w:rsidRPr="00B90370">
        <w:rPr>
          <w:rStyle w:val="normaltextrun"/>
          <w:rFonts w:ascii="Fira Sans" w:hAnsi="Fira Sans" w:cs="Segoe UI"/>
          <w:sz w:val="20"/>
          <w:szCs w:val="20"/>
          <w:shd w:val="clear" w:color="auto" w:fill="FFFFFF"/>
        </w:rPr>
        <w:t>Best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Practice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Advocacy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Centre,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New</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Zealand.</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2021.</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Early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detection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in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primary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care</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hyperlink r:id="rId162" w:history="1">
        <w:r w:rsidRPr="007A7E47">
          <w:rPr>
            <w:rStyle w:val="Hyperlink"/>
            <w:rFonts w:ascii="Fira Sans" w:eastAsiaTheme="majorEastAsia" w:hAnsi="Fira Sans"/>
            <w:color w:val="0070C0"/>
            <w:sz w:val="20"/>
            <w:szCs w:val="20"/>
          </w:rPr>
          <w:t xml:space="preserve">Early detection of lung cancer in primary care - </w:t>
        </w:r>
        <w:proofErr w:type="spellStart"/>
        <w:r w:rsidRPr="007A7E47">
          <w:rPr>
            <w:rStyle w:val="Hyperlink"/>
            <w:rFonts w:ascii="Fira Sans" w:eastAsiaTheme="majorEastAsia" w:hAnsi="Fira Sans"/>
            <w:color w:val="0070C0"/>
            <w:sz w:val="20"/>
            <w:szCs w:val="20"/>
          </w:rPr>
          <w:t>bpacnz</w:t>
        </w:r>
        <w:proofErr w:type="spellEnd"/>
      </w:hyperlink>
    </w:p>
    <w:p w14:paraId="2FB39EB0"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18DBA313" w14:textId="77777777" w:rsidR="009F3D6C" w:rsidRPr="00CE0C48" w:rsidRDefault="009F3D6C" w:rsidP="009673CF">
      <w:pPr>
        <w:pStyle w:val="paragraph"/>
        <w:spacing w:before="0" w:beforeAutospacing="0" w:after="0" w:afterAutospacing="0"/>
        <w:ind w:left="1134" w:hanging="1134"/>
        <w:textAlignment w:val="baseline"/>
        <w:rPr>
          <w:rFonts w:ascii="Fira Sans" w:eastAsiaTheme="minorHAnsi" w:hAnsi="Fira Sans" w:cstheme="minorBidi"/>
          <w:color w:val="0070C0"/>
          <w:sz w:val="20"/>
          <w:szCs w:val="20"/>
          <w:u w:val="single"/>
        </w:rPr>
      </w:pPr>
      <w:r w:rsidRPr="00B90370">
        <w:rPr>
          <w:rStyle w:val="normaltextrun"/>
          <w:rFonts w:ascii="Fira Sans" w:hAnsi="Fira Sans" w:cs="Segoe UI"/>
          <w:sz w:val="20"/>
          <w:szCs w:val="20"/>
          <w:shd w:val="clear" w:color="auto" w:fill="FFFFFF"/>
        </w:rPr>
        <w:t>Best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Practice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Advocacy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Centre,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New</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Zealand.</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2021.</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follow</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up</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surveillance: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the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role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primary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care.</w:t>
      </w:r>
      <w:r>
        <w:rPr>
          <w:rStyle w:val="normaltextrun"/>
          <w:rFonts w:ascii="Fira Sans" w:hAnsi="Fira Sans" w:cs="Segoe UI"/>
          <w:sz w:val="20"/>
          <w:szCs w:val="20"/>
          <w:shd w:val="clear" w:color="auto" w:fill="FFFFFF"/>
        </w:rPr>
        <w:t xml:space="preserve"> </w:t>
      </w:r>
      <w:hyperlink r:id="rId163" w:history="1">
        <w:r w:rsidRPr="00CE0C48">
          <w:rPr>
            <w:rStyle w:val="Hyperlink"/>
            <w:rFonts w:ascii="Fira Sans" w:eastAsiaTheme="majorEastAsia" w:hAnsi="Fira Sans"/>
            <w:color w:val="0070C0"/>
            <w:sz w:val="20"/>
            <w:szCs w:val="20"/>
          </w:rPr>
          <w:t xml:space="preserve">Lung cancer follow-up and surveillance: the role of primary care - </w:t>
        </w:r>
        <w:proofErr w:type="spellStart"/>
        <w:r w:rsidRPr="00CE0C48">
          <w:rPr>
            <w:rStyle w:val="Hyperlink"/>
            <w:rFonts w:ascii="Fira Sans" w:eastAsiaTheme="majorEastAsia" w:hAnsi="Fira Sans"/>
            <w:color w:val="0070C0"/>
            <w:sz w:val="20"/>
            <w:szCs w:val="20"/>
          </w:rPr>
          <w:t>bpacnz</w:t>
        </w:r>
        <w:proofErr w:type="spellEnd"/>
      </w:hyperlink>
    </w:p>
    <w:p w14:paraId="3D0BE146"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0BCE1E50" w14:textId="77777777" w:rsidR="009F3D6C" w:rsidRPr="006B55D2" w:rsidRDefault="009F3D6C" w:rsidP="009F3D6C">
      <w:pPr>
        <w:pStyle w:val="paragraph"/>
        <w:spacing w:before="0" w:beforeAutospacing="0" w:after="0" w:afterAutospacing="0"/>
        <w:ind w:left="1134" w:hanging="1134"/>
        <w:textAlignment w:val="baseline"/>
        <w:rPr>
          <w:rFonts w:ascii="Fira Sans" w:hAnsi="Fira Sans"/>
          <w:color w:val="0070C0"/>
          <w:sz w:val="20"/>
          <w:szCs w:val="20"/>
        </w:rPr>
      </w:pPr>
      <w:r w:rsidRPr="00B90370">
        <w:rPr>
          <w:rStyle w:val="normaltextrun"/>
          <w:rFonts w:ascii="Fira Sans" w:hAnsi="Fira Sans" w:cs="Segoe UI"/>
          <w:sz w:val="20"/>
          <w:szCs w:val="20"/>
          <w:shd w:val="clear" w:color="auto" w:fill="FFFFFF"/>
        </w:rPr>
        <w:t>Best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Practice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Advocacy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Centre,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New</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Zealand.</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2012.</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in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New</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Zealand: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overcoming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barriers.</w:t>
      </w:r>
      <w:r>
        <w:rPr>
          <w:rStyle w:val="normaltextrun"/>
          <w:rFonts w:ascii="Fira Sans" w:hAnsi="Fira Sans" w:cs="Segoe UI"/>
          <w:i/>
          <w:iCs/>
          <w:sz w:val="20"/>
          <w:szCs w:val="20"/>
          <w:shd w:val="clear" w:color="auto" w:fill="FFFFFF"/>
        </w:rPr>
        <w:t xml:space="preserve"> </w:t>
      </w:r>
      <w:hyperlink r:id="rId164" w:history="1">
        <w:r w:rsidRPr="006B55D2">
          <w:rPr>
            <w:rStyle w:val="Hyperlink"/>
            <w:rFonts w:ascii="Fira Sans" w:eastAsiaTheme="majorEastAsia" w:hAnsi="Fira Sans"/>
            <w:color w:val="0070C0"/>
            <w:sz w:val="20"/>
            <w:szCs w:val="20"/>
          </w:rPr>
          <w:t>BPJ 48: Upfront: Lung cancer in New Zealand</w:t>
        </w:r>
      </w:hyperlink>
    </w:p>
    <w:p w14:paraId="7D6D9B68" w14:textId="77777777" w:rsidR="009F3D6C" w:rsidRPr="009F1B5A"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563C1"/>
          <w:sz w:val="20"/>
          <w:szCs w:val="20"/>
          <w:shd w:val="clear" w:color="auto" w:fill="FFFFFF"/>
        </w:rPr>
      </w:pPr>
    </w:p>
    <w:p w14:paraId="70EFD565"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r w:rsidRPr="00575BDD">
        <w:rPr>
          <w:rStyle w:val="normaltextrun"/>
          <w:rFonts w:ascii="Fira Sans" w:hAnsi="Fira Sans" w:cs="Segoe UI"/>
          <w:color w:val="000000"/>
          <w:sz w:val="20"/>
          <w:szCs w:val="20"/>
          <w:shd w:val="clear" w:color="auto" w:fill="FFFFFF"/>
        </w:rPr>
        <w:lastRenderedPageBreak/>
        <w:t>Callister,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M.E.J.,</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Baldwin,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Akram,</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Barnard,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S.</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Draffan</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J.,</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Franks,</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Gleeson,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Graham,</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Malhotra,</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Prokop,</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Rodger,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Subesinghe</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Waller,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Woolhouse</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I.</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2015.</w:t>
      </w:r>
      <w:r>
        <w:rPr>
          <w:rStyle w:val="normaltextrun"/>
          <w:rFonts w:ascii="Fira Sans" w:hAnsi="Fira Sans" w:cs="Segoe UI"/>
          <w:color w:val="000000"/>
          <w:sz w:val="20"/>
          <w:szCs w:val="20"/>
          <w:shd w:val="clear" w:color="auto" w:fill="FFFFFF"/>
        </w:rPr>
        <w:t xml:space="preserve"> </w:t>
      </w:r>
    </w:p>
    <w:p w14:paraId="3BDA8432" w14:textId="77777777" w:rsidR="009F3D6C" w:rsidRPr="007F6FC3" w:rsidRDefault="009F3D6C" w:rsidP="009F3D6C">
      <w:pPr>
        <w:pStyle w:val="paragraph"/>
        <w:spacing w:before="0" w:beforeAutospacing="0" w:after="0" w:afterAutospacing="0"/>
        <w:ind w:left="1134" w:hanging="1134"/>
        <w:textAlignment w:val="baseline"/>
        <w:rPr>
          <w:rFonts w:ascii="Fira Sans" w:eastAsiaTheme="minorHAnsi" w:hAnsi="Fira Sans" w:cstheme="minorBidi"/>
          <w:b/>
          <w:bCs/>
          <w:color w:val="595454"/>
          <w:sz w:val="20"/>
          <w:szCs w:val="20"/>
          <w:u w:val="single"/>
        </w:rPr>
      </w:pPr>
      <w:r w:rsidRPr="00B90370">
        <w:rPr>
          <w:rStyle w:val="normaltextrun"/>
          <w:rFonts w:ascii="Fira Sans" w:hAnsi="Fira Sans" w:cs="Segoe UI"/>
          <w:i/>
          <w:iCs/>
          <w:sz w:val="20"/>
          <w:szCs w:val="20"/>
          <w:shd w:val="clear" w:color="auto" w:fill="FFFFFF"/>
        </w:rPr>
        <w:t>British</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thoracic</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society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guidelines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for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the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investigation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management</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pulmonary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nodules</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hyperlink r:id="rId165" w:history="1">
        <w:r w:rsidRPr="00C32ED5">
          <w:rPr>
            <w:rStyle w:val="Hyperlink"/>
            <w:rFonts w:ascii="Fira Sans" w:eastAsiaTheme="majorEastAsia" w:hAnsi="Fira Sans"/>
            <w:color w:val="0070C0"/>
            <w:sz w:val="20"/>
            <w:szCs w:val="20"/>
          </w:rPr>
          <w:t>British Thoracic Society guidelines for the investigation and management of pulmonary nodules: accredited by NICE | Thorax</w:t>
        </w:r>
      </w:hyperlink>
      <w:r w:rsidRPr="00C32ED5">
        <w:rPr>
          <w:rFonts w:ascii="Fira Sans" w:eastAsiaTheme="minorHAnsi" w:hAnsi="Fira Sans" w:cstheme="minorBidi"/>
          <w:b/>
          <w:bCs/>
          <w:color w:val="0070C0"/>
          <w:sz w:val="20"/>
          <w:szCs w:val="20"/>
          <w:u w:val="single"/>
        </w:rPr>
        <w:t xml:space="preserve"> </w:t>
      </w:r>
    </w:p>
    <w:p w14:paraId="490E396C"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41BDB41C" w14:textId="77777777" w:rsidR="009F3D6C" w:rsidRPr="00B90370"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B90370">
        <w:rPr>
          <w:rStyle w:val="normaltextrun"/>
          <w:rFonts w:ascii="Fira Sans" w:hAnsi="Fira Sans" w:cs="Segoe UI"/>
          <w:sz w:val="20"/>
          <w:szCs w:val="20"/>
          <w:shd w:val="clear" w:color="auto" w:fill="FFFFFF"/>
        </w:rPr>
        <w:t>Central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Cancer</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Network,</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2018.</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diagnostic</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staging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pathway</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Palmerston</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North,</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New</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Zealand.</w:t>
      </w:r>
      <w:r>
        <w:rPr>
          <w:rStyle w:val="eop"/>
          <w:rFonts w:ascii="Fira Sans" w:hAnsi="Fira Sans" w:cs="Segoe UI"/>
          <w:sz w:val="20"/>
          <w:szCs w:val="20"/>
        </w:rPr>
        <w:t xml:space="preserve"> </w:t>
      </w:r>
    </w:p>
    <w:p w14:paraId="25B361C7"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6DBACD55" w14:textId="77777777" w:rsidR="009F3D6C" w:rsidRDefault="009F3D6C" w:rsidP="009F3D6C">
      <w:pPr>
        <w:pStyle w:val="paragraph"/>
        <w:spacing w:before="0" w:beforeAutospacing="0" w:after="0" w:afterAutospacing="0"/>
        <w:ind w:left="1134" w:hanging="1134"/>
        <w:textAlignment w:val="baseline"/>
        <w:rPr>
          <w:rStyle w:val="eop"/>
          <w:rFonts w:ascii="Fira Sans" w:hAnsi="Fira Sans" w:cs="Segoe UI"/>
          <w:sz w:val="20"/>
          <w:szCs w:val="20"/>
        </w:rPr>
      </w:pPr>
      <w:r w:rsidRPr="00B90370">
        <w:rPr>
          <w:rStyle w:val="normaltextrun"/>
          <w:rFonts w:ascii="Fira Sans" w:hAnsi="Fira Sans" w:cs="Segoe UI"/>
          <w:sz w:val="20"/>
          <w:szCs w:val="20"/>
          <w:shd w:val="clear" w:color="auto" w:fill="FFFFFF"/>
        </w:rPr>
        <w:t>Community</w:t>
      </w:r>
      <w:r>
        <w:rPr>
          <w:rStyle w:val="normaltextrun"/>
          <w:rFonts w:ascii="Fira Sans" w:hAnsi="Fira Sans" w:cs="Segoe UI"/>
          <w:sz w:val="20"/>
          <w:szCs w:val="20"/>
          <w:shd w:val="clear" w:color="auto" w:fill="FFFFFF"/>
        </w:rPr>
        <w:t xml:space="preserve"> </w:t>
      </w:r>
      <w:proofErr w:type="spellStart"/>
      <w:r w:rsidRPr="00B90370">
        <w:rPr>
          <w:rStyle w:val="normaltextrun"/>
          <w:rFonts w:ascii="Fira Sans" w:hAnsi="Fira Sans" w:cs="Segoe UI"/>
          <w:sz w:val="20"/>
          <w:szCs w:val="20"/>
          <w:shd w:val="clear" w:color="auto" w:fill="FFFFFF"/>
        </w:rPr>
        <w:t>HealthPathways</w:t>
      </w:r>
      <w:proofErr w:type="spellEnd"/>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2023.</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Auckland,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New</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Zealand</w:t>
      </w:r>
      <w:r w:rsidRPr="00B90370">
        <w:rPr>
          <w:rStyle w:val="normaltextrun"/>
          <w:rFonts w:ascii="Fira Sans" w:hAnsi="Fira Sans" w:cs="Segoe UI"/>
          <w:sz w:val="20"/>
          <w:szCs w:val="20"/>
          <w:shd w:val="clear" w:color="auto" w:fill="FFFFFF"/>
        </w:rPr>
        <w:t>.</w:t>
      </w:r>
      <w:r>
        <w:rPr>
          <w:rStyle w:val="eop"/>
          <w:rFonts w:ascii="Fira Sans" w:hAnsi="Fira Sans" w:cs="Segoe UI"/>
          <w:sz w:val="20"/>
          <w:szCs w:val="20"/>
        </w:rPr>
        <w:t xml:space="preserve"> </w:t>
      </w:r>
    </w:p>
    <w:p w14:paraId="32641F01" w14:textId="77777777" w:rsidR="009F3D6C" w:rsidRDefault="009F3D6C" w:rsidP="009F3D6C">
      <w:pPr>
        <w:pStyle w:val="paragraph"/>
        <w:spacing w:before="0" w:beforeAutospacing="0" w:after="0" w:afterAutospacing="0"/>
        <w:ind w:left="1134" w:hanging="1134"/>
        <w:textAlignment w:val="baseline"/>
        <w:rPr>
          <w:rStyle w:val="eop"/>
          <w:rFonts w:ascii="Fira Sans" w:hAnsi="Fira Sans" w:cs="Segoe UI"/>
          <w:sz w:val="20"/>
          <w:szCs w:val="20"/>
        </w:rPr>
      </w:pPr>
    </w:p>
    <w:p w14:paraId="46063D35" w14:textId="77777777" w:rsidR="009F3D6C" w:rsidRPr="00D756A9" w:rsidRDefault="009F3D6C" w:rsidP="009F3D6C">
      <w:pPr>
        <w:pStyle w:val="paragraph"/>
        <w:spacing w:before="0" w:beforeAutospacing="0" w:after="0" w:afterAutospacing="0"/>
        <w:ind w:left="1134" w:hanging="1134"/>
        <w:textAlignment w:val="baseline"/>
        <w:rPr>
          <w:rStyle w:val="normaltextrun"/>
          <w:rFonts w:ascii="Fira Sans" w:hAnsi="Fira Sans"/>
          <w:color w:val="4472C4" w:themeColor="accent1"/>
          <w:sz w:val="20"/>
          <w:szCs w:val="20"/>
        </w:rPr>
      </w:pPr>
      <w:proofErr w:type="spellStart"/>
      <w:r w:rsidRPr="00D756A9">
        <w:rPr>
          <w:rStyle w:val="normaltextrun"/>
          <w:rFonts w:ascii="Fira Sans" w:hAnsi="Fira Sans"/>
          <w:sz w:val="20"/>
          <w:szCs w:val="20"/>
        </w:rPr>
        <w:t>Detterbeck</w:t>
      </w:r>
      <w:proofErr w:type="spellEnd"/>
      <w:r w:rsidRPr="00D756A9">
        <w:rPr>
          <w:rStyle w:val="normaltextrun"/>
          <w:rFonts w:ascii="Fira Sans" w:hAnsi="Fira Sans"/>
          <w:sz w:val="20"/>
          <w:szCs w:val="20"/>
        </w:rPr>
        <w:t>,</w:t>
      </w:r>
      <w:r>
        <w:rPr>
          <w:rStyle w:val="normaltextrun"/>
          <w:rFonts w:ascii="Fira Sans" w:hAnsi="Fira Sans"/>
          <w:sz w:val="20"/>
          <w:szCs w:val="20"/>
        </w:rPr>
        <w:t xml:space="preserve"> </w:t>
      </w:r>
      <w:r w:rsidRPr="00D756A9">
        <w:rPr>
          <w:rStyle w:val="normaltextrun"/>
          <w:rFonts w:ascii="Fira Sans" w:hAnsi="Fira Sans"/>
          <w:sz w:val="20"/>
          <w:szCs w:val="20"/>
        </w:rPr>
        <w:t>F.</w:t>
      </w:r>
      <w:r>
        <w:rPr>
          <w:rStyle w:val="normaltextrun"/>
          <w:rFonts w:ascii="Fira Sans" w:hAnsi="Fira Sans"/>
          <w:sz w:val="20"/>
          <w:szCs w:val="20"/>
        </w:rPr>
        <w:t xml:space="preserve"> </w:t>
      </w:r>
      <w:r w:rsidRPr="00D756A9">
        <w:rPr>
          <w:rStyle w:val="normaltextrun"/>
          <w:rFonts w:ascii="Fira Sans" w:hAnsi="Fira Sans"/>
          <w:sz w:val="20"/>
          <w:szCs w:val="20"/>
        </w:rPr>
        <w:t>C.,</w:t>
      </w:r>
      <w:r>
        <w:rPr>
          <w:rStyle w:val="normaltextrun"/>
          <w:rFonts w:ascii="Fira Sans" w:hAnsi="Fira Sans"/>
          <w:sz w:val="20"/>
          <w:szCs w:val="20"/>
        </w:rPr>
        <w:t xml:space="preserve"> </w:t>
      </w:r>
      <w:r w:rsidRPr="00D756A9">
        <w:rPr>
          <w:rStyle w:val="normaltextrun"/>
          <w:rFonts w:ascii="Fira Sans" w:hAnsi="Fira Sans"/>
          <w:sz w:val="20"/>
          <w:szCs w:val="20"/>
        </w:rPr>
        <w:t>Woodard,</w:t>
      </w:r>
      <w:r>
        <w:rPr>
          <w:rStyle w:val="normaltextrun"/>
          <w:rFonts w:ascii="Fira Sans" w:hAnsi="Fira Sans"/>
          <w:sz w:val="20"/>
          <w:szCs w:val="20"/>
        </w:rPr>
        <w:t xml:space="preserve"> </w:t>
      </w:r>
      <w:r w:rsidRPr="00D756A9">
        <w:rPr>
          <w:rStyle w:val="normaltextrun"/>
          <w:rFonts w:ascii="Fira Sans" w:hAnsi="Fira Sans"/>
          <w:sz w:val="20"/>
          <w:szCs w:val="20"/>
        </w:rPr>
        <w:t>G.</w:t>
      </w:r>
      <w:r>
        <w:rPr>
          <w:rStyle w:val="normaltextrun"/>
          <w:rFonts w:ascii="Fira Sans" w:hAnsi="Fira Sans"/>
          <w:sz w:val="20"/>
          <w:szCs w:val="20"/>
        </w:rPr>
        <w:t xml:space="preserve"> </w:t>
      </w:r>
      <w:r w:rsidRPr="00D756A9">
        <w:rPr>
          <w:rStyle w:val="normaltextrun"/>
          <w:rFonts w:ascii="Fira Sans" w:hAnsi="Fira Sans"/>
          <w:sz w:val="20"/>
          <w:szCs w:val="20"/>
        </w:rPr>
        <w:t>A.,</w:t>
      </w:r>
      <w:r>
        <w:rPr>
          <w:rStyle w:val="normaltextrun"/>
          <w:rFonts w:ascii="Fira Sans" w:hAnsi="Fira Sans"/>
          <w:sz w:val="20"/>
          <w:szCs w:val="20"/>
        </w:rPr>
        <w:t xml:space="preserve"> </w:t>
      </w:r>
      <w:r w:rsidRPr="00D756A9">
        <w:rPr>
          <w:rStyle w:val="normaltextrun"/>
          <w:rFonts w:ascii="Fira Sans" w:hAnsi="Fira Sans"/>
          <w:sz w:val="20"/>
          <w:szCs w:val="20"/>
        </w:rPr>
        <w:t>Bader,</w:t>
      </w:r>
      <w:r>
        <w:rPr>
          <w:rStyle w:val="normaltextrun"/>
          <w:rFonts w:ascii="Fira Sans" w:hAnsi="Fira Sans"/>
          <w:sz w:val="20"/>
          <w:szCs w:val="20"/>
        </w:rPr>
        <w:t xml:space="preserve"> </w:t>
      </w:r>
      <w:r w:rsidRPr="00D756A9">
        <w:rPr>
          <w:rStyle w:val="normaltextrun"/>
          <w:rFonts w:ascii="Fira Sans" w:hAnsi="Fira Sans"/>
          <w:sz w:val="20"/>
          <w:szCs w:val="20"/>
        </w:rPr>
        <w:t>A.</w:t>
      </w:r>
      <w:r>
        <w:rPr>
          <w:rStyle w:val="normaltextrun"/>
          <w:rFonts w:ascii="Fira Sans" w:hAnsi="Fira Sans"/>
          <w:sz w:val="20"/>
          <w:szCs w:val="20"/>
        </w:rPr>
        <w:t xml:space="preserve"> </w:t>
      </w:r>
      <w:r w:rsidRPr="00D756A9">
        <w:rPr>
          <w:rStyle w:val="normaltextrun"/>
          <w:rFonts w:ascii="Fira Sans" w:hAnsi="Fira Sans"/>
          <w:sz w:val="20"/>
          <w:szCs w:val="20"/>
        </w:rPr>
        <w:t>S.,</w:t>
      </w:r>
      <w:r>
        <w:rPr>
          <w:rStyle w:val="normaltextrun"/>
          <w:rFonts w:ascii="Fira Sans" w:hAnsi="Fira Sans"/>
          <w:sz w:val="20"/>
          <w:szCs w:val="20"/>
        </w:rPr>
        <w:t xml:space="preserve"> </w:t>
      </w:r>
      <w:proofErr w:type="spellStart"/>
      <w:r w:rsidRPr="00D756A9">
        <w:rPr>
          <w:rStyle w:val="normaltextrun"/>
          <w:rFonts w:ascii="Fira Sans" w:hAnsi="Fira Sans"/>
          <w:sz w:val="20"/>
          <w:szCs w:val="20"/>
        </w:rPr>
        <w:t>Dacic</w:t>
      </w:r>
      <w:proofErr w:type="spellEnd"/>
      <w:r w:rsidRPr="00D756A9">
        <w:rPr>
          <w:rStyle w:val="normaltextrun"/>
          <w:rFonts w:ascii="Fira Sans" w:hAnsi="Fira Sans"/>
          <w:sz w:val="20"/>
          <w:szCs w:val="20"/>
        </w:rPr>
        <w:t>,</w:t>
      </w:r>
      <w:r>
        <w:rPr>
          <w:rStyle w:val="normaltextrun"/>
          <w:rFonts w:ascii="Fira Sans" w:hAnsi="Fira Sans"/>
          <w:sz w:val="20"/>
          <w:szCs w:val="20"/>
        </w:rPr>
        <w:t xml:space="preserve"> </w:t>
      </w:r>
      <w:r w:rsidRPr="00D756A9">
        <w:rPr>
          <w:rStyle w:val="normaltextrun"/>
          <w:rFonts w:ascii="Fira Sans" w:hAnsi="Fira Sans"/>
          <w:sz w:val="20"/>
          <w:szCs w:val="20"/>
        </w:rPr>
        <w:t>S.,</w:t>
      </w:r>
      <w:r>
        <w:rPr>
          <w:rStyle w:val="normaltextrun"/>
          <w:rFonts w:ascii="Fira Sans" w:hAnsi="Fira Sans"/>
          <w:sz w:val="20"/>
          <w:szCs w:val="20"/>
        </w:rPr>
        <w:t xml:space="preserve"> </w:t>
      </w:r>
      <w:r w:rsidRPr="00D756A9">
        <w:rPr>
          <w:rStyle w:val="normaltextrun"/>
          <w:rFonts w:ascii="Fira Sans" w:hAnsi="Fira Sans"/>
          <w:sz w:val="20"/>
          <w:szCs w:val="20"/>
        </w:rPr>
        <w:t>Grant,</w:t>
      </w:r>
      <w:r>
        <w:rPr>
          <w:rStyle w:val="normaltextrun"/>
          <w:rFonts w:ascii="Fira Sans" w:hAnsi="Fira Sans"/>
          <w:sz w:val="20"/>
          <w:szCs w:val="20"/>
        </w:rPr>
        <w:t xml:space="preserve"> </w:t>
      </w:r>
      <w:r w:rsidRPr="00D756A9">
        <w:rPr>
          <w:rStyle w:val="normaltextrun"/>
          <w:rFonts w:ascii="Fira Sans" w:hAnsi="Fira Sans"/>
          <w:sz w:val="20"/>
          <w:szCs w:val="20"/>
        </w:rPr>
        <w:t>M.</w:t>
      </w:r>
      <w:r>
        <w:rPr>
          <w:rStyle w:val="normaltextrun"/>
          <w:rFonts w:ascii="Fira Sans" w:hAnsi="Fira Sans"/>
          <w:sz w:val="20"/>
          <w:szCs w:val="20"/>
        </w:rPr>
        <w:t xml:space="preserve"> </w:t>
      </w:r>
      <w:r w:rsidRPr="00D756A9">
        <w:rPr>
          <w:rStyle w:val="normaltextrun"/>
          <w:rFonts w:ascii="Fira Sans" w:hAnsi="Fira Sans"/>
          <w:sz w:val="20"/>
          <w:szCs w:val="20"/>
        </w:rPr>
        <w:t>J.,</w:t>
      </w:r>
      <w:r>
        <w:rPr>
          <w:rStyle w:val="normaltextrun"/>
          <w:rFonts w:ascii="Fira Sans" w:hAnsi="Fira Sans"/>
          <w:sz w:val="20"/>
          <w:szCs w:val="20"/>
        </w:rPr>
        <w:t xml:space="preserve"> </w:t>
      </w:r>
      <w:r w:rsidRPr="00D756A9">
        <w:rPr>
          <w:rStyle w:val="normaltextrun"/>
          <w:rFonts w:ascii="Fira Sans" w:hAnsi="Fira Sans"/>
          <w:sz w:val="20"/>
          <w:szCs w:val="20"/>
        </w:rPr>
        <w:t>Park,</w:t>
      </w:r>
      <w:r>
        <w:rPr>
          <w:rStyle w:val="normaltextrun"/>
          <w:rFonts w:ascii="Fira Sans" w:hAnsi="Fira Sans"/>
          <w:sz w:val="20"/>
          <w:szCs w:val="20"/>
        </w:rPr>
        <w:t xml:space="preserve"> </w:t>
      </w:r>
      <w:r w:rsidRPr="00D756A9">
        <w:rPr>
          <w:rStyle w:val="normaltextrun"/>
          <w:rFonts w:ascii="Fira Sans" w:hAnsi="Fira Sans"/>
          <w:sz w:val="20"/>
          <w:szCs w:val="20"/>
        </w:rPr>
        <w:t>H.</w:t>
      </w:r>
      <w:r>
        <w:rPr>
          <w:rStyle w:val="normaltextrun"/>
          <w:rFonts w:ascii="Fira Sans" w:hAnsi="Fira Sans"/>
          <w:sz w:val="20"/>
          <w:szCs w:val="20"/>
        </w:rPr>
        <w:t xml:space="preserve"> </w:t>
      </w:r>
      <w:r w:rsidRPr="00D756A9">
        <w:rPr>
          <w:rStyle w:val="normaltextrun"/>
          <w:rFonts w:ascii="Fira Sans" w:hAnsi="Fira Sans"/>
          <w:sz w:val="20"/>
          <w:szCs w:val="20"/>
        </w:rPr>
        <w:t>S.,</w:t>
      </w:r>
      <w:r>
        <w:rPr>
          <w:rStyle w:val="normaltextrun"/>
          <w:rFonts w:ascii="Fira Sans" w:hAnsi="Fira Sans"/>
          <w:sz w:val="20"/>
          <w:szCs w:val="20"/>
        </w:rPr>
        <w:t xml:space="preserve"> </w:t>
      </w:r>
      <w:r w:rsidRPr="00D756A9">
        <w:rPr>
          <w:rStyle w:val="normaltextrun"/>
          <w:rFonts w:ascii="Fira Sans" w:hAnsi="Fira Sans"/>
          <w:sz w:val="20"/>
          <w:szCs w:val="20"/>
        </w:rPr>
        <w:t>&amp;</w:t>
      </w:r>
      <w:r>
        <w:rPr>
          <w:rStyle w:val="normaltextrun"/>
          <w:rFonts w:ascii="Fira Sans" w:hAnsi="Fira Sans"/>
          <w:sz w:val="20"/>
          <w:szCs w:val="20"/>
        </w:rPr>
        <w:t xml:space="preserve"> </w:t>
      </w:r>
      <w:proofErr w:type="spellStart"/>
      <w:r w:rsidRPr="00D756A9">
        <w:rPr>
          <w:rStyle w:val="normaltextrun"/>
          <w:rFonts w:ascii="Fira Sans" w:hAnsi="Fira Sans"/>
          <w:sz w:val="20"/>
          <w:szCs w:val="20"/>
        </w:rPr>
        <w:t>Tanoue</w:t>
      </w:r>
      <w:proofErr w:type="spellEnd"/>
      <w:r w:rsidRPr="00D756A9">
        <w:rPr>
          <w:rStyle w:val="normaltextrun"/>
          <w:rFonts w:ascii="Fira Sans" w:hAnsi="Fira Sans"/>
          <w:sz w:val="20"/>
          <w:szCs w:val="20"/>
        </w:rPr>
        <w:t>,</w:t>
      </w:r>
      <w:r>
        <w:rPr>
          <w:rStyle w:val="normaltextrun"/>
          <w:rFonts w:ascii="Fira Sans" w:hAnsi="Fira Sans"/>
          <w:sz w:val="20"/>
          <w:szCs w:val="20"/>
        </w:rPr>
        <w:t xml:space="preserve"> </w:t>
      </w:r>
      <w:r w:rsidRPr="00D756A9">
        <w:rPr>
          <w:rStyle w:val="normaltextrun"/>
          <w:rFonts w:ascii="Fira Sans" w:hAnsi="Fira Sans"/>
          <w:sz w:val="20"/>
          <w:szCs w:val="20"/>
        </w:rPr>
        <w:t>L.</w:t>
      </w:r>
      <w:r>
        <w:rPr>
          <w:rStyle w:val="normaltextrun"/>
          <w:rFonts w:ascii="Fira Sans" w:hAnsi="Fira Sans"/>
          <w:sz w:val="20"/>
          <w:szCs w:val="20"/>
        </w:rPr>
        <w:t xml:space="preserve"> </w:t>
      </w:r>
      <w:r w:rsidRPr="00D756A9">
        <w:rPr>
          <w:rStyle w:val="normaltextrun"/>
          <w:rFonts w:ascii="Fira Sans" w:hAnsi="Fira Sans"/>
          <w:sz w:val="20"/>
          <w:szCs w:val="20"/>
        </w:rPr>
        <w:t>T.</w:t>
      </w:r>
      <w:r>
        <w:rPr>
          <w:rStyle w:val="normaltextrun"/>
          <w:rFonts w:ascii="Fira Sans" w:hAnsi="Fira Sans"/>
          <w:sz w:val="20"/>
          <w:szCs w:val="20"/>
        </w:rPr>
        <w:t xml:space="preserve"> </w:t>
      </w:r>
      <w:r w:rsidRPr="00D756A9">
        <w:rPr>
          <w:rStyle w:val="normaltextrun"/>
          <w:rFonts w:ascii="Fira Sans" w:hAnsi="Fira Sans"/>
          <w:sz w:val="20"/>
          <w:szCs w:val="20"/>
        </w:rPr>
        <w:t>(2024).</w:t>
      </w:r>
      <w:r>
        <w:rPr>
          <w:rStyle w:val="normaltextrun"/>
          <w:rFonts w:ascii="Fira Sans" w:hAnsi="Fira Sans"/>
          <w:sz w:val="20"/>
          <w:szCs w:val="20"/>
        </w:rPr>
        <w:t xml:space="preserve"> </w:t>
      </w:r>
      <w:r w:rsidRPr="00D756A9">
        <w:rPr>
          <w:rStyle w:val="normaltextrun"/>
          <w:rFonts w:ascii="Fira Sans" w:hAnsi="Fira Sans"/>
          <w:sz w:val="20"/>
          <w:szCs w:val="20"/>
        </w:rPr>
        <w:t>The</w:t>
      </w:r>
      <w:r>
        <w:rPr>
          <w:rStyle w:val="normaltextrun"/>
          <w:rFonts w:ascii="Fira Sans" w:hAnsi="Fira Sans"/>
          <w:sz w:val="20"/>
          <w:szCs w:val="20"/>
        </w:rPr>
        <w:t xml:space="preserve"> </w:t>
      </w:r>
      <w:r w:rsidRPr="00D756A9">
        <w:rPr>
          <w:rStyle w:val="normaltextrun"/>
          <w:rFonts w:ascii="Fira Sans" w:hAnsi="Fira Sans"/>
          <w:sz w:val="20"/>
          <w:szCs w:val="20"/>
        </w:rPr>
        <w:t>Proposed</w:t>
      </w:r>
      <w:r>
        <w:rPr>
          <w:rStyle w:val="normaltextrun"/>
          <w:rFonts w:ascii="Fira Sans" w:hAnsi="Fira Sans"/>
          <w:sz w:val="20"/>
          <w:szCs w:val="20"/>
        </w:rPr>
        <w:t xml:space="preserve"> </w:t>
      </w:r>
      <w:r w:rsidRPr="00D756A9">
        <w:rPr>
          <w:rStyle w:val="normaltextrun"/>
          <w:rFonts w:ascii="Fira Sans" w:hAnsi="Fira Sans"/>
          <w:sz w:val="20"/>
          <w:szCs w:val="20"/>
        </w:rPr>
        <w:t>Ninth</w:t>
      </w:r>
      <w:r>
        <w:rPr>
          <w:rStyle w:val="normaltextrun"/>
          <w:rFonts w:ascii="Fira Sans" w:hAnsi="Fira Sans"/>
          <w:sz w:val="20"/>
          <w:szCs w:val="20"/>
        </w:rPr>
        <w:t xml:space="preserve"> </w:t>
      </w:r>
      <w:r w:rsidRPr="00D756A9">
        <w:rPr>
          <w:rStyle w:val="normaltextrun"/>
          <w:rFonts w:ascii="Fira Sans" w:hAnsi="Fira Sans"/>
          <w:sz w:val="20"/>
          <w:szCs w:val="20"/>
        </w:rPr>
        <w:t>Edition</w:t>
      </w:r>
      <w:r>
        <w:rPr>
          <w:rStyle w:val="normaltextrun"/>
          <w:rFonts w:ascii="Fira Sans" w:hAnsi="Fira Sans"/>
          <w:sz w:val="20"/>
          <w:szCs w:val="20"/>
        </w:rPr>
        <w:t xml:space="preserve"> </w:t>
      </w:r>
      <w:r w:rsidRPr="00D756A9">
        <w:rPr>
          <w:rStyle w:val="normaltextrun"/>
          <w:rFonts w:ascii="Fira Sans" w:hAnsi="Fira Sans"/>
          <w:sz w:val="20"/>
          <w:szCs w:val="20"/>
        </w:rPr>
        <w:t>TNM</w:t>
      </w:r>
      <w:r>
        <w:rPr>
          <w:rStyle w:val="normaltextrun"/>
          <w:rFonts w:ascii="Fira Sans" w:hAnsi="Fira Sans"/>
          <w:sz w:val="20"/>
          <w:szCs w:val="20"/>
        </w:rPr>
        <w:t xml:space="preserve"> </w:t>
      </w:r>
      <w:r w:rsidRPr="00D756A9">
        <w:rPr>
          <w:rStyle w:val="normaltextrun"/>
          <w:rFonts w:ascii="Fira Sans" w:hAnsi="Fira Sans"/>
          <w:sz w:val="20"/>
          <w:szCs w:val="20"/>
        </w:rPr>
        <w:t>Classification</w:t>
      </w:r>
      <w:r>
        <w:rPr>
          <w:rStyle w:val="normaltextrun"/>
          <w:rFonts w:ascii="Fira Sans" w:hAnsi="Fira Sans"/>
          <w:sz w:val="20"/>
          <w:szCs w:val="20"/>
        </w:rPr>
        <w:t xml:space="preserve"> </w:t>
      </w:r>
      <w:r w:rsidRPr="00D756A9">
        <w:rPr>
          <w:rStyle w:val="normaltextrun"/>
          <w:rFonts w:ascii="Fira Sans" w:hAnsi="Fira Sans"/>
          <w:sz w:val="20"/>
          <w:szCs w:val="20"/>
        </w:rPr>
        <w:t>of</w:t>
      </w:r>
      <w:r>
        <w:rPr>
          <w:rStyle w:val="normaltextrun"/>
          <w:rFonts w:ascii="Fira Sans" w:hAnsi="Fira Sans"/>
          <w:sz w:val="20"/>
          <w:szCs w:val="20"/>
        </w:rPr>
        <w:t xml:space="preserve"> </w:t>
      </w:r>
      <w:r w:rsidRPr="00D756A9">
        <w:rPr>
          <w:rStyle w:val="normaltextrun"/>
          <w:rFonts w:ascii="Fira Sans" w:hAnsi="Fira Sans"/>
          <w:sz w:val="20"/>
          <w:szCs w:val="20"/>
        </w:rPr>
        <w:t>Lung</w:t>
      </w:r>
      <w:r>
        <w:rPr>
          <w:rStyle w:val="normaltextrun"/>
          <w:rFonts w:ascii="Fira Sans" w:hAnsi="Fira Sans"/>
          <w:sz w:val="20"/>
          <w:szCs w:val="20"/>
        </w:rPr>
        <w:t xml:space="preserve"> </w:t>
      </w:r>
      <w:r w:rsidRPr="00D756A9">
        <w:rPr>
          <w:rStyle w:val="normaltextrun"/>
          <w:rFonts w:ascii="Fira Sans" w:hAnsi="Fira Sans"/>
          <w:sz w:val="20"/>
          <w:szCs w:val="20"/>
        </w:rPr>
        <w:t>Cancer.</w:t>
      </w:r>
      <w:r>
        <w:rPr>
          <w:rStyle w:val="normaltextrun"/>
          <w:rFonts w:ascii="Fira Sans" w:hAnsi="Fira Sans"/>
          <w:sz w:val="20"/>
          <w:szCs w:val="20"/>
        </w:rPr>
        <w:t xml:space="preserve"> </w:t>
      </w:r>
      <w:r w:rsidRPr="00D756A9">
        <w:rPr>
          <w:rStyle w:val="normaltextrun"/>
          <w:rFonts w:ascii="Fira Sans" w:hAnsi="Fira Sans"/>
          <w:sz w:val="20"/>
          <w:szCs w:val="20"/>
        </w:rPr>
        <w:t>Chest,</w:t>
      </w:r>
      <w:r>
        <w:rPr>
          <w:rStyle w:val="normaltextrun"/>
          <w:rFonts w:ascii="Fira Sans" w:hAnsi="Fira Sans"/>
          <w:sz w:val="20"/>
          <w:szCs w:val="20"/>
        </w:rPr>
        <w:t xml:space="preserve"> </w:t>
      </w:r>
      <w:r w:rsidRPr="00D756A9">
        <w:rPr>
          <w:rStyle w:val="normaltextrun"/>
          <w:rFonts w:ascii="Fira Sans" w:hAnsi="Fira Sans"/>
          <w:sz w:val="20"/>
          <w:szCs w:val="20"/>
        </w:rPr>
        <w:t>166(4),</w:t>
      </w:r>
      <w:r>
        <w:rPr>
          <w:rStyle w:val="normaltextrun"/>
          <w:rFonts w:ascii="Fira Sans" w:hAnsi="Fira Sans"/>
          <w:sz w:val="20"/>
          <w:szCs w:val="20"/>
        </w:rPr>
        <w:t xml:space="preserve"> </w:t>
      </w:r>
      <w:r w:rsidRPr="00D756A9">
        <w:rPr>
          <w:rStyle w:val="normaltextrun"/>
          <w:rFonts w:ascii="Fira Sans" w:hAnsi="Fira Sans"/>
          <w:sz w:val="20"/>
          <w:szCs w:val="20"/>
        </w:rPr>
        <w:t>882–895.</w:t>
      </w:r>
      <w:r>
        <w:rPr>
          <w:rStyle w:val="normaltextrun"/>
          <w:rFonts w:ascii="Fira Sans" w:hAnsi="Fira Sans"/>
          <w:sz w:val="20"/>
          <w:szCs w:val="20"/>
        </w:rPr>
        <w:t xml:space="preserve"> </w:t>
      </w:r>
      <w:hyperlink r:id="rId166" w:history="1">
        <w:r w:rsidRPr="00D756A9">
          <w:rPr>
            <w:rStyle w:val="normaltextrun"/>
            <w:rFonts w:ascii="Fira Sans" w:hAnsi="Fira Sans"/>
            <w:color w:val="4472C4" w:themeColor="accent1"/>
            <w:sz w:val="20"/>
            <w:szCs w:val="20"/>
          </w:rPr>
          <w:t>https://doi.org/10.1016/j.chest.2024.05.026</w:t>
        </w:r>
      </w:hyperlink>
    </w:p>
    <w:p w14:paraId="7866FDE8"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22279D73" w14:textId="77777777" w:rsidR="009F3D6C" w:rsidRPr="004F4048" w:rsidRDefault="009F3D6C" w:rsidP="009F3D6C">
      <w:pPr>
        <w:pStyle w:val="paragraph"/>
        <w:spacing w:before="0" w:beforeAutospacing="0" w:after="0" w:afterAutospacing="0"/>
        <w:ind w:left="1134" w:hanging="1134"/>
        <w:textAlignment w:val="baseline"/>
        <w:rPr>
          <w:rFonts w:ascii="Fira Sans" w:eastAsiaTheme="minorHAnsi" w:hAnsi="Fira Sans" w:cstheme="minorBidi"/>
          <w:b/>
          <w:bCs/>
          <w:color w:val="0070C0"/>
          <w:sz w:val="20"/>
          <w:szCs w:val="20"/>
          <w:u w:val="single"/>
        </w:rPr>
      </w:pPr>
      <w:r w:rsidRPr="00B90370">
        <w:rPr>
          <w:rStyle w:val="normaltextrun"/>
          <w:rFonts w:ascii="Fira Sans" w:hAnsi="Fira Sans" w:cs="Segoe UI"/>
          <w:sz w:val="20"/>
          <w:szCs w:val="20"/>
          <w:shd w:val="clear" w:color="auto" w:fill="FFFFFF"/>
        </w:rPr>
        <w:t>Faculty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of</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Clinical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Radiology.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2014.</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Recommendations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for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cross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sectional</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imaging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in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management</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Second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edition</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The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Royal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Coll</w:t>
      </w:r>
      <w:r>
        <w:rPr>
          <w:rStyle w:val="normaltextrun"/>
          <w:rFonts w:ascii="Fira Sans" w:hAnsi="Fira Sans" w:cs="Segoe UI"/>
          <w:sz w:val="20"/>
          <w:szCs w:val="20"/>
          <w:shd w:val="clear" w:color="auto" w:fill="FFFFFF"/>
        </w:rPr>
        <w:t xml:space="preserve"> </w:t>
      </w:r>
      <w:proofErr w:type="spellStart"/>
      <w:r>
        <w:rPr>
          <w:rStyle w:val="normaltextrun"/>
          <w:rFonts w:ascii="Fira Sans" w:hAnsi="Fira Sans" w:cs="Segoe UI"/>
          <w:sz w:val="20"/>
          <w:szCs w:val="20"/>
          <w:shd w:val="clear" w:color="auto" w:fill="FFFFFF"/>
        </w:rPr>
        <w:t>e.g.</w:t>
      </w:r>
      <w:r w:rsidRPr="00B90370">
        <w:rPr>
          <w:rStyle w:val="normaltextrun"/>
          <w:rFonts w:ascii="Fira Sans" w:hAnsi="Fira Sans" w:cs="Segoe UI"/>
          <w:sz w:val="20"/>
          <w:szCs w:val="20"/>
          <w:shd w:val="clear" w:color="auto" w:fill="FFFFFF"/>
        </w:rPr>
        <w:t>e</w:t>
      </w:r>
      <w:proofErr w:type="spellEnd"/>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of</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Radiologists.</w:t>
      </w:r>
      <w:r>
        <w:rPr>
          <w:rStyle w:val="normaltextrun"/>
          <w:rFonts w:ascii="Fira Sans" w:hAnsi="Fira Sans" w:cs="Segoe UI"/>
          <w:sz w:val="20"/>
          <w:szCs w:val="20"/>
          <w:shd w:val="clear" w:color="auto" w:fill="FFFFFF"/>
        </w:rPr>
        <w:t xml:space="preserve"> </w:t>
      </w:r>
      <w:hyperlink r:id="rId167" w:tgtFrame="_blank" w:history="1">
        <w:r w:rsidRPr="004F4048">
          <w:rPr>
            <w:rFonts w:ascii="Fira Sans" w:eastAsiaTheme="minorHAnsi" w:hAnsi="Fira Sans" w:cstheme="minorBidi"/>
            <w:color w:val="0070C0"/>
            <w:sz w:val="20"/>
            <w:szCs w:val="20"/>
            <w:u w:val="single"/>
          </w:rPr>
          <w:t>https://www.rcr.ac.uk/</w:t>
        </w:r>
      </w:hyperlink>
      <w:r w:rsidRPr="004F4048">
        <w:rPr>
          <w:rFonts w:ascii="Fira Sans" w:eastAsiaTheme="minorHAnsi" w:hAnsi="Fira Sans" w:cstheme="minorBidi"/>
          <w:color w:val="0070C0"/>
          <w:sz w:val="20"/>
          <w:szCs w:val="20"/>
          <w:u w:val="single"/>
        </w:rPr>
        <w:t xml:space="preserve"> </w:t>
      </w:r>
    </w:p>
    <w:p w14:paraId="64D01B78"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Fira Sans" w:hAnsi="Fira Sans" w:cs="Segoe UI"/>
          <w:sz w:val="20"/>
          <w:szCs w:val="20"/>
          <w:shd w:val="clear" w:color="auto" w:fill="FFFFFF"/>
        </w:rPr>
      </w:pPr>
    </w:p>
    <w:p w14:paraId="1EBAAA81" w14:textId="77777777" w:rsidR="009F3D6C" w:rsidRDefault="009F3D6C" w:rsidP="009F3D6C">
      <w:pPr>
        <w:pStyle w:val="paragraph"/>
        <w:spacing w:before="0" w:beforeAutospacing="0" w:after="0" w:afterAutospacing="0"/>
        <w:ind w:left="1134" w:hanging="1134"/>
        <w:textAlignment w:val="baseline"/>
        <w:rPr>
          <w:rFonts w:ascii="Fira Sans" w:hAnsi="Fira Sans"/>
          <w:color w:val="0070C0"/>
          <w:sz w:val="22"/>
          <w:szCs w:val="22"/>
        </w:rPr>
      </w:pPr>
      <w:r w:rsidRPr="00B90370">
        <w:rPr>
          <w:rStyle w:val="normaltextrun"/>
          <w:rFonts w:ascii="Fira Sans" w:hAnsi="Fira Sans" w:cs="Segoe UI"/>
          <w:sz w:val="20"/>
          <w:szCs w:val="20"/>
          <w:shd w:val="clear" w:color="auto" w:fill="FFFFFF"/>
        </w:rPr>
        <w:t>Gurney,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J.,</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Davies,</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A.,</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Stanley,</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J.,</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Signal,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V.,</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Costello,</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S.,</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Dawkins,</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P.,</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Henare,</w:t>
      </w:r>
      <w:r>
        <w:rPr>
          <w:rStyle w:val="normaltextrun"/>
          <w:rFonts w:ascii="Fira Sans" w:hAnsi="Fira Sans" w:cs="Segoe UI"/>
          <w:sz w:val="20"/>
          <w:szCs w:val="20"/>
          <w:shd w:val="clear" w:color="auto" w:fill="FFFFFF"/>
        </w:rPr>
        <w:t xml:space="preserve"> </w:t>
      </w:r>
      <w:proofErr w:type="spellStart"/>
      <w:r w:rsidRPr="00B90370">
        <w:rPr>
          <w:rStyle w:val="normaltextrun"/>
          <w:rFonts w:ascii="Fira Sans" w:hAnsi="Fira Sans" w:cs="Segoe UI"/>
          <w:sz w:val="20"/>
          <w:szCs w:val="20"/>
          <w:shd w:val="clear" w:color="auto" w:fill="FFFFFF"/>
        </w:rPr>
        <w:t>Kimiora</w:t>
      </w:r>
      <w:proofErr w:type="spellEnd"/>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Jackson,</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Lawrenson,</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R.,</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Whitehead,</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J.,</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Koea,</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J.</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2023.</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Emergency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presentation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prior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to</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diagnosis: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national</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level</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examination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disparities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survival</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outcomes.</w:t>
      </w:r>
      <w:r>
        <w:rPr>
          <w:rStyle w:val="normaltextrun"/>
          <w:rFonts w:ascii="Fira Sans" w:hAnsi="Fira Sans" w:cs="Segoe UI"/>
          <w:i/>
          <w:iCs/>
          <w:sz w:val="20"/>
          <w:szCs w:val="20"/>
          <w:shd w:val="clear" w:color="auto" w:fill="FFFFFF"/>
        </w:rPr>
        <w:t xml:space="preserve"> </w:t>
      </w:r>
      <w:hyperlink r:id="rId168" w:history="1">
        <w:r w:rsidRPr="00697875">
          <w:rPr>
            <w:rStyle w:val="Hyperlink"/>
            <w:rFonts w:ascii="Fira Sans" w:eastAsiaTheme="majorEastAsia" w:hAnsi="Fira Sans"/>
            <w:color w:val="0070C0"/>
            <w:sz w:val="22"/>
            <w:szCs w:val="22"/>
          </w:rPr>
          <w:t>Emergency presentation prior to lung cancer diagnosis: A national-level examination of disparities and survival outcomes - PubMed</w:t>
        </w:r>
      </w:hyperlink>
    </w:p>
    <w:p w14:paraId="7A2BDD84"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7FDE1C2B"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Bay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Plenty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Hauora</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Tairawhiti,</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Lakes</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Waikato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2019.</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guide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to</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help</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you</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understand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your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treatment.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Hamilton,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New</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Zealand</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p>
    <w:p w14:paraId="06EB8A59" w14:textId="77777777" w:rsidR="009F3D6C"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15271B07"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Bay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Plenty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Hauora</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Tairawhiti,</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Lakes</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Waikato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District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Board.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2019.</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Diagnosing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your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disease.</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Hamilton,</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eop"/>
          <w:rFonts w:ascii="Fira Sans" w:hAnsi="Fira Sans" w:cs="Segoe UI"/>
          <w:color w:val="000000"/>
          <w:sz w:val="20"/>
          <w:szCs w:val="20"/>
        </w:rPr>
        <w:t xml:space="preserve"> </w:t>
      </w:r>
    </w:p>
    <w:p w14:paraId="184492D8" w14:textId="77777777" w:rsidR="009F3D6C"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19C21DE5"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2019.</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Implementation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guide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the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early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detection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of</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Hamilton,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eop"/>
          <w:rFonts w:ascii="Fira Sans" w:hAnsi="Fira Sans" w:cs="Segoe UI"/>
          <w:color w:val="000000"/>
          <w:sz w:val="20"/>
          <w:szCs w:val="20"/>
        </w:rPr>
        <w:t xml:space="preserve"> </w:t>
      </w:r>
    </w:p>
    <w:p w14:paraId="4701A139" w14:textId="77777777" w:rsidR="009F3D6C"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2492E90A"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2019.</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National</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Guidance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Follow</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up</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supportive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care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of</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people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with</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after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curative-intent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therapy</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bookmarkStart w:id="46" w:name="_Hlk161988701"/>
      <w:r w:rsidRPr="00E41C9B">
        <w:rPr>
          <w:rStyle w:val="normaltextrun"/>
          <w:rFonts w:ascii="Fira Sans" w:hAnsi="Fira Sans" w:cs="Segoe UI"/>
          <w:color w:val="000000"/>
          <w:sz w:val="20"/>
          <w:szCs w:val="20"/>
          <w:shd w:val="clear" w:color="auto" w:fill="FFFFFF"/>
        </w:rPr>
        <w:t>Hamilton,</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Midland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eop"/>
          <w:rFonts w:ascii="Fira Sans" w:hAnsi="Fira Sans" w:cs="Segoe UI"/>
          <w:color w:val="000000"/>
          <w:sz w:val="20"/>
          <w:szCs w:val="20"/>
        </w:rPr>
        <w:t xml:space="preserve"> </w:t>
      </w:r>
    </w:p>
    <w:bookmarkEnd w:id="46"/>
    <w:p w14:paraId="3302FC9A" w14:textId="77777777" w:rsidR="009F3D6C"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14A15CDD" w14:textId="77777777" w:rsidR="009F3D6C" w:rsidRPr="009F1B5A" w:rsidRDefault="009F3D6C" w:rsidP="009F3D6C">
      <w:pPr>
        <w:pStyle w:val="paragraph"/>
        <w:spacing w:before="0" w:beforeAutospacing="0" w:after="0" w:afterAutospacing="0"/>
        <w:ind w:left="1134" w:hanging="1134"/>
        <w:textAlignment w:val="baseline"/>
        <w:rPr>
          <w:rFonts w:ascii="Segoe UI" w:hAnsi="Segoe UI" w:cs="Segoe UI"/>
          <w:color w:val="0563C1"/>
          <w:sz w:val="20"/>
          <w:szCs w:val="20"/>
        </w:rPr>
      </w:pPr>
      <w:r w:rsidRPr="00B90370">
        <w:rPr>
          <w:rStyle w:val="normaltextrun"/>
          <w:rFonts w:ascii="Fira Sans" w:hAnsi="Fira Sans" w:cs="Segoe UI"/>
          <w:sz w:val="20"/>
          <w:szCs w:val="20"/>
          <w:shd w:val="clear" w:color="auto" w:fill="FFFFFF"/>
        </w:rPr>
        <w:t>Midland</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Cancer</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Network.</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2017.</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National</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early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detection</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guidance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National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Lung</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Cancer</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Working</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Group.</w:t>
      </w:r>
      <w:r>
        <w:rPr>
          <w:rStyle w:val="normaltextrun"/>
          <w:rFonts w:ascii="Fira Sans" w:hAnsi="Fira Sans" w:cs="Segoe UI"/>
          <w:sz w:val="20"/>
          <w:szCs w:val="20"/>
          <w:shd w:val="clear" w:color="auto" w:fill="FFFFFF"/>
        </w:rPr>
        <w:t xml:space="preserve"> </w:t>
      </w:r>
      <w:hyperlink r:id="rId169" w:tgtFrame="_blank" w:history="1">
        <w:r w:rsidRPr="009F1B5A">
          <w:rPr>
            <w:rFonts w:ascii="Fira Sans" w:eastAsiaTheme="minorHAnsi" w:hAnsi="Fira Sans" w:cstheme="minorBidi"/>
            <w:color w:val="0563C1"/>
            <w:sz w:val="20"/>
            <w:szCs w:val="20"/>
            <w:u w:val="single"/>
          </w:rPr>
          <w:t>https://hcmsitesstorage.blob.core.windows.net/cca/assets/2017_11_01_National_EDOLC_Guidance_Final_4_1_93ae8f1367.pdf</w:t>
        </w:r>
      </w:hyperlink>
      <w:r>
        <w:rPr>
          <w:rStyle w:val="eop"/>
          <w:rFonts w:ascii="Fira Sans" w:hAnsi="Fira Sans" w:cs="Segoe UI"/>
          <w:color w:val="0563C1"/>
          <w:sz w:val="20"/>
          <w:szCs w:val="20"/>
        </w:rPr>
        <w:t xml:space="preserve"> </w:t>
      </w:r>
    </w:p>
    <w:p w14:paraId="0D74579D"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4351E6E5"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Ministry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2016.</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National</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Working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Group.</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2016.</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Standards</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of</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Service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Provision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Patients</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in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New</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(2nd</w:t>
      </w:r>
      <w:r>
        <w:rPr>
          <w:rStyle w:val="normaltextrun"/>
          <w:rFonts w:ascii="Fira Sans" w:hAnsi="Fira Sans" w:cs="Segoe UI"/>
          <w:i/>
          <w:iCs/>
          <w:color w:val="000000"/>
          <w:sz w:val="20"/>
          <w:szCs w:val="20"/>
          <w:shd w:val="clear" w:color="auto" w:fill="FFFFFF"/>
        </w:rPr>
        <w:t xml:space="preserve"> </w:t>
      </w:r>
      <w:proofErr w:type="spellStart"/>
      <w:r w:rsidRPr="00575BDD">
        <w:rPr>
          <w:rStyle w:val="normaltextrun"/>
          <w:rFonts w:ascii="Fira Sans" w:hAnsi="Fira Sans" w:cs="Segoe UI"/>
          <w:i/>
          <w:iCs/>
          <w:color w:val="000000"/>
          <w:sz w:val="20"/>
          <w:szCs w:val="20"/>
          <w:shd w:val="clear" w:color="auto" w:fill="FFFFFF"/>
        </w:rPr>
        <w:t>edn</w:t>
      </w:r>
      <w:proofErr w:type="spellEnd"/>
      <w:r w:rsidRPr="00575BDD">
        <w:rPr>
          <w:rStyle w:val="normaltextrun"/>
          <w:rFonts w:ascii="Fira Sans" w:hAnsi="Fira Sans" w:cs="Segoe UI"/>
          <w:i/>
          <w:iCs/>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E41C9B">
        <w:rPr>
          <w:rStyle w:val="normaltextrun"/>
          <w:rFonts w:ascii="Fira Sans" w:hAnsi="Fira Sans" w:cs="Segoe UI"/>
          <w:color w:val="000000"/>
          <w:sz w:val="20"/>
          <w:szCs w:val="20"/>
          <w:shd w:val="clear" w:color="auto" w:fill="FFFFFF"/>
        </w:rPr>
        <w:t>Wellington: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Ministry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sidRPr="00575BDD">
        <w:rPr>
          <w:rStyle w:val="normaltextrun"/>
          <w:rFonts w:ascii="Arial" w:hAnsi="Arial" w:cs="Arial"/>
          <w:sz w:val="20"/>
          <w:szCs w:val="20"/>
        </w:rPr>
        <w:t> </w:t>
      </w:r>
      <w:r>
        <w:rPr>
          <w:rStyle w:val="eop"/>
          <w:rFonts w:ascii="Fira Sans" w:hAnsi="Fira Sans" w:cs="Segoe UI"/>
          <w:sz w:val="20"/>
          <w:szCs w:val="20"/>
        </w:rPr>
        <w:t xml:space="preserve"> </w:t>
      </w:r>
    </w:p>
    <w:p w14:paraId="3813B642" w14:textId="77777777" w:rsidR="009F3D6C"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6743DE5C"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Ministry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of</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Health.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2014.</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multidisciplinary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meeting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toolkit</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Wellington,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National</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Lung</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Working</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Group.</w:t>
      </w:r>
      <w:r>
        <w:rPr>
          <w:rStyle w:val="eop"/>
          <w:rFonts w:ascii="Fira Sans" w:hAnsi="Fira Sans" w:cs="Segoe UI"/>
          <w:color w:val="000000"/>
          <w:sz w:val="20"/>
          <w:szCs w:val="20"/>
        </w:rPr>
        <w:t xml:space="preserve"> </w:t>
      </w:r>
    </w:p>
    <w:p w14:paraId="31B66E34"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3EAE8141" w14:textId="77777777" w:rsidR="009F3D6C" w:rsidRDefault="009F3D6C" w:rsidP="009F3D6C">
      <w:pPr>
        <w:pStyle w:val="paragraph"/>
        <w:spacing w:before="0" w:beforeAutospacing="0" w:after="0" w:afterAutospacing="0"/>
        <w:ind w:left="1134" w:hanging="1134"/>
        <w:textAlignment w:val="baseline"/>
        <w:rPr>
          <w:rFonts w:ascii="Fira Sans" w:eastAsiaTheme="minorHAnsi" w:hAnsi="Fira Sans" w:cstheme="minorBidi"/>
          <w:color w:val="0563C1"/>
          <w:sz w:val="20"/>
          <w:szCs w:val="20"/>
          <w:u w:val="single"/>
        </w:rPr>
      </w:pPr>
      <w:r w:rsidRPr="00B90370">
        <w:rPr>
          <w:rStyle w:val="normaltextrun"/>
          <w:rFonts w:ascii="Fira Sans" w:hAnsi="Fira Sans" w:cs="Segoe UI"/>
          <w:sz w:val="20"/>
          <w:szCs w:val="20"/>
          <w:shd w:val="clear" w:color="auto" w:fill="FFFFFF"/>
        </w:rPr>
        <w:t>National</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Comprehensive</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Cancer</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Network,</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sz w:val="20"/>
          <w:szCs w:val="20"/>
          <w:shd w:val="clear" w:color="auto" w:fill="FFFFFF"/>
        </w:rPr>
        <w:t>2023.</w:t>
      </w:r>
      <w:r>
        <w:rPr>
          <w:rStyle w:val="normaltextrun"/>
          <w:rFonts w:ascii="Fira Sans" w:hAnsi="Fira Sans" w:cs="Segoe UI"/>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screening</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p>
    <w:p w14:paraId="47A17593" w14:textId="77777777" w:rsidR="009F3D6C" w:rsidRPr="00B90370" w:rsidRDefault="009F3D6C" w:rsidP="009F3D6C">
      <w:pPr>
        <w:pStyle w:val="paragraph"/>
        <w:spacing w:before="0" w:beforeAutospacing="0" w:after="0" w:afterAutospacing="0"/>
        <w:ind w:left="1134" w:hanging="1134"/>
        <w:textAlignment w:val="baseline"/>
        <w:rPr>
          <w:rStyle w:val="normaltextrun"/>
          <w:rFonts w:ascii="Segoe UI" w:hAnsi="Segoe UI" w:cs="Segoe UI"/>
          <w:sz w:val="20"/>
          <w:szCs w:val="20"/>
        </w:rPr>
      </w:pPr>
    </w:p>
    <w:p w14:paraId="182875E0"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Northern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Cancer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Network.</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2014.</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Follow</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up</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guidelines</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patients</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with</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non-small</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cell</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Auckland,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New</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Zealand</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Northern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R</w:t>
      </w:r>
      <w:r>
        <w:rPr>
          <w:rStyle w:val="normaltextrun"/>
          <w:rFonts w:ascii="Fira Sans" w:hAnsi="Fira Sans" w:cs="Segoe UI"/>
          <w:color w:val="000000"/>
          <w:sz w:val="20"/>
          <w:szCs w:val="20"/>
          <w:shd w:val="clear" w:color="auto" w:fill="FFFFFF"/>
        </w:rPr>
        <w:t xml:space="preserve"> </w:t>
      </w:r>
      <w:proofErr w:type="spellStart"/>
      <w:r>
        <w:rPr>
          <w:rStyle w:val="normaltextrun"/>
          <w:rFonts w:ascii="Fira Sans" w:hAnsi="Fira Sans" w:cs="Segoe UI"/>
          <w:color w:val="000000"/>
          <w:sz w:val="20"/>
          <w:szCs w:val="20"/>
          <w:shd w:val="clear" w:color="auto" w:fill="FFFFFF"/>
        </w:rPr>
        <w:t>e.</w:t>
      </w:r>
      <w:proofErr w:type="gramStart"/>
      <w:r>
        <w:rPr>
          <w:rStyle w:val="normaltextrun"/>
          <w:rFonts w:ascii="Fira Sans" w:hAnsi="Fira Sans" w:cs="Segoe UI"/>
          <w:color w:val="000000"/>
          <w:sz w:val="20"/>
          <w:szCs w:val="20"/>
          <w:shd w:val="clear" w:color="auto" w:fill="FFFFFF"/>
        </w:rPr>
        <w:t>g.</w:t>
      </w:r>
      <w:r w:rsidRPr="00575BDD">
        <w:rPr>
          <w:rStyle w:val="normaltextrun"/>
          <w:rFonts w:ascii="Fira Sans" w:hAnsi="Fira Sans" w:cs="Segoe UI"/>
          <w:color w:val="000000"/>
          <w:sz w:val="20"/>
          <w:szCs w:val="20"/>
          <w:shd w:val="clear" w:color="auto" w:fill="FFFFFF"/>
        </w:rPr>
        <w:t>ional</w:t>
      </w:r>
      <w:proofErr w:type="spellEnd"/>
      <w:proofErr w:type="gramEnd"/>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Alliance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Ltd.</w:t>
      </w:r>
      <w:r>
        <w:rPr>
          <w:rStyle w:val="eop"/>
          <w:rFonts w:ascii="Fira Sans" w:hAnsi="Fira Sans" w:cs="Segoe UI"/>
          <w:color w:val="000000"/>
          <w:sz w:val="20"/>
          <w:szCs w:val="20"/>
        </w:rPr>
        <w:t xml:space="preserve"> </w:t>
      </w:r>
    </w:p>
    <w:p w14:paraId="633ED44F"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7C63D4E7"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Southern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Community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Laboratories.</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2021.</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PD-L1</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molecular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testing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for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solid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tumours.</w:t>
      </w:r>
      <w:r>
        <w:rPr>
          <w:rStyle w:val="eop"/>
          <w:rFonts w:ascii="Fira Sans" w:hAnsi="Fira Sans" w:cs="Segoe UI"/>
          <w:color w:val="000000"/>
          <w:sz w:val="20"/>
          <w:szCs w:val="20"/>
        </w:rPr>
        <w:t xml:space="preserve"> </w:t>
      </w:r>
    </w:p>
    <w:p w14:paraId="1CEBABF0"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182FE025"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lastRenderedPageBreak/>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2021.</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quality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performance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indicator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action</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plan.</w:t>
      </w:r>
      <w:r>
        <w:rPr>
          <w:rStyle w:val="normaltextrun"/>
          <w:rFonts w:ascii="Fira Sans" w:hAnsi="Fira Sans" w:cs="Segoe UI"/>
          <w:i/>
          <w:iCs/>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Wellington,</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Zealand</w:t>
      </w:r>
      <w:r w:rsidRPr="00575BDD">
        <w:rPr>
          <w:rStyle w:val="normaltextrun"/>
          <w:rFonts w:ascii="Fira Sans" w:hAnsi="Fira Sans" w:cs="Segoe UI"/>
          <w:i/>
          <w:iCs/>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eop"/>
          <w:rFonts w:ascii="Fira Sans" w:hAnsi="Fira Sans" w:cs="Segoe UI"/>
          <w:color w:val="000000"/>
          <w:sz w:val="20"/>
          <w:szCs w:val="20"/>
        </w:rPr>
        <w:t xml:space="preserve"> </w:t>
      </w:r>
    </w:p>
    <w:p w14:paraId="7FB6A9A1"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1D967C8D"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2021.</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quality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performance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indicators:</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descriptions.</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Wellington,</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eop"/>
          <w:rFonts w:ascii="Fira Sans" w:hAnsi="Fira Sans" w:cs="Segoe UI"/>
          <w:color w:val="000000"/>
          <w:sz w:val="20"/>
          <w:szCs w:val="20"/>
        </w:rPr>
        <w:t xml:space="preserve"> </w:t>
      </w:r>
    </w:p>
    <w:p w14:paraId="3134F8D4"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583A9B0E" w14:textId="77777777" w:rsidR="009F3D6C" w:rsidRPr="00575BDD" w:rsidRDefault="009F3D6C" w:rsidP="009F3D6C">
      <w:pPr>
        <w:pStyle w:val="paragraph"/>
        <w:spacing w:before="0" w:beforeAutospacing="0" w:after="0" w:afterAutospacing="0"/>
        <w:ind w:left="1134" w:hanging="1134"/>
        <w:textAlignment w:val="baseline"/>
        <w:rPr>
          <w:rFonts w:ascii="Segoe UI" w:hAnsi="Segoe UI" w:cs="Segoe UI"/>
          <w:sz w:val="20"/>
          <w:szCs w:val="20"/>
        </w:rPr>
      </w:pP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2021.</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Lung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cancer</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quality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improvement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monitoring</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report</w:t>
      </w:r>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Wellington,</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New</w:t>
      </w:r>
      <w:r>
        <w:rPr>
          <w:rStyle w:val="normaltextrun"/>
          <w:rFonts w:ascii="Fira Sans" w:hAnsi="Fira Sans" w:cs="Segoe UI"/>
          <w:color w:val="000000"/>
          <w:sz w:val="20"/>
          <w:szCs w:val="20"/>
          <w:shd w:val="clear" w:color="auto" w:fill="FFFFFF"/>
        </w:rPr>
        <w:t xml:space="preserve"> </w:t>
      </w:r>
      <w:r w:rsidRPr="00BA4F3C">
        <w:rPr>
          <w:rStyle w:val="normaltextrun"/>
          <w:rFonts w:ascii="Fira Sans" w:hAnsi="Fira Sans" w:cs="Segoe UI"/>
          <w:color w:val="000000"/>
          <w:sz w:val="20"/>
          <w:szCs w:val="20"/>
          <w:shd w:val="clear" w:color="auto" w:fill="FFFFFF"/>
        </w:rPr>
        <w:t>Zealand: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Aho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o</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Te</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Kahu.</w:t>
      </w:r>
      <w:r>
        <w:rPr>
          <w:rStyle w:val="eop"/>
          <w:rFonts w:ascii="Fira Sans" w:hAnsi="Fira Sans" w:cs="Segoe UI"/>
          <w:color w:val="000000"/>
          <w:sz w:val="20"/>
          <w:szCs w:val="20"/>
        </w:rPr>
        <w:t xml:space="preserve"> </w:t>
      </w:r>
    </w:p>
    <w:p w14:paraId="5B5B5136" w14:textId="77777777" w:rsidR="009F3D6C" w:rsidRPr="00575BDD" w:rsidRDefault="009F3D6C" w:rsidP="009F3D6C">
      <w:pPr>
        <w:pStyle w:val="paragraph"/>
        <w:spacing w:before="0" w:beforeAutospacing="0" w:after="0" w:afterAutospacing="0"/>
        <w:ind w:left="1134" w:hanging="1134"/>
        <w:textAlignment w:val="baseline"/>
        <w:rPr>
          <w:rStyle w:val="normaltextrun"/>
          <w:rFonts w:ascii="Fira Sans" w:hAnsi="Fira Sans" w:cs="Segoe UI"/>
          <w:color w:val="000000"/>
          <w:sz w:val="20"/>
          <w:szCs w:val="20"/>
          <w:shd w:val="clear" w:color="auto" w:fill="FFFFFF"/>
        </w:rPr>
      </w:pPr>
    </w:p>
    <w:p w14:paraId="73FEA325" w14:textId="59475863" w:rsidR="00E75225" w:rsidRDefault="009F3D6C" w:rsidP="009F3D6C">
      <w:pPr>
        <w:pStyle w:val="paragraph"/>
        <w:spacing w:before="0" w:beforeAutospacing="0" w:after="0" w:afterAutospacing="0"/>
        <w:ind w:left="1134" w:hanging="1134"/>
        <w:textAlignment w:val="baseline"/>
        <w:rPr>
          <w:rStyle w:val="Hyperlink"/>
          <w:rFonts w:ascii="Fira Sans" w:eastAsiaTheme="minorHAnsi" w:hAnsi="Fira Sans" w:cstheme="minorBidi"/>
          <w:sz w:val="20"/>
          <w:szCs w:val="20"/>
        </w:rPr>
      </w:pPr>
      <w:r w:rsidRPr="00575BDD">
        <w:rPr>
          <w:rStyle w:val="normaltextrun"/>
          <w:rFonts w:ascii="Fira Sans" w:hAnsi="Fira Sans" w:cs="Segoe UI"/>
          <w:color w:val="000000"/>
          <w:sz w:val="20"/>
          <w:szCs w:val="20"/>
          <w:shd w:val="clear" w:color="auto" w:fill="FFFFFF"/>
        </w:rPr>
        <w:t>Whish</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Wilson,</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G.A.,</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Edbrooke</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Cavalheri</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V.,</w:t>
      </w:r>
      <w:r>
        <w:rPr>
          <w:rStyle w:val="normaltextrun"/>
          <w:rFonts w:ascii="Fira Sans" w:hAnsi="Fira Sans" w:cs="Segoe UI"/>
          <w:color w:val="000000"/>
          <w:sz w:val="20"/>
          <w:szCs w:val="20"/>
          <w:shd w:val="clear" w:color="auto" w:fill="FFFFFF"/>
        </w:rPr>
        <w:t xml:space="preserve"> </w:t>
      </w:r>
      <w:proofErr w:type="spellStart"/>
      <w:r w:rsidRPr="00575BDD">
        <w:rPr>
          <w:rStyle w:val="normaltextrun"/>
          <w:rFonts w:ascii="Fira Sans" w:hAnsi="Fira Sans" w:cs="Segoe UI"/>
          <w:color w:val="000000"/>
          <w:sz w:val="20"/>
          <w:szCs w:val="20"/>
          <w:shd w:val="clear" w:color="auto" w:fill="FFFFFF"/>
        </w:rPr>
        <w:t>Denehey</w:t>
      </w:r>
      <w:proofErr w:type="spellEnd"/>
      <w:r w:rsidRPr="00575BDD">
        <w:rPr>
          <w:rStyle w:val="normaltextrun"/>
          <w:rFonts w:ascii="Fira Sans" w:hAnsi="Fira Sans" w:cs="Segoe UI"/>
          <w:color w:val="000000"/>
          <w:sz w:val="20"/>
          <w:szCs w:val="20"/>
          <w:shd w:val="clear" w:color="auto" w:fill="FFFFFF"/>
        </w:rPr>
        <w:t>,</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L.,</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Seller,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D.,</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Granger,</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C.L.,</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&amp;</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Parry,</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S.M.</w:t>
      </w:r>
      <w:r>
        <w:rPr>
          <w:rStyle w:val="normaltextrun"/>
          <w:rFonts w:ascii="Fira Sans" w:hAnsi="Fira Sans" w:cs="Segoe UI"/>
          <w:color w:val="000000"/>
          <w:sz w:val="20"/>
          <w:szCs w:val="20"/>
          <w:shd w:val="clear" w:color="auto" w:fill="FFFFFF"/>
        </w:rPr>
        <w:t xml:space="preserve"> </w:t>
      </w:r>
      <w:r w:rsidRPr="00575BDD">
        <w:rPr>
          <w:rStyle w:val="normaltextrun"/>
          <w:rFonts w:ascii="Fira Sans" w:hAnsi="Fira Sans" w:cs="Segoe UI"/>
          <w:color w:val="000000"/>
          <w:sz w:val="20"/>
          <w:szCs w:val="20"/>
          <w:shd w:val="clear" w:color="auto" w:fill="FFFFFF"/>
        </w:rPr>
        <w:t>2023</w:t>
      </w:r>
      <w:r w:rsidRPr="00575BDD">
        <w:rPr>
          <w:rStyle w:val="normaltextrun"/>
          <w:rFonts w:ascii="Fira Sans" w:hAnsi="Fira Sans" w:cs="Segoe UI"/>
          <w:i/>
          <w:iCs/>
          <w:color w:val="000000"/>
          <w:sz w:val="20"/>
          <w:szCs w:val="20"/>
          <w:shd w:val="clear" w:color="auto" w:fill="FFFFFF"/>
        </w:rPr>
        <w: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Physiotherapy</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and</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exercise</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management</w:t>
      </w:r>
      <w:r>
        <w:rPr>
          <w:rStyle w:val="normaltextrun"/>
          <w:rFonts w:ascii="Fira Sans" w:hAnsi="Fira Sans" w:cs="Segoe UI"/>
          <w:i/>
          <w:iCs/>
          <w:color w:val="000000"/>
          <w:sz w:val="20"/>
          <w:szCs w:val="20"/>
          <w:shd w:val="clear" w:color="auto" w:fill="FFFFFF"/>
        </w:rPr>
        <w:t xml:space="preserve"> </w:t>
      </w:r>
      <w:r w:rsidRPr="00575BDD">
        <w:rPr>
          <w:rStyle w:val="normaltextrun"/>
          <w:rFonts w:ascii="Fira Sans" w:hAnsi="Fira Sans" w:cs="Segoe UI"/>
          <w:i/>
          <w:iCs/>
          <w:color w:val="000000"/>
          <w:sz w:val="20"/>
          <w:szCs w:val="20"/>
          <w:shd w:val="clear" w:color="auto" w:fill="FFFFFF"/>
        </w:rPr>
        <w:t>of</w:t>
      </w:r>
      <w:r>
        <w:rPr>
          <w:rStyle w:val="normaltextrun"/>
          <w:rFonts w:ascii="Fira Sans" w:hAnsi="Fira Sans" w:cs="Segoe UI"/>
          <w:i/>
          <w:iCs/>
          <w:color w:val="000000"/>
          <w:sz w:val="20"/>
          <w:szCs w:val="20"/>
          <w:shd w:val="clear" w:color="auto" w:fill="FFFFFF"/>
        </w:rPr>
        <w:t xml:space="preserve"> </w:t>
      </w:r>
      <w:r w:rsidRPr="00B90370">
        <w:rPr>
          <w:rStyle w:val="normaltextrun"/>
          <w:rFonts w:ascii="Fira Sans" w:hAnsi="Fira Sans" w:cs="Segoe UI"/>
          <w:i/>
          <w:iCs/>
          <w:sz w:val="20"/>
          <w:szCs w:val="20"/>
          <w:shd w:val="clear" w:color="auto" w:fill="FFFFFF"/>
        </w:rPr>
        <w:t>people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undergoing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surgery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for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lung</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cancer:</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survey</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of</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current</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practice</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across</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Australia</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and</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New</w:t>
      </w:r>
      <w:r>
        <w:rPr>
          <w:rStyle w:val="normaltextrun"/>
          <w:rFonts w:ascii="Fira Sans" w:hAnsi="Fira Sans" w:cs="Segoe UI"/>
          <w:i/>
          <w:iCs/>
          <w:sz w:val="20"/>
          <w:szCs w:val="20"/>
          <w:shd w:val="clear" w:color="auto" w:fill="FFFFFF"/>
        </w:rPr>
        <w:t xml:space="preserve"> </w:t>
      </w:r>
      <w:r w:rsidRPr="00B90370">
        <w:rPr>
          <w:rStyle w:val="normaltextrun"/>
          <w:rFonts w:ascii="Fira Sans" w:hAnsi="Fira Sans" w:cs="Segoe UI"/>
          <w:i/>
          <w:iCs/>
          <w:sz w:val="20"/>
          <w:szCs w:val="20"/>
          <w:shd w:val="clear" w:color="auto" w:fill="FFFFFF"/>
        </w:rPr>
        <w:t>Zealand</w:t>
      </w:r>
      <w:r w:rsidRPr="00B90370">
        <w:rPr>
          <w:rStyle w:val="normaltextrun"/>
          <w:rFonts w:ascii="Fira Sans" w:hAnsi="Fira Sans" w:cs="Segoe UI"/>
          <w:sz w:val="20"/>
          <w:szCs w:val="20"/>
          <w:shd w:val="clear" w:color="auto" w:fill="FFFFFF"/>
        </w:rPr>
        <w:t>.</w:t>
      </w:r>
      <w:r>
        <w:rPr>
          <w:rStyle w:val="normaltextrun"/>
          <w:rFonts w:ascii="Fira Sans" w:hAnsi="Fira Sans" w:cs="Segoe UI"/>
          <w:sz w:val="20"/>
          <w:szCs w:val="20"/>
          <w:shd w:val="clear" w:color="auto" w:fill="FFFFFF"/>
        </w:rPr>
        <w:t xml:space="preserve"> </w:t>
      </w:r>
      <w:hyperlink r:id="rId170" w:history="1">
        <w:r w:rsidRPr="00592B65">
          <w:rPr>
            <w:rStyle w:val="Hyperlink"/>
            <w:rFonts w:ascii="Fira Sans" w:eastAsiaTheme="minorHAnsi" w:hAnsi="Fira Sans" w:cstheme="minorBidi"/>
            <w:sz w:val="20"/>
            <w:szCs w:val="20"/>
          </w:rPr>
          <w:t>https://pubmed.ncbi.nlm.nih.gov/36983146/.</w:t>
        </w:r>
      </w:hyperlink>
    </w:p>
    <w:p w14:paraId="1668DEBD" w14:textId="77777777" w:rsidR="00B96235" w:rsidRDefault="00B96235" w:rsidP="009F3D6C">
      <w:pPr>
        <w:pStyle w:val="paragraph"/>
        <w:spacing w:before="0" w:beforeAutospacing="0" w:after="0" w:afterAutospacing="0"/>
        <w:ind w:left="1134" w:hanging="1134"/>
        <w:textAlignment w:val="baseline"/>
        <w:rPr>
          <w:rStyle w:val="Hyperlink"/>
          <w:rFonts w:ascii="Fira Sans" w:eastAsiaTheme="minorHAnsi" w:hAnsi="Fira Sans" w:cstheme="minorBidi"/>
          <w:sz w:val="20"/>
          <w:szCs w:val="20"/>
        </w:rPr>
      </w:pPr>
    </w:p>
    <w:p w14:paraId="38F68B69" w14:textId="155BFC3B" w:rsidR="00B96235" w:rsidRPr="00B96235" w:rsidRDefault="00B96235" w:rsidP="00B06635">
      <w:pPr>
        <w:pStyle w:val="OCCP1"/>
        <w:spacing w:before="240" w:after="120"/>
        <w:rPr>
          <w:rStyle w:val="normaltextrun"/>
          <w:sz w:val="32"/>
          <w:szCs w:val="32"/>
        </w:rPr>
      </w:pPr>
      <w:bookmarkStart w:id="47" w:name="_Toc193262898"/>
      <w:r w:rsidRPr="00B96235">
        <w:rPr>
          <w:rStyle w:val="normaltextrun"/>
          <w:sz w:val="32"/>
          <w:szCs w:val="32"/>
        </w:rPr>
        <w:t>Multiple Myeloma</w:t>
      </w:r>
      <w:bookmarkEnd w:id="47"/>
    </w:p>
    <w:p w14:paraId="73427FAF" w14:textId="77777777" w:rsidR="005B4FF9" w:rsidRPr="00FE3918" w:rsidRDefault="005B4FF9" w:rsidP="005B4FF9">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71"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592959A1"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Australian Institute of Health and Welfare (AIHW)</w:t>
      </w:r>
      <w:r>
        <w:rPr>
          <w:rFonts w:ascii="Fira Sans" w:hAnsi="Fira Sans"/>
          <w:sz w:val="20"/>
          <w:szCs w:val="20"/>
        </w:rPr>
        <w:t>.</w:t>
      </w:r>
      <w:r w:rsidRPr="009F5CA0">
        <w:rPr>
          <w:rFonts w:ascii="Fira Sans" w:hAnsi="Fira Sans"/>
          <w:sz w:val="20"/>
          <w:szCs w:val="20"/>
        </w:rPr>
        <w:t xml:space="preserve"> 2021. </w:t>
      </w:r>
      <w:r w:rsidRPr="009F5CA0">
        <w:rPr>
          <w:rFonts w:ascii="Fira Sans" w:hAnsi="Fira Sans"/>
          <w:i/>
          <w:iCs/>
          <w:sz w:val="20"/>
          <w:szCs w:val="20"/>
        </w:rPr>
        <w:t>Cancer data in Australia, Cancer summary data visualization</w:t>
      </w:r>
      <w:r w:rsidRPr="009F5CA0">
        <w:rPr>
          <w:rFonts w:ascii="Fira Sans" w:hAnsi="Fira Sans"/>
          <w:sz w:val="20"/>
          <w:szCs w:val="20"/>
        </w:rPr>
        <w:t>. URL:</w:t>
      </w:r>
      <w:hyperlink r:id="rId172" w:history="1">
        <w:r w:rsidRPr="00762FA2">
          <w:rPr>
            <w:rStyle w:val="Hyperlink"/>
            <w:rFonts w:ascii="Fira Sans" w:hAnsi="Fira Sans"/>
            <w:sz w:val="20"/>
            <w:szCs w:val="20"/>
          </w:rPr>
          <w:t xml:space="preserve"> https://www.aihw.gov.au/reports/cancer/cancer-data-in-australia/contents/summary-dashboard</w:t>
        </w:r>
      </w:hyperlink>
      <w:r w:rsidRPr="009F5CA0">
        <w:rPr>
          <w:rFonts w:ascii="Fira Sans" w:hAnsi="Fira Sans"/>
          <w:sz w:val="20"/>
          <w:szCs w:val="20"/>
        </w:rPr>
        <w:t xml:space="preserve"> (accessed 17</w:t>
      </w:r>
      <w:r>
        <w:rPr>
          <w:rFonts w:ascii="Fira Sans" w:hAnsi="Fira Sans"/>
          <w:sz w:val="20"/>
          <w:szCs w:val="20"/>
        </w:rPr>
        <w:t xml:space="preserve"> August </w:t>
      </w:r>
      <w:r w:rsidRPr="009F5CA0">
        <w:rPr>
          <w:rFonts w:ascii="Fira Sans" w:hAnsi="Fira Sans"/>
          <w:sz w:val="20"/>
          <w:szCs w:val="20"/>
        </w:rPr>
        <w:t>2021).</w:t>
      </w:r>
    </w:p>
    <w:p w14:paraId="22605579" w14:textId="77777777" w:rsidR="005B4FF9" w:rsidRPr="009F5CA0" w:rsidRDefault="005B4FF9" w:rsidP="005B4FF9">
      <w:pPr>
        <w:ind w:left="1134" w:hanging="1134"/>
        <w:rPr>
          <w:rFonts w:ascii="Fira Sans" w:hAnsi="Fira Sans" w:cs="Arial"/>
          <w:color w:val="222222"/>
          <w:sz w:val="20"/>
          <w:szCs w:val="20"/>
          <w:shd w:val="clear" w:color="auto" w:fill="FFFFFF"/>
        </w:rPr>
      </w:pPr>
      <w:r w:rsidRPr="009F5CA0">
        <w:rPr>
          <w:rFonts w:ascii="Fira Sans" w:hAnsi="Fira Sans" w:cs="Arial"/>
          <w:color w:val="222222"/>
          <w:sz w:val="20"/>
          <w:szCs w:val="20"/>
          <w:shd w:val="clear" w:color="auto" w:fill="FFFFFF"/>
        </w:rPr>
        <w:t xml:space="preserve">AYA Cancer Network Aotearoa. 2021. </w:t>
      </w:r>
      <w:r w:rsidRPr="009F5CA0">
        <w:rPr>
          <w:rFonts w:ascii="Fira Sans" w:hAnsi="Fira Sans" w:cs="Arial"/>
          <w:i/>
          <w:iCs/>
          <w:color w:val="222222"/>
          <w:sz w:val="20"/>
          <w:szCs w:val="20"/>
          <w:shd w:val="clear" w:color="auto" w:fill="FFFFFF"/>
        </w:rPr>
        <w:t>Fertility preservation for people with cancer in Aotearoa</w:t>
      </w:r>
      <w:r w:rsidRPr="009F5CA0">
        <w:rPr>
          <w:rFonts w:ascii="Fira Sans" w:hAnsi="Fira Sans" w:cs="Arial"/>
          <w:color w:val="222222"/>
          <w:sz w:val="20"/>
          <w:szCs w:val="20"/>
          <w:shd w:val="clear" w:color="auto" w:fill="FFFFFF"/>
        </w:rPr>
        <w:t xml:space="preserve">. URL: </w:t>
      </w:r>
      <w:hyperlink r:id="rId173" w:history="1">
        <w:r w:rsidRPr="009F5CA0">
          <w:rPr>
            <w:rStyle w:val="Hyperlink"/>
            <w:rFonts w:ascii="Fira Sans" w:hAnsi="Fira Sans" w:cs="Arial"/>
            <w:sz w:val="20"/>
            <w:szCs w:val="20"/>
            <w:shd w:val="clear" w:color="auto" w:fill="FFFFFF"/>
          </w:rPr>
          <w:t>https://ayacancernetwork.org.nz/wp-content/uploads/2021/12/Fertility-Preservation-for-People-with-Cancer-in-Aotearoa-Clinical-Practice-Guideline-2021.pdf</w:t>
        </w:r>
      </w:hyperlink>
      <w:r w:rsidRPr="009F5CA0">
        <w:rPr>
          <w:rFonts w:ascii="Fira Sans" w:hAnsi="Fira Sans" w:cs="Arial"/>
          <w:color w:val="222222"/>
          <w:sz w:val="20"/>
          <w:szCs w:val="20"/>
          <w:shd w:val="clear" w:color="auto" w:fill="FFFFFF"/>
        </w:rPr>
        <w:t xml:space="preserve"> (accessed 20</w:t>
      </w:r>
      <w:r>
        <w:rPr>
          <w:rFonts w:ascii="Fira Sans" w:hAnsi="Fira Sans" w:cs="Arial"/>
          <w:color w:val="222222"/>
          <w:sz w:val="20"/>
          <w:szCs w:val="20"/>
          <w:shd w:val="clear" w:color="auto" w:fill="FFFFFF"/>
        </w:rPr>
        <w:t xml:space="preserve"> June </w:t>
      </w:r>
      <w:r w:rsidRPr="009F5CA0">
        <w:rPr>
          <w:rFonts w:ascii="Fira Sans" w:hAnsi="Fira Sans" w:cs="Arial"/>
          <w:color w:val="222222"/>
          <w:sz w:val="20"/>
          <w:szCs w:val="20"/>
          <w:shd w:val="clear" w:color="auto" w:fill="FFFFFF"/>
        </w:rPr>
        <w:t>2024).</w:t>
      </w:r>
    </w:p>
    <w:p w14:paraId="64BBD095"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Bladé</w:t>
      </w:r>
      <w:proofErr w:type="spellEnd"/>
      <w:r w:rsidRPr="009F5CA0">
        <w:rPr>
          <w:rFonts w:ascii="Fira Sans" w:hAnsi="Fira Sans"/>
          <w:sz w:val="20"/>
          <w:szCs w:val="20"/>
        </w:rPr>
        <w:t xml:space="preserve"> J, Kyle RA</w:t>
      </w:r>
      <w:r>
        <w:rPr>
          <w:rFonts w:ascii="Fira Sans" w:hAnsi="Fira Sans"/>
          <w:sz w:val="20"/>
          <w:szCs w:val="20"/>
        </w:rPr>
        <w:t>.</w:t>
      </w:r>
      <w:r w:rsidRPr="009F5CA0">
        <w:rPr>
          <w:rFonts w:ascii="Fira Sans" w:hAnsi="Fira Sans"/>
          <w:sz w:val="20"/>
          <w:szCs w:val="20"/>
        </w:rPr>
        <w:t xml:space="preserve"> 1998. Multiple myeloma in young patients: clinical presentation and treatment approach. </w:t>
      </w:r>
      <w:r w:rsidRPr="009F5CA0">
        <w:rPr>
          <w:rFonts w:ascii="Fira Sans" w:hAnsi="Fira Sans"/>
          <w:i/>
          <w:iCs/>
          <w:sz w:val="20"/>
          <w:szCs w:val="20"/>
        </w:rPr>
        <w:t xml:space="preserve">Leukemia &amp; Lymphoma </w:t>
      </w:r>
      <w:r w:rsidRPr="00FD173B">
        <w:rPr>
          <w:rFonts w:ascii="Fira Sans" w:hAnsi="Fira Sans"/>
          <w:sz w:val="20"/>
          <w:szCs w:val="20"/>
        </w:rPr>
        <w:t>30</w:t>
      </w:r>
      <w:r w:rsidRPr="009F5CA0">
        <w:rPr>
          <w:rFonts w:ascii="Fira Sans" w:hAnsi="Fira Sans"/>
          <w:sz w:val="20"/>
          <w:szCs w:val="20"/>
        </w:rPr>
        <w:t>(5–6): 493–501.</w:t>
      </w:r>
    </w:p>
    <w:p w14:paraId="143DC4DD"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Bumma</w:t>
      </w:r>
      <w:proofErr w:type="spellEnd"/>
      <w:r w:rsidRPr="009F5CA0">
        <w:rPr>
          <w:rFonts w:ascii="Fira Sans" w:hAnsi="Fira Sans"/>
          <w:sz w:val="20"/>
          <w:szCs w:val="20"/>
        </w:rPr>
        <w:t xml:space="preserve"> N, </w:t>
      </w:r>
      <w:proofErr w:type="spellStart"/>
      <w:r w:rsidRPr="009F5CA0">
        <w:rPr>
          <w:rFonts w:ascii="Fira Sans" w:hAnsi="Fira Sans"/>
          <w:sz w:val="20"/>
          <w:szCs w:val="20"/>
        </w:rPr>
        <w:t>Nagasaka</w:t>
      </w:r>
      <w:proofErr w:type="spellEnd"/>
      <w:r w:rsidRPr="009F5CA0">
        <w:rPr>
          <w:rFonts w:ascii="Fira Sans" w:hAnsi="Fira Sans"/>
          <w:sz w:val="20"/>
          <w:szCs w:val="20"/>
        </w:rPr>
        <w:t xml:space="preserve"> M, Hemingway G, et al. 2020. Effect of exposure to agent orange on the risk of monoclonal gammopathy and subsequent transformation to multiple myeloma: a single-center experience from the Veterans Affairs Hospital, Detroit. </w:t>
      </w:r>
      <w:r w:rsidRPr="009F5CA0">
        <w:rPr>
          <w:rFonts w:ascii="Fira Sans" w:hAnsi="Fira Sans"/>
          <w:i/>
          <w:iCs/>
          <w:sz w:val="20"/>
          <w:szCs w:val="20"/>
        </w:rPr>
        <w:t xml:space="preserve">Clinical Lymphoma Myeloma and Leukemia </w:t>
      </w:r>
      <w:r w:rsidRPr="00A16D09">
        <w:rPr>
          <w:rFonts w:ascii="Fira Sans" w:hAnsi="Fira Sans"/>
          <w:sz w:val="20"/>
          <w:szCs w:val="20"/>
        </w:rPr>
        <w:t>20</w:t>
      </w:r>
      <w:r w:rsidRPr="009F5CA0">
        <w:rPr>
          <w:rFonts w:ascii="Fira Sans" w:hAnsi="Fira Sans"/>
          <w:sz w:val="20"/>
          <w:szCs w:val="20"/>
        </w:rPr>
        <w:t>(5): 305–311.</w:t>
      </w:r>
    </w:p>
    <w:p w14:paraId="20B618DF"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cs="Arial"/>
          <w:color w:val="222222"/>
          <w:sz w:val="20"/>
          <w:szCs w:val="20"/>
          <w:shd w:val="clear" w:color="auto" w:fill="FFFFFF"/>
        </w:rPr>
        <w:t>Dimopoulos</w:t>
      </w:r>
      <w:proofErr w:type="spellEnd"/>
      <w:r w:rsidRPr="009F5CA0">
        <w:rPr>
          <w:rFonts w:ascii="Fira Sans" w:hAnsi="Fira Sans" w:cs="Arial"/>
          <w:color w:val="222222"/>
          <w:sz w:val="20"/>
          <w:szCs w:val="20"/>
          <w:shd w:val="clear" w:color="auto" w:fill="FFFFFF"/>
        </w:rPr>
        <w:t xml:space="preserve">, MA, Moreau P, </w:t>
      </w:r>
      <w:proofErr w:type="spellStart"/>
      <w:r w:rsidRPr="009F5CA0">
        <w:rPr>
          <w:rFonts w:ascii="Fira Sans" w:hAnsi="Fira Sans" w:cs="Arial"/>
          <w:color w:val="222222"/>
          <w:sz w:val="20"/>
          <w:szCs w:val="20"/>
          <w:shd w:val="clear" w:color="auto" w:fill="FFFFFF"/>
        </w:rPr>
        <w:t>Terpos</w:t>
      </w:r>
      <w:proofErr w:type="spellEnd"/>
      <w:r w:rsidRPr="009F5CA0">
        <w:rPr>
          <w:rFonts w:ascii="Fira Sans" w:hAnsi="Fira Sans" w:cs="Arial"/>
          <w:color w:val="222222"/>
          <w:sz w:val="20"/>
          <w:szCs w:val="20"/>
          <w:shd w:val="clear" w:color="auto" w:fill="FFFFFF"/>
        </w:rPr>
        <w:t xml:space="preserve"> E, et al. 2021. Multiple myeloma: EHA-ESMO Clinical Practice Guidelines for diagnosis, </w:t>
      </w:r>
      <w:proofErr w:type="gramStart"/>
      <w:r w:rsidRPr="009F5CA0">
        <w:rPr>
          <w:rFonts w:ascii="Fira Sans" w:hAnsi="Fira Sans" w:cs="Arial"/>
          <w:color w:val="222222"/>
          <w:sz w:val="20"/>
          <w:szCs w:val="20"/>
          <w:shd w:val="clear" w:color="auto" w:fill="FFFFFF"/>
        </w:rPr>
        <w:t>treatment</w:t>
      </w:r>
      <w:proofErr w:type="gramEnd"/>
      <w:r w:rsidRPr="009F5CA0">
        <w:rPr>
          <w:rFonts w:ascii="Fira Sans" w:hAnsi="Fira Sans" w:cs="Arial"/>
          <w:color w:val="222222"/>
          <w:sz w:val="20"/>
          <w:szCs w:val="20"/>
          <w:shd w:val="clear" w:color="auto" w:fill="FFFFFF"/>
        </w:rPr>
        <w:t xml:space="preserve"> and follow-up. </w:t>
      </w:r>
      <w:proofErr w:type="spellStart"/>
      <w:r w:rsidRPr="009F5CA0">
        <w:rPr>
          <w:rFonts w:ascii="Fira Sans" w:hAnsi="Fira Sans" w:cs="Arial"/>
          <w:i/>
          <w:iCs/>
          <w:color w:val="222222"/>
          <w:sz w:val="20"/>
          <w:szCs w:val="20"/>
          <w:shd w:val="clear" w:color="auto" w:fill="FFFFFF"/>
        </w:rPr>
        <w:t>Hemasphere</w:t>
      </w:r>
      <w:proofErr w:type="spellEnd"/>
      <w:r w:rsidRPr="009F5CA0">
        <w:rPr>
          <w:rFonts w:ascii="Fira Sans" w:hAnsi="Fira Sans" w:cs="Arial"/>
          <w:color w:val="222222"/>
          <w:sz w:val="20"/>
          <w:szCs w:val="20"/>
          <w:shd w:val="clear" w:color="auto" w:fill="FFFFFF"/>
        </w:rPr>
        <w:t> </w:t>
      </w:r>
      <w:r w:rsidRPr="00A16D09">
        <w:rPr>
          <w:rFonts w:ascii="Fira Sans" w:hAnsi="Fira Sans" w:cs="Arial"/>
          <w:color w:val="222222"/>
          <w:sz w:val="20"/>
          <w:szCs w:val="20"/>
          <w:shd w:val="clear" w:color="auto" w:fill="FFFFFF"/>
        </w:rPr>
        <w:t>5</w:t>
      </w:r>
      <w:r w:rsidRPr="009F5CA0">
        <w:rPr>
          <w:rFonts w:ascii="Fira Sans" w:hAnsi="Fira Sans" w:cs="Arial"/>
          <w:color w:val="222222"/>
          <w:sz w:val="20"/>
          <w:szCs w:val="20"/>
          <w:shd w:val="clear" w:color="auto" w:fill="FFFFFF"/>
        </w:rPr>
        <w:t>(2): e528.</w:t>
      </w:r>
    </w:p>
    <w:p w14:paraId="04E4DA8A" w14:textId="77777777" w:rsidR="005B4FF9" w:rsidRDefault="005B4FF9" w:rsidP="005B4FF9">
      <w:pPr>
        <w:ind w:left="1134" w:hanging="1134"/>
        <w:rPr>
          <w:rFonts w:ascii="Fira Sans" w:hAnsi="Fira Sans"/>
          <w:sz w:val="20"/>
          <w:szCs w:val="20"/>
        </w:rPr>
      </w:pPr>
      <w:r w:rsidRPr="009F5CA0">
        <w:rPr>
          <w:rFonts w:ascii="Fira Sans" w:hAnsi="Fira Sans"/>
          <w:sz w:val="20"/>
          <w:szCs w:val="20"/>
        </w:rPr>
        <w:t xml:space="preserve">Engelhardt M, </w:t>
      </w:r>
      <w:proofErr w:type="spellStart"/>
      <w:r w:rsidRPr="009F5CA0">
        <w:rPr>
          <w:rFonts w:ascii="Fira Sans" w:hAnsi="Fira Sans"/>
          <w:sz w:val="20"/>
          <w:szCs w:val="20"/>
        </w:rPr>
        <w:t>Dold</w:t>
      </w:r>
      <w:proofErr w:type="spellEnd"/>
      <w:r w:rsidRPr="009F5CA0">
        <w:rPr>
          <w:rFonts w:ascii="Fira Sans" w:hAnsi="Fira Sans"/>
          <w:sz w:val="20"/>
          <w:szCs w:val="20"/>
        </w:rPr>
        <w:t xml:space="preserve"> S, </w:t>
      </w:r>
      <w:proofErr w:type="spellStart"/>
      <w:r w:rsidRPr="009F5CA0">
        <w:rPr>
          <w:rFonts w:ascii="Fira Sans" w:hAnsi="Fira Sans"/>
          <w:sz w:val="20"/>
          <w:szCs w:val="20"/>
        </w:rPr>
        <w:t>Ihorst</w:t>
      </w:r>
      <w:proofErr w:type="spellEnd"/>
      <w:r w:rsidRPr="009F5CA0">
        <w:rPr>
          <w:rFonts w:ascii="Fira Sans" w:hAnsi="Fira Sans"/>
          <w:sz w:val="20"/>
          <w:szCs w:val="20"/>
        </w:rPr>
        <w:t xml:space="preserve"> G, et al. 2016. Geriatric assessment in multiple myeloma patients: validation of the International Myeloma Working Group (IMWG) score and comparison with other common comorbidity scores. </w:t>
      </w:r>
      <w:proofErr w:type="spellStart"/>
      <w:r w:rsidRPr="009F5CA0">
        <w:rPr>
          <w:rFonts w:ascii="Fira Sans" w:hAnsi="Fira Sans"/>
          <w:i/>
          <w:iCs/>
          <w:sz w:val="20"/>
          <w:szCs w:val="20"/>
        </w:rPr>
        <w:t>Haematologica</w:t>
      </w:r>
      <w:proofErr w:type="spellEnd"/>
      <w:r w:rsidRPr="009F5CA0">
        <w:rPr>
          <w:rFonts w:ascii="Fira Sans" w:hAnsi="Fira Sans"/>
          <w:i/>
          <w:iCs/>
          <w:sz w:val="20"/>
          <w:szCs w:val="20"/>
        </w:rPr>
        <w:t xml:space="preserve"> </w:t>
      </w:r>
      <w:r w:rsidRPr="00A16D09">
        <w:rPr>
          <w:rFonts w:ascii="Fira Sans" w:hAnsi="Fira Sans"/>
          <w:sz w:val="20"/>
          <w:szCs w:val="20"/>
        </w:rPr>
        <w:t>101</w:t>
      </w:r>
      <w:r w:rsidRPr="009F5CA0">
        <w:rPr>
          <w:rFonts w:ascii="Fira Sans" w:hAnsi="Fira Sans"/>
          <w:sz w:val="20"/>
          <w:szCs w:val="20"/>
        </w:rPr>
        <w:t>(9): 1110–1119.</w:t>
      </w:r>
    </w:p>
    <w:p w14:paraId="5AA08419" w14:textId="77777777" w:rsidR="005B4FF9" w:rsidRPr="009F5CA0" w:rsidRDefault="005B4FF9" w:rsidP="005B4FF9">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174"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5AF8941D"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International Myeloma Foundation (IMF) 2019. </w:t>
      </w:r>
      <w:r w:rsidRPr="009F5CA0">
        <w:rPr>
          <w:rFonts w:ascii="Fira Sans" w:hAnsi="Fira Sans"/>
          <w:i/>
          <w:iCs/>
          <w:sz w:val="20"/>
          <w:szCs w:val="20"/>
        </w:rPr>
        <w:t>International Staging System (ISS) and Revised ISS (R-ISS)</w:t>
      </w:r>
      <w:r w:rsidRPr="009F5CA0">
        <w:rPr>
          <w:rFonts w:ascii="Fira Sans" w:hAnsi="Fira Sans"/>
          <w:sz w:val="20"/>
          <w:szCs w:val="20"/>
        </w:rPr>
        <w:t xml:space="preserve">. URL:  </w:t>
      </w:r>
      <w:hyperlink r:id="rId175" w:history="1">
        <w:r w:rsidRPr="00762FA2">
          <w:rPr>
            <w:rStyle w:val="Hyperlink"/>
            <w:rFonts w:ascii="Fira Sans" w:hAnsi="Fira Sans"/>
            <w:sz w:val="20"/>
            <w:szCs w:val="20"/>
          </w:rPr>
          <w:t>https://www.myeloma.org/international-staging-system-iss-reivised-iss-r-iss</w:t>
        </w:r>
      </w:hyperlink>
      <w:r w:rsidRPr="009F5CA0">
        <w:rPr>
          <w:rFonts w:ascii="Fira Sans" w:hAnsi="Fira Sans"/>
          <w:sz w:val="20"/>
          <w:szCs w:val="20"/>
        </w:rPr>
        <w:t xml:space="preserve"> (accessed 17</w:t>
      </w:r>
      <w:r>
        <w:rPr>
          <w:rFonts w:ascii="Fira Sans" w:hAnsi="Fira Sans"/>
          <w:sz w:val="20"/>
          <w:szCs w:val="20"/>
        </w:rPr>
        <w:t xml:space="preserve"> August </w:t>
      </w:r>
      <w:r w:rsidRPr="009F5CA0">
        <w:rPr>
          <w:rFonts w:ascii="Fira Sans" w:hAnsi="Fira Sans"/>
          <w:sz w:val="20"/>
          <w:szCs w:val="20"/>
        </w:rPr>
        <w:t>2021)</w:t>
      </w:r>
      <w:r>
        <w:rPr>
          <w:rFonts w:ascii="Fira Sans" w:hAnsi="Fira Sans"/>
          <w:sz w:val="20"/>
          <w:szCs w:val="20"/>
        </w:rPr>
        <w:t>.</w:t>
      </w:r>
    </w:p>
    <w:p w14:paraId="0D56FEFF"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Islami F, </w:t>
      </w:r>
      <w:proofErr w:type="spellStart"/>
      <w:r w:rsidRPr="009F5CA0">
        <w:rPr>
          <w:rFonts w:ascii="Fira Sans" w:hAnsi="Fira Sans"/>
          <w:sz w:val="20"/>
          <w:szCs w:val="20"/>
        </w:rPr>
        <w:t>Goding</w:t>
      </w:r>
      <w:proofErr w:type="spellEnd"/>
      <w:r w:rsidRPr="009F5CA0">
        <w:rPr>
          <w:rFonts w:ascii="Fira Sans" w:hAnsi="Fira Sans"/>
          <w:sz w:val="20"/>
          <w:szCs w:val="20"/>
        </w:rPr>
        <w:t xml:space="preserve"> Sauer A, </w:t>
      </w:r>
      <w:proofErr w:type="spellStart"/>
      <w:r w:rsidRPr="009F5CA0">
        <w:rPr>
          <w:rFonts w:ascii="Fira Sans" w:hAnsi="Fira Sans"/>
          <w:sz w:val="20"/>
          <w:szCs w:val="20"/>
        </w:rPr>
        <w:t>Gapstur</w:t>
      </w:r>
      <w:proofErr w:type="spellEnd"/>
      <w:r w:rsidRPr="009F5CA0">
        <w:rPr>
          <w:rFonts w:ascii="Fira Sans" w:hAnsi="Fira Sans"/>
          <w:sz w:val="20"/>
          <w:szCs w:val="20"/>
        </w:rPr>
        <w:t xml:space="preserve"> SM, et al. 2019. Proportion of cancer cases attributable to excess body weight by US State 2011–2015. </w:t>
      </w:r>
      <w:r w:rsidRPr="009F5CA0">
        <w:rPr>
          <w:rFonts w:ascii="Fira Sans" w:hAnsi="Fira Sans"/>
          <w:i/>
          <w:iCs/>
          <w:sz w:val="20"/>
          <w:szCs w:val="20"/>
        </w:rPr>
        <w:t xml:space="preserve">JAMA Oncology </w:t>
      </w:r>
      <w:r w:rsidRPr="00C76D05">
        <w:rPr>
          <w:rFonts w:ascii="Fira Sans" w:hAnsi="Fira Sans"/>
          <w:sz w:val="20"/>
          <w:szCs w:val="20"/>
        </w:rPr>
        <w:t>5</w:t>
      </w:r>
      <w:r w:rsidRPr="009F5CA0">
        <w:rPr>
          <w:rFonts w:ascii="Fira Sans" w:hAnsi="Fira Sans"/>
          <w:sz w:val="20"/>
          <w:szCs w:val="20"/>
        </w:rPr>
        <w:t>(3): 384-392.</w:t>
      </w:r>
    </w:p>
    <w:p w14:paraId="5D8123AC" w14:textId="77777777" w:rsidR="005B4FF9" w:rsidRPr="009F5CA0" w:rsidRDefault="005B4FF9" w:rsidP="005B4FF9">
      <w:pPr>
        <w:ind w:left="1134" w:hanging="1134"/>
        <w:rPr>
          <w:rFonts w:ascii="Fira Sans" w:hAnsi="Fira Sans" w:cs="BZTBK K+ Helvetica Neue LT"/>
          <w:color w:val="000000"/>
          <w:sz w:val="20"/>
          <w:szCs w:val="20"/>
        </w:rPr>
      </w:pPr>
      <w:proofErr w:type="spellStart"/>
      <w:r w:rsidRPr="009F5CA0">
        <w:rPr>
          <w:rFonts w:ascii="Fira Sans" w:hAnsi="Fira Sans" w:cs="BZTBK K+ Helvetica Neue LT"/>
          <w:color w:val="000000"/>
          <w:sz w:val="20"/>
          <w:szCs w:val="20"/>
        </w:rPr>
        <w:t>Kazandjian</w:t>
      </w:r>
      <w:proofErr w:type="spellEnd"/>
      <w:r w:rsidRPr="009F5CA0">
        <w:rPr>
          <w:rFonts w:ascii="Fira Sans" w:hAnsi="Fira Sans" w:cs="BZTBK K+ Helvetica Neue LT"/>
          <w:color w:val="000000"/>
          <w:sz w:val="20"/>
          <w:szCs w:val="20"/>
        </w:rPr>
        <w:t xml:space="preserve"> D</w:t>
      </w:r>
      <w:r>
        <w:rPr>
          <w:rFonts w:ascii="Fira Sans" w:hAnsi="Fira Sans" w:cs="BZTBK K+ Helvetica Neue LT"/>
          <w:color w:val="000000"/>
          <w:sz w:val="20"/>
          <w:szCs w:val="20"/>
        </w:rPr>
        <w:t>.</w:t>
      </w:r>
      <w:r w:rsidRPr="009F5CA0">
        <w:rPr>
          <w:rFonts w:ascii="Fira Sans" w:hAnsi="Fira Sans" w:cs="BZTBK K+ Helvetica Neue LT"/>
          <w:color w:val="000000"/>
          <w:sz w:val="20"/>
          <w:szCs w:val="20"/>
        </w:rPr>
        <w:t xml:space="preserve"> 2016. Multiple myeloma epidemiology and survival: a unique malignancy. </w:t>
      </w:r>
      <w:r w:rsidRPr="009F5CA0">
        <w:rPr>
          <w:rFonts w:ascii="Fira Sans" w:hAnsi="Fira Sans" w:cs="BZTBK K+ Helvetica Neue LT"/>
          <w:i/>
          <w:iCs/>
          <w:color w:val="000000"/>
          <w:sz w:val="20"/>
          <w:szCs w:val="20"/>
        </w:rPr>
        <w:t xml:space="preserve">Seminars in Oncology </w:t>
      </w:r>
      <w:r w:rsidRPr="00C76D05">
        <w:rPr>
          <w:rFonts w:ascii="Fira Sans" w:hAnsi="Fira Sans" w:cs="BZTBK K+ Helvetica Neue LT"/>
          <w:color w:val="000000"/>
          <w:sz w:val="20"/>
          <w:szCs w:val="20"/>
        </w:rPr>
        <w:t>43</w:t>
      </w:r>
      <w:r w:rsidRPr="009F5CA0">
        <w:rPr>
          <w:rFonts w:ascii="Fira Sans" w:hAnsi="Fira Sans" w:cs="BZTBK K+ Helvetica Neue LT"/>
          <w:color w:val="000000"/>
          <w:sz w:val="20"/>
          <w:szCs w:val="20"/>
        </w:rPr>
        <w:t xml:space="preserve">(6): 676–681. </w:t>
      </w:r>
    </w:p>
    <w:p w14:paraId="3E426FAD"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Kyle RA, Gertz MA, </w:t>
      </w:r>
      <w:proofErr w:type="spellStart"/>
      <w:r w:rsidRPr="009F5CA0">
        <w:rPr>
          <w:rFonts w:ascii="Fira Sans" w:hAnsi="Fira Sans"/>
          <w:sz w:val="20"/>
          <w:szCs w:val="20"/>
        </w:rPr>
        <w:t>Witzig</w:t>
      </w:r>
      <w:proofErr w:type="spellEnd"/>
      <w:r w:rsidRPr="009F5CA0">
        <w:rPr>
          <w:rFonts w:ascii="Fira Sans" w:hAnsi="Fira Sans"/>
          <w:sz w:val="20"/>
          <w:szCs w:val="20"/>
        </w:rPr>
        <w:t xml:space="preserve"> TE, et al. 2003. Review of 1027 patients with newly diagnosed multiple myeloma. </w:t>
      </w:r>
      <w:r w:rsidRPr="009F5CA0">
        <w:rPr>
          <w:rFonts w:ascii="Fira Sans" w:hAnsi="Fira Sans"/>
          <w:i/>
          <w:iCs/>
          <w:sz w:val="20"/>
          <w:szCs w:val="20"/>
        </w:rPr>
        <w:t xml:space="preserve">Mayo Clinic Proceedings </w:t>
      </w:r>
      <w:r w:rsidRPr="00685AC4">
        <w:rPr>
          <w:rFonts w:ascii="Fira Sans" w:hAnsi="Fira Sans"/>
          <w:sz w:val="20"/>
          <w:szCs w:val="20"/>
        </w:rPr>
        <w:t>78</w:t>
      </w:r>
      <w:r w:rsidRPr="009F5CA0">
        <w:rPr>
          <w:rFonts w:ascii="Fira Sans" w:hAnsi="Fira Sans"/>
          <w:sz w:val="20"/>
          <w:szCs w:val="20"/>
        </w:rPr>
        <w:t>(1): 21–33.</w:t>
      </w:r>
    </w:p>
    <w:p w14:paraId="15C312CC"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lastRenderedPageBreak/>
        <w:t>Kyrgiou</w:t>
      </w:r>
      <w:proofErr w:type="spellEnd"/>
      <w:r w:rsidRPr="009F5CA0">
        <w:rPr>
          <w:rFonts w:ascii="Fira Sans" w:hAnsi="Fira Sans"/>
          <w:sz w:val="20"/>
          <w:szCs w:val="20"/>
        </w:rPr>
        <w:t xml:space="preserve"> M, </w:t>
      </w:r>
      <w:proofErr w:type="spellStart"/>
      <w:r w:rsidRPr="009F5CA0">
        <w:rPr>
          <w:rFonts w:ascii="Fira Sans" w:hAnsi="Fira Sans"/>
          <w:sz w:val="20"/>
          <w:szCs w:val="20"/>
        </w:rPr>
        <w:t>Kalliala</w:t>
      </w:r>
      <w:proofErr w:type="spellEnd"/>
      <w:r w:rsidRPr="009F5CA0">
        <w:rPr>
          <w:rFonts w:ascii="Fira Sans" w:hAnsi="Fira Sans"/>
          <w:sz w:val="20"/>
          <w:szCs w:val="20"/>
        </w:rPr>
        <w:t xml:space="preserve"> I, </w:t>
      </w:r>
      <w:proofErr w:type="spellStart"/>
      <w:r w:rsidRPr="009F5CA0">
        <w:rPr>
          <w:rFonts w:ascii="Fira Sans" w:hAnsi="Fira Sans"/>
          <w:sz w:val="20"/>
          <w:szCs w:val="20"/>
        </w:rPr>
        <w:t>Markozannes</w:t>
      </w:r>
      <w:proofErr w:type="spellEnd"/>
      <w:r w:rsidRPr="009F5CA0">
        <w:rPr>
          <w:rFonts w:ascii="Fira Sans" w:hAnsi="Fira Sans"/>
          <w:sz w:val="20"/>
          <w:szCs w:val="20"/>
        </w:rPr>
        <w:t xml:space="preserve"> G, et al. 2017. Adiposity and cancer at major anatomical sites: umbrella review of the literature. </w:t>
      </w:r>
      <w:r w:rsidRPr="009F5CA0">
        <w:rPr>
          <w:rFonts w:ascii="Fira Sans" w:hAnsi="Fira Sans"/>
          <w:i/>
          <w:iCs/>
          <w:sz w:val="20"/>
          <w:szCs w:val="20"/>
        </w:rPr>
        <w:t>BMJ</w:t>
      </w:r>
      <w:r w:rsidRPr="009F5CA0">
        <w:rPr>
          <w:rFonts w:ascii="Fira Sans" w:hAnsi="Fira Sans"/>
          <w:sz w:val="20"/>
          <w:szCs w:val="20"/>
        </w:rPr>
        <w:t xml:space="preserve"> 356: j477.</w:t>
      </w:r>
    </w:p>
    <w:p w14:paraId="77B4D281"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Lauby-Secretan</w:t>
      </w:r>
      <w:proofErr w:type="spellEnd"/>
      <w:r w:rsidRPr="009F5CA0">
        <w:rPr>
          <w:rFonts w:ascii="Fira Sans" w:hAnsi="Fira Sans"/>
          <w:sz w:val="20"/>
          <w:szCs w:val="20"/>
        </w:rPr>
        <w:t xml:space="preserve"> B, </w:t>
      </w:r>
      <w:proofErr w:type="spellStart"/>
      <w:r w:rsidRPr="009F5CA0">
        <w:rPr>
          <w:rFonts w:ascii="Fira Sans" w:hAnsi="Fira Sans"/>
          <w:sz w:val="20"/>
          <w:szCs w:val="20"/>
        </w:rPr>
        <w:t>Scoccianti</w:t>
      </w:r>
      <w:proofErr w:type="spellEnd"/>
      <w:r w:rsidRPr="009F5CA0">
        <w:rPr>
          <w:rFonts w:ascii="Fira Sans" w:hAnsi="Fira Sans"/>
          <w:sz w:val="20"/>
          <w:szCs w:val="20"/>
        </w:rPr>
        <w:t xml:space="preserve"> C, Loomis D, et al. 2016. Body fatness and cancer – viewpoint of the IARC Working Group. </w:t>
      </w:r>
      <w:r w:rsidRPr="009F5CA0">
        <w:rPr>
          <w:rFonts w:ascii="Fira Sans" w:hAnsi="Fira Sans"/>
          <w:i/>
          <w:iCs/>
          <w:sz w:val="20"/>
          <w:szCs w:val="20"/>
        </w:rPr>
        <w:t xml:space="preserve">New England Journal of Medicine </w:t>
      </w:r>
      <w:r w:rsidRPr="00685AC4">
        <w:rPr>
          <w:rFonts w:ascii="Fira Sans" w:hAnsi="Fira Sans"/>
          <w:sz w:val="20"/>
          <w:szCs w:val="20"/>
        </w:rPr>
        <w:t>375</w:t>
      </w:r>
      <w:r w:rsidRPr="009F5CA0">
        <w:rPr>
          <w:rFonts w:ascii="Fira Sans" w:hAnsi="Fira Sans"/>
          <w:sz w:val="20"/>
          <w:szCs w:val="20"/>
        </w:rPr>
        <w:t>(8): 794–798.</w:t>
      </w:r>
    </w:p>
    <w:p w14:paraId="6EFC9A1E"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Lynch HT, Sanger WG, </w:t>
      </w:r>
      <w:proofErr w:type="spellStart"/>
      <w:r w:rsidRPr="009F5CA0">
        <w:rPr>
          <w:rFonts w:ascii="Fira Sans" w:hAnsi="Fira Sans"/>
          <w:sz w:val="20"/>
          <w:szCs w:val="20"/>
        </w:rPr>
        <w:t>Pirruccello</w:t>
      </w:r>
      <w:proofErr w:type="spellEnd"/>
      <w:r w:rsidRPr="009F5CA0">
        <w:rPr>
          <w:rFonts w:ascii="Fira Sans" w:hAnsi="Fira Sans"/>
          <w:sz w:val="20"/>
          <w:szCs w:val="20"/>
        </w:rPr>
        <w:t xml:space="preserve"> S, et al. 2001. Familial multiple myeloma: a family study and review of the literature. </w:t>
      </w:r>
      <w:r w:rsidRPr="009F5CA0">
        <w:rPr>
          <w:rFonts w:ascii="Fira Sans" w:hAnsi="Fira Sans"/>
          <w:i/>
          <w:iCs/>
          <w:sz w:val="20"/>
          <w:szCs w:val="20"/>
        </w:rPr>
        <w:t xml:space="preserve">Journal of the National Cancer Institute </w:t>
      </w:r>
      <w:r w:rsidRPr="00685AC4">
        <w:rPr>
          <w:rFonts w:ascii="Fira Sans" w:hAnsi="Fira Sans"/>
          <w:sz w:val="20"/>
          <w:szCs w:val="20"/>
        </w:rPr>
        <w:t>93</w:t>
      </w:r>
      <w:r w:rsidRPr="009F5CA0">
        <w:rPr>
          <w:rFonts w:ascii="Fira Sans" w:hAnsi="Fira Sans"/>
          <w:i/>
          <w:iCs/>
          <w:sz w:val="20"/>
          <w:szCs w:val="20"/>
        </w:rPr>
        <w:t>(</w:t>
      </w:r>
      <w:r w:rsidRPr="009F5CA0">
        <w:rPr>
          <w:rFonts w:ascii="Fira Sans" w:hAnsi="Fira Sans"/>
          <w:sz w:val="20"/>
          <w:szCs w:val="20"/>
        </w:rPr>
        <w:t>19): 1479–1483.</w:t>
      </w:r>
    </w:p>
    <w:p w14:paraId="6BB16975"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Marinac</w:t>
      </w:r>
      <w:proofErr w:type="spellEnd"/>
      <w:r w:rsidRPr="009F5CA0">
        <w:rPr>
          <w:rFonts w:ascii="Fira Sans" w:hAnsi="Fira Sans"/>
          <w:sz w:val="20"/>
          <w:szCs w:val="20"/>
        </w:rPr>
        <w:t xml:space="preserve"> CR, </w:t>
      </w:r>
      <w:proofErr w:type="spellStart"/>
      <w:r w:rsidRPr="009F5CA0">
        <w:rPr>
          <w:rFonts w:ascii="Fira Sans" w:hAnsi="Fira Sans"/>
          <w:sz w:val="20"/>
          <w:szCs w:val="20"/>
        </w:rPr>
        <w:t>Ghobrial</w:t>
      </w:r>
      <w:proofErr w:type="spellEnd"/>
      <w:r w:rsidRPr="009F5CA0">
        <w:rPr>
          <w:rFonts w:ascii="Fira Sans" w:hAnsi="Fira Sans"/>
          <w:sz w:val="20"/>
          <w:szCs w:val="20"/>
        </w:rPr>
        <w:t xml:space="preserve"> IM, </w:t>
      </w:r>
      <w:proofErr w:type="spellStart"/>
      <w:r w:rsidRPr="009F5CA0">
        <w:rPr>
          <w:rFonts w:ascii="Fira Sans" w:hAnsi="Fira Sans"/>
          <w:sz w:val="20"/>
          <w:szCs w:val="20"/>
        </w:rPr>
        <w:t>Birmann</w:t>
      </w:r>
      <w:proofErr w:type="spellEnd"/>
      <w:r w:rsidRPr="009F5CA0">
        <w:rPr>
          <w:rFonts w:ascii="Fira Sans" w:hAnsi="Fira Sans"/>
          <w:sz w:val="20"/>
          <w:szCs w:val="20"/>
        </w:rPr>
        <w:t xml:space="preserve"> BM, et al. 2020. Dissecting racial disparities in multiple myeloma. </w:t>
      </w:r>
      <w:r w:rsidRPr="009F5CA0">
        <w:rPr>
          <w:rFonts w:ascii="Fira Sans" w:hAnsi="Fira Sans"/>
          <w:i/>
          <w:iCs/>
          <w:sz w:val="20"/>
          <w:szCs w:val="20"/>
        </w:rPr>
        <w:t xml:space="preserve">Blood Cancer Journal </w:t>
      </w:r>
      <w:r w:rsidRPr="00685AC4">
        <w:rPr>
          <w:rFonts w:ascii="Fira Sans" w:hAnsi="Fira Sans"/>
          <w:sz w:val="20"/>
          <w:szCs w:val="20"/>
        </w:rPr>
        <w:t>10</w:t>
      </w:r>
      <w:r w:rsidRPr="009F5CA0">
        <w:rPr>
          <w:rFonts w:ascii="Fira Sans" w:hAnsi="Fira Sans"/>
          <w:sz w:val="20"/>
          <w:szCs w:val="20"/>
        </w:rPr>
        <w:t>(2): 19.</w:t>
      </w:r>
    </w:p>
    <w:p w14:paraId="10279163"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Milne R, Boyd M, Chan H</w:t>
      </w:r>
      <w:r>
        <w:rPr>
          <w:rFonts w:ascii="Fira Sans" w:hAnsi="Fira Sans"/>
          <w:sz w:val="20"/>
          <w:szCs w:val="20"/>
        </w:rPr>
        <w:t>,</w:t>
      </w:r>
      <w:r w:rsidRPr="009F5CA0">
        <w:rPr>
          <w:rFonts w:ascii="Fira Sans" w:hAnsi="Fira Sans"/>
          <w:sz w:val="20"/>
          <w:szCs w:val="20"/>
        </w:rPr>
        <w:t xml:space="preserve"> et al. 2019. </w:t>
      </w:r>
      <w:r w:rsidRPr="009F5CA0">
        <w:rPr>
          <w:rFonts w:ascii="Fira Sans" w:hAnsi="Fira Sans"/>
          <w:i/>
          <w:iCs/>
          <w:sz w:val="20"/>
          <w:szCs w:val="20"/>
        </w:rPr>
        <w:t>Managing multiple myeloma in New Zealand: the wary forward</w:t>
      </w:r>
      <w:r w:rsidRPr="009F5CA0">
        <w:rPr>
          <w:rFonts w:ascii="Fira Sans" w:hAnsi="Fira Sans"/>
          <w:sz w:val="20"/>
          <w:szCs w:val="20"/>
        </w:rPr>
        <w:t xml:space="preserve">. URL: </w:t>
      </w:r>
      <w:hyperlink r:id="rId176" w:history="1">
        <w:r w:rsidRPr="009F5CA0">
          <w:rPr>
            <w:rStyle w:val="Hyperlink"/>
            <w:rFonts w:ascii="Fira Sans" w:hAnsi="Fira Sans"/>
            <w:sz w:val="20"/>
            <w:szCs w:val="20"/>
          </w:rPr>
          <w:t>https://www.multiplemyeloma.org.nz/wp-content/uploads/2019/08/The-Way-Forward_Digital.pdf</w:t>
        </w:r>
      </w:hyperlink>
      <w:r w:rsidRPr="009F5CA0">
        <w:rPr>
          <w:rFonts w:ascii="Fira Sans" w:hAnsi="Fira Sans"/>
          <w:sz w:val="20"/>
          <w:szCs w:val="20"/>
        </w:rPr>
        <w:t xml:space="preserve"> (accessed 11</w:t>
      </w:r>
      <w:r>
        <w:rPr>
          <w:rFonts w:ascii="Fira Sans" w:hAnsi="Fira Sans"/>
          <w:sz w:val="20"/>
          <w:szCs w:val="20"/>
        </w:rPr>
        <w:t xml:space="preserve"> October </w:t>
      </w:r>
      <w:r w:rsidRPr="009F5CA0">
        <w:rPr>
          <w:rFonts w:ascii="Fira Sans" w:hAnsi="Fira Sans"/>
          <w:sz w:val="20"/>
          <w:szCs w:val="20"/>
        </w:rPr>
        <w:t>2024).</w:t>
      </w:r>
    </w:p>
    <w:p w14:paraId="59013B62"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Phillips JK, Purdie GL</w:t>
      </w:r>
      <w:r>
        <w:rPr>
          <w:rFonts w:ascii="Fira Sans" w:hAnsi="Fira Sans"/>
          <w:sz w:val="20"/>
          <w:szCs w:val="20"/>
        </w:rPr>
        <w:t>.</w:t>
      </w:r>
      <w:r w:rsidRPr="009F5CA0">
        <w:rPr>
          <w:rFonts w:ascii="Fira Sans" w:hAnsi="Fira Sans"/>
          <w:sz w:val="20"/>
          <w:szCs w:val="20"/>
        </w:rPr>
        <w:t xml:space="preserve"> 2007. New Zealand (NZ) Pacific Peoples and Māori have a higher risk of developing multiple myeloma than other New Zealanders. </w:t>
      </w:r>
      <w:r w:rsidRPr="009F5CA0">
        <w:rPr>
          <w:rFonts w:ascii="Fira Sans" w:hAnsi="Fira Sans"/>
          <w:i/>
          <w:iCs/>
          <w:sz w:val="20"/>
          <w:szCs w:val="20"/>
        </w:rPr>
        <w:t xml:space="preserve">Blood </w:t>
      </w:r>
      <w:r w:rsidRPr="0086262D">
        <w:rPr>
          <w:rFonts w:ascii="Fira Sans" w:hAnsi="Fira Sans"/>
          <w:sz w:val="20"/>
          <w:szCs w:val="20"/>
        </w:rPr>
        <w:t>110</w:t>
      </w:r>
      <w:r w:rsidRPr="009F5CA0">
        <w:rPr>
          <w:rFonts w:ascii="Fira Sans" w:hAnsi="Fira Sans"/>
          <w:sz w:val="20"/>
          <w:szCs w:val="20"/>
        </w:rPr>
        <w:t>(11): 4760.</w:t>
      </w:r>
    </w:p>
    <w:p w14:paraId="1F501630"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Quach H, Prince H. 2019, </w:t>
      </w:r>
      <w:r w:rsidRPr="009F5CA0">
        <w:rPr>
          <w:rFonts w:ascii="Fira Sans" w:hAnsi="Fira Sans"/>
          <w:i/>
          <w:iCs/>
          <w:sz w:val="20"/>
          <w:szCs w:val="20"/>
        </w:rPr>
        <w:t>Clinical practice guideline: multiple myeloma</w:t>
      </w:r>
      <w:r w:rsidRPr="009F5CA0">
        <w:rPr>
          <w:rFonts w:ascii="Fira Sans" w:hAnsi="Fira Sans"/>
          <w:sz w:val="20"/>
          <w:szCs w:val="20"/>
        </w:rPr>
        <w:t xml:space="preserve">. URL: </w:t>
      </w:r>
      <w:hyperlink r:id="rId177" w:history="1">
        <w:r w:rsidRPr="009F5CA0">
          <w:rPr>
            <w:rStyle w:val="Hyperlink"/>
            <w:rFonts w:ascii="Fira Sans" w:hAnsi="Fira Sans"/>
            <w:sz w:val="20"/>
            <w:szCs w:val="20"/>
          </w:rPr>
          <w:t>https://myeloma.org.au/wp-content/uploads/2019/10/myeloma_clinical_practice_guideline_oct19.pdf</w:t>
        </w:r>
      </w:hyperlink>
      <w:r w:rsidRPr="009F5CA0">
        <w:rPr>
          <w:rFonts w:ascii="Fira Sans" w:hAnsi="Fira Sans"/>
          <w:sz w:val="20"/>
          <w:szCs w:val="20"/>
        </w:rPr>
        <w:t xml:space="preserve"> (accessed 17</w:t>
      </w:r>
      <w:r>
        <w:rPr>
          <w:rFonts w:ascii="Fira Sans" w:hAnsi="Fira Sans"/>
          <w:sz w:val="20"/>
          <w:szCs w:val="20"/>
        </w:rPr>
        <w:t xml:space="preserve"> August </w:t>
      </w:r>
      <w:r w:rsidRPr="009F5CA0">
        <w:rPr>
          <w:rFonts w:ascii="Fira Sans" w:hAnsi="Fira Sans"/>
          <w:sz w:val="20"/>
          <w:szCs w:val="20"/>
        </w:rPr>
        <w:t>2021).</w:t>
      </w:r>
    </w:p>
    <w:p w14:paraId="5E700561"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Quach H, Prince H 2020. </w:t>
      </w:r>
      <w:r w:rsidRPr="009F5CA0">
        <w:rPr>
          <w:rFonts w:ascii="Fira Sans" w:hAnsi="Fira Sans"/>
          <w:i/>
          <w:iCs/>
          <w:sz w:val="20"/>
          <w:szCs w:val="20"/>
        </w:rPr>
        <w:t>Bortezomib, lenalidomide and dexamethasone (</w:t>
      </w:r>
      <w:proofErr w:type="spellStart"/>
      <w:r w:rsidRPr="009F5CA0">
        <w:rPr>
          <w:rFonts w:ascii="Fira Sans" w:hAnsi="Fira Sans"/>
          <w:i/>
          <w:iCs/>
          <w:sz w:val="20"/>
          <w:szCs w:val="20"/>
        </w:rPr>
        <w:t>Vrd</w:t>
      </w:r>
      <w:proofErr w:type="spellEnd"/>
      <w:r w:rsidRPr="009F5CA0">
        <w:rPr>
          <w:rFonts w:ascii="Fira Sans" w:hAnsi="Fira Sans"/>
          <w:i/>
          <w:iCs/>
          <w:sz w:val="20"/>
          <w:szCs w:val="20"/>
        </w:rPr>
        <w:t>) for initial treatment of multiple myeloma</w:t>
      </w:r>
      <w:r w:rsidRPr="009F5CA0">
        <w:rPr>
          <w:rFonts w:ascii="Fira Sans" w:hAnsi="Fira Sans"/>
          <w:sz w:val="20"/>
          <w:szCs w:val="20"/>
        </w:rPr>
        <w:t>. URL:</w:t>
      </w:r>
      <w:hyperlink r:id="rId178" w:history="1">
        <w:r w:rsidRPr="00762FA2">
          <w:rPr>
            <w:rStyle w:val="Hyperlink"/>
            <w:rFonts w:ascii="Fira Sans" w:hAnsi="Fira Sans"/>
            <w:sz w:val="20"/>
            <w:szCs w:val="20"/>
          </w:rPr>
          <w:t xml:space="preserve"> https://myeloma.org.au/wp-content/uploads/2020/09/MSAG_clinical_practice_update_JUL20_final.pdf</w:t>
        </w:r>
      </w:hyperlink>
      <w:r w:rsidRPr="009F5CA0">
        <w:rPr>
          <w:rFonts w:ascii="Fira Sans" w:hAnsi="Fira Sans"/>
          <w:sz w:val="20"/>
          <w:szCs w:val="20"/>
        </w:rPr>
        <w:t xml:space="preserve"> (accessed 11</w:t>
      </w:r>
      <w:r>
        <w:rPr>
          <w:rFonts w:ascii="Fira Sans" w:hAnsi="Fira Sans"/>
          <w:sz w:val="20"/>
          <w:szCs w:val="20"/>
        </w:rPr>
        <w:t xml:space="preserve"> October </w:t>
      </w:r>
      <w:r w:rsidRPr="009F5CA0">
        <w:rPr>
          <w:rFonts w:ascii="Fira Sans" w:hAnsi="Fira Sans"/>
          <w:sz w:val="20"/>
          <w:szCs w:val="20"/>
        </w:rPr>
        <w:t>2024).</w:t>
      </w:r>
    </w:p>
    <w:p w14:paraId="0A8B4131"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Quach H, Prince H 2022. </w:t>
      </w:r>
      <w:r w:rsidRPr="009F5CA0">
        <w:rPr>
          <w:rFonts w:ascii="Fira Sans" w:hAnsi="Fira Sans"/>
          <w:i/>
          <w:iCs/>
          <w:sz w:val="20"/>
          <w:szCs w:val="20"/>
        </w:rPr>
        <w:t>Consensus clinical practice guidelines for the prevention of infection in patients with multiple myeloma</w:t>
      </w:r>
      <w:r w:rsidRPr="009F5CA0">
        <w:rPr>
          <w:rFonts w:ascii="Fira Sans" w:hAnsi="Fira Sans"/>
          <w:sz w:val="20"/>
          <w:szCs w:val="20"/>
        </w:rPr>
        <w:t>. URL:</w:t>
      </w:r>
      <w:hyperlink r:id="rId179" w:history="1">
        <w:r w:rsidRPr="00762FA2">
          <w:rPr>
            <w:rStyle w:val="Hyperlink"/>
            <w:rFonts w:ascii="Fira Sans" w:hAnsi="Fira Sans"/>
            <w:sz w:val="20"/>
            <w:szCs w:val="20"/>
          </w:rPr>
          <w:t xml:space="preserve"> https://myeloma.org.au/wp-content/uploads/2022/06/MSAG_Practice-Statement_Prevention-of-Infection-in-</w:t>
        </w:r>
        <w:r>
          <w:rPr>
            <w:rStyle w:val="Hyperlink"/>
            <w:rFonts w:ascii="Fira Sans" w:hAnsi="Fira Sans"/>
            <w:sz w:val="20"/>
            <w:szCs w:val="20"/>
          </w:rPr>
          <w:t>Multiple Myeloma</w:t>
        </w:r>
        <w:r w:rsidRPr="00762FA2">
          <w:rPr>
            <w:rStyle w:val="Hyperlink"/>
            <w:rFonts w:ascii="Fira Sans" w:hAnsi="Fira Sans"/>
            <w:sz w:val="20"/>
            <w:szCs w:val="20"/>
          </w:rPr>
          <w:t>_2022.pdf</w:t>
        </w:r>
      </w:hyperlink>
      <w:r w:rsidRPr="009F5CA0">
        <w:rPr>
          <w:rFonts w:ascii="Fira Sans" w:hAnsi="Fira Sans"/>
          <w:sz w:val="20"/>
          <w:szCs w:val="20"/>
        </w:rPr>
        <w:t xml:space="preserve"> (accessed 11</w:t>
      </w:r>
      <w:r>
        <w:rPr>
          <w:rFonts w:ascii="Fira Sans" w:hAnsi="Fira Sans"/>
          <w:sz w:val="20"/>
          <w:szCs w:val="20"/>
        </w:rPr>
        <w:t xml:space="preserve"> October </w:t>
      </w:r>
      <w:r w:rsidRPr="009F5CA0">
        <w:rPr>
          <w:rFonts w:ascii="Fira Sans" w:hAnsi="Fira Sans"/>
          <w:sz w:val="20"/>
          <w:szCs w:val="20"/>
        </w:rPr>
        <w:t>2024).</w:t>
      </w:r>
    </w:p>
    <w:p w14:paraId="1B50BE4F" w14:textId="77777777" w:rsidR="005B4FF9" w:rsidRPr="009F5CA0" w:rsidRDefault="005B4FF9" w:rsidP="005B4FF9">
      <w:pPr>
        <w:ind w:left="1134" w:hanging="1134"/>
        <w:rPr>
          <w:rFonts w:ascii="Fira Sans" w:hAnsi="Fira Sans"/>
          <w:sz w:val="20"/>
          <w:szCs w:val="20"/>
        </w:rPr>
      </w:pPr>
      <w:r w:rsidRPr="009F5CA0">
        <w:rPr>
          <w:rFonts w:ascii="Fira Sans" w:hAnsi="Fira Sans" w:cs="BZTBK K+ Helvetica Neue LT"/>
          <w:color w:val="000000"/>
          <w:sz w:val="20"/>
          <w:szCs w:val="20"/>
        </w:rPr>
        <w:t xml:space="preserve">Rajkumar SV, </w:t>
      </w:r>
      <w:proofErr w:type="spellStart"/>
      <w:r w:rsidRPr="009F5CA0">
        <w:rPr>
          <w:rFonts w:ascii="Fira Sans" w:hAnsi="Fira Sans" w:cs="BZTBK K+ Helvetica Neue LT"/>
          <w:color w:val="000000"/>
          <w:sz w:val="20"/>
          <w:szCs w:val="20"/>
        </w:rPr>
        <w:t>Dimopoulos</w:t>
      </w:r>
      <w:proofErr w:type="spellEnd"/>
      <w:r w:rsidRPr="009F5CA0">
        <w:rPr>
          <w:rFonts w:ascii="Fira Sans" w:hAnsi="Fira Sans" w:cs="BZTBK K+ Helvetica Neue LT"/>
          <w:color w:val="000000"/>
          <w:sz w:val="20"/>
          <w:szCs w:val="20"/>
        </w:rPr>
        <w:t xml:space="preserve"> MA, Palumbo A, et al. 2014. International Myeloma Working Group updated criteria for the diagnosis of multiple myeloma. </w:t>
      </w:r>
      <w:r w:rsidRPr="009F5CA0">
        <w:rPr>
          <w:rFonts w:ascii="Fira Sans" w:hAnsi="Fira Sans" w:cs="BZTBK K+ Helvetica Neue LT"/>
          <w:i/>
          <w:iCs/>
          <w:color w:val="000000"/>
          <w:sz w:val="20"/>
          <w:szCs w:val="20"/>
        </w:rPr>
        <w:t xml:space="preserve">The Lancet Oncology </w:t>
      </w:r>
      <w:r w:rsidRPr="009F5CA0">
        <w:rPr>
          <w:rFonts w:ascii="Fira Sans" w:hAnsi="Fira Sans" w:cs="BZTBK K+ Helvetica Neue LT"/>
          <w:color w:val="000000"/>
          <w:sz w:val="20"/>
          <w:szCs w:val="20"/>
        </w:rPr>
        <w:t>15</w:t>
      </w:r>
      <w:r w:rsidRPr="009F5CA0">
        <w:rPr>
          <w:rFonts w:ascii="Fira Sans" w:hAnsi="Fira Sans" w:cs="BZTBK K+ Helvetica Neue LT"/>
          <w:i/>
          <w:iCs/>
          <w:color w:val="000000"/>
          <w:sz w:val="20"/>
          <w:szCs w:val="20"/>
        </w:rPr>
        <w:t>(</w:t>
      </w:r>
      <w:r w:rsidRPr="009F5CA0">
        <w:rPr>
          <w:rFonts w:ascii="Fira Sans" w:hAnsi="Fira Sans" w:cs="BZTBK K+ Helvetica Neue LT"/>
          <w:color w:val="000000"/>
          <w:sz w:val="20"/>
          <w:szCs w:val="20"/>
        </w:rPr>
        <w:t>12): e538–e548.</w:t>
      </w:r>
    </w:p>
    <w:p w14:paraId="03A19772"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Royal Australian and New Zealand College of Radiologists (RANZCR) Faculty of Radiation Oncology</w:t>
      </w:r>
      <w:r>
        <w:rPr>
          <w:rFonts w:ascii="Fira Sans" w:hAnsi="Fira Sans"/>
          <w:sz w:val="20"/>
          <w:szCs w:val="20"/>
        </w:rPr>
        <w:t>.</w:t>
      </w:r>
      <w:r w:rsidRPr="009F5CA0">
        <w:rPr>
          <w:rFonts w:ascii="Fira Sans" w:hAnsi="Fira Sans"/>
          <w:sz w:val="20"/>
          <w:szCs w:val="20"/>
        </w:rPr>
        <w:t xml:space="preserve"> 2013. </w:t>
      </w:r>
      <w:r w:rsidRPr="009F5CA0">
        <w:rPr>
          <w:rFonts w:ascii="Fira Sans" w:hAnsi="Fira Sans"/>
          <w:i/>
          <w:iCs/>
          <w:sz w:val="20"/>
          <w:szCs w:val="20"/>
        </w:rPr>
        <w:t>Management of waiting lists in Radiation Oncology: Quality in the timeliness of patient care. Australia: RANZCR</w:t>
      </w:r>
      <w:r w:rsidRPr="009F5CA0">
        <w:rPr>
          <w:rFonts w:ascii="Fira Sans" w:hAnsi="Fira Sans"/>
          <w:sz w:val="20"/>
          <w:szCs w:val="20"/>
        </w:rPr>
        <w:t>. URL:</w:t>
      </w:r>
      <w:hyperlink r:id="rId180" w:history="1">
        <w:r w:rsidRPr="00762FA2">
          <w:rPr>
            <w:rStyle w:val="Hyperlink"/>
            <w:rFonts w:ascii="Fira Sans" w:hAnsi="Fira Sans"/>
            <w:sz w:val="20"/>
            <w:szCs w:val="20"/>
          </w:rPr>
          <w:t xml:space="preserve"> https://www.scribd.com/document/338276940/Management-of-Waiting-Lists-in-Radiation-Oncology</w:t>
        </w:r>
      </w:hyperlink>
      <w:r w:rsidRPr="009F5CA0">
        <w:rPr>
          <w:rFonts w:ascii="Fira Sans" w:hAnsi="Fira Sans"/>
          <w:sz w:val="20"/>
          <w:szCs w:val="20"/>
        </w:rPr>
        <w:t xml:space="preserve"> (accessed 9</w:t>
      </w:r>
      <w:r>
        <w:rPr>
          <w:rFonts w:ascii="Fira Sans" w:hAnsi="Fira Sans"/>
          <w:sz w:val="20"/>
          <w:szCs w:val="20"/>
        </w:rPr>
        <w:t xml:space="preserve"> September </w:t>
      </w:r>
      <w:r w:rsidRPr="009F5CA0">
        <w:rPr>
          <w:rFonts w:ascii="Fira Sans" w:hAnsi="Fira Sans"/>
          <w:sz w:val="20"/>
          <w:szCs w:val="20"/>
        </w:rPr>
        <w:t>2021).</w:t>
      </w:r>
    </w:p>
    <w:p w14:paraId="693BB379"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Sergentanis</w:t>
      </w:r>
      <w:proofErr w:type="spellEnd"/>
      <w:r w:rsidRPr="009F5CA0">
        <w:rPr>
          <w:rFonts w:ascii="Fira Sans" w:hAnsi="Fira Sans"/>
          <w:sz w:val="20"/>
          <w:szCs w:val="20"/>
        </w:rPr>
        <w:t xml:space="preserve"> TN, </w:t>
      </w:r>
      <w:proofErr w:type="spellStart"/>
      <w:r w:rsidRPr="009F5CA0">
        <w:rPr>
          <w:rFonts w:ascii="Fira Sans" w:hAnsi="Fira Sans"/>
          <w:sz w:val="20"/>
          <w:szCs w:val="20"/>
        </w:rPr>
        <w:t>Zagouri</w:t>
      </w:r>
      <w:proofErr w:type="spellEnd"/>
      <w:r w:rsidRPr="009F5CA0">
        <w:rPr>
          <w:rFonts w:ascii="Fira Sans" w:hAnsi="Fira Sans"/>
          <w:sz w:val="20"/>
          <w:szCs w:val="20"/>
        </w:rPr>
        <w:t xml:space="preserve"> F, </w:t>
      </w:r>
      <w:proofErr w:type="spellStart"/>
      <w:r w:rsidRPr="009F5CA0">
        <w:rPr>
          <w:rFonts w:ascii="Fira Sans" w:hAnsi="Fira Sans"/>
          <w:sz w:val="20"/>
          <w:szCs w:val="20"/>
        </w:rPr>
        <w:t>Tsilimidos</w:t>
      </w:r>
      <w:proofErr w:type="spellEnd"/>
      <w:r w:rsidRPr="009F5CA0">
        <w:rPr>
          <w:rFonts w:ascii="Fira Sans" w:hAnsi="Fira Sans"/>
          <w:sz w:val="20"/>
          <w:szCs w:val="20"/>
        </w:rPr>
        <w:t xml:space="preserve"> G, et al. 2015. Risk factors for multiple myeloma: a systematic review of meta-analyses. </w:t>
      </w:r>
      <w:r w:rsidRPr="009F5CA0">
        <w:rPr>
          <w:rFonts w:ascii="Fira Sans" w:hAnsi="Fira Sans"/>
          <w:i/>
          <w:iCs/>
          <w:sz w:val="20"/>
          <w:szCs w:val="20"/>
        </w:rPr>
        <w:t xml:space="preserve">Clinical Lymphoma Myeloma and Leukemia </w:t>
      </w:r>
      <w:r w:rsidRPr="00F6102F">
        <w:rPr>
          <w:rFonts w:ascii="Fira Sans" w:hAnsi="Fira Sans"/>
          <w:sz w:val="20"/>
          <w:szCs w:val="20"/>
        </w:rPr>
        <w:t>15</w:t>
      </w:r>
      <w:r w:rsidRPr="009F5CA0">
        <w:rPr>
          <w:rFonts w:ascii="Fira Sans" w:hAnsi="Fira Sans"/>
          <w:sz w:val="20"/>
          <w:szCs w:val="20"/>
        </w:rPr>
        <w:t xml:space="preserve">(10): 563–577. </w:t>
      </w:r>
    </w:p>
    <w:p w14:paraId="3261189A" w14:textId="77777777" w:rsidR="005B4FF9" w:rsidRPr="009F5CA0" w:rsidRDefault="005B4FF9" w:rsidP="005B4FF9">
      <w:pPr>
        <w:ind w:left="1134" w:hanging="1134"/>
        <w:rPr>
          <w:rFonts w:ascii="Fira Sans" w:hAnsi="Fira Sans"/>
          <w:sz w:val="20"/>
          <w:szCs w:val="20"/>
        </w:rPr>
      </w:pPr>
      <w:r w:rsidRPr="009F5CA0">
        <w:rPr>
          <w:rFonts w:ascii="Fira Sans" w:hAnsi="Fira Sans"/>
          <w:sz w:val="20"/>
          <w:szCs w:val="20"/>
        </w:rPr>
        <w:t xml:space="preserve">Shirley MH, Sayeed S, Barnes I, et al. 2013. Incidence of </w:t>
      </w:r>
      <w:proofErr w:type="spellStart"/>
      <w:r w:rsidRPr="009F5CA0">
        <w:rPr>
          <w:rFonts w:ascii="Fira Sans" w:hAnsi="Fira Sans"/>
          <w:sz w:val="20"/>
          <w:szCs w:val="20"/>
        </w:rPr>
        <w:t>haematological</w:t>
      </w:r>
      <w:proofErr w:type="spellEnd"/>
      <w:r w:rsidRPr="009F5CA0">
        <w:rPr>
          <w:rFonts w:ascii="Fira Sans" w:hAnsi="Fira Sans"/>
          <w:sz w:val="20"/>
          <w:szCs w:val="20"/>
        </w:rPr>
        <w:t xml:space="preserve"> malignancies by ethnic group in England, 2001–7. </w:t>
      </w:r>
      <w:r w:rsidRPr="009F5CA0">
        <w:rPr>
          <w:rFonts w:ascii="Fira Sans" w:hAnsi="Fira Sans"/>
          <w:i/>
          <w:iCs/>
          <w:sz w:val="20"/>
          <w:szCs w:val="20"/>
        </w:rPr>
        <w:t xml:space="preserve">British Journal of Haematology </w:t>
      </w:r>
      <w:r w:rsidRPr="00F6102F">
        <w:rPr>
          <w:rFonts w:ascii="Fira Sans" w:hAnsi="Fira Sans"/>
          <w:sz w:val="20"/>
          <w:szCs w:val="20"/>
        </w:rPr>
        <w:t>163</w:t>
      </w:r>
      <w:r w:rsidRPr="009F5CA0">
        <w:rPr>
          <w:rFonts w:ascii="Fira Sans" w:hAnsi="Fira Sans"/>
          <w:sz w:val="20"/>
          <w:szCs w:val="20"/>
        </w:rPr>
        <w:t>(4): 465–477.</w:t>
      </w:r>
    </w:p>
    <w:p w14:paraId="51F99826"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t>Stenehjem</w:t>
      </w:r>
      <w:proofErr w:type="spellEnd"/>
      <w:r w:rsidRPr="009F5CA0">
        <w:rPr>
          <w:rFonts w:ascii="Fira Sans" w:hAnsi="Fira Sans"/>
          <w:sz w:val="20"/>
          <w:szCs w:val="20"/>
        </w:rPr>
        <w:t xml:space="preserve"> JS, </w:t>
      </w:r>
      <w:proofErr w:type="spellStart"/>
      <w:r w:rsidRPr="009F5CA0">
        <w:rPr>
          <w:rFonts w:ascii="Fira Sans" w:hAnsi="Fira Sans"/>
          <w:sz w:val="20"/>
          <w:szCs w:val="20"/>
        </w:rPr>
        <w:t>Kjærheim</w:t>
      </w:r>
      <w:proofErr w:type="spellEnd"/>
      <w:r w:rsidRPr="009F5CA0">
        <w:rPr>
          <w:rFonts w:ascii="Fira Sans" w:hAnsi="Fira Sans"/>
          <w:sz w:val="20"/>
          <w:szCs w:val="20"/>
        </w:rPr>
        <w:t xml:space="preserve"> K, </w:t>
      </w:r>
      <w:proofErr w:type="spellStart"/>
      <w:r w:rsidRPr="009F5CA0">
        <w:rPr>
          <w:rFonts w:ascii="Fira Sans" w:hAnsi="Fira Sans"/>
          <w:sz w:val="20"/>
          <w:szCs w:val="20"/>
        </w:rPr>
        <w:t>Bråtveit</w:t>
      </w:r>
      <w:proofErr w:type="spellEnd"/>
      <w:r w:rsidRPr="009F5CA0">
        <w:rPr>
          <w:rFonts w:ascii="Fira Sans" w:hAnsi="Fira Sans"/>
          <w:sz w:val="20"/>
          <w:szCs w:val="20"/>
        </w:rPr>
        <w:t xml:space="preserve"> M, et al. 2015. Benzene exposure and risk of </w:t>
      </w:r>
      <w:proofErr w:type="spellStart"/>
      <w:r w:rsidRPr="009F5CA0">
        <w:rPr>
          <w:rFonts w:ascii="Fira Sans" w:hAnsi="Fira Sans"/>
          <w:sz w:val="20"/>
          <w:szCs w:val="20"/>
        </w:rPr>
        <w:t>lymphohaematopoietic</w:t>
      </w:r>
      <w:proofErr w:type="spellEnd"/>
      <w:r w:rsidRPr="009F5CA0">
        <w:rPr>
          <w:rFonts w:ascii="Fira Sans" w:hAnsi="Fira Sans"/>
          <w:sz w:val="20"/>
          <w:szCs w:val="20"/>
        </w:rPr>
        <w:t xml:space="preserve"> cancers in 25,000 offshore oil industry workers. </w:t>
      </w:r>
      <w:r w:rsidRPr="009F5CA0">
        <w:rPr>
          <w:rFonts w:ascii="Fira Sans" w:hAnsi="Fira Sans"/>
          <w:i/>
          <w:iCs/>
          <w:sz w:val="20"/>
          <w:szCs w:val="20"/>
        </w:rPr>
        <w:t xml:space="preserve">British Journal of Cancer </w:t>
      </w:r>
      <w:r w:rsidRPr="00F6102F">
        <w:rPr>
          <w:rFonts w:ascii="Fira Sans" w:hAnsi="Fira Sans"/>
          <w:sz w:val="20"/>
          <w:szCs w:val="20"/>
        </w:rPr>
        <w:t>112</w:t>
      </w:r>
      <w:r w:rsidRPr="009F5CA0">
        <w:rPr>
          <w:rFonts w:ascii="Fira Sans" w:hAnsi="Fira Sans"/>
          <w:sz w:val="20"/>
          <w:szCs w:val="20"/>
        </w:rPr>
        <w:t xml:space="preserve">(9): 1603–1612. </w:t>
      </w:r>
    </w:p>
    <w:p w14:paraId="6F4EB93A" w14:textId="77777777" w:rsidR="005B4FF9" w:rsidRPr="009F5CA0" w:rsidRDefault="005B4FF9" w:rsidP="005B4FF9">
      <w:pPr>
        <w:tabs>
          <w:tab w:val="left" w:pos="756"/>
        </w:tabs>
        <w:ind w:left="1134" w:hanging="1134"/>
        <w:jc w:val="both"/>
        <w:rPr>
          <w:rFonts w:ascii="Fira Sans" w:hAnsi="Fira Sans"/>
          <w:sz w:val="20"/>
          <w:szCs w:val="20"/>
        </w:rPr>
      </w:pPr>
      <w:r w:rsidRPr="009F5CA0">
        <w:rPr>
          <w:rFonts w:ascii="Fira Sans" w:hAnsi="Fira Sans"/>
          <w:sz w:val="20"/>
          <w:szCs w:val="20"/>
        </w:rPr>
        <w:t>Silver JK, Baima J</w:t>
      </w:r>
      <w:r>
        <w:rPr>
          <w:rFonts w:ascii="Fira Sans" w:hAnsi="Fira Sans"/>
          <w:sz w:val="20"/>
          <w:szCs w:val="20"/>
        </w:rPr>
        <w:t>.</w:t>
      </w:r>
      <w:r w:rsidRPr="009F5CA0">
        <w:rPr>
          <w:rFonts w:ascii="Fira Sans" w:hAnsi="Fira Sans"/>
          <w:sz w:val="20"/>
          <w:szCs w:val="20"/>
        </w:rPr>
        <w:t xml:space="preserve"> 2013</w:t>
      </w:r>
      <w:r>
        <w:rPr>
          <w:rFonts w:ascii="Fira Sans" w:hAnsi="Fira Sans"/>
          <w:sz w:val="20"/>
          <w:szCs w:val="20"/>
        </w:rPr>
        <w:t>.</w:t>
      </w:r>
      <w:r w:rsidRPr="009F5CA0">
        <w:rPr>
          <w:rFonts w:ascii="Fira Sans" w:hAnsi="Fira Sans"/>
          <w:sz w:val="20"/>
          <w:szCs w:val="20"/>
        </w:rPr>
        <w:t xml:space="preserve"> Cancer prehabilitation: an opportunity to decrease treatment-related morbidity, increase cancer treatment options, and improve physical and psychological health outcomes. </w:t>
      </w:r>
      <w:r w:rsidRPr="009F5CA0">
        <w:rPr>
          <w:rFonts w:ascii="Fira Sans" w:hAnsi="Fira Sans"/>
          <w:i/>
          <w:iCs/>
          <w:sz w:val="20"/>
          <w:szCs w:val="20"/>
        </w:rPr>
        <w:t xml:space="preserve">American Journal of Physical Medicine &amp; Rehabilitation, </w:t>
      </w:r>
      <w:r w:rsidRPr="0004015B">
        <w:rPr>
          <w:rFonts w:ascii="Fira Sans" w:hAnsi="Fira Sans"/>
          <w:sz w:val="20"/>
          <w:szCs w:val="20"/>
        </w:rPr>
        <w:t>92</w:t>
      </w:r>
      <w:r w:rsidRPr="009F5CA0">
        <w:rPr>
          <w:rFonts w:ascii="Fira Sans" w:hAnsi="Fira Sans"/>
          <w:sz w:val="20"/>
          <w:szCs w:val="20"/>
        </w:rPr>
        <w:t>(8), 715–727</w:t>
      </w:r>
      <w:r>
        <w:rPr>
          <w:rFonts w:ascii="Fira Sans" w:hAnsi="Fira Sans"/>
          <w:sz w:val="20"/>
          <w:szCs w:val="20"/>
        </w:rPr>
        <w:t>.</w:t>
      </w:r>
    </w:p>
    <w:p w14:paraId="3A24D497" w14:textId="77777777" w:rsidR="005B4FF9" w:rsidRPr="009F5CA0" w:rsidRDefault="005B4FF9" w:rsidP="005B4FF9">
      <w:pPr>
        <w:ind w:left="1134" w:hanging="1134"/>
        <w:rPr>
          <w:rFonts w:ascii="Fira Sans" w:hAnsi="Fira Sans"/>
          <w:sz w:val="20"/>
          <w:szCs w:val="20"/>
        </w:rPr>
      </w:pPr>
      <w:proofErr w:type="spellStart"/>
      <w:r w:rsidRPr="009F5CA0">
        <w:rPr>
          <w:rFonts w:ascii="Fira Sans" w:hAnsi="Fira Sans"/>
          <w:sz w:val="20"/>
          <w:szCs w:val="20"/>
        </w:rPr>
        <w:lastRenderedPageBreak/>
        <w:t>Terpos</w:t>
      </w:r>
      <w:proofErr w:type="spellEnd"/>
      <w:r w:rsidRPr="009F5CA0">
        <w:rPr>
          <w:rFonts w:ascii="Fira Sans" w:hAnsi="Fira Sans"/>
          <w:sz w:val="20"/>
          <w:szCs w:val="20"/>
        </w:rPr>
        <w:t xml:space="preserve"> E, </w:t>
      </w:r>
      <w:proofErr w:type="spellStart"/>
      <w:r w:rsidRPr="009F5CA0">
        <w:rPr>
          <w:rFonts w:ascii="Fira Sans" w:hAnsi="Fira Sans"/>
          <w:sz w:val="20"/>
          <w:szCs w:val="20"/>
        </w:rPr>
        <w:t>Zamagni</w:t>
      </w:r>
      <w:proofErr w:type="spellEnd"/>
      <w:r w:rsidRPr="009F5CA0">
        <w:rPr>
          <w:rFonts w:ascii="Fira Sans" w:hAnsi="Fira Sans"/>
          <w:sz w:val="20"/>
          <w:szCs w:val="20"/>
        </w:rPr>
        <w:t xml:space="preserve"> E, </w:t>
      </w:r>
      <w:proofErr w:type="spellStart"/>
      <w:r w:rsidRPr="009F5CA0">
        <w:rPr>
          <w:rFonts w:ascii="Fira Sans" w:hAnsi="Fira Sans"/>
          <w:sz w:val="20"/>
          <w:szCs w:val="20"/>
        </w:rPr>
        <w:t>Lentzsch</w:t>
      </w:r>
      <w:proofErr w:type="spellEnd"/>
      <w:r w:rsidRPr="009F5CA0">
        <w:rPr>
          <w:rFonts w:ascii="Fira Sans" w:hAnsi="Fira Sans"/>
          <w:sz w:val="20"/>
          <w:szCs w:val="20"/>
        </w:rPr>
        <w:t xml:space="preserve"> S, et al. 2021.</w:t>
      </w:r>
      <w:r w:rsidRPr="009F5CA0">
        <w:rPr>
          <w:rFonts w:ascii="Fira Sans" w:hAnsi="Fira Sans" w:cs="Arial"/>
          <w:color w:val="222222"/>
          <w:sz w:val="20"/>
          <w:szCs w:val="20"/>
          <w:shd w:val="clear" w:color="auto" w:fill="FFFFFF"/>
        </w:rPr>
        <w:t xml:space="preserve"> Treatment of multiple myeloma-related bone disease: recommendations from the Bone Working Group of the International Myeloma Working Group</w:t>
      </w:r>
      <w:r w:rsidRPr="009F5CA0">
        <w:rPr>
          <w:rFonts w:ascii="Fira Sans" w:hAnsi="Fira Sans"/>
          <w:sz w:val="20"/>
          <w:szCs w:val="20"/>
        </w:rPr>
        <w:t xml:space="preserve">. </w:t>
      </w:r>
      <w:r w:rsidRPr="009F5CA0">
        <w:rPr>
          <w:rFonts w:ascii="Fira Sans" w:hAnsi="Fira Sans"/>
          <w:i/>
          <w:iCs/>
          <w:sz w:val="20"/>
          <w:szCs w:val="20"/>
        </w:rPr>
        <w:t xml:space="preserve">Lancet Oncology </w:t>
      </w:r>
      <w:r w:rsidRPr="0004015B">
        <w:rPr>
          <w:rFonts w:ascii="Fira Sans" w:hAnsi="Fira Sans"/>
          <w:sz w:val="20"/>
          <w:szCs w:val="20"/>
        </w:rPr>
        <w:t>22</w:t>
      </w:r>
      <w:r w:rsidRPr="009F5CA0">
        <w:rPr>
          <w:rFonts w:ascii="Fira Sans" w:hAnsi="Fira Sans"/>
          <w:sz w:val="20"/>
          <w:szCs w:val="20"/>
        </w:rPr>
        <w:t>(3): 119–130.</w:t>
      </w:r>
    </w:p>
    <w:p w14:paraId="1E407902" w14:textId="6DF34A1C" w:rsidR="0044125E" w:rsidRPr="0044125E" w:rsidRDefault="0044125E" w:rsidP="00B06635">
      <w:pPr>
        <w:pStyle w:val="OCCP1"/>
        <w:spacing w:before="240" w:after="120"/>
        <w:rPr>
          <w:sz w:val="32"/>
          <w:szCs w:val="32"/>
        </w:rPr>
      </w:pPr>
      <w:bookmarkStart w:id="48" w:name="_Toc193262899"/>
      <w:bookmarkStart w:id="49" w:name="_Toc180417187"/>
      <w:bookmarkStart w:id="50" w:name="_Toc180417260"/>
      <w:bookmarkStart w:id="51" w:name="_Toc180491379"/>
      <w:bookmarkStart w:id="52" w:name="_Toc190245195"/>
      <w:r w:rsidRPr="0044125E">
        <w:rPr>
          <w:sz w:val="32"/>
          <w:szCs w:val="32"/>
        </w:rPr>
        <w:t>Myelodysplastic syndrome</w:t>
      </w:r>
      <w:bookmarkEnd w:id="48"/>
      <w:r w:rsidRPr="0044125E">
        <w:rPr>
          <w:sz w:val="32"/>
          <w:szCs w:val="32"/>
        </w:rPr>
        <w:t xml:space="preserve"> </w:t>
      </w:r>
      <w:bookmarkEnd w:id="49"/>
      <w:bookmarkEnd w:id="50"/>
      <w:bookmarkEnd w:id="51"/>
      <w:bookmarkEnd w:id="52"/>
    </w:p>
    <w:p w14:paraId="2A6EF13C" w14:textId="77777777" w:rsidR="0044125E" w:rsidRPr="00FD4A84" w:rsidRDefault="0044125E" w:rsidP="0044125E">
      <w:pPr>
        <w:spacing w:line="240" w:lineRule="auto"/>
        <w:ind w:left="1134" w:hanging="1134"/>
        <w:rPr>
          <w:rFonts w:ascii="Fira Sans" w:hAnsi="Fira Sans"/>
          <w:sz w:val="20"/>
          <w:szCs w:val="20"/>
        </w:rPr>
      </w:pPr>
      <w:r>
        <w:rPr>
          <w:rFonts w:ascii="Fira Sans" w:hAnsi="Fira Sans"/>
          <w:sz w:val="20"/>
          <w:szCs w:val="20"/>
        </w:rPr>
        <w:t>American Society for Transplantation and cellular therapy. (</w:t>
      </w:r>
      <w:proofErr w:type="spellStart"/>
      <w:r>
        <w:rPr>
          <w:rFonts w:ascii="Fira Sans" w:hAnsi="Fira Sans"/>
          <w:sz w:val="20"/>
          <w:szCs w:val="20"/>
        </w:rPr>
        <w:t>nd</w:t>
      </w:r>
      <w:proofErr w:type="spellEnd"/>
      <w:r>
        <w:rPr>
          <w:rFonts w:ascii="Fira Sans" w:hAnsi="Fira Sans"/>
          <w:sz w:val="20"/>
          <w:szCs w:val="20"/>
        </w:rPr>
        <w:t xml:space="preserve">). ASTCT practice guidelines. URL: </w:t>
      </w:r>
      <w:hyperlink r:id="rId181" w:history="1">
        <w:r w:rsidRPr="00A95052">
          <w:rPr>
            <w:rStyle w:val="Hyperlink"/>
            <w:rFonts w:ascii="Fira Sans" w:hAnsi="Fira Sans"/>
            <w:sz w:val="20"/>
            <w:szCs w:val="20"/>
          </w:rPr>
          <w:t>https://www.astct.org/Education/Practice-Guidelines</w:t>
        </w:r>
      </w:hyperlink>
      <w:r>
        <w:rPr>
          <w:rFonts w:ascii="Fira Sans" w:hAnsi="Fira Sans"/>
          <w:sz w:val="20"/>
          <w:szCs w:val="20"/>
        </w:rPr>
        <w:t xml:space="preserve"> (accessed 30 January 2025).</w:t>
      </w:r>
    </w:p>
    <w:p w14:paraId="7D29446A" w14:textId="77777777" w:rsidR="0044125E" w:rsidRPr="00C25363" w:rsidRDefault="0044125E" w:rsidP="0044125E">
      <w:pPr>
        <w:ind w:left="1134" w:hanging="1134"/>
        <w:rPr>
          <w:rFonts w:ascii="Fira Sans" w:hAnsi="Fira Sans" w:cs="Arial"/>
          <w:color w:val="222222"/>
          <w:sz w:val="20"/>
          <w:szCs w:val="20"/>
          <w:shd w:val="clear" w:color="auto" w:fill="FFFFFF"/>
        </w:rPr>
      </w:pPr>
      <w:r w:rsidRPr="00C25363">
        <w:rPr>
          <w:rFonts w:ascii="Fira Sans" w:hAnsi="Fira Sans" w:cs="Arial"/>
          <w:color w:val="222222"/>
          <w:sz w:val="20"/>
          <w:szCs w:val="20"/>
          <w:shd w:val="clear" w:color="auto" w:fill="FFFFFF"/>
        </w:rPr>
        <w:t xml:space="preserve">AYA Cancer Network Aotearoa. 2021. </w:t>
      </w:r>
      <w:r w:rsidRPr="00371092">
        <w:rPr>
          <w:rFonts w:ascii="Fira Sans" w:hAnsi="Fira Sans" w:cs="Arial"/>
          <w:i/>
          <w:iCs/>
          <w:color w:val="222222"/>
          <w:sz w:val="20"/>
          <w:szCs w:val="20"/>
          <w:shd w:val="clear" w:color="auto" w:fill="FFFFFF"/>
        </w:rPr>
        <w:t>Fertility preservation for people with cancer in Aotearoa</w:t>
      </w:r>
      <w:r w:rsidRPr="00C25363">
        <w:rPr>
          <w:rFonts w:ascii="Fira Sans" w:hAnsi="Fira Sans" w:cs="Arial"/>
          <w:color w:val="222222"/>
          <w:sz w:val="20"/>
          <w:szCs w:val="20"/>
          <w:shd w:val="clear" w:color="auto" w:fill="FFFFFF"/>
        </w:rPr>
        <w:t xml:space="preserve">. URL: </w:t>
      </w:r>
      <w:hyperlink r:id="rId182" w:history="1">
        <w:r w:rsidRPr="00C25363">
          <w:rPr>
            <w:rStyle w:val="Hyperlink"/>
            <w:rFonts w:ascii="Fira Sans" w:hAnsi="Fira Sans" w:cs="Arial"/>
            <w:sz w:val="20"/>
            <w:szCs w:val="20"/>
            <w:shd w:val="clear" w:color="auto" w:fill="FFFFFF"/>
          </w:rPr>
          <w:t>https://ayacancernetwork.org.nz/wp-content/</w:t>
        </w:r>
        <w:r w:rsidRPr="00021BDE">
          <w:rPr>
            <w:rStyle w:val="Hyperlink"/>
            <w:rFonts w:ascii="Fira Sans" w:hAnsi="Fira Sans" w:cs="Arial"/>
            <w:color w:val="0563C1"/>
            <w:sz w:val="20"/>
            <w:szCs w:val="20"/>
            <w:shd w:val="clear" w:color="auto" w:fill="FFFFFF"/>
          </w:rPr>
          <w:t>uploads</w:t>
        </w:r>
        <w:r w:rsidRPr="00C25363">
          <w:rPr>
            <w:rStyle w:val="Hyperlink"/>
            <w:rFonts w:ascii="Fira Sans" w:hAnsi="Fira Sans" w:cs="Arial"/>
            <w:sz w:val="20"/>
            <w:szCs w:val="20"/>
            <w:shd w:val="clear" w:color="auto" w:fill="FFFFFF"/>
          </w:rPr>
          <w:t>/2021/12/Fertility-Preservation-for-People-with-Cancer-in-Aotearoa-Clinical-Practice-Guideline-2021.pdf</w:t>
        </w:r>
      </w:hyperlink>
      <w:r w:rsidRPr="00C25363">
        <w:rPr>
          <w:rFonts w:ascii="Fira Sans" w:hAnsi="Fira Sans" w:cs="Arial"/>
          <w:color w:val="222222"/>
          <w:sz w:val="20"/>
          <w:szCs w:val="20"/>
          <w:shd w:val="clear" w:color="auto" w:fill="FFFFFF"/>
        </w:rPr>
        <w:t xml:space="preserve"> (accessed 2</w:t>
      </w:r>
      <w:r>
        <w:rPr>
          <w:rFonts w:ascii="Fira Sans" w:hAnsi="Fira Sans" w:cs="Arial"/>
          <w:color w:val="222222"/>
          <w:sz w:val="20"/>
          <w:szCs w:val="20"/>
          <w:shd w:val="clear" w:color="auto" w:fill="FFFFFF"/>
        </w:rPr>
        <w:t xml:space="preserve">0 June </w:t>
      </w:r>
      <w:r w:rsidRPr="00C25363">
        <w:rPr>
          <w:rFonts w:ascii="Fira Sans" w:hAnsi="Fira Sans" w:cs="Arial"/>
          <w:color w:val="222222"/>
          <w:sz w:val="20"/>
          <w:szCs w:val="20"/>
          <w:shd w:val="clear" w:color="auto" w:fill="FFFFFF"/>
        </w:rPr>
        <w:t>2024).</w:t>
      </w:r>
    </w:p>
    <w:p w14:paraId="33328A7F" w14:textId="77777777" w:rsidR="0044125E" w:rsidRDefault="0044125E" w:rsidP="0044125E">
      <w:pPr>
        <w:ind w:left="1134" w:hanging="1134"/>
        <w:rPr>
          <w:rFonts w:ascii="Fira Sans" w:hAnsi="Fira Sans"/>
          <w:sz w:val="20"/>
          <w:szCs w:val="20"/>
        </w:rPr>
      </w:pPr>
      <w:r w:rsidRPr="00C25363">
        <w:rPr>
          <w:rFonts w:ascii="Fira Sans" w:hAnsi="Fira Sans"/>
          <w:sz w:val="20"/>
          <w:szCs w:val="20"/>
        </w:rPr>
        <w:t xml:space="preserve">Bewersdorf JP, Carraway H, </w:t>
      </w:r>
      <w:proofErr w:type="spellStart"/>
      <w:r w:rsidRPr="00C25363">
        <w:rPr>
          <w:rFonts w:ascii="Fira Sans" w:hAnsi="Fira Sans"/>
          <w:sz w:val="20"/>
          <w:szCs w:val="20"/>
        </w:rPr>
        <w:t>Prebet</w:t>
      </w:r>
      <w:proofErr w:type="spellEnd"/>
      <w:r w:rsidRPr="00C25363">
        <w:rPr>
          <w:rFonts w:ascii="Fira Sans" w:hAnsi="Fira Sans"/>
          <w:sz w:val="20"/>
          <w:szCs w:val="20"/>
        </w:rPr>
        <w:t xml:space="preserve"> T</w:t>
      </w:r>
      <w:r>
        <w:rPr>
          <w:rFonts w:ascii="Fira Sans" w:hAnsi="Fira Sans"/>
          <w:sz w:val="20"/>
          <w:szCs w:val="20"/>
        </w:rPr>
        <w:t>.</w:t>
      </w:r>
      <w:r w:rsidRPr="00C25363">
        <w:rPr>
          <w:rFonts w:ascii="Fira Sans" w:hAnsi="Fira Sans"/>
          <w:sz w:val="20"/>
          <w:szCs w:val="20"/>
        </w:rPr>
        <w:t xml:space="preserve"> 2020. Emerging treatment options for patients with high-risk myelodysplastic syndrome. </w:t>
      </w:r>
      <w:r w:rsidRPr="00C25363">
        <w:rPr>
          <w:rFonts w:ascii="Fira Sans" w:hAnsi="Fira Sans"/>
          <w:i/>
          <w:iCs/>
          <w:sz w:val="20"/>
          <w:szCs w:val="20"/>
        </w:rPr>
        <w:t xml:space="preserve">Therapeutic Advances in Hematology </w:t>
      </w:r>
      <w:r w:rsidRPr="00947E45">
        <w:rPr>
          <w:rFonts w:ascii="Fira Sans" w:hAnsi="Fira Sans"/>
          <w:sz w:val="20"/>
          <w:szCs w:val="20"/>
        </w:rPr>
        <w:t>11</w:t>
      </w:r>
      <w:r w:rsidRPr="00C25363">
        <w:rPr>
          <w:rFonts w:ascii="Fira Sans" w:hAnsi="Fira Sans"/>
          <w:sz w:val="20"/>
          <w:szCs w:val="20"/>
        </w:rPr>
        <w:t>, 2040620720955006.</w:t>
      </w:r>
    </w:p>
    <w:p w14:paraId="34F80ADF" w14:textId="77777777" w:rsidR="0044125E" w:rsidRPr="00C25363" w:rsidRDefault="0044125E" w:rsidP="0044125E">
      <w:pPr>
        <w:spacing w:line="240" w:lineRule="auto"/>
        <w:ind w:left="1134" w:hanging="1134"/>
        <w:rPr>
          <w:rFonts w:ascii="Fira Sans" w:hAnsi="Fira Sans"/>
          <w:sz w:val="20"/>
          <w:szCs w:val="20"/>
        </w:rPr>
      </w:pPr>
      <w:r>
        <w:rPr>
          <w:rFonts w:ascii="Fira Sans" w:hAnsi="Fira Sans"/>
          <w:sz w:val="20"/>
          <w:szCs w:val="20"/>
        </w:rPr>
        <w:t xml:space="preserve">European Society for Blood and Marrow Transplantation. 2024. </w:t>
      </w:r>
      <w:r w:rsidRPr="004F7A24">
        <w:rPr>
          <w:rFonts w:ascii="Fira Sans" w:hAnsi="Fira Sans"/>
          <w:i/>
          <w:iCs/>
          <w:sz w:val="20"/>
          <w:szCs w:val="20"/>
        </w:rPr>
        <w:t>The EBMT handbook: hematopoietic cell transplantation and cellular therapies</w:t>
      </w:r>
      <w:r>
        <w:rPr>
          <w:rFonts w:ascii="Fira Sans" w:hAnsi="Fira Sans"/>
          <w:sz w:val="20"/>
          <w:szCs w:val="20"/>
        </w:rPr>
        <w:t>. URL:</w:t>
      </w:r>
      <w:r w:rsidRPr="00646910">
        <w:t xml:space="preserve"> </w:t>
      </w:r>
      <w:hyperlink r:id="rId183" w:history="1">
        <w:r w:rsidRPr="004668CA">
          <w:rPr>
            <w:rStyle w:val="Hyperlink"/>
            <w:rFonts w:ascii="Fira Sans" w:hAnsi="Fira Sans"/>
            <w:sz w:val="20"/>
            <w:szCs w:val="20"/>
          </w:rPr>
          <w:t>https://www.ebmt.org/education/ebmt-handbook</w:t>
        </w:r>
      </w:hyperlink>
      <w:r>
        <w:rPr>
          <w:rFonts w:ascii="Fira Sans" w:hAnsi="Fira Sans"/>
          <w:sz w:val="20"/>
          <w:szCs w:val="20"/>
        </w:rPr>
        <w:t xml:space="preserve"> (accessed 30 January 2025).</w:t>
      </w:r>
    </w:p>
    <w:p w14:paraId="2AC5D399" w14:textId="77777777" w:rsidR="0044125E" w:rsidRPr="00C25363" w:rsidRDefault="0044125E" w:rsidP="0044125E">
      <w:pPr>
        <w:ind w:left="1134" w:hanging="1134"/>
        <w:rPr>
          <w:rFonts w:ascii="Fira Sans" w:hAnsi="Fira Sans"/>
          <w:sz w:val="20"/>
          <w:szCs w:val="20"/>
        </w:rPr>
      </w:pPr>
      <w:proofErr w:type="spellStart"/>
      <w:r w:rsidRPr="00C25363">
        <w:rPr>
          <w:rFonts w:ascii="Fira Sans" w:hAnsi="Fira Sans"/>
          <w:sz w:val="20"/>
          <w:szCs w:val="20"/>
        </w:rPr>
        <w:t>Fenaux</w:t>
      </w:r>
      <w:proofErr w:type="spellEnd"/>
      <w:r w:rsidRPr="00C25363">
        <w:rPr>
          <w:rFonts w:ascii="Fira Sans" w:hAnsi="Fira Sans"/>
          <w:sz w:val="20"/>
          <w:szCs w:val="20"/>
        </w:rPr>
        <w:t xml:space="preserve"> P, </w:t>
      </w:r>
      <w:proofErr w:type="spellStart"/>
      <w:r w:rsidRPr="00C25363">
        <w:rPr>
          <w:rFonts w:ascii="Fira Sans" w:hAnsi="Fira Sans"/>
          <w:sz w:val="20"/>
          <w:szCs w:val="20"/>
        </w:rPr>
        <w:t>Haase</w:t>
      </w:r>
      <w:proofErr w:type="spellEnd"/>
      <w:r w:rsidRPr="00C25363">
        <w:rPr>
          <w:rFonts w:ascii="Fira Sans" w:hAnsi="Fira Sans"/>
          <w:sz w:val="20"/>
          <w:szCs w:val="20"/>
        </w:rPr>
        <w:t xml:space="preserve"> D, Santini V, et al. 2021. Myelodysplastic syndromes: ESMO clinical practice guidelines for diagnosis, </w:t>
      </w:r>
      <w:proofErr w:type="gramStart"/>
      <w:r w:rsidRPr="00C25363">
        <w:rPr>
          <w:rFonts w:ascii="Fira Sans" w:hAnsi="Fira Sans"/>
          <w:sz w:val="20"/>
          <w:szCs w:val="20"/>
        </w:rPr>
        <w:t>treatment</w:t>
      </w:r>
      <w:proofErr w:type="gramEnd"/>
      <w:r w:rsidRPr="00C25363">
        <w:rPr>
          <w:rFonts w:ascii="Fira Sans" w:hAnsi="Fira Sans"/>
          <w:sz w:val="20"/>
          <w:szCs w:val="20"/>
        </w:rPr>
        <w:t xml:space="preserve"> and follow-up. </w:t>
      </w:r>
      <w:r w:rsidRPr="00C25363">
        <w:rPr>
          <w:rFonts w:ascii="Fira Sans" w:hAnsi="Fira Sans"/>
          <w:i/>
          <w:iCs/>
          <w:sz w:val="20"/>
          <w:szCs w:val="20"/>
        </w:rPr>
        <w:t xml:space="preserve">Annals of Oncology </w:t>
      </w:r>
      <w:r w:rsidRPr="00947E45">
        <w:rPr>
          <w:rFonts w:ascii="Fira Sans" w:hAnsi="Fira Sans"/>
          <w:sz w:val="20"/>
          <w:szCs w:val="20"/>
        </w:rPr>
        <w:t>32</w:t>
      </w:r>
      <w:r w:rsidRPr="00C25363">
        <w:rPr>
          <w:rFonts w:ascii="Fira Sans" w:hAnsi="Fira Sans"/>
          <w:sz w:val="20"/>
          <w:szCs w:val="20"/>
        </w:rPr>
        <w:t>(2): 142–156.</w:t>
      </w:r>
    </w:p>
    <w:p w14:paraId="02534C1C" w14:textId="77777777" w:rsidR="0044125E" w:rsidRPr="00C25363" w:rsidRDefault="0044125E" w:rsidP="0044125E">
      <w:pPr>
        <w:ind w:left="1134" w:hanging="1134"/>
        <w:rPr>
          <w:rFonts w:ascii="Fira Sans" w:hAnsi="Fira Sans"/>
          <w:sz w:val="20"/>
          <w:szCs w:val="20"/>
        </w:rPr>
      </w:pPr>
      <w:proofErr w:type="spellStart"/>
      <w:r w:rsidRPr="00C25363">
        <w:rPr>
          <w:rFonts w:ascii="Fira Sans" w:hAnsi="Fira Sans" w:cs="ZXZPI O+ Helvetica Neue LT"/>
          <w:color w:val="000000"/>
          <w:sz w:val="20"/>
          <w:szCs w:val="20"/>
        </w:rPr>
        <w:t>Granfeldt</w:t>
      </w:r>
      <w:proofErr w:type="spellEnd"/>
      <w:r w:rsidRPr="00C25363">
        <w:rPr>
          <w:rFonts w:ascii="Fira Sans" w:hAnsi="Fira Sans" w:cs="ZXZPI O+ Helvetica Neue LT"/>
          <w:color w:val="000000"/>
          <w:sz w:val="20"/>
          <w:szCs w:val="20"/>
        </w:rPr>
        <w:t xml:space="preserve"> </w:t>
      </w:r>
      <w:proofErr w:type="spellStart"/>
      <w:r w:rsidRPr="00C25363">
        <w:rPr>
          <w:rFonts w:ascii="Fira Sans" w:hAnsi="Fira Sans" w:cs="ZXZPI O+ Helvetica Neue LT"/>
          <w:color w:val="000000"/>
          <w:sz w:val="20"/>
          <w:szCs w:val="20"/>
        </w:rPr>
        <w:t>Østgård</w:t>
      </w:r>
      <w:proofErr w:type="spellEnd"/>
      <w:r w:rsidRPr="00C25363">
        <w:rPr>
          <w:rFonts w:ascii="Fira Sans" w:hAnsi="Fira Sans" w:cs="ZXZPI O+ Helvetica Neue LT"/>
          <w:color w:val="000000"/>
          <w:sz w:val="20"/>
          <w:szCs w:val="20"/>
        </w:rPr>
        <w:t xml:space="preserve"> LS, Medeiros BC, </w:t>
      </w:r>
      <w:proofErr w:type="spellStart"/>
      <w:r w:rsidRPr="00C25363">
        <w:rPr>
          <w:rFonts w:ascii="Fira Sans" w:hAnsi="Fira Sans" w:cs="ZXZPI O+ Helvetica Neue LT"/>
          <w:color w:val="000000"/>
          <w:sz w:val="20"/>
          <w:szCs w:val="20"/>
        </w:rPr>
        <w:t>Sengeløv</w:t>
      </w:r>
      <w:proofErr w:type="spellEnd"/>
      <w:r w:rsidRPr="00C25363">
        <w:rPr>
          <w:rFonts w:ascii="Fira Sans" w:hAnsi="Fira Sans" w:cs="ZXZPI O+ Helvetica Neue LT"/>
          <w:color w:val="000000"/>
          <w:sz w:val="20"/>
          <w:szCs w:val="20"/>
        </w:rPr>
        <w:t xml:space="preserve"> H</w:t>
      </w:r>
      <w:r>
        <w:rPr>
          <w:rFonts w:ascii="Fira Sans" w:hAnsi="Fira Sans" w:cs="ZXZPI O+ Helvetica Neue LT"/>
          <w:color w:val="000000"/>
          <w:sz w:val="20"/>
          <w:szCs w:val="20"/>
        </w:rPr>
        <w:t>,</w:t>
      </w:r>
      <w:r w:rsidRPr="00C25363">
        <w:rPr>
          <w:rFonts w:ascii="Fira Sans" w:hAnsi="Fira Sans" w:cs="ZXZPI O+ Helvetica Neue LT"/>
          <w:color w:val="000000"/>
          <w:sz w:val="20"/>
          <w:szCs w:val="20"/>
        </w:rPr>
        <w:t xml:space="preserve"> et al. 2015. Epidemiology and clinical significance of secondary and therapy-related acute myeloid leukemia: a national population-based cohort study. </w:t>
      </w:r>
      <w:r w:rsidRPr="00C25363">
        <w:rPr>
          <w:rFonts w:ascii="Fira Sans" w:hAnsi="Fira Sans" w:cs="ZXZPI O+ Helvetica Neue LT"/>
          <w:i/>
          <w:iCs/>
          <w:color w:val="000000"/>
          <w:sz w:val="20"/>
          <w:szCs w:val="20"/>
        </w:rPr>
        <w:t xml:space="preserve">Journal of Clinical Oncology </w:t>
      </w:r>
      <w:r w:rsidRPr="00947E45">
        <w:rPr>
          <w:rFonts w:ascii="Fira Sans" w:hAnsi="Fira Sans" w:cs="ZXZPI O+ Helvetica Neue LT"/>
          <w:color w:val="000000"/>
          <w:sz w:val="20"/>
          <w:szCs w:val="20"/>
        </w:rPr>
        <w:t>33</w:t>
      </w:r>
      <w:r w:rsidRPr="00C25363">
        <w:rPr>
          <w:rFonts w:ascii="Fira Sans" w:hAnsi="Fira Sans" w:cs="ZXZPI O+ Helvetica Neue LT"/>
          <w:color w:val="000000"/>
          <w:sz w:val="20"/>
          <w:szCs w:val="20"/>
        </w:rPr>
        <w:t>(31):</w:t>
      </w:r>
      <w:r w:rsidRPr="00C25363">
        <w:rPr>
          <w:rFonts w:ascii="Fira Sans" w:hAnsi="Fira Sans" w:cs="ZXZPI O+ Helvetica Neue LT"/>
          <w:i/>
          <w:iCs/>
          <w:color w:val="000000"/>
          <w:sz w:val="20"/>
          <w:szCs w:val="20"/>
        </w:rPr>
        <w:t xml:space="preserve"> </w:t>
      </w:r>
      <w:r w:rsidRPr="00C25363">
        <w:rPr>
          <w:rFonts w:ascii="Fira Sans" w:hAnsi="Fira Sans" w:cs="ZXZPI O+ Helvetica Neue LT"/>
          <w:color w:val="000000"/>
          <w:sz w:val="20"/>
          <w:szCs w:val="20"/>
        </w:rPr>
        <w:t>3641–3649.</w:t>
      </w:r>
    </w:p>
    <w:p w14:paraId="509B7223" w14:textId="77777777" w:rsidR="0044125E" w:rsidRPr="00C25363" w:rsidRDefault="0044125E" w:rsidP="0044125E">
      <w:pPr>
        <w:ind w:left="1134" w:hanging="1134"/>
        <w:rPr>
          <w:rFonts w:ascii="Fira Sans" w:hAnsi="Fira Sans"/>
          <w:sz w:val="20"/>
          <w:szCs w:val="20"/>
        </w:rPr>
      </w:pPr>
      <w:r w:rsidRPr="00C25363">
        <w:rPr>
          <w:rFonts w:ascii="Fira Sans" w:hAnsi="Fira Sans"/>
          <w:sz w:val="20"/>
          <w:szCs w:val="20"/>
        </w:rPr>
        <w:t>Harris J</w:t>
      </w:r>
      <w:r>
        <w:rPr>
          <w:rFonts w:ascii="Fira Sans" w:hAnsi="Fira Sans"/>
          <w:sz w:val="20"/>
          <w:szCs w:val="20"/>
        </w:rPr>
        <w:t>.</w:t>
      </w:r>
      <w:r w:rsidRPr="00C25363">
        <w:rPr>
          <w:rFonts w:ascii="Fira Sans" w:hAnsi="Fira Sans"/>
          <w:sz w:val="20"/>
          <w:szCs w:val="20"/>
        </w:rPr>
        <w:t xml:space="preserve"> 2020. </w:t>
      </w:r>
      <w:r w:rsidRPr="00371092">
        <w:rPr>
          <w:rFonts w:ascii="Fira Sans" w:hAnsi="Fira Sans"/>
          <w:i/>
          <w:iCs/>
          <w:sz w:val="20"/>
          <w:szCs w:val="20"/>
        </w:rPr>
        <w:t xml:space="preserve">New strategies improve outcomes for lower-risk </w:t>
      </w:r>
      <w:r>
        <w:rPr>
          <w:rFonts w:ascii="Fira Sans" w:hAnsi="Fira Sans"/>
          <w:i/>
          <w:iCs/>
          <w:sz w:val="20"/>
          <w:szCs w:val="20"/>
        </w:rPr>
        <w:t>Myelodysplastic Syndrome</w:t>
      </w:r>
      <w:r w:rsidRPr="00C25363">
        <w:rPr>
          <w:rFonts w:ascii="Fira Sans" w:hAnsi="Fira Sans"/>
          <w:sz w:val="20"/>
          <w:szCs w:val="20"/>
        </w:rPr>
        <w:t xml:space="preserve">. URL:  </w:t>
      </w:r>
      <w:hyperlink r:id="rId184" w:history="1">
        <w:r w:rsidRPr="00C25363">
          <w:rPr>
            <w:rStyle w:val="Hyperlink"/>
            <w:rFonts w:ascii="Fira Sans" w:hAnsi="Fira Sans"/>
            <w:sz w:val="20"/>
            <w:szCs w:val="20"/>
          </w:rPr>
          <w:t>https://www.onclive.com/view/new-strategies-improve-outcomes-for-lower-risk-mds</w:t>
        </w:r>
      </w:hyperlink>
      <w:r w:rsidRPr="00C25363">
        <w:rPr>
          <w:rFonts w:ascii="Fira Sans" w:hAnsi="Fira Sans"/>
          <w:sz w:val="20"/>
          <w:szCs w:val="20"/>
        </w:rPr>
        <w:t xml:space="preserve"> (accessed 20</w:t>
      </w:r>
      <w:r>
        <w:rPr>
          <w:rFonts w:ascii="Fira Sans" w:hAnsi="Fira Sans"/>
          <w:sz w:val="20"/>
          <w:szCs w:val="20"/>
        </w:rPr>
        <w:t xml:space="preserve"> August </w:t>
      </w:r>
      <w:r w:rsidRPr="00C25363">
        <w:rPr>
          <w:rFonts w:ascii="Fira Sans" w:hAnsi="Fira Sans"/>
          <w:sz w:val="20"/>
          <w:szCs w:val="20"/>
        </w:rPr>
        <w:t>2021).</w:t>
      </w:r>
    </w:p>
    <w:p w14:paraId="767689BF" w14:textId="77777777" w:rsidR="0044125E" w:rsidRPr="00C25363" w:rsidRDefault="0044125E" w:rsidP="0044125E">
      <w:pPr>
        <w:ind w:left="1134" w:hanging="1134"/>
        <w:rPr>
          <w:rFonts w:ascii="Fira Sans" w:hAnsi="Fira Sans"/>
          <w:sz w:val="20"/>
          <w:szCs w:val="20"/>
        </w:rPr>
      </w:pPr>
      <w:proofErr w:type="spellStart"/>
      <w:r w:rsidRPr="00C25363">
        <w:rPr>
          <w:rFonts w:ascii="Fira Sans" w:hAnsi="Fira Sans"/>
          <w:sz w:val="20"/>
          <w:szCs w:val="20"/>
        </w:rPr>
        <w:t>Sekeres</w:t>
      </w:r>
      <w:proofErr w:type="spellEnd"/>
      <w:r w:rsidRPr="00C25363">
        <w:rPr>
          <w:rFonts w:ascii="Fira Sans" w:hAnsi="Fira Sans"/>
          <w:sz w:val="20"/>
          <w:szCs w:val="20"/>
        </w:rPr>
        <w:t xml:space="preserve"> MA, Cutler C</w:t>
      </w:r>
      <w:r>
        <w:rPr>
          <w:rFonts w:ascii="Fira Sans" w:hAnsi="Fira Sans"/>
          <w:sz w:val="20"/>
          <w:szCs w:val="20"/>
        </w:rPr>
        <w:t>.</w:t>
      </w:r>
      <w:r w:rsidRPr="00C25363">
        <w:rPr>
          <w:rFonts w:ascii="Fira Sans" w:hAnsi="Fira Sans"/>
          <w:sz w:val="20"/>
          <w:szCs w:val="20"/>
        </w:rPr>
        <w:t xml:space="preserve"> 2014. How we treat higher-risk myelodysplastic syndromes. </w:t>
      </w:r>
      <w:r w:rsidRPr="00C25363">
        <w:rPr>
          <w:rFonts w:ascii="Fira Sans" w:hAnsi="Fira Sans"/>
          <w:i/>
          <w:iCs/>
          <w:sz w:val="20"/>
          <w:szCs w:val="20"/>
        </w:rPr>
        <w:t xml:space="preserve">Blood </w:t>
      </w:r>
      <w:r w:rsidRPr="00947E45">
        <w:rPr>
          <w:rFonts w:ascii="Fira Sans" w:hAnsi="Fira Sans"/>
          <w:sz w:val="20"/>
          <w:szCs w:val="20"/>
        </w:rPr>
        <w:t>123</w:t>
      </w:r>
      <w:r w:rsidRPr="00C25363">
        <w:rPr>
          <w:rFonts w:ascii="Fira Sans" w:hAnsi="Fira Sans"/>
          <w:sz w:val="20"/>
          <w:szCs w:val="20"/>
        </w:rPr>
        <w:t>(6): 829–836.</w:t>
      </w:r>
    </w:p>
    <w:p w14:paraId="3C8F5DD9" w14:textId="77777777" w:rsidR="0044125E" w:rsidRPr="00C25363" w:rsidRDefault="0044125E" w:rsidP="0044125E">
      <w:pPr>
        <w:ind w:left="1134" w:hanging="1134"/>
        <w:rPr>
          <w:rFonts w:ascii="Fira Sans" w:eastAsia="Times New Roman" w:hAnsi="Fira Sans" w:cs="Times New Roman"/>
          <w:b/>
          <w:color w:val="2C463B"/>
          <w:spacing w:val="-10"/>
          <w:sz w:val="20"/>
          <w:szCs w:val="20"/>
          <w:lang w:eastAsia="en-GB"/>
        </w:rPr>
      </w:pPr>
      <w:r w:rsidRPr="00C25363">
        <w:rPr>
          <w:rFonts w:ascii="Fira Sans" w:hAnsi="Fira Sans"/>
          <w:sz w:val="20"/>
          <w:szCs w:val="20"/>
        </w:rPr>
        <w:t xml:space="preserve">Silver JK, Baima J 2013. Cancer prehabilitation: an opportunity to decrease treatment-related morbidity, increase cancer treatment options, and improve physical and psychological health outcomes. </w:t>
      </w:r>
      <w:r w:rsidRPr="00C25363">
        <w:rPr>
          <w:rFonts w:ascii="Fira Sans" w:hAnsi="Fira Sans"/>
          <w:i/>
          <w:iCs/>
          <w:sz w:val="20"/>
          <w:szCs w:val="20"/>
        </w:rPr>
        <w:t xml:space="preserve">American Journal of Physical Medicine &amp; Rehabilitation </w:t>
      </w:r>
      <w:r w:rsidRPr="00516982">
        <w:rPr>
          <w:rFonts w:ascii="Fira Sans" w:hAnsi="Fira Sans"/>
          <w:sz w:val="20"/>
          <w:szCs w:val="20"/>
        </w:rPr>
        <w:t>92</w:t>
      </w:r>
      <w:r w:rsidRPr="00C25363">
        <w:rPr>
          <w:rFonts w:ascii="Fira Sans" w:hAnsi="Fira Sans"/>
          <w:sz w:val="20"/>
          <w:szCs w:val="20"/>
        </w:rPr>
        <w:t>(8): 715–727.</w:t>
      </w:r>
      <w:r w:rsidRPr="00C25363">
        <w:rPr>
          <w:rFonts w:ascii="Fira Sans" w:eastAsia="Times New Roman" w:hAnsi="Fira Sans" w:cs="Times New Roman"/>
          <w:b/>
          <w:color w:val="2C463B"/>
          <w:spacing w:val="-10"/>
          <w:sz w:val="20"/>
          <w:szCs w:val="20"/>
          <w:lang w:eastAsia="en-GB"/>
        </w:rPr>
        <w:t xml:space="preserve"> </w:t>
      </w:r>
    </w:p>
    <w:p w14:paraId="59B0D295" w14:textId="6310123D" w:rsidR="0044125E" w:rsidRPr="0044125E" w:rsidRDefault="0044125E" w:rsidP="0044125E">
      <w:pPr>
        <w:ind w:left="1134" w:hanging="1134"/>
        <w:rPr>
          <w:rStyle w:val="normaltextrun"/>
          <w:rFonts w:ascii="Fira Sans" w:hAnsi="Fira Sans"/>
          <w:b/>
          <w:bCs/>
          <w:sz w:val="20"/>
          <w:szCs w:val="20"/>
        </w:rPr>
      </w:pPr>
      <w:r w:rsidRPr="0044125E">
        <w:rPr>
          <w:rFonts w:ascii="Fira Sans" w:hAnsi="Fira Sans"/>
          <w:sz w:val="20"/>
          <w:szCs w:val="20"/>
        </w:rPr>
        <w:t xml:space="preserve">Volpe VO, </w:t>
      </w:r>
      <w:proofErr w:type="spellStart"/>
      <w:r w:rsidRPr="0044125E">
        <w:rPr>
          <w:rFonts w:ascii="Fira Sans" w:hAnsi="Fira Sans"/>
          <w:sz w:val="20"/>
          <w:szCs w:val="20"/>
        </w:rPr>
        <w:t>Komrokji</w:t>
      </w:r>
      <w:proofErr w:type="spellEnd"/>
      <w:r w:rsidRPr="0044125E">
        <w:rPr>
          <w:rFonts w:ascii="Fira Sans" w:hAnsi="Fira Sans"/>
          <w:sz w:val="20"/>
          <w:szCs w:val="20"/>
        </w:rPr>
        <w:t xml:space="preserve"> RS 2021. Treatment options for lower-risk myelodysplastic syndromes. Where are we now? </w:t>
      </w:r>
      <w:r w:rsidRPr="0044125E">
        <w:rPr>
          <w:rFonts w:ascii="Fira Sans" w:hAnsi="Fira Sans"/>
          <w:i/>
          <w:iCs/>
          <w:sz w:val="20"/>
          <w:szCs w:val="20"/>
        </w:rPr>
        <w:t xml:space="preserve">Therapeutic Advances in Hematology </w:t>
      </w:r>
      <w:r w:rsidRPr="0044125E">
        <w:rPr>
          <w:rFonts w:ascii="Fira Sans" w:hAnsi="Fira Sans"/>
          <w:sz w:val="20"/>
          <w:szCs w:val="20"/>
        </w:rPr>
        <w:t>12, 2040620720986641.</w:t>
      </w:r>
    </w:p>
    <w:p w14:paraId="178A7518" w14:textId="71598E68" w:rsidR="00133917" w:rsidRDefault="00133917" w:rsidP="00B06635">
      <w:pPr>
        <w:pStyle w:val="OCCP1"/>
        <w:spacing w:before="240" w:after="120"/>
        <w:rPr>
          <w:rStyle w:val="normaltextrun"/>
          <w:sz w:val="32"/>
          <w:szCs w:val="32"/>
        </w:rPr>
      </w:pPr>
      <w:bookmarkStart w:id="53" w:name="_Toc193262900"/>
      <w:r w:rsidRPr="00133917">
        <w:rPr>
          <w:rStyle w:val="normaltextrun"/>
          <w:sz w:val="32"/>
          <w:szCs w:val="32"/>
        </w:rPr>
        <w:t>Ovarian Cancer</w:t>
      </w:r>
      <w:bookmarkEnd w:id="53"/>
    </w:p>
    <w:p w14:paraId="1E30897A" w14:textId="77777777" w:rsidR="00456BF0" w:rsidRDefault="00456BF0" w:rsidP="00456BF0">
      <w:pPr>
        <w:ind w:left="1134" w:hanging="1134"/>
        <w:rPr>
          <w:rFonts w:ascii="Fira Sans" w:hAnsi="Fira Sans"/>
          <w:color w:val="3B3838"/>
          <w:sz w:val="20"/>
          <w:szCs w:val="20"/>
        </w:rPr>
      </w:pPr>
      <w:r w:rsidRPr="00C522CE">
        <w:rPr>
          <w:rFonts w:ascii="Fira Sans" w:hAnsi="Fira Sans"/>
          <w:color w:val="3B3838"/>
          <w:sz w:val="20"/>
          <w:szCs w:val="20"/>
        </w:rPr>
        <w:t xml:space="preserve">AYA Cancer Network Aotearoa. 2023. Fertility Preservation for People Affected by Cancer in New Zealand, Clinical Practice Guideline. URL: </w:t>
      </w:r>
      <w:hyperlink r:id="rId185" w:history="1">
        <w:r w:rsidRPr="008E7547">
          <w:rPr>
            <w:rFonts w:ascii="Fira Sans" w:hAnsi="Fira Sans"/>
            <w:color w:val="3B3838"/>
            <w:sz w:val="20"/>
            <w:szCs w:val="20"/>
            <w:u w:val="single"/>
          </w:rPr>
          <w:t>Fertility Preservation for People Affected by Cancer</w:t>
        </w:r>
      </w:hyperlink>
      <w:r w:rsidRPr="008E7547">
        <w:rPr>
          <w:rFonts w:ascii="Fira Sans" w:hAnsi="Fira Sans"/>
          <w:color w:val="3B3838"/>
          <w:sz w:val="20"/>
          <w:szCs w:val="20"/>
          <w:u w:val="single"/>
        </w:rPr>
        <w:t xml:space="preserve"> </w:t>
      </w:r>
      <w:r w:rsidRPr="00C522CE">
        <w:rPr>
          <w:rFonts w:ascii="Fira Sans" w:hAnsi="Fira Sans"/>
          <w:color w:val="3B3838"/>
          <w:sz w:val="20"/>
          <w:szCs w:val="20"/>
        </w:rPr>
        <w:t>(accessed 22 November, 2024)</w:t>
      </w:r>
      <w:r>
        <w:rPr>
          <w:rFonts w:ascii="Fira Sans" w:hAnsi="Fira Sans"/>
          <w:color w:val="3B3838"/>
          <w:sz w:val="20"/>
          <w:szCs w:val="20"/>
        </w:rPr>
        <w:t>.</w:t>
      </w:r>
    </w:p>
    <w:p w14:paraId="4716C00C" w14:textId="77777777" w:rsidR="00456BF0" w:rsidRDefault="00456BF0" w:rsidP="00456BF0">
      <w:pPr>
        <w:ind w:left="1134" w:hanging="1134"/>
        <w:rPr>
          <w:rFonts w:ascii="Fira Sans" w:hAnsi="Fira Sans"/>
          <w:color w:val="3B3838"/>
          <w:sz w:val="20"/>
          <w:szCs w:val="20"/>
        </w:rPr>
      </w:pPr>
      <w:r>
        <w:rPr>
          <w:rFonts w:ascii="Fira Sans" w:hAnsi="Fira Sans"/>
          <w:sz w:val="20"/>
          <w:szCs w:val="20"/>
          <w:lang w:val="en-NZ" w:eastAsia="en-NZ"/>
        </w:rPr>
        <w:t xml:space="preserve">Best Practice Advocacy Centre New Zealand. </w:t>
      </w:r>
      <w:r w:rsidRPr="00610A85">
        <w:rPr>
          <w:rFonts w:ascii="Fira Sans" w:hAnsi="Fira Sans"/>
          <w:color w:val="3B3838"/>
          <w:sz w:val="20"/>
          <w:szCs w:val="20"/>
        </w:rPr>
        <w:t>Gynaecological cancers – follow-up and surveillance</w:t>
      </w:r>
      <w:r>
        <w:rPr>
          <w:rFonts w:ascii="Fira Sans" w:hAnsi="Fira Sans"/>
          <w:color w:val="3B3838"/>
          <w:sz w:val="20"/>
          <w:szCs w:val="20"/>
        </w:rPr>
        <w:t xml:space="preserve">,2023. </w:t>
      </w:r>
      <w:r>
        <w:rPr>
          <w:rFonts w:ascii="Fira Sans" w:hAnsi="Fira Sans"/>
          <w:sz w:val="20"/>
          <w:szCs w:val="20"/>
          <w:lang w:val="en-NZ" w:eastAsia="en-NZ"/>
        </w:rPr>
        <w:t>URL:</w:t>
      </w:r>
      <w:r w:rsidRPr="00610A85">
        <w:rPr>
          <w:rFonts w:ascii="Fira Sans" w:hAnsi="Fira Sans"/>
          <w:color w:val="3B3838"/>
          <w:sz w:val="20"/>
          <w:szCs w:val="20"/>
        </w:rPr>
        <w:t xml:space="preserve"> </w:t>
      </w:r>
      <w:hyperlink r:id="rId186" w:history="1">
        <w:r w:rsidRPr="00FE6AEC">
          <w:rPr>
            <w:rStyle w:val="Hyperlink"/>
            <w:rFonts w:ascii="Fira Sans" w:hAnsi="Fira Sans"/>
            <w:sz w:val="20"/>
            <w:szCs w:val="20"/>
          </w:rPr>
          <w:t>Gynaecological cancers – follow-up and surveillance</w:t>
        </w:r>
      </w:hyperlink>
      <w:r>
        <w:rPr>
          <w:rFonts w:ascii="Fira Sans" w:hAnsi="Fira Sans"/>
          <w:color w:val="3B3838"/>
          <w:sz w:val="20"/>
          <w:szCs w:val="20"/>
        </w:rPr>
        <w:t xml:space="preserve"> </w:t>
      </w:r>
      <w:r w:rsidRPr="00E87188">
        <w:rPr>
          <w:rFonts w:ascii="Fira Sans" w:hAnsi="Fira Sans"/>
          <w:color w:val="3B3838"/>
          <w:sz w:val="20"/>
          <w:szCs w:val="20"/>
        </w:rPr>
        <w:t xml:space="preserve">(accessed 22 </w:t>
      </w:r>
      <w:r>
        <w:rPr>
          <w:rFonts w:ascii="Fira Sans" w:hAnsi="Fira Sans"/>
          <w:color w:val="3B3838"/>
          <w:sz w:val="20"/>
          <w:szCs w:val="20"/>
        </w:rPr>
        <w:t>November</w:t>
      </w:r>
      <w:r w:rsidRPr="00E87188">
        <w:rPr>
          <w:rFonts w:ascii="Fira Sans" w:hAnsi="Fira Sans"/>
          <w:color w:val="3B3838"/>
          <w:sz w:val="20"/>
          <w:szCs w:val="20"/>
        </w:rPr>
        <w:t xml:space="preserve"> 2024).</w:t>
      </w:r>
      <w:r>
        <w:rPr>
          <w:rFonts w:ascii="Fira Sans" w:hAnsi="Fira Sans"/>
          <w:color w:val="3B3838"/>
          <w:sz w:val="20"/>
          <w:szCs w:val="20"/>
        </w:rPr>
        <w:t xml:space="preserve"> </w:t>
      </w:r>
    </w:p>
    <w:p w14:paraId="4ED26513" w14:textId="77777777" w:rsidR="00456BF0" w:rsidRDefault="00456BF0" w:rsidP="00456BF0">
      <w:pPr>
        <w:ind w:left="1134" w:hanging="1134"/>
        <w:rPr>
          <w:rFonts w:ascii="Fira Sans" w:hAnsi="Fira Sans"/>
          <w:color w:val="3B3838"/>
          <w:sz w:val="20"/>
          <w:szCs w:val="20"/>
        </w:rPr>
      </w:pPr>
      <w:r>
        <w:rPr>
          <w:rFonts w:ascii="Fira Sans" w:hAnsi="Fira Sans"/>
          <w:sz w:val="20"/>
          <w:szCs w:val="20"/>
          <w:lang w:val="en-NZ" w:eastAsia="en-NZ"/>
        </w:rPr>
        <w:t>Best Practice Advocacy Centre New Zealand</w:t>
      </w:r>
      <w:r>
        <w:rPr>
          <w:rFonts w:ascii="Fira Sans" w:hAnsi="Fira Sans"/>
          <w:color w:val="3B3838"/>
          <w:sz w:val="20"/>
          <w:szCs w:val="20"/>
        </w:rPr>
        <w:t xml:space="preserve">. </w:t>
      </w:r>
      <w:r w:rsidRPr="00F50241">
        <w:rPr>
          <w:rFonts w:ascii="Fira Sans" w:hAnsi="Fira Sans"/>
          <w:color w:val="3B3838"/>
          <w:sz w:val="20"/>
          <w:szCs w:val="20"/>
        </w:rPr>
        <w:t>Ovarian cancer – early detection and referral</w:t>
      </w:r>
      <w:r>
        <w:rPr>
          <w:rFonts w:ascii="Fira Sans" w:hAnsi="Fira Sans"/>
          <w:color w:val="3B3838"/>
          <w:sz w:val="20"/>
          <w:szCs w:val="20"/>
        </w:rPr>
        <w:t xml:space="preserve">. URL: </w:t>
      </w:r>
      <w:hyperlink r:id="rId187" w:history="1">
        <w:r w:rsidRPr="007C6622">
          <w:rPr>
            <w:rStyle w:val="Hyperlink"/>
            <w:rFonts w:ascii="Fira Sans" w:hAnsi="Fira Sans"/>
            <w:sz w:val="20"/>
            <w:szCs w:val="20"/>
          </w:rPr>
          <w:t>Ovarian cancer – early detection and referral</w:t>
        </w:r>
      </w:hyperlink>
      <w:r>
        <w:rPr>
          <w:rFonts w:ascii="Fira Sans" w:hAnsi="Fira Sans"/>
          <w:color w:val="3B3838"/>
          <w:sz w:val="20"/>
          <w:szCs w:val="20"/>
        </w:rPr>
        <w:t xml:space="preserve"> </w:t>
      </w:r>
      <w:r w:rsidRPr="00E87188">
        <w:rPr>
          <w:rFonts w:ascii="Fira Sans" w:hAnsi="Fira Sans"/>
          <w:color w:val="3B3838"/>
          <w:sz w:val="20"/>
          <w:szCs w:val="20"/>
        </w:rPr>
        <w:t xml:space="preserve">(accessed 22 </w:t>
      </w:r>
      <w:r>
        <w:rPr>
          <w:rFonts w:ascii="Fira Sans" w:hAnsi="Fira Sans"/>
          <w:color w:val="3B3838"/>
          <w:sz w:val="20"/>
          <w:szCs w:val="20"/>
        </w:rPr>
        <w:t>November</w:t>
      </w:r>
      <w:r w:rsidRPr="00E87188">
        <w:rPr>
          <w:rFonts w:ascii="Fira Sans" w:hAnsi="Fira Sans"/>
          <w:color w:val="3B3838"/>
          <w:sz w:val="20"/>
          <w:szCs w:val="20"/>
        </w:rPr>
        <w:t xml:space="preserve"> 2024).</w:t>
      </w:r>
    </w:p>
    <w:p w14:paraId="787C6623" w14:textId="77777777" w:rsidR="00456BF0" w:rsidRPr="00923EA2" w:rsidRDefault="00456BF0" w:rsidP="00456BF0">
      <w:pPr>
        <w:ind w:left="1134" w:hanging="1134"/>
        <w:rPr>
          <w:rFonts w:ascii="Fira Sans" w:hAnsi="Fira Sans"/>
          <w:sz w:val="20"/>
          <w:szCs w:val="20"/>
          <w:lang w:val="en-NZ"/>
        </w:rPr>
      </w:pPr>
      <w:r w:rsidRPr="00923EA2">
        <w:rPr>
          <w:rFonts w:ascii="Fira Sans" w:hAnsi="Fira Sans"/>
          <w:sz w:val="20"/>
          <w:szCs w:val="20"/>
          <w:lang w:val="en-NZ" w:eastAsia="en-NZ"/>
        </w:rPr>
        <w:t>Cancer Council Australia. (</w:t>
      </w:r>
      <w:proofErr w:type="spellStart"/>
      <w:r w:rsidRPr="00923EA2">
        <w:rPr>
          <w:rFonts w:ascii="Fira Sans" w:hAnsi="Fira Sans"/>
          <w:sz w:val="20"/>
          <w:szCs w:val="20"/>
          <w:lang w:val="en-NZ" w:eastAsia="en-NZ"/>
        </w:rPr>
        <w:t>nd</w:t>
      </w:r>
      <w:proofErr w:type="spellEnd"/>
      <w:r w:rsidRPr="00923EA2">
        <w:rPr>
          <w:rFonts w:ascii="Fira Sans" w:hAnsi="Fira Sans"/>
          <w:sz w:val="20"/>
          <w:szCs w:val="20"/>
          <w:lang w:val="en-NZ" w:eastAsia="en-NZ"/>
        </w:rPr>
        <w:t xml:space="preserve">). </w:t>
      </w:r>
      <w:r w:rsidRPr="007C1149">
        <w:rPr>
          <w:i/>
          <w:iCs/>
        </w:rPr>
        <w:t>Optimal care pathway for women with ovarian cancer</w:t>
      </w:r>
      <w:r w:rsidRPr="007C1149">
        <w:rPr>
          <w:rFonts w:ascii="Fira Sans" w:hAnsi="Fira Sans"/>
          <w:i/>
          <w:iCs/>
          <w:sz w:val="20"/>
          <w:szCs w:val="20"/>
          <w:lang w:val="en-NZ" w:eastAsia="en-NZ"/>
        </w:rPr>
        <w:t>.</w:t>
      </w:r>
      <w:r w:rsidRPr="00923EA2">
        <w:rPr>
          <w:rFonts w:ascii="Fira Sans" w:hAnsi="Fira Sans"/>
          <w:sz w:val="20"/>
          <w:szCs w:val="20"/>
          <w:lang w:val="en-NZ" w:eastAsia="en-NZ"/>
        </w:rPr>
        <w:t xml:space="preserve"> URL</w:t>
      </w:r>
      <w:r w:rsidRPr="00923EA2">
        <w:rPr>
          <w:rFonts w:ascii="Fira Sans" w:hAnsi="Fira Sans"/>
          <w:b/>
          <w:bCs/>
          <w:sz w:val="20"/>
          <w:szCs w:val="20"/>
          <w:lang w:val="en-NZ" w:eastAsia="en-NZ"/>
        </w:rPr>
        <w:t xml:space="preserve">: </w:t>
      </w:r>
      <w:hyperlink r:id="rId188" w:history="1">
        <w:r w:rsidRPr="00BA4380">
          <w:rPr>
            <w:rFonts w:ascii="Fira Sans" w:eastAsia="Calibri" w:hAnsi="Fira Sans" w:cs="Arial"/>
            <w:color w:val="0070C0"/>
            <w:sz w:val="20"/>
            <w:szCs w:val="20"/>
            <w:u w:val="single"/>
            <w:lang w:val="en-NZ" w:eastAsia="en-NZ"/>
          </w:rPr>
          <w:t>www.cancer.org.au/health-professionals/optimal-cancer-care-pathways</w:t>
        </w:r>
      </w:hyperlink>
      <w:r w:rsidRPr="00BA4380">
        <w:rPr>
          <w:rFonts w:ascii="Fira Sans" w:hAnsi="Fira Sans"/>
          <w:color w:val="0070C0"/>
          <w:sz w:val="20"/>
          <w:szCs w:val="20"/>
          <w:lang w:val="en-NZ"/>
        </w:rPr>
        <w:t xml:space="preserve"> </w:t>
      </w:r>
      <w:r w:rsidRPr="00923EA2">
        <w:rPr>
          <w:rFonts w:ascii="Fira Sans" w:hAnsi="Fira Sans"/>
          <w:sz w:val="20"/>
          <w:szCs w:val="20"/>
          <w:lang w:val="en-NZ"/>
        </w:rPr>
        <w:t xml:space="preserve">(accessed 22 </w:t>
      </w:r>
      <w:r>
        <w:rPr>
          <w:rFonts w:ascii="Fira Sans" w:hAnsi="Fira Sans"/>
          <w:sz w:val="20"/>
          <w:szCs w:val="20"/>
          <w:lang w:val="en-NZ"/>
        </w:rPr>
        <w:t>November</w:t>
      </w:r>
      <w:r w:rsidRPr="00923EA2">
        <w:rPr>
          <w:rFonts w:ascii="Fira Sans" w:hAnsi="Fira Sans"/>
          <w:sz w:val="20"/>
          <w:szCs w:val="20"/>
          <w:lang w:val="en-NZ"/>
        </w:rPr>
        <w:t xml:space="preserve"> 2024).</w:t>
      </w:r>
    </w:p>
    <w:p w14:paraId="57673D8E" w14:textId="77777777" w:rsidR="00456BF0" w:rsidRDefault="00456BF0" w:rsidP="00456BF0">
      <w:pPr>
        <w:pStyle w:val="Heading1"/>
        <w:shd w:val="clear" w:color="auto" w:fill="FFFFFF"/>
        <w:spacing w:before="300" w:after="450"/>
        <w:ind w:left="1134" w:hanging="1134"/>
        <w:rPr>
          <w:rFonts w:ascii="Fira Sans" w:hAnsi="Fira Sans"/>
          <w:color w:val="3B3838"/>
          <w:sz w:val="20"/>
          <w:szCs w:val="20"/>
        </w:rPr>
      </w:pPr>
      <w:proofErr w:type="spellStart"/>
      <w:r w:rsidRPr="00E87188">
        <w:rPr>
          <w:rFonts w:ascii="Fira Sans" w:hAnsi="Fira Sans"/>
          <w:color w:val="3B3838"/>
          <w:sz w:val="20"/>
          <w:szCs w:val="20"/>
        </w:rPr>
        <w:lastRenderedPageBreak/>
        <w:t>eviQ</w:t>
      </w:r>
      <w:proofErr w:type="spellEnd"/>
      <w:r w:rsidRPr="00E87188">
        <w:rPr>
          <w:rFonts w:ascii="Fira Sans" w:hAnsi="Fira Sans"/>
          <w:color w:val="3B3838"/>
          <w:sz w:val="20"/>
          <w:szCs w:val="20"/>
        </w:rPr>
        <w:t xml:space="preserve">. 2023. </w:t>
      </w:r>
      <w:r w:rsidRPr="00E87188">
        <w:rPr>
          <w:rFonts w:ascii="Fira Sans" w:hAnsi="Fira Sans"/>
          <w:i/>
          <w:iCs/>
          <w:color w:val="3B3838"/>
          <w:sz w:val="20"/>
          <w:szCs w:val="20"/>
        </w:rPr>
        <w:t>BRAC1 or BRAC2 – risk management (female).</w:t>
      </w:r>
      <w:r w:rsidRPr="00E87188">
        <w:rPr>
          <w:rFonts w:ascii="Fira Sans" w:hAnsi="Fira Sans"/>
          <w:color w:val="3B3838"/>
          <w:sz w:val="20"/>
          <w:szCs w:val="20"/>
        </w:rPr>
        <w:t xml:space="preserve"> Sydney: Cancer Institute NSW. URL: </w:t>
      </w:r>
      <w:hyperlink r:id="rId189" w:history="1">
        <w:r w:rsidRPr="002E0FF8">
          <w:rPr>
            <w:rStyle w:val="Hyperlink"/>
            <w:rFonts w:ascii="Fira Sans" w:hAnsi="Fira Sans"/>
            <w:color w:val="0563C1"/>
            <w:sz w:val="20"/>
            <w:szCs w:val="20"/>
          </w:rPr>
          <w:t>3814-</w:t>
        </w:r>
        <w:r w:rsidRPr="00A429D0">
          <w:rPr>
            <w:rStyle w:val="Hyperlink"/>
            <w:rFonts w:ascii="Fira Sans" w:hAnsi="Fira Sans"/>
            <w:i/>
            <w:iCs/>
            <w:color w:val="0563C1"/>
            <w:sz w:val="20"/>
            <w:szCs w:val="20"/>
          </w:rPr>
          <w:t>BRCA1</w:t>
        </w:r>
        <w:r w:rsidRPr="002E0FF8">
          <w:rPr>
            <w:rStyle w:val="Hyperlink"/>
            <w:rFonts w:ascii="Fira Sans" w:hAnsi="Fira Sans"/>
            <w:color w:val="0563C1"/>
            <w:sz w:val="20"/>
            <w:szCs w:val="20"/>
          </w:rPr>
          <w:t xml:space="preserve"> or </w:t>
        </w:r>
        <w:r w:rsidRPr="00A429D0">
          <w:rPr>
            <w:rStyle w:val="Hyperlink"/>
            <w:rFonts w:ascii="Fira Sans" w:hAnsi="Fira Sans"/>
            <w:i/>
            <w:iCs/>
            <w:color w:val="0563C1"/>
            <w:sz w:val="20"/>
            <w:szCs w:val="20"/>
          </w:rPr>
          <w:t>BRCA</w:t>
        </w:r>
        <w:r w:rsidRPr="002E0FF8">
          <w:rPr>
            <w:rStyle w:val="Hyperlink"/>
            <w:rFonts w:ascii="Fira Sans" w:hAnsi="Fira Sans"/>
            <w:color w:val="0563C1"/>
            <w:sz w:val="20"/>
            <w:szCs w:val="20"/>
          </w:rPr>
          <w:t xml:space="preserve">2 – risk management (female) | </w:t>
        </w:r>
        <w:proofErr w:type="spellStart"/>
        <w:r w:rsidRPr="002E0FF8">
          <w:rPr>
            <w:rStyle w:val="Hyperlink"/>
            <w:rFonts w:ascii="Fira Sans" w:hAnsi="Fira Sans"/>
            <w:color w:val="0563C1"/>
            <w:sz w:val="20"/>
            <w:szCs w:val="20"/>
          </w:rPr>
          <w:t>eviQ</w:t>
        </w:r>
        <w:proofErr w:type="spellEnd"/>
      </w:hyperlink>
      <w:r w:rsidRPr="002E0FF8">
        <w:rPr>
          <w:rFonts w:ascii="Fira Sans" w:hAnsi="Fira Sans"/>
          <w:color w:val="0563C1"/>
          <w:sz w:val="20"/>
          <w:szCs w:val="20"/>
        </w:rPr>
        <w:t xml:space="preserve"> </w:t>
      </w:r>
      <w:r w:rsidRPr="00E87188">
        <w:rPr>
          <w:rFonts w:ascii="Fira Sans" w:hAnsi="Fira Sans"/>
          <w:color w:val="3B3838"/>
          <w:sz w:val="20"/>
          <w:szCs w:val="20"/>
        </w:rPr>
        <w:t xml:space="preserve">(accessed 22 </w:t>
      </w:r>
      <w:r>
        <w:rPr>
          <w:rFonts w:ascii="Fira Sans" w:hAnsi="Fira Sans"/>
          <w:color w:val="3B3838"/>
          <w:sz w:val="20"/>
          <w:szCs w:val="20"/>
        </w:rPr>
        <w:t>November</w:t>
      </w:r>
      <w:r w:rsidRPr="00E87188">
        <w:rPr>
          <w:rFonts w:ascii="Fira Sans" w:hAnsi="Fira Sans"/>
          <w:color w:val="3B3838"/>
          <w:sz w:val="20"/>
          <w:szCs w:val="20"/>
        </w:rPr>
        <w:t xml:space="preserve"> 2024).</w:t>
      </w:r>
    </w:p>
    <w:p w14:paraId="2EB15FB5" w14:textId="77777777" w:rsidR="00456BF0" w:rsidRDefault="00456BF0" w:rsidP="00456BF0">
      <w:pPr>
        <w:ind w:left="1134" w:hanging="1134"/>
        <w:rPr>
          <w:rFonts w:ascii="Fira Sans" w:hAnsi="Fira Sans"/>
          <w:color w:val="3B3838"/>
          <w:sz w:val="20"/>
          <w:szCs w:val="20"/>
        </w:rPr>
      </w:pPr>
      <w:proofErr w:type="spellStart"/>
      <w:r w:rsidRPr="00E87188">
        <w:rPr>
          <w:rFonts w:ascii="Fira Sans" w:hAnsi="Fira Sans"/>
          <w:color w:val="3B3838"/>
          <w:sz w:val="20"/>
          <w:szCs w:val="20"/>
        </w:rPr>
        <w:t>eviQ</w:t>
      </w:r>
      <w:proofErr w:type="spellEnd"/>
      <w:r w:rsidRPr="00E87188">
        <w:rPr>
          <w:rFonts w:ascii="Fira Sans" w:hAnsi="Fira Sans"/>
          <w:color w:val="3B3838"/>
          <w:sz w:val="20"/>
          <w:szCs w:val="20"/>
        </w:rPr>
        <w:t xml:space="preserve">. 2023. </w:t>
      </w:r>
      <w:r w:rsidRPr="000147B6">
        <w:rPr>
          <w:rFonts w:ascii="Fira Sans" w:hAnsi="Fira Sans"/>
          <w:i/>
          <w:iCs/>
          <w:color w:val="3B3838"/>
          <w:sz w:val="20"/>
          <w:szCs w:val="20"/>
        </w:rPr>
        <w:t xml:space="preserve">Ovarian cancers or </w:t>
      </w:r>
      <w:proofErr w:type="spellStart"/>
      <w:r w:rsidRPr="000147B6">
        <w:rPr>
          <w:rFonts w:ascii="Fira Sans" w:hAnsi="Fira Sans"/>
          <w:i/>
          <w:iCs/>
          <w:color w:val="3B3838"/>
          <w:sz w:val="20"/>
          <w:szCs w:val="20"/>
        </w:rPr>
        <w:t>tumours</w:t>
      </w:r>
      <w:proofErr w:type="spellEnd"/>
      <w:r w:rsidRPr="000147B6">
        <w:rPr>
          <w:rFonts w:ascii="Fira Sans" w:hAnsi="Fira Sans"/>
          <w:i/>
          <w:iCs/>
          <w:color w:val="3B3838"/>
          <w:sz w:val="20"/>
          <w:szCs w:val="20"/>
        </w:rPr>
        <w:t xml:space="preserve"> – referring to genetics</w:t>
      </w:r>
      <w:r>
        <w:rPr>
          <w:rFonts w:ascii="Fira Sans" w:hAnsi="Fira Sans"/>
          <w:i/>
          <w:iCs/>
          <w:color w:val="3B3838"/>
          <w:sz w:val="20"/>
          <w:szCs w:val="20"/>
        </w:rPr>
        <w:t xml:space="preserve">. </w:t>
      </w:r>
      <w:r w:rsidRPr="00E87188">
        <w:rPr>
          <w:rFonts w:ascii="Fira Sans" w:hAnsi="Fira Sans"/>
          <w:color w:val="3B3838"/>
          <w:sz w:val="20"/>
          <w:szCs w:val="20"/>
        </w:rPr>
        <w:t>Sydney: Cancer Institute NSW. URL:</w:t>
      </w:r>
      <w:r w:rsidRPr="00EA62A6">
        <w:rPr>
          <w:rFonts w:ascii="Fira Sans" w:hAnsi="Fira Sans"/>
          <w:color w:val="3B3838"/>
          <w:sz w:val="20"/>
          <w:szCs w:val="20"/>
        </w:rPr>
        <w:t xml:space="preserve"> </w:t>
      </w:r>
      <w:hyperlink r:id="rId190" w:history="1">
        <w:r w:rsidRPr="00CF6E41">
          <w:rPr>
            <w:rStyle w:val="Hyperlink"/>
            <w:rFonts w:ascii="Fira Sans" w:hAnsi="Fira Sans"/>
            <w:sz w:val="20"/>
            <w:szCs w:val="20"/>
          </w:rPr>
          <w:t xml:space="preserve">1905-ovarian-cancers-or-tumours-referring-to-gen | </w:t>
        </w:r>
        <w:proofErr w:type="spellStart"/>
        <w:r w:rsidRPr="00CF6E41">
          <w:rPr>
            <w:rStyle w:val="Hyperlink"/>
            <w:rFonts w:ascii="Fira Sans" w:hAnsi="Fira Sans"/>
            <w:sz w:val="20"/>
            <w:szCs w:val="20"/>
          </w:rPr>
          <w:t>eviQ</w:t>
        </w:r>
        <w:proofErr w:type="spellEnd"/>
      </w:hyperlink>
      <w:r>
        <w:rPr>
          <w:rFonts w:ascii="Fira Sans" w:hAnsi="Fira Sans"/>
          <w:color w:val="3B3838"/>
          <w:sz w:val="20"/>
          <w:szCs w:val="20"/>
        </w:rPr>
        <w:t xml:space="preserve"> </w:t>
      </w:r>
      <w:r w:rsidRPr="00E87188">
        <w:rPr>
          <w:rFonts w:ascii="Fira Sans" w:hAnsi="Fira Sans"/>
          <w:color w:val="3B3838"/>
          <w:sz w:val="20"/>
          <w:szCs w:val="20"/>
        </w:rPr>
        <w:t xml:space="preserve">(accessed 22 </w:t>
      </w:r>
      <w:r>
        <w:rPr>
          <w:rFonts w:ascii="Fira Sans" w:hAnsi="Fira Sans"/>
          <w:color w:val="3B3838"/>
          <w:sz w:val="20"/>
          <w:szCs w:val="20"/>
        </w:rPr>
        <w:t>November</w:t>
      </w:r>
      <w:r w:rsidRPr="00E87188">
        <w:rPr>
          <w:rFonts w:ascii="Fira Sans" w:hAnsi="Fira Sans"/>
          <w:color w:val="3B3838"/>
          <w:sz w:val="20"/>
          <w:szCs w:val="20"/>
        </w:rPr>
        <w:t xml:space="preserve"> 2024).</w:t>
      </w:r>
    </w:p>
    <w:p w14:paraId="65B1648A" w14:textId="77777777" w:rsidR="00456BF0" w:rsidRDefault="00456BF0" w:rsidP="00456BF0">
      <w:pPr>
        <w:ind w:left="1134" w:hanging="1134"/>
      </w:pPr>
      <w:r w:rsidRPr="130F6ED0">
        <w:rPr>
          <w:rFonts w:ascii="Fira Sans" w:hAnsi="Fira Sans"/>
          <w:sz w:val="20"/>
          <w:szCs w:val="20"/>
          <w:lang w:eastAsia="en-NZ"/>
        </w:rPr>
        <w:t xml:space="preserve">Te Aho o Te Kahu | Cancer Control Agency. 2024. </w:t>
      </w:r>
      <w:r>
        <w:t xml:space="preserve">Ovarian Cancer. URL: </w:t>
      </w:r>
      <w:hyperlink r:id="rId191" w:history="1">
        <w:r>
          <w:rPr>
            <w:rStyle w:val="Hyperlink"/>
          </w:rPr>
          <w:t>Ovarian Cancer : Te Aho o Te Kahu - Cancer Control Agency</w:t>
        </w:r>
      </w:hyperlink>
      <w:r w:rsidRPr="00E87188">
        <w:rPr>
          <w:rFonts w:ascii="Fira Sans" w:hAnsi="Fira Sans"/>
          <w:color w:val="3B3838"/>
          <w:sz w:val="20"/>
          <w:szCs w:val="20"/>
        </w:rPr>
        <w:t xml:space="preserve"> (accessed 22 </w:t>
      </w:r>
      <w:r>
        <w:rPr>
          <w:rFonts w:ascii="Fira Sans" w:hAnsi="Fira Sans"/>
          <w:color w:val="3B3838"/>
          <w:sz w:val="20"/>
          <w:szCs w:val="20"/>
        </w:rPr>
        <w:t>November</w:t>
      </w:r>
      <w:r w:rsidRPr="00E87188">
        <w:rPr>
          <w:rFonts w:ascii="Fira Sans" w:hAnsi="Fira Sans"/>
          <w:color w:val="3B3838"/>
          <w:sz w:val="20"/>
          <w:szCs w:val="20"/>
        </w:rPr>
        <w:t xml:space="preserve"> 2024)</w:t>
      </w:r>
      <w:r>
        <w:t xml:space="preserve">. </w:t>
      </w:r>
    </w:p>
    <w:p w14:paraId="02E91E65" w14:textId="42B026A6" w:rsidR="00722E3C" w:rsidRPr="00722E3C" w:rsidRDefault="00722E3C" w:rsidP="00456BF0">
      <w:pPr>
        <w:ind w:left="1134" w:hanging="1134"/>
        <w:rPr>
          <w:rFonts w:ascii="Fira Sans" w:hAnsi="Fira Sans"/>
          <w:sz w:val="20"/>
          <w:szCs w:val="20"/>
          <w:lang w:eastAsia="en-NZ"/>
        </w:rPr>
      </w:pPr>
      <w:r w:rsidRPr="00722E3C">
        <w:rPr>
          <w:rFonts w:ascii="Fira Sans" w:hAnsi="Fira Sans"/>
          <w:sz w:val="20"/>
          <w:szCs w:val="20"/>
          <w:lang w:eastAsia="en-NZ"/>
        </w:rPr>
        <w:t xml:space="preserve">Whelan E, </w:t>
      </w:r>
      <w:proofErr w:type="spellStart"/>
      <w:r w:rsidRPr="00722E3C">
        <w:rPr>
          <w:rFonts w:ascii="Fira Sans" w:hAnsi="Fira Sans"/>
          <w:sz w:val="20"/>
          <w:szCs w:val="20"/>
          <w:lang w:eastAsia="en-NZ"/>
        </w:rPr>
        <w:t>Kalliala</w:t>
      </w:r>
      <w:proofErr w:type="spellEnd"/>
      <w:r w:rsidRPr="00722E3C">
        <w:rPr>
          <w:rFonts w:ascii="Fira Sans" w:hAnsi="Fira Sans"/>
          <w:sz w:val="20"/>
          <w:szCs w:val="20"/>
          <w:lang w:eastAsia="en-NZ"/>
        </w:rPr>
        <w:t xml:space="preserve"> I, </w:t>
      </w:r>
      <w:proofErr w:type="spellStart"/>
      <w:r w:rsidRPr="00722E3C">
        <w:rPr>
          <w:rFonts w:ascii="Fira Sans" w:hAnsi="Fira Sans"/>
          <w:sz w:val="20"/>
          <w:szCs w:val="20"/>
          <w:lang w:eastAsia="en-NZ"/>
        </w:rPr>
        <w:t>Semertzidou</w:t>
      </w:r>
      <w:proofErr w:type="spellEnd"/>
      <w:r w:rsidRPr="00722E3C">
        <w:rPr>
          <w:rFonts w:ascii="Fira Sans" w:hAnsi="Fira Sans"/>
          <w:sz w:val="20"/>
          <w:szCs w:val="20"/>
          <w:lang w:eastAsia="en-NZ"/>
        </w:rPr>
        <w:t xml:space="preserve"> A, Raglan O, Bowden S, </w:t>
      </w:r>
      <w:proofErr w:type="spellStart"/>
      <w:r w:rsidRPr="00722E3C">
        <w:rPr>
          <w:rFonts w:ascii="Fira Sans" w:hAnsi="Fira Sans"/>
          <w:sz w:val="20"/>
          <w:szCs w:val="20"/>
          <w:lang w:eastAsia="en-NZ"/>
        </w:rPr>
        <w:t>Kechagias</w:t>
      </w:r>
      <w:proofErr w:type="spellEnd"/>
      <w:r w:rsidRPr="00722E3C">
        <w:rPr>
          <w:rFonts w:ascii="Fira Sans" w:hAnsi="Fira Sans"/>
          <w:sz w:val="20"/>
          <w:szCs w:val="20"/>
          <w:lang w:eastAsia="en-NZ"/>
        </w:rPr>
        <w:t xml:space="preserve"> K, </w:t>
      </w:r>
      <w:proofErr w:type="spellStart"/>
      <w:r w:rsidRPr="00722E3C">
        <w:rPr>
          <w:rFonts w:ascii="Fira Sans" w:hAnsi="Fira Sans"/>
          <w:sz w:val="20"/>
          <w:szCs w:val="20"/>
          <w:lang w:eastAsia="en-NZ"/>
        </w:rPr>
        <w:t>Markozannes</w:t>
      </w:r>
      <w:proofErr w:type="spellEnd"/>
      <w:r w:rsidRPr="00722E3C">
        <w:rPr>
          <w:rFonts w:ascii="Fira Sans" w:hAnsi="Fira Sans"/>
          <w:sz w:val="20"/>
          <w:szCs w:val="20"/>
          <w:lang w:eastAsia="en-NZ"/>
        </w:rPr>
        <w:t xml:space="preserve"> G, </w:t>
      </w:r>
      <w:proofErr w:type="spellStart"/>
      <w:r w:rsidRPr="00722E3C">
        <w:rPr>
          <w:rFonts w:ascii="Fira Sans" w:hAnsi="Fira Sans"/>
          <w:sz w:val="20"/>
          <w:szCs w:val="20"/>
          <w:lang w:eastAsia="en-NZ"/>
        </w:rPr>
        <w:t>Cividini</w:t>
      </w:r>
      <w:proofErr w:type="spellEnd"/>
      <w:r w:rsidRPr="00722E3C">
        <w:rPr>
          <w:rFonts w:ascii="Fira Sans" w:hAnsi="Fira Sans"/>
          <w:sz w:val="20"/>
          <w:szCs w:val="20"/>
          <w:lang w:eastAsia="en-NZ"/>
        </w:rPr>
        <w:t xml:space="preserve"> S, </w:t>
      </w:r>
      <w:proofErr w:type="spellStart"/>
      <w:r w:rsidRPr="00722E3C">
        <w:rPr>
          <w:rFonts w:ascii="Fira Sans" w:hAnsi="Fira Sans"/>
          <w:sz w:val="20"/>
          <w:szCs w:val="20"/>
          <w:lang w:eastAsia="en-NZ"/>
        </w:rPr>
        <w:t>McNeish</w:t>
      </w:r>
      <w:proofErr w:type="spellEnd"/>
      <w:r w:rsidRPr="00722E3C">
        <w:rPr>
          <w:rFonts w:ascii="Fira Sans" w:hAnsi="Fira Sans"/>
          <w:sz w:val="20"/>
          <w:szCs w:val="20"/>
          <w:lang w:eastAsia="en-NZ"/>
        </w:rPr>
        <w:t xml:space="preserve"> I, Marchesi J, </w:t>
      </w:r>
      <w:proofErr w:type="spellStart"/>
      <w:r w:rsidRPr="00722E3C">
        <w:rPr>
          <w:rFonts w:ascii="Fira Sans" w:hAnsi="Fira Sans"/>
          <w:sz w:val="20"/>
          <w:szCs w:val="20"/>
          <w:lang w:eastAsia="en-NZ"/>
        </w:rPr>
        <w:t>MacIntyre</w:t>
      </w:r>
      <w:proofErr w:type="spellEnd"/>
      <w:r w:rsidRPr="00722E3C">
        <w:rPr>
          <w:rFonts w:ascii="Fira Sans" w:hAnsi="Fira Sans"/>
          <w:sz w:val="20"/>
          <w:szCs w:val="20"/>
          <w:lang w:eastAsia="en-NZ"/>
        </w:rPr>
        <w:t xml:space="preserve"> D, Bennett P, </w:t>
      </w:r>
      <w:proofErr w:type="spellStart"/>
      <w:r w:rsidRPr="00722E3C">
        <w:rPr>
          <w:rFonts w:ascii="Fira Sans" w:hAnsi="Fira Sans"/>
          <w:sz w:val="20"/>
          <w:szCs w:val="20"/>
          <w:lang w:eastAsia="en-NZ"/>
        </w:rPr>
        <w:t>Tsilidis</w:t>
      </w:r>
      <w:proofErr w:type="spellEnd"/>
      <w:r w:rsidRPr="00722E3C">
        <w:rPr>
          <w:rFonts w:ascii="Fira Sans" w:hAnsi="Fira Sans"/>
          <w:sz w:val="20"/>
          <w:szCs w:val="20"/>
          <w:lang w:eastAsia="en-NZ"/>
        </w:rPr>
        <w:t xml:space="preserve"> K, </w:t>
      </w:r>
      <w:proofErr w:type="spellStart"/>
      <w:r w:rsidRPr="00722E3C">
        <w:rPr>
          <w:rFonts w:ascii="Fira Sans" w:hAnsi="Fira Sans"/>
          <w:sz w:val="20"/>
          <w:szCs w:val="20"/>
          <w:lang w:eastAsia="en-NZ"/>
        </w:rPr>
        <w:t>Kyrgiou</w:t>
      </w:r>
      <w:proofErr w:type="spellEnd"/>
      <w:r w:rsidRPr="00722E3C">
        <w:rPr>
          <w:rFonts w:ascii="Fira Sans" w:hAnsi="Fira Sans"/>
          <w:sz w:val="20"/>
          <w:szCs w:val="20"/>
          <w:lang w:eastAsia="en-NZ"/>
        </w:rPr>
        <w:t xml:space="preserve"> M. </w:t>
      </w:r>
      <w:r w:rsidR="002665BE">
        <w:rPr>
          <w:rFonts w:ascii="Fira Sans" w:hAnsi="Fira Sans"/>
          <w:sz w:val="20"/>
          <w:szCs w:val="20"/>
          <w:lang w:eastAsia="en-NZ"/>
        </w:rPr>
        <w:t>(2022)</w:t>
      </w:r>
      <w:r w:rsidR="00370992">
        <w:rPr>
          <w:rFonts w:ascii="Fira Sans" w:hAnsi="Fira Sans"/>
          <w:sz w:val="20"/>
          <w:szCs w:val="20"/>
          <w:lang w:eastAsia="en-NZ"/>
        </w:rPr>
        <w:t xml:space="preserve">. </w:t>
      </w:r>
      <w:r w:rsidRPr="00722E3C">
        <w:rPr>
          <w:rFonts w:ascii="Fira Sans" w:hAnsi="Fira Sans"/>
          <w:sz w:val="20"/>
          <w:szCs w:val="20"/>
          <w:lang w:eastAsia="en-NZ"/>
        </w:rPr>
        <w:t xml:space="preserve">Risk Factors for Ovarian Cancer: An Umbrella Review of the Literature. </w:t>
      </w:r>
      <w:r w:rsidRPr="004D7589">
        <w:rPr>
          <w:rFonts w:ascii="Fira Sans" w:hAnsi="Fira Sans"/>
          <w:i/>
          <w:iCs/>
          <w:sz w:val="20"/>
          <w:szCs w:val="20"/>
          <w:lang w:eastAsia="en-NZ"/>
        </w:rPr>
        <w:t>Cancers (Basel</w:t>
      </w:r>
      <w:r w:rsidRPr="00722E3C">
        <w:rPr>
          <w:rFonts w:ascii="Fira Sans" w:hAnsi="Fira Sans"/>
          <w:sz w:val="20"/>
          <w:szCs w:val="20"/>
          <w:lang w:eastAsia="en-NZ"/>
        </w:rPr>
        <w:t xml:space="preserve">). 30;14(11):2708. </w:t>
      </w:r>
      <w:r w:rsidRPr="007B4B1D">
        <w:rPr>
          <w:rStyle w:val="Hyperlink"/>
        </w:rPr>
        <w:t>doi: 10.3390/cancers14112708</w:t>
      </w:r>
      <w:r w:rsidRPr="00722E3C">
        <w:rPr>
          <w:rFonts w:ascii="Fira Sans" w:hAnsi="Fira Sans"/>
          <w:sz w:val="20"/>
          <w:szCs w:val="20"/>
          <w:lang w:eastAsia="en-NZ"/>
        </w:rPr>
        <w:t>.</w:t>
      </w:r>
    </w:p>
    <w:p w14:paraId="33425657" w14:textId="1BD00CDF" w:rsidR="00C16E81" w:rsidRPr="00211CAF" w:rsidRDefault="00C16E81" w:rsidP="00B06635">
      <w:pPr>
        <w:pStyle w:val="OCCP1"/>
        <w:spacing w:before="240" w:after="120"/>
        <w:rPr>
          <w:rFonts w:ascii="Segoe UI" w:hAnsi="Segoe UI"/>
          <w:sz w:val="32"/>
          <w:szCs w:val="32"/>
        </w:rPr>
      </w:pPr>
      <w:bookmarkStart w:id="54" w:name="_Toc193262901"/>
      <w:r w:rsidRPr="00211CAF">
        <w:rPr>
          <w:rStyle w:val="normaltextrun"/>
          <w:rFonts w:cs="Segoe UI"/>
          <w:sz w:val="32"/>
          <w:szCs w:val="32"/>
          <w:lang w:val="en-US"/>
        </w:rPr>
        <w:t xml:space="preserve">Pancreatic </w:t>
      </w:r>
      <w:r w:rsidR="00211CAF">
        <w:rPr>
          <w:rStyle w:val="normaltextrun"/>
          <w:rFonts w:cs="Segoe UI"/>
          <w:sz w:val="32"/>
          <w:szCs w:val="32"/>
          <w:lang w:val="en-US"/>
        </w:rPr>
        <w:t>Cancer</w:t>
      </w:r>
      <w:bookmarkEnd w:id="54"/>
    </w:p>
    <w:p w14:paraId="12FB70D2" w14:textId="77777777" w:rsidR="00152D4E" w:rsidRPr="00152D4E" w:rsidRDefault="00152D4E" w:rsidP="00152D4E">
      <w:pPr>
        <w:ind w:left="1134" w:hanging="1134"/>
        <w:rPr>
          <w:rFonts w:ascii="Fira Sans" w:eastAsia="Calibri" w:hAnsi="Fira Sans"/>
          <w:b/>
          <w:color w:val="3B3838"/>
          <w:sz w:val="20"/>
          <w:szCs w:val="20"/>
          <w:u w:val="single"/>
          <w:lang w:val="en-NZ" w:eastAsia="en-NZ"/>
        </w:rPr>
      </w:pPr>
      <w:r w:rsidRPr="00152D4E">
        <w:rPr>
          <w:rFonts w:ascii="Fira Sans" w:hAnsi="Fira Sans"/>
          <w:sz w:val="20"/>
          <w:szCs w:val="20"/>
          <w:lang w:val="en-NZ"/>
        </w:rPr>
        <w:t>Cancer Council Australia. 2017. Optimal care pathway for people with pancreatic cancer. (2</w:t>
      </w:r>
      <w:r w:rsidRPr="00152D4E">
        <w:rPr>
          <w:rFonts w:ascii="Fira Sans" w:hAnsi="Fira Sans"/>
          <w:sz w:val="20"/>
          <w:szCs w:val="20"/>
          <w:vertAlign w:val="superscript"/>
          <w:lang w:val="en-NZ"/>
        </w:rPr>
        <w:t>nd</w:t>
      </w:r>
      <w:r w:rsidRPr="00152D4E">
        <w:rPr>
          <w:rFonts w:ascii="Fira Sans" w:hAnsi="Fira Sans"/>
          <w:sz w:val="20"/>
          <w:szCs w:val="20"/>
          <w:lang w:val="en-NZ"/>
        </w:rPr>
        <w:t xml:space="preserve"> ed.). URL: </w:t>
      </w:r>
      <w:hyperlink r:id="rId192" w:history="1">
        <w:r w:rsidRPr="00152D4E">
          <w:rPr>
            <w:rFonts w:ascii="Fira Sans" w:hAnsi="Fira Sans"/>
            <w:color w:val="0563C1"/>
            <w:sz w:val="20"/>
            <w:szCs w:val="20"/>
            <w:u w:val="single"/>
          </w:rPr>
          <w:t>https://www.cancer.org.au/assets/pdf/pancreatic-cancer-2nd-edition</w:t>
        </w:r>
      </w:hyperlink>
      <w:r w:rsidRPr="00152D4E">
        <w:rPr>
          <w:rFonts w:ascii="Fira Sans" w:hAnsi="Fira Sans"/>
          <w:b/>
          <w:color w:val="3B3838"/>
          <w:sz w:val="20"/>
          <w:szCs w:val="20"/>
          <w:u w:val="single"/>
        </w:rPr>
        <w:t xml:space="preserve"> </w:t>
      </w:r>
      <w:r w:rsidRPr="00152D4E">
        <w:rPr>
          <w:rFonts w:ascii="Fira Sans" w:hAnsi="Fira Sans"/>
          <w:color w:val="3B3838"/>
          <w:sz w:val="20"/>
          <w:szCs w:val="20"/>
        </w:rPr>
        <w:t>(assessed 14 August 2024)</w:t>
      </w:r>
    </w:p>
    <w:p w14:paraId="5323D77E" w14:textId="77777777" w:rsidR="00152D4E" w:rsidRPr="00152D4E" w:rsidRDefault="00152D4E" w:rsidP="00152D4E">
      <w:pPr>
        <w:ind w:left="1134" w:hanging="1134"/>
        <w:rPr>
          <w:rFonts w:ascii="Fira Sans" w:eastAsia="Calibri" w:hAnsi="Fira Sans" w:cs="Arial"/>
          <w:b/>
          <w:sz w:val="20"/>
          <w:szCs w:val="20"/>
          <w:u w:val="single"/>
          <w:lang w:val="en-NZ" w:eastAsia="en-NZ"/>
        </w:rPr>
      </w:pPr>
      <w:proofErr w:type="spellStart"/>
      <w:r w:rsidRPr="00152D4E">
        <w:rPr>
          <w:rFonts w:ascii="Fira Sans" w:hAnsi="Fira Sans" w:cs="Arial"/>
          <w:color w:val="222222"/>
          <w:sz w:val="20"/>
          <w:szCs w:val="20"/>
          <w:shd w:val="clear" w:color="auto" w:fill="FFFFFF"/>
        </w:rPr>
        <w:t>Elbanna</w:t>
      </w:r>
      <w:proofErr w:type="spellEnd"/>
      <w:r w:rsidRPr="00152D4E">
        <w:rPr>
          <w:rFonts w:ascii="Fira Sans" w:hAnsi="Fira Sans" w:cs="Arial"/>
          <w:color w:val="222222"/>
          <w:sz w:val="20"/>
          <w:szCs w:val="20"/>
          <w:shd w:val="clear" w:color="auto" w:fill="FFFFFF"/>
        </w:rPr>
        <w:t xml:space="preserve"> KY, Jang HJ, Kim, TK. 2020. Imaging diagnosis and staging of pancreatic ductal adenocarcinoma: a comprehensive review. </w:t>
      </w:r>
      <w:r w:rsidRPr="00152D4E">
        <w:rPr>
          <w:rFonts w:ascii="Fira Sans" w:hAnsi="Fira Sans" w:cs="Arial"/>
          <w:i/>
          <w:iCs/>
          <w:color w:val="222222"/>
          <w:sz w:val="20"/>
          <w:szCs w:val="20"/>
          <w:shd w:val="clear" w:color="auto" w:fill="FFFFFF"/>
        </w:rPr>
        <w:t>Insights into imaging</w:t>
      </w:r>
      <w:r w:rsidRPr="00152D4E">
        <w:rPr>
          <w:rFonts w:ascii="Fira Sans" w:hAnsi="Fira Sans" w:cs="Arial"/>
          <w:color w:val="222222"/>
          <w:sz w:val="20"/>
          <w:szCs w:val="20"/>
          <w:shd w:val="clear" w:color="auto" w:fill="FFFFFF"/>
        </w:rPr>
        <w:t>, </w:t>
      </w:r>
      <w:r w:rsidRPr="00152D4E">
        <w:rPr>
          <w:rFonts w:ascii="Fira Sans" w:hAnsi="Fira Sans" w:cs="Arial"/>
          <w:i/>
          <w:iCs/>
          <w:color w:val="222222"/>
          <w:sz w:val="20"/>
          <w:szCs w:val="20"/>
          <w:shd w:val="clear" w:color="auto" w:fill="FFFFFF"/>
        </w:rPr>
        <w:t>11</w:t>
      </w:r>
      <w:r w:rsidRPr="00152D4E">
        <w:rPr>
          <w:rFonts w:ascii="Fira Sans" w:hAnsi="Fira Sans" w:cs="Arial"/>
          <w:color w:val="222222"/>
          <w:sz w:val="20"/>
          <w:szCs w:val="20"/>
          <w:shd w:val="clear" w:color="auto" w:fill="FFFFFF"/>
        </w:rPr>
        <w:t xml:space="preserve">, 1-13. URL: </w:t>
      </w:r>
      <w:hyperlink r:id="rId193" w:history="1">
        <w:r w:rsidRPr="00152D4E">
          <w:rPr>
            <w:rFonts w:ascii="Fira Sans" w:eastAsia="Calibri" w:hAnsi="Fira Sans"/>
            <w:color w:val="0563C1"/>
            <w:sz w:val="20"/>
            <w:szCs w:val="20"/>
            <w:u w:val="single"/>
            <w:lang w:val="en-NZ" w:eastAsia="en-NZ"/>
          </w:rPr>
          <w:t>https://link.springer.com/article/10.1186/s13244-020-00861-y</w:t>
        </w:r>
      </w:hyperlink>
      <w:r w:rsidRPr="00152D4E">
        <w:rPr>
          <w:rFonts w:ascii="Fira Sans" w:hAnsi="Fira Sans" w:cs="Arial"/>
          <w:color w:val="0563C1"/>
          <w:sz w:val="20"/>
          <w:szCs w:val="20"/>
          <w:shd w:val="clear" w:color="auto" w:fill="FFFFFF"/>
        </w:rPr>
        <w:t xml:space="preserve"> </w:t>
      </w:r>
      <w:r w:rsidRPr="00152D4E">
        <w:rPr>
          <w:rFonts w:ascii="Fira Sans" w:hAnsi="Fira Sans" w:cs="Arial"/>
          <w:color w:val="222222"/>
          <w:sz w:val="20"/>
          <w:szCs w:val="20"/>
          <w:shd w:val="clear" w:color="auto" w:fill="FFFFFF"/>
        </w:rPr>
        <w:t>(assessed 14 August 2024).</w:t>
      </w:r>
    </w:p>
    <w:p w14:paraId="210EE740" w14:textId="77777777" w:rsidR="00152D4E" w:rsidRPr="00152D4E" w:rsidRDefault="00152D4E" w:rsidP="00152D4E">
      <w:pPr>
        <w:ind w:left="1134" w:hanging="1134"/>
        <w:rPr>
          <w:rFonts w:ascii="Fira Sans" w:eastAsia="Calibri" w:hAnsi="Fira Sans" w:cs="Arial"/>
          <w:b/>
          <w:sz w:val="20"/>
          <w:szCs w:val="20"/>
          <w:u w:val="single"/>
          <w:lang w:val="en-NZ" w:eastAsia="en-NZ"/>
        </w:rPr>
      </w:pPr>
      <w:proofErr w:type="spellStart"/>
      <w:r w:rsidRPr="00152D4E">
        <w:rPr>
          <w:rFonts w:ascii="Fira Sans" w:hAnsi="Fira Sans"/>
          <w:sz w:val="20"/>
          <w:szCs w:val="20"/>
          <w:lang w:val="en-NZ" w:eastAsia="en-NZ"/>
        </w:rPr>
        <w:t>Freelove</w:t>
      </w:r>
      <w:proofErr w:type="spellEnd"/>
      <w:r w:rsidRPr="00152D4E">
        <w:rPr>
          <w:rFonts w:ascii="Fira Sans" w:hAnsi="Fira Sans"/>
          <w:sz w:val="20"/>
          <w:szCs w:val="20"/>
          <w:lang w:val="en-NZ" w:eastAsia="en-NZ"/>
        </w:rPr>
        <w:t xml:space="preserve"> R, Walling AD. 2006. </w:t>
      </w:r>
      <w:r w:rsidRPr="00152D4E">
        <w:rPr>
          <w:rFonts w:ascii="Fira Sans" w:hAnsi="Fira Sans" w:cs="Arial"/>
          <w:sz w:val="20"/>
          <w:szCs w:val="20"/>
          <w:shd w:val="clear" w:color="auto" w:fill="FFFFFF"/>
        </w:rPr>
        <w:t>Pancreatic cancer: diagnosis and management. </w:t>
      </w:r>
      <w:r w:rsidRPr="00152D4E">
        <w:rPr>
          <w:rFonts w:ascii="Fira Sans" w:hAnsi="Fira Sans" w:cs="Arial"/>
          <w:i/>
          <w:sz w:val="20"/>
          <w:szCs w:val="20"/>
          <w:shd w:val="clear" w:color="auto" w:fill="FFFFFF"/>
        </w:rPr>
        <w:t>American family physician</w:t>
      </w:r>
      <w:r w:rsidRPr="00152D4E">
        <w:rPr>
          <w:rFonts w:ascii="Fira Sans" w:hAnsi="Fira Sans" w:cs="Arial"/>
          <w:sz w:val="20"/>
          <w:szCs w:val="20"/>
          <w:shd w:val="clear" w:color="auto" w:fill="FFFFFF"/>
        </w:rPr>
        <w:t>, </w:t>
      </w:r>
      <w:r w:rsidRPr="00152D4E">
        <w:rPr>
          <w:rFonts w:ascii="Fira Sans" w:hAnsi="Fira Sans" w:cs="Arial"/>
          <w:i/>
          <w:sz w:val="20"/>
          <w:szCs w:val="20"/>
          <w:shd w:val="clear" w:color="auto" w:fill="FFFFFF"/>
        </w:rPr>
        <w:t>73</w:t>
      </w:r>
      <w:r w:rsidRPr="00152D4E">
        <w:rPr>
          <w:rFonts w:ascii="Fira Sans" w:hAnsi="Fira Sans" w:cs="Arial"/>
          <w:sz w:val="20"/>
          <w:szCs w:val="20"/>
          <w:shd w:val="clear" w:color="auto" w:fill="FFFFFF"/>
        </w:rPr>
        <w:t xml:space="preserve">(3), 485-492.URL: </w:t>
      </w:r>
      <w:hyperlink r:id="rId194" w:history="1">
        <w:r w:rsidRPr="00152D4E">
          <w:rPr>
            <w:rFonts w:ascii="Arial" w:hAnsi="Arial" w:cs="Arial"/>
            <w:color w:val="0563C1"/>
            <w:sz w:val="20"/>
            <w:szCs w:val="20"/>
          </w:rPr>
          <w:t xml:space="preserve"> </w:t>
        </w:r>
        <w:hyperlink r:id="rId195" w:history="1">
          <w:r w:rsidRPr="00152D4E">
            <w:rPr>
              <w:rFonts w:ascii="Fira Sans" w:hAnsi="Fira Sans" w:cs="Segoe UI"/>
              <w:color w:val="0563C1"/>
              <w:sz w:val="20"/>
              <w:szCs w:val="20"/>
              <w:u w:val="single"/>
              <w:shd w:val="clear" w:color="auto" w:fill="FFFFFF"/>
            </w:rPr>
            <w:t>Pancreatic cancer: diagnosis and management. </w:t>
          </w:r>
          <w:r w:rsidRPr="00152D4E">
            <w:rPr>
              <w:rFonts w:ascii="Fira Sans" w:hAnsi="Fira Sans" w:cs="Segoe UI"/>
              <w:i/>
              <w:iCs/>
              <w:color w:val="0563C1"/>
              <w:sz w:val="20"/>
              <w:szCs w:val="20"/>
              <w:u w:val="single"/>
              <w:shd w:val="clear" w:color="auto" w:fill="FFFFFF"/>
            </w:rPr>
            <w:t>American family physician</w:t>
          </w:r>
          <w:r w:rsidRPr="00152D4E">
            <w:rPr>
              <w:rFonts w:ascii="Fira Sans" w:hAnsi="Fira Sans" w:cs="Segoe UI"/>
              <w:color w:val="0563C1"/>
              <w:sz w:val="20"/>
              <w:szCs w:val="20"/>
              <w:u w:val="single"/>
              <w:shd w:val="clear" w:color="auto" w:fill="FFFFFF"/>
            </w:rPr>
            <w:t>, </w:t>
          </w:r>
          <w:r w:rsidRPr="00152D4E">
            <w:rPr>
              <w:rFonts w:ascii="Fira Sans" w:hAnsi="Fira Sans" w:cs="Segoe UI"/>
              <w:i/>
              <w:iCs/>
              <w:color w:val="0563C1"/>
              <w:sz w:val="20"/>
              <w:szCs w:val="20"/>
              <w:u w:val="single"/>
              <w:shd w:val="clear" w:color="auto" w:fill="FFFFFF"/>
            </w:rPr>
            <w:t>73</w:t>
          </w:r>
          <w:r w:rsidRPr="00152D4E">
            <w:rPr>
              <w:rFonts w:ascii="Fira Sans" w:hAnsi="Fira Sans" w:cs="Segoe UI"/>
              <w:color w:val="0563C1"/>
              <w:sz w:val="20"/>
              <w:szCs w:val="20"/>
              <w:u w:val="single"/>
              <w:shd w:val="clear" w:color="auto" w:fill="FFFFFF"/>
            </w:rPr>
            <w:t>(3), 485-492.</w:t>
          </w:r>
        </w:hyperlink>
        <w:r w:rsidRPr="00152D4E">
          <w:rPr>
            <w:rFonts w:ascii="Fira Sans" w:hAnsi="Fira Sans"/>
            <w:bCs/>
            <w:color w:val="0563C1" w:themeColor="hyperlink"/>
            <w:sz w:val="20"/>
            <w:szCs w:val="20"/>
            <w:u w:val="single"/>
          </w:rPr>
          <w:t xml:space="preserve"> </w:t>
        </w:r>
      </w:hyperlink>
      <w:r w:rsidRPr="00152D4E">
        <w:rPr>
          <w:rFonts w:ascii="Fira Sans" w:hAnsi="Fira Sans"/>
          <w:bCs/>
          <w:sz w:val="20"/>
          <w:szCs w:val="20"/>
        </w:rPr>
        <w:t>(14</w:t>
      </w:r>
      <w:r w:rsidRPr="00152D4E">
        <w:rPr>
          <w:rFonts w:ascii="Fira Sans" w:eastAsia="Calibri" w:hAnsi="Fira Sans" w:cs="Arial"/>
          <w:bCs/>
          <w:sz w:val="20"/>
          <w:szCs w:val="20"/>
          <w:lang w:val="en-NZ" w:eastAsia="en-NZ"/>
        </w:rPr>
        <w:t xml:space="preserve"> August 2024).</w:t>
      </w:r>
      <w:r w:rsidRPr="00152D4E">
        <w:rPr>
          <w:rFonts w:ascii="Fira Sans" w:eastAsia="Calibri" w:hAnsi="Fira Sans" w:cs="Arial"/>
          <w:b/>
          <w:sz w:val="20"/>
          <w:szCs w:val="20"/>
          <w:u w:val="single"/>
          <w:lang w:val="en-NZ" w:eastAsia="en-NZ"/>
        </w:rPr>
        <w:t xml:space="preserve"> </w:t>
      </w:r>
    </w:p>
    <w:p w14:paraId="53CA39FF" w14:textId="77777777" w:rsidR="00152D4E" w:rsidRPr="00152D4E" w:rsidRDefault="00152D4E" w:rsidP="00152D4E">
      <w:pPr>
        <w:ind w:left="1134" w:hanging="1134"/>
        <w:rPr>
          <w:rFonts w:ascii="Fira Sans" w:hAnsi="Fira Sans"/>
          <w:sz w:val="20"/>
          <w:szCs w:val="20"/>
          <w:lang w:val="en-NZ" w:eastAsia="en-NZ"/>
        </w:rPr>
      </w:pPr>
      <w:proofErr w:type="spellStart"/>
      <w:r w:rsidRPr="00152D4E">
        <w:rPr>
          <w:rFonts w:ascii="Fira Sans" w:hAnsi="Fira Sans"/>
          <w:sz w:val="20"/>
          <w:szCs w:val="20"/>
          <w:lang w:val="en-NZ" w:eastAsia="en-NZ"/>
        </w:rPr>
        <w:t>Gnanasekaran</w:t>
      </w:r>
      <w:proofErr w:type="spellEnd"/>
      <w:r w:rsidRPr="00152D4E">
        <w:rPr>
          <w:rFonts w:ascii="Fira Sans" w:hAnsi="Fira Sans"/>
          <w:sz w:val="20"/>
          <w:szCs w:val="20"/>
          <w:lang w:val="en-NZ" w:eastAsia="en-NZ"/>
        </w:rPr>
        <w:t xml:space="preserve"> J, Binder </w:t>
      </w:r>
      <w:proofErr w:type="spellStart"/>
      <w:r w:rsidRPr="00152D4E">
        <w:rPr>
          <w:rFonts w:ascii="Fira Sans" w:hAnsi="Fira Sans"/>
          <w:sz w:val="20"/>
          <w:szCs w:val="20"/>
          <w:lang w:val="en-NZ" w:eastAsia="en-NZ"/>
        </w:rPr>
        <w:t>Gallimidi</w:t>
      </w:r>
      <w:proofErr w:type="spellEnd"/>
      <w:r w:rsidRPr="00152D4E">
        <w:rPr>
          <w:rFonts w:ascii="Fira Sans" w:hAnsi="Fira Sans"/>
          <w:sz w:val="20"/>
          <w:szCs w:val="20"/>
          <w:lang w:val="en-NZ" w:eastAsia="en-NZ"/>
        </w:rPr>
        <w:t xml:space="preserve"> A, Saba E, et al. 2020 </w:t>
      </w:r>
      <w:proofErr w:type="spellStart"/>
      <w:r w:rsidRPr="00152D4E">
        <w:rPr>
          <w:rFonts w:ascii="Fira Sans" w:hAnsi="Fira Sans"/>
          <w:sz w:val="20"/>
          <w:szCs w:val="20"/>
          <w:lang w:val="en-NZ" w:eastAsia="en-NZ"/>
        </w:rPr>
        <w:t>Intracecullar</w:t>
      </w:r>
      <w:proofErr w:type="spellEnd"/>
      <w:r w:rsidRPr="00152D4E">
        <w:rPr>
          <w:rFonts w:ascii="Fira Sans" w:hAnsi="Fira Sans"/>
          <w:sz w:val="20"/>
          <w:szCs w:val="20"/>
          <w:lang w:val="en-NZ" w:eastAsia="en-NZ"/>
        </w:rPr>
        <w:t xml:space="preserve"> </w:t>
      </w:r>
      <w:proofErr w:type="spellStart"/>
      <w:r w:rsidRPr="00152D4E">
        <w:rPr>
          <w:rFonts w:ascii="Fira Sans" w:hAnsi="Fira Sans"/>
          <w:sz w:val="20"/>
          <w:szCs w:val="20"/>
          <w:lang w:val="en-NZ" w:eastAsia="en-NZ"/>
        </w:rPr>
        <w:t>Porphyromonas</w:t>
      </w:r>
      <w:proofErr w:type="spellEnd"/>
      <w:r w:rsidRPr="00152D4E">
        <w:rPr>
          <w:rFonts w:ascii="Fira Sans" w:hAnsi="Fira Sans"/>
          <w:sz w:val="20"/>
          <w:szCs w:val="20"/>
          <w:lang w:val="en-NZ" w:eastAsia="en-NZ"/>
        </w:rPr>
        <w:t xml:space="preserve"> </w:t>
      </w:r>
      <w:proofErr w:type="spellStart"/>
      <w:r w:rsidRPr="00152D4E">
        <w:rPr>
          <w:rFonts w:ascii="Fira Sans" w:hAnsi="Fira Sans"/>
          <w:sz w:val="20"/>
          <w:szCs w:val="20"/>
          <w:lang w:val="en-NZ" w:eastAsia="en-NZ"/>
        </w:rPr>
        <w:t>gingivalis</w:t>
      </w:r>
      <w:proofErr w:type="spellEnd"/>
      <w:r w:rsidRPr="00152D4E">
        <w:rPr>
          <w:rFonts w:ascii="Fira Sans" w:hAnsi="Fira Sans"/>
          <w:sz w:val="20"/>
          <w:szCs w:val="20"/>
          <w:lang w:val="en-NZ" w:eastAsia="en-NZ"/>
        </w:rPr>
        <w:t xml:space="preserve"> promotes the tumorigenic </w:t>
      </w:r>
      <w:proofErr w:type="spellStart"/>
      <w:r w:rsidRPr="00152D4E">
        <w:rPr>
          <w:rFonts w:ascii="Fira Sans" w:hAnsi="Fira Sans"/>
          <w:sz w:val="20"/>
          <w:szCs w:val="20"/>
          <w:lang w:val="en-NZ" w:eastAsia="en-NZ"/>
        </w:rPr>
        <w:t>behavior</w:t>
      </w:r>
      <w:proofErr w:type="spellEnd"/>
      <w:r w:rsidRPr="00152D4E">
        <w:rPr>
          <w:rFonts w:ascii="Fira Sans" w:hAnsi="Fira Sans"/>
          <w:sz w:val="20"/>
          <w:szCs w:val="20"/>
          <w:lang w:val="en-NZ" w:eastAsia="en-NZ"/>
        </w:rPr>
        <w:t xml:space="preserve"> of pancreatic carcinoma cells. Cancer, 12(8), 2331. URL: </w:t>
      </w:r>
      <w:hyperlink r:id="rId196" w:history="1">
        <w:r w:rsidRPr="00152D4E">
          <w:rPr>
            <w:rFonts w:ascii="Fira Sans" w:hAnsi="Fira Sans"/>
            <w:color w:val="0563C1" w:themeColor="hyperlink"/>
            <w:sz w:val="20"/>
            <w:szCs w:val="20"/>
            <w:u w:val="single"/>
          </w:rPr>
          <w:t xml:space="preserve">Intracellular </w:t>
        </w:r>
        <w:proofErr w:type="spellStart"/>
        <w:r w:rsidRPr="00152D4E">
          <w:rPr>
            <w:rFonts w:ascii="Fira Sans" w:hAnsi="Fira Sans"/>
            <w:color w:val="0563C1" w:themeColor="hyperlink"/>
            <w:sz w:val="20"/>
            <w:szCs w:val="20"/>
            <w:u w:val="single"/>
          </w:rPr>
          <w:t>Porphyromonas</w:t>
        </w:r>
        <w:proofErr w:type="spellEnd"/>
        <w:r w:rsidRPr="00152D4E">
          <w:rPr>
            <w:rFonts w:ascii="Fira Sans" w:hAnsi="Fira Sans"/>
            <w:color w:val="0563C1" w:themeColor="hyperlink"/>
            <w:sz w:val="20"/>
            <w:szCs w:val="20"/>
            <w:u w:val="single"/>
          </w:rPr>
          <w:t xml:space="preserve"> </w:t>
        </w:r>
        <w:proofErr w:type="spellStart"/>
        <w:r w:rsidRPr="00152D4E">
          <w:rPr>
            <w:rFonts w:ascii="Fira Sans" w:hAnsi="Fira Sans"/>
            <w:color w:val="0563C1" w:themeColor="hyperlink"/>
            <w:sz w:val="20"/>
            <w:szCs w:val="20"/>
            <w:u w:val="single"/>
          </w:rPr>
          <w:t>gingivalis</w:t>
        </w:r>
        <w:proofErr w:type="spellEnd"/>
        <w:r w:rsidRPr="00152D4E">
          <w:rPr>
            <w:rFonts w:ascii="Fira Sans" w:hAnsi="Fira Sans"/>
            <w:color w:val="0563C1" w:themeColor="hyperlink"/>
            <w:sz w:val="20"/>
            <w:szCs w:val="20"/>
            <w:u w:val="single"/>
          </w:rPr>
          <w:t xml:space="preserve"> Promotes the Tumorigenic Behavior of Pancreatic Carcinoma Cells - PMC</w:t>
        </w:r>
      </w:hyperlink>
      <w:r w:rsidRPr="00152D4E">
        <w:rPr>
          <w:rFonts w:ascii="Fira Sans" w:hAnsi="Fira Sans"/>
          <w:sz w:val="20"/>
          <w:szCs w:val="20"/>
          <w:lang w:val="en-NZ" w:eastAsia="en-NZ"/>
        </w:rPr>
        <w:t xml:space="preserve"> (assessed 14 August 2024).</w:t>
      </w:r>
    </w:p>
    <w:p w14:paraId="101FCAE0" w14:textId="77777777" w:rsidR="00152D4E" w:rsidRPr="00152D4E" w:rsidRDefault="00152D4E" w:rsidP="00152D4E">
      <w:pPr>
        <w:ind w:left="1134" w:hanging="1134"/>
        <w:rPr>
          <w:rFonts w:ascii="Fira Sans" w:hAnsi="Fira Sans" w:cs="Arial"/>
          <w:sz w:val="20"/>
          <w:szCs w:val="20"/>
          <w:shd w:val="clear" w:color="auto" w:fill="FFFFFF"/>
        </w:rPr>
      </w:pPr>
      <w:proofErr w:type="spellStart"/>
      <w:r w:rsidRPr="00152D4E">
        <w:rPr>
          <w:rFonts w:ascii="Fira Sans" w:hAnsi="Fira Sans"/>
          <w:sz w:val="20"/>
          <w:szCs w:val="20"/>
          <w:lang w:val="en-NZ" w:eastAsia="en-NZ"/>
        </w:rPr>
        <w:t>Kamisawa</w:t>
      </w:r>
      <w:proofErr w:type="spellEnd"/>
      <w:r w:rsidRPr="00152D4E">
        <w:rPr>
          <w:rFonts w:ascii="Fira Sans" w:hAnsi="Fira Sans"/>
          <w:sz w:val="20"/>
          <w:szCs w:val="20"/>
          <w:lang w:val="en-NZ" w:eastAsia="en-NZ"/>
        </w:rPr>
        <w:t xml:space="preserve"> T, Wood LD, </w:t>
      </w:r>
      <w:proofErr w:type="spellStart"/>
      <w:r w:rsidRPr="00152D4E">
        <w:rPr>
          <w:rFonts w:ascii="Fira Sans" w:hAnsi="Fira Sans"/>
          <w:sz w:val="20"/>
          <w:szCs w:val="20"/>
          <w:lang w:val="en-NZ" w:eastAsia="en-NZ"/>
        </w:rPr>
        <w:t>Itoi</w:t>
      </w:r>
      <w:proofErr w:type="spellEnd"/>
      <w:r w:rsidRPr="00152D4E">
        <w:rPr>
          <w:rFonts w:ascii="Fira Sans" w:hAnsi="Fira Sans"/>
          <w:sz w:val="20"/>
          <w:szCs w:val="20"/>
          <w:lang w:val="en-NZ" w:eastAsia="en-NZ"/>
        </w:rPr>
        <w:t xml:space="preserve"> T, et al. 2016. </w:t>
      </w:r>
      <w:r w:rsidRPr="00152D4E">
        <w:rPr>
          <w:rFonts w:ascii="Fira Sans" w:hAnsi="Fira Sans" w:cs="Arial"/>
          <w:sz w:val="20"/>
          <w:szCs w:val="20"/>
          <w:shd w:val="clear" w:color="auto" w:fill="FFFFFF"/>
        </w:rPr>
        <w:t>Pancreatic cancer. </w:t>
      </w:r>
      <w:r w:rsidRPr="00152D4E">
        <w:rPr>
          <w:rFonts w:ascii="Fira Sans" w:hAnsi="Fira Sans" w:cs="Arial"/>
          <w:i/>
          <w:sz w:val="20"/>
          <w:szCs w:val="20"/>
          <w:shd w:val="clear" w:color="auto" w:fill="FFFFFF"/>
        </w:rPr>
        <w:t>The Lancet</w:t>
      </w:r>
      <w:r w:rsidRPr="00152D4E">
        <w:rPr>
          <w:rFonts w:ascii="Fira Sans" w:hAnsi="Fira Sans" w:cs="Arial"/>
          <w:sz w:val="20"/>
          <w:szCs w:val="20"/>
          <w:shd w:val="clear" w:color="auto" w:fill="FFFFFF"/>
        </w:rPr>
        <w:t>, </w:t>
      </w:r>
      <w:r w:rsidRPr="00152D4E">
        <w:rPr>
          <w:rFonts w:ascii="Fira Sans" w:hAnsi="Fira Sans" w:cs="Arial"/>
          <w:i/>
          <w:sz w:val="20"/>
          <w:szCs w:val="20"/>
          <w:shd w:val="clear" w:color="auto" w:fill="FFFFFF"/>
        </w:rPr>
        <w:t>388</w:t>
      </w:r>
      <w:r w:rsidRPr="00152D4E">
        <w:rPr>
          <w:rFonts w:ascii="Fira Sans" w:hAnsi="Fira Sans" w:cs="Arial"/>
          <w:sz w:val="20"/>
          <w:szCs w:val="20"/>
          <w:shd w:val="clear" w:color="auto" w:fill="FFFFFF"/>
        </w:rPr>
        <w:t xml:space="preserve">(10039), 73-85. URL: </w:t>
      </w:r>
      <w:hyperlink r:id="rId197" w:history="1">
        <w:r w:rsidRPr="00152D4E">
          <w:rPr>
            <w:rFonts w:ascii="Fira Sans" w:hAnsi="Fira Sans"/>
            <w:color w:val="0563C1" w:themeColor="hyperlink"/>
            <w:sz w:val="20"/>
            <w:szCs w:val="20"/>
            <w:u w:val="single"/>
          </w:rPr>
          <w:t>Pancreatic cancer - The Lancet</w:t>
        </w:r>
      </w:hyperlink>
      <w:r w:rsidRPr="00152D4E">
        <w:rPr>
          <w:rFonts w:ascii="Fira Sans" w:eastAsia="Calibri" w:hAnsi="Fira Sans" w:cs="Arial"/>
          <w:color w:val="3B3838"/>
          <w:sz w:val="20"/>
          <w:szCs w:val="20"/>
          <w:lang w:val="en-NZ" w:eastAsia="en-NZ"/>
        </w:rPr>
        <w:t xml:space="preserve"> (assessed 14 August 2024</w:t>
      </w:r>
      <w:r w:rsidRPr="00152D4E">
        <w:rPr>
          <w:rFonts w:ascii="Fira Sans" w:eastAsia="Calibri" w:hAnsi="Fira Sans" w:cs="Arial"/>
          <w:bCs/>
          <w:color w:val="3B3838"/>
          <w:sz w:val="20"/>
          <w:szCs w:val="20"/>
          <w:lang w:val="en-NZ" w:eastAsia="en-NZ"/>
        </w:rPr>
        <w:t>).</w:t>
      </w:r>
    </w:p>
    <w:p w14:paraId="2EB6A1AF" w14:textId="77777777" w:rsidR="00152D4E" w:rsidRPr="00152D4E" w:rsidRDefault="00152D4E" w:rsidP="00152D4E">
      <w:pPr>
        <w:ind w:left="1134" w:hanging="1134"/>
        <w:rPr>
          <w:rFonts w:ascii="Fira Sans" w:hAnsi="Fira Sans"/>
          <w:sz w:val="20"/>
          <w:szCs w:val="20"/>
          <w:shd w:val="clear" w:color="auto" w:fill="FFFFFF"/>
        </w:rPr>
      </w:pPr>
      <w:r w:rsidRPr="00152D4E">
        <w:rPr>
          <w:rFonts w:ascii="Fira Sans" w:hAnsi="Fira Sans" w:cs="Arial"/>
          <w:sz w:val="20"/>
          <w:szCs w:val="20"/>
          <w:shd w:val="clear" w:color="auto" w:fill="FFFFFF"/>
        </w:rPr>
        <w:t xml:space="preserve">Lambert A, Schwarz L, </w:t>
      </w:r>
      <w:proofErr w:type="spellStart"/>
      <w:r w:rsidRPr="00152D4E">
        <w:rPr>
          <w:rFonts w:ascii="Fira Sans" w:hAnsi="Fira Sans" w:cs="Arial"/>
          <w:sz w:val="20"/>
          <w:szCs w:val="20"/>
          <w:shd w:val="clear" w:color="auto" w:fill="FFFFFF"/>
        </w:rPr>
        <w:t>Borbath</w:t>
      </w:r>
      <w:proofErr w:type="spellEnd"/>
      <w:r w:rsidRPr="00152D4E">
        <w:rPr>
          <w:rFonts w:ascii="Fira Sans" w:hAnsi="Fira Sans" w:cs="Arial"/>
          <w:sz w:val="20"/>
          <w:szCs w:val="20"/>
          <w:shd w:val="clear" w:color="auto" w:fill="FFFFFF"/>
        </w:rPr>
        <w:t xml:space="preserve"> I, et al. 2019. </w:t>
      </w:r>
      <w:r w:rsidRPr="00152D4E">
        <w:rPr>
          <w:rFonts w:ascii="Fira Sans" w:hAnsi="Fira Sans"/>
          <w:sz w:val="20"/>
          <w:szCs w:val="20"/>
          <w:shd w:val="clear" w:color="auto" w:fill="FFFFFF"/>
        </w:rPr>
        <w:t>An update on treatment options for pancreatic adenocarcinoma.</w:t>
      </w:r>
      <w:r w:rsidRPr="00152D4E">
        <w:rPr>
          <w:rFonts w:ascii="Fira Sans" w:hAnsi="Fira Sans"/>
          <w:i/>
          <w:sz w:val="20"/>
          <w:szCs w:val="20"/>
          <w:shd w:val="clear" w:color="auto" w:fill="FFFFFF"/>
        </w:rPr>
        <w:t> Therapeutic Advances in Medical Oncology, 11</w:t>
      </w:r>
      <w:r w:rsidRPr="00152D4E">
        <w:rPr>
          <w:rFonts w:ascii="Fira Sans" w:hAnsi="Fira Sans"/>
          <w:sz w:val="20"/>
          <w:szCs w:val="20"/>
          <w:shd w:val="clear" w:color="auto" w:fill="FFFFFF"/>
        </w:rPr>
        <w:t xml:space="preserve">, 1758835919875568. URL: </w:t>
      </w:r>
      <w:hyperlink r:id="rId198" w:history="1">
        <w:r w:rsidRPr="00152D4E">
          <w:rPr>
            <w:rFonts w:ascii="Fira Sans" w:eastAsia="Calibri" w:hAnsi="Fira Sans" w:cs="Arial"/>
            <w:color w:val="0563C1" w:themeColor="hyperlink"/>
            <w:sz w:val="20"/>
            <w:szCs w:val="20"/>
            <w:u w:val="single"/>
            <w:lang w:val="en-NZ" w:eastAsia="en-NZ"/>
          </w:rPr>
          <w:t>https://journals.sagepub.com/doi/full/10.1177/1758835919875568</w:t>
        </w:r>
      </w:hyperlink>
      <w:r w:rsidRPr="00152D4E">
        <w:rPr>
          <w:rFonts w:ascii="Fira Sans" w:hAnsi="Fira Sans"/>
          <w:b/>
          <w:bCs/>
          <w:sz w:val="20"/>
          <w:szCs w:val="20"/>
          <w:shd w:val="clear" w:color="auto" w:fill="FFFFFF"/>
        </w:rPr>
        <w:t xml:space="preserve"> </w:t>
      </w:r>
      <w:r w:rsidRPr="00152D4E">
        <w:rPr>
          <w:rFonts w:ascii="Fira Sans" w:hAnsi="Fira Sans"/>
          <w:sz w:val="20"/>
          <w:szCs w:val="20"/>
          <w:shd w:val="clear" w:color="auto" w:fill="FFFFFF"/>
        </w:rPr>
        <w:t>(assessed 7 August 2024).</w:t>
      </w:r>
    </w:p>
    <w:p w14:paraId="2F6573CB" w14:textId="77777777" w:rsidR="00152D4E" w:rsidRPr="00152D4E" w:rsidRDefault="00152D4E" w:rsidP="00152D4E">
      <w:pPr>
        <w:ind w:left="1134" w:hanging="1134"/>
        <w:rPr>
          <w:rFonts w:ascii="Fira Sans" w:hAnsi="Fira Sans" w:cs="Segoe UI"/>
          <w:sz w:val="20"/>
          <w:szCs w:val="20"/>
          <w:lang w:val="en-NZ"/>
        </w:rPr>
      </w:pPr>
      <w:r w:rsidRPr="00152D4E">
        <w:rPr>
          <w:rFonts w:ascii="Fira Sans" w:hAnsi="Fira Sans" w:cs="Segoe UI"/>
          <w:sz w:val="20"/>
          <w:szCs w:val="20"/>
          <w:lang w:val="en-NZ"/>
        </w:rPr>
        <w:t xml:space="preserve">National Cancer Institute. 2024. Pancreatic cancer treatment (adult) (PDQ) – health professional version. URL: </w:t>
      </w:r>
      <w:hyperlink r:id="rId199" w:history="1">
        <w:r w:rsidRPr="00152D4E">
          <w:rPr>
            <w:rFonts w:ascii="Fira Sans" w:eastAsia="Calibri" w:hAnsi="Fira Sans" w:cs="Arial"/>
            <w:bCs/>
            <w:color w:val="0563C1"/>
            <w:sz w:val="20"/>
            <w:szCs w:val="20"/>
            <w:u w:val="single"/>
            <w:lang w:eastAsia="en-NZ"/>
          </w:rPr>
          <w:t>h</w:t>
        </w:r>
        <w:r w:rsidRPr="00152D4E">
          <w:rPr>
            <w:rFonts w:ascii="Fira Sans" w:eastAsia="Calibri" w:hAnsi="Fira Sans" w:cs="Arial"/>
            <w:color w:val="0563C1"/>
            <w:sz w:val="20"/>
            <w:szCs w:val="20"/>
            <w:u w:val="single"/>
            <w:lang w:eastAsia="en-NZ"/>
          </w:rPr>
          <w:t>ttps://www.cancer.gov/types/pancreatic/patient/pancreatic-treatment-pdq</w:t>
        </w:r>
      </w:hyperlink>
      <w:r w:rsidRPr="00152D4E">
        <w:rPr>
          <w:rFonts w:ascii="Fira Sans" w:hAnsi="Fira Sans" w:cs="Segoe UI"/>
          <w:color w:val="0563C1"/>
          <w:sz w:val="20"/>
          <w:szCs w:val="20"/>
          <w:lang w:val="en-NZ"/>
        </w:rPr>
        <w:t xml:space="preserve"> </w:t>
      </w:r>
      <w:r w:rsidRPr="00152D4E">
        <w:rPr>
          <w:rFonts w:ascii="Fira Sans" w:hAnsi="Fira Sans" w:cs="Segoe UI"/>
          <w:sz w:val="20"/>
          <w:szCs w:val="20"/>
          <w:lang w:val="en-NZ"/>
        </w:rPr>
        <w:t xml:space="preserve">(accessed 7 August 2024). </w:t>
      </w:r>
    </w:p>
    <w:p w14:paraId="6217F595" w14:textId="77777777" w:rsidR="00152D4E" w:rsidRPr="00152D4E" w:rsidRDefault="00152D4E" w:rsidP="00152D4E">
      <w:pPr>
        <w:ind w:left="1134" w:hanging="1134"/>
        <w:rPr>
          <w:rFonts w:ascii="Fira Sans" w:hAnsi="Fira Sans" w:cs="Arial"/>
          <w:color w:val="222222"/>
          <w:sz w:val="20"/>
          <w:szCs w:val="20"/>
          <w:shd w:val="clear" w:color="auto" w:fill="FFFFFF"/>
        </w:rPr>
      </w:pPr>
      <w:proofErr w:type="spellStart"/>
      <w:r w:rsidRPr="00152D4E">
        <w:rPr>
          <w:rFonts w:ascii="Fira Sans" w:hAnsi="Fira Sans"/>
          <w:sz w:val="20"/>
          <w:szCs w:val="20"/>
          <w:lang w:val="en-NZ" w:eastAsia="en-GB"/>
        </w:rPr>
        <w:t>Overbeek</w:t>
      </w:r>
      <w:proofErr w:type="spellEnd"/>
      <w:r w:rsidRPr="00152D4E">
        <w:rPr>
          <w:rFonts w:ascii="Fira Sans" w:hAnsi="Fira Sans"/>
          <w:sz w:val="20"/>
          <w:szCs w:val="20"/>
          <w:lang w:val="en-NZ" w:eastAsia="en-GB"/>
        </w:rPr>
        <w:t xml:space="preserve"> KA, </w:t>
      </w:r>
      <w:proofErr w:type="spellStart"/>
      <w:r w:rsidRPr="00152D4E">
        <w:rPr>
          <w:rFonts w:ascii="Fira Sans" w:hAnsi="Fira Sans"/>
          <w:sz w:val="20"/>
          <w:szCs w:val="20"/>
          <w:lang w:val="en-NZ" w:eastAsia="en-GB"/>
        </w:rPr>
        <w:t>Cahen</w:t>
      </w:r>
      <w:proofErr w:type="spellEnd"/>
      <w:r w:rsidRPr="00152D4E">
        <w:rPr>
          <w:rFonts w:ascii="Fira Sans" w:hAnsi="Fira Sans"/>
          <w:sz w:val="20"/>
          <w:szCs w:val="20"/>
          <w:lang w:val="en-NZ" w:eastAsia="en-GB"/>
        </w:rPr>
        <w:t xml:space="preserve"> DL, Canto MI, et al. 2016. S</w:t>
      </w:r>
      <w:proofErr w:type="spellStart"/>
      <w:r w:rsidRPr="00152D4E">
        <w:rPr>
          <w:rFonts w:ascii="Fira Sans" w:hAnsi="Fira Sans" w:cs="Arial"/>
          <w:color w:val="222222"/>
          <w:sz w:val="20"/>
          <w:szCs w:val="20"/>
          <w:shd w:val="clear" w:color="auto" w:fill="FFFFFF"/>
        </w:rPr>
        <w:t>urveillance</w:t>
      </w:r>
      <w:proofErr w:type="spellEnd"/>
      <w:r w:rsidRPr="00152D4E">
        <w:rPr>
          <w:rFonts w:ascii="Fira Sans" w:hAnsi="Fira Sans" w:cs="Arial"/>
          <w:color w:val="222222"/>
          <w:sz w:val="20"/>
          <w:szCs w:val="20"/>
          <w:shd w:val="clear" w:color="auto" w:fill="FFFFFF"/>
        </w:rPr>
        <w:t xml:space="preserve"> for neoplasia in the pancreas. </w:t>
      </w:r>
      <w:r w:rsidRPr="00152D4E">
        <w:rPr>
          <w:rFonts w:ascii="Fira Sans" w:hAnsi="Fira Sans" w:cs="Arial"/>
          <w:i/>
          <w:iCs/>
          <w:color w:val="222222"/>
          <w:sz w:val="20"/>
          <w:szCs w:val="20"/>
          <w:shd w:val="clear" w:color="auto" w:fill="FFFFFF"/>
        </w:rPr>
        <w:t>Best Practice &amp; Research Clinical Gastroenterology</w:t>
      </w:r>
      <w:r w:rsidRPr="00152D4E">
        <w:rPr>
          <w:rFonts w:ascii="Fira Sans" w:hAnsi="Fira Sans" w:cs="Arial"/>
          <w:color w:val="222222"/>
          <w:sz w:val="20"/>
          <w:szCs w:val="20"/>
          <w:shd w:val="clear" w:color="auto" w:fill="FFFFFF"/>
        </w:rPr>
        <w:t>, </w:t>
      </w:r>
      <w:r w:rsidRPr="00152D4E">
        <w:rPr>
          <w:rFonts w:ascii="Fira Sans" w:hAnsi="Fira Sans" w:cs="Arial"/>
          <w:i/>
          <w:iCs/>
          <w:color w:val="222222"/>
          <w:sz w:val="20"/>
          <w:szCs w:val="20"/>
          <w:shd w:val="clear" w:color="auto" w:fill="FFFFFF"/>
        </w:rPr>
        <w:t>30</w:t>
      </w:r>
      <w:r w:rsidRPr="00152D4E">
        <w:rPr>
          <w:rFonts w:ascii="Fira Sans" w:hAnsi="Fira Sans" w:cs="Arial"/>
          <w:color w:val="222222"/>
          <w:sz w:val="20"/>
          <w:szCs w:val="20"/>
          <w:shd w:val="clear" w:color="auto" w:fill="FFFFFF"/>
        </w:rPr>
        <w:t xml:space="preserve">(6), 971-986. </w:t>
      </w:r>
    </w:p>
    <w:p w14:paraId="4C352FDE" w14:textId="77777777" w:rsidR="00152D4E" w:rsidRPr="00152D4E" w:rsidRDefault="00152D4E" w:rsidP="00152D4E">
      <w:pPr>
        <w:ind w:left="1134" w:hanging="1134"/>
        <w:rPr>
          <w:rFonts w:ascii="Fira Sans" w:hAnsi="Fira Sans"/>
          <w:color w:val="000000"/>
          <w:sz w:val="20"/>
          <w:szCs w:val="20"/>
          <w:shd w:val="clear" w:color="auto" w:fill="FFFFFF"/>
        </w:rPr>
      </w:pPr>
      <w:proofErr w:type="spellStart"/>
      <w:r w:rsidRPr="00152D4E">
        <w:rPr>
          <w:rFonts w:ascii="Fira Sans" w:hAnsi="Fira Sans"/>
          <w:color w:val="000000"/>
          <w:sz w:val="20"/>
          <w:szCs w:val="20"/>
          <w:shd w:val="clear" w:color="auto" w:fill="FFFFFF"/>
        </w:rPr>
        <w:t>Rawla</w:t>
      </w:r>
      <w:proofErr w:type="spellEnd"/>
      <w:r w:rsidRPr="00152D4E">
        <w:rPr>
          <w:rFonts w:ascii="Fira Sans" w:hAnsi="Fira Sans"/>
          <w:color w:val="000000"/>
          <w:sz w:val="20"/>
          <w:szCs w:val="20"/>
          <w:shd w:val="clear" w:color="auto" w:fill="FFFFFF"/>
        </w:rPr>
        <w:t xml:space="preserve"> P, Sunkara T, </w:t>
      </w:r>
      <w:proofErr w:type="spellStart"/>
      <w:r w:rsidRPr="00152D4E">
        <w:rPr>
          <w:rFonts w:ascii="Fira Sans" w:hAnsi="Fira Sans"/>
          <w:color w:val="000000"/>
          <w:sz w:val="20"/>
          <w:szCs w:val="20"/>
          <w:shd w:val="clear" w:color="auto" w:fill="FFFFFF"/>
        </w:rPr>
        <w:t>Gaduputi</w:t>
      </w:r>
      <w:proofErr w:type="spellEnd"/>
      <w:r w:rsidRPr="00152D4E">
        <w:rPr>
          <w:rFonts w:ascii="Fira Sans" w:hAnsi="Fira Sans"/>
          <w:color w:val="000000"/>
          <w:sz w:val="20"/>
          <w:szCs w:val="20"/>
          <w:shd w:val="clear" w:color="auto" w:fill="FFFFFF"/>
        </w:rPr>
        <w:t xml:space="preserve">, V. 2019. Epidemiology of pancreatic cancer: Global trends, </w:t>
      </w:r>
      <w:proofErr w:type="gramStart"/>
      <w:r w:rsidRPr="00152D4E">
        <w:rPr>
          <w:rFonts w:ascii="Fira Sans" w:hAnsi="Fira Sans"/>
          <w:color w:val="000000"/>
          <w:sz w:val="20"/>
          <w:szCs w:val="20"/>
          <w:shd w:val="clear" w:color="auto" w:fill="FFFFFF"/>
        </w:rPr>
        <w:t>etiology</w:t>
      </w:r>
      <w:proofErr w:type="gramEnd"/>
      <w:r w:rsidRPr="00152D4E">
        <w:rPr>
          <w:rFonts w:ascii="Fira Sans" w:hAnsi="Fira Sans"/>
          <w:color w:val="000000"/>
          <w:sz w:val="20"/>
          <w:szCs w:val="20"/>
          <w:shd w:val="clear" w:color="auto" w:fill="FFFFFF"/>
        </w:rPr>
        <w:t xml:space="preserve"> and risk factors.</w:t>
      </w:r>
      <w:r w:rsidRPr="00152D4E">
        <w:rPr>
          <w:rFonts w:ascii="Fira Sans" w:hAnsi="Fira Sans"/>
          <w:i/>
          <w:iCs/>
          <w:color w:val="000000"/>
          <w:sz w:val="20"/>
          <w:szCs w:val="20"/>
          <w:shd w:val="clear" w:color="auto" w:fill="FFFFFF"/>
        </w:rPr>
        <w:t> World Journal of Oncology, 10</w:t>
      </w:r>
      <w:r w:rsidRPr="00152D4E">
        <w:rPr>
          <w:rFonts w:ascii="Fira Sans" w:hAnsi="Fira Sans"/>
          <w:color w:val="000000"/>
          <w:sz w:val="20"/>
          <w:szCs w:val="20"/>
          <w:shd w:val="clear" w:color="auto" w:fill="FFFFFF"/>
        </w:rPr>
        <w:t xml:space="preserve">(1), 10. URL: </w:t>
      </w:r>
      <w:hyperlink r:id="rId200" w:history="1">
        <w:r w:rsidRPr="00152D4E">
          <w:rPr>
            <w:rFonts w:ascii="Fira Sans" w:eastAsia="Calibri" w:hAnsi="Fira Sans" w:cs="Arial"/>
            <w:color w:val="0563C1"/>
            <w:sz w:val="20"/>
            <w:szCs w:val="20"/>
            <w:u w:val="single"/>
            <w:lang w:eastAsia="en-NZ"/>
          </w:rPr>
          <w:t>https://www.ncbi.nlm.nih.gov/pmc/articles/PMC6396775/</w:t>
        </w:r>
      </w:hyperlink>
      <w:r w:rsidRPr="00152D4E">
        <w:rPr>
          <w:rFonts w:ascii="Fira Sans" w:hAnsi="Fira Sans"/>
          <w:color w:val="000000"/>
          <w:sz w:val="20"/>
          <w:szCs w:val="20"/>
          <w:shd w:val="clear" w:color="auto" w:fill="FFFFFF"/>
        </w:rPr>
        <w:t xml:space="preserve"> (assessed 7 August 2024).</w:t>
      </w:r>
    </w:p>
    <w:p w14:paraId="2F7A3037" w14:textId="77777777" w:rsidR="00152D4E" w:rsidRPr="00152D4E" w:rsidRDefault="00152D4E" w:rsidP="00152D4E">
      <w:pPr>
        <w:ind w:left="1134" w:hanging="1134"/>
        <w:rPr>
          <w:rFonts w:ascii="Fira Sans" w:hAnsi="Fira Sans"/>
          <w:sz w:val="20"/>
          <w:szCs w:val="20"/>
          <w:lang w:val="en-NZ"/>
        </w:rPr>
      </w:pPr>
      <w:r w:rsidRPr="00152D4E">
        <w:rPr>
          <w:rFonts w:ascii="Fira Sans" w:hAnsi="Fira Sans"/>
          <w:color w:val="000000"/>
          <w:sz w:val="20"/>
          <w:szCs w:val="20"/>
          <w:shd w:val="clear" w:color="auto" w:fill="FFFFFF"/>
        </w:rPr>
        <w:t xml:space="preserve">Te Aho o Te Kahu. 2023. </w:t>
      </w:r>
      <w:r w:rsidRPr="00152D4E">
        <w:rPr>
          <w:rFonts w:ascii="Fira Sans" w:hAnsi="Fira Sans"/>
          <w:i/>
          <w:iCs/>
          <w:color w:val="000000"/>
          <w:sz w:val="20"/>
          <w:szCs w:val="20"/>
          <w:shd w:val="clear" w:color="auto" w:fill="FFFFFF"/>
        </w:rPr>
        <w:t>Pancreatic Cancer Quality Improvement Monitoring report</w:t>
      </w:r>
      <w:r w:rsidRPr="00152D4E">
        <w:rPr>
          <w:rFonts w:ascii="Fira Sans" w:hAnsi="Fira Sans"/>
          <w:color w:val="000000"/>
          <w:sz w:val="20"/>
          <w:szCs w:val="20"/>
          <w:shd w:val="clear" w:color="auto" w:fill="FFFFFF"/>
        </w:rPr>
        <w:t>. Wellington: Te Aho o Te Kahu.</w:t>
      </w:r>
    </w:p>
    <w:p w14:paraId="5F282BDA" w14:textId="72695579" w:rsidR="00211CAF" w:rsidRPr="00211CAF" w:rsidRDefault="00211CAF" w:rsidP="00B06635">
      <w:pPr>
        <w:pStyle w:val="OCCP1"/>
        <w:spacing w:before="240" w:after="120"/>
      </w:pPr>
      <w:bookmarkStart w:id="55" w:name="_Toc193262902"/>
      <w:r w:rsidRPr="00211CAF">
        <w:rPr>
          <w:rStyle w:val="normaltextrun"/>
          <w:sz w:val="32"/>
          <w:szCs w:val="32"/>
        </w:rPr>
        <w:lastRenderedPageBreak/>
        <w:t xml:space="preserve">Prostate </w:t>
      </w:r>
      <w:r>
        <w:rPr>
          <w:rStyle w:val="normaltextrun"/>
          <w:sz w:val="32"/>
          <w:szCs w:val="32"/>
        </w:rPr>
        <w:t>Cancer</w:t>
      </w:r>
      <w:bookmarkEnd w:id="55"/>
    </w:p>
    <w:p w14:paraId="79F7E14C" w14:textId="77777777" w:rsidR="0020492B" w:rsidRPr="006E4B67" w:rsidRDefault="0020492B" w:rsidP="0020492B">
      <w:pPr>
        <w:spacing w:after="120" w:line="240" w:lineRule="auto"/>
        <w:ind w:left="1134" w:right="-709" w:hanging="1134"/>
        <w:rPr>
          <w:rFonts w:ascii="Fira Sans" w:hAnsi="Fira Sans"/>
          <w:color w:val="0070C0"/>
          <w:sz w:val="20"/>
          <w:szCs w:val="20"/>
        </w:rPr>
      </w:pPr>
      <w:r>
        <w:rPr>
          <w:rFonts w:ascii="Fira Sans" w:hAnsi="Fira Sans"/>
          <w:sz w:val="20"/>
          <w:szCs w:val="20"/>
        </w:rPr>
        <w:t xml:space="preserve">BPAC NZ Limited, (2020). Testing for prostate cancer: helping patients to decide. </w:t>
      </w:r>
      <w:hyperlink r:id="rId201" w:history="1">
        <w:r w:rsidRPr="006E4B67">
          <w:rPr>
            <w:rStyle w:val="Hyperlink"/>
            <w:rFonts w:ascii="Fira Sans" w:hAnsi="Fira Sans"/>
            <w:color w:val="0070C0"/>
            <w:sz w:val="20"/>
            <w:szCs w:val="20"/>
          </w:rPr>
          <w:t xml:space="preserve">Testing for prostate cancer: helping patients to decide - </w:t>
        </w:r>
        <w:proofErr w:type="spellStart"/>
        <w:r w:rsidRPr="006E4B67">
          <w:rPr>
            <w:rStyle w:val="Hyperlink"/>
            <w:rFonts w:ascii="Fira Sans" w:hAnsi="Fira Sans"/>
            <w:color w:val="0070C0"/>
            <w:sz w:val="20"/>
            <w:szCs w:val="20"/>
          </w:rPr>
          <w:t>bpacnz</w:t>
        </w:r>
        <w:proofErr w:type="spellEnd"/>
      </w:hyperlink>
    </w:p>
    <w:p w14:paraId="358B26F5"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Brown, C., (2014). </w:t>
      </w:r>
      <w:r w:rsidRPr="009E11BB">
        <w:rPr>
          <w:rFonts w:ascii="Fira Sans" w:hAnsi="Fira Sans"/>
          <w:i/>
          <w:iCs/>
          <w:sz w:val="20"/>
          <w:szCs w:val="20"/>
        </w:rPr>
        <w:t>Understanding prostate cancer</w:t>
      </w:r>
      <w:r w:rsidRPr="009E11BB">
        <w:rPr>
          <w:rFonts w:ascii="Fira Sans" w:hAnsi="Fira Sans"/>
          <w:sz w:val="20"/>
          <w:szCs w:val="20"/>
        </w:rPr>
        <w:t>. Presentation: The University of Auckland.</w:t>
      </w:r>
      <w:r w:rsidRPr="009E11BB">
        <w:rPr>
          <w:rFonts w:ascii="Fira Sans" w:hAnsi="Fira Sans"/>
          <w:sz w:val="20"/>
          <w:szCs w:val="20"/>
          <w:lang w:val="en-NZ"/>
        </w:rPr>
        <w:t> </w:t>
      </w:r>
    </w:p>
    <w:p w14:paraId="366252B5" w14:textId="77777777" w:rsidR="0020492B" w:rsidRPr="00BD6D65" w:rsidRDefault="0020492B" w:rsidP="0020492B">
      <w:pPr>
        <w:spacing w:after="120" w:line="240" w:lineRule="auto"/>
        <w:ind w:left="1134" w:hanging="1134"/>
        <w:rPr>
          <w:rFonts w:ascii="Fira Sans" w:hAnsi="Fira Sans"/>
          <w:sz w:val="20"/>
          <w:szCs w:val="20"/>
        </w:rPr>
      </w:pPr>
      <w:r w:rsidRPr="00BD6D65">
        <w:rPr>
          <w:rFonts w:ascii="Fira Sans" w:hAnsi="Fira Sans"/>
          <w:sz w:val="20"/>
          <w:szCs w:val="20"/>
        </w:rPr>
        <w:t xml:space="preserve">Cancer Control Agency. 2021. </w:t>
      </w:r>
      <w:r w:rsidRPr="00BD6D65">
        <w:rPr>
          <w:rFonts w:ascii="Fira Sans" w:hAnsi="Fira Sans"/>
          <w:i/>
          <w:iCs/>
          <w:sz w:val="20"/>
          <w:szCs w:val="20"/>
        </w:rPr>
        <w:t>Prostate Cancer Quality Performance Indicator Action Plan.</w:t>
      </w:r>
      <w:r w:rsidRPr="00BD6D65">
        <w:rPr>
          <w:rFonts w:ascii="Fira Sans" w:hAnsi="Fira Sans"/>
          <w:sz w:val="20"/>
          <w:szCs w:val="20"/>
        </w:rPr>
        <w:t xml:space="preserve"> Wellington: Cancer Control Agency.</w:t>
      </w:r>
    </w:p>
    <w:p w14:paraId="750BAB17"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Centre for Health Outcome Measures, (2018). </w:t>
      </w:r>
      <w:r w:rsidRPr="009E11BB">
        <w:rPr>
          <w:rFonts w:ascii="Fira Sans" w:hAnsi="Fira Sans"/>
          <w:i/>
          <w:iCs/>
          <w:sz w:val="20"/>
          <w:szCs w:val="20"/>
        </w:rPr>
        <w:t>NZ National prostate cancer outcome registry: Briefing paper.</w:t>
      </w:r>
      <w:r w:rsidRPr="009E11BB">
        <w:rPr>
          <w:rFonts w:ascii="Fira Sans" w:hAnsi="Fira Sans"/>
          <w:sz w:val="20"/>
          <w:szCs w:val="20"/>
        </w:rPr>
        <w:t xml:space="preserve"> Register Australia and New Zealand.</w:t>
      </w:r>
      <w:r w:rsidRPr="009E11BB">
        <w:rPr>
          <w:rFonts w:ascii="Fira Sans" w:hAnsi="Fira Sans"/>
          <w:sz w:val="20"/>
          <w:szCs w:val="20"/>
          <w:lang w:val="en-NZ"/>
        </w:rPr>
        <w:t> </w:t>
      </w:r>
    </w:p>
    <w:p w14:paraId="5BAF7A2E" w14:textId="77777777" w:rsidR="0020492B" w:rsidRPr="001442C9" w:rsidRDefault="0020492B" w:rsidP="0020492B">
      <w:pPr>
        <w:spacing w:after="120" w:line="240" w:lineRule="auto"/>
        <w:ind w:left="1134" w:hanging="1134"/>
        <w:rPr>
          <w:rFonts w:ascii="Fira Sans" w:hAnsi="Fira Sans"/>
          <w:sz w:val="20"/>
          <w:szCs w:val="20"/>
          <w:lang w:val="en-NZ"/>
        </w:rPr>
      </w:pPr>
      <w:r w:rsidRPr="001442C9">
        <w:rPr>
          <w:rFonts w:ascii="Fira Sans" w:hAnsi="Fira Sans"/>
          <w:sz w:val="20"/>
          <w:szCs w:val="20"/>
          <w:lang w:val="en-NZ"/>
        </w:rPr>
        <w:t xml:space="preserve">EAU Guidelines. </w:t>
      </w:r>
      <w:proofErr w:type="spellStart"/>
      <w:r w:rsidRPr="001442C9">
        <w:rPr>
          <w:rFonts w:ascii="Fira Sans" w:hAnsi="Fira Sans"/>
          <w:sz w:val="20"/>
          <w:szCs w:val="20"/>
          <w:lang w:val="en-NZ"/>
        </w:rPr>
        <w:t>Edn</w:t>
      </w:r>
      <w:proofErr w:type="spellEnd"/>
      <w:r w:rsidRPr="001442C9">
        <w:rPr>
          <w:rFonts w:ascii="Fira Sans" w:hAnsi="Fira Sans"/>
          <w:sz w:val="20"/>
          <w:szCs w:val="20"/>
          <w:lang w:val="en-NZ"/>
        </w:rPr>
        <w:t>. presented at the EAU Annual Congress Paris 2024. ISBN 978-94-92671-23-3</w:t>
      </w:r>
    </w:p>
    <w:p w14:paraId="75EF150B" w14:textId="77777777" w:rsidR="0020492B" w:rsidRPr="00AC58A4" w:rsidRDefault="0020492B" w:rsidP="0020492B">
      <w:pPr>
        <w:spacing w:after="120" w:line="240" w:lineRule="auto"/>
        <w:ind w:left="1134" w:hanging="1134"/>
        <w:rPr>
          <w:rFonts w:ascii="Fira Sans" w:hAnsi="Fira Sans"/>
          <w:sz w:val="20"/>
          <w:szCs w:val="20"/>
          <w:lang w:val="en-NZ"/>
        </w:rPr>
      </w:pPr>
      <w:r w:rsidRPr="004313CD">
        <w:rPr>
          <w:rFonts w:ascii="Fira Sans" w:hAnsi="Fira Sans"/>
          <w:sz w:val="20"/>
          <w:szCs w:val="20"/>
          <w:lang w:val="en-NZ"/>
        </w:rPr>
        <w:t xml:space="preserve">Klotz L 2019, ‘Contemporary approach to active surveillance for </w:t>
      </w:r>
      <w:proofErr w:type="spellStart"/>
      <w:r w:rsidRPr="004313CD">
        <w:rPr>
          <w:rFonts w:ascii="Fira Sans" w:hAnsi="Fira Sans"/>
          <w:sz w:val="20"/>
          <w:szCs w:val="20"/>
          <w:lang w:val="en-NZ"/>
        </w:rPr>
        <w:t>favorable</w:t>
      </w:r>
      <w:proofErr w:type="spellEnd"/>
      <w:r w:rsidRPr="004313CD">
        <w:rPr>
          <w:rFonts w:ascii="Fira Sans" w:hAnsi="Fira Sans"/>
          <w:sz w:val="20"/>
          <w:szCs w:val="20"/>
          <w:lang w:val="en-NZ"/>
        </w:rPr>
        <w:t xml:space="preserve"> risk prostate cancer’, Asian Journal of Urology, vol. 6, no. 2, pp. 146–152</w:t>
      </w:r>
    </w:p>
    <w:p w14:paraId="70073B22" w14:textId="77777777" w:rsidR="0020492B" w:rsidRPr="00025BCF" w:rsidRDefault="0020492B" w:rsidP="0020492B">
      <w:pPr>
        <w:pStyle w:val="NoSpacing"/>
        <w:spacing w:after="120"/>
        <w:ind w:left="1134" w:hanging="1134"/>
        <w:rPr>
          <w:rFonts w:ascii="Fira Sans" w:hAnsi="Fira Sans" w:cstheme="minorHAnsi"/>
          <w:iCs/>
          <w:sz w:val="20"/>
          <w:szCs w:val="20"/>
        </w:rPr>
      </w:pPr>
      <w:r w:rsidRPr="00025BCF">
        <w:rPr>
          <w:rFonts w:ascii="Fira Sans" w:hAnsi="Fira Sans" w:cstheme="minorHAnsi"/>
          <w:iCs/>
          <w:sz w:val="20"/>
          <w:szCs w:val="20"/>
          <w:shd w:val="clear" w:color="auto" w:fill="FFFFFF"/>
        </w:rPr>
        <w:t>Kneebone A, et al. (TROG 08.03/ANZUP RAVES): Lancet Oncol. 2020 Oct;21(10):1331-134.</w:t>
      </w:r>
    </w:p>
    <w:p w14:paraId="6074762B"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Kidd, J., </w:t>
      </w:r>
      <w:proofErr w:type="spellStart"/>
      <w:r w:rsidRPr="009E11BB">
        <w:rPr>
          <w:rFonts w:ascii="Fira Sans" w:hAnsi="Fira Sans"/>
          <w:sz w:val="20"/>
          <w:szCs w:val="20"/>
        </w:rPr>
        <w:t>Blumdell</w:t>
      </w:r>
      <w:proofErr w:type="spellEnd"/>
      <w:r w:rsidRPr="009E11BB">
        <w:rPr>
          <w:rFonts w:ascii="Fira Sans" w:hAnsi="Fira Sans"/>
          <w:sz w:val="20"/>
          <w:szCs w:val="20"/>
        </w:rPr>
        <w:t xml:space="preserve">, R., Egan, R., Broughton, J., Black, S., Lawrenson, R., </w:t>
      </w:r>
      <w:proofErr w:type="spellStart"/>
      <w:r w:rsidRPr="009E11BB">
        <w:rPr>
          <w:rFonts w:ascii="Fira Sans" w:hAnsi="Fira Sans"/>
          <w:sz w:val="20"/>
          <w:szCs w:val="20"/>
        </w:rPr>
        <w:t>Keenana</w:t>
      </w:r>
      <w:proofErr w:type="spellEnd"/>
      <w:r w:rsidRPr="009E11BB">
        <w:rPr>
          <w:rFonts w:ascii="Fira Sans" w:hAnsi="Fira Sans"/>
          <w:sz w:val="20"/>
          <w:szCs w:val="20"/>
        </w:rPr>
        <w:t xml:space="preserve">, R. (2020). Oranga Tu: A healthy stand. A Kaupapa </w:t>
      </w:r>
      <w:proofErr w:type="spellStart"/>
      <w:r w:rsidRPr="009E11BB">
        <w:rPr>
          <w:rFonts w:ascii="Fira Sans" w:hAnsi="Fira Sans"/>
          <w:sz w:val="20"/>
          <w:szCs w:val="20"/>
        </w:rPr>
        <w:t>Maori</w:t>
      </w:r>
      <w:proofErr w:type="spellEnd"/>
      <w:r w:rsidRPr="009E11BB">
        <w:rPr>
          <w:rFonts w:ascii="Fira Sans" w:hAnsi="Fira Sans"/>
          <w:sz w:val="20"/>
          <w:szCs w:val="20"/>
        </w:rPr>
        <w:t xml:space="preserve"> prostate cancer project. Hamilton, New Zealand: </w:t>
      </w:r>
      <w:proofErr w:type="spellStart"/>
      <w:r w:rsidRPr="009E11BB">
        <w:rPr>
          <w:rFonts w:ascii="Fira Sans" w:hAnsi="Fira Sans"/>
          <w:sz w:val="20"/>
          <w:szCs w:val="20"/>
        </w:rPr>
        <w:t>Movember</w:t>
      </w:r>
      <w:proofErr w:type="spellEnd"/>
      <w:r w:rsidRPr="009E11BB">
        <w:rPr>
          <w:rFonts w:ascii="Fira Sans" w:hAnsi="Fira Sans"/>
          <w:sz w:val="20"/>
          <w:szCs w:val="20"/>
          <w:lang w:val="en-NZ"/>
        </w:rPr>
        <w:t> </w:t>
      </w:r>
    </w:p>
    <w:p w14:paraId="6EE64255"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Lau, M. (2019). </w:t>
      </w:r>
      <w:r w:rsidRPr="009E11BB">
        <w:rPr>
          <w:rFonts w:ascii="Fira Sans" w:hAnsi="Fira Sans"/>
          <w:i/>
          <w:iCs/>
          <w:sz w:val="20"/>
          <w:szCs w:val="20"/>
        </w:rPr>
        <w:t xml:space="preserve">Introduction to </w:t>
      </w:r>
      <w:r w:rsidRPr="009E11BB">
        <w:rPr>
          <w:rFonts w:ascii="Fira Sans" w:hAnsi="Fira Sans"/>
          <w:sz w:val="20"/>
          <w:szCs w:val="20"/>
        </w:rPr>
        <w:t>Pathology. Presentation: Southern Community Laboratories</w:t>
      </w:r>
      <w:r w:rsidRPr="009E11BB">
        <w:rPr>
          <w:rFonts w:ascii="Fira Sans" w:hAnsi="Fira Sans"/>
          <w:sz w:val="20"/>
          <w:szCs w:val="20"/>
          <w:lang w:val="en-NZ"/>
        </w:rPr>
        <w:t> </w:t>
      </w:r>
    </w:p>
    <w:p w14:paraId="128BBA9B"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Ministry of Health, (2018). </w:t>
      </w:r>
      <w:r w:rsidRPr="009E11BB">
        <w:rPr>
          <w:rFonts w:ascii="Fira Sans" w:hAnsi="Fira Sans"/>
          <w:i/>
          <w:iCs/>
          <w:sz w:val="20"/>
          <w:szCs w:val="20"/>
        </w:rPr>
        <w:t>Kupe: Prostate Cancer Decision Tool.</w:t>
      </w:r>
      <w:r w:rsidRPr="009E11BB">
        <w:rPr>
          <w:rFonts w:ascii="Fira Sans" w:hAnsi="Fira Sans"/>
          <w:sz w:val="20"/>
          <w:szCs w:val="20"/>
        </w:rPr>
        <w:t xml:space="preserve"> </w:t>
      </w:r>
      <w:hyperlink r:id="rId202" w:tgtFrame="_blank" w:history="1">
        <w:r w:rsidRPr="009E11BB">
          <w:rPr>
            <w:rStyle w:val="Hyperlink"/>
            <w:rFonts w:ascii="Fira Sans" w:hAnsi="Fira Sans"/>
            <w:sz w:val="20"/>
            <w:szCs w:val="20"/>
          </w:rPr>
          <w:t>https://kupe.net.nz/</w:t>
        </w:r>
      </w:hyperlink>
      <w:r w:rsidRPr="009E11BB">
        <w:rPr>
          <w:rFonts w:ascii="Fira Sans" w:hAnsi="Fira Sans"/>
          <w:sz w:val="20"/>
          <w:szCs w:val="20"/>
          <w:lang w:val="en-NZ"/>
        </w:rPr>
        <w:t> </w:t>
      </w:r>
    </w:p>
    <w:p w14:paraId="15828C60" w14:textId="77777777" w:rsidR="0020492B" w:rsidRPr="001F7065" w:rsidRDefault="0020492B" w:rsidP="0020492B">
      <w:pPr>
        <w:spacing w:after="120" w:line="240" w:lineRule="auto"/>
        <w:ind w:left="1134" w:hanging="1134"/>
        <w:rPr>
          <w:rFonts w:ascii="Fira Sans" w:hAnsi="Fira Sans"/>
          <w:color w:val="0070C0"/>
          <w:sz w:val="20"/>
          <w:szCs w:val="20"/>
          <w:lang w:val="en-NZ"/>
        </w:rPr>
      </w:pPr>
      <w:r w:rsidRPr="009E11BB">
        <w:rPr>
          <w:rFonts w:ascii="Fira Sans" w:hAnsi="Fira Sans"/>
          <w:sz w:val="20"/>
          <w:szCs w:val="20"/>
        </w:rPr>
        <w:t xml:space="preserve">Ministry of Health, (2017). The National Radiation Oncology Plan 2017 to 2021. </w:t>
      </w:r>
      <w:hyperlink r:id="rId203" w:history="1">
        <w:r w:rsidRPr="001F7065">
          <w:rPr>
            <w:rStyle w:val="Hyperlink"/>
            <w:rFonts w:ascii="Fira Sans" w:hAnsi="Fira Sans"/>
            <w:color w:val="0070C0"/>
            <w:sz w:val="20"/>
            <w:szCs w:val="20"/>
          </w:rPr>
          <w:t>National Radiation Oncology Plan 2017 to 2021 | Ministry of Health NZ</w:t>
        </w:r>
      </w:hyperlink>
    </w:p>
    <w:p w14:paraId="4C4FFDF7" w14:textId="77777777" w:rsidR="0020492B" w:rsidRDefault="0020492B" w:rsidP="0020492B">
      <w:pPr>
        <w:spacing w:after="120" w:line="240" w:lineRule="auto"/>
        <w:ind w:left="1134" w:hanging="1134"/>
        <w:rPr>
          <w:rFonts w:ascii="Fira Sans" w:hAnsi="Fira Sans"/>
          <w:sz w:val="20"/>
          <w:szCs w:val="20"/>
        </w:rPr>
      </w:pPr>
      <w:r w:rsidRPr="009E11BB">
        <w:rPr>
          <w:rFonts w:ascii="Fira Sans" w:hAnsi="Fira Sans"/>
          <w:sz w:val="20"/>
          <w:szCs w:val="20"/>
        </w:rPr>
        <w:t xml:space="preserve">Ministry of Health, (2016). Active surveillance for prostate cancer. </w:t>
      </w:r>
      <w:hyperlink r:id="rId204" w:history="1">
        <w:r w:rsidRPr="00164857">
          <w:rPr>
            <w:rStyle w:val="Hyperlink"/>
            <w:rFonts w:ascii="Fira Sans" w:hAnsi="Fira Sans"/>
            <w:color w:val="0070C0"/>
            <w:sz w:val="20"/>
            <w:szCs w:val="20"/>
          </w:rPr>
          <w:t>Guidance on Using Active Surveillance to Manage Men with Low-risk Prostate Cancer</w:t>
        </w:r>
      </w:hyperlink>
    </w:p>
    <w:p w14:paraId="33CEC453" w14:textId="77777777" w:rsidR="0020492B" w:rsidRPr="00DA2939" w:rsidRDefault="0020492B" w:rsidP="0020492B">
      <w:pPr>
        <w:spacing w:after="120" w:line="240" w:lineRule="auto"/>
        <w:ind w:left="1134" w:hanging="1134"/>
        <w:rPr>
          <w:rFonts w:ascii="Fira Sans" w:hAnsi="Fira Sans"/>
          <w:color w:val="0070C0"/>
          <w:sz w:val="20"/>
          <w:szCs w:val="20"/>
          <w:lang w:val="en-NZ"/>
        </w:rPr>
      </w:pPr>
      <w:r w:rsidRPr="009E11BB">
        <w:rPr>
          <w:rFonts w:ascii="Fira Sans" w:hAnsi="Fira Sans"/>
          <w:sz w:val="20"/>
          <w:szCs w:val="20"/>
        </w:rPr>
        <w:t xml:space="preserve">Ministry of Health, (2015). Prostate Cancer Management and Referral Guidance. </w:t>
      </w:r>
      <w:hyperlink r:id="rId205" w:history="1">
        <w:r w:rsidRPr="00DA2939">
          <w:rPr>
            <w:rStyle w:val="Hyperlink"/>
            <w:rFonts w:ascii="Fira Sans" w:hAnsi="Fira Sans"/>
            <w:color w:val="0070C0"/>
            <w:sz w:val="20"/>
            <w:szCs w:val="20"/>
          </w:rPr>
          <w:t>prostate-cancer-management-referral-guidance_sept15-c.pdf</w:t>
        </w:r>
      </w:hyperlink>
    </w:p>
    <w:p w14:paraId="1E4E6498" w14:textId="77777777" w:rsidR="0020492B" w:rsidRPr="009E11BB" w:rsidRDefault="0020492B" w:rsidP="0020492B">
      <w:pPr>
        <w:spacing w:after="120" w:line="240" w:lineRule="auto"/>
        <w:ind w:left="1134" w:hanging="1134"/>
        <w:rPr>
          <w:rFonts w:ascii="Fira Sans" w:hAnsi="Fira Sans"/>
          <w:sz w:val="20"/>
          <w:szCs w:val="20"/>
          <w:lang w:val="en-NZ"/>
        </w:rPr>
      </w:pPr>
      <w:proofErr w:type="spellStart"/>
      <w:r w:rsidRPr="009E11BB">
        <w:rPr>
          <w:rFonts w:ascii="Fira Sans" w:hAnsi="Fira Sans"/>
          <w:sz w:val="20"/>
          <w:szCs w:val="20"/>
        </w:rPr>
        <w:t>Movember</w:t>
      </w:r>
      <w:proofErr w:type="spellEnd"/>
      <w:r w:rsidRPr="009E11BB">
        <w:rPr>
          <w:rFonts w:ascii="Fira Sans" w:hAnsi="Fira Sans"/>
          <w:sz w:val="20"/>
          <w:szCs w:val="20"/>
        </w:rPr>
        <w:t xml:space="preserve"> Foundation, (2023). </w:t>
      </w:r>
      <w:r w:rsidRPr="009E11BB">
        <w:rPr>
          <w:rFonts w:ascii="Fira Sans" w:hAnsi="Fira Sans"/>
          <w:i/>
          <w:iCs/>
          <w:sz w:val="20"/>
          <w:szCs w:val="20"/>
        </w:rPr>
        <w:t>Prostate Cancer Outcomes:</w:t>
      </w:r>
      <w:r w:rsidRPr="009E11BB">
        <w:rPr>
          <w:rFonts w:ascii="Fira Sans" w:hAnsi="Fira Sans"/>
          <w:sz w:val="20"/>
          <w:szCs w:val="20"/>
        </w:rPr>
        <w:t xml:space="preserve"> Registry Australia and New Zealand. https://prostatecancerregistry.org/ </w:t>
      </w:r>
      <w:r w:rsidRPr="009E11BB">
        <w:rPr>
          <w:rFonts w:ascii="Fira Sans" w:hAnsi="Fira Sans"/>
          <w:sz w:val="20"/>
          <w:szCs w:val="20"/>
          <w:lang w:val="en-NZ"/>
        </w:rPr>
        <w:t> </w:t>
      </w:r>
    </w:p>
    <w:p w14:paraId="4075D6C9"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National Institute for Health and Care Excellence, (2021). </w:t>
      </w:r>
      <w:r w:rsidRPr="009E11BB">
        <w:rPr>
          <w:rFonts w:ascii="Fira Sans" w:hAnsi="Fira Sans"/>
          <w:i/>
          <w:iCs/>
          <w:sz w:val="20"/>
          <w:szCs w:val="20"/>
        </w:rPr>
        <w:t>Prostate cancer diagnosis and management. </w:t>
      </w:r>
      <w:r w:rsidRPr="009E11BB">
        <w:rPr>
          <w:rFonts w:ascii="Fira Sans" w:hAnsi="Fira Sans"/>
          <w:sz w:val="20"/>
          <w:szCs w:val="20"/>
        </w:rPr>
        <w:t xml:space="preserve"> </w:t>
      </w:r>
      <w:hyperlink r:id="rId206" w:tgtFrame="_blank" w:history="1">
        <w:r w:rsidRPr="009E11BB">
          <w:rPr>
            <w:rStyle w:val="Hyperlink"/>
            <w:rFonts w:ascii="Fira Sans" w:hAnsi="Fira Sans"/>
            <w:sz w:val="20"/>
            <w:szCs w:val="20"/>
          </w:rPr>
          <w:t>Prostate cancer: diagnosis and management | Search results | NICE</w:t>
        </w:r>
      </w:hyperlink>
      <w:r w:rsidRPr="009E11BB">
        <w:rPr>
          <w:rFonts w:ascii="Fira Sans" w:hAnsi="Fira Sans"/>
          <w:sz w:val="20"/>
          <w:szCs w:val="20"/>
          <w:lang w:val="en-NZ"/>
        </w:rPr>
        <w:t> </w:t>
      </w:r>
    </w:p>
    <w:p w14:paraId="03BDC65F" w14:textId="77777777" w:rsidR="0020492B" w:rsidRPr="009E11BB" w:rsidRDefault="0020492B" w:rsidP="0020492B">
      <w:pPr>
        <w:spacing w:after="120" w:line="240" w:lineRule="auto"/>
        <w:ind w:left="1134" w:hanging="1134"/>
        <w:rPr>
          <w:rFonts w:ascii="Fira Sans" w:hAnsi="Fira Sans"/>
          <w:sz w:val="20"/>
          <w:szCs w:val="20"/>
          <w:lang w:val="en-NZ"/>
        </w:rPr>
      </w:pPr>
      <w:r w:rsidRPr="009E11BB">
        <w:rPr>
          <w:rFonts w:ascii="Fira Sans" w:hAnsi="Fira Sans"/>
          <w:sz w:val="20"/>
          <w:szCs w:val="20"/>
        </w:rPr>
        <w:t xml:space="preserve">Prostate Cancer Working Group and Ministry of Health, (2015). Guidance on using active surveillance to manage men with </w:t>
      </w:r>
      <w:proofErr w:type="gramStart"/>
      <w:r w:rsidRPr="009E11BB">
        <w:rPr>
          <w:rFonts w:ascii="Fira Sans" w:hAnsi="Fira Sans"/>
          <w:sz w:val="20"/>
          <w:szCs w:val="20"/>
        </w:rPr>
        <w:t>low risk</w:t>
      </w:r>
      <w:proofErr w:type="gramEnd"/>
      <w:r w:rsidRPr="009E11BB">
        <w:rPr>
          <w:rFonts w:ascii="Fira Sans" w:hAnsi="Fira Sans"/>
          <w:sz w:val="20"/>
          <w:szCs w:val="20"/>
        </w:rPr>
        <w:t xml:space="preserve"> prostate cancer. Wellington: Ministry of Health </w:t>
      </w:r>
      <w:r w:rsidRPr="009E11BB">
        <w:rPr>
          <w:rFonts w:ascii="Fira Sans" w:hAnsi="Fira Sans"/>
          <w:sz w:val="20"/>
          <w:szCs w:val="20"/>
          <w:lang w:val="en-NZ"/>
        </w:rPr>
        <w:t> </w:t>
      </w:r>
    </w:p>
    <w:p w14:paraId="226FECD3" w14:textId="77777777" w:rsidR="0020492B" w:rsidRPr="001E0640" w:rsidRDefault="0020492B" w:rsidP="0020492B">
      <w:pPr>
        <w:spacing w:after="120" w:line="240" w:lineRule="auto"/>
        <w:ind w:left="1134" w:hanging="1134"/>
        <w:rPr>
          <w:rFonts w:ascii="Fira Sans" w:hAnsi="Fira Sans"/>
          <w:sz w:val="20"/>
          <w:szCs w:val="20"/>
        </w:rPr>
      </w:pPr>
      <w:r w:rsidRPr="001E0640">
        <w:rPr>
          <w:rFonts w:ascii="Fira Sans" w:hAnsi="Fira Sans"/>
          <w:sz w:val="20"/>
          <w:szCs w:val="20"/>
        </w:rPr>
        <w:t xml:space="preserve">Te Aho o Te Kahu. 2021. </w:t>
      </w:r>
      <w:r w:rsidRPr="001E0640">
        <w:rPr>
          <w:rFonts w:ascii="Fira Sans" w:hAnsi="Fira Sans"/>
          <w:i/>
          <w:iCs/>
          <w:sz w:val="20"/>
          <w:szCs w:val="20"/>
        </w:rPr>
        <w:t>Prostate Cancer Quality Performance Indicators: Descriptions</w:t>
      </w:r>
      <w:r w:rsidRPr="001E0640">
        <w:rPr>
          <w:rFonts w:ascii="Fira Sans" w:hAnsi="Fira Sans"/>
          <w:sz w:val="20"/>
          <w:szCs w:val="20"/>
        </w:rPr>
        <w:t>. Wellington: Te Aho o Te Kahu.</w:t>
      </w:r>
    </w:p>
    <w:p w14:paraId="3ADD2AFA" w14:textId="77777777" w:rsidR="0020492B" w:rsidRPr="001E0640" w:rsidRDefault="0020492B" w:rsidP="0020492B">
      <w:pPr>
        <w:spacing w:after="120" w:line="240" w:lineRule="auto"/>
        <w:ind w:left="1134" w:hanging="1134"/>
        <w:rPr>
          <w:rFonts w:ascii="Fira Sans" w:hAnsi="Fira Sans"/>
          <w:sz w:val="20"/>
          <w:szCs w:val="20"/>
          <w:lang w:val="en-NZ"/>
        </w:rPr>
      </w:pPr>
      <w:r w:rsidRPr="001E0640">
        <w:rPr>
          <w:rFonts w:ascii="Fira Sans" w:hAnsi="Fira Sans"/>
          <w:sz w:val="20"/>
          <w:szCs w:val="20"/>
        </w:rPr>
        <w:t xml:space="preserve">Te Aho o Te Kahu, (2021). </w:t>
      </w:r>
      <w:r w:rsidRPr="001E0640">
        <w:rPr>
          <w:rFonts w:ascii="Fira Sans" w:hAnsi="Fira Sans"/>
          <w:i/>
          <w:iCs/>
          <w:sz w:val="20"/>
          <w:szCs w:val="20"/>
        </w:rPr>
        <w:t>Prostate Cancer Quality Improvement Monitoring Report 2021</w:t>
      </w:r>
      <w:r w:rsidRPr="001E0640">
        <w:rPr>
          <w:rFonts w:ascii="Fira Sans" w:hAnsi="Fira Sans"/>
          <w:sz w:val="20"/>
          <w:szCs w:val="20"/>
        </w:rPr>
        <w:t>. Wellington: Cancer Control Agency.</w:t>
      </w:r>
      <w:r w:rsidRPr="001E0640">
        <w:rPr>
          <w:rFonts w:ascii="Arial" w:hAnsi="Arial" w:cs="Arial"/>
          <w:sz w:val="20"/>
          <w:szCs w:val="20"/>
        </w:rPr>
        <w:t> </w:t>
      </w:r>
      <w:r w:rsidRPr="001E0640">
        <w:rPr>
          <w:rFonts w:ascii="Fira Sans" w:hAnsi="Fira Sans"/>
          <w:sz w:val="20"/>
          <w:szCs w:val="20"/>
          <w:lang w:val="en-NZ"/>
        </w:rPr>
        <w:t> </w:t>
      </w:r>
    </w:p>
    <w:p w14:paraId="51C687DE" w14:textId="77777777" w:rsidR="0020492B" w:rsidRPr="001E0640" w:rsidRDefault="0020492B" w:rsidP="0020492B">
      <w:pPr>
        <w:spacing w:after="120" w:line="240" w:lineRule="auto"/>
        <w:ind w:left="1134" w:hanging="1134"/>
        <w:rPr>
          <w:rFonts w:ascii="Fira Sans" w:hAnsi="Fira Sans"/>
          <w:sz w:val="20"/>
          <w:szCs w:val="20"/>
          <w:lang w:val="en-NZ"/>
        </w:rPr>
      </w:pPr>
      <w:r w:rsidRPr="001E0640">
        <w:rPr>
          <w:rFonts w:ascii="Fira Sans" w:hAnsi="Fira Sans"/>
          <w:sz w:val="20"/>
          <w:szCs w:val="20"/>
        </w:rPr>
        <w:t xml:space="preserve">Te Aho o Te Kahu. 2021. </w:t>
      </w:r>
      <w:r w:rsidRPr="001E0640">
        <w:rPr>
          <w:rFonts w:ascii="Fira Sans" w:hAnsi="Fira Sans"/>
          <w:i/>
          <w:iCs/>
          <w:sz w:val="20"/>
          <w:szCs w:val="20"/>
        </w:rPr>
        <w:t>Prostate Cancer Quality Performance Indicator Specifications</w:t>
      </w:r>
      <w:r w:rsidRPr="001E0640">
        <w:rPr>
          <w:rFonts w:ascii="Fira Sans" w:hAnsi="Fira Sans"/>
          <w:sz w:val="20"/>
          <w:szCs w:val="20"/>
        </w:rPr>
        <w:t>. Wellington: Te Aho o Te Kahu.</w:t>
      </w:r>
    </w:p>
    <w:p w14:paraId="6664F248" w14:textId="485741B0" w:rsidR="00C16E81" w:rsidRDefault="0020492B" w:rsidP="0020492B">
      <w:pPr>
        <w:pStyle w:val="paragraph"/>
        <w:spacing w:before="0" w:beforeAutospacing="0" w:after="120" w:afterAutospacing="0"/>
        <w:ind w:left="1134" w:hanging="1134"/>
        <w:textAlignment w:val="baseline"/>
        <w:rPr>
          <w:rFonts w:ascii="Segoe UI" w:hAnsi="Segoe UI" w:cs="Segoe UI"/>
          <w:sz w:val="18"/>
          <w:szCs w:val="18"/>
        </w:rPr>
      </w:pPr>
      <w:r w:rsidRPr="009E11BB">
        <w:rPr>
          <w:rFonts w:ascii="Fira Sans" w:hAnsi="Fira Sans"/>
          <w:sz w:val="20"/>
          <w:szCs w:val="20"/>
        </w:rPr>
        <w:t xml:space="preserve">Te Whatu Ora Waikato, (2022). Prostate Cancer: Screening and Diagnosis. Community Health Pathways Te Manawa Taki, Midland Region. </w:t>
      </w:r>
      <w:hyperlink r:id="rId207" w:history="1">
        <w:r w:rsidRPr="00961A24">
          <w:rPr>
            <w:rStyle w:val="Hyperlink"/>
            <w:rFonts w:ascii="Fira Sans" w:eastAsiaTheme="majorEastAsia" w:hAnsi="Fira Sans"/>
            <w:color w:val="0070C0"/>
            <w:sz w:val="20"/>
            <w:szCs w:val="20"/>
          </w:rPr>
          <w:t xml:space="preserve">Midland Region Community </w:t>
        </w:r>
        <w:proofErr w:type="spellStart"/>
        <w:r w:rsidRPr="00961A24">
          <w:rPr>
            <w:rStyle w:val="Hyperlink"/>
            <w:rFonts w:ascii="Fira Sans" w:eastAsiaTheme="majorEastAsia" w:hAnsi="Fira Sans"/>
            <w:color w:val="0070C0"/>
            <w:sz w:val="20"/>
            <w:szCs w:val="20"/>
          </w:rPr>
          <w:t>HealthPathways</w:t>
        </w:r>
        <w:proofErr w:type="spellEnd"/>
        <w:r w:rsidRPr="00961A24">
          <w:rPr>
            <w:rStyle w:val="Hyperlink"/>
            <w:rFonts w:ascii="Fira Sans" w:eastAsiaTheme="majorEastAsia" w:hAnsi="Fira Sans"/>
            <w:color w:val="0070C0"/>
            <w:sz w:val="20"/>
            <w:szCs w:val="20"/>
          </w:rPr>
          <w:t xml:space="preserve"> » Te Whatu Ora Health New Zealand Waikato</w:t>
        </w:r>
      </w:hyperlink>
      <w:r w:rsidR="00C16E81">
        <w:rPr>
          <w:rStyle w:val="eop"/>
          <w:rFonts w:ascii="Fira Sans" w:hAnsi="Fira Sans" w:cs="Segoe UI"/>
          <w:sz w:val="20"/>
          <w:szCs w:val="20"/>
        </w:rPr>
        <w:t> </w:t>
      </w:r>
    </w:p>
    <w:p w14:paraId="747BE108" w14:textId="48C106EA" w:rsidR="00C16E81" w:rsidRDefault="00B8323E" w:rsidP="00B06635">
      <w:pPr>
        <w:pStyle w:val="OCCP1"/>
        <w:spacing w:before="240" w:after="120"/>
        <w:rPr>
          <w:rStyle w:val="eop"/>
          <w:sz w:val="32"/>
          <w:szCs w:val="32"/>
        </w:rPr>
      </w:pPr>
      <w:bookmarkStart w:id="56" w:name="_Toc193262903"/>
      <w:r w:rsidRPr="00B8323E">
        <w:rPr>
          <w:rStyle w:val="eop"/>
          <w:sz w:val="32"/>
          <w:szCs w:val="32"/>
        </w:rPr>
        <w:t>Sarcoma</w:t>
      </w:r>
      <w:bookmarkEnd w:id="56"/>
    </w:p>
    <w:p w14:paraId="36A5B80D" w14:textId="77777777" w:rsidR="00133917" w:rsidRPr="00456BF0" w:rsidRDefault="00133917" w:rsidP="00133917">
      <w:pPr>
        <w:shd w:val="clear" w:color="auto" w:fill="FFFFFF"/>
        <w:spacing w:after="0" w:line="240" w:lineRule="auto"/>
        <w:ind w:left="1134" w:hanging="1134"/>
        <w:rPr>
          <w:rFonts w:ascii="Fira Sans" w:hAnsi="Fira Sans"/>
          <w:color w:val="4472C4" w:themeColor="accent1"/>
          <w:sz w:val="20"/>
          <w:szCs w:val="20"/>
        </w:rPr>
      </w:pPr>
      <w:r w:rsidRPr="00456BF0">
        <w:rPr>
          <w:rStyle w:val="Hyperlink"/>
          <w:rFonts w:ascii="Fira Sans" w:hAnsi="Fira Sans"/>
          <w:color w:val="auto"/>
          <w:sz w:val="20"/>
          <w:szCs w:val="20"/>
          <w:u w:val="none"/>
        </w:rPr>
        <w:t>Cancer Control Australia,</w:t>
      </w:r>
      <w:r w:rsidRPr="00456BF0">
        <w:rPr>
          <w:rFonts w:ascii="Fira Sans" w:hAnsi="Fira Sans"/>
          <w:sz w:val="20"/>
          <w:szCs w:val="20"/>
        </w:rPr>
        <w:t xml:space="preserve"> 2013, Clinical practice guidelines for the management of adult onset sarcoma, URL: </w:t>
      </w:r>
      <w:hyperlink r:id="rId208" w:history="1">
        <w:r w:rsidRPr="00456BF0">
          <w:rPr>
            <w:rStyle w:val="Hyperlink"/>
            <w:rFonts w:ascii="Fira Sans" w:hAnsi="Fira Sans"/>
            <w:sz w:val="20"/>
            <w:szCs w:val="20"/>
          </w:rPr>
          <w:t>https://assets-au-01.kc-usercontent.com/59e62872-3ec4-02cb-f1dd-a1d60d76195d/1344278c-c8aa-44ad-a7fe-785aeac0a13/Sarcoma_2007_20Jul_2013.pdf</w:t>
        </w:r>
      </w:hyperlink>
      <w:r w:rsidRPr="00456BF0">
        <w:rPr>
          <w:rStyle w:val="Hyperlink"/>
          <w:rFonts w:ascii="Fira Sans" w:hAnsi="Fira Sans"/>
          <w:sz w:val="20"/>
          <w:szCs w:val="20"/>
        </w:rPr>
        <w:t xml:space="preserve"> </w:t>
      </w:r>
      <w:r w:rsidRPr="00456BF0">
        <w:rPr>
          <w:rFonts w:ascii="Fira Sans" w:hAnsi="Fira Sans"/>
          <w:color w:val="4472C4" w:themeColor="accent1"/>
          <w:sz w:val="20"/>
          <w:szCs w:val="20"/>
        </w:rPr>
        <w:t>(accessed 27.10.24)</w:t>
      </w:r>
    </w:p>
    <w:p w14:paraId="0E92AEAE" w14:textId="77777777" w:rsidR="00133917" w:rsidRPr="00456BF0" w:rsidRDefault="00133917" w:rsidP="00133917">
      <w:pPr>
        <w:shd w:val="clear" w:color="auto" w:fill="FFFFFF"/>
        <w:spacing w:after="0" w:line="240" w:lineRule="auto"/>
        <w:rPr>
          <w:rFonts w:ascii="Fira Sans" w:hAnsi="Fira Sans"/>
          <w:color w:val="4472C4" w:themeColor="accent1"/>
          <w:sz w:val="20"/>
          <w:szCs w:val="20"/>
        </w:rPr>
      </w:pPr>
    </w:p>
    <w:p w14:paraId="2C440887" w14:textId="77777777" w:rsidR="00133917" w:rsidRPr="00456BF0" w:rsidRDefault="00133917" w:rsidP="00133917">
      <w:pPr>
        <w:shd w:val="clear" w:color="auto" w:fill="FFFFFF"/>
        <w:spacing w:after="0" w:line="240" w:lineRule="auto"/>
        <w:ind w:left="1134" w:hanging="1134"/>
        <w:rPr>
          <w:rFonts w:ascii="Fira Sans" w:hAnsi="Fira Sans"/>
          <w:color w:val="4472C4" w:themeColor="accent1"/>
          <w:sz w:val="20"/>
          <w:szCs w:val="20"/>
        </w:rPr>
      </w:pPr>
      <w:r w:rsidRPr="00456BF0">
        <w:rPr>
          <w:rFonts w:ascii="Fira Sans" w:hAnsi="Fira Sans"/>
          <w:color w:val="212121"/>
          <w:sz w:val="20"/>
          <w:szCs w:val="20"/>
          <w:shd w:val="clear" w:color="auto" w:fill="FFFFFF"/>
        </w:rPr>
        <w:lastRenderedPageBreak/>
        <w:t>European Society of Medical Oncologists. Clinical Practice Guidelines on </w:t>
      </w:r>
      <w:r w:rsidRPr="00456BF0">
        <w:rPr>
          <w:rStyle w:val="Strong"/>
          <w:rFonts w:ascii="Fira Sans" w:hAnsi="Fira Sans"/>
          <w:b w:val="0"/>
          <w:bCs w:val="0"/>
          <w:color w:val="212121"/>
          <w:sz w:val="20"/>
          <w:szCs w:val="20"/>
          <w:shd w:val="clear" w:color="auto" w:fill="FFFFFF"/>
        </w:rPr>
        <w:t xml:space="preserve">Sarcoma and GIST URL: </w:t>
      </w:r>
      <w:hyperlink r:id="rId209" w:history="1">
        <w:r w:rsidRPr="00456BF0">
          <w:rPr>
            <w:rStyle w:val="Hyperlink"/>
            <w:rFonts w:ascii="Fira Sans" w:hAnsi="Fira Sans"/>
            <w:sz w:val="20"/>
            <w:szCs w:val="20"/>
            <w:shd w:val="clear" w:color="auto" w:fill="FFFFFF"/>
          </w:rPr>
          <w:t>https://www.esmo.org/guidelines/guidelines-by-topic/sarcoma-and-gist</w:t>
        </w:r>
      </w:hyperlink>
      <w:r w:rsidRPr="00456BF0">
        <w:rPr>
          <w:rStyle w:val="Hyperlink"/>
          <w:rFonts w:ascii="Fira Sans" w:hAnsi="Fira Sans"/>
          <w:sz w:val="20"/>
          <w:szCs w:val="20"/>
          <w:shd w:val="clear" w:color="auto" w:fill="FFFFFF"/>
        </w:rPr>
        <w:t xml:space="preserve"> </w:t>
      </w:r>
      <w:r w:rsidRPr="00456BF0">
        <w:rPr>
          <w:rFonts w:ascii="Fira Sans" w:hAnsi="Fira Sans"/>
          <w:color w:val="4472C4" w:themeColor="accent1"/>
          <w:sz w:val="20"/>
          <w:szCs w:val="20"/>
        </w:rPr>
        <w:t>(accessed 27.10.24)</w:t>
      </w:r>
    </w:p>
    <w:p w14:paraId="4907E92D" w14:textId="77777777" w:rsidR="00133917" w:rsidRPr="00456BF0" w:rsidRDefault="00133917" w:rsidP="00133917">
      <w:pPr>
        <w:shd w:val="clear" w:color="auto" w:fill="FFFFFF"/>
        <w:spacing w:after="0" w:line="240" w:lineRule="auto"/>
        <w:ind w:left="1134" w:hanging="1134"/>
        <w:rPr>
          <w:rStyle w:val="Strong"/>
          <w:rFonts w:ascii="Fira Sans" w:hAnsi="Fira Sans"/>
          <w:b w:val="0"/>
          <w:bCs w:val="0"/>
          <w:color w:val="212121"/>
          <w:sz w:val="20"/>
          <w:szCs w:val="20"/>
          <w:shd w:val="clear" w:color="auto" w:fill="FFFFFF"/>
        </w:rPr>
      </w:pPr>
    </w:p>
    <w:p w14:paraId="4F893DC9" w14:textId="77777777" w:rsidR="00133917" w:rsidRPr="00456BF0" w:rsidRDefault="00133917" w:rsidP="00133917">
      <w:pPr>
        <w:pStyle w:val="NormalWeb"/>
        <w:shd w:val="clear" w:color="auto" w:fill="FFFFFF"/>
        <w:spacing w:before="0" w:beforeAutospacing="0" w:after="0" w:afterAutospacing="0"/>
        <w:ind w:left="1134" w:hanging="1134"/>
        <w:rPr>
          <w:rFonts w:ascii="Fira Sans" w:hAnsi="Fira Sans"/>
          <w:color w:val="4472C4" w:themeColor="accent1"/>
          <w:sz w:val="20"/>
          <w:szCs w:val="20"/>
        </w:rPr>
      </w:pPr>
      <w:proofErr w:type="spellStart"/>
      <w:r w:rsidRPr="00456BF0">
        <w:rPr>
          <w:rFonts w:ascii="Fira Sans" w:hAnsi="Fira Sans" w:cs="Segoe UI"/>
          <w:color w:val="333333"/>
          <w:sz w:val="20"/>
          <w:szCs w:val="20"/>
          <w:shd w:val="clear" w:color="auto" w:fill="FFFFFF"/>
        </w:rPr>
        <w:t>Gerrand</w:t>
      </w:r>
      <w:proofErr w:type="spellEnd"/>
      <w:r w:rsidRPr="00456BF0">
        <w:rPr>
          <w:rFonts w:ascii="Fira Sans" w:hAnsi="Fira Sans" w:cs="Segoe UI"/>
          <w:color w:val="333333"/>
          <w:sz w:val="20"/>
          <w:szCs w:val="20"/>
          <w:shd w:val="clear" w:color="auto" w:fill="FFFFFF"/>
        </w:rPr>
        <w:t xml:space="preserve">, C., </w:t>
      </w:r>
      <w:proofErr w:type="spellStart"/>
      <w:r w:rsidRPr="00456BF0">
        <w:rPr>
          <w:rFonts w:ascii="Fira Sans" w:hAnsi="Fira Sans" w:cs="Segoe UI"/>
          <w:color w:val="333333"/>
          <w:sz w:val="20"/>
          <w:szCs w:val="20"/>
          <w:shd w:val="clear" w:color="auto" w:fill="FFFFFF"/>
        </w:rPr>
        <w:t>Athanasou</w:t>
      </w:r>
      <w:proofErr w:type="spellEnd"/>
      <w:r w:rsidRPr="00456BF0">
        <w:rPr>
          <w:rFonts w:ascii="Fira Sans" w:hAnsi="Fira Sans" w:cs="Segoe UI"/>
          <w:color w:val="333333"/>
          <w:sz w:val="20"/>
          <w:szCs w:val="20"/>
          <w:shd w:val="clear" w:color="auto" w:fill="FFFFFF"/>
        </w:rPr>
        <w:t>, N., Brennan, B. </w:t>
      </w:r>
      <w:r w:rsidRPr="00456BF0">
        <w:rPr>
          <w:rFonts w:ascii="Fira Sans" w:hAnsi="Fira Sans" w:cs="Segoe UI"/>
          <w:i/>
          <w:iCs/>
          <w:color w:val="333333"/>
          <w:sz w:val="20"/>
          <w:szCs w:val="20"/>
          <w:shd w:val="clear" w:color="auto" w:fill="FFFFFF"/>
        </w:rPr>
        <w:t>et al.</w:t>
      </w:r>
      <w:r w:rsidRPr="00456BF0">
        <w:rPr>
          <w:rFonts w:ascii="Fira Sans" w:hAnsi="Fira Sans" w:cs="Segoe UI"/>
          <w:color w:val="333333"/>
          <w:sz w:val="20"/>
          <w:szCs w:val="20"/>
          <w:shd w:val="clear" w:color="auto" w:fill="FFFFFF"/>
        </w:rPr>
        <w:t> UK guidelines for the management of bone sarcomas. </w:t>
      </w:r>
      <w:r w:rsidRPr="00456BF0">
        <w:rPr>
          <w:rFonts w:ascii="Fira Sans" w:hAnsi="Fira Sans" w:cs="Segoe UI"/>
          <w:i/>
          <w:iCs/>
          <w:color w:val="333333"/>
          <w:sz w:val="20"/>
          <w:szCs w:val="20"/>
          <w:shd w:val="clear" w:color="auto" w:fill="FFFFFF"/>
        </w:rPr>
        <w:t>Clin Sarcoma Res</w:t>
      </w:r>
      <w:r w:rsidRPr="00456BF0">
        <w:rPr>
          <w:rFonts w:ascii="Fira Sans" w:hAnsi="Fira Sans" w:cs="Segoe UI"/>
          <w:color w:val="333333"/>
          <w:sz w:val="20"/>
          <w:szCs w:val="20"/>
          <w:shd w:val="clear" w:color="auto" w:fill="FFFFFF"/>
        </w:rPr>
        <w:t xml:space="preserve"> 6, 7 (2016). URL: </w:t>
      </w:r>
      <w:hyperlink r:id="rId210" w:history="1">
        <w:r w:rsidRPr="00456BF0">
          <w:rPr>
            <w:rStyle w:val="Hyperlink"/>
            <w:rFonts w:ascii="Fira Sans" w:hAnsi="Fira Sans" w:cs="Segoe UI"/>
            <w:sz w:val="20"/>
            <w:szCs w:val="20"/>
            <w:shd w:val="clear" w:color="auto" w:fill="FFFFFF"/>
          </w:rPr>
          <w:t>https://doi.org/10.1186/s13569-016-0047-1</w:t>
        </w:r>
      </w:hyperlink>
      <w:r w:rsidRPr="00456BF0">
        <w:rPr>
          <w:rStyle w:val="Hyperlink"/>
          <w:rFonts w:ascii="Fira Sans" w:hAnsi="Fira Sans" w:cs="Segoe UI"/>
          <w:sz w:val="20"/>
          <w:szCs w:val="20"/>
          <w:shd w:val="clear" w:color="auto" w:fill="FFFFFF"/>
        </w:rPr>
        <w:t xml:space="preserve"> </w:t>
      </w:r>
      <w:r w:rsidRPr="00456BF0">
        <w:rPr>
          <w:rFonts w:ascii="Fira Sans" w:hAnsi="Fira Sans"/>
          <w:color w:val="4472C4" w:themeColor="accent1"/>
          <w:sz w:val="20"/>
          <w:szCs w:val="20"/>
        </w:rPr>
        <w:t>(</w:t>
      </w:r>
      <w:r w:rsidRPr="00456BF0">
        <w:rPr>
          <w:rFonts w:ascii="Fira Sans" w:eastAsiaTheme="minorHAnsi" w:hAnsi="Fira Sans" w:cstheme="minorBidi"/>
          <w:color w:val="4472C4" w:themeColor="accent1"/>
          <w:sz w:val="20"/>
          <w:szCs w:val="20"/>
          <w:lang w:val="en-US" w:eastAsia="en-US"/>
        </w:rPr>
        <w:t>accessed 27.10.24</w:t>
      </w:r>
      <w:r w:rsidRPr="00456BF0">
        <w:rPr>
          <w:rFonts w:ascii="Fira Sans" w:hAnsi="Fira Sans"/>
          <w:color w:val="4472C4" w:themeColor="accent1"/>
          <w:sz w:val="20"/>
          <w:szCs w:val="20"/>
        </w:rPr>
        <w:t>)</w:t>
      </w:r>
    </w:p>
    <w:p w14:paraId="5F142B13" w14:textId="77777777" w:rsidR="00133917" w:rsidRPr="00456BF0" w:rsidRDefault="00133917" w:rsidP="00133917">
      <w:pPr>
        <w:pStyle w:val="NormalWeb"/>
        <w:shd w:val="clear" w:color="auto" w:fill="FFFFFF"/>
        <w:spacing w:before="0" w:beforeAutospacing="0" w:after="0" w:afterAutospacing="0"/>
        <w:ind w:left="1134" w:hanging="1134"/>
        <w:rPr>
          <w:rFonts w:ascii="Fira Sans" w:hAnsi="Fira Sans" w:cs="Segoe UI"/>
          <w:color w:val="333333"/>
          <w:sz w:val="20"/>
          <w:szCs w:val="20"/>
          <w:shd w:val="clear" w:color="auto" w:fill="FFFFFF"/>
        </w:rPr>
      </w:pPr>
    </w:p>
    <w:p w14:paraId="23C556B0" w14:textId="77777777" w:rsidR="00133917" w:rsidRPr="00456BF0" w:rsidRDefault="00133917" w:rsidP="00133917">
      <w:pPr>
        <w:pStyle w:val="NormalWeb"/>
        <w:shd w:val="clear" w:color="auto" w:fill="FFFFFF"/>
        <w:spacing w:before="0" w:beforeAutospacing="0" w:after="0" w:afterAutospacing="0"/>
        <w:ind w:left="1134" w:hanging="1134"/>
        <w:rPr>
          <w:rFonts w:ascii="Fira Sans" w:hAnsi="Fira Sans"/>
          <w:color w:val="4472C4" w:themeColor="accent1"/>
          <w:sz w:val="20"/>
          <w:szCs w:val="20"/>
        </w:rPr>
      </w:pPr>
      <w:r w:rsidRPr="00456BF0">
        <w:rPr>
          <w:rFonts w:ascii="Fira Sans" w:hAnsi="Fira Sans" w:cs="Segoe UI"/>
          <w:color w:val="222222"/>
          <w:sz w:val="20"/>
          <w:szCs w:val="20"/>
          <w:shd w:val="clear" w:color="auto" w:fill="FFFFFF"/>
        </w:rPr>
        <w:t>Hayes, A.J., Nixon, I.F., Strauss, D.C. </w:t>
      </w:r>
      <w:r w:rsidRPr="00456BF0">
        <w:rPr>
          <w:rFonts w:ascii="Fira Sans" w:hAnsi="Fira Sans" w:cs="Segoe UI"/>
          <w:i/>
          <w:iCs/>
          <w:color w:val="222222"/>
          <w:sz w:val="20"/>
          <w:szCs w:val="20"/>
          <w:shd w:val="clear" w:color="auto" w:fill="FFFFFF"/>
        </w:rPr>
        <w:t>et al.</w:t>
      </w:r>
      <w:r w:rsidRPr="00456BF0">
        <w:rPr>
          <w:rFonts w:ascii="Fira Sans" w:hAnsi="Fira Sans" w:cs="Segoe UI"/>
          <w:color w:val="222222"/>
          <w:sz w:val="20"/>
          <w:szCs w:val="20"/>
          <w:shd w:val="clear" w:color="auto" w:fill="FFFFFF"/>
        </w:rPr>
        <w:t> UK guidelines for the management of soft tissue sarcomas. </w:t>
      </w:r>
      <w:r w:rsidRPr="00456BF0">
        <w:rPr>
          <w:rFonts w:ascii="Fira Sans" w:hAnsi="Fira Sans" w:cs="Segoe UI"/>
          <w:i/>
          <w:iCs/>
          <w:color w:val="222222"/>
          <w:sz w:val="20"/>
          <w:szCs w:val="20"/>
          <w:shd w:val="clear" w:color="auto" w:fill="FFFFFF"/>
        </w:rPr>
        <w:t>Br J Cancer</w:t>
      </w:r>
      <w:r w:rsidRPr="00456BF0">
        <w:rPr>
          <w:rFonts w:ascii="Fira Sans" w:hAnsi="Fira Sans" w:cs="Segoe UI"/>
          <w:color w:val="222222"/>
          <w:sz w:val="20"/>
          <w:szCs w:val="20"/>
          <w:shd w:val="clear" w:color="auto" w:fill="FFFFFF"/>
        </w:rPr>
        <w:t xml:space="preserve"> (2024). URL: </w:t>
      </w:r>
      <w:hyperlink r:id="rId211" w:history="1">
        <w:r w:rsidRPr="00456BF0">
          <w:rPr>
            <w:rStyle w:val="Hyperlink"/>
            <w:rFonts w:ascii="Fira Sans" w:hAnsi="Fira Sans" w:cs="Segoe UI"/>
            <w:sz w:val="20"/>
            <w:szCs w:val="20"/>
            <w:shd w:val="clear" w:color="auto" w:fill="FFFFFF"/>
          </w:rPr>
          <w:t>https://doi.org/10.1038/s41416-024-02674-y</w:t>
        </w:r>
      </w:hyperlink>
      <w:r w:rsidRPr="00456BF0">
        <w:rPr>
          <w:rStyle w:val="Hyperlink"/>
          <w:rFonts w:ascii="Fira Sans" w:hAnsi="Fira Sans" w:cs="Segoe UI"/>
          <w:sz w:val="20"/>
          <w:szCs w:val="20"/>
          <w:shd w:val="clear" w:color="auto" w:fill="FFFFFF"/>
        </w:rPr>
        <w:t xml:space="preserve"> </w:t>
      </w:r>
      <w:r w:rsidRPr="00456BF0">
        <w:rPr>
          <w:rFonts w:ascii="Fira Sans" w:hAnsi="Fira Sans"/>
          <w:color w:val="4472C4" w:themeColor="accent1"/>
          <w:sz w:val="20"/>
          <w:szCs w:val="20"/>
        </w:rPr>
        <w:t>(accessed 27.10.24)</w:t>
      </w:r>
    </w:p>
    <w:p w14:paraId="649B6F28" w14:textId="77777777" w:rsidR="00133917" w:rsidRPr="00456BF0" w:rsidRDefault="00133917" w:rsidP="00133917">
      <w:pPr>
        <w:pStyle w:val="NormalWeb"/>
        <w:shd w:val="clear" w:color="auto" w:fill="FFFFFF"/>
        <w:spacing w:before="0" w:beforeAutospacing="0" w:after="0" w:afterAutospacing="0"/>
        <w:ind w:left="1134" w:hanging="1134"/>
        <w:rPr>
          <w:rFonts w:ascii="Fira Sans" w:hAnsi="Fira Sans"/>
          <w:color w:val="231F20"/>
          <w:sz w:val="20"/>
          <w:szCs w:val="20"/>
          <w:shd w:val="clear" w:color="auto" w:fill="FFFFFF"/>
        </w:rPr>
      </w:pPr>
    </w:p>
    <w:p w14:paraId="3A044DD7" w14:textId="77777777" w:rsidR="00133917" w:rsidRDefault="00133917" w:rsidP="00133917">
      <w:pPr>
        <w:pStyle w:val="NormalWeb"/>
        <w:shd w:val="clear" w:color="auto" w:fill="FFFFFF"/>
        <w:spacing w:before="0" w:beforeAutospacing="0"/>
        <w:ind w:left="1134" w:hanging="1134"/>
        <w:rPr>
          <w:rFonts w:ascii="Fira Sans" w:hAnsi="Fira Sans"/>
          <w:color w:val="231F20"/>
          <w:sz w:val="22"/>
          <w:szCs w:val="22"/>
        </w:rPr>
      </w:pPr>
      <w:r w:rsidRPr="00456BF0">
        <w:rPr>
          <w:rFonts w:ascii="Fira Sans" w:hAnsi="Fira Sans"/>
          <w:color w:val="231F20"/>
          <w:sz w:val="20"/>
          <w:szCs w:val="20"/>
        </w:rPr>
        <w:t>National Institute for Health and Clinical Excellence (2006) Guidance on Cancer Services Improving Outcomes for People with Sarcoma. URL:</w:t>
      </w:r>
      <w:r>
        <w:rPr>
          <w:rFonts w:ascii="Fira Sans" w:hAnsi="Fira Sans"/>
          <w:color w:val="231F20"/>
          <w:sz w:val="22"/>
          <w:szCs w:val="22"/>
        </w:rPr>
        <w:t xml:space="preserve"> </w:t>
      </w:r>
      <w:hyperlink r:id="rId212" w:history="1">
        <w:r w:rsidRPr="004B12B3">
          <w:rPr>
            <w:rStyle w:val="Hyperlink"/>
            <w:rFonts w:ascii="Fira Sans" w:hAnsi="Fira Sans"/>
            <w:sz w:val="22"/>
            <w:szCs w:val="22"/>
          </w:rPr>
          <w:t>https://www.nice.org.uk/guidance/csg9/resources/improving-outcomes-for-people-with-sarcoma-update-pdf-773381485</w:t>
        </w:r>
      </w:hyperlink>
      <w:r>
        <w:rPr>
          <w:rStyle w:val="Hyperlink"/>
          <w:rFonts w:ascii="Fira Sans" w:hAnsi="Fira Sans"/>
          <w:sz w:val="22"/>
          <w:szCs w:val="22"/>
        </w:rPr>
        <w:t xml:space="preserve"> </w:t>
      </w:r>
      <w:r w:rsidRPr="00F35B2E">
        <w:rPr>
          <w:rFonts w:ascii="Fira Sans" w:hAnsi="Fira Sans"/>
          <w:color w:val="4472C4" w:themeColor="accent1"/>
          <w:sz w:val="22"/>
          <w:szCs w:val="22"/>
        </w:rPr>
        <w:t>(accessed 27.10.24</w:t>
      </w:r>
      <w:r>
        <w:rPr>
          <w:rFonts w:ascii="Fira Sans" w:hAnsi="Fira Sans"/>
          <w:color w:val="4472C4" w:themeColor="accent1"/>
        </w:rPr>
        <w:t>)</w:t>
      </w:r>
    </w:p>
    <w:p w14:paraId="522AF1B1" w14:textId="77777777" w:rsidR="00133917" w:rsidRPr="00456BF0" w:rsidRDefault="00133917" w:rsidP="00133917">
      <w:pPr>
        <w:pStyle w:val="NormalWeb"/>
        <w:shd w:val="clear" w:color="auto" w:fill="FFFFFF"/>
        <w:spacing w:before="0" w:beforeAutospacing="0" w:after="0" w:afterAutospacing="0"/>
        <w:ind w:left="1134" w:hanging="1134"/>
        <w:rPr>
          <w:rFonts w:ascii="Fira Sans" w:hAnsi="Fira Sans"/>
          <w:color w:val="231F20"/>
          <w:sz w:val="20"/>
          <w:szCs w:val="20"/>
        </w:rPr>
      </w:pPr>
      <w:r w:rsidRPr="00456BF0">
        <w:rPr>
          <w:rFonts w:ascii="Fira Sans" w:hAnsi="Fira Sans"/>
          <w:color w:val="231F20"/>
          <w:sz w:val="20"/>
          <w:szCs w:val="20"/>
        </w:rPr>
        <w:t>National Cancer Institute (US). (</w:t>
      </w:r>
      <w:proofErr w:type="spellStart"/>
      <w:r w:rsidRPr="00456BF0">
        <w:rPr>
          <w:rFonts w:ascii="Fira Sans" w:hAnsi="Fira Sans"/>
          <w:color w:val="231F20"/>
          <w:sz w:val="20"/>
          <w:szCs w:val="20"/>
        </w:rPr>
        <w:t>nd</w:t>
      </w:r>
      <w:proofErr w:type="spellEnd"/>
      <w:r w:rsidRPr="00456BF0">
        <w:rPr>
          <w:rFonts w:ascii="Fira Sans" w:hAnsi="Fira Sans"/>
          <w:color w:val="231F20"/>
          <w:sz w:val="20"/>
          <w:szCs w:val="20"/>
        </w:rPr>
        <w:t>). URL:</w:t>
      </w:r>
      <w:r w:rsidRPr="00456BF0">
        <w:rPr>
          <w:rFonts w:ascii="Fira Sans" w:hAnsi="Fira Sans"/>
          <w:color w:val="4472C4" w:themeColor="accent1"/>
          <w:sz w:val="20"/>
          <w:szCs w:val="20"/>
        </w:rPr>
        <w:t xml:space="preserve"> </w:t>
      </w:r>
      <w:hyperlink r:id="rId213" w:history="1">
        <w:r w:rsidRPr="00456BF0">
          <w:rPr>
            <w:rStyle w:val="Hyperlink"/>
            <w:rFonts w:ascii="Fira Sans" w:hAnsi="Fira Sans"/>
            <w:sz w:val="20"/>
            <w:szCs w:val="20"/>
          </w:rPr>
          <w:t>https://www.cancer.gov</w:t>
        </w:r>
      </w:hyperlink>
      <w:r w:rsidRPr="00456BF0">
        <w:rPr>
          <w:rFonts w:ascii="Fira Sans" w:hAnsi="Fira Sans"/>
          <w:color w:val="4472C4" w:themeColor="accent1"/>
          <w:sz w:val="20"/>
          <w:szCs w:val="20"/>
        </w:rPr>
        <w:t xml:space="preserve"> (accessed 27.10.24)</w:t>
      </w:r>
    </w:p>
    <w:p w14:paraId="5487032B" w14:textId="77777777" w:rsidR="00133917" w:rsidRPr="00456BF0" w:rsidRDefault="00133917" w:rsidP="00133917">
      <w:pPr>
        <w:shd w:val="clear" w:color="auto" w:fill="FFFFFF"/>
        <w:spacing w:after="0" w:line="240" w:lineRule="auto"/>
        <w:ind w:left="1134" w:hanging="1134"/>
        <w:rPr>
          <w:rFonts w:ascii="Fira Sans" w:hAnsi="Fira Sans"/>
          <w:color w:val="4472C4" w:themeColor="accent1"/>
          <w:sz w:val="20"/>
          <w:szCs w:val="20"/>
        </w:rPr>
      </w:pPr>
    </w:p>
    <w:p w14:paraId="29502DFC" w14:textId="5A9169BA" w:rsidR="00133917" w:rsidRDefault="00133917" w:rsidP="00133917">
      <w:pPr>
        <w:rPr>
          <w:rFonts w:ascii="Fira Sans" w:hAnsi="Fira Sans"/>
          <w:color w:val="4472C4" w:themeColor="accent1"/>
          <w:sz w:val="20"/>
          <w:szCs w:val="20"/>
        </w:rPr>
      </w:pPr>
      <w:r w:rsidRPr="00456BF0">
        <w:rPr>
          <w:rFonts w:ascii="Fira Sans" w:hAnsi="Fira Sans"/>
          <w:sz w:val="20"/>
          <w:szCs w:val="20"/>
        </w:rPr>
        <w:t>Sarcoma Foundation New Zealand. (</w:t>
      </w:r>
      <w:proofErr w:type="spellStart"/>
      <w:r w:rsidRPr="00456BF0">
        <w:rPr>
          <w:rFonts w:ascii="Fira Sans" w:hAnsi="Fira Sans"/>
          <w:sz w:val="20"/>
          <w:szCs w:val="20"/>
        </w:rPr>
        <w:t>nd</w:t>
      </w:r>
      <w:proofErr w:type="spellEnd"/>
      <w:r w:rsidRPr="00456BF0">
        <w:rPr>
          <w:rFonts w:ascii="Fira Sans" w:hAnsi="Fira Sans"/>
          <w:sz w:val="20"/>
          <w:szCs w:val="20"/>
        </w:rPr>
        <w:t xml:space="preserve">). URL: </w:t>
      </w:r>
      <w:hyperlink r:id="rId214" w:history="1">
        <w:r w:rsidRPr="00456BF0">
          <w:rPr>
            <w:rStyle w:val="Hyperlink"/>
            <w:rFonts w:ascii="Fira Sans" w:hAnsi="Fira Sans"/>
            <w:sz w:val="20"/>
            <w:szCs w:val="20"/>
          </w:rPr>
          <w:t>https://sarcoma.org.nz</w:t>
        </w:r>
      </w:hyperlink>
      <w:r w:rsidRPr="00456BF0">
        <w:rPr>
          <w:rFonts w:ascii="Fira Sans" w:hAnsi="Fira Sans"/>
          <w:color w:val="4472C4" w:themeColor="accent1"/>
          <w:sz w:val="20"/>
          <w:szCs w:val="20"/>
        </w:rPr>
        <w:t xml:space="preserve"> (accessed 27.10.24)</w:t>
      </w:r>
    </w:p>
    <w:p w14:paraId="635CA26F" w14:textId="77777777" w:rsidR="006C606F" w:rsidRDefault="006C606F" w:rsidP="00133917">
      <w:pPr>
        <w:rPr>
          <w:rFonts w:ascii="Fira Sans" w:hAnsi="Fira Sans"/>
          <w:color w:val="4472C4" w:themeColor="accent1"/>
          <w:sz w:val="20"/>
          <w:szCs w:val="20"/>
        </w:rPr>
      </w:pPr>
    </w:p>
    <w:p w14:paraId="1D1B7D30" w14:textId="77777777" w:rsidR="006C606F" w:rsidRDefault="006C606F" w:rsidP="00133917">
      <w:pPr>
        <w:rPr>
          <w:rFonts w:ascii="Fira Sans" w:hAnsi="Fira Sans"/>
          <w:color w:val="4472C4" w:themeColor="accent1"/>
          <w:sz w:val="20"/>
          <w:szCs w:val="20"/>
        </w:rPr>
      </w:pPr>
    </w:p>
    <w:p w14:paraId="4FBDC90E" w14:textId="77777777" w:rsidR="006C606F" w:rsidRDefault="006C606F" w:rsidP="00133917">
      <w:pPr>
        <w:rPr>
          <w:rFonts w:ascii="Fira Sans" w:hAnsi="Fira Sans"/>
          <w:color w:val="4472C4" w:themeColor="accent1"/>
          <w:sz w:val="20"/>
          <w:szCs w:val="20"/>
        </w:rPr>
      </w:pPr>
    </w:p>
    <w:p w14:paraId="5AEEAE5E" w14:textId="77777777" w:rsidR="006C606F" w:rsidRDefault="006C606F" w:rsidP="00133917">
      <w:pPr>
        <w:rPr>
          <w:rFonts w:ascii="Fira Sans" w:hAnsi="Fira Sans"/>
          <w:color w:val="4472C4" w:themeColor="accent1"/>
          <w:sz w:val="20"/>
          <w:szCs w:val="20"/>
        </w:rPr>
      </w:pPr>
    </w:p>
    <w:p w14:paraId="63B3912A" w14:textId="77777777" w:rsidR="006C606F" w:rsidRDefault="006C606F" w:rsidP="00133917">
      <w:pPr>
        <w:rPr>
          <w:rFonts w:ascii="Fira Sans" w:hAnsi="Fira Sans"/>
          <w:color w:val="4472C4" w:themeColor="accent1"/>
          <w:sz w:val="20"/>
          <w:szCs w:val="20"/>
        </w:rPr>
      </w:pPr>
    </w:p>
    <w:p w14:paraId="52C90C87" w14:textId="77777777" w:rsidR="006C606F" w:rsidRDefault="006C606F" w:rsidP="00133917">
      <w:pPr>
        <w:rPr>
          <w:rFonts w:ascii="Fira Sans" w:hAnsi="Fira Sans"/>
          <w:color w:val="4472C4" w:themeColor="accent1"/>
          <w:sz w:val="20"/>
          <w:szCs w:val="20"/>
        </w:rPr>
      </w:pPr>
    </w:p>
    <w:p w14:paraId="41DE5465" w14:textId="77777777" w:rsidR="006C606F" w:rsidRDefault="006C606F" w:rsidP="00133917">
      <w:pPr>
        <w:rPr>
          <w:rFonts w:ascii="Fira Sans" w:hAnsi="Fira Sans"/>
          <w:color w:val="4472C4" w:themeColor="accent1"/>
          <w:sz w:val="20"/>
          <w:szCs w:val="20"/>
        </w:rPr>
      </w:pPr>
    </w:p>
    <w:p w14:paraId="209B91DC" w14:textId="77777777" w:rsidR="006C606F" w:rsidRDefault="006C606F" w:rsidP="00133917">
      <w:pPr>
        <w:rPr>
          <w:rFonts w:ascii="Fira Sans" w:hAnsi="Fira Sans"/>
          <w:color w:val="4472C4" w:themeColor="accent1"/>
          <w:sz w:val="20"/>
          <w:szCs w:val="20"/>
        </w:rPr>
      </w:pPr>
    </w:p>
    <w:p w14:paraId="68776DFF" w14:textId="77777777" w:rsidR="006C606F" w:rsidRDefault="006C606F" w:rsidP="00133917">
      <w:pPr>
        <w:rPr>
          <w:rFonts w:ascii="Fira Sans" w:hAnsi="Fira Sans"/>
          <w:color w:val="4472C4" w:themeColor="accent1"/>
          <w:sz w:val="20"/>
          <w:szCs w:val="20"/>
        </w:rPr>
      </w:pPr>
    </w:p>
    <w:p w14:paraId="180C9F2E" w14:textId="77777777" w:rsidR="006C606F" w:rsidRDefault="006C606F" w:rsidP="00133917">
      <w:pPr>
        <w:rPr>
          <w:rFonts w:ascii="Fira Sans" w:hAnsi="Fira Sans"/>
          <w:color w:val="4472C4" w:themeColor="accent1"/>
          <w:sz w:val="20"/>
          <w:szCs w:val="20"/>
        </w:rPr>
      </w:pPr>
    </w:p>
    <w:p w14:paraId="3149ECDD" w14:textId="77777777" w:rsidR="006C606F" w:rsidRDefault="006C606F" w:rsidP="00133917">
      <w:pPr>
        <w:rPr>
          <w:rFonts w:ascii="Fira Sans" w:hAnsi="Fira Sans"/>
          <w:color w:val="4472C4" w:themeColor="accent1"/>
          <w:sz w:val="20"/>
          <w:szCs w:val="20"/>
        </w:rPr>
      </w:pPr>
    </w:p>
    <w:p w14:paraId="2825BDF0" w14:textId="77777777" w:rsidR="006C606F" w:rsidRDefault="006C606F" w:rsidP="00133917">
      <w:pPr>
        <w:rPr>
          <w:rFonts w:ascii="Fira Sans" w:hAnsi="Fira Sans"/>
          <w:color w:val="4472C4" w:themeColor="accent1"/>
          <w:sz w:val="20"/>
          <w:szCs w:val="20"/>
        </w:rPr>
      </w:pPr>
    </w:p>
    <w:p w14:paraId="1B59E580" w14:textId="77777777" w:rsidR="006C606F" w:rsidRDefault="006C606F" w:rsidP="00133917">
      <w:pPr>
        <w:rPr>
          <w:rFonts w:ascii="Fira Sans" w:hAnsi="Fira Sans"/>
          <w:color w:val="4472C4" w:themeColor="accent1"/>
          <w:sz w:val="20"/>
          <w:szCs w:val="20"/>
        </w:rPr>
      </w:pPr>
    </w:p>
    <w:p w14:paraId="653D0232" w14:textId="77777777" w:rsidR="006C606F" w:rsidRDefault="006C606F" w:rsidP="00133917">
      <w:pPr>
        <w:rPr>
          <w:rFonts w:ascii="Fira Sans" w:hAnsi="Fira Sans"/>
          <w:color w:val="4472C4" w:themeColor="accent1"/>
          <w:sz w:val="20"/>
          <w:szCs w:val="20"/>
        </w:rPr>
      </w:pPr>
    </w:p>
    <w:p w14:paraId="7E7C6407" w14:textId="77777777" w:rsidR="006C606F" w:rsidRDefault="006C606F" w:rsidP="00133917">
      <w:pPr>
        <w:rPr>
          <w:rFonts w:ascii="Fira Sans" w:hAnsi="Fira Sans"/>
          <w:color w:val="4472C4" w:themeColor="accent1"/>
          <w:sz w:val="20"/>
          <w:szCs w:val="20"/>
        </w:rPr>
      </w:pPr>
    </w:p>
    <w:p w14:paraId="46F1CC7A" w14:textId="77777777" w:rsidR="006C606F" w:rsidRDefault="006C606F" w:rsidP="00133917">
      <w:pPr>
        <w:rPr>
          <w:rFonts w:ascii="Fira Sans" w:hAnsi="Fira Sans"/>
          <w:color w:val="4472C4" w:themeColor="accent1"/>
          <w:sz w:val="20"/>
          <w:szCs w:val="20"/>
        </w:rPr>
      </w:pPr>
    </w:p>
    <w:p w14:paraId="01A10886" w14:textId="77777777" w:rsidR="006C606F" w:rsidRDefault="006C606F" w:rsidP="00133917">
      <w:pPr>
        <w:rPr>
          <w:rFonts w:ascii="Fira Sans" w:hAnsi="Fira Sans"/>
          <w:color w:val="4472C4" w:themeColor="accent1"/>
          <w:sz w:val="20"/>
          <w:szCs w:val="20"/>
        </w:rPr>
      </w:pPr>
    </w:p>
    <w:p w14:paraId="77F409D4" w14:textId="77777777" w:rsidR="006C606F" w:rsidRDefault="006C606F" w:rsidP="00133917">
      <w:pPr>
        <w:rPr>
          <w:rFonts w:ascii="Fira Sans" w:hAnsi="Fira Sans"/>
          <w:color w:val="4472C4" w:themeColor="accent1"/>
          <w:sz w:val="20"/>
          <w:szCs w:val="20"/>
        </w:rPr>
      </w:pPr>
    </w:p>
    <w:p w14:paraId="2E235BA6" w14:textId="77777777" w:rsidR="006C606F" w:rsidRDefault="006C606F" w:rsidP="00133917">
      <w:pPr>
        <w:rPr>
          <w:rFonts w:ascii="Fira Sans" w:hAnsi="Fira Sans"/>
          <w:color w:val="4472C4" w:themeColor="accent1"/>
          <w:sz w:val="20"/>
          <w:szCs w:val="20"/>
        </w:rPr>
      </w:pPr>
    </w:p>
    <w:p w14:paraId="469CECEC" w14:textId="77777777" w:rsidR="006C606F" w:rsidRDefault="006C606F" w:rsidP="00133917">
      <w:pPr>
        <w:rPr>
          <w:rFonts w:ascii="Fira Sans" w:hAnsi="Fira Sans"/>
          <w:color w:val="4472C4" w:themeColor="accent1"/>
          <w:sz w:val="20"/>
          <w:szCs w:val="20"/>
        </w:rPr>
      </w:pPr>
    </w:p>
    <w:p w14:paraId="00A45E36" w14:textId="77777777" w:rsidR="006C606F" w:rsidRDefault="006C606F" w:rsidP="00133917">
      <w:pPr>
        <w:rPr>
          <w:rFonts w:ascii="Fira Sans" w:hAnsi="Fira Sans"/>
          <w:color w:val="4472C4" w:themeColor="accent1"/>
          <w:sz w:val="20"/>
          <w:szCs w:val="20"/>
        </w:rPr>
      </w:pPr>
    </w:p>
    <w:p w14:paraId="044DD63B" w14:textId="77777777" w:rsidR="006C606F" w:rsidRDefault="006C606F" w:rsidP="00133917">
      <w:pPr>
        <w:rPr>
          <w:rFonts w:ascii="Fira Sans" w:hAnsi="Fira Sans"/>
          <w:color w:val="4472C4" w:themeColor="accent1"/>
          <w:sz w:val="20"/>
          <w:szCs w:val="20"/>
        </w:rPr>
      </w:pPr>
    </w:p>
    <w:p w14:paraId="29264121" w14:textId="77777777" w:rsidR="000776B4" w:rsidRPr="000776B4" w:rsidRDefault="000776B4" w:rsidP="000776B4">
      <w:pPr>
        <w:pStyle w:val="OCCP1"/>
        <w:rPr>
          <w:sz w:val="40"/>
          <w:szCs w:val="40"/>
        </w:rPr>
      </w:pPr>
      <w:r w:rsidRPr="000776B4">
        <w:rPr>
          <w:sz w:val="40"/>
          <w:szCs w:val="40"/>
        </w:rPr>
        <w:lastRenderedPageBreak/>
        <w:t>OCCP Tumour Volumes</w:t>
      </w:r>
    </w:p>
    <w:p w14:paraId="3B9D642F" w14:textId="2E9EEADA" w:rsidR="000776B4" w:rsidRPr="00E60855" w:rsidRDefault="00E60855" w:rsidP="00AF7342">
      <w:pPr>
        <w:spacing w:before="240"/>
        <w:rPr>
          <w:rFonts w:ascii="Fira Sans" w:hAnsi="Fira Sans" w:cstheme="minorHAnsi"/>
          <w:sz w:val="20"/>
          <w:szCs w:val="20"/>
        </w:rPr>
      </w:pPr>
      <w:r w:rsidRPr="00E60855">
        <w:rPr>
          <w:rFonts w:ascii="Fira Sans" w:hAnsi="Fira Sans" w:cstheme="minorHAnsi"/>
          <w:sz w:val="20"/>
          <w:szCs w:val="20"/>
        </w:rPr>
        <w:t>The data</w:t>
      </w:r>
      <w:r w:rsidR="00603DA0">
        <w:rPr>
          <w:rFonts w:ascii="Fira Sans" w:hAnsi="Fira Sans" w:cstheme="minorHAnsi"/>
          <w:sz w:val="20"/>
          <w:szCs w:val="20"/>
        </w:rPr>
        <w:t>, as detailed below, and</w:t>
      </w:r>
      <w:r w:rsidRPr="00E60855">
        <w:rPr>
          <w:rFonts w:ascii="Fira Sans" w:hAnsi="Fira Sans" w:cstheme="minorHAnsi"/>
          <w:sz w:val="20"/>
          <w:szCs w:val="20"/>
        </w:rPr>
        <w:t xml:space="preserve"> used to inform </w:t>
      </w:r>
      <w:r w:rsidR="00275889">
        <w:rPr>
          <w:rFonts w:ascii="Fira Sans" w:hAnsi="Fira Sans" w:cstheme="minorHAnsi"/>
          <w:sz w:val="20"/>
          <w:szCs w:val="20"/>
        </w:rPr>
        <w:t>tumour stream</w:t>
      </w:r>
      <w:r w:rsidRPr="00E60855">
        <w:rPr>
          <w:rFonts w:ascii="Fira Sans" w:hAnsi="Fira Sans" w:cstheme="minorHAnsi"/>
          <w:sz w:val="20"/>
          <w:szCs w:val="20"/>
        </w:rPr>
        <w:t xml:space="preserve"> OCCP</w:t>
      </w:r>
      <w:r w:rsidR="00275889">
        <w:rPr>
          <w:rFonts w:ascii="Fira Sans" w:hAnsi="Fira Sans" w:cstheme="minorHAnsi"/>
          <w:sz w:val="20"/>
          <w:szCs w:val="20"/>
        </w:rPr>
        <w:t>s w</w:t>
      </w:r>
      <w:r w:rsidR="0082735B">
        <w:rPr>
          <w:rFonts w:ascii="Fira Sans" w:hAnsi="Fira Sans" w:cstheme="minorHAnsi"/>
          <w:sz w:val="20"/>
          <w:szCs w:val="20"/>
        </w:rPr>
        <w:t xml:space="preserve">as </w:t>
      </w:r>
      <w:r w:rsidR="00FF56D0">
        <w:rPr>
          <w:rFonts w:ascii="Fira Sans" w:hAnsi="Fira Sans" w:cstheme="minorHAnsi"/>
          <w:sz w:val="20"/>
          <w:szCs w:val="20"/>
        </w:rPr>
        <w:t xml:space="preserve">provided by the Data and Analytics team </w:t>
      </w:r>
      <w:r w:rsidR="00FA2D57">
        <w:rPr>
          <w:rFonts w:ascii="Fira Sans" w:hAnsi="Fira Sans" w:cstheme="minorHAnsi"/>
          <w:sz w:val="20"/>
          <w:szCs w:val="20"/>
        </w:rPr>
        <w:t>at Te Aho o Te Kahu</w:t>
      </w:r>
      <w:r w:rsidR="00733B5E">
        <w:rPr>
          <w:rFonts w:ascii="Fira Sans" w:hAnsi="Fira Sans" w:cstheme="minorHAnsi"/>
          <w:sz w:val="20"/>
          <w:szCs w:val="20"/>
        </w:rPr>
        <w:t>.</w:t>
      </w:r>
      <w:r w:rsidR="00F11BAF">
        <w:rPr>
          <w:rFonts w:ascii="Fira Sans" w:hAnsi="Fira Sans" w:cstheme="minorHAnsi"/>
          <w:sz w:val="20"/>
          <w:szCs w:val="20"/>
        </w:rPr>
        <w:t xml:space="preserve"> Additional data was also sourced from</w:t>
      </w:r>
      <w:r w:rsidR="00AF7342">
        <w:rPr>
          <w:rFonts w:ascii="Fira Sans" w:hAnsi="Fira Sans" w:cstheme="minorHAnsi"/>
          <w:sz w:val="20"/>
          <w:szCs w:val="20"/>
        </w:rPr>
        <w:t xml:space="preserve"> the</w:t>
      </w:r>
      <w:r w:rsidR="00F11BAF">
        <w:rPr>
          <w:rFonts w:ascii="Fira Sans" w:hAnsi="Fira Sans" w:cstheme="minorHAnsi"/>
          <w:sz w:val="20"/>
          <w:szCs w:val="20"/>
        </w:rPr>
        <w:t xml:space="preserve"> </w:t>
      </w:r>
      <w:r w:rsidR="002F0334">
        <w:rPr>
          <w:rFonts w:ascii="Fira Sans" w:hAnsi="Fira Sans" w:cstheme="minorHAnsi"/>
          <w:sz w:val="20"/>
          <w:szCs w:val="20"/>
        </w:rPr>
        <w:t xml:space="preserve">Health New Zealand </w:t>
      </w:r>
      <w:r w:rsidR="00AF7342">
        <w:rPr>
          <w:rFonts w:ascii="Fira Sans" w:hAnsi="Fira Sans" w:cstheme="minorHAnsi"/>
          <w:sz w:val="20"/>
          <w:szCs w:val="20"/>
        </w:rPr>
        <w:t>C</w:t>
      </w:r>
      <w:r w:rsidR="002F0334">
        <w:rPr>
          <w:rFonts w:ascii="Fira Sans" w:hAnsi="Fira Sans" w:cstheme="minorHAnsi"/>
          <w:sz w:val="20"/>
          <w:szCs w:val="20"/>
        </w:rPr>
        <w:t>ancer Web Tool (</w:t>
      </w:r>
      <w:r w:rsidR="002F0334" w:rsidRPr="002F0334">
        <w:rPr>
          <w:rFonts w:ascii="Fira Sans" w:hAnsi="Fira Sans" w:cstheme="minorHAnsi"/>
          <w:sz w:val="20"/>
          <w:szCs w:val="20"/>
        </w:rPr>
        <w:t>https://www.tewhatuora.govt.nz/for-health-professionals/data-and-statistics/cancer/data-web-tool</w:t>
      </w:r>
      <w:r w:rsidR="00AF7342">
        <w:rPr>
          <w:rFonts w:ascii="Fira Sans" w:hAnsi="Fira Sans" w:cstheme="minorHAnsi"/>
          <w:sz w:val="20"/>
          <w:szCs w:val="20"/>
        </w:rPr>
        <w:t>.</w:t>
      </w:r>
      <w:r w:rsidR="00733B5E">
        <w:rPr>
          <w:rFonts w:ascii="Fira Sans" w:hAnsi="Fira Sans" w:cstheme="minorHAnsi"/>
          <w:sz w:val="20"/>
          <w:szCs w:val="20"/>
        </w:rPr>
        <w:t xml:space="preserve"> </w:t>
      </w:r>
      <w:r w:rsidR="00FA2D57">
        <w:rPr>
          <w:rFonts w:ascii="Fira Sans" w:hAnsi="Fira Sans" w:cstheme="minorHAnsi"/>
          <w:sz w:val="20"/>
          <w:szCs w:val="20"/>
        </w:rPr>
        <w:t xml:space="preserve"> </w:t>
      </w:r>
      <w:r w:rsidR="00A94757">
        <w:rPr>
          <w:rFonts w:ascii="Fira Sans" w:hAnsi="Fira Sans" w:cstheme="minorHAnsi"/>
          <w:sz w:val="20"/>
          <w:szCs w:val="20"/>
        </w:rPr>
        <w:t xml:space="preserve"> </w:t>
      </w:r>
      <w:r w:rsidR="009A6B67">
        <w:rPr>
          <w:rFonts w:ascii="Fira Sans" w:hAnsi="Fira Sans" w:cstheme="minorHAnsi"/>
          <w:sz w:val="20"/>
          <w:szCs w:val="20"/>
        </w:rPr>
        <w:t xml:space="preserve"> </w:t>
      </w:r>
    </w:p>
    <w:tbl>
      <w:tblPr>
        <w:tblStyle w:val="TableGrid"/>
        <w:tblpPr w:leftFromText="181" w:rightFromText="181" w:vertAnchor="text" w:horzAnchor="margin" w:tblpY="1"/>
        <w:tblW w:w="8931" w:type="dxa"/>
        <w:tblBorders>
          <w:top w:val="single" w:sz="4" w:space="0" w:color="C2D9BA"/>
          <w:left w:val="none" w:sz="0" w:space="0" w:color="auto"/>
          <w:bottom w:val="single" w:sz="4" w:space="0" w:color="C2D9BA"/>
          <w:right w:val="none" w:sz="0" w:space="0" w:color="auto"/>
          <w:insideH w:val="single" w:sz="4" w:space="0" w:color="C2D9BA"/>
          <w:insideV w:val="none" w:sz="0" w:space="0" w:color="auto"/>
        </w:tblBorders>
        <w:tblLayout w:type="fixed"/>
        <w:tblLook w:val="0000" w:firstRow="0" w:lastRow="0" w:firstColumn="0" w:lastColumn="0" w:noHBand="0" w:noVBand="0"/>
      </w:tblPr>
      <w:tblGrid>
        <w:gridCol w:w="3119"/>
        <w:gridCol w:w="2126"/>
        <w:gridCol w:w="425"/>
        <w:gridCol w:w="3261"/>
      </w:tblGrid>
      <w:tr w:rsidR="000776B4" w:rsidRPr="000806D4" w14:paraId="326B3CD0" w14:textId="77777777" w:rsidTr="00C701B5">
        <w:trPr>
          <w:tblHeader/>
        </w:trPr>
        <w:tc>
          <w:tcPr>
            <w:tcW w:w="3119" w:type="dxa"/>
            <w:shd w:val="clear" w:color="auto" w:fill="C2D9BA"/>
          </w:tcPr>
          <w:p w14:paraId="201926B5" w14:textId="77777777" w:rsidR="000776B4" w:rsidRPr="00E60855" w:rsidRDefault="000776B4" w:rsidP="005051CB">
            <w:pPr>
              <w:pStyle w:val="TableText"/>
              <w:rPr>
                <w:b/>
                <w:bCs/>
                <w:sz w:val="20"/>
              </w:rPr>
            </w:pPr>
          </w:p>
        </w:tc>
        <w:tc>
          <w:tcPr>
            <w:tcW w:w="2551" w:type="dxa"/>
            <w:gridSpan w:val="2"/>
            <w:shd w:val="clear" w:color="auto" w:fill="C2D9BA"/>
          </w:tcPr>
          <w:p w14:paraId="7FEEBA1A" w14:textId="77777777" w:rsidR="000776B4" w:rsidRPr="00E60855" w:rsidRDefault="000776B4" w:rsidP="00C701B5">
            <w:pPr>
              <w:pStyle w:val="TableText"/>
              <w:ind w:left="-390"/>
              <w:jc w:val="center"/>
              <w:rPr>
                <w:b/>
                <w:bCs/>
                <w:sz w:val="20"/>
              </w:rPr>
            </w:pPr>
            <w:r w:rsidRPr="00E60855">
              <w:rPr>
                <w:b/>
                <w:bCs/>
                <w:sz w:val="20"/>
              </w:rPr>
              <w:t>Number of</w:t>
            </w:r>
          </w:p>
          <w:p w14:paraId="04667B2C" w14:textId="6C215233" w:rsidR="000776B4" w:rsidRPr="00E60855" w:rsidRDefault="000776B4" w:rsidP="00C701B5">
            <w:pPr>
              <w:pStyle w:val="TableText"/>
              <w:ind w:left="-390"/>
              <w:jc w:val="center"/>
              <w:rPr>
                <w:b/>
                <w:bCs/>
                <w:sz w:val="20"/>
              </w:rPr>
            </w:pPr>
            <w:r w:rsidRPr="00E60855">
              <w:rPr>
                <w:b/>
                <w:bCs/>
                <w:sz w:val="20"/>
              </w:rPr>
              <w:t>cases</w:t>
            </w:r>
            <w:r w:rsidRPr="00E60855">
              <w:rPr>
                <w:b/>
                <w:bCs/>
                <w:i/>
                <w:sz w:val="20"/>
                <w:vertAlign w:val="superscript"/>
              </w:rPr>
              <w:t>1</w:t>
            </w:r>
            <w:r w:rsidR="00C701B5">
              <w:rPr>
                <w:b/>
                <w:bCs/>
                <w:i/>
                <w:sz w:val="20"/>
                <w:vertAlign w:val="superscript"/>
              </w:rPr>
              <w:t xml:space="preserve">  </w:t>
            </w:r>
          </w:p>
        </w:tc>
        <w:tc>
          <w:tcPr>
            <w:tcW w:w="3261" w:type="dxa"/>
            <w:shd w:val="clear" w:color="auto" w:fill="C2D9BA"/>
          </w:tcPr>
          <w:p w14:paraId="6A90070C" w14:textId="77777777" w:rsidR="000776B4" w:rsidRPr="00E60855" w:rsidRDefault="000776B4" w:rsidP="005051CB">
            <w:pPr>
              <w:pStyle w:val="TableText"/>
              <w:jc w:val="center"/>
              <w:rPr>
                <w:b/>
                <w:bCs/>
                <w:sz w:val="20"/>
              </w:rPr>
            </w:pPr>
            <w:r w:rsidRPr="00E60855">
              <w:rPr>
                <w:b/>
                <w:bCs/>
                <w:sz w:val="20"/>
              </w:rPr>
              <w:t>% of total cancers</w:t>
            </w:r>
            <w:r w:rsidRPr="00E60855">
              <w:rPr>
                <w:b/>
                <w:bCs/>
                <w:i/>
                <w:sz w:val="20"/>
                <w:vertAlign w:val="superscript"/>
              </w:rPr>
              <w:t>1</w:t>
            </w:r>
          </w:p>
        </w:tc>
      </w:tr>
      <w:tr w:rsidR="000776B4" w14:paraId="75E56487" w14:textId="77777777" w:rsidTr="00C701B5">
        <w:tc>
          <w:tcPr>
            <w:tcW w:w="3119" w:type="dxa"/>
          </w:tcPr>
          <w:p w14:paraId="5708CF27" w14:textId="77777777" w:rsidR="000776B4" w:rsidRPr="00E60855" w:rsidRDefault="000776B4" w:rsidP="005051CB">
            <w:pPr>
              <w:pStyle w:val="TableText"/>
              <w:rPr>
                <w:sz w:val="20"/>
              </w:rPr>
            </w:pPr>
            <w:r w:rsidRPr="00E60855">
              <w:rPr>
                <w:sz w:val="20"/>
              </w:rPr>
              <w:t>Bowel</w:t>
            </w:r>
          </w:p>
        </w:tc>
        <w:tc>
          <w:tcPr>
            <w:tcW w:w="2126" w:type="dxa"/>
          </w:tcPr>
          <w:p w14:paraId="07FFF1F9" w14:textId="77777777" w:rsidR="000776B4" w:rsidRPr="00E60855" w:rsidRDefault="000776B4" w:rsidP="005051CB">
            <w:pPr>
              <w:pStyle w:val="TableText"/>
              <w:jc w:val="center"/>
              <w:rPr>
                <w:sz w:val="20"/>
              </w:rPr>
            </w:pPr>
            <w:r w:rsidRPr="00E60855">
              <w:rPr>
                <w:sz w:val="20"/>
              </w:rPr>
              <w:t>15497</w:t>
            </w:r>
          </w:p>
        </w:tc>
        <w:tc>
          <w:tcPr>
            <w:tcW w:w="3686" w:type="dxa"/>
            <w:gridSpan w:val="2"/>
          </w:tcPr>
          <w:p w14:paraId="00F29907" w14:textId="77777777" w:rsidR="000776B4" w:rsidRPr="00E60855" w:rsidRDefault="000776B4" w:rsidP="005051CB">
            <w:pPr>
              <w:pStyle w:val="TableText"/>
              <w:jc w:val="center"/>
              <w:rPr>
                <w:sz w:val="20"/>
              </w:rPr>
            </w:pPr>
            <w:r w:rsidRPr="00E60855">
              <w:rPr>
                <w:sz w:val="20"/>
              </w:rPr>
              <w:t>11.7</w:t>
            </w:r>
          </w:p>
        </w:tc>
      </w:tr>
      <w:tr w:rsidR="000776B4" w14:paraId="6196DD15" w14:textId="77777777" w:rsidTr="00C701B5">
        <w:tc>
          <w:tcPr>
            <w:tcW w:w="3119" w:type="dxa"/>
          </w:tcPr>
          <w:p w14:paraId="7C4E77B7" w14:textId="77777777" w:rsidR="000776B4" w:rsidRPr="00E60855" w:rsidRDefault="000776B4" w:rsidP="005051CB">
            <w:pPr>
              <w:pStyle w:val="TableText"/>
              <w:rPr>
                <w:i/>
                <w:iCs/>
                <w:sz w:val="20"/>
                <w:vertAlign w:val="superscript"/>
              </w:rPr>
            </w:pPr>
            <w:r w:rsidRPr="00E60855">
              <w:rPr>
                <w:sz w:val="20"/>
              </w:rPr>
              <w:t>Breast</w:t>
            </w:r>
            <w:r w:rsidRPr="00E60855">
              <w:rPr>
                <w:i/>
                <w:iCs/>
                <w:sz w:val="20"/>
                <w:vertAlign w:val="superscript"/>
              </w:rPr>
              <w:t>2</w:t>
            </w:r>
          </w:p>
        </w:tc>
        <w:tc>
          <w:tcPr>
            <w:tcW w:w="2126" w:type="dxa"/>
          </w:tcPr>
          <w:p w14:paraId="6953A9C7" w14:textId="77777777" w:rsidR="000776B4" w:rsidRPr="00E60855" w:rsidRDefault="000776B4" w:rsidP="005051CB">
            <w:pPr>
              <w:pStyle w:val="TableText"/>
              <w:jc w:val="center"/>
              <w:rPr>
                <w:sz w:val="20"/>
              </w:rPr>
            </w:pPr>
            <w:r w:rsidRPr="00E60855">
              <w:rPr>
                <w:sz w:val="20"/>
              </w:rPr>
              <w:t>17435</w:t>
            </w:r>
          </w:p>
        </w:tc>
        <w:tc>
          <w:tcPr>
            <w:tcW w:w="3686" w:type="dxa"/>
            <w:gridSpan w:val="2"/>
          </w:tcPr>
          <w:p w14:paraId="49A532B3" w14:textId="77777777" w:rsidR="000776B4" w:rsidRPr="00E60855" w:rsidRDefault="000776B4" w:rsidP="005051CB">
            <w:pPr>
              <w:pStyle w:val="TableText"/>
              <w:jc w:val="center"/>
              <w:rPr>
                <w:sz w:val="20"/>
              </w:rPr>
            </w:pPr>
            <w:r w:rsidRPr="00E60855">
              <w:rPr>
                <w:sz w:val="20"/>
              </w:rPr>
              <w:t>13.2</w:t>
            </w:r>
          </w:p>
        </w:tc>
      </w:tr>
      <w:tr w:rsidR="000776B4" w14:paraId="3DD2DF91" w14:textId="77777777" w:rsidTr="00C701B5">
        <w:tc>
          <w:tcPr>
            <w:tcW w:w="3119" w:type="dxa"/>
          </w:tcPr>
          <w:p w14:paraId="73AC6995" w14:textId="77777777" w:rsidR="000776B4" w:rsidRPr="00E60855" w:rsidRDefault="000776B4" w:rsidP="005051CB">
            <w:pPr>
              <w:pStyle w:val="TableText"/>
              <w:rPr>
                <w:sz w:val="20"/>
              </w:rPr>
            </w:pPr>
            <w:r w:rsidRPr="00E60855">
              <w:rPr>
                <w:sz w:val="20"/>
              </w:rPr>
              <w:t>Lung</w:t>
            </w:r>
          </w:p>
        </w:tc>
        <w:tc>
          <w:tcPr>
            <w:tcW w:w="2126" w:type="dxa"/>
          </w:tcPr>
          <w:p w14:paraId="385B7C1B" w14:textId="77777777" w:rsidR="000776B4" w:rsidRPr="00E60855" w:rsidRDefault="000776B4" w:rsidP="005051CB">
            <w:pPr>
              <w:pStyle w:val="TableText"/>
              <w:jc w:val="center"/>
              <w:rPr>
                <w:sz w:val="20"/>
              </w:rPr>
            </w:pPr>
            <w:r w:rsidRPr="00E60855">
              <w:rPr>
                <w:sz w:val="20"/>
              </w:rPr>
              <w:t>10635</w:t>
            </w:r>
          </w:p>
        </w:tc>
        <w:tc>
          <w:tcPr>
            <w:tcW w:w="3686" w:type="dxa"/>
            <w:gridSpan w:val="2"/>
          </w:tcPr>
          <w:p w14:paraId="28B4DEC4" w14:textId="77777777" w:rsidR="000776B4" w:rsidRPr="00E60855" w:rsidRDefault="000776B4" w:rsidP="005051CB">
            <w:pPr>
              <w:pStyle w:val="TableText"/>
              <w:jc w:val="center"/>
              <w:rPr>
                <w:sz w:val="20"/>
              </w:rPr>
            </w:pPr>
            <w:r w:rsidRPr="00E60855">
              <w:rPr>
                <w:sz w:val="20"/>
              </w:rPr>
              <w:t>8.0</w:t>
            </w:r>
          </w:p>
        </w:tc>
      </w:tr>
      <w:tr w:rsidR="000776B4" w14:paraId="0E7FB744" w14:textId="77777777" w:rsidTr="00C701B5">
        <w:tc>
          <w:tcPr>
            <w:tcW w:w="3119" w:type="dxa"/>
          </w:tcPr>
          <w:p w14:paraId="5DD799C3" w14:textId="77777777" w:rsidR="000776B4" w:rsidRPr="00E60855" w:rsidRDefault="000776B4" w:rsidP="005051CB">
            <w:pPr>
              <w:pStyle w:val="TableText"/>
              <w:rPr>
                <w:sz w:val="20"/>
              </w:rPr>
            </w:pPr>
            <w:r w:rsidRPr="00E60855">
              <w:rPr>
                <w:sz w:val="20"/>
              </w:rPr>
              <w:t>Prostate</w:t>
            </w:r>
          </w:p>
        </w:tc>
        <w:tc>
          <w:tcPr>
            <w:tcW w:w="2126" w:type="dxa"/>
          </w:tcPr>
          <w:p w14:paraId="3332B0BF" w14:textId="77777777" w:rsidR="000776B4" w:rsidRPr="00E60855" w:rsidRDefault="000776B4" w:rsidP="005051CB">
            <w:pPr>
              <w:pStyle w:val="TableText"/>
              <w:jc w:val="center"/>
              <w:rPr>
                <w:sz w:val="20"/>
              </w:rPr>
            </w:pPr>
            <w:r w:rsidRPr="00E60855">
              <w:rPr>
                <w:sz w:val="20"/>
              </w:rPr>
              <w:t>20804</w:t>
            </w:r>
          </w:p>
        </w:tc>
        <w:tc>
          <w:tcPr>
            <w:tcW w:w="3686" w:type="dxa"/>
            <w:gridSpan w:val="2"/>
          </w:tcPr>
          <w:p w14:paraId="3AB3603C" w14:textId="77777777" w:rsidR="000776B4" w:rsidRPr="00E60855" w:rsidRDefault="000776B4" w:rsidP="005051CB">
            <w:pPr>
              <w:pStyle w:val="TableText"/>
              <w:jc w:val="center"/>
              <w:rPr>
                <w:sz w:val="20"/>
              </w:rPr>
            </w:pPr>
            <w:r w:rsidRPr="00E60855">
              <w:rPr>
                <w:sz w:val="20"/>
              </w:rPr>
              <w:t>15.7</w:t>
            </w:r>
          </w:p>
        </w:tc>
      </w:tr>
      <w:tr w:rsidR="000776B4" w14:paraId="46379AED" w14:textId="77777777" w:rsidTr="00C701B5">
        <w:tc>
          <w:tcPr>
            <w:tcW w:w="3119" w:type="dxa"/>
          </w:tcPr>
          <w:p w14:paraId="54A65A88" w14:textId="77777777" w:rsidR="000776B4" w:rsidRPr="00E60855" w:rsidRDefault="000776B4" w:rsidP="005051CB">
            <w:pPr>
              <w:pStyle w:val="TableText"/>
              <w:rPr>
                <w:sz w:val="20"/>
              </w:rPr>
            </w:pPr>
            <w:r w:rsidRPr="00E60855">
              <w:rPr>
                <w:sz w:val="20"/>
              </w:rPr>
              <w:t>Pancreatic</w:t>
            </w:r>
          </w:p>
        </w:tc>
        <w:tc>
          <w:tcPr>
            <w:tcW w:w="2126" w:type="dxa"/>
          </w:tcPr>
          <w:p w14:paraId="0CEC0168" w14:textId="77777777" w:rsidR="000776B4" w:rsidRPr="00E60855" w:rsidRDefault="000776B4" w:rsidP="005051CB">
            <w:pPr>
              <w:pStyle w:val="TableText"/>
              <w:jc w:val="center"/>
              <w:rPr>
                <w:sz w:val="20"/>
              </w:rPr>
            </w:pPr>
            <w:r w:rsidRPr="00E60855">
              <w:rPr>
                <w:sz w:val="20"/>
              </w:rPr>
              <w:t>3118</w:t>
            </w:r>
          </w:p>
        </w:tc>
        <w:tc>
          <w:tcPr>
            <w:tcW w:w="3686" w:type="dxa"/>
            <w:gridSpan w:val="2"/>
          </w:tcPr>
          <w:p w14:paraId="54FE98C5" w14:textId="77777777" w:rsidR="000776B4" w:rsidRPr="00E60855" w:rsidRDefault="000776B4" w:rsidP="005051CB">
            <w:pPr>
              <w:pStyle w:val="TableText"/>
              <w:jc w:val="center"/>
              <w:rPr>
                <w:sz w:val="20"/>
              </w:rPr>
            </w:pPr>
            <w:r w:rsidRPr="00E60855">
              <w:rPr>
                <w:sz w:val="20"/>
              </w:rPr>
              <w:t>2.4</w:t>
            </w:r>
          </w:p>
        </w:tc>
      </w:tr>
      <w:tr w:rsidR="000776B4" w14:paraId="6A294CF2" w14:textId="77777777" w:rsidTr="00C701B5">
        <w:tc>
          <w:tcPr>
            <w:tcW w:w="3119" w:type="dxa"/>
          </w:tcPr>
          <w:p w14:paraId="5E3F5C60" w14:textId="77777777" w:rsidR="000776B4" w:rsidRPr="00E60855" w:rsidRDefault="000776B4" w:rsidP="005051CB">
            <w:pPr>
              <w:pStyle w:val="TableText"/>
              <w:rPr>
                <w:sz w:val="20"/>
              </w:rPr>
            </w:pPr>
            <w:r w:rsidRPr="00E60855">
              <w:rPr>
                <w:sz w:val="20"/>
              </w:rPr>
              <w:t>Total</w:t>
            </w:r>
          </w:p>
        </w:tc>
        <w:tc>
          <w:tcPr>
            <w:tcW w:w="2126" w:type="dxa"/>
          </w:tcPr>
          <w:p w14:paraId="3FC7A664" w14:textId="77777777" w:rsidR="000776B4" w:rsidRPr="00E60855" w:rsidRDefault="000776B4" w:rsidP="005051CB">
            <w:pPr>
              <w:pStyle w:val="TableText"/>
              <w:jc w:val="center"/>
              <w:rPr>
                <w:sz w:val="20"/>
              </w:rPr>
            </w:pPr>
            <w:r w:rsidRPr="00E60855">
              <w:rPr>
                <w:sz w:val="20"/>
              </w:rPr>
              <w:fldChar w:fldCharType="begin"/>
            </w:r>
            <w:r w:rsidRPr="00E60855">
              <w:rPr>
                <w:sz w:val="20"/>
              </w:rPr>
              <w:instrText xml:space="preserve"> =SUM(ABOVE) </w:instrText>
            </w:r>
            <w:r w:rsidRPr="00E60855">
              <w:rPr>
                <w:sz w:val="20"/>
              </w:rPr>
              <w:fldChar w:fldCharType="separate"/>
            </w:r>
            <w:r w:rsidRPr="00E60855">
              <w:rPr>
                <w:noProof/>
                <w:sz w:val="20"/>
              </w:rPr>
              <w:t>46685</w:t>
            </w:r>
            <w:r w:rsidRPr="00E60855">
              <w:rPr>
                <w:sz w:val="20"/>
              </w:rPr>
              <w:fldChar w:fldCharType="end"/>
            </w:r>
          </w:p>
        </w:tc>
        <w:tc>
          <w:tcPr>
            <w:tcW w:w="3686" w:type="dxa"/>
            <w:gridSpan w:val="2"/>
          </w:tcPr>
          <w:p w14:paraId="69472A29" w14:textId="77777777" w:rsidR="000776B4" w:rsidRPr="00E60855" w:rsidRDefault="000776B4" w:rsidP="005051CB">
            <w:pPr>
              <w:pStyle w:val="TableText"/>
              <w:jc w:val="center"/>
              <w:rPr>
                <w:sz w:val="20"/>
              </w:rPr>
            </w:pPr>
            <w:r w:rsidRPr="00E60855">
              <w:rPr>
                <w:sz w:val="20"/>
              </w:rPr>
              <w:fldChar w:fldCharType="begin"/>
            </w:r>
            <w:r w:rsidRPr="00E60855">
              <w:rPr>
                <w:sz w:val="20"/>
              </w:rPr>
              <w:instrText xml:space="preserve"> =SUM(ABOVE) </w:instrText>
            </w:r>
            <w:r w:rsidRPr="00E60855">
              <w:rPr>
                <w:sz w:val="20"/>
              </w:rPr>
              <w:fldChar w:fldCharType="separate"/>
            </w:r>
            <w:r w:rsidRPr="00E60855">
              <w:rPr>
                <w:noProof/>
                <w:sz w:val="20"/>
              </w:rPr>
              <w:t>35.3</w:t>
            </w:r>
            <w:r w:rsidRPr="00E60855">
              <w:rPr>
                <w:sz w:val="20"/>
              </w:rPr>
              <w:fldChar w:fldCharType="end"/>
            </w:r>
          </w:p>
        </w:tc>
      </w:tr>
      <w:tr w:rsidR="000776B4" w14:paraId="08B9C1F8" w14:textId="77777777" w:rsidTr="00C701B5">
        <w:tc>
          <w:tcPr>
            <w:tcW w:w="3119" w:type="dxa"/>
          </w:tcPr>
          <w:p w14:paraId="4D79C8E3" w14:textId="77777777" w:rsidR="000776B4" w:rsidRPr="00E60855" w:rsidRDefault="000776B4" w:rsidP="005051CB">
            <w:pPr>
              <w:pStyle w:val="TableText"/>
              <w:rPr>
                <w:sz w:val="20"/>
                <w:vertAlign w:val="superscript"/>
              </w:rPr>
            </w:pPr>
            <w:r w:rsidRPr="00E60855">
              <w:rPr>
                <w:sz w:val="20"/>
              </w:rPr>
              <w:t>Head and neck (C00-C14, C30-C32)</w:t>
            </w:r>
            <w:r w:rsidRPr="00E60855">
              <w:rPr>
                <w:sz w:val="20"/>
                <w:vertAlign w:val="superscript"/>
              </w:rPr>
              <w:t>3</w:t>
            </w:r>
          </w:p>
          <w:p w14:paraId="541C98A9" w14:textId="77777777" w:rsidR="000776B4" w:rsidRPr="00E60855" w:rsidRDefault="000776B4" w:rsidP="005051CB">
            <w:pPr>
              <w:pStyle w:val="TableText"/>
              <w:rPr>
                <w:sz w:val="20"/>
              </w:rPr>
            </w:pPr>
            <w:r w:rsidRPr="00E60855">
              <w:rPr>
                <w:sz w:val="20"/>
              </w:rPr>
              <w:t>[including eye and thyroid (C69, C73)]</w:t>
            </w:r>
          </w:p>
        </w:tc>
        <w:tc>
          <w:tcPr>
            <w:tcW w:w="2126" w:type="dxa"/>
          </w:tcPr>
          <w:p w14:paraId="68197052" w14:textId="77777777" w:rsidR="000776B4" w:rsidRPr="00E60855" w:rsidRDefault="000776B4" w:rsidP="005051CB">
            <w:pPr>
              <w:pStyle w:val="TableText"/>
              <w:jc w:val="center"/>
              <w:rPr>
                <w:sz w:val="20"/>
              </w:rPr>
            </w:pPr>
            <w:r w:rsidRPr="00E60855">
              <w:rPr>
                <w:sz w:val="20"/>
              </w:rPr>
              <w:t>3407</w:t>
            </w:r>
          </w:p>
          <w:p w14:paraId="32F6ED54" w14:textId="77777777" w:rsidR="000776B4" w:rsidRPr="00E60855" w:rsidRDefault="000776B4" w:rsidP="005051CB">
            <w:pPr>
              <w:pStyle w:val="TableText"/>
              <w:jc w:val="center"/>
              <w:rPr>
                <w:sz w:val="20"/>
              </w:rPr>
            </w:pPr>
          </w:p>
          <w:p w14:paraId="45FB8CCD" w14:textId="77777777" w:rsidR="000776B4" w:rsidRPr="00E60855" w:rsidRDefault="000776B4" w:rsidP="005051CB">
            <w:pPr>
              <w:pStyle w:val="TableText"/>
              <w:jc w:val="center"/>
              <w:rPr>
                <w:sz w:val="20"/>
              </w:rPr>
            </w:pPr>
            <w:r w:rsidRPr="00E60855">
              <w:rPr>
                <w:sz w:val="20"/>
              </w:rPr>
              <w:t>[5406]</w:t>
            </w:r>
          </w:p>
        </w:tc>
        <w:tc>
          <w:tcPr>
            <w:tcW w:w="3686" w:type="dxa"/>
            <w:gridSpan w:val="2"/>
          </w:tcPr>
          <w:p w14:paraId="5E5573C8" w14:textId="77777777" w:rsidR="000776B4" w:rsidRPr="00E60855" w:rsidRDefault="000776B4" w:rsidP="005051CB">
            <w:pPr>
              <w:pStyle w:val="TableText"/>
              <w:jc w:val="center"/>
              <w:rPr>
                <w:sz w:val="20"/>
              </w:rPr>
            </w:pPr>
            <w:r w:rsidRPr="00E60855">
              <w:rPr>
                <w:sz w:val="20"/>
              </w:rPr>
              <w:t>2.6</w:t>
            </w:r>
          </w:p>
          <w:p w14:paraId="0F479B4C" w14:textId="77777777" w:rsidR="000776B4" w:rsidRPr="00E60855" w:rsidRDefault="000776B4" w:rsidP="005051CB">
            <w:pPr>
              <w:pStyle w:val="TableText"/>
              <w:jc w:val="center"/>
              <w:rPr>
                <w:sz w:val="20"/>
              </w:rPr>
            </w:pPr>
          </w:p>
          <w:p w14:paraId="491D6BB4" w14:textId="77777777" w:rsidR="000776B4" w:rsidRPr="00E60855" w:rsidRDefault="000776B4" w:rsidP="005051CB">
            <w:pPr>
              <w:pStyle w:val="TableText"/>
              <w:jc w:val="center"/>
              <w:rPr>
                <w:sz w:val="20"/>
              </w:rPr>
            </w:pPr>
            <w:r w:rsidRPr="00E60855">
              <w:rPr>
                <w:sz w:val="20"/>
              </w:rPr>
              <w:t>[4.1]</w:t>
            </w:r>
          </w:p>
        </w:tc>
      </w:tr>
      <w:tr w:rsidR="000776B4" w14:paraId="5375395B" w14:textId="77777777" w:rsidTr="00C701B5">
        <w:tc>
          <w:tcPr>
            <w:tcW w:w="3119" w:type="dxa"/>
          </w:tcPr>
          <w:p w14:paraId="5952F7F2" w14:textId="07E2A0A1" w:rsidR="000776B4" w:rsidRPr="00E60855" w:rsidRDefault="000776B4" w:rsidP="005051CB">
            <w:pPr>
              <w:pStyle w:val="TableText"/>
              <w:rPr>
                <w:i/>
                <w:iCs/>
                <w:sz w:val="20"/>
                <w:vertAlign w:val="superscript"/>
              </w:rPr>
            </w:pPr>
            <w:r w:rsidRPr="00E60855">
              <w:rPr>
                <w:sz w:val="20"/>
              </w:rPr>
              <w:t>Sar</w:t>
            </w:r>
            <w:r w:rsidR="006B164D" w:rsidRPr="00E60855">
              <w:rPr>
                <w:sz w:val="20"/>
              </w:rPr>
              <w:t>c</w:t>
            </w:r>
            <w:r w:rsidRPr="00E60855">
              <w:rPr>
                <w:sz w:val="20"/>
              </w:rPr>
              <w:t>oma</w:t>
            </w:r>
          </w:p>
        </w:tc>
        <w:tc>
          <w:tcPr>
            <w:tcW w:w="2126" w:type="dxa"/>
          </w:tcPr>
          <w:p w14:paraId="5EFEE93C" w14:textId="77777777" w:rsidR="000776B4" w:rsidRPr="00E60855" w:rsidRDefault="000776B4" w:rsidP="005051CB">
            <w:pPr>
              <w:pStyle w:val="TableText"/>
              <w:jc w:val="center"/>
              <w:rPr>
                <w:sz w:val="20"/>
              </w:rPr>
            </w:pPr>
            <w:r w:rsidRPr="00E60855">
              <w:rPr>
                <w:sz w:val="20"/>
              </w:rPr>
              <w:t>1842</w:t>
            </w:r>
          </w:p>
        </w:tc>
        <w:tc>
          <w:tcPr>
            <w:tcW w:w="3686" w:type="dxa"/>
            <w:gridSpan w:val="2"/>
          </w:tcPr>
          <w:p w14:paraId="74469955" w14:textId="77777777" w:rsidR="000776B4" w:rsidRPr="00E60855" w:rsidRDefault="000776B4" w:rsidP="005051CB">
            <w:pPr>
              <w:pStyle w:val="TableText"/>
              <w:jc w:val="center"/>
              <w:rPr>
                <w:sz w:val="20"/>
              </w:rPr>
            </w:pPr>
            <w:r w:rsidRPr="00E60855">
              <w:rPr>
                <w:sz w:val="20"/>
              </w:rPr>
              <w:t xml:space="preserve"> 1.4</w:t>
            </w:r>
          </w:p>
        </w:tc>
      </w:tr>
      <w:tr w:rsidR="000776B4" w14:paraId="3439755A" w14:textId="77777777" w:rsidTr="00C701B5">
        <w:tc>
          <w:tcPr>
            <w:tcW w:w="3119" w:type="dxa"/>
          </w:tcPr>
          <w:p w14:paraId="53262C0D" w14:textId="77777777" w:rsidR="000776B4" w:rsidRPr="00E60855" w:rsidRDefault="000776B4" w:rsidP="005051CB">
            <w:pPr>
              <w:pStyle w:val="TableText"/>
              <w:rPr>
                <w:sz w:val="20"/>
                <w:vertAlign w:val="superscript"/>
              </w:rPr>
            </w:pPr>
            <w:r w:rsidRPr="00E60855">
              <w:rPr>
                <w:sz w:val="20"/>
              </w:rPr>
              <w:t>Cervical (C48.1-2 &amp; C57-70)</w:t>
            </w:r>
            <w:r w:rsidRPr="00E60855">
              <w:rPr>
                <w:sz w:val="20"/>
                <w:vertAlign w:val="superscript"/>
              </w:rPr>
              <w:t>2</w:t>
            </w:r>
          </w:p>
        </w:tc>
        <w:tc>
          <w:tcPr>
            <w:tcW w:w="2126" w:type="dxa"/>
          </w:tcPr>
          <w:p w14:paraId="7A74E050" w14:textId="77777777" w:rsidR="000776B4" w:rsidRPr="00E60855" w:rsidRDefault="000776B4" w:rsidP="005051CB">
            <w:pPr>
              <w:pStyle w:val="TableText"/>
              <w:jc w:val="center"/>
              <w:rPr>
                <w:sz w:val="20"/>
              </w:rPr>
            </w:pPr>
            <w:r w:rsidRPr="00E60855">
              <w:rPr>
                <w:sz w:val="20"/>
              </w:rPr>
              <w:t>864</w:t>
            </w:r>
          </w:p>
        </w:tc>
        <w:tc>
          <w:tcPr>
            <w:tcW w:w="3686" w:type="dxa"/>
            <w:gridSpan w:val="2"/>
          </w:tcPr>
          <w:p w14:paraId="70CE44FC" w14:textId="77777777" w:rsidR="000776B4" w:rsidRPr="00E60855" w:rsidRDefault="000776B4" w:rsidP="005051CB">
            <w:pPr>
              <w:pStyle w:val="TableText"/>
              <w:jc w:val="center"/>
              <w:rPr>
                <w:sz w:val="20"/>
              </w:rPr>
            </w:pPr>
            <w:r w:rsidRPr="00E60855">
              <w:rPr>
                <w:sz w:val="20"/>
              </w:rPr>
              <w:t>0.7</w:t>
            </w:r>
          </w:p>
        </w:tc>
      </w:tr>
      <w:tr w:rsidR="000776B4" w14:paraId="699EB6D7" w14:textId="77777777" w:rsidTr="00C701B5">
        <w:tc>
          <w:tcPr>
            <w:tcW w:w="3119" w:type="dxa"/>
          </w:tcPr>
          <w:p w14:paraId="1B57D6A3" w14:textId="77777777" w:rsidR="000776B4" w:rsidRPr="00E60855" w:rsidRDefault="000776B4" w:rsidP="005051CB">
            <w:pPr>
              <w:pStyle w:val="TableText"/>
              <w:rPr>
                <w:sz w:val="20"/>
                <w:vertAlign w:val="superscript"/>
              </w:rPr>
            </w:pPr>
            <w:r w:rsidRPr="00E60855">
              <w:rPr>
                <w:sz w:val="20"/>
              </w:rPr>
              <w:t>Endometrial (C54.1)</w:t>
            </w:r>
            <w:r w:rsidRPr="00E60855">
              <w:rPr>
                <w:sz w:val="20"/>
                <w:vertAlign w:val="superscript"/>
              </w:rPr>
              <w:t>3</w:t>
            </w:r>
          </w:p>
        </w:tc>
        <w:tc>
          <w:tcPr>
            <w:tcW w:w="2126" w:type="dxa"/>
          </w:tcPr>
          <w:p w14:paraId="13D1F5FF" w14:textId="77777777" w:rsidR="000776B4" w:rsidRPr="00E60855" w:rsidRDefault="000776B4" w:rsidP="005051CB">
            <w:pPr>
              <w:pStyle w:val="TableText"/>
              <w:jc w:val="center"/>
              <w:rPr>
                <w:sz w:val="20"/>
              </w:rPr>
            </w:pPr>
            <w:r w:rsidRPr="00E60855">
              <w:rPr>
                <w:sz w:val="20"/>
              </w:rPr>
              <w:t>3118</w:t>
            </w:r>
          </w:p>
        </w:tc>
        <w:tc>
          <w:tcPr>
            <w:tcW w:w="3686" w:type="dxa"/>
            <w:gridSpan w:val="2"/>
          </w:tcPr>
          <w:p w14:paraId="78D6F5C0" w14:textId="77777777" w:rsidR="000776B4" w:rsidRPr="00E60855" w:rsidRDefault="000776B4" w:rsidP="005051CB">
            <w:pPr>
              <w:pStyle w:val="TableText"/>
              <w:jc w:val="center"/>
              <w:rPr>
                <w:sz w:val="20"/>
              </w:rPr>
            </w:pPr>
            <w:r w:rsidRPr="00E60855">
              <w:rPr>
                <w:sz w:val="20"/>
              </w:rPr>
              <w:t>2.4</w:t>
            </w:r>
          </w:p>
        </w:tc>
      </w:tr>
      <w:tr w:rsidR="000776B4" w14:paraId="646C0791" w14:textId="77777777" w:rsidTr="00C701B5">
        <w:tc>
          <w:tcPr>
            <w:tcW w:w="3119" w:type="dxa"/>
          </w:tcPr>
          <w:p w14:paraId="08D94C1F" w14:textId="77777777" w:rsidR="000776B4" w:rsidRPr="00E60855" w:rsidRDefault="000776B4" w:rsidP="005051CB">
            <w:pPr>
              <w:pStyle w:val="TableText"/>
              <w:rPr>
                <w:rFonts w:cstheme="minorHAnsi"/>
                <w:iCs/>
                <w:sz w:val="20"/>
                <w:vertAlign w:val="superscript"/>
              </w:rPr>
            </w:pPr>
            <w:r w:rsidRPr="00E60855">
              <w:rPr>
                <w:sz w:val="20"/>
              </w:rPr>
              <w:t xml:space="preserve">Ovarian, </w:t>
            </w:r>
            <w:r w:rsidRPr="00E60855">
              <w:rPr>
                <w:sz w:val="20"/>
                <w:lang w:eastAsia="zh-CN"/>
              </w:rPr>
              <w:t>Fallopian tube and peritoneum</w:t>
            </w:r>
            <w:r w:rsidRPr="00E60855">
              <w:rPr>
                <w:sz w:val="20"/>
              </w:rPr>
              <w:t xml:space="preserve"> (C48.1-2 &amp; C56-C570)</w:t>
            </w:r>
            <w:r w:rsidRPr="00E60855">
              <w:rPr>
                <w:sz w:val="20"/>
                <w:vertAlign w:val="superscript"/>
              </w:rPr>
              <w:t>3</w:t>
            </w:r>
          </w:p>
        </w:tc>
        <w:tc>
          <w:tcPr>
            <w:tcW w:w="2126" w:type="dxa"/>
          </w:tcPr>
          <w:p w14:paraId="1349F7F6" w14:textId="77777777" w:rsidR="000776B4" w:rsidRPr="00E60855" w:rsidRDefault="000776B4" w:rsidP="005051CB">
            <w:pPr>
              <w:pStyle w:val="TableText"/>
              <w:jc w:val="center"/>
              <w:rPr>
                <w:sz w:val="20"/>
              </w:rPr>
            </w:pPr>
            <w:r w:rsidRPr="00E60855">
              <w:rPr>
                <w:sz w:val="20"/>
              </w:rPr>
              <w:t>1585</w:t>
            </w:r>
          </w:p>
        </w:tc>
        <w:tc>
          <w:tcPr>
            <w:tcW w:w="3686" w:type="dxa"/>
            <w:gridSpan w:val="2"/>
          </w:tcPr>
          <w:p w14:paraId="17BA62C6" w14:textId="77777777" w:rsidR="000776B4" w:rsidRPr="00E60855" w:rsidRDefault="000776B4" w:rsidP="005051CB">
            <w:pPr>
              <w:pStyle w:val="TableText"/>
              <w:jc w:val="center"/>
              <w:rPr>
                <w:sz w:val="20"/>
              </w:rPr>
            </w:pPr>
            <w:r w:rsidRPr="00E60855">
              <w:rPr>
                <w:sz w:val="20"/>
              </w:rPr>
              <w:t>2.0</w:t>
            </w:r>
          </w:p>
        </w:tc>
      </w:tr>
      <w:tr w:rsidR="000776B4" w14:paraId="1392C56C" w14:textId="77777777" w:rsidTr="00C701B5">
        <w:tc>
          <w:tcPr>
            <w:tcW w:w="3119" w:type="dxa"/>
          </w:tcPr>
          <w:p w14:paraId="1F6B2403" w14:textId="77777777" w:rsidR="000776B4" w:rsidRPr="00E60855" w:rsidRDefault="000776B4" w:rsidP="005051CB">
            <w:pPr>
              <w:pStyle w:val="TableText"/>
              <w:rPr>
                <w:i/>
                <w:iCs/>
                <w:sz w:val="20"/>
                <w:vertAlign w:val="superscript"/>
              </w:rPr>
            </w:pPr>
            <w:r w:rsidRPr="00E60855">
              <w:rPr>
                <w:rFonts w:cstheme="minorHAnsi"/>
                <w:iCs/>
                <w:sz w:val="20"/>
              </w:rPr>
              <w:t>Melanoma</w:t>
            </w:r>
          </w:p>
        </w:tc>
        <w:tc>
          <w:tcPr>
            <w:tcW w:w="2126" w:type="dxa"/>
          </w:tcPr>
          <w:p w14:paraId="6C5154DD" w14:textId="77777777" w:rsidR="000776B4" w:rsidRPr="00E60855" w:rsidRDefault="000776B4" w:rsidP="005051CB">
            <w:pPr>
              <w:pStyle w:val="TableText"/>
              <w:jc w:val="center"/>
              <w:rPr>
                <w:sz w:val="20"/>
              </w:rPr>
            </w:pPr>
            <w:r w:rsidRPr="00E60855">
              <w:rPr>
                <w:sz w:val="20"/>
              </w:rPr>
              <w:t>13492</w:t>
            </w:r>
          </w:p>
        </w:tc>
        <w:tc>
          <w:tcPr>
            <w:tcW w:w="3686" w:type="dxa"/>
            <w:gridSpan w:val="2"/>
          </w:tcPr>
          <w:p w14:paraId="073190F5" w14:textId="77777777" w:rsidR="000776B4" w:rsidRPr="00E60855" w:rsidRDefault="000776B4" w:rsidP="005051CB">
            <w:pPr>
              <w:pStyle w:val="TableText"/>
              <w:jc w:val="center"/>
              <w:rPr>
                <w:sz w:val="20"/>
              </w:rPr>
            </w:pPr>
            <w:r w:rsidRPr="00E60855">
              <w:rPr>
                <w:sz w:val="20"/>
              </w:rPr>
              <w:t>10.2</w:t>
            </w:r>
          </w:p>
        </w:tc>
      </w:tr>
      <w:tr w:rsidR="000776B4" w14:paraId="27E27F45" w14:textId="77777777" w:rsidTr="00C701B5">
        <w:tc>
          <w:tcPr>
            <w:tcW w:w="3119" w:type="dxa"/>
          </w:tcPr>
          <w:p w14:paraId="03CBC14E" w14:textId="77777777" w:rsidR="000776B4" w:rsidRPr="00E60855" w:rsidRDefault="000776B4" w:rsidP="005051CB">
            <w:pPr>
              <w:pStyle w:val="TableText"/>
              <w:rPr>
                <w:sz w:val="20"/>
              </w:rPr>
            </w:pPr>
            <w:r w:rsidRPr="00E60855">
              <w:rPr>
                <w:rFonts w:cstheme="minorHAnsi"/>
                <w:iCs/>
                <w:sz w:val="20"/>
              </w:rPr>
              <w:t>Hepatocellular</w:t>
            </w:r>
          </w:p>
        </w:tc>
        <w:tc>
          <w:tcPr>
            <w:tcW w:w="2126" w:type="dxa"/>
          </w:tcPr>
          <w:p w14:paraId="3AC377F9" w14:textId="77777777" w:rsidR="000776B4" w:rsidRPr="00E60855" w:rsidRDefault="000776B4" w:rsidP="005051CB">
            <w:pPr>
              <w:pStyle w:val="TableText"/>
              <w:jc w:val="center"/>
              <w:rPr>
                <w:sz w:val="20"/>
              </w:rPr>
            </w:pPr>
            <w:r w:rsidRPr="00E60855">
              <w:rPr>
                <w:sz w:val="20"/>
              </w:rPr>
              <w:t>2008</w:t>
            </w:r>
          </w:p>
        </w:tc>
        <w:tc>
          <w:tcPr>
            <w:tcW w:w="3686" w:type="dxa"/>
            <w:gridSpan w:val="2"/>
          </w:tcPr>
          <w:p w14:paraId="77DE57FD" w14:textId="77777777" w:rsidR="000776B4" w:rsidRPr="00E60855" w:rsidRDefault="000776B4" w:rsidP="005051CB">
            <w:pPr>
              <w:pStyle w:val="TableText"/>
              <w:jc w:val="center"/>
              <w:rPr>
                <w:sz w:val="20"/>
              </w:rPr>
            </w:pPr>
            <w:r w:rsidRPr="00E60855">
              <w:rPr>
                <w:sz w:val="20"/>
              </w:rPr>
              <w:t>1.5</w:t>
            </w:r>
          </w:p>
        </w:tc>
      </w:tr>
      <w:tr w:rsidR="000776B4" w14:paraId="3C3C57CC" w14:textId="77777777" w:rsidTr="00C701B5">
        <w:tc>
          <w:tcPr>
            <w:tcW w:w="3119" w:type="dxa"/>
          </w:tcPr>
          <w:p w14:paraId="3739455F" w14:textId="77777777" w:rsidR="000776B4" w:rsidRPr="00E60855" w:rsidRDefault="000776B4" w:rsidP="005051CB">
            <w:pPr>
              <w:pStyle w:val="TableText"/>
              <w:rPr>
                <w:rFonts w:cstheme="minorHAnsi"/>
                <w:iCs/>
                <w:sz w:val="20"/>
              </w:rPr>
            </w:pPr>
            <w:proofErr w:type="spellStart"/>
            <w:r w:rsidRPr="00E60855">
              <w:rPr>
                <w:rFonts w:cstheme="minorHAnsi"/>
                <w:iCs/>
                <w:sz w:val="20"/>
              </w:rPr>
              <w:t>Oesophagogastic</w:t>
            </w:r>
            <w:proofErr w:type="spellEnd"/>
            <w:r w:rsidRPr="00E60855">
              <w:rPr>
                <w:rFonts w:cstheme="minorHAnsi"/>
                <w:iCs/>
                <w:sz w:val="20"/>
              </w:rPr>
              <w:t xml:space="preserve"> </w:t>
            </w:r>
          </w:p>
        </w:tc>
        <w:tc>
          <w:tcPr>
            <w:tcW w:w="2126" w:type="dxa"/>
          </w:tcPr>
          <w:p w14:paraId="2B27160B" w14:textId="77777777" w:rsidR="000776B4" w:rsidRPr="00E60855" w:rsidRDefault="000776B4" w:rsidP="005051CB">
            <w:pPr>
              <w:pStyle w:val="TableText"/>
              <w:jc w:val="center"/>
              <w:rPr>
                <w:sz w:val="20"/>
              </w:rPr>
            </w:pPr>
            <w:r w:rsidRPr="00E60855">
              <w:rPr>
                <w:sz w:val="20"/>
              </w:rPr>
              <w:t>1592</w:t>
            </w:r>
          </w:p>
        </w:tc>
        <w:tc>
          <w:tcPr>
            <w:tcW w:w="3686" w:type="dxa"/>
            <w:gridSpan w:val="2"/>
          </w:tcPr>
          <w:p w14:paraId="1585773F" w14:textId="77777777" w:rsidR="000776B4" w:rsidRPr="00E60855" w:rsidRDefault="000776B4" w:rsidP="005051CB">
            <w:pPr>
              <w:pStyle w:val="TableText"/>
              <w:jc w:val="center"/>
              <w:rPr>
                <w:sz w:val="20"/>
              </w:rPr>
            </w:pPr>
            <w:r w:rsidRPr="00E60855">
              <w:rPr>
                <w:sz w:val="20"/>
              </w:rPr>
              <w:t>1.2</w:t>
            </w:r>
          </w:p>
        </w:tc>
      </w:tr>
      <w:tr w:rsidR="000776B4" w14:paraId="0E278C56" w14:textId="77777777" w:rsidTr="00C701B5">
        <w:tc>
          <w:tcPr>
            <w:tcW w:w="3119" w:type="dxa"/>
          </w:tcPr>
          <w:p w14:paraId="5526248D" w14:textId="77777777" w:rsidR="000776B4" w:rsidRPr="00E60855" w:rsidRDefault="000776B4" w:rsidP="005051CB">
            <w:pPr>
              <w:pStyle w:val="TableText"/>
              <w:rPr>
                <w:rFonts w:cstheme="minorHAnsi"/>
                <w:iCs/>
                <w:sz w:val="20"/>
              </w:rPr>
            </w:pPr>
            <w:r w:rsidRPr="00E60855">
              <w:rPr>
                <w:rFonts w:cstheme="minorHAnsi"/>
                <w:iCs/>
                <w:sz w:val="20"/>
              </w:rPr>
              <w:t>Neuroendocrine</w:t>
            </w:r>
          </w:p>
        </w:tc>
        <w:tc>
          <w:tcPr>
            <w:tcW w:w="2126" w:type="dxa"/>
          </w:tcPr>
          <w:p w14:paraId="335518BB" w14:textId="77777777" w:rsidR="000776B4" w:rsidRPr="00E60855" w:rsidRDefault="000776B4" w:rsidP="005051CB">
            <w:pPr>
              <w:pStyle w:val="TableText"/>
              <w:jc w:val="center"/>
              <w:rPr>
                <w:sz w:val="20"/>
              </w:rPr>
            </w:pPr>
            <w:r w:rsidRPr="00E60855">
              <w:rPr>
                <w:sz w:val="20"/>
              </w:rPr>
              <w:t>3822</w:t>
            </w:r>
          </w:p>
        </w:tc>
        <w:tc>
          <w:tcPr>
            <w:tcW w:w="3686" w:type="dxa"/>
            <w:gridSpan w:val="2"/>
          </w:tcPr>
          <w:p w14:paraId="62A279CD" w14:textId="77777777" w:rsidR="000776B4" w:rsidRPr="00E60855" w:rsidRDefault="000776B4" w:rsidP="005051CB">
            <w:pPr>
              <w:pStyle w:val="TableText"/>
              <w:jc w:val="center"/>
              <w:rPr>
                <w:sz w:val="20"/>
              </w:rPr>
            </w:pPr>
            <w:r w:rsidRPr="00E60855">
              <w:rPr>
                <w:sz w:val="20"/>
              </w:rPr>
              <w:t>2.9</w:t>
            </w:r>
          </w:p>
        </w:tc>
      </w:tr>
      <w:tr w:rsidR="000776B4" w14:paraId="642354BC" w14:textId="77777777" w:rsidTr="00C701B5">
        <w:tc>
          <w:tcPr>
            <w:tcW w:w="3119" w:type="dxa"/>
          </w:tcPr>
          <w:p w14:paraId="1E3F7112" w14:textId="77777777" w:rsidR="000776B4" w:rsidRPr="00E60855" w:rsidRDefault="000776B4" w:rsidP="005051CB">
            <w:pPr>
              <w:pStyle w:val="TableText"/>
              <w:rPr>
                <w:sz w:val="20"/>
                <w:vertAlign w:val="superscript"/>
              </w:rPr>
            </w:pPr>
            <w:r w:rsidRPr="00E60855">
              <w:rPr>
                <w:sz w:val="20"/>
              </w:rPr>
              <w:t>Multiple myeloma (C90.0-C90.1)</w:t>
            </w:r>
            <w:r w:rsidRPr="00E60855">
              <w:rPr>
                <w:sz w:val="20"/>
                <w:vertAlign w:val="superscript"/>
              </w:rPr>
              <w:t>4</w:t>
            </w:r>
          </w:p>
        </w:tc>
        <w:tc>
          <w:tcPr>
            <w:tcW w:w="2126" w:type="dxa"/>
          </w:tcPr>
          <w:p w14:paraId="02E1915D" w14:textId="77777777" w:rsidR="000776B4" w:rsidRPr="00E60855" w:rsidRDefault="000776B4" w:rsidP="005051CB">
            <w:pPr>
              <w:pStyle w:val="TableText"/>
              <w:jc w:val="center"/>
              <w:rPr>
                <w:sz w:val="20"/>
              </w:rPr>
            </w:pPr>
            <w:r w:rsidRPr="00E60855">
              <w:rPr>
                <w:sz w:val="20"/>
              </w:rPr>
              <w:t>2077</w:t>
            </w:r>
          </w:p>
        </w:tc>
        <w:tc>
          <w:tcPr>
            <w:tcW w:w="3686" w:type="dxa"/>
            <w:gridSpan w:val="2"/>
          </w:tcPr>
          <w:p w14:paraId="22925DC0" w14:textId="77777777" w:rsidR="000776B4" w:rsidRPr="00E60855" w:rsidRDefault="000776B4" w:rsidP="005051CB">
            <w:pPr>
              <w:pStyle w:val="TableText"/>
              <w:jc w:val="center"/>
              <w:rPr>
                <w:sz w:val="20"/>
              </w:rPr>
            </w:pPr>
            <w:r w:rsidRPr="00E60855">
              <w:rPr>
                <w:sz w:val="20"/>
              </w:rPr>
              <w:t>1.6</w:t>
            </w:r>
          </w:p>
        </w:tc>
      </w:tr>
      <w:tr w:rsidR="000776B4" w14:paraId="3EB6B097" w14:textId="77777777" w:rsidTr="00C701B5">
        <w:tc>
          <w:tcPr>
            <w:tcW w:w="3119" w:type="dxa"/>
          </w:tcPr>
          <w:p w14:paraId="3A7693CD" w14:textId="77777777" w:rsidR="000776B4" w:rsidRPr="00E60855" w:rsidRDefault="000776B4" w:rsidP="005051CB">
            <w:pPr>
              <w:pStyle w:val="TableText"/>
              <w:rPr>
                <w:i/>
                <w:iCs/>
                <w:sz w:val="20"/>
                <w:vertAlign w:val="superscript"/>
              </w:rPr>
            </w:pPr>
            <w:r w:rsidRPr="00E60855">
              <w:rPr>
                <w:sz w:val="20"/>
              </w:rPr>
              <w:t>Chronic myeloid leukaemia (C92.1-C92.2)</w:t>
            </w:r>
          </w:p>
        </w:tc>
        <w:tc>
          <w:tcPr>
            <w:tcW w:w="2126" w:type="dxa"/>
          </w:tcPr>
          <w:p w14:paraId="721101B3" w14:textId="77777777" w:rsidR="000776B4" w:rsidRPr="00E60855" w:rsidRDefault="000776B4" w:rsidP="005051CB">
            <w:pPr>
              <w:pStyle w:val="TableText"/>
              <w:jc w:val="center"/>
              <w:rPr>
                <w:sz w:val="20"/>
              </w:rPr>
            </w:pPr>
            <w:r w:rsidRPr="00E60855">
              <w:rPr>
                <w:sz w:val="20"/>
              </w:rPr>
              <w:t>282</w:t>
            </w:r>
          </w:p>
        </w:tc>
        <w:tc>
          <w:tcPr>
            <w:tcW w:w="3686" w:type="dxa"/>
            <w:gridSpan w:val="2"/>
          </w:tcPr>
          <w:p w14:paraId="117B3541" w14:textId="77777777" w:rsidR="000776B4" w:rsidRPr="00E60855" w:rsidRDefault="000776B4" w:rsidP="005051CB">
            <w:pPr>
              <w:pStyle w:val="TableText"/>
              <w:jc w:val="center"/>
              <w:rPr>
                <w:sz w:val="20"/>
              </w:rPr>
            </w:pPr>
            <w:r w:rsidRPr="00E60855">
              <w:rPr>
                <w:sz w:val="20"/>
              </w:rPr>
              <w:t>0.2</w:t>
            </w:r>
          </w:p>
        </w:tc>
      </w:tr>
      <w:tr w:rsidR="000776B4" w14:paraId="53A5BA5B" w14:textId="77777777" w:rsidTr="00C701B5">
        <w:tc>
          <w:tcPr>
            <w:tcW w:w="3119" w:type="dxa"/>
          </w:tcPr>
          <w:p w14:paraId="01A1709E" w14:textId="77777777" w:rsidR="000776B4" w:rsidRPr="00E60855" w:rsidRDefault="000776B4" w:rsidP="005051CB">
            <w:pPr>
              <w:pStyle w:val="TableText"/>
              <w:rPr>
                <w:sz w:val="20"/>
              </w:rPr>
            </w:pPr>
            <w:r w:rsidRPr="00E60855">
              <w:rPr>
                <w:sz w:val="20"/>
              </w:rPr>
              <w:t>Low grade lymphoma (C82.0-C83.1, C84.8, C88.0, C88.4), Hodgkin (C81.0-C81.9), and diffuse large b-cell (C83.3)</w:t>
            </w:r>
          </w:p>
        </w:tc>
        <w:tc>
          <w:tcPr>
            <w:tcW w:w="2126" w:type="dxa"/>
          </w:tcPr>
          <w:p w14:paraId="296A161F" w14:textId="77777777" w:rsidR="000776B4" w:rsidRPr="00E60855" w:rsidRDefault="000776B4" w:rsidP="005051CB">
            <w:pPr>
              <w:pStyle w:val="TableText"/>
              <w:jc w:val="center"/>
              <w:rPr>
                <w:sz w:val="20"/>
              </w:rPr>
            </w:pPr>
            <w:r w:rsidRPr="00E60855">
              <w:rPr>
                <w:sz w:val="20"/>
              </w:rPr>
              <w:t>4761</w:t>
            </w:r>
          </w:p>
          <w:p w14:paraId="65DF69FE" w14:textId="77777777" w:rsidR="000776B4" w:rsidRPr="00E60855" w:rsidRDefault="000776B4" w:rsidP="005051CB">
            <w:pPr>
              <w:jc w:val="center"/>
              <w:rPr>
                <w:rFonts w:ascii="Fira Sans" w:hAnsi="Fira Sans"/>
                <w:sz w:val="20"/>
                <w:szCs w:val="20"/>
              </w:rPr>
            </w:pPr>
          </w:p>
        </w:tc>
        <w:tc>
          <w:tcPr>
            <w:tcW w:w="3686" w:type="dxa"/>
            <w:gridSpan w:val="2"/>
          </w:tcPr>
          <w:p w14:paraId="46F22C99" w14:textId="77777777" w:rsidR="000776B4" w:rsidRPr="00E60855" w:rsidRDefault="000776B4" w:rsidP="005051CB">
            <w:pPr>
              <w:pStyle w:val="TableText"/>
              <w:jc w:val="center"/>
              <w:rPr>
                <w:sz w:val="20"/>
              </w:rPr>
            </w:pPr>
            <w:r w:rsidRPr="00E60855">
              <w:rPr>
                <w:sz w:val="20"/>
              </w:rPr>
              <w:t>3.6</w:t>
            </w:r>
          </w:p>
        </w:tc>
      </w:tr>
      <w:tr w:rsidR="000776B4" w14:paraId="3DC38239" w14:textId="77777777" w:rsidTr="00C701B5">
        <w:tc>
          <w:tcPr>
            <w:tcW w:w="3119" w:type="dxa"/>
          </w:tcPr>
          <w:p w14:paraId="17EB078F" w14:textId="77BDE24E" w:rsidR="000776B4" w:rsidRPr="00E60855" w:rsidRDefault="000776B4" w:rsidP="005051CB">
            <w:pPr>
              <w:pStyle w:val="TableText"/>
              <w:rPr>
                <w:sz w:val="20"/>
                <w:vertAlign w:val="superscript"/>
              </w:rPr>
            </w:pPr>
            <w:r w:rsidRPr="00E60855">
              <w:rPr>
                <w:sz w:val="20"/>
              </w:rPr>
              <w:t>Non-Hodgkin lymphoma (C83.5-84.7, C84.8-C86.6)</w:t>
            </w:r>
            <w:r w:rsidRPr="00E60855">
              <w:rPr>
                <w:sz w:val="20"/>
                <w:vertAlign w:val="superscript"/>
              </w:rPr>
              <w:t>5</w:t>
            </w:r>
          </w:p>
        </w:tc>
        <w:tc>
          <w:tcPr>
            <w:tcW w:w="2126" w:type="dxa"/>
          </w:tcPr>
          <w:p w14:paraId="2E8DABE7" w14:textId="77777777" w:rsidR="000776B4" w:rsidRPr="00E60855" w:rsidRDefault="000776B4" w:rsidP="005051CB">
            <w:pPr>
              <w:pStyle w:val="TableText"/>
              <w:jc w:val="center"/>
              <w:rPr>
                <w:sz w:val="20"/>
                <w:vertAlign w:val="superscript"/>
              </w:rPr>
            </w:pPr>
            <w:r w:rsidRPr="00E60855">
              <w:rPr>
                <w:sz w:val="20"/>
              </w:rPr>
              <w:t>1111</w:t>
            </w:r>
          </w:p>
        </w:tc>
        <w:tc>
          <w:tcPr>
            <w:tcW w:w="3686" w:type="dxa"/>
            <w:gridSpan w:val="2"/>
          </w:tcPr>
          <w:p w14:paraId="0C08842E" w14:textId="77777777" w:rsidR="000776B4" w:rsidRPr="00E60855" w:rsidRDefault="000776B4" w:rsidP="005051CB">
            <w:pPr>
              <w:pStyle w:val="TableText"/>
              <w:jc w:val="center"/>
              <w:rPr>
                <w:sz w:val="20"/>
              </w:rPr>
            </w:pPr>
            <w:r w:rsidRPr="00E60855">
              <w:rPr>
                <w:sz w:val="20"/>
              </w:rPr>
              <w:t>0.8</w:t>
            </w:r>
          </w:p>
        </w:tc>
      </w:tr>
      <w:tr w:rsidR="000776B4" w14:paraId="66D12DE2" w14:textId="77777777" w:rsidTr="00C701B5">
        <w:tc>
          <w:tcPr>
            <w:tcW w:w="3119" w:type="dxa"/>
          </w:tcPr>
          <w:p w14:paraId="10679050" w14:textId="77777777" w:rsidR="000776B4" w:rsidRPr="00E60855" w:rsidRDefault="000776B4" w:rsidP="005051CB">
            <w:pPr>
              <w:pStyle w:val="TableText"/>
              <w:rPr>
                <w:rFonts w:cstheme="minorHAnsi"/>
                <w:iCs/>
                <w:sz w:val="20"/>
              </w:rPr>
            </w:pPr>
            <w:r w:rsidRPr="00E60855">
              <w:rPr>
                <w:sz w:val="20"/>
              </w:rPr>
              <w:t>Myelodysplasia syndrome (D46.1-D49.9)</w:t>
            </w:r>
          </w:p>
        </w:tc>
        <w:tc>
          <w:tcPr>
            <w:tcW w:w="2126" w:type="dxa"/>
          </w:tcPr>
          <w:p w14:paraId="70180B1A" w14:textId="77777777" w:rsidR="000776B4" w:rsidRPr="00E60855" w:rsidRDefault="000776B4" w:rsidP="005051CB">
            <w:pPr>
              <w:pStyle w:val="TableText"/>
              <w:jc w:val="center"/>
              <w:rPr>
                <w:sz w:val="20"/>
              </w:rPr>
            </w:pPr>
            <w:r w:rsidRPr="00E60855">
              <w:rPr>
                <w:sz w:val="20"/>
              </w:rPr>
              <w:t>1181</w:t>
            </w:r>
          </w:p>
        </w:tc>
        <w:tc>
          <w:tcPr>
            <w:tcW w:w="3686" w:type="dxa"/>
            <w:gridSpan w:val="2"/>
          </w:tcPr>
          <w:p w14:paraId="656ECD91" w14:textId="77777777" w:rsidR="000776B4" w:rsidRPr="00E60855" w:rsidRDefault="000776B4" w:rsidP="005051CB">
            <w:pPr>
              <w:pStyle w:val="TableText"/>
              <w:jc w:val="center"/>
              <w:rPr>
                <w:sz w:val="20"/>
              </w:rPr>
            </w:pPr>
            <w:r w:rsidRPr="00E60855">
              <w:rPr>
                <w:sz w:val="20"/>
              </w:rPr>
              <w:t>0.9</w:t>
            </w:r>
          </w:p>
        </w:tc>
      </w:tr>
      <w:tr w:rsidR="000776B4" w14:paraId="2F5BF9E0" w14:textId="77777777" w:rsidTr="00C701B5">
        <w:tc>
          <w:tcPr>
            <w:tcW w:w="3119" w:type="dxa"/>
          </w:tcPr>
          <w:p w14:paraId="01DA1AC3" w14:textId="1C38F384" w:rsidR="000776B4" w:rsidRPr="00E60855" w:rsidRDefault="000776B4" w:rsidP="005051CB">
            <w:pPr>
              <w:pStyle w:val="TableText"/>
              <w:rPr>
                <w:rFonts w:cstheme="minorHAnsi"/>
                <w:iCs/>
                <w:sz w:val="20"/>
              </w:rPr>
            </w:pPr>
            <w:r w:rsidRPr="00E60855">
              <w:rPr>
                <w:sz w:val="20"/>
              </w:rPr>
              <w:lastRenderedPageBreak/>
              <w:t>Acute leukaemia (adults only) (C91-C95 excluding chronic leukaemia)</w:t>
            </w:r>
          </w:p>
        </w:tc>
        <w:tc>
          <w:tcPr>
            <w:tcW w:w="2126" w:type="dxa"/>
          </w:tcPr>
          <w:p w14:paraId="27414E48" w14:textId="77777777" w:rsidR="000776B4" w:rsidRPr="00E60855" w:rsidRDefault="000776B4" w:rsidP="005051CB">
            <w:pPr>
              <w:pStyle w:val="TableText"/>
              <w:jc w:val="center"/>
              <w:rPr>
                <w:sz w:val="20"/>
              </w:rPr>
            </w:pPr>
            <w:r w:rsidRPr="00E60855">
              <w:rPr>
                <w:sz w:val="20"/>
              </w:rPr>
              <w:t>1282</w:t>
            </w:r>
          </w:p>
        </w:tc>
        <w:tc>
          <w:tcPr>
            <w:tcW w:w="3686" w:type="dxa"/>
            <w:gridSpan w:val="2"/>
          </w:tcPr>
          <w:p w14:paraId="0F64F6C7" w14:textId="77777777" w:rsidR="000776B4" w:rsidRPr="00E60855" w:rsidRDefault="000776B4" w:rsidP="005051CB">
            <w:pPr>
              <w:pStyle w:val="TableText"/>
              <w:jc w:val="center"/>
              <w:rPr>
                <w:sz w:val="20"/>
              </w:rPr>
            </w:pPr>
            <w:r w:rsidRPr="00E60855">
              <w:rPr>
                <w:sz w:val="20"/>
              </w:rPr>
              <w:t>1.0</w:t>
            </w:r>
          </w:p>
        </w:tc>
      </w:tr>
      <w:tr w:rsidR="000776B4" w14:paraId="3975B362" w14:textId="77777777" w:rsidTr="00C701B5">
        <w:tc>
          <w:tcPr>
            <w:tcW w:w="3119" w:type="dxa"/>
          </w:tcPr>
          <w:p w14:paraId="768DC816" w14:textId="77777777" w:rsidR="000776B4" w:rsidRPr="00E60855" w:rsidRDefault="000776B4" w:rsidP="005051CB">
            <w:pPr>
              <w:pStyle w:val="TableText"/>
              <w:rPr>
                <w:sz w:val="20"/>
              </w:rPr>
            </w:pPr>
            <w:r w:rsidRPr="00E60855">
              <w:rPr>
                <w:sz w:val="20"/>
              </w:rPr>
              <w:t>Chronic lymphocytic leukaemia (C91.1)</w:t>
            </w:r>
          </w:p>
        </w:tc>
        <w:tc>
          <w:tcPr>
            <w:tcW w:w="2126" w:type="dxa"/>
          </w:tcPr>
          <w:p w14:paraId="3841D94C" w14:textId="77777777" w:rsidR="000776B4" w:rsidRPr="00E60855" w:rsidRDefault="000776B4" w:rsidP="005051CB">
            <w:pPr>
              <w:pStyle w:val="TableText"/>
              <w:jc w:val="center"/>
              <w:rPr>
                <w:sz w:val="20"/>
              </w:rPr>
            </w:pPr>
            <w:r w:rsidRPr="00E60855">
              <w:rPr>
                <w:sz w:val="20"/>
              </w:rPr>
              <w:t>1559</w:t>
            </w:r>
          </w:p>
        </w:tc>
        <w:tc>
          <w:tcPr>
            <w:tcW w:w="3686" w:type="dxa"/>
            <w:gridSpan w:val="2"/>
          </w:tcPr>
          <w:p w14:paraId="513A0243" w14:textId="77777777" w:rsidR="000776B4" w:rsidRPr="00E60855" w:rsidRDefault="000776B4" w:rsidP="005051CB">
            <w:pPr>
              <w:pStyle w:val="TableText"/>
              <w:jc w:val="center"/>
              <w:rPr>
                <w:sz w:val="20"/>
              </w:rPr>
            </w:pPr>
            <w:r w:rsidRPr="00E60855">
              <w:rPr>
                <w:sz w:val="20"/>
              </w:rPr>
              <w:t>1.8</w:t>
            </w:r>
          </w:p>
        </w:tc>
      </w:tr>
      <w:tr w:rsidR="000776B4" w14:paraId="5C8D09AD" w14:textId="77777777" w:rsidTr="00C701B5">
        <w:tc>
          <w:tcPr>
            <w:tcW w:w="3119" w:type="dxa"/>
          </w:tcPr>
          <w:p w14:paraId="736F97C8" w14:textId="77777777" w:rsidR="000776B4" w:rsidRPr="00E60855" w:rsidRDefault="000776B4" w:rsidP="005051CB">
            <w:pPr>
              <w:pStyle w:val="TableText"/>
              <w:rPr>
                <w:i/>
                <w:iCs/>
                <w:sz w:val="20"/>
                <w:vertAlign w:val="superscript"/>
              </w:rPr>
            </w:pPr>
            <w:r w:rsidRPr="00E60855">
              <w:rPr>
                <w:sz w:val="20"/>
              </w:rPr>
              <w:t>Low grade lymphoma (C820, C821, C822, C823, C824, C825, C826, C827, C829, C830, C831, C848, C8800, C8840)</w:t>
            </w:r>
          </w:p>
        </w:tc>
        <w:tc>
          <w:tcPr>
            <w:tcW w:w="2126" w:type="dxa"/>
          </w:tcPr>
          <w:p w14:paraId="1B1EC40D" w14:textId="77777777" w:rsidR="000776B4" w:rsidRPr="00E60855" w:rsidRDefault="000776B4" w:rsidP="005051CB">
            <w:pPr>
              <w:pStyle w:val="TableText"/>
              <w:jc w:val="center"/>
              <w:rPr>
                <w:sz w:val="20"/>
              </w:rPr>
            </w:pPr>
            <w:r w:rsidRPr="00E60855">
              <w:rPr>
                <w:sz w:val="20"/>
              </w:rPr>
              <w:t>2284</w:t>
            </w:r>
          </w:p>
        </w:tc>
        <w:tc>
          <w:tcPr>
            <w:tcW w:w="3686" w:type="dxa"/>
            <w:gridSpan w:val="2"/>
          </w:tcPr>
          <w:p w14:paraId="0653EBE3" w14:textId="77777777" w:rsidR="000776B4" w:rsidRPr="00E60855" w:rsidRDefault="000776B4" w:rsidP="005051CB">
            <w:pPr>
              <w:pStyle w:val="TableText"/>
              <w:jc w:val="center"/>
              <w:rPr>
                <w:sz w:val="20"/>
              </w:rPr>
            </w:pPr>
            <w:r w:rsidRPr="00E60855">
              <w:rPr>
                <w:sz w:val="20"/>
              </w:rPr>
              <w:t>1.7</w:t>
            </w:r>
          </w:p>
        </w:tc>
      </w:tr>
      <w:tr w:rsidR="000776B4" w14:paraId="4D2A1824" w14:textId="77777777" w:rsidTr="00C701B5">
        <w:tc>
          <w:tcPr>
            <w:tcW w:w="3119" w:type="dxa"/>
          </w:tcPr>
          <w:p w14:paraId="29B9241D" w14:textId="77777777" w:rsidR="000776B4" w:rsidRPr="00E60855" w:rsidRDefault="000776B4" w:rsidP="005051CB">
            <w:pPr>
              <w:pStyle w:val="TableText"/>
              <w:rPr>
                <w:sz w:val="20"/>
              </w:rPr>
            </w:pPr>
            <w:r w:rsidRPr="00E60855">
              <w:rPr>
                <w:sz w:val="20"/>
              </w:rPr>
              <w:t>Diffuse large B-cell lymphoma (C833)</w:t>
            </w:r>
          </w:p>
        </w:tc>
        <w:tc>
          <w:tcPr>
            <w:tcW w:w="2126" w:type="dxa"/>
          </w:tcPr>
          <w:p w14:paraId="3EAB4673" w14:textId="77777777" w:rsidR="000776B4" w:rsidRPr="00E60855" w:rsidRDefault="000776B4" w:rsidP="005051CB">
            <w:pPr>
              <w:jc w:val="center"/>
              <w:rPr>
                <w:rFonts w:ascii="Fira Sans" w:hAnsi="Fira Sans"/>
                <w:sz w:val="20"/>
                <w:szCs w:val="20"/>
              </w:rPr>
            </w:pPr>
            <w:r w:rsidRPr="00E60855">
              <w:rPr>
                <w:rFonts w:ascii="Fira Sans" w:hAnsi="Fira Sans"/>
                <w:sz w:val="20"/>
                <w:szCs w:val="20"/>
              </w:rPr>
              <w:t>1900</w:t>
            </w:r>
          </w:p>
        </w:tc>
        <w:tc>
          <w:tcPr>
            <w:tcW w:w="3686" w:type="dxa"/>
            <w:gridSpan w:val="2"/>
          </w:tcPr>
          <w:p w14:paraId="4BBA826B" w14:textId="77777777" w:rsidR="000776B4" w:rsidRPr="00E60855" w:rsidRDefault="000776B4" w:rsidP="005051CB">
            <w:pPr>
              <w:pStyle w:val="TableText"/>
              <w:jc w:val="center"/>
              <w:rPr>
                <w:sz w:val="20"/>
              </w:rPr>
            </w:pPr>
            <w:r w:rsidRPr="00E60855">
              <w:rPr>
                <w:sz w:val="20"/>
              </w:rPr>
              <w:t>1.4</w:t>
            </w:r>
          </w:p>
        </w:tc>
      </w:tr>
      <w:tr w:rsidR="000776B4" w14:paraId="7EAFA7C6" w14:textId="77777777" w:rsidTr="00C701B5">
        <w:tc>
          <w:tcPr>
            <w:tcW w:w="3119" w:type="dxa"/>
          </w:tcPr>
          <w:p w14:paraId="62ECEBAD" w14:textId="77777777" w:rsidR="000776B4" w:rsidRPr="00E60855" w:rsidRDefault="000776B4" w:rsidP="005051CB">
            <w:pPr>
              <w:pStyle w:val="TableText"/>
              <w:rPr>
                <w:sz w:val="20"/>
                <w:vertAlign w:val="superscript"/>
              </w:rPr>
            </w:pPr>
            <w:proofErr w:type="spellStart"/>
            <w:proofErr w:type="gramStart"/>
            <w:r w:rsidRPr="00E60855">
              <w:rPr>
                <w:sz w:val="20"/>
              </w:rPr>
              <w:t>Hodgkins</w:t>
            </w:r>
            <w:proofErr w:type="spellEnd"/>
            <w:proofErr w:type="gramEnd"/>
            <w:r w:rsidRPr="00E60855">
              <w:rPr>
                <w:sz w:val="20"/>
              </w:rPr>
              <w:t xml:space="preserve"> lymphoma (C810, C811, C812, C813, C814, C817, C819)</w:t>
            </w:r>
          </w:p>
        </w:tc>
        <w:tc>
          <w:tcPr>
            <w:tcW w:w="2126" w:type="dxa"/>
          </w:tcPr>
          <w:p w14:paraId="361A3A71" w14:textId="77777777" w:rsidR="000776B4" w:rsidRPr="00E60855" w:rsidRDefault="000776B4" w:rsidP="005051CB">
            <w:pPr>
              <w:pStyle w:val="TableText"/>
              <w:jc w:val="center"/>
              <w:rPr>
                <w:sz w:val="20"/>
                <w:vertAlign w:val="superscript"/>
              </w:rPr>
            </w:pPr>
            <w:r w:rsidRPr="00E60855">
              <w:rPr>
                <w:sz w:val="20"/>
              </w:rPr>
              <w:t>577</w:t>
            </w:r>
          </w:p>
        </w:tc>
        <w:tc>
          <w:tcPr>
            <w:tcW w:w="3686" w:type="dxa"/>
            <w:gridSpan w:val="2"/>
          </w:tcPr>
          <w:p w14:paraId="2740DECA" w14:textId="77777777" w:rsidR="000776B4" w:rsidRPr="00E60855" w:rsidRDefault="000776B4" w:rsidP="005051CB">
            <w:pPr>
              <w:pStyle w:val="TableText"/>
              <w:jc w:val="center"/>
              <w:rPr>
                <w:sz w:val="20"/>
              </w:rPr>
            </w:pPr>
            <w:r w:rsidRPr="00E60855">
              <w:rPr>
                <w:sz w:val="20"/>
              </w:rPr>
              <w:t>0.4</w:t>
            </w:r>
          </w:p>
        </w:tc>
      </w:tr>
      <w:tr w:rsidR="000776B4" w14:paraId="232A0B1C" w14:textId="77777777" w:rsidTr="00C701B5">
        <w:tc>
          <w:tcPr>
            <w:tcW w:w="3119" w:type="dxa"/>
          </w:tcPr>
          <w:p w14:paraId="33C44034" w14:textId="77777777" w:rsidR="000776B4" w:rsidRPr="00E60855" w:rsidRDefault="000776B4" w:rsidP="005051CB">
            <w:pPr>
              <w:pStyle w:val="TableText"/>
              <w:rPr>
                <w:color w:val="FF0000"/>
                <w:sz w:val="20"/>
                <w:vertAlign w:val="superscript"/>
              </w:rPr>
            </w:pPr>
            <w:r w:rsidRPr="00E60855">
              <w:rPr>
                <w:sz w:val="20"/>
              </w:rPr>
              <w:t>Acute myeloid leukaemia</w:t>
            </w:r>
            <w:r w:rsidRPr="00E60855">
              <w:rPr>
                <w:sz w:val="20"/>
                <w:vertAlign w:val="superscript"/>
              </w:rPr>
              <w:t>6</w:t>
            </w:r>
          </w:p>
        </w:tc>
        <w:tc>
          <w:tcPr>
            <w:tcW w:w="2126" w:type="dxa"/>
          </w:tcPr>
          <w:p w14:paraId="0ADFECAD" w14:textId="77777777" w:rsidR="000776B4" w:rsidRPr="00E60855" w:rsidRDefault="000776B4" w:rsidP="005051CB">
            <w:pPr>
              <w:pStyle w:val="TableText"/>
              <w:jc w:val="center"/>
              <w:rPr>
                <w:sz w:val="20"/>
              </w:rPr>
            </w:pPr>
            <w:r w:rsidRPr="00E60855">
              <w:rPr>
                <w:sz w:val="20"/>
              </w:rPr>
              <w:t>1030</w:t>
            </w:r>
          </w:p>
        </w:tc>
        <w:tc>
          <w:tcPr>
            <w:tcW w:w="3686" w:type="dxa"/>
            <w:gridSpan w:val="2"/>
          </w:tcPr>
          <w:p w14:paraId="4B875DE6" w14:textId="77777777" w:rsidR="000776B4" w:rsidRPr="00E60855" w:rsidRDefault="000776B4" w:rsidP="005051CB">
            <w:pPr>
              <w:pStyle w:val="TableText"/>
              <w:jc w:val="center"/>
              <w:rPr>
                <w:sz w:val="20"/>
              </w:rPr>
            </w:pPr>
            <w:r w:rsidRPr="00E60855">
              <w:rPr>
                <w:sz w:val="20"/>
              </w:rPr>
              <w:t>0.8</w:t>
            </w:r>
          </w:p>
        </w:tc>
      </w:tr>
      <w:tr w:rsidR="000776B4" w14:paraId="7546DEE0" w14:textId="77777777" w:rsidTr="00C701B5">
        <w:tc>
          <w:tcPr>
            <w:tcW w:w="3119" w:type="dxa"/>
          </w:tcPr>
          <w:p w14:paraId="1EF900C0" w14:textId="77777777" w:rsidR="000776B4" w:rsidRPr="00E60855" w:rsidRDefault="000776B4" w:rsidP="005051CB">
            <w:pPr>
              <w:pStyle w:val="TableText"/>
              <w:rPr>
                <w:i/>
                <w:iCs/>
                <w:sz w:val="20"/>
                <w:vertAlign w:val="superscript"/>
              </w:rPr>
            </w:pPr>
            <w:r w:rsidRPr="00E60855">
              <w:rPr>
                <w:sz w:val="20"/>
              </w:rPr>
              <w:t>Chronic lymphocytic leukaemia</w:t>
            </w:r>
            <w:r w:rsidRPr="00E60855">
              <w:rPr>
                <w:sz w:val="20"/>
                <w:vertAlign w:val="superscript"/>
              </w:rPr>
              <w:t>7</w:t>
            </w:r>
          </w:p>
        </w:tc>
        <w:tc>
          <w:tcPr>
            <w:tcW w:w="2126" w:type="dxa"/>
          </w:tcPr>
          <w:p w14:paraId="519E757B" w14:textId="77777777" w:rsidR="000776B4" w:rsidRPr="00E60855" w:rsidRDefault="000776B4" w:rsidP="005051CB">
            <w:pPr>
              <w:pStyle w:val="TableText"/>
              <w:jc w:val="center"/>
              <w:rPr>
                <w:sz w:val="20"/>
              </w:rPr>
            </w:pPr>
            <w:r w:rsidRPr="00E60855">
              <w:rPr>
                <w:sz w:val="20"/>
              </w:rPr>
              <w:t>1558</w:t>
            </w:r>
          </w:p>
        </w:tc>
        <w:tc>
          <w:tcPr>
            <w:tcW w:w="3686" w:type="dxa"/>
            <w:gridSpan w:val="2"/>
          </w:tcPr>
          <w:p w14:paraId="470DBE35" w14:textId="77777777" w:rsidR="000776B4" w:rsidRPr="00E60855" w:rsidRDefault="000776B4" w:rsidP="005051CB">
            <w:pPr>
              <w:pStyle w:val="TableText"/>
              <w:jc w:val="center"/>
              <w:rPr>
                <w:sz w:val="20"/>
              </w:rPr>
            </w:pPr>
            <w:r w:rsidRPr="00E60855">
              <w:rPr>
                <w:sz w:val="20"/>
              </w:rPr>
              <w:t>1.2</w:t>
            </w:r>
          </w:p>
        </w:tc>
      </w:tr>
      <w:tr w:rsidR="000776B4" w14:paraId="176024F0" w14:textId="77777777" w:rsidTr="005051CB">
        <w:tc>
          <w:tcPr>
            <w:tcW w:w="8931" w:type="dxa"/>
            <w:gridSpan w:val="4"/>
          </w:tcPr>
          <w:p w14:paraId="3AE13F98" w14:textId="77777777" w:rsidR="000776B4" w:rsidRPr="00E60855" w:rsidRDefault="000776B4" w:rsidP="005051CB">
            <w:pPr>
              <w:pStyle w:val="TableText"/>
              <w:rPr>
                <w:sz w:val="20"/>
              </w:rPr>
            </w:pPr>
            <w:r w:rsidRPr="00E60855">
              <w:rPr>
                <w:i/>
                <w:iCs/>
                <w:sz w:val="20"/>
                <w:vertAlign w:val="superscript"/>
              </w:rPr>
              <w:t>1</w:t>
            </w:r>
            <w:r w:rsidRPr="00E60855">
              <w:rPr>
                <w:sz w:val="20"/>
                <w:vertAlign w:val="superscript"/>
              </w:rPr>
              <w:t xml:space="preserve"> </w:t>
            </w:r>
            <w:r w:rsidRPr="00E60855">
              <w:rPr>
                <w:sz w:val="20"/>
              </w:rPr>
              <w:t xml:space="preserve">Source NZCR, data for the five years from 2017-2021 for patients 18 and over. </w:t>
            </w:r>
          </w:p>
          <w:p w14:paraId="6E518CBF" w14:textId="77777777" w:rsidR="000776B4" w:rsidRPr="00E60855" w:rsidRDefault="000776B4" w:rsidP="005051CB">
            <w:pPr>
              <w:pStyle w:val="TableText"/>
              <w:rPr>
                <w:sz w:val="20"/>
              </w:rPr>
            </w:pPr>
            <w:r w:rsidRPr="00E60855">
              <w:rPr>
                <w:i/>
                <w:iCs/>
                <w:sz w:val="20"/>
                <w:vertAlign w:val="superscript"/>
              </w:rPr>
              <w:t>2</w:t>
            </w:r>
            <w:r w:rsidRPr="00E60855">
              <w:rPr>
                <w:sz w:val="20"/>
              </w:rPr>
              <w:t xml:space="preserve"> Breast cancer data is for female patients only.</w:t>
            </w:r>
          </w:p>
          <w:p w14:paraId="4991761E" w14:textId="77777777" w:rsidR="000776B4" w:rsidRPr="00E60855" w:rsidRDefault="000776B4" w:rsidP="005051CB">
            <w:pPr>
              <w:pStyle w:val="TableText"/>
              <w:rPr>
                <w:sz w:val="20"/>
              </w:rPr>
            </w:pPr>
            <w:r w:rsidRPr="00E60855">
              <w:rPr>
                <w:sz w:val="20"/>
                <w:vertAlign w:val="superscript"/>
              </w:rPr>
              <w:t xml:space="preserve">3 </w:t>
            </w:r>
            <w:r w:rsidRPr="00E60855">
              <w:rPr>
                <w:sz w:val="20"/>
              </w:rPr>
              <w:t>Excludes NETs and Sarcoma.</w:t>
            </w:r>
          </w:p>
          <w:p w14:paraId="6C6D4B1E" w14:textId="77777777" w:rsidR="000776B4" w:rsidRPr="00E60855" w:rsidRDefault="000776B4" w:rsidP="005051CB">
            <w:pPr>
              <w:pStyle w:val="TableText"/>
              <w:rPr>
                <w:sz w:val="20"/>
              </w:rPr>
            </w:pPr>
            <w:r w:rsidRPr="00E60855">
              <w:rPr>
                <w:sz w:val="20"/>
                <w:vertAlign w:val="superscript"/>
              </w:rPr>
              <w:t xml:space="preserve">4 </w:t>
            </w:r>
            <w:r w:rsidRPr="00E60855">
              <w:rPr>
                <w:sz w:val="20"/>
              </w:rPr>
              <w:t>Excludes plasmacytoma</w:t>
            </w:r>
          </w:p>
          <w:p w14:paraId="37E79F28" w14:textId="77777777" w:rsidR="000776B4" w:rsidRPr="00E60855" w:rsidRDefault="000776B4" w:rsidP="005051CB">
            <w:pPr>
              <w:pStyle w:val="TableText"/>
              <w:rPr>
                <w:sz w:val="20"/>
              </w:rPr>
            </w:pPr>
            <w:r w:rsidRPr="00E60855">
              <w:rPr>
                <w:sz w:val="20"/>
                <w:vertAlign w:val="superscript"/>
              </w:rPr>
              <w:t xml:space="preserve">5 </w:t>
            </w:r>
            <w:r w:rsidRPr="00E60855">
              <w:rPr>
                <w:sz w:val="20"/>
              </w:rPr>
              <w:t>Non-Hodgkin lymphoma numbers exclude low grade and diffuse large b-cell Non-Hodgkin lymphomas to avoid double counting.</w:t>
            </w:r>
          </w:p>
          <w:p w14:paraId="4BD192AE" w14:textId="415DA7DE" w:rsidR="000776B4" w:rsidRPr="00E60855" w:rsidRDefault="000776B4" w:rsidP="005051CB">
            <w:pPr>
              <w:pStyle w:val="TableText"/>
              <w:ind w:left="42" w:hanging="42"/>
              <w:rPr>
                <w:sz w:val="20"/>
              </w:rPr>
            </w:pPr>
            <w:r w:rsidRPr="00E60855">
              <w:rPr>
                <w:sz w:val="20"/>
                <w:vertAlign w:val="superscript"/>
              </w:rPr>
              <w:t>6</w:t>
            </w:r>
            <w:r w:rsidRPr="00E60855">
              <w:rPr>
                <w:sz w:val="20"/>
              </w:rPr>
              <w:t xml:space="preserve"> Some acute myeloid leukaemia cases </w:t>
            </w:r>
            <w:r w:rsidRPr="00E60855">
              <w:rPr>
                <w:rStyle w:val="ui-provider"/>
                <w:sz w:val="20"/>
              </w:rPr>
              <w:t xml:space="preserve">do not have registrations in NZCR as they have </w:t>
            </w:r>
            <w:r w:rsidR="008957A6">
              <w:rPr>
                <w:rStyle w:val="ui-provider"/>
                <w:sz w:val="20"/>
              </w:rPr>
              <w:t xml:space="preserve">an </w:t>
            </w:r>
            <w:r w:rsidRPr="00E60855">
              <w:rPr>
                <w:rStyle w:val="ui-provider"/>
                <w:sz w:val="20"/>
              </w:rPr>
              <w:t xml:space="preserve">existing Myelodysplastic syndrome registration that was latter transformed into </w:t>
            </w:r>
            <w:r w:rsidRPr="00E60855">
              <w:rPr>
                <w:sz w:val="20"/>
              </w:rPr>
              <w:t>acute myeloid leukaemia cases. Acute myeloid leukaemia</w:t>
            </w:r>
            <w:r w:rsidRPr="00E60855">
              <w:rPr>
                <w:sz w:val="20"/>
                <w:vertAlign w:val="superscript"/>
              </w:rPr>
              <w:t xml:space="preserve">: </w:t>
            </w:r>
            <w:r w:rsidRPr="00E60855">
              <w:rPr>
                <w:sz w:val="20"/>
              </w:rPr>
              <w:t>ICD-10 C92.0, C92.5, C92.7, C92.8, C94.0, C94.2, C92.3, C92.4, C92.6, C93.0 and   morphology 9861/3, 9866/3, 9867/3, 9865/3, 9871/3, 9869/3, 9872/3, 9873/3, 9874/3, 9877/3, 9878/3, 9879/3, 9891/3, 9895/3, 9896/3, 9897/3, 9910/3, 9911/3, 9912/3, 9920/3, 9930/3</w:t>
            </w:r>
          </w:p>
          <w:p w14:paraId="41F4EC30" w14:textId="77777777" w:rsidR="000776B4" w:rsidRPr="00E60855" w:rsidRDefault="000776B4" w:rsidP="005051CB">
            <w:pPr>
              <w:pStyle w:val="TableText"/>
              <w:rPr>
                <w:sz w:val="20"/>
              </w:rPr>
            </w:pPr>
            <w:r w:rsidRPr="00E60855">
              <w:rPr>
                <w:sz w:val="20"/>
                <w:vertAlign w:val="superscript"/>
              </w:rPr>
              <w:t xml:space="preserve">7 </w:t>
            </w:r>
            <w:r w:rsidRPr="00E60855">
              <w:rPr>
                <w:sz w:val="20"/>
              </w:rPr>
              <w:t>Chronic lymphocytic leukaemia: ICD-10 C91.10 and morphology 9823/3.</w:t>
            </w:r>
          </w:p>
          <w:p w14:paraId="6C15B225" w14:textId="77777777" w:rsidR="000776B4" w:rsidRPr="00E60855" w:rsidRDefault="000776B4" w:rsidP="005051CB">
            <w:pPr>
              <w:pStyle w:val="TableText"/>
              <w:rPr>
                <w:sz w:val="20"/>
              </w:rPr>
            </w:pPr>
          </w:p>
        </w:tc>
      </w:tr>
    </w:tbl>
    <w:p w14:paraId="5E75C974" w14:textId="77777777" w:rsidR="000776B4" w:rsidRDefault="000776B4" w:rsidP="000776B4"/>
    <w:p w14:paraId="4DB31167" w14:textId="77777777" w:rsidR="006C606F" w:rsidRPr="00456BF0" w:rsidRDefault="006C606F" w:rsidP="00133917">
      <w:pPr>
        <w:rPr>
          <w:rFonts w:ascii="Fira Sans" w:hAnsi="Fira Sans"/>
          <w:sz w:val="20"/>
          <w:szCs w:val="20"/>
        </w:rPr>
      </w:pPr>
    </w:p>
    <w:sectPr w:rsidR="006C606F" w:rsidRPr="00456BF0" w:rsidSect="00834D53">
      <w:headerReference w:type="default" r:id="rId215"/>
      <w:headerReference w:type="first" r:id="rId216"/>
      <w:type w:val="continuous"/>
      <w:pgSz w:w="11906" w:h="16838" w:code="9"/>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C17BA" w14:textId="77777777" w:rsidR="00157B66" w:rsidRDefault="00157B66" w:rsidP="00CA6D3C">
      <w:pPr>
        <w:spacing w:after="0" w:line="240" w:lineRule="auto"/>
      </w:pPr>
      <w:r>
        <w:separator/>
      </w:r>
    </w:p>
  </w:endnote>
  <w:endnote w:type="continuationSeparator" w:id="0">
    <w:p w14:paraId="1AF2C174" w14:textId="77777777" w:rsidR="00157B66" w:rsidRDefault="00157B66" w:rsidP="00CA6D3C">
      <w:pPr>
        <w:spacing w:after="0" w:line="240" w:lineRule="auto"/>
      </w:pPr>
      <w:r>
        <w:continuationSeparator/>
      </w:r>
    </w:p>
  </w:endnote>
  <w:endnote w:type="continuationNotice" w:id="1">
    <w:p w14:paraId="4E4EF1A9" w14:textId="77777777" w:rsidR="00157B66" w:rsidRDefault="00157B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Fira Sans">
    <w:altName w:val="Calibri"/>
    <w:charset w:val="00"/>
    <w:family w:val="swiss"/>
    <w:pitch w:val="variable"/>
    <w:sig w:usb0="600002FF" w:usb1="00000001" w:usb2="00000000" w:usb3="00000000" w:csb0="0000019F"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XLKDG S+ Helvetica Neue LT">
    <w:altName w:val="Calibri"/>
    <w:panose1 w:val="00000000000000000000"/>
    <w:charset w:val="00"/>
    <w:family w:val="swiss"/>
    <w:notTrueType/>
    <w:pitch w:val="default"/>
    <w:sig w:usb0="00000003" w:usb1="00000000" w:usb2="00000000" w:usb3="00000000" w:csb0="00000001" w:csb1="00000000"/>
  </w:font>
  <w:font w:name="HelveticaNeueLT-Light">
    <w:altName w:val="Yu Gothic"/>
    <w:panose1 w:val="00000000000000000000"/>
    <w:charset w:val="80"/>
    <w:family w:val="swiss"/>
    <w:notTrueType/>
    <w:pitch w:val="default"/>
    <w:sig w:usb0="00000001" w:usb1="08070000" w:usb2="00000010" w:usb3="00000000" w:csb0="00020000" w:csb1="00000000"/>
  </w:font>
  <w:font w:name="HelveticaNeueLT-LightItalic">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OYYBK K+ Helvetica Neue LT">
    <w:altName w:val="Calibri"/>
    <w:panose1 w:val="00000000000000000000"/>
    <w:charset w:val="00"/>
    <w:family w:val="swiss"/>
    <w:notTrueType/>
    <w:pitch w:val="default"/>
    <w:sig w:usb0="00000003" w:usb1="00000000" w:usb2="00000000" w:usb3="00000000" w:csb0="00000001" w:csb1="00000000"/>
  </w:font>
  <w:font w:name="BZTBK K+ Helvetica Neue LT">
    <w:altName w:val="Calibri"/>
    <w:panose1 w:val="00000000000000000000"/>
    <w:charset w:val="00"/>
    <w:family w:val="swiss"/>
    <w:notTrueType/>
    <w:pitch w:val="default"/>
    <w:sig w:usb0="00000003" w:usb1="00000000" w:usb2="00000000" w:usb3="00000000" w:csb0="00000001" w:csb1="00000000"/>
  </w:font>
  <w:font w:name="ZXZPI O+ Helvetica Neue L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5C21" w14:textId="55C557E6" w:rsidR="003B08D3" w:rsidRPr="00A57A1F" w:rsidRDefault="003B08D3" w:rsidP="003B08D3">
    <w:pPr>
      <w:pStyle w:val="Footer"/>
      <w:jc w:val="right"/>
      <w:rPr>
        <w:rFonts w:ascii="Montserrat" w:hAnsi="Montserrat"/>
        <w:color w:val="48524C"/>
        <w:sz w:val="20"/>
        <w:szCs w:val="20"/>
      </w:rPr>
    </w:pPr>
    <w:r w:rsidRPr="00A57A1F">
      <w:rPr>
        <w:rFonts w:ascii="Montserrat" w:hAnsi="Montserrat"/>
        <w:color w:val="48524C"/>
        <w:sz w:val="18"/>
        <w:szCs w:val="18"/>
      </w:rPr>
      <w:t xml:space="preserve">Optimal cancer care pathway </w:t>
    </w:r>
    <w:r>
      <w:rPr>
        <w:rFonts w:ascii="Montserrat" w:hAnsi="Montserrat"/>
        <w:color w:val="48524C"/>
        <w:sz w:val="18"/>
        <w:szCs w:val="18"/>
      </w:rPr>
      <w:t>supplementary information | Edition One</w:t>
    </w:r>
    <w:r w:rsidRPr="00A57A1F">
      <w:rPr>
        <w:rFonts w:ascii="Montserrat" w:hAnsi="Montserrat"/>
        <w:color w:val="48524C"/>
        <w:sz w:val="20"/>
        <w:szCs w:val="20"/>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40</w:t>
    </w:r>
    <w:r w:rsidRPr="00A57A1F">
      <w:rPr>
        <w:rFonts w:ascii="Montserrat" w:hAnsi="Montserrat"/>
        <w:b/>
        <w:bCs/>
        <w:color w:val="48524C"/>
        <w:sz w:val="20"/>
        <w:szCs w:val="20"/>
      </w:rPr>
      <w:fldChar w:fldCharType="end"/>
    </w:r>
  </w:p>
  <w:p w14:paraId="74CB9E3A" w14:textId="77777777" w:rsidR="003B08D3" w:rsidRDefault="003B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5668" w14:textId="77777777" w:rsidR="00157B66" w:rsidRDefault="00157B66" w:rsidP="00CA6D3C">
      <w:pPr>
        <w:spacing w:after="0" w:line="240" w:lineRule="auto"/>
      </w:pPr>
      <w:r>
        <w:separator/>
      </w:r>
    </w:p>
  </w:footnote>
  <w:footnote w:type="continuationSeparator" w:id="0">
    <w:p w14:paraId="59166BCF" w14:textId="77777777" w:rsidR="00157B66" w:rsidRDefault="00157B66" w:rsidP="00CA6D3C">
      <w:pPr>
        <w:spacing w:after="0" w:line="240" w:lineRule="auto"/>
      </w:pPr>
      <w:r>
        <w:continuationSeparator/>
      </w:r>
    </w:p>
  </w:footnote>
  <w:footnote w:type="continuationNotice" w:id="1">
    <w:p w14:paraId="54ADF4E7" w14:textId="77777777" w:rsidR="00157B66" w:rsidRDefault="00157B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6D526" w14:textId="77777777" w:rsidR="00E75225" w:rsidRPr="001825E0" w:rsidRDefault="00E75225" w:rsidP="001825E0">
    <w:pPr>
      <w:spacing w:after="0" w:line="240" w:lineRule="auto"/>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A34EE" w14:textId="77777777" w:rsidR="00E75225" w:rsidRDefault="00E75225">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2C2693"/>
    <w:multiLevelType w:val="hybridMultilevel"/>
    <w:tmpl w:val="1F601DB6"/>
    <w:lvl w:ilvl="0" w:tplc="14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sz w:val="20"/>
        <w:szCs w:val="2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15664CF"/>
    <w:multiLevelType w:val="hybridMultilevel"/>
    <w:tmpl w:val="4904951C"/>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1A40C49"/>
    <w:multiLevelType w:val="multilevel"/>
    <w:tmpl w:val="840E9248"/>
    <w:styleLink w:val="CurrentList35"/>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1A426AF"/>
    <w:multiLevelType w:val="hybridMultilevel"/>
    <w:tmpl w:val="9E8874F6"/>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1B77F7B"/>
    <w:multiLevelType w:val="hybridMultilevel"/>
    <w:tmpl w:val="CF9405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01F1173B"/>
    <w:multiLevelType w:val="multilevel"/>
    <w:tmpl w:val="3A985162"/>
    <w:styleLink w:val="CurrentList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32C7081"/>
    <w:multiLevelType w:val="hybridMultilevel"/>
    <w:tmpl w:val="A9C45F72"/>
    <w:lvl w:ilvl="0" w:tplc="14090001">
      <w:start w:val="1"/>
      <w:numFmt w:val="bullet"/>
      <w:lvlText w:val=""/>
      <w:lvlJc w:val="left"/>
      <w:pPr>
        <w:ind w:left="720" w:hanging="360"/>
      </w:pPr>
      <w:rPr>
        <w:rFonts w:ascii="Symbol" w:hAnsi="Symbol" w:hint="default"/>
      </w:rPr>
    </w:lvl>
    <w:lvl w:ilvl="1" w:tplc="3566F4F0">
      <w:numFmt w:val="bullet"/>
      <w:lvlText w:val="•"/>
      <w:lvlJc w:val="left"/>
      <w:pPr>
        <w:ind w:left="1440" w:hanging="360"/>
      </w:pPr>
      <w:rPr>
        <w:rFonts w:ascii="Fira Sans" w:eastAsiaTheme="minorHAnsi" w:hAnsi="Fira Sans"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3D65D57"/>
    <w:multiLevelType w:val="multilevel"/>
    <w:tmpl w:val="2B965F3C"/>
    <w:styleLink w:val="CurrentList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A26E1B"/>
    <w:multiLevelType w:val="multilevel"/>
    <w:tmpl w:val="96081A9C"/>
    <w:styleLink w:val="CurrentList9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04C4007F"/>
    <w:multiLevelType w:val="hybridMultilevel"/>
    <w:tmpl w:val="589CDA8E"/>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4" w15:restartNumberingAfterBreak="0">
    <w:nsid w:val="04CB12DB"/>
    <w:multiLevelType w:val="multilevel"/>
    <w:tmpl w:val="654C6C98"/>
    <w:styleLink w:val="CurrentList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5EE2001"/>
    <w:multiLevelType w:val="multilevel"/>
    <w:tmpl w:val="FC1A1C06"/>
    <w:styleLink w:val="CurrentList1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6" w15:restartNumberingAfterBreak="0">
    <w:nsid w:val="061B69BF"/>
    <w:multiLevelType w:val="multilevel"/>
    <w:tmpl w:val="2904C438"/>
    <w:styleLink w:val="CurrentList1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6B44C28"/>
    <w:multiLevelType w:val="hybridMultilevel"/>
    <w:tmpl w:val="B9A81B9C"/>
    <w:lvl w:ilvl="0" w:tplc="AFA27D5A">
      <w:start w:val="1"/>
      <w:numFmt w:val="bullet"/>
      <w:lvlText w:val=""/>
      <w:lvlJc w:val="left"/>
      <w:pPr>
        <w:ind w:left="720" w:hanging="360"/>
      </w:pPr>
      <w:rPr>
        <w:rFonts w:ascii="Symbol" w:hAnsi="Symbol" w:hint="default"/>
        <w:sz w:val="22"/>
        <w:szCs w:val="22"/>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08850784"/>
    <w:multiLevelType w:val="multilevel"/>
    <w:tmpl w:val="7BC00D2E"/>
    <w:styleLink w:val="CurrentList67"/>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0AD667F3"/>
    <w:multiLevelType w:val="multilevel"/>
    <w:tmpl w:val="43244C50"/>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AE23ADC"/>
    <w:multiLevelType w:val="multilevel"/>
    <w:tmpl w:val="A476BA08"/>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3655F4"/>
    <w:multiLevelType w:val="hybridMultilevel"/>
    <w:tmpl w:val="3BDA88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0B4B61B9"/>
    <w:multiLevelType w:val="hybridMultilevel"/>
    <w:tmpl w:val="FFFFFFFF"/>
    <w:lvl w:ilvl="0" w:tplc="18A864D8">
      <w:start w:val="1"/>
      <w:numFmt w:val="bullet"/>
      <w:lvlText w:val=""/>
      <w:lvlJc w:val="left"/>
      <w:pPr>
        <w:ind w:left="360" w:hanging="360"/>
      </w:pPr>
      <w:rPr>
        <w:rFonts w:ascii="Symbol" w:hAnsi="Symbol" w:hint="default"/>
      </w:rPr>
    </w:lvl>
    <w:lvl w:ilvl="1" w:tplc="1144C816">
      <w:start w:val="1"/>
      <w:numFmt w:val="bullet"/>
      <w:lvlText w:val="o"/>
      <w:lvlJc w:val="left"/>
      <w:pPr>
        <w:ind w:left="1080" w:hanging="360"/>
      </w:pPr>
      <w:rPr>
        <w:rFonts w:ascii="Courier New" w:hAnsi="Courier New" w:hint="default"/>
      </w:rPr>
    </w:lvl>
    <w:lvl w:ilvl="2" w:tplc="7EA4D0E6">
      <w:start w:val="1"/>
      <w:numFmt w:val="bullet"/>
      <w:lvlText w:val=""/>
      <w:lvlJc w:val="left"/>
      <w:pPr>
        <w:ind w:left="1800" w:hanging="360"/>
      </w:pPr>
      <w:rPr>
        <w:rFonts w:ascii="Wingdings" w:hAnsi="Wingdings" w:hint="default"/>
      </w:rPr>
    </w:lvl>
    <w:lvl w:ilvl="3" w:tplc="B4828E8E">
      <w:start w:val="1"/>
      <w:numFmt w:val="bullet"/>
      <w:lvlText w:val=""/>
      <w:lvlJc w:val="left"/>
      <w:pPr>
        <w:ind w:left="2520" w:hanging="360"/>
      </w:pPr>
      <w:rPr>
        <w:rFonts w:ascii="Symbol" w:hAnsi="Symbol" w:hint="default"/>
      </w:rPr>
    </w:lvl>
    <w:lvl w:ilvl="4" w:tplc="6F48B5AE">
      <w:start w:val="1"/>
      <w:numFmt w:val="bullet"/>
      <w:lvlText w:val="o"/>
      <w:lvlJc w:val="left"/>
      <w:pPr>
        <w:ind w:left="3240" w:hanging="360"/>
      </w:pPr>
      <w:rPr>
        <w:rFonts w:ascii="Courier New" w:hAnsi="Courier New" w:hint="default"/>
      </w:rPr>
    </w:lvl>
    <w:lvl w:ilvl="5" w:tplc="79E829F4">
      <w:start w:val="1"/>
      <w:numFmt w:val="bullet"/>
      <w:lvlText w:val=""/>
      <w:lvlJc w:val="left"/>
      <w:pPr>
        <w:ind w:left="3960" w:hanging="360"/>
      </w:pPr>
      <w:rPr>
        <w:rFonts w:ascii="Wingdings" w:hAnsi="Wingdings" w:hint="default"/>
      </w:rPr>
    </w:lvl>
    <w:lvl w:ilvl="6" w:tplc="D62CF54A">
      <w:start w:val="1"/>
      <w:numFmt w:val="bullet"/>
      <w:lvlText w:val=""/>
      <w:lvlJc w:val="left"/>
      <w:pPr>
        <w:ind w:left="4680" w:hanging="360"/>
      </w:pPr>
      <w:rPr>
        <w:rFonts w:ascii="Symbol" w:hAnsi="Symbol" w:hint="default"/>
      </w:rPr>
    </w:lvl>
    <w:lvl w:ilvl="7" w:tplc="C05628F6">
      <w:start w:val="1"/>
      <w:numFmt w:val="bullet"/>
      <w:lvlText w:val="o"/>
      <w:lvlJc w:val="left"/>
      <w:pPr>
        <w:ind w:left="5400" w:hanging="360"/>
      </w:pPr>
      <w:rPr>
        <w:rFonts w:ascii="Courier New" w:hAnsi="Courier New" w:hint="default"/>
      </w:rPr>
    </w:lvl>
    <w:lvl w:ilvl="8" w:tplc="A92C7AE8">
      <w:start w:val="1"/>
      <w:numFmt w:val="bullet"/>
      <w:lvlText w:val=""/>
      <w:lvlJc w:val="left"/>
      <w:pPr>
        <w:ind w:left="6120" w:hanging="360"/>
      </w:pPr>
      <w:rPr>
        <w:rFonts w:ascii="Wingdings" w:hAnsi="Wingdings" w:hint="default"/>
      </w:rPr>
    </w:lvl>
  </w:abstractNum>
  <w:abstractNum w:abstractNumId="23" w15:restartNumberingAfterBreak="0">
    <w:nsid w:val="0BDE68F7"/>
    <w:multiLevelType w:val="multilevel"/>
    <w:tmpl w:val="DF68379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BDE6CAA"/>
    <w:multiLevelType w:val="hybridMultilevel"/>
    <w:tmpl w:val="4E4078B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0CEC653A"/>
    <w:multiLevelType w:val="hybridMultilevel"/>
    <w:tmpl w:val="AE764FDC"/>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D577473"/>
    <w:multiLevelType w:val="multilevel"/>
    <w:tmpl w:val="CF685E2E"/>
    <w:styleLink w:val="CurrentList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0D8E32EC"/>
    <w:multiLevelType w:val="multilevel"/>
    <w:tmpl w:val="3B3E2EA2"/>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0FCA5FAE"/>
    <w:multiLevelType w:val="multilevel"/>
    <w:tmpl w:val="8D069068"/>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105A0E02"/>
    <w:multiLevelType w:val="hybridMultilevel"/>
    <w:tmpl w:val="1E16B726"/>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1" w15:restartNumberingAfterBreak="0">
    <w:nsid w:val="11A359B6"/>
    <w:multiLevelType w:val="multilevel"/>
    <w:tmpl w:val="C2722B8A"/>
    <w:styleLink w:val="CurrentList21"/>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1E4124D"/>
    <w:multiLevelType w:val="hybridMultilevel"/>
    <w:tmpl w:val="AE72CF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12156736"/>
    <w:multiLevelType w:val="hybridMultilevel"/>
    <w:tmpl w:val="BD1A0982"/>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34" w15:restartNumberingAfterBreak="0">
    <w:nsid w:val="12527DF7"/>
    <w:multiLevelType w:val="hybridMultilevel"/>
    <w:tmpl w:val="AC06DD72"/>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2A62114"/>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6" w15:restartNumberingAfterBreak="0">
    <w:nsid w:val="135F561B"/>
    <w:multiLevelType w:val="multilevel"/>
    <w:tmpl w:val="CFDA8F4A"/>
    <w:styleLink w:val="CurrentList9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7" w15:restartNumberingAfterBreak="0">
    <w:nsid w:val="13C77806"/>
    <w:multiLevelType w:val="multilevel"/>
    <w:tmpl w:val="328C7710"/>
    <w:styleLink w:val="CurrentList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3E144A6"/>
    <w:multiLevelType w:val="multilevel"/>
    <w:tmpl w:val="30B4DDC2"/>
    <w:styleLink w:val="CurrentList62"/>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159D66E5"/>
    <w:multiLevelType w:val="multilevel"/>
    <w:tmpl w:val="1BAE51FC"/>
    <w:styleLink w:val="CurrentList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5BA4856"/>
    <w:multiLevelType w:val="multilevel"/>
    <w:tmpl w:val="2E12EBB6"/>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16417851"/>
    <w:multiLevelType w:val="multilevel"/>
    <w:tmpl w:val="328C7710"/>
    <w:styleLink w:val="CurrentList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7D32B84"/>
    <w:multiLevelType w:val="multilevel"/>
    <w:tmpl w:val="90EE8732"/>
    <w:styleLink w:val="CurrentList57"/>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18A2255A"/>
    <w:multiLevelType w:val="multilevel"/>
    <w:tmpl w:val="DC46FDA4"/>
    <w:styleLink w:val="CurrentList33"/>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908035E"/>
    <w:multiLevelType w:val="multilevel"/>
    <w:tmpl w:val="81C292CA"/>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1922742F"/>
    <w:multiLevelType w:val="hybridMultilevel"/>
    <w:tmpl w:val="32821784"/>
    <w:styleLink w:val="CurrentList32"/>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9411709"/>
    <w:multiLevelType w:val="hybridMultilevel"/>
    <w:tmpl w:val="C2585676"/>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EE6B84"/>
    <w:multiLevelType w:val="multilevel"/>
    <w:tmpl w:val="513E3F16"/>
    <w:styleLink w:val="CurrentList22"/>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9" w15:restartNumberingAfterBreak="0">
    <w:nsid w:val="1A7D7416"/>
    <w:multiLevelType w:val="multilevel"/>
    <w:tmpl w:val="3B023206"/>
    <w:styleLink w:val="CurrentList25"/>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1AC105D4"/>
    <w:multiLevelType w:val="multilevel"/>
    <w:tmpl w:val="3BFEE656"/>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1BA12F12"/>
    <w:multiLevelType w:val="hybridMultilevel"/>
    <w:tmpl w:val="0BEA8CF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1C1D46BA"/>
    <w:multiLevelType w:val="multilevel"/>
    <w:tmpl w:val="F4EEF192"/>
    <w:styleLink w:val="CurrentList12"/>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3" w15:restartNumberingAfterBreak="0">
    <w:nsid w:val="1C93680E"/>
    <w:multiLevelType w:val="hybridMultilevel"/>
    <w:tmpl w:val="7F1E3A4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1E70670B"/>
    <w:multiLevelType w:val="multilevel"/>
    <w:tmpl w:val="7D6E5834"/>
    <w:styleLink w:val="CurrentList7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5" w15:restartNumberingAfterBreak="0">
    <w:nsid w:val="1FF7082A"/>
    <w:multiLevelType w:val="hybridMultilevel"/>
    <w:tmpl w:val="E3387F96"/>
    <w:styleLink w:val="CurrentList9"/>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20341544"/>
    <w:multiLevelType w:val="multilevel"/>
    <w:tmpl w:val="BCA69B5E"/>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0812009"/>
    <w:multiLevelType w:val="hybridMultilevel"/>
    <w:tmpl w:val="41CA3E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20FC2C22"/>
    <w:multiLevelType w:val="multilevel"/>
    <w:tmpl w:val="9148F7F2"/>
    <w:styleLink w:val="CurrentList77"/>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0" w15:restartNumberingAfterBreak="0">
    <w:nsid w:val="221E04CA"/>
    <w:multiLevelType w:val="multilevel"/>
    <w:tmpl w:val="3BFEE656"/>
    <w:styleLink w:val="CurrentList7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22275E9B"/>
    <w:multiLevelType w:val="hybridMultilevel"/>
    <w:tmpl w:val="B4E08732"/>
    <w:styleLink w:val="CurrentList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2" w15:restartNumberingAfterBreak="0">
    <w:nsid w:val="238B4BEB"/>
    <w:multiLevelType w:val="hybridMultilevel"/>
    <w:tmpl w:val="7D7A28C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249647B3"/>
    <w:multiLevelType w:val="hybridMultilevel"/>
    <w:tmpl w:val="72384C32"/>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360" w:hanging="360"/>
      </w:pPr>
      <w:rPr>
        <w:rFonts w:ascii="Symbol" w:hAnsi="Symbol" w:hint="default"/>
      </w:rPr>
    </w:lvl>
    <w:lvl w:ilvl="2" w:tplc="5C0EFD70">
      <w:start w:val="1"/>
      <w:numFmt w:val="bullet"/>
      <w:lvlText w:val=""/>
      <w:lvlJc w:val="left"/>
      <w:pPr>
        <w:ind w:left="1800" w:hanging="360"/>
      </w:pPr>
      <w:rPr>
        <w:rFonts w:ascii="Wingdings" w:hAnsi="Wingdings" w:hint="default"/>
        <w:sz w:val="20"/>
        <w:szCs w:val="20"/>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4" w15:restartNumberingAfterBreak="0">
    <w:nsid w:val="24EA6E15"/>
    <w:multiLevelType w:val="hybridMultilevel"/>
    <w:tmpl w:val="D6F8A91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5" w15:restartNumberingAfterBreak="0">
    <w:nsid w:val="25A02F5A"/>
    <w:multiLevelType w:val="multilevel"/>
    <w:tmpl w:val="3932A46C"/>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6" w15:restartNumberingAfterBreak="0">
    <w:nsid w:val="25E6187B"/>
    <w:multiLevelType w:val="multilevel"/>
    <w:tmpl w:val="BC76A362"/>
    <w:styleLink w:val="CurrentList1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61079D2"/>
    <w:multiLevelType w:val="multilevel"/>
    <w:tmpl w:val="1BAE51FC"/>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68B623F"/>
    <w:multiLevelType w:val="multilevel"/>
    <w:tmpl w:val="F6EEBA8C"/>
    <w:styleLink w:val="CurrentList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27536029"/>
    <w:multiLevelType w:val="multilevel"/>
    <w:tmpl w:val="E8FCB43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0" w15:restartNumberingAfterBreak="0">
    <w:nsid w:val="278B337A"/>
    <w:multiLevelType w:val="hybridMultilevel"/>
    <w:tmpl w:val="15C0D1D0"/>
    <w:styleLink w:val="CurrentList6"/>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27CB5DBF"/>
    <w:multiLevelType w:val="hybridMultilevel"/>
    <w:tmpl w:val="8B884934"/>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B96E57FE">
      <w:start w:val="1"/>
      <w:numFmt w:val="bullet"/>
      <w:lvlText w:val=""/>
      <w:lvlJc w:val="left"/>
      <w:pPr>
        <w:ind w:left="2160" w:hanging="360"/>
      </w:pPr>
      <w:rPr>
        <w:rFonts w:ascii="Wingdings" w:hAnsi="Wingdings" w:hint="default"/>
        <w:color w:val="auto"/>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8545C67"/>
    <w:multiLevelType w:val="hybridMultilevel"/>
    <w:tmpl w:val="38E06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28796AA9"/>
    <w:multiLevelType w:val="hybridMultilevel"/>
    <w:tmpl w:val="5EEA8C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28E45BE5"/>
    <w:multiLevelType w:val="hybridMultilevel"/>
    <w:tmpl w:val="A86A7A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5" w15:restartNumberingAfterBreak="0">
    <w:nsid w:val="29B2555B"/>
    <w:multiLevelType w:val="hybridMultilevel"/>
    <w:tmpl w:val="7D66396E"/>
    <w:styleLink w:val="CurrentList3"/>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29D7612D"/>
    <w:multiLevelType w:val="multilevel"/>
    <w:tmpl w:val="A5867750"/>
    <w:styleLink w:val="CurrentList8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2B1F7877"/>
    <w:multiLevelType w:val="multilevel"/>
    <w:tmpl w:val="9CE0CEC4"/>
    <w:styleLink w:val="CurrentList79"/>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2BA4692D"/>
    <w:multiLevelType w:val="hybridMultilevel"/>
    <w:tmpl w:val="3F04F7EA"/>
    <w:lvl w:ilvl="0" w:tplc="14090003">
      <w:start w:val="1"/>
      <w:numFmt w:val="bullet"/>
      <w:lvlText w:val="o"/>
      <w:lvlJc w:val="left"/>
      <w:pPr>
        <w:ind w:left="1004" w:hanging="360"/>
      </w:pPr>
      <w:rPr>
        <w:rFonts w:ascii="Courier New" w:hAnsi="Courier New" w:cs="Courier New"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79" w15:restartNumberingAfterBreak="0">
    <w:nsid w:val="2D321353"/>
    <w:multiLevelType w:val="multilevel"/>
    <w:tmpl w:val="445606F8"/>
    <w:styleLink w:val="CurrentList9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0" w15:restartNumberingAfterBreak="0">
    <w:nsid w:val="2D39229C"/>
    <w:multiLevelType w:val="multilevel"/>
    <w:tmpl w:val="96081A9C"/>
    <w:styleLink w:val="CurrentList89"/>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1"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2D71731C"/>
    <w:multiLevelType w:val="multilevel"/>
    <w:tmpl w:val="13B687D4"/>
    <w:styleLink w:val="CurrentList3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2DEE4301"/>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4" w15:restartNumberingAfterBreak="0">
    <w:nsid w:val="2DF13073"/>
    <w:multiLevelType w:val="multilevel"/>
    <w:tmpl w:val="E3802E62"/>
    <w:styleLink w:val="CurrentList34"/>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309D25C3"/>
    <w:multiLevelType w:val="multilevel"/>
    <w:tmpl w:val="96081A9C"/>
    <w:styleLink w:val="CurrentList8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6" w15:restartNumberingAfterBreak="0">
    <w:nsid w:val="30FC78F1"/>
    <w:multiLevelType w:val="multilevel"/>
    <w:tmpl w:val="2B965F3C"/>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31374409"/>
    <w:multiLevelType w:val="multilevel"/>
    <w:tmpl w:val="7F4CE63C"/>
    <w:styleLink w:val="CurrentList40"/>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8" w15:restartNumberingAfterBreak="0">
    <w:nsid w:val="31C62D8C"/>
    <w:multiLevelType w:val="hybridMultilevel"/>
    <w:tmpl w:val="19C4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9"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0" w15:restartNumberingAfterBreak="0">
    <w:nsid w:val="31F7135B"/>
    <w:multiLevelType w:val="hybridMultilevel"/>
    <w:tmpl w:val="41D6374E"/>
    <w:lvl w:ilvl="0" w:tplc="14090003">
      <w:start w:val="1"/>
      <w:numFmt w:val="bullet"/>
      <w:lvlText w:val="o"/>
      <w:lvlJc w:val="left"/>
      <w:pPr>
        <w:ind w:left="473" w:hanging="360"/>
      </w:pPr>
      <w:rPr>
        <w:rFonts w:ascii="Courier New" w:hAnsi="Courier New" w:cs="Courier New"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91" w15:restartNumberingAfterBreak="0">
    <w:nsid w:val="334D51DD"/>
    <w:multiLevelType w:val="hybridMultilevel"/>
    <w:tmpl w:val="4F2815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2" w15:restartNumberingAfterBreak="0">
    <w:nsid w:val="344F0873"/>
    <w:multiLevelType w:val="multilevel"/>
    <w:tmpl w:val="D514222A"/>
    <w:styleLink w:val="CurrentList26"/>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368556BD"/>
    <w:multiLevelType w:val="multilevel"/>
    <w:tmpl w:val="8DE6416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4" w15:restartNumberingAfterBreak="0">
    <w:nsid w:val="3718612A"/>
    <w:multiLevelType w:val="hybridMultilevel"/>
    <w:tmpl w:val="A1548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37D10602"/>
    <w:multiLevelType w:val="hybridMultilevel"/>
    <w:tmpl w:val="E1EA9010"/>
    <w:styleLink w:val="CurrentList114"/>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901281B"/>
    <w:multiLevelType w:val="multilevel"/>
    <w:tmpl w:val="3E48D1AE"/>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7" w15:restartNumberingAfterBreak="0">
    <w:nsid w:val="3A9D6080"/>
    <w:multiLevelType w:val="hybridMultilevel"/>
    <w:tmpl w:val="32B83BC6"/>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3DD2717E"/>
    <w:multiLevelType w:val="multilevel"/>
    <w:tmpl w:val="328C7710"/>
    <w:styleLink w:val="CurrentList8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0" w15:restartNumberingAfterBreak="0">
    <w:nsid w:val="3E550459"/>
    <w:multiLevelType w:val="multilevel"/>
    <w:tmpl w:val="EE6C548E"/>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1" w15:restartNumberingAfterBreak="0">
    <w:nsid w:val="3F986DAF"/>
    <w:multiLevelType w:val="multilevel"/>
    <w:tmpl w:val="2E1096DE"/>
    <w:styleLink w:val="CurrentList95"/>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2" w15:restartNumberingAfterBreak="0">
    <w:nsid w:val="3FC51DD6"/>
    <w:multiLevelType w:val="hybridMultilevel"/>
    <w:tmpl w:val="A6F2327E"/>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3" w15:restartNumberingAfterBreak="0">
    <w:nsid w:val="404838E0"/>
    <w:multiLevelType w:val="hybridMultilevel"/>
    <w:tmpl w:val="33FA607A"/>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1290733"/>
    <w:multiLevelType w:val="multilevel"/>
    <w:tmpl w:val="3BDA8844"/>
    <w:styleLink w:val="CurrentList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41385494"/>
    <w:multiLevelType w:val="hybridMultilevel"/>
    <w:tmpl w:val="016032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6" w15:restartNumberingAfterBreak="0">
    <w:nsid w:val="417C6843"/>
    <w:multiLevelType w:val="hybridMultilevel"/>
    <w:tmpl w:val="34261B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7" w15:restartNumberingAfterBreak="0">
    <w:nsid w:val="42296F9D"/>
    <w:multiLevelType w:val="multilevel"/>
    <w:tmpl w:val="501CB16C"/>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8" w15:restartNumberingAfterBreak="0">
    <w:nsid w:val="424F0454"/>
    <w:multiLevelType w:val="multilevel"/>
    <w:tmpl w:val="F9BC29FC"/>
    <w:styleLink w:val="CurrentList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428E20C2"/>
    <w:multiLevelType w:val="hybridMultilevel"/>
    <w:tmpl w:val="FFFFFFFF"/>
    <w:styleLink w:val="CurrentList4"/>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10" w15:restartNumberingAfterBreak="0">
    <w:nsid w:val="4387488E"/>
    <w:multiLevelType w:val="multilevel"/>
    <w:tmpl w:val="26200706"/>
    <w:styleLink w:val="CurrentList109"/>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1" w15:restartNumberingAfterBreak="0">
    <w:nsid w:val="44217855"/>
    <w:multiLevelType w:val="hybridMultilevel"/>
    <w:tmpl w:val="14090001"/>
    <w:styleLink w:val="CurrentList83"/>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2" w15:restartNumberingAfterBreak="0">
    <w:nsid w:val="447579E6"/>
    <w:multiLevelType w:val="multilevel"/>
    <w:tmpl w:val="62060908"/>
    <w:styleLink w:val="CurrentList45"/>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44A40A19"/>
    <w:multiLevelType w:val="hybridMultilevel"/>
    <w:tmpl w:val="4AE0D38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4" w15:restartNumberingAfterBreak="0">
    <w:nsid w:val="457D1BD6"/>
    <w:multiLevelType w:val="multilevel"/>
    <w:tmpl w:val="16B0D092"/>
    <w:styleLink w:val="CurrentList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45B3370D"/>
    <w:multiLevelType w:val="hybridMultilevel"/>
    <w:tmpl w:val="B898196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6"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7" w15:restartNumberingAfterBreak="0">
    <w:nsid w:val="47664B3E"/>
    <w:multiLevelType w:val="multilevel"/>
    <w:tmpl w:val="CE0662C4"/>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8" w15:restartNumberingAfterBreak="0">
    <w:nsid w:val="47AD7398"/>
    <w:multiLevelType w:val="multilevel"/>
    <w:tmpl w:val="8548A0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9" w15:restartNumberingAfterBreak="0">
    <w:nsid w:val="48356342"/>
    <w:multiLevelType w:val="multilevel"/>
    <w:tmpl w:val="3932A46C"/>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0" w15:restartNumberingAfterBreak="0">
    <w:nsid w:val="489072E1"/>
    <w:multiLevelType w:val="multilevel"/>
    <w:tmpl w:val="9148F7F2"/>
    <w:styleLink w:val="CurrentList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21" w15:restartNumberingAfterBreak="0">
    <w:nsid w:val="49410A82"/>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22" w15:restartNumberingAfterBreak="0">
    <w:nsid w:val="49AC04BC"/>
    <w:multiLevelType w:val="multilevel"/>
    <w:tmpl w:val="ADE000FA"/>
    <w:styleLink w:val="CurrentList76"/>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3" w15:restartNumberingAfterBreak="0">
    <w:nsid w:val="4A241D72"/>
    <w:multiLevelType w:val="multilevel"/>
    <w:tmpl w:val="C2722B8A"/>
    <w:styleLink w:val="CurrentList19"/>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4B66438C"/>
    <w:multiLevelType w:val="hybridMultilevel"/>
    <w:tmpl w:val="3BFEE6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5" w15:restartNumberingAfterBreak="0">
    <w:nsid w:val="4C686962"/>
    <w:multiLevelType w:val="multilevel"/>
    <w:tmpl w:val="96081A9C"/>
    <w:styleLink w:val="CurrentList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6" w15:restartNumberingAfterBreak="0">
    <w:nsid w:val="4D6F5F39"/>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0574EC6"/>
    <w:multiLevelType w:val="multilevel"/>
    <w:tmpl w:val="3BFEE656"/>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9" w15:restartNumberingAfterBreak="0">
    <w:nsid w:val="506454F0"/>
    <w:multiLevelType w:val="hybridMultilevel"/>
    <w:tmpl w:val="7F9AAD1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0" w15:restartNumberingAfterBreak="0">
    <w:nsid w:val="509E7997"/>
    <w:multiLevelType w:val="hybridMultilevel"/>
    <w:tmpl w:val="F280AF8C"/>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131" w15:restartNumberingAfterBreak="0">
    <w:nsid w:val="524617B9"/>
    <w:multiLevelType w:val="hybridMultilevel"/>
    <w:tmpl w:val="A476BA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53484A01"/>
    <w:multiLevelType w:val="hybridMultilevel"/>
    <w:tmpl w:val="89DA09BA"/>
    <w:lvl w:ilvl="0" w:tplc="8310814C">
      <w:start w:val="1"/>
      <w:numFmt w:val="bullet"/>
      <w:lvlText w:val="c"/>
      <w:lvlJc w:val="left"/>
      <w:pPr>
        <w:ind w:left="360" w:hanging="360"/>
      </w:pPr>
      <w:rPr>
        <w:rFonts w:ascii="Webdings" w:hAnsi="Web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3" w15:restartNumberingAfterBreak="0">
    <w:nsid w:val="537A2B77"/>
    <w:multiLevelType w:val="multilevel"/>
    <w:tmpl w:val="0BB47AF8"/>
    <w:styleLink w:val="CurrentList9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34" w15:restartNumberingAfterBreak="0">
    <w:nsid w:val="550E31A6"/>
    <w:multiLevelType w:val="hybridMultilevel"/>
    <w:tmpl w:val="C6067F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5" w15:restartNumberingAfterBreak="0">
    <w:nsid w:val="551D1336"/>
    <w:multiLevelType w:val="multilevel"/>
    <w:tmpl w:val="15C0D1D0"/>
    <w:styleLink w:val="CurrentList10"/>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55A028E7"/>
    <w:multiLevelType w:val="hybridMultilevel"/>
    <w:tmpl w:val="AA08A0FE"/>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7"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8"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560A06FA"/>
    <w:multiLevelType w:val="hybridMultilevel"/>
    <w:tmpl w:val="AB8E04A6"/>
    <w:lvl w:ilvl="0" w:tplc="8310814C">
      <w:start w:val="1"/>
      <w:numFmt w:val="bullet"/>
      <w:lvlText w:val="c"/>
      <w:lvlJc w:val="left"/>
      <w:pPr>
        <w:ind w:left="360" w:hanging="360"/>
      </w:pPr>
      <w:rPr>
        <w:rFonts w:ascii="Webdings" w:hAnsi="Web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0" w15:restartNumberingAfterBreak="0">
    <w:nsid w:val="567873B2"/>
    <w:multiLevelType w:val="multilevel"/>
    <w:tmpl w:val="1BAE51FC"/>
    <w:styleLink w:val="CurrentList5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1"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57C15952"/>
    <w:multiLevelType w:val="multilevel"/>
    <w:tmpl w:val="2E1096DE"/>
    <w:styleLink w:val="CurrentList9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3" w15:restartNumberingAfterBreak="0">
    <w:nsid w:val="592A6F86"/>
    <w:multiLevelType w:val="multilevel"/>
    <w:tmpl w:val="13B687D4"/>
    <w:styleLink w:val="CurrentList39"/>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5A820163"/>
    <w:multiLevelType w:val="multilevel"/>
    <w:tmpl w:val="967225D4"/>
    <w:styleLink w:val="CurrentList44"/>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5B010CA4"/>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6" w15:restartNumberingAfterBreak="0">
    <w:nsid w:val="5B4F21EB"/>
    <w:multiLevelType w:val="multilevel"/>
    <w:tmpl w:val="CA2A4626"/>
    <w:styleLink w:val="CurrentList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7" w15:restartNumberingAfterBreak="0">
    <w:nsid w:val="5B5C1F0A"/>
    <w:multiLevelType w:val="hybridMultilevel"/>
    <w:tmpl w:val="DE18FF5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8" w15:restartNumberingAfterBreak="0">
    <w:nsid w:val="5BB20282"/>
    <w:multiLevelType w:val="multilevel"/>
    <w:tmpl w:val="48207BCA"/>
    <w:styleLink w:val="CurrentList24"/>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9" w15:restartNumberingAfterBreak="0">
    <w:nsid w:val="5C502119"/>
    <w:multiLevelType w:val="hybridMultilevel"/>
    <w:tmpl w:val="ECB6941C"/>
    <w:styleLink w:val="CurrentList30"/>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C9D4963"/>
    <w:multiLevelType w:val="hybridMultilevel"/>
    <w:tmpl w:val="578CF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1" w15:restartNumberingAfterBreak="0">
    <w:nsid w:val="5D07305C"/>
    <w:multiLevelType w:val="hybridMultilevel"/>
    <w:tmpl w:val="DF68379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2" w15:restartNumberingAfterBreak="0">
    <w:nsid w:val="5D0D172E"/>
    <w:multiLevelType w:val="hybridMultilevel"/>
    <w:tmpl w:val="366ACF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3" w15:restartNumberingAfterBreak="0">
    <w:nsid w:val="5D3C1472"/>
    <w:multiLevelType w:val="multilevel"/>
    <w:tmpl w:val="75002568"/>
    <w:styleLink w:val="CurrentList68"/>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4" w15:restartNumberingAfterBreak="0">
    <w:nsid w:val="5EDF51FF"/>
    <w:multiLevelType w:val="hybridMultilevel"/>
    <w:tmpl w:val="AFFCDC68"/>
    <w:styleLink w:val="CurrentList27"/>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5F186E43"/>
    <w:multiLevelType w:val="multilevel"/>
    <w:tmpl w:val="094603DE"/>
    <w:styleLink w:val="CurrentList18"/>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6" w15:restartNumberingAfterBreak="0">
    <w:nsid w:val="5F917F88"/>
    <w:multiLevelType w:val="multilevel"/>
    <w:tmpl w:val="275659EC"/>
    <w:styleLink w:val="CurrentList43"/>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60945CB9"/>
    <w:multiLevelType w:val="hybridMultilevel"/>
    <w:tmpl w:val="DEA05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8" w15:restartNumberingAfterBreak="0">
    <w:nsid w:val="6117686C"/>
    <w:multiLevelType w:val="multilevel"/>
    <w:tmpl w:val="AA2494AC"/>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61536B15"/>
    <w:multiLevelType w:val="multilevel"/>
    <w:tmpl w:val="AA1C811C"/>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0" w15:restartNumberingAfterBreak="0">
    <w:nsid w:val="616E1516"/>
    <w:multiLevelType w:val="hybridMultilevel"/>
    <w:tmpl w:val="5FB8B2C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61" w15:restartNumberingAfterBreak="0">
    <w:nsid w:val="61C04A5C"/>
    <w:multiLevelType w:val="multilevel"/>
    <w:tmpl w:val="1BAE51FC"/>
    <w:styleLink w:val="CurrentList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2" w15:restartNumberingAfterBreak="0">
    <w:nsid w:val="627E4D2E"/>
    <w:multiLevelType w:val="hybridMultilevel"/>
    <w:tmpl w:val="0718A384"/>
    <w:styleLink w:val="CurrentList8"/>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297771A"/>
    <w:multiLevelType w:val="hybridMultilevel"/>
    <w:tmpl w:val="BF9C3A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65" w15:restartNumberingAfterBreak="0">
    <w:nsid w:val="64456EB3"/>
    <w:multiLevelType w:val="hybridMultilevel"/>
    <w:tmpl w:val="AEDE20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6" w15:restartNumberingAfterBreak="0">
    <w:nsid w:val="64CD649A"/>
    <w:multiLevelType w:val="hybridMultilevel"/>
    <w:tmpl w:val="E42AD5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7" w15:restartNumberingAfterBreak="0">
    <w:nsid w:val="64F84F0B"/>
    <w:multiLevelType w:val="hybridMultilevel"/>
    <w:tmpl w:val="6018E7C0"/>
    <w:styleLink w:val="CurrentList116"/>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656B7F1D"/>
    <w:multiLevelType w:val="multilevel"/>
    <w:tmpl w:val="F6EEBA8C"/>
    <w:styleLink w:val="CurrentList59"/>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657C20E1"/>
    <w:multiLevelType w:val="hybridMultilevel"/>
    <w:tmpl w:val="BEF2BC66"/>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662863B9"/>
    <w:multiLevelType w:val="hybridMultilevel"/>
    <w:tmpl w:val="D848CFFE"/>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1" w15:restartNumberingAfterBreak="0">
    <w:nsid w:val="676E3975"/>
    <w:multiLevelType w:val="hybridMultilevel"/>
    <w:tmpl w:val="CDBAF0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2" w15:restartNumberingAfterBreak="0">
    <w:nsid w:val="696C33FA"/>
    <w:multiLevelType w:val="hybridMultilevel"/>
    <w:tmpl w:val="1BAE51F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3" w15:restartNumberingAfterBreak="0">
    <w:nsid w:val="6A836413"/>
    <w:multiLevelType w:val="multilevel"/>
    <w:tmpl w:val="F10AA9C4"/>
    <w:styleLink w:val="CurrentList10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6B04441E"/>
    <w:multiLevelType w:val="multilevel"/>
    <w:tmpl w:val="485418D8"/>
    <w:styleLink w:val="CurrentList69"/>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5" w15:restartNumberingAfterBreak="0">
    <w:nsid w:val="6B4F078F"/>
    <w:multiLevelType w:val="hybridMultilevel"/>
    <w:tmpl w:val="A0241E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6BF6174C"/>
    <w:multiLevelType w:val="multilevel"/>
    <w:tmpl w:val="69F6906E"/>
    <w:styleLink w:val="CurrentList63"/>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7" w15:restartNumberingAfterBreak="0">
    <w:nsid w:val="6BF67D1E"/>
    <w:multiLevelType w:val="hybridMultilevel"/>
    <w:tmpl w:val="7F044D44"/>
    <w:styleLink w:val="CurrentList31"/>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C821332"/>
    <w:multiLevelType w:val="hybridMultilevel"/>
    <w:tmpl w:val="52BE9B4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9" w15:restartNumberingAfterBreak="0">
    <w:nsid w:val="6DB57E7E"/>
    <w:multiLevelType w:val="hybridMultilevel"/>
    <w:tmpl w:val="31389CF0"/>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6EDF30F4"/>
    <w:multiLevelType w:val="multilevel"/>
    <w:tmpl w:val="DE18FF5A"/>
    <w:styleLink w:val="CurrentList1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F37630A"/>
    <w:multiLevelType w:val="multilevel"/>
    <w:tmpl w:val="CF940546"/>
    <w:styleLink w:val="CurrentList4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2" w15:restartNumberingAfterBreak="0">
    <w:nsid w:val="6F723F7F"/>
    <w:multiLevelType w:val="multilevel"/>
    <w:tmpl w:val="F32C7F4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3" w15:restartNumberingAfterBreak="0">
    <w:nsid w:val="6FA97DE2"/>
    <w:multiLevelType w:val="hybridMultilevel"/>
    <w:tmpl w:val="13B687D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4" w15:restartNumberingAfterBreak="0">
    <w:nsid w:val="6FFB43C8"/>
    <w:multiLevelType w:val="hybridMultilevel"/>
    <w:tmpl w:val="9A3A4D8E"/>
    <w:lvl w:ilvl="0" w:tplc="14090005">
      <w:start w:val="1"/>
      <w:numFmt w:val="bullet"/>
      <w:lvlText w:val=""/>
      <w:lvlJc w:val="left"/>
      <w:pPr>
        <w:ind w:left="473" w:hanging="360"/>
      </w:pPr>
      <w:rPr>
        <w:rFonts w:ascii="Wingdings" w:hAnsi="Wingdings" w:hint="default"/>
      </w:rPr>
    </w:lvl>
    <w:lvl w:ilvl="1" w:tplc="FFFFFFFF" w:tentative="1">
      <w:start w:val="1"/>
      <w:numFmt w:val="bullet"/>
      <w:lvlText w:val="o"/>
      <w:lvlJc w:val="left"/>
      <w:pPr>
        <w:ind w:left="1193" w:hanging="360"/>
      </w:pPr>
      <w:rPr>
        <w:rFonts w:ascii="Courier New" w:hAnsi="Courier New" w:cs="Courier New" w:hint="default"/>
      </w:rPr>
    </w:lvl>
    <w:lvl w:ilvl="2" w:tplc="FFFFFFFF" w:tentative="1">
      <w:start w:val="1"/>
      <w:numFmt w:val="bullet"/>
      <w:lvlText w:val=""/>
      <w:lvlJc w:val="left"/>
      <w:pPr>
        <w:ind w:left="1913" w:hanging="360"/>
      </w:pPr>
      <w:rPr>
        <w:rFonts w:ascii="Wingdings" w:hAnsi="Wingdings" w:hint="default"/>
      </w:rPr>
    </w:lvl>
    <w:lvl w:ilvl="3" w:tplc="FFFFFFFF" w:tentative="1">
      <w:start w:val="1"/>
      <w:numFmt w:val="bullet"/>
      <w:lvlText w:val=""/>
      <w:lvlJc w:val="left"/>
      <w:pPr>
        <w:ind w:left="2633" w:hanging="360"/>
      </w:pPr>
      <w:rPr>
        <w:rFonts w:ascii="Symbol" w:hAnsi="Symbol" w:hint="default"/>
      </w:rPr>
    </w:lvl>
    <w:lvl w:ilvl="4" w:tplc="FFFFFFFF" w:tentative="1">
      <w:start w:val="1"/>
      <w:numFmt w:val="bullet"/>
      <w:lvlText w:val="o"/>
      <w:lvlJc w:val="left"/>
      <w:pPr>
        <w:ind w:left="3353" w:hanging="360"/>
      </w:pPr>
      <w:rPr>
        <w:rFonts w:ascii="Courier New" w:hAnsi="Courier New" w:cs="Courier New" w:hint="default"/>
      </w:rPr>
    </w:lvl>
    <w:lvl w:ilvl="5" w:tplc="FFFFFFFF" w:tentative="1">
      <w:start w:val="1"/>
      <w:numFmt w:val="bullet"/>
      <w:lvlText w:val=""/>
      <w:lvlJc w:val="left"/>
      <w:pPr>
        <w:ind w:left="4073" w:hanging="360"/>
      </w:pPr>
      <w:rPr>
        <w:rFonts w:ascii="Wingdings" w:hAnsi="Wingdings" w:hint="default"/>
      </w:rPr>
    </w:lvl>
    <w:lvl w:ilvl="6" w:tplc="FFFFFFFF" w:tentative="1">
      <w:start w:val="1"/>
      <w:numFmt w:val="bullet"/>
      <w:lvlText w:val=""/>
      <w:lvlJc w:val="left"/>
      <w:pPr>
        <w:ind w:left="4793" w:hanging="360"/>
      </w:pPr>
      <w:rPr>
        <w:rFonts w:ascii="Symbol" w:hAnsi="Symbol" w:hint="default"/>
      </w:rPr>
    </w:lvl>
    <w:lvl w:ilvl="7" w:tplc="FFFFFFFF" w:tentative="1">
      <w:start w:val="1"/>
      <w:numFmt w:val="bullet"/>
      <w:lvlText w:val="o"/>
      <w:lvlJc w:val="left"/>
      <w:pPr>
        <w:ind w:left="5513" w:hanging="360"/>
      </w:pPr>
      <w:rPr>
        <w:rFonts w:ascii="Courier New" w:hAnsi="Courier New" w:cs="Courier New" w:hint="default"/>
      </w:rPr>
    </w:lvl>
    <w:lvl w:ilvl="8" w:tplc="FFFFFFFF" w:tentative="1">
      <w:start w:val="1"/>
      <w:numFmt w:val="bullet"/>
      <w:lvlText w:val=""/>
      <w:lvlJc w:val="left"/>
      <w:pPr>
        <w:ind w:left="6233" w:hanging="360"/>
      </w:pPr>
      <w:rPr>
        <w:rFonts w:ascii="Wingdings" w:hAnsi="Wingdings" w:hint="default"/>
      </w:rPr>
    </w:lvl>
  </w:abstractNum>
  <w:abstractNum w:abstractNumId="185" w15:restartNumberingAfterBreak="0">
    <w:nsid w:val="6FFC5D39"/>
    <w:multiLevelType w:val="hybridMultilevel"/>
    <w:tmpl w:val="2A6A89C2"/>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6" w15:restartNumberingAfterBreak="0">
    <w:nsid w:val="713956F3"/>
    <w:multiLevelType w:val="multilevel"/>
    <w:tmpl w:val="DB5CDE12"/>
    <w:styleLink w:val="CurrentList15"/>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87" w15:restartNumberingAfterBreak="0">
    <w:nsid w:val="721D0305"/>
    <w:multiLevelType w:val="multilevel"/>
    <w:tmpl w:val="2E1096DE"/>
    <w:styleLink w:val="CurrentList8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8" w15:restartNumberingAfterBreak="0">
    <w:nsid w:val="73ED2F0D"/>
    <w:multiLevelType w:val="multilevel"/>
    <w:tmpl w:val="13B687D4"/>
    <w:styleLink w:val="CurrentList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9" w15:restartNumberingAfterBreak="0">
    <w:nsid w:val="742D383A"/>
    <w:multiLevelType w:val="multilevel"/>
    <w:tmpl w:val="27626152"/>
    <w:styleLink w:val="CurrentList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744C5C79"/>
    <w:multiLevelType w:val="multilevel"/>
    <w:tmpl w:val="8A847EB8"/>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74DE3D06"/>
    <w:multiLevelType w:val="hybridMultilevel"/>
    <w:tmpl w:val="917EF686"/>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2" w15:restartNumberingAfterBreak="0">
    <w:nsid w:val="76185686"/>
    <w:multiLevelType w:val="hybridMultilevel"/>
    <w:tmpl w:val="089468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3" w15:restartNumberingAfterBreak="0">
    <w:nsid w:val="765D3271"/>
    <w:multiLevelType w:val="hybridMultilevel"/>
    <w:tmpl w:val="C86EB1D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4" w15:restartNumberingAfterBreak="0">
    <w:nsid w:val="76A311D9"/>
    <w:multiLevelType w:val="hybridMultilevel"/>
    <w:tmpl w:val="EC24BD3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5" w15:restartNumberingAfterBreak="0">
    <w:nsid w:val="78EC36FC"/>
    <w:multiLevelType w:val="hybridMultilevel"/>
    <w:tmpl w:val="958C8FC6"/>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9F3376A"/>
    <w:multiLevelType w:val="multilevel"/>
    <w:tmpl w:val="589CDA8E"/>
    <w:styleLink w:val="CurrentList7"/>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98" w15:restartNumberingAfterBreak="0">
    <w:nsid w:val="7C761E78"/>
    <w:multiLevelType w:val="multilevel"/>
    <w:tmpl w:val="EACE8F94"/>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9" w15:restartNumberingAfterBreak="0">
    <w:nsid w:val="7CB33879"/>
    <w:multiLevelType w:val="hybridMultilevel"/>
    <w:tmpl w:val="AD6A5432"/>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00" w15:restartNumberingAfterBreak="0">
    <w:nsid w:val="7D3707F0"/>
    <w:multiLevelType w:val="multilevel"/>
    <w:tmpl w:val="F6EEBA8C"/>
    <w:styleLink w:val="CurrentList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1" w15:restartNumberingAfterBreak="0">
    <w:nsid w:val="7D6B3A39"/>
    <w:multiLevelType w:val="multilevel"/>
    <w:tmpl w:val="DB5CDE12"/>
    <w:styleLink w:val="CurrentList17"/>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2" w15:restartNumberingAfterBreak="0">
    <w:nsid w:val="7D99260D"/>
    <w:multiLevelType w:val="multilevel"/>
    <w:tmpl w:val="094603DE"/>
    <w:styleLink w:val="CurrentList20"/>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3" w15:restartNumberingAfterBreak="0">
    <w:nsid w:val="7E6073C0"/>
    <w:multiLevelType w:val="multilevel"/>
    <w:tmpl w:val="445606F8"/>
    <w:styleLink w:val="CurrentList1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4" w15:restartNumberingAfterBreak="0">
    <w:nsid w:val="7F6A4F53"/>
    <w:multiLevelType w:val="multilevel"/>
    <w:tmpl w:val="75002568"/>
    <w:styleLink w:val="CurrentList66"/>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5"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01322259">
    <w:abstractNumId w:val="182"/>
  </w:num>
  <w:num w:numId="2" w16cid:durableId="1398085655">
    <w:abstractNumId w:val="116"/>
  </w:num>
  <w:num w:numId="3" w16cid:durableId="1690792302">
    <w:abstractNumId w:val="115"/>
  </w:num>
  <w:num w:numId="4" w16cid:durableId="391851026">
    <w:abstractNumId w:val="192"/>
  </w:num>
  <w:num w:numId="5" w16cid:durableId="1610088875">
    <w:abstractNumId w:val="98"/>
  </w:num>
  <w:num w:numId="6" w16cid:durableId="1484618500">
    <w:abstractNumId w:val="29"/>
  </w:num>
  <w:num w:numId="7" w16cid:durableId="435246601">
    <w:abstractNumId w:val="139"/>
  </w:num>
  <w:num w:numId="8" w16cid:durableId="1683556236">
    <w:abstractNumId w:val="157"/>
  </w:num>
  <w:num w:numId="9" w16cid:durableId="910387443">
    <w:abstractNumId w:val="32"/>
  </w:num>
  <w:num w:numId="10" w16cid:durableId="1239166546">
    <w:abstractNumId w:val="88"/>
  </w:num>
  <w:num w:numId="11" w16cid:durableId="1307779232">
    <w:abstractNumId w:val="163"/>
  </w:num>
  <w:num w:numId="12" w16cid:durableId="1976523291">
    <w:abstractNumId w:val="175"/>
  </w:num>
  <w:num w:numId="13" w16cid:durableId="332341530">
    <w:abstractNumId w:val="69"/>
  </w:num>
  <w:num w:numId="14" w16cid:durableId="754475155">
    <w:abstractNumId w:val="61"/>
  </w:num>
  <w:num w:numId="15" w16cid:durableId="1204949422">
    <w:abstractNumId w:val="75"/>
  </w:num>
  <w:num w:numId="16" w16cid:durableId="93749057">
    <w:abstractNumId w:val="109"/>
  </w:num>
  <w:num w:numId="17" w16cid:durableId="836920569">
    <w:abstractNumId w:val="13"/>
  </w:num>
  <w:num w:numId="18" w16cid:durableId="353767979">
    <w:abstractNumId w:val="70"/>
  </w:num>
  <w:num w:numId="19" w16cid:durableId="200171868">
    <w:abstractNumId w:val="196"/>
  </w:num>
  <w:num w:numId="20" w16cid:durableId="1343555910">
    <w:abstractNumId w:val="162"/>
  </w:num>
  <w:num w:numId="21" w16cid:durableId="1356617586">
    <w:abstractNumId w:val="55"/>
  </w:num>
  <w:num w:numId="22" w16cid:durableId="1149664452">
    <w:abstractNumId w:val="135"/>
  </w:num>
  <w:num w:numId="23" w16cid:durableId="1762531189">
    <w:abstractNumId w:val="66"/>
  </w:num>
  <w:num w:numId="24" w16cid:durableId="2136867793">
    <w:abstractNumId w:val="52"/>
  </w:num>
  <w:num w:numId="25" w16cid:durableId="1484733455">
    <w:abstractNumId w:val="126"/>
  </w:num>
  <w:num w:numId="26" w16cid:durableId="1514682876">
    <w:abstractNumId w:val="121"/>
  </w:num>
  <w:num w:numId="27" w16cid:durableId="1703625022">
    <w:abstractNumId w:val="186"/>
  </w:num>
  <w:num w:numId="28" w16cid:durableId="1800491876">
    <w:abstractNumId w:val="8"/>
  </w:num>
  <w:num w:numId="29" w16cid:durableId="1440879687">
    <w:abstractNumId w:val="201"/>
  </w:num>
  <w:num w:numId="30" w16cid:durableId="1502230814">
    <w:abstractNumId w:val="155"/>
  </w:num>
  <w:num w:numId="31" w16cid:durableId="1632127931">
    <w:abstractNumId w:val="123"/>
  </w:num>
  <w:num w:numId="32" w16cid:durableId="2004502773">
    <w:abstractNumId w:val="202"/>
  </w:num>
  <w:num w:numId="33" w16cid:durableId="1623725718">
    <w:abstractNumId w:val="31"/>
  </w:num>
  <w:num w:numId="34" w16cid:durableId="2147233614">
    <w:abstractNumId w:val="48"/>
  </w:num>
  <w:num w:numId="35" w16cid:durableId="1258438327">
    <w:abstractNumId w:val="189"/>
  </w:num>
  <w:num w:numId="36" w16cid:durableId="1986927580">
    <w:abstractNumId w:val="148"/>
  </w:num>
  <w:num w:numId="37" w16cid:durableId="1091126976">
    <w:abstractNumId w:val="49"/>
  </w:num>
  <w:num w:numId="38" w16cid:durableId="1173031128">
    <w:abstractNumId w:val="92"/>
  </w:num>
  <w:num w:numId="39" w16cid:durableId="1216040801">
    <w:abstractNumId w:val="81"/>
  </w:num>
  <w:num w:numId="40" w16cid:durableId="1790272217">
    <w:abstractNumId w:val="154"/>
  </w:num>
  <w:num w:numId="41" w16cid:durableId="618222382">
    <w:abstractNumId w:val="58"/>
  </w:num>
  <w:num w:numId="42" w16cid:durableId="1469319355">
    <w:abstractNumId w:val="141"/>
  </w:num>
  <w:num w:numId="43" w16cid:durableId="897594985">
    <w:abstractNumId w:val="103"/>
  </w:num>
  <w:num w:numId="44" w16cid:durableId="393428366">
    <w:abstractNumId w:val="127"/>
  </w:num>
  <w:num w:numId="45" w16cid:durableId="1935089309">
    <w:abstractNumId w:val="9"/>
  </w:num>
  <w:num w:numId="46" w16cid:durableId="1181042332">
    <w:abstractNumId w:val="47"/>
  </w:num>
  <w:num w:numId="47" w16cid:durableId="193928732">
    <w:abstractNumId w:val="149"/>
  </w:num>
  <w:num w:numId="48" w16cid:durableId="285162866">
    <w:abstractNumId w:val="177"/>
  </w:num>
  <w:num w:numId="49" w16cid:durableId="244846181">
    <w:abstractNumId w:val="46"/>
  </w:num>
  <w:num w:numId="50" w16cid:durableId="590546465">
    <w:abstractNumId w:val="44"/>
  </w:num>
  <w:num w:numId="51" w16cid:durableId="1660426775">
    <w:abstractNumId w:val="84"/>
  </w:num>
  <w:num w:numId="52" w16cid:durableId="1882938431">
    <w:abstractNumId w:val="5"/>
  </w:num>
  <w:num w:numId="53" w16cid:durableId="1289237679">
    <w:abstractNumId w:val="27"/>
  </w:num>
  <w:num w:numId="54" w16cid:durableId="786504479">
    <w:abstractNumId w:val="188"/>
  </w:num>
  <w:num w:numId="55" w16cid:durableId="1203981205">
    <w:abstractNumId w:val="82"/>
  </w:num>
  <w:num w:numId="56" w16cid:durableId="899897923">
    <w:abstractNumId w:val="143"/>
  </w:num>
  <w:num w:numId="57" w16cid:durableId="1393431185">
    <w:abstractNumId w:val="87"/>
  </w:num>
  <w:num w:numId="58" w16cid:durableId="1894581673">
    <w:abstractNumId w:val="104"/>
  </w:num>
  <w:num w:numId="59" w16cid:durableId="402485551">
    <w:abstractNumId w:val="114"/>
  </w:num>
  <w:num w:numId="60" w16cid:durableId="1676225657">
    <w:abstractNumId w:val="156"/>
  </w:num>
  <w:num w:numId="61" w16cid:durableId="1893879609">
    <w:abstractNumId w:val="144"/>
  </w:num>
  <w:num w:numId="62" w16cid:durableId="867763101">
    <w:abstractNumId w:val="112"/>
  </w:num>
  <w:num w:numId="63" w16cid:durableId="320735450">
    <w:abstractNumId w:val="86"/>
  </w:num>
  <w:num w:numId="64" w16cid:durableId="1934976603">
    <w:abstractNumId w:val="56"/>
  </w:num>
  <w:num w:numId="65" w16cid:durableId="229385621">
    <w:abstractNumId w:val="11"/>
  </w:num>
  <w:num w:numId="66" w16cid:durableId="831406439">
    <w:abstractNumId w:val="181"/>
  </w:num>
  <w:num w:numId="67" w16cid:durableId="1251112633">
    <w:abstractNumId w:val="20"/>
  </w:num>
  <w:num w:numId="68" w16cid:durableId="212275364">
    <w:abstractNumId w:val="23"/>
  </w:num>
  <w:num w:numId="69" w16cid:durableId="1770275015">
    <w:abstractNumId w:val="190"/>
  </w:num>
  <w:num w:numId="70" w16cid:durableId="835531473">
    <w:abstractNumId w:val="67"/>
  </w:num>
  <w:num w:numId="71" w16cid:durableId="703097709">
    <w:abstractNumId w:val="40"/>
  </w:num>
  <w:num w:numId="72" w16cid:durableId="1393582202">
    <w:abstractNumId w:val="140"/>
  </w:num>
  <w:num w:numId="73" w16cid:durableId="1630821611">
    <w:abstractNumId w:val="146"/>
  </w:num>
  <w:num w:numId="74" w16cid:durableId="612788729">
    <w:abstractNumId w:val="43"/>
  </w:num>
  <w:num w:numId="75" w16cid:durableId="310981770">
    <w:abstractNumId w:val="14"/>
  </w:num>
  <w:num w:numId="76" w16cid:durableId="1495103813">
    <w:abstractNumId w:val="168"/>
  </w:num>
  <w:num w:numId="77" w16cid:durableId="860821686">
    <w:abstractNumId w:val="200"/>
  </w:num>
  <w:num w:numId="78" w16cid:durableId="1952854781">
    <w:abstractNumId w:val="161"/>
  </w:num>
  <w:num w:numId="79" w16cid:durableId="1555461540">
    <w:abstractNumId w:val="38"/>
  </w:num>
  <w:num w:numId="80" w16cid:durableId="1787347">
    <w:abstractNumId w:val="176"/>
  </w:num>
  <w:num w:numId="81" w16cid:durableId="1341397016">
    <w:abstractNumId w:val="68"/>
  </w:num>
  <w:num w:numId="82" w16cid:durableId="1472290148">
    <w:abstractNumId w:val="41"/>
  </w:num>
  <w:num w:numId="83" w16cid:durableId="1672633804">
    <w:abstractNumId w:val="204"/>
  </w:num>
  <w:num w:numId="84" w16cid:durableId="119227314">
    <w:abstractNumId w:val="18"/>
  </w:num>
  <w:num w:numId="85" w16cid:durableId="314797689">
    <w:abstractNumId w:val="153"/>
  </w:num>
  <w:num w:numId="86" w16cid:durableId="1702050167">
    <w:abstractNumId w:val="174"/>
  </w:num>
  <w:num w:numId="87" w16cid:durableId="1667979140">
    <w:abstractNumId w:val="54"/>
  </w:num>
  <w:num w:numId="88" w16cid:durableId="1119958480">
    <w:abstractNumId w:val="159"/>
  </w:num>
  <w:num w:numId="89" w16cid:durableId="1939369645">
    <w:abstractNumId w:val="100"/>
  </w:num>
  <w:num w:numId="90" w16cid:durableId="1890409571">
    <w:abstractNumId w:val="60"/>
  </w:num>
  <w:num w:numId="91" w16cid:durableId="1090541677">
    <w:abstractNumId w:val="50"/>
  </w:num>
  <w:num w:numId="92" w16cid:durableId="1249969193">
    <w:abstractNumId w:val="128"/>
  </w:num>
  <w:num w:numId="93" w16cid:durableId="1589656215">
    <w:abstractNumId w:val="122"/>
  </w:num>
  <w:num w:numId="94" w16cid:durableId="1352339013">
    <w:abstractNumId w:val="59"/>
  </w:num>
  <w:num w:numId="95" w16cid:durableId="2082407676">
    <w:abstractNumId w:val="120"/>
  </w:num>
  <w:num w:numId="96" w16cid:durableId="808402129">
    <w:abstractNumId w:val="77"/>
  </w:num>
  <w:num w:numId="97" w16cid:durableId="275914282">
    <w:abstractNumId w:val="187"/>
  </w:num>
  <w:num w:numId="98" w16cid:durableId="1066343222">
    <w:abstractNumId w:val="108"/>
  </w:num>
  <w:num w:numId="99" w16cid:durableId="1042435379">
    <w:abstractNumId w:val="99"/>
  </w:num>
  <w:num w:numId="100" w16cid:durableId="562567131">
    <w:abstractNumId w:val="111"/>
  </w:num>
  <w:num w:numId="101" w16cid:durableId="746463767">
    <w:abstractNumId w:val="125"/>
  </w:num>
  <w:num w:numId="102" w16cid:durableId="918825192">
    <w:abstractNumId w:val="35"/>
  </w:num>
  <w:num w:numId="103" w16cid:durableId="1172529944">
    <w:abstractNumId w:val="83"/>
  </w:num>
  <w:num w:numId="104" w16cid:durableId="1276062739">
    <w:abstractNumId w:val="76"/>
  </w:num>
  <w:num w:numId="105" w16cid:durableId="1912546923">
    <w:abstractNumId w:val="85"/>
  </w:num>
  <w:num w:numId="106" w16cid:durableId="42098717">
    <w:abstractNumId w:val="80"/>
  </w:num>
  <w:num w:numId="107" w16cid:durableId="409078396">
    <w:abstractNumId w:val="198"/>
  </w:num>
  <w:num w:numId="108" w16cid:durableId="174539417">
    <w:abstractNumId w:val="42"/>
  </w:num>
  <w:num w:numId="109" w16cid:durableId="1564483824">
    <w:abstractNumId w:val="37"/>
  </w:num>
  <w:num w:numId="110" w16cid:durableId="377553847">
    <w:abstractNumId w:val="79"/>
  </w:num>
  <w:num w:numId="111" w16cid:durableId="1875075259">
    <w:abstractNumId w:val="142"/>
  </w:num>
  <w:num w:numId="112" w16cid:durableId="822047719">
    <w:abstractNumId w:val="101"/>
  </w:num>
  <w:num w:numId="113" w16cid:durableId="753480588">
    <w:abstractNumId w:val="145"/>
  </w:num>
  <w:num w:numId="114" w16cid:durableId="603808817">
    <w:abstractNumId w:val="133"/>
  </w:num>
  <w:num w:numId="115" w16cid:durableId="583227698">
    <w:abstractNumId w:val="36"/>
  </w:num>
  <w:num w:numId="116" w16cid:durableId="1486122309">
    <w:abstractNumId w:val="12"/>
  </w:num>
  <w:num w:numId="117" w16cid:durableId="54402420">
    <w:abstractNumId w:val="173"/>
  </w:num>
  <w:num w:numId="118" w16cid:durableId="1263758522">
    <w:abstractNumId w:val="117"/>
  </w:num>
  <w:num w:numId="119" w16cid:durableId="457844752">
    <w:abstractNumId w:val="19"/>
  </w:num>
  <w:num w:numId="120" w16cid:durableId="389231556">
    <w:abstractNumId w:val="119"/>
  </w:num>
  <w:num w:numId="121" w16cid:durableId="1423913226">
    <w:abstractNumId w:val="96"/>
  </w:num>
  <w:num w:numId="122" w16cid:durableId="1118257149">
    <w:abstractNumId w:val="65"/>
  </w:num>
  <w:num w:numId="123" w16cid:durableId="1685278027">
    <w:abstractNumId w:val="203"/>
  </w:num>
  <w:num w:numId="124" w16cid:durableId="1399791167">
    <w:abstractNumId w:val="158"/>
  </w:num>
  <w:num w:numId="125" w16cid:durableId="1524630134">
    <w:abstractNumId w:val="45"/>
  </w:num>
  <w:num w:numId="126" w16cid:durableId="743063608">
    <w:abstractNumId w:val="110"/>
  </w:num>
  <w:num w:numId="127" w16cid:durableId="707947386">
    <w:abstractNumId w:val="26"/>
  </w:num>
  <w:num w:numId="128" w16cid:durableId="1699117690">
    <w:abstractNumId w:val="28"/>
  </w:num>
  <w:num w:numId="129" w16cid:durableId="1823351141">
    <w:abstractNumId w:val="15"/>
  </w:num>
  <w:num w:numId="130" w16cid:durableId="261187438">
    <w:abstractNumId w:val="16"/>
  </w:num>
  <w:num w:numId="131" w16cid:durableId="677730031">
    <w:abstractNumId w:val="95"/>
  </w:num>
  <w:num w:numId="132" w16cid:durableId="1319577204">
    <w:abstractNumId w:val="180"/>
  </w:num>
  <w:num w:numId="133" w16cid:durableId="479343083">
    <w:abstractNumId w:val="167"/>
  </w:num>
  <w:num w:numId="134" w16cid:durableId="330371902">
    <w:abstractNumId w:val="132"/>
  </w:num>
  <w:num w:numId="135" w16cid:durableId="376587703">
    <w:abstractNumId w:val="137"/>
  </w:num>
  <w:num w:numId="136" w16cid:durableId="1896430972">
    <w:abstractNumId w:val="178"/>
  </w:num>
  <w:num w:numId="137" w16cid:durableId="337775349">
    <w:abstractNumId w:val="22"/>
  </w:num>
  <w:num w:numId="138" w16cid:durableId="456334770">
    <w:abstractNumId w:val="183"/>
  </w:num>
  <w:num w:numId="139" w16cid:durableId="1727602597">
    <w:abstractNumId w:val="21"/>
  </w:num>
  <w:num w:numId="140" w16cid:durableId="537471955">
    <w:abstractNumId w:val="7"/>
  </w:num>
  <w:num w:numId="141" w16cid:durableId="558443698">
    <w:abstractNumId w:val="131"/>
  </w:num>
  <w:num w:numId="142" w16cid:durableId="370958228">
    <w:abstractNumId w:val="151"/>
  </w:num>
  <w:num w:numId="143" w16cid:durableId="791172273">
    <w:abstractNumId w:val="172"/>
  </w:num>
  <w:num w:numId="144" w16cid:durableId="695154018">
    <w:abstractNumId w:val="64"/>
  </w:num>
  <w:num w:numId="145" w16cid:durableId="1258294339">
    <w:abstractNumId w:val="124"/>
  </w:num>
  <w:num w:numId="146" w16cid:durableId="1703825089">
    <w:abstractNumId w:val="138"/>
  </w:num>
  <w:num w:numId="147" w16cid:durableId="704140387">
    <w:abstractNumId w:val="30"/>
  </w:num>
  <w:num w:numId="148" w16cid:durableId="1370104242">
    <w:abstractNumId w:val="171"/>
  </w:num>
  <w:num w:numId="149" w16cid:durableId="1035737523">
    <w:abstractNumId w:val="93"/>
  </w:num>
  <w:num w:numId="150" w16cid:durableId="808548030">
    <w:abstractNumId w:val="89"/>
  </w:num>
  <w:num w:numId="151" w16cid:durableId="1584139791">
    <w:abstractNumId w:val="147"/>
  </w:num>
  <w:num w:numId="152" w16cid:durableId="575365544">
    <w:abstractNumId w:val="197"/>
  </w:num>
  <w:num w:numId="153" w16cid:durableId="407003226">
    <w:abstractNumId w:val="74"/>
  </w:num>
  <w:num w:numId="154" w16cid:durableId="1115293069">
    <w:abstractNumId w:val="2"/>
  </w:num>
  <w:num w:numId="155" w16cid:durableId="478768889">
    <w:abstractNumId w:val="0"/>
  </w:num>
  <w:num w:numId="156" w16cid:durableId="664479824">
    <w:abstractNumId w:val="1"/>
  </w:num>
  <w:num w:numId="157" w16cid:durableId="1128282521">
    <w:abstractNumId w:val="129"/>
  </w:num>
  <w:num w:numId="158" w16cid:durableId="1714695314">
    <w:abstractNumId w:val="193"/>
  </w:num>
  <w:num w:numId="159" w16cid:durableId="409154504">
    <w:abstractNumId w:val="166"/>
  </w:num>
  <w:num w:numId="160" w16cid:durableId="1474180552">
    <w:abstractNumId w:val="63"/>
  </w:num>
  <w:num w:numId="161" w16cid:durableId="1992710839">
    <w:abstractNumId w:val="24"/>
  </w:num>
  <w:num w:numId="162" w16cid:durableId="672492437">
    <w:abstractNumId w:val="199"/>
  </w:num>
  <w:num w:numId="163" w16cid:durableId="1444692875">
    <w:abstractNumId w:val="152"/>
  </w:num>
  <w:num w:numId="164" w16cid:durableId="1510606676">
    <w:abstractNumId w:val="62"/>
  </w:num>
  <w:num w:numId="165" w16cid:durableId="1772581487">
    <w:abstractNumId w:val="10"/>
  </w:num>
  <w:num w:numId="166" w16cid:durableId="2052880672">
    <w:abstractNumId w:val="51"/>
  </w:num>
  <w:num w:numId="167" w16cid:durableId="1010260385">
    <w:abstractNumId w:val="17"/>
  </w:num>
  <w:num w:numId="168" w16cid:durableId="1852991919">
    <w:abstractNumId w:val="165"/>
  </w:num>
  <w:num w:numId="169" w16cid:durableId="61145169">
    <w:abstractNumId w:val="134"/>
  </w:num>
  <w:num w:numId="170" w16cid:durableId="589655213">
    <w:abstractNumId w:val="194"/>
  </w:num>
  <w:num w:numId="171" w16cid:durableId="1538545744">
    <w:abstractNumId w:val="130"/>
  </w:num>
  <w:num w:numId="172" w16cid:durableId="1915624626">
    <w:abstractNumId w:val="33"/>
  </w:num>
  <w:num w:numId="173" w16cid:durableId="1939674606">
    <w:abstractNumId w:val="164"/>
  </w:num>
  <w:num w:numId="174" w16cid:durableId="1328284325">
    <w:abstractNumId w:val="72"/>
  </w:num>
  <w:num w:numId="175" w16cid:durableId="590161889">
    <w:abstractNumId w:val="91"/>
  </w:num>
  <w:num w:numId="176" w16cid:durableId="209734029">
    <w:abstractNumId w:val="195"/>
  </w:num>
  <w:num w:numId="177" w16cid:durableId="1976254580">
    <w:abstractNumId w:val="6"/>
  </w:num>
  <w:num w:numId="178" w16cid:durableId="484051256">
    <w:abstractNumId w:val="184"/>
  </w:num>
  <w:num w:numId="179" w16cid:durableId="875049577">
    <w:abstractNumId w:val="90"/>
  </w:num>
  <w:num w:numId="180" w16cid:durableId="1366759166">
    <w:abstractNumId w:val="113"/>
  </w:num>
  <w:num w:numId="181" w16cid:durableId="1553034582">
    <w:abstractNumId w:val="105"/>
  </w:num>
  <w:num w:numId="182" w16cid:durableId="1668554939">
    <w:abstractNumId w:val="136"/>
  </w:num>
  <w:num w:numId="183" w16cid:durableId="733510244">
    <w:abstractNumId w:val="73"/>
  </w:num>
  <w:num w:numId="184" w16cid:durableId="339937284">
    <w:abstractNumId w:val="107"/>
  </w:num>
  <w:num w:numId="185" w16cid:durableId="1578588894">
    <w:abstractNumId w:val="106"/>
  </w:num>
  <w:num w:numId="186" w16cid:durableId="1122192222">
    <w:abstractNumId w:val="71"/>
  </w:num>
  <w:num w:numId="187" w16cid:durableId="1095244059">
    <w:abstractNumId w:val="34"/>
  </w:num>
  <w:num w:numId="188" w16cid:durableId="1532105156">
    <w:abstractNumId w:val="118"/>
  </w:num>
  <w:num w:numId="189" w16cid:durableId="665017822">
    <w:abstractNumId w:val="25"/>
  </w:num>
  <w:num w:numId="190" w16cid:durableId="1635020745">
    <w:abstractNumId w:val="191"/>
  </w:num>
  <w:num w:numId="191" w16cid:durableId="2117559902">
    <w:abstractNumId w:val="160"/>
  </w:num>
  <w:num w:numId="192" w16cid:durableId="1995446624">
    <w:abstractNumId w:val="57"/>
  </w:num>
  <w:num w:numId="193" w16cid:durableId="1834836745">
    <w:abstractNumId w:val="179"/>
  </w:num>
  <w:num w:numId="194" w16cid:durableId="227303786">
    <w:abstractNumId w:val="169"/>
  </w:num>
  <w:num w:numId="195" w16cid:durableId="488905663">
    <w:abstractNumId w:val="185"/>
  </w:num>
  <w:num w:numId="196" w16cid:durableId="1313371507">
    <w:abstractNumId w:val="97"/>
  </w:num>
  <w:num w:numId="197" w16cid:durableId="820120103">
    <w:abstractNumId w:val="4"/>
  </w:num>
  <w:num w:numId="198" w16cid:durableId="1239512977">
    <w:abstractNumId w:val="102"/>
  </w:num>
  <w:num w:numId="199" w16cid:durableId="1929381019">
    <w:abstractNumId w:val="170"/>
  </w:num>
  <w:num w:numId="200" w16cid:durableId="502622061">
    <w:abstractNumId w:val="3"/>
  </w:num>
  <w:num w:numId="201" w16cid:durableId="986519203">
    <w:abstractNumId w:val="39"/>
  </w:num>
  <w:num w:numId="202" w16cid:durableId="258757801">
    <w:abstractNumId w:val="53"/>
  </w:num>
  <w:num w:numId="203" w16cid:durableId="2144689144">
    <w:abstractNumId w:val="17"/>
  </w:num>
  <w:num w:numId="204" w16cid:durableId="58721390">
    <w:abstractNumId w:val="51"/>
  </w:num>
  <w:num w:numId="205" w16cid:durableId="1198541111">
    <w:abstractNumId w:val="205"/>
  </w:num>
  <w:num w:numId="206" w16cid:durableId="669482877">
    <w:abstractNumId w:val="78"/>
  </w:num>
  <w:num w:numId="207" w16cid:durableId="881285358">
    <w:abstractNumId w:val="150"/>
  </w:num>
  <w:num w:numId="208" w16cid:durableId="244655295">
    <w:abstractNumId w:val="94"/>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0D8"/>
    <w:rsid w:val="00000164"/>
    <w:rsid w:val="00000340"/>
    <w:rsid w:val="0000066E"/>
    <w:rsid w:val="000006A1"/>
    <w:rsid w:val="00000BE1"/>
    <w:rsid w:val="00000BFA"/>
    <w:rsid w:val="00000C31"/>
    <w:rsid w:val="00000D8F"/>
    <w:rsid w:val="00000FB2"/>
    <w:rsid w:val="00001052"/>
    <w:rsid w:val="000017F8"/>
    <w:rsid w:val="000018CA"/>
    <w:rsid w:val="00001AD9"/>
    <w:rsid w:val="00001D4A"/>
    <w:rsid w:val="00001E10"/>
    <w:rsid w:val="00001F5B"/>
    <w:rsid w:val="000023DF"/>
    <w:rsid w:val="00002A95"/>
    <w:rsid w:val="00002B10"/>
    <w:rsid w:val="00002D81"/>
    <w:rsid w:val="00002D86"/>
    <w:rsid w:val="00002ED7"/>
    <w:rsid w:val="00003035"/>
    <w:rsid w:val="00003158"/>
    <w:rsid w:val="000032E4"/>
    <w:rsid w:val="00003556"/>
    <w:rsid w:val="000035A9"/>
    <w:rsid w:val="000039AC"/>
    <w:rsid w:val="00003A5C"/>
    <w:rsid w:val="00003B72"/>
    <w:rsid w:val="00004350"/>
    <w:rsid w:val="0000458A"/>
    <w:rsid w:val="00004916"/>
    <w:rsid w:val="00004B7D"/>
    <w:rsid w:val="00004BFE"/>
    <w:rsid w:val="00004E58"/>
    <w:rsid w:val="00004FCF"/>
    <w:rsid w:val="000051CE"/>
    <w:rsid w:val="000052C1"/>
    <w:rsid w:val="000054D7"/>
    <w:rsid w:val="00005601"/>
    <w:rsid w:val="0000578D"/>
    <w:rsid w:val="00005A75"/>
    <w:rsid w:val="00005BE4"/>
    <w:rsid w:val="00005CB3"/>
    <w:rsid w:val="00006009"/>
    <w:rsid w:val="0000607D"/>
    <w:rsid w:val="00006483"/>
    <w:rsid w:val="00006B88"/>
    <w:rsid w:val="00006F40"/>
    <w:rsid w:val="000070A8"/>
    <w:rsid w:val="0000753E"/>
    <w:rsid w:val="000077D0"/>
    <w:rsid w:val="000079E1"/>
    <w:rsid w:val="00007CE2"/>
    <w:rsid w:val="00007E34"/>
    <w:rsid w:val="00010034"/>
    <w:rsid w:val="000104AC"/>
    <w:rsid w:val="0001060E"/>
    <w:rsid w:val="00010659"/>
    <w:rsid w:val="00010E5C"/>
    <w:rsid w:val="00010F35"/>
    <w:rsid w:val="0001108A"/>
    <w:rsid w:val="0001113E"/>
    <w:rsid w:val="0001150E"/>
    <w:rsid w:val="000119D7"/>
    <w:rsid w:val="000119DA"/>
    <w:rsid w:val="00012199"/>
    <w:rsid w:val="000121FA"/>
    <w:rsid w:val="0001225F"/>
    <w:rsid w:val="000123D9"/>
    <w:rsid w:val="00012833"/>
    <w:rsid w:val="000128C5"/>
    <w:rsid w:val="00012C28"/>
    <w:rsid w:val="00012D70"/>
    <w:rsid w:val="00012F9F"/>
    <w:rsid w:val="00013059"/>
    <w:rsid w:val="00013165"/>
    <w:rsid w:val="000132C1"/>
    <w:rsid w:val="00013769"/>
    <w:rsid w:val="00013B07"/>
    <w:rsid w:val="00013F89"/>
    <w:rsid w:val="000144C3"/>
    <w:rsid w:val="000145E5"/>
    <w:rsid w:val="000146B0"/>
    <w:rsid w:val="0001485E"/>
    <w:rsid w:val="000149F4"/>
    <w:rsid w:val="00015766"/>
    <w:rsid w:val="00015945"/>
    <w:rsid w:val="00015DB5"/>
    <w:rsid w:val="00015F43"/>
    <w:rsid w:val="00016139"/>
    <w:rsid w:val="000165CC"/>
    <w:rsid w:val="00016701"/>
    <w:rsid w:val="0001672D"/>
    <w:rsid w:val="00016A17"/>
    <w:rsid w:val="00016EBF"/>
    <w:rsid w:val="000174EE"/>
    <w:rsid w:val="00017509"/>
    <w:rsid w:val="00017722"/>
    <w:rsid w:val="00017819"/>
    <w:rsid w:val="00017A42"/>
    <w:rsid w:val="00017D78"/>
    <w:rsid w:val="0001E065"/>
    <w:rsid w:val="00020425"/>
    <w:rsid w:val="00020516"/>
    <w:rsid w:val="000205DF"/>
    <w:rsid w:val="00020B47"/>
    <w:rsid w:val="00020F63"/>
    <w:rsid w:val="000211C7"/>
    <w:rsid w:val="000211CB"/>
    <w:rsid w:val="000213A9"/>
    <w:rsid w:val="00021699"/>
    <w:rsid w:val="000218B7"/>
    <w:rsid w:val="0002199C"/>
    <w:rsid w:val="00021D13"/>
    <w:rsid w:val="0002241D"/>
    <w:rsid w:val="000225C6"/>
    <w:rsid w:val="000228F8"/>
    <w:rsid w:val="00022BD0"/>
    <w:rsid w:val="00022D37"/>
    <w:rsid w:val="00022D7C"/>
    <w:rsid w:val="0002314F"/>
    <w:rsid w:val="00023660"/>
    <w:rsid w:val="00023B7F"/>
    <w:rsid w:val="00023D1D"/>
    <w:rsid w:val="000240B7"/>
    <w:rsid w:val="00024458"/>
    <w:rsid w:val="00024815"/>
    <w:rsid w:val="00024824"/>
    <w:rsid w:val="00024BF7"/>
    <w:rsid w:val="00024CD2"/>
    <w:rsid w:val="00024FCD"/>
    <w:rsid w:val="00025130"/>
    <w:rsid w:val="00025DA3"/>
    <w:rsid w:val="00025E28"/>
    <w:rsid w:val="00025E9D"/>
    <w:rsid w:val="00026587"/>
    <w:rsid w:val="00026593"/>
    <w:rsid w:val="000266AF"/>
    <w:rsid w:val="00026712"/>
    <w:rsid w:val="00026E78"/>
    <w:rsid w:val="00027237"/>
    <w:rsid w:val="00027760"/>
    <w:rsid w:val="000277CC"/>
    <w:rsid w:val="000278E0"/>
    <w:rsid w:val="00027CD4"/>
    <w:rsid w:val="00027E7D"/>
    <w:rsid w:val="00027EFD"/>
    <w:rsid w:val="000300BA"/>
    <w:rsid w:val="0003050B"/>
    <w:rsid w:val="000307DD"/>
    <w:rsid w:val="00030B13"/>
    <w:rsid w:val="00030B89"/>
    <w:rsid w:val="00030BC2"/>
    <w:rsid w:val="00030BE6"/>
    <w:rsid w:val="00030D3E"/>
    <w:rsid w:val="00030F2B"/>
    <w:rsid w:val="00030FA5"/>
    <w:rsid w:val="00030FE8"/>
    <w:rsid w:val="00031C71"/>
    <w:rsid w:val="000324ED"/>
    <w:rsid w:val="00032839"/>
    <w:rsid w:val="00032969"/>
    <w:rsid w:val="00032B16"/>
    <w:rsid w:val="00032C56"/>
    <w:rsid w:val="00032D64"/>
    <w:rsid w:val="00032E15"/>
    <w:rsid w:val="00033590"/>
    <w:rsid w:val="00033863"/>
    <w:rsid w:val="000339AF"/>
    <w:rsid w:val="00033D3C"/>
    <w:rsid w:val="00033E42"/>
    <w:rsid w:val="00034456"/>
    <w:rsid w:val="0003461C"/>
    <w:rsid w:val="00034625"/>
    <w:rsid w:val="0003477C"/>
    <w:rsid w:val="0003479B"/>
    <w:rsid w:val="0003497F"/>
    <w:rsid w:val="00034C26"/>
    <w:rsid w:val="00035253"/>
    <w:rsid w:val="00035378"/>
    <w:rsid w:val="000354C6"/>
    <w:rsid w:val="000358AC"/>
    <w:rsid w:val="00035C24"/>
    <w:rsid w:val="00035C51"/>
    <w:rsid w:val="000361DC"/>
    <w:rsid w:val="00036304"/>
    <w:rsid w:val="000363E6"/>
    <w:rsid w:val="0003659A"/>
    <w:rsid w:val="000365C5"/>
    <w:rsid w:val="000365DA"/>
    <w:rsid w:val="00036736"/>
    <w:rsid w:val="00036804"/>
    <w:rsid w:val="000369E9"/>
    <w:rsid w:val="00036A54"/>
    <w:rsid w:val="00036BD8"/>
    <w:rsid w:val="00037357"/>
    <w:rsid w:val="000374A5"/>
    <w:rsid w:val="00037974"/>
    <w:rsid w:val="00037AA8"/>
    <w:rsid w:val="00037ED2"/>
    <w:rsid w:val="00037EDE"/>
    <w:rsid w:val="00040192"/>
    <w:rsid w:val="000404D8"/>
    <w:rsid w:val="00040875"/>
    <w:rsid w:val="000409A8"/>
    <w:rsid w:val="00040A5F"/>
    <w:rsid w:val="00040B46"/>
    <w:rsid w:val="0004116A"/>
    <w:rsid w:val="000418C8"/>
    <w:rsid w:val="00041B88"/>
    <w:rsid w:val="000421BE"/>
    <w:rsid w:val="000421FD"/>
    <w:rsid w:val="000422AD"/>
    <w:rsid w:val="000424D4"/>
    <w:rsid w:val="00042C3D"/>
    <w:rsid w:val="00043285"/>
    <w:rsid w:val="000432EE"/>
    <w:rsid w:val="0004360B"/>
    <w:rsid w:val="00043638"/>
    <w:rsid w:val="00043706"/>
    <w:rsid w:val="00043CC1"/>
    <w:rsid w:val="00043F43"/>
    <w:rsid w:val="000441F2"/>
    <w:rsid w:val="00044F3E"/>
    <w:rsid w:val="00045059"/>
    <w:rsid w:val="0004546A"/>
    <w:rsid w:val="000457A8"/>
    <w:rsid w:val="00045B26"/>
    <w:rsid w:val="00045CF9"/>
    <w:rsid w:val="00045D8C"/>
    <w:rsid w:val="00046018"/>
    <w:rsid w:val="00046037"/>
    <w:rsid w:val="000463A4"/>
    <w:rsid w:val="00046746"/>
    <w:rsid w:val="00046777"/>
    <w:rsid w:val="00046E6C"/>
    <w:rsid w:val="000471B9"/>
    <w:rsid w:val="000478BF"/>
    <w:rsid w:val="00047B5D"/>
    <w:rsid w:val="00050144"/>
    <w:rsid w:val="000502DE"/>
    <w:rsid w:val="00050A6C"/>
    <w:rsid w:val="00050CEA"/>
    <w:rsid w:val="00050F88"/>
    <w:rsid w:val="00050F8F"/>
    <w:rsid w:val="000510E8"/>
    <w:rsid w:val="000511B3"/>
    <w:rsid w:val="00051209"/>
    <w:rsid w:val="00051446"/>
    <w:rsid w:val="00051D2F"/>
    <w:rsid w:val="00051DA2"/>
    <w:rsid w:val="00052267"/>
    <w:rsid w:val="0005235A"/>
    <w:rsid w:val="00052400"/>
    <w:rsid w:val="000525C6"/>
    <w:rsid w:val="00052DFF"/>
    <w:rsid w:val="000532BF"/>
    <w:rsid w:val="000535D8"/>
    <w:rsid w:val="000536B2"/>
    <w:rsid w:val="00053757"/>
    <w:rsid w:val="0005394F"/>
    <w:rsid w:val="00053DAE"/>
    <w:rsid w:val="00054301"/>
    <w:rsid w:val="00054458"/>
    <w:rsid w:val="00054514"/>
    <w:rsid w:val="000545CE"/>
    <w:rsid w:val="00054810"/>
    <w:rsid w:val="00054A41"/>
    <w:rsid w:val="00055CEB"/>
    <w:rsid w:val="00055FC8"/>
    <w:rsid w:val="0005636C"/>
    <w:rsid w:val="0005637B"/>
    <w:rsid w:val="000564EC"/>
    <w:rsid w:val="0005657A"/>
    <w:rsid w:val="000567FA"/>
    <w:rsid w:val="000568D8"/>
    <w:rsid w:val="0005694C"/>
    <w:rsid w:val="00056BA8"/>
    <w:rsid w:val="00056D4C"/>
    <w:rsid w:val="00057331"/>
    <w:rsid w:val="00057B06"/>
    <w:rsid w:val="00057C46"/>
    <w:rsid w:val="00057D48"/>
    <w:rsid w:val="00057E6E"/>
    <w:rsid w:val="00057F6E"/>
    <w:rsid w:val="0006101C"/>
    <w:rsid w:val="00061493"/>
    <w:rsid w:val="000614EE"/>
    <w:rsid w:val="00061516"/>
    <w:rsid w:val="0006152C"/>
    <w:rsid w:val="00061954"/>
    <w:rsid w:val="00061B42"/>
    <w:rsid w:val="00062090"/>
    <w:rsid w:val="00062279"/>
    <w:rsid w:val="000623D5"/>
    <w:rsid w:val="0006254C"/>
    <w:rsid w:val="00062703"/>
    <w:rsid w:val="000627E4"/>
    <w:rsid w:val="00062936"/>
    <w:rsid w:val="00062CC6"/>
    <w:rsid w:val="000633C1"/>
    <w:rsid w:val="000636EB"/>
    <w:rsid w:val="000636F0"/>
    <w:rsid w:val="0006393D"/>
    <w:rsid w:val="00063A42"/>
    <w:rsid w:val="00063B29"/>
    <w:rsid w:val="00063DB4"/>
    <w:rsid w:val="00063E26"/>
    <w:rsid w:val="00064011"/>
    <w:rsid w:val="00064327"/>
    <w:rsid w:val="0006453C"/>
    <w:rsid w:val="00064588"/>
    <w:rsid w:val="000646A4"/>
    <w:rsid w:val="000646BB"/>
    <w:rsid w:val="00064B17"/>
    <w:rsid w:val="00064FB0"/>
    <w:rsid w:val="000652EE"/>
    <w:rsid w:val="00065373"/>
    <w:rsid w:val="000654D1"/>
    <w:rsid w:val="00065788"/>
    <w:rsid w:val="00065808"/>
    <w:rsid w:val="00065965"/>
    <w:rsid w:val="00065BBB"/>
    <w:rsid w:val="00065C0F"/>
    <w:rsid w:val="00066252"/>
    <w:rsid w:val="0006641C"/>
    <w:rsid w:val="000668CC"/>
    <w:rsid w:val="000669D8"/>
    <w:rsid w:val="00066C70"/>
    <w:rsid w:val="00066D7B"/>
    <w:rsid w:val="00066FA0"/>
    <w:rsid w:val="000670AD"/>
    <w:rsid w:val="000674DE"/>
    <w:rsid w:val="0006754B"/>
    <w:rsid w:val="000675DB"/>
    <w:rsid w:val="00067846"/>
    <w:rsid w:val="00067E99"/>
    <w:rsid w:val="00070497"/>
    <w:rsid w:val="00070718"/>
    <w:rsid w:val="00070B2F"/>
    <w:rsid w:val="00070B9C"/>
    <w:rsid w:val="000710EF"/>
    <w:rsid w:val="00071449"/>
    <w:rsid w:val="000716FD"/>
    <w:rsid w:val="000718D7"/>
    <w:rsid w:val="000719C1"/>
    <w:rsid w:val="00071AD8"/>
    <w:rsid w:val="00071B1F"/>
    <w:rsid w:val="00071B62"/>
    <w:rsid w:val="00071CC4"/>
    <w:rsid w:val="00071EF8"/>
    <w:rsid w:val="00072443"/>
    <w:rsid w:val="0007281F"/>
    <w:rsid w:val="00072B0E"/>
    <w:rsid w:val="000732FC"/>
    <w:rsid w:val="000733C2"/>
    <w:rsid w:val="00073429"/>
    <w:rsid w:val="00073511"/>
    <w:rsid w:val="000735A1"/>
    <w:rsid w:val="000735B5"/>
    <w:rsid w:val="000736F8"/>
    <w:rsid w:val="0007373F"/>
    <w:rsid w:val="00073883"/>
    <w:rsid w:val="00073886"/>
    <w:rsid w:val="00073A21"/>
    <w:rsid w:val="00073B95"/>
    <w:rsid w:val="00073E43"/>
    <w:rsid w:val="0007415F"/>
    <w:rsid w:val="000742AD"/>
    <w:rsid w:val="000744EB"/>
    <w:rsid w:val="00074525"/>
    <w:rsid w:val="00074A5D"/>
    <w:rsid w:val="00074D8B"/>
    <w:rsid w:val="00075474"/>
    <w:rsid w:val="00075D12"/>
    <w:rsid w:val="00076071"/>
    <w:rsid w:val="000760AC"/>
    <w:rsid w:val="000760BA"/>
    <w:rsid w:val="00076320"/>
    <w:rsid w:val="00076701"/>
    <w:rsid w:val="0007687D"/>
    <w:rsid w:val="000768C7"/>
    <w:rsid w:val="00076E94"/>
    <w:rsid w:val="00076EA2"/>
    <w:rsid w:val="00077697"/>
    <w:rsid w:val="000776B4"/>
    <w:rsid w:val="00077825"/>
    <w:rsid w:val="00080210"/>
    <w:rsid w:val="000804A3"/>
    <w:rsid w:val="000807CC"/>
    <w:rsid w:val="000808E0"/>
    <w:rsid w:val="00080973"/>
    <w:rsid w:val="00080C1C"/>
    <w:rsid w:val="00081130"/>
    <w:rsid w:val="000811CB"/>
    <w:rsid w:val="00081652"/>
    <w:rsid w:val="00081B3F"/>
    <w:rsid w:val="00081D0F"/>
    <w:rsid w:val="0008214E"/>
    <w:rsid w:val="000825EC"/>
    <w:rsid w:val="00082615"/>
    <w:rsid w:val="00082859"/>
    <w:rsid w:val="0008291D"/>
    <w:rsid w:val="00082DFC"/>
    <w:rsid w:val="00082F04"/>
    <w:rsid w:val="0008331E"/>
    <w:rsid w:val="00083425"/>
    <w:rsid w:val="00083649"/>
    <w:rsid w:val="000836B6"/>
    <w:rsid w:val="0008384B"/>
    <w:rsid w:val="00083C1F"/>
    <w:rsid w:val="00083FD9"/>
    <w:rsid w:val="000843EE"/>
    <w:rsid w:val="00084557"/>
    <w:rsid w:val="000845C3"/>
    <w:rsid w:val="00084651"/>
    <w:rsid w:val="000848F0"/>
    <w:rsid w:val="0008498A"/>
    <w:rsid w:val="000850BB"/>
    <w:rsid w:val="000851DB"/>
    <w:rsid w:val="00085324"/>
    <w:rsid w:val="00085424"/>
    <w:rsid w:val="000855B1"/>
    <w:rsid w:val="00085A43"/>
    <w:rsid w:val="00085DBD"/>
    <w:rsid w:val="00085EAE"/>
    <w:rsid w:val="00086177"/>
    <w:rsid w:val="000861BB"/>
    <w:rsid w:val="0008650D"/>
    <w:rsid w:val="0008657C"/>
    <w:rsid w:val="00086675"/>
    <w:rsid w:val="00086913"/>
    <w:rsid w:val="00086DA7"/>
    <w:rsid w:val="00086F1B"/>
    <w:rsid w:val="00086FA8"/>
    <w:rsid w:val="00086FF8"/>
    <w:rsid w:val="000873DE"/>
    <w:rsid w:val="000874B5"/>
    <w:rsid w:val="00087ACE"/>
    <w:rsid w:val="00087B43"/>
    <w:rsid w:val="00087C43"/>
    <w:rsid w:val="00087DCD"/>
    <w:rsid w:val="0009033C"/>
    <w:rsid w:val="00090573"/>
    <w:rsid w:val="00090AF0"/>
    <w:rsid w:val="000910A6"/>
    <w:rsid w:val="000911EE"/>
    <w:rsid w:val="00091389"/>
    <w:rsid w:val="000914C2"/>
    <w:rsid w:val="000915A1"/>
    <w:rsid w:val="00091BA2"/>
    <w:rsid w:val="00091BC7"/>
    <w:rsid w:val="00092052"/>
    <w:rsid w:val="0009216D"/>
    <w:rsid w:val="0009227B"/>
    <w:rsid w:val="000928F9"/>
    <w:rsid w:val="00092B05"/>
    <w:rsid w:val="00092EAE"/>
    <w:rsid w:val="000934ED"/>
    <w:rsid w:val="00093555"/>
    <w:rsid w:val="000937AB"/>
    <w:rsid w:val="000938B2"/>
    <w:rsid w:val="000940DE"/>
    <w:rsid w:val="00094233"/>
    <w:rsid w:val="00094479"/>
    <w:rsid w:val="000946A3"/>
    <w:rsid w:val="00094AF5"/>
    <w:rsid w:val="00094CB5"/>
    <w:rsid w:val="000950D8"/>
    <w:rsid w:val="000950EA"/>
    <w:rsid w:val="0009590D"/>
    <w:rsid w:val="00095A23"/>
    <w:rsid w:val="00095B28"/>
    <w:rsid w:val="00095EED"/>
    <w:rsid w:val="000961C0"/>
    <w:rsid w:val="00096366"/>
    <w:rsid w:val="00096741"/>
    <w:rsid w:val="0009677E"/>
    <w:rsid w:val="00096820"/>
    <w:rsid w:val="00097167"/>
    <w:rsid w:val="0009751C"/>
    <w:rsid w:val="00097578"/>
    <w:rsid w:val="00097625"/>
    <w:rsid w:val="000976C6"/>
    <w:rsid w:val="00097737"/>
    <w:rsid w:val="00097A52"/>
    <w:rsid w:val="00097C2E"/>
    <w:rsid w:val="00097D03"/>
    <w:rsid w:val="00097E1B"/>
    <w:rsid w:val="00097F2E"/>
    <w:rsid w:val="00097F34"/>
    <w:rsid w:val="00097F57"/>
    <w:rsid w:val="000A02FC"/>
    <w:rsid w:val="000A066C"/>
    <w:rsid w:val="000A10B4"/>
    <w:rsid w:val="000A139C"/>
    <w:rsid w:val="000A143A"/>
    <w:rsid w:val="000A1457"/>
    <w:rsid w:val="000A16EE"/>
    <w:rsid w:val="000A1B85"/>
    <w:rsid w:val="000A2098"/>
    <w:rsid w:val="000A2267"/>
    <w:rsid w:val="000A25E6"/>
    <w:rsid w:val="000A2651"/>
    <w:rsid w:val="000A2749"/>
    <w:rsid w:val="000A2C90"/>
    <w:rsid w:val="000A2C94"/>
    <w:rsid w:val="000A2D47"/>
    <w:rsid w:val="000A2F38"/>
    <w:rsid w:val="000A31D2"/>
    <w:rsid w:val="000A3C8B"/>
    <w:rsid w:val="000A3D1E"/>
    <w:rsid w:val="000A3DDD"/>
    <w:rsid w:val="000A452A"/>
    <w:rsid w:val="000A460B"/>
    <w:rsid w:val="000A497F"/>
    <w:rsid w:val="000A4D7A"/>
    <w:rsid w:val="000A52B5"/>
    <w:rsid w:val="000A5335"/>
    <w:rsid w:val="000A5380"/>
    <w:rsid w:val="000A5A0D"/>
    <w:rsid w:val="000A6131"/>
    <w:rsid w:val="000A66AD"/>
    <w:rsid w:val="000A67EE"/>
    <w:rsid w:val="000A6DDD"/>
    <w:rsid w:val="000A7550"/>
    <w:rsid w:val="000A76CA"/>
    <w:rsid w:val="000A793E"/>
    <w:rsid w:val="000A7B2F"/>
    <w:rsid w:val="000A7C0E"/>
    <w:rsid w:val="000A7CF9"/>
    <w:rsid w:val="000A7D35"/>
    <w:rsid w:val="000B0232"/>
    <w:rsid w:val="000B05F5"/>
    <w:rsid w:val="000B06D0"/>
    <w:rsid w:val="000B086B"/>
    <w:rsid w:val="000B0DAA"/>
    <w:rsid w:val="000B0DE3"/>
    <w:rsid w:val="000B0F47"/>
    <w:rsid w:val="000B13A7"/>
    <w:rsid w:val="000B178B"/>
    <w:rsid w:val="000B18B7"/>
    <w:rsid w:val="000B19C4"/>
    <w:rsid w:val="000B1DF2"/>
    <w:rsid w:val="000B255A"/>
    <w:rsid w:val="000B2ADA"/>
    <w:rsid w:val="000B2CB6"/>
    <w:rsid w:val="000B2D19"/>
    <w:rsid w:val="000B2E52"/>
    <w:rsid w:val="000B2E6F"/>
    <w:rsid w:val="000B2EEB"/>
    <w:rsid w:val="000B3384"/>
    <w:rsid w:val="000B37B9"/>
    <w:rsid w:val="000B3913"/>
    <w:rsid w:val="000B3BAD"/>
    <w:rsid w:val="000B3EED"/>
    <w:rsid w:val="000B42E9"/>
    <w:rsid w:val="000B47EF"/>
    <w:rsid w:val="000B496F"/>
    <w:rsid w:val="000B499D"/>
    <w:rsid w:val="000B4AAE"/>
    <w:rsid w:val="000B4C75"/>
    <w:rsid w:val="000B4CF6"/>
    <w:rsid w:val="000B4DAF"/>
    <w:rsid w:val="000B4E8F"/>
    <w:rsid w:val="000B4F39"/>
    <w:rsid w:val="000B4F91"/>
    <w:rsid w:val="000B502F"/>
    <w:rsid w:val="000B544D"/>
    <w:rsid w:val="000B5772"/>
    <w:rsid w:val="000B57EF"/>
    <w:rsid w:val="000B5C25"/>
    <w:rsid w:val="000B5C85"/>
    <w:rsid w:val="000B5EC8"/>
    <w:rsid w:val="000B5ED9"/>
    <w:rsid w:val="000B615D"/>
    <w:rsid w:val="000B638E"/>
    <w:rsid w:val="000B6458"/>
    <w:rsid w:val="000B64CC"/>
    <w:rsid w:val="000B64F1"/>
    <w:rsid w:val="000B6A79"/>
    <w:rsid w:val="000B6D4E"/>
    <w:rsid w:val="000B6DA2"/>
    <w:rsid w:val="000B6F89"/>
    <w:rsid w:val="000B7138"/>
    <w:rsid w:val="000B7165"/>
    <w:rsid w:val="000B731C"/>
    <w:rsid w:val="000B748E"/>
    <w:rsid w:val="000B7575"/>
    <w:rsid w:val="000B78CF"/>
    <w:rsid w:val="000B7A17"/>
    <w:rsid w:val="000B7FC1"/>
    <w:rsid w:val="000C03FD"/>
    <w:rsid w:val="000C0540"/>
    <w:rsid w:val="000C0BAF"/>
    <w:rsid w:val="000C0BE8"/>
    <w:rsid w:val="000C1348"/>
    <w:rsid w:val="000C1602"/>
    <w:rsid w:val="000C1FCE"/>
    <w:rsid w:val="000C2243"/>
    <w:rsid w:val="000C2252"/>
    <w:rsid w:val="000C2F64"/>
    <w:rsid w:val="000C351B"/>
    <w:rsid w:val="000C38A3"/>
    <w:rsid w:val="000C3B58"/>
    <w:rsid w:val="000C40DA"/>
    <w:rsid w:val="000C49E6"/>
    <w:rsid w:val="000C4A43"/>
    <w:rsid w:val="000C4EF3"/>
    <w:rsid w:val="000C51BB"/>
    <w:rsid w:val="000C52C9"/>
    <w:rsid w:val="000C573B"/>
    <w:rsid w:val="000C5976"/>
    <w:rsid w:val="000C5CDE"/>
    <w:rsid w:val="000C5D66"/>
    <w:rsid w:val="000C623E"/>
    <w:rsid w:val="000C6717"/>
    <w:rsid w:val="000C67E2"/>
    <w:rsid w:val="000C6C94"/>
    <w:rsid w:val="000C727A"/>
    <w:rsid w:val="000C73E3"/>
    <w:rsid w:val="000C7485"/>
    <w:rsid w:val="000C74DE"/>
    <w:rsid w:val="000C7539"/>
    <w:rsid w:val="000C7787"/>
    <w:rsid w:val="000C7C1A"/>
    <w:rsid w:val="000C7CDC"/>
    <w:rsid w:val="000C7EED"/>
    <w:rsid w:val="000C7EFF"/>
    <w:rsid w:val="000D030D"/>
    <w:rsid w:val="000D16AF"/>
    <w:rsid w:val="000D176B"/>
    <w:rsid w:val="000D186E"/>
    <w:rsid w:val="000D19DB"/>
    <w:rsid w:val="000D1DA5"/>
    <w:rsid w:val="000D1F76"/>
    <w:rsid w:val="000D24D6"/>
    <w:rsid w:val="000D25C0"/>
    <w:rsid w:val="000D25F6"/>
    <w:rsid w:val="000D2712"/>
    <w:rsid w:val="000D29FC"/>
    <w:rsid w:val="000D2BBC"/>
    <w:rsid w:val="000D2DFB"/>
    <w:rsid w:val="000D33D9"/>
    <w:rsid w:val="000D37A6"/>
    <w:rsid w:val="000D4268"/>
    <w:rsid w:val="000D42DC"/>
    <w:rsid w:val="000D4850"/>
    <w:rsid w:val="000D49BB"/>
    <w:rsid w:val="000D4A96"/>
    <w:rsid w:val="000D4B17"/>
    <w:rsid w:val="000D5162"/>
    <w:rsid w:val="000D517E"/>
    <w:rsid w:val="000D5304"/>
    <w:rsid w:val="000D5970"/>
    <w:rsid w:val="000D5EAC"/>
    <w:rsid w:val="000D613E"/>
    <w:rsid w:val="000D6336"/>
    <w:rsid w:val="000D644C"/>
    <w:rsid w:val="000D655E"/>
    <w:rsid w:val="000D678F"/>
    <w:rsid w:val="000D6ACD"/>
    <w:rsid w:val="000D6DA6"/>
    <w:rsid w:val="000D6F59"/>
    <w:rsid w:val="000D7082"/>
    <w:rsid w:val="000D70CA"/>
    <w:rsid w:val="000D7702"/>
    <w:rsid w:val="000D79F7"/>
    <w:rsid w:val="000D7C11"/>
    <w:rsid w:val="000D7E56"/>
    <w:rsid w:val="000E0007"/>
    <w:rsid w:val="000E00ED"/>
    <w:rsid w:val="000E01F4"/>
    <w:rsid w:val="000E0335"/>
    <w:rsid w:val="000E0839"/>
    <w:rsid w:val="000E0865"/>
    <w:rsid w:val="000E0927"/>
    <w:rsid w:val="000E0A7D"/>
    <w:rsid w:val="000E0CB9"/>
    <w:rsid w:val="000E0E2B"/>
    <w:rsid w:val="000E1673"/>
    <w:rsid w:val="000E18EB"/>
    <w:rsid w:val="000E1D55"/>
    <w:rsid w:val="000E268A"/>
    <w:rsid w:val="000E27AF"/>
    <w:rsid w:val="000E2848"/>
    <w:rsid w:val="000E2860"/>
    <w:rsid w:val="000E316C"/>
    <w:rsid w:val="000E332D"/>
    <w:rsid w:val="000E34B3"/>
    <w:rsid w:val="000E3536"/>
    <w:rsid w:val="000E3637"/>
    <w:rsid w:val="000E36F5"/>
    <w:rsid w:val="000E39C5"/>
    <w:rsid w:val="000E3B25"/>
    <w:rsid w:val="000E3D13"/>
    <w:rsid w:val="000E3D5F"/>
    <w:rsid w:val="000E3F01"/>
    <w:rsid w:val="000E421A"/>
    <w:rsid w:val="000E430C"/>
    <w:rsid w:val="000E44FB"/>
    <w:rsid w:val="000E4603"/>
    <w:rsid w:val="000E4A24"/>
    <w:rsid w:val="000E4DAE"/>
    <w:rsid w:val="000E4E57"/>
    <w:rsid w:val="000E4F2E"/>
    <w:rsid w:val="000E51B3"/>
    <w:rsid w:val="000E51E0"/>
    <w:rsid w:val="000E52A5"/>
    <w:rsid w:val="000E5306"/>
    <w:rsid w:val="000E53FC"/>
    <w:rsid w:val="000E55D7"/>
    <w:rsid w:val="000E5644"/>
    <w:rsid w:val="000E5758"/>
    <w:rsid w:val="000E5BE2"/>
    <w:rsid w:val="000E6812"/>
    <w:rsid w:val="000E6E0F"/>
    <w:rsid w:val="000E6EA4"/>
    <w:rsid w:val="000E7037"/>
    <w:rsid w:val="000E7458"/>
    <w:rsid w:val="000E7576"/>
    <w:rsid w:val="000E76B3"/>
    <w:rsid w:val="000E77A6"/>
    <w:rsid w:val="000E77C5"/>
    <w:rsid w:val="000E7876"/>
    <w:rsid w:val="000E798A"/>
    <w:rsid w:val="000E7C62"/>
    <w:rsid w:val="000E7DC9"/>
    <w:rsid w:val="000E7F97"/>
    <w:rsid w:val="000F00DB"/>
    <w:rsid w:val="000F04C8"/>
    <w:rsid w:val="000F05DB"/>
    <w:rsid w:val="000F0CFF"/>
    <w:rsid w:val="000F0D59"/>
    <w:rsid w:val="000F0F70"/>
    <w:rsid w:val="000F0F9E"/>
    <w:rsid w:val="000F1E4B"/>
    <w:rsid w:val="000F1E59"/>
    <w:rsid w:val="000F1FD8"/>
    <w:rsid w:val="000F2118"/>
    <w:rsid w:val="000F2209"/>
    <w:rsid w:val="000F2297"/>
    <w:rsid w:val="000F28C6"/>
    <w:rsid w:val="000F2BAC"/>
    <w:rsid w:val="000F2BED"/>
    <w:rsid w:val="000F2C23"/>
    <w:rsid w:val="000F2C2B"/>
    <w:rsid w:val="000F3005"/>
    <w:rsid w:val="000F3296"/>
    <w:rsid w:val="000F354C"/>
    <w:rsid w:val="000F3D6C"/>
    <w:rsid w:val="000F3DDB"/>
    <w:rsid w:val="000F3FCC"/>
    <w:rsid w:val="000F443E"/>
    <w:rsid w:val="000F4800"/>
    <w:rsid w:val="000F4A19"/>
    <w:rsid w:val="000F4E55"/>
    <w:rsid w:val="000F4FB1"/>
    <w:rsid w:val="000F5133"/>
    <w:rsid w:val="000F5253"/>
    <w:rsid w:val="000F543A"/>
    <w:rsid w:val="000F556D"/>
    <w:rsid w:val="000F566B"/>
    <w:rsid w:val="000F5696"/>
    <w:rsid w:val="000F5C8B"/>
    <w:rsid w:val="000F6033"/>
    <w:rsid w:val="000F6649"/>
    <w:rsid w:val="000F6825"/>
    <w:rsid w:val="000F6B2C"/>
    <w:rsid w:val="000F6FD5"/>
    <w:rsid w:val="000F7081"/>
    <w:rsid w:val="000F7197"/>
    <w:rsid w:val="000F7199"/>
    <w:rsid w:val="000F729D"/>
    <w:rsid w:val="000F73A4"/>
    <w:rsid w:val="000F7407"/>
    <w:rsid w:val="000F744C"/>
    <w:rsid w:val="000F7F73"/>
    <w:rsid w:val="000F7FC4"/>
    <w:rsid w:val="001000E8"/>
    <w:rsid w:val="0010028F"/>
    <w:rsid w:val="001004BC"/>
    <w:rsid w:val="00100C84"/>
    <w:rsid w:val="00100EE1"/>
    <w:rsid w:val="0010120E"/>
    <w:rsid w:val="00101414"/>
    <w:rsid w:val="00101567"/>
    <w:rsid w:val="001016CE"/>
    <w:rsid w:val="00101974"/>
    <w:rsid w:val="00101D24"/>
    <w:rsid w:val="001020E1"/>
    <w:rsid w:val="001022D3"/>
    <w:rsid w:val="001025FB"/>
    <w:rsid w:val="00102A65"/>
    <w:rsid w:val="001032FC"/>
    <w:rsid w:val="0010360F"/>
    <w:rsid w:val="0010379E"/>
    <w:rsid w:val="001037C3"/>
    <w:rsid w:val="00103884"/>
    <w:rsid w:val="00103B8F"/>
    <w:rsid w:val="00103BA5"/>
    <w:rsid w:val="00103E0A"/>
    <w:rsid w:val="001041E3"/>
    <w:rsid w:val="0010475A"/>
    <w:rsid w:val="00104996"/>
    <w:rsid w:val="00104AB3"/>
    <w:rsid w:val="00104B30"/>
    <w:rsid w:val="00104D25"/>
    <w:rsid w:val="001050F7"/>
    <w:rsid w:val="00105558"/>
    <w:rsid w:val="0010556E"/>
    <w:rsid w:val="0010574D"/>
    <w:rsid w:val="00105854"/>
    <w:rsid w:val="00105A70"/>
    <w:rsid w:val="00105CDB"/>
    <w:rsid w:val="00106243"/>
    <w:rsid w:val="001068BA"/>
    <w:rsid w:val="00106901"/>
    <w:rsid w:val="00106AB7"/>
    <w:rsid w:val="00107081"/>
    <w:rsid w:val="001076B1"/>
    <w:rsid w:val="00107C1D"/>
    <w:rsid w:val="00107D6A"/>
    <w:rsid w:val="00107EB9"/>
    <w:rsid w:val="001101DF"/>
    <w:rsid w:val="0011056D"/>
    <w:rsid w:val="0011059D"/>
    <w:rsid w:val="00110676"/>
    <w:rsid w:val="00110964"/>
    <w:rsid w:val="00110A99"/>
    <w:rsid w:val="00110C1E"/>
    <w:rsid w:val="00110FEF"/>
    <w:rsid w:val="001118D2"/>
    <w:rsid w:val="00111D4B"/>
    <w:rsid w:val="00111D63"/>
    <w:rsid w:val="00111F1F"/>
    <w:rsid w:val="00111FBC"/>
    <w:rsid w:val="00112513"/>
    <w:rsid w:val="001125B0"/>
    <w:rsid w:val="001126BF"/>
    <w:rsid w:val="001126D6"/>
    <w:rsid w:val="0011276C"/>
    <w:rsid w:val="00112B93"/>
    <w:rsid w:val="00112D51"/>
    <w:rsid w:val="00112D5E"/>
    <w:rsid w:val="001130AB"/>
    <w:rsid w:val="001131EA"/>
    <w:rsid w:val="0011343B"/>
    <w:rsid w:val="001134AD"/>
    <w:rsid w:val="001134FF"/>
    <w:rsid w:val="0011383A"/>
    <w:rsid w:val="001138EC"/>
    <w:rsid w:val="00113ABC"/>
    <w:rsid w:val="00113BBE"/>
    <w:rsid w:val="00113E3A"/>
    <w:rsid w:val="00113E71"/>
    <w:rsid w:val="001140CE"/>
    <w:rsid w:val="001142E0"/>
    <w:rsid w:val="00114ED7"/>
    <w:rsid w:val="0011501E"/>
    <w:rsid w:val="0011501F"/>
    <w:rsid w:val="00115297"/>
    <w:rsid w:val="0011547A"/>
    <w:rsid w:val="001156F2"/>
    <w:rsid w:val="00115977"/>
    <w:rsid w:val="00115C4E"/>
    <w:rsid w:val="00115CAE"/>
    <w:rsid w:val="00115D73"/>
    <w:rsid w:val="00115FC3"/>
    <w:rsid w:val="001161F8"/>
    <w:rsid w:val="00116510"/>
    <w:rsid w:val="00116900"/>
    <w:rsid w:val="00116CBC"/>
    <w:rsid w:val="00116F58"/>
    <w:rsid w:val="00116FA2"/>
    <w:rsid w:val="001171DF"/>
    <w:rsid w:val="00117206"/>
    <w:rsid w:val="00117253"/>
    <w:rsid w:val="00117294"/>
    <w:rsid w:val="0011746A"/>
    <w:rsid w:val="00117AAE"/>
    <w:rsid w:val="00117FF3"/>
    <w:rsid w:val="00121225"/>
    <w:rsid w:val="001213B2"/>
    <w:rsid w:val="001215BD"/>
    <w:rsid w:val="0012160B"/>
    <w:rsid w:val="00121929"/>
    <w:rsid w:val="00121C90"/>
    <w:rsid w:val="00121DE9"/>
    <w:rsid w:val="00121E9F"/>
    <w:rsid w:val="0012200C"/>
    <w:rsid w:val="00122DD0"/>
    <w:rsid w:val="00122ED8"/>
    <w:rsid w:val="0012315B"/>
    <w:rsid w:val="0012367C"/>
    <w:rsid w:val="001236B7"/>
    <w:rsid w:val="00123B65"/>
    <w:rsid w:val="00123CF8"/>
    <w:rsid w:val="001241FA"/>
    <w:rsid w:val="00124256"/>
    <w:rsid w:val="0012430C"/>
    <w:rsid w:val="00124A8E"/>
    <w:rsid w:val="00124BC5"/>
    <w:rsid w:val="00124DC8"/>
    <w:rsid w:val="00124E6C"/>
    <w:rsid w:val="00125116"/>
    <w:rsid w:val="0012518C"/>
    <w:rsid w:val="00125810"/>
    <w:rsid w:val="00125C18"/>
    <w:rsid w:val="00125EB9"/>
    <w:rsid w:val="00126077"/>
    <w:rsid w:val="00126101"/>
    <w:rsid w:val="00126EC4"/>
    <w:rsid w:val="00127145"/>
    <w:rsid w:val="00127234"/>
    <w:rsid w:val="00127768"/>
    <w:rsid w:val="001279A8"/>
    <w:rsid w:val="00127B52"/>
    <w:rsid w:val="00130AA7"/>
    <w:rsid w:val="00130D93"/>
    <w:rsid w:val="00130F81"/>
    <w:rsid w:val="00131043"/>
    <w:rsid w:val="0013119F"/>
    <w:rsid w:val="001311CD"/>
    <w:rsid w:val="0013168D"/>
    <w:rsid w:val="0013172B"/>
    <w:rsid w:val="00131AE2"/>
    <w:rsid w:val="001321DB"/>
    <w:rsid w:val="00132587"/>
    <w:rsid w:val="0013277F"/>
    <w:rsid w:val="00132BFF"/>
    <w:rsid w:val="00132E42"/>
    <w:rsid w:val="001330E6"/>
    <w:rsid w:val="001333B9"/>
    <w:rsid w:val="00133544"/>
    <w:rsid w:val="00133917"/>
    <w:rsid w:val="00133C0D"/>
    <w:rsid w:val="00134087"/>
    <w:rsid w:val="0013430C"/>
    <w:rsid w:val="0013459C"/>
    <w:rsid w:val="00134CC7"/>
    <w:rsid w:val="00134FEB"/>
    <w:rsid w:val="00135018"/>
    <w:rsid w:val="00135336"/>
    <w:rsid w:val="00135B92"/>
    <w:rsid w:val="00136009"/>
    <w:rsid w:val="00136401"/>
    <w:rsid w:val="00136C3B"/>
    <w:rsid w:val="00137177"/>
    <w:rsid w:val="0013718C"/>
    <w:rsid w:val="00137254"/>
    <w:rsid w:val="00137568"/>
    <w:rsid w:val="00137601"/>
    <w:rsid w:val="00137A6A"/>
    <w:rsid w:val="00140081"/>
    <w:rsid w:val="001401E0"/>
    <w:rsid w:val="0014035C"/>
    <w:rsid w:val="001403A5"/>
    <w:rsid w:val="001404A0"/>
    <w:rsid w:val="00140642"/>
    <w:rsid w:val="001407F2"/>
    <w:rsid w:val="00140E48"/>
    <w:rsid w:val="00141251"/>
    <w:rsid w:val="00141266"/>
    <w:rsid w:val="0014127C"/>
    <w:rsid w:val="00141AC3"/>
    <w:rsid w:val="00141CA4"/>
    <w:rsid w:val="00141CF9"/>
    <w:rsid w:val="00141F4C"/>
    <w:rsid w:val="00141FE9"/>
    <w:rsid w:val="0014208F"/>
    <w:rsid w:val="0014214A"/>
    <w:rsid w:val="001425A1"/>
    <w:rsid w:val="001425B7"/>
    <w:rsid w:val="001425E0"/>
    <w:rsid w:val="00142700"/>
    <w:rsid w:val="0014275E"/>
    <w:rsid w:val="00142C34"/>
    <w:rsid w:val="001430F8"/>
    <w:rsid w:val="00143C4A"/>
    <w:rsid w:val="00143C82"/>
    <w:rsid w:val="00143FD8"/>
    <w:rsid w:val="001444E0"/>
    <w:rsid w:val="00144713"/>
    <w:rsid w:val="001449BC"/>
    <w:rsid w:val="00144D72"/>
    <w:rsid w:val="00145189"/>
    <w:rsid w:val="00145279"/>
    <w:rsid w:val="001454DE"/>
    <w:rsid w:val="0014571E"/>
    <w:rsid w:val="00145754"/>
    <w:rsid w:val="00145A2B"/>
    <w:rsid w:val="00145CF7"/>
    <w:rsid w:val="00145D14"/>
    <w:rsid w:val="00145DBB"/>
    <w:rsid w:val="00145E9F"/>
    <w:rsid w:val="00146237"/>
    <w:rsid w:val="001463EF"/>
    <w:rsid w:val="001467D6"/>
    <w:rsid w:val="001468C5"/>
    <w:rsid w:val="00146ADC"/>
    <w:rsid w:val="00146EFA"/>
    <w:rsid w:val="00146F53"/>
    <w:rsid w:val="001470AD"/>
    <w:rsid w:val="0014728F"/>
    <w:rsid w:val="00147383"/>
    <w:rsid w:val="001473C8"/>
    <w:rsid w:val="001474D6"/>
    <w:rsid w:val="001475EA"/>
    <w:rsid w:val="00147AD1"/>
    <w:rsid w:val="00147F0A"/>
    <w:rsid w:val="001501F6"/>
    <w:rsid w:val="0015029D"/>
    <w:rsid w:val="0015063E"/>
    <w:rsid w:val="00150904"/>
    <w:rsid w:val="0015098D"/>
    <w:rsid w:val="00150B80"/>
    <w:rsid w:val="00150B8A"/>
    <w:rsid w:val="00150CB5"/>
    <w:rsid w:val="00150D7D"/>
    <w:rsid w:val="00150F51"/>
    <w:rsid w:val="00151174"/>
    <w:rsid w:val="00151273"/>
    <w:rsid w:val="001513EE"/>
    <w:rsid w:val="001513F2"/>
    <w:rsid w:val="0015199A"/>
    <w:rsid w:val="001519A1"/>
    <w:rsid w:val="00151D62"/>
    <w:rsid w:val="00151E12"/>
    <w:rsid w:val="00151E6E"/>
    <w:rsid w:val="00152192"/>
    <w:rsid w:val="00152533"/>
    <w:rsid w:val="00152854"/>
    <w:rsid w:val="00152913"/>
    <w:rsid w:val="00152AAB"/>
    <w:rsid w:val="00152D4E"/>
    <w:rsid w:val="00152E11"/>
    <w:rsid w:val="00152E6C"/>
    <w:rsid w:val="00152EA4"/>
    <w:rsid w:val="00153195"/>
    <w:rsid w:val="0015340D"/>
    <w:rsid w:val="0015354F"/>
    <w:rsid w:val="00153552"/>
    <w:rsid w:val="00153698"/>
    <w:rsid w:val="00153793"/>
    <w:rsid w:val="00153F2C"/>
    <w:rsid w:val="00154299"/>
    <w:rsid w:val="00154722"/>
    <w:rsid w:val="00154945"/>
    <w:rsid w:val="001549DA"/>
    <w:rsid w:val="00154A18"/>
    <w:rsid w:val="00154C54"/>
    <w:rsid w:val="00154C67"/>
    <w:rsid w:val="00154D5E"/>
    <w:rsid w:val="00154FE9"/>
    <w:rsid w:val="001552EF"/>
    <w:rsid w:val="00155720"/>
    <w:rsid w:val="0015586B"/>
    <w:rsid w:val="001559D9"/>
    <w:rsid w:val="00156484"/>
    <w:rsid w:val="0015648A"/>
    <w:rsid w:val="00156907"/>
    <w:rsid w:val="00156DCC"/>
    <w:rsid w:val="0015719E"/>
    <w:rsid w:val="001572FF"/>
    <w:rsid w:val="00157886"/>
    <w:rsid w:val="00157B66"/>
    <w:rsid w:val="00157C7C"/>
    <w:rsid w:val="00157E66"/>
    <w:rsid w:val="00160052"/>
    <w:rsid w:val="00160331"/>
    <w:rsid w:val="001608BF"/>
    <w:rsid w:val="001608C6"/>
    <w:rsid w:val="00160B55"/>
    <w:rsid w:val="00160CA3"/>
    <w:rsid w:val="00160D0B"/>
    <w:rsid w:val="00161462"/>
    <w:rsid w:val="00161504"/>
    <w:rsid w:val="0016208C"/>
    <w:rsid w:val="00162137"/>
    <w:rsid w:val="0016254B"/>
    <w:rsid w:val="00162574"/>
    <w:rsid w:val="00162593"/>
    <w:rsid w:val="00162853"/>
    <w:rsid w:val="001628DC"/>
    <w:rsid w:val="00162909"/>
    <w:rsid w:val="0016299A"/>
    <w:rsid w:val="00162A8A"/>
    <w:rsid w:val="00162C4C"/>
    <w:rsid w:val="001639E5"/>
    <w:rsid w:val="00163E74"/>
    <w:rsid w:val="00164339"/>
    <w:rsid w:val="00164452"/>
    <w:rsid w:val="0016460F"/>
    <w:rsid w:val="001646AB"/>
    <w:rsid w:val="00164868"/>
    <w:rsid w:val="00164A1C"/>
    <w:rsid w:val="00164DAB"/>
    <w:rsid w:val="001653DB"/>
    <w:rsid w:val="00165493"/>
    <w:rsid w:val="0016577D"/>
    <w:rsid w:val="001659EA"/>
    <w:rsid w:val="00165A36"/>
    <w:rsid w:val="00165AAA"/>
    <w:rsid w:val="00165B48"/>
    <w:rsid w:val="00166051"/>
    <w:rsid w:val="00166097"/>
    <w:rsid w:val="0016656B"/>
    <w:rsid w:val="00166861"/>
    <w:rsid w:val="00166C7B"/>
    <w:rsid w:val="00166E0A"/>
    <w:rsid w:val="00166EB8"/>
    <w:rsid w:val="00167015"/>
    <w:rsid w:val="0016715A"/>
    <w:rsid w:val="001673BC"/>
    <w:rsid w:val="0016742A"/>
    <w:rsid w:val="0016773F"/>
    <w:rsid w:val="00167777"/>
    <w:rsid w:val="00167A4F"/>
    <w:rsid w:val="00167B50"/>
    <w:rsid w:val="00167C22"/>
    <w:rsid w:val="00167EB4"/>
    <w:rsid w:val="00170169"/>
    <w:rsid w:val="001706C2"/>
    <w:rsid w:val="00170CA2"/>
    <w:rsid w:val="00170F2E"/>
    <w:rsid w:val="00171329"/>
    <w:rsid w:val="00171447"/>
    <w:rsid w:val="001716F8"/>
    <w:rsid w:val="00171FCC"/>
    <w:rsid w:val="00172166"/>
    <w:rsid w:val="0017242E"/>
    <w:rsid w:val="001726B1"/>
    <w:rsid w:val="001727ED"/>
    <w:rsid w:val="00172918"/>
    <w:rsid w:val="00172C27"/>
    <w:rsid w:val="00172CD8"/>
    <w:rsid w:val="00173020"/>
    <w:rsid w:val="00173261"/>
    <w:rsid w:val="00173DA2"/>
    <w:rsid w:val="00173DE2"/>
    <w:rsid w:val="00174035"/>
    <w:rsid w:val="00174139"/>
    <w:rsid w:val="001742FB"/>
    <w:rsid w:val="0017437D"/>
    <w:rsid w:val="00174573"/>
    <w:rsid w:val="001746BC"/>
    <w:rsid w:val="00174CE5"/>
    <w:rsid w:val="00174CE8"/>
    <w:rsid w:val="00174FFD"/>
    <w:rsid w:val="0017505E"/>
    <w:rsid w:val="001753F8"/>
    <w:rsid w:val="00175420"/>
    <w:rsid w:val="001757A7"/>
    <w:rsid w:val="00175844"/>
    <w:rsid w:val="0017597D"/>
    <w:rsid w:val="0017599C"/>
    <w:rsid w:val="001759DE"/>
    <w:rsid w:val="00175C95"/>
    <w:rsid w:val="00175CC7"/>
    <w:rsid w:val="0017699D"/>
    <w:rsid w:val="00176DF0"/>
    <w:rsid w:val="0017734B"/>
    <w:rsid w:val="001778F4"/>
    <w:rsid w:val="00177AB4"/>
    <w:rsid w:val="00177ECB"/>
    <w:rsid w:val="0018011F"/>
    <w:rsid w:val="00180294"/>
    <w:rsid w:val="001805D5"/>
    <w:rsid w:val="001808EC"/>
    <w:rsid w:val="00180CCC"/>
    <w:rsid w:val="00181204"/>
    <w:rsid w:val="0018120D"/>
    <w:rsid w:val="00181267"/>
    <w:rsid w:val="001812A5"/>
    <w:rsid w:val="001812B7"/>
    <w:rsid w:val="00181381"/>
    <w:rsid w:val="0018140E"/>
    <w:rsid w:val="0018141C"/>
    <w:rsid w:val="0018162C"/>
    <w:rsid w:val="00181A7A"/>
    <w:rsid w:val="00181D7E"/>
    <w:rsid w:val="00182191"/>
    <w:rsid w:val="001825E0"/>
    <w:rsid w:val="001829E4"/>
    <w:rsid w:val="00182B2D"/>
    <w:rsid w:val="00183057"/>
    <w:rsid w:val="0018341E"/>
    <w:rsid w:val="00183434"/>
    <w:rsid w:val="00183498"/>
    <w:rsid w:val="001835BF"/>
    <w:rsid w:val="00183BCA"/>
    <w:rsid w:val="00183CD0"/>
    <w:rsid w:val="00183E76"/>
    <w:rsid w:val="00184257"/>
    <w:rsid w:val="00184518"/>
    <w:rsid w:val="001845F2"/>
    <w:rsid w:val="00184682"/>
    <w:rsid w:val="00184ADE"/>
    <w:rsid w:val="00184BA7"/>
    <w:rsid w:val="00184C5D"/>
    <w:rsid w:val="00184CDE"/>
    <w:rsid w:val="00184EA4"/>
    <w:rsid w:val="00184FE8"/>
    <w:rsid w:val="00185085"/>
    <w:rsid w:val="0018512B"/>
    <w:rsid w:val="00185549"/>
    <w:rsid w:val="00185DE4"/>
    <w:rsid w:val="0018635E"/>
    <w:rsid w:val="00186775"/>
    <w:rsid w:val="001867A7"/>
    <w:rsid w:val="001868B5"/>
    <w:rsid w:val="00186AF2"/>
    <w:rsid w:val="00186C21"/>
    <w:rsid w:val="00186ECD"/>
    <w:rsid w:val="00186EE3"/>
    <w:rsid w:val="00186F79"/>
    <w:rsid w:val="00187351"/>
    <w:rsid w:val="00187844"/>
    <w:rsid w:val="0018785F"/>
    <w:rsid w:val="00187CE6"/>
    <w:rsid w:val="0019021D"/>
    <w:rsid w:val="0019043F"/>
    <w:rsid w:val="001905D6"/>
    <w:rsid w:val="0019124D"/>
    <w:rsid w:val="00191347"/>
    <w:rsid w:val="00191924"/>
    <w:rsid w:val="00191959"/>
    <w:rsid w:val="00191D45"/>
    <w:rsid w:val="0019232C"/>
    <w:rsid w:val="00192422"/>
    <w:rsid w:val="00192498"/>
    <w:rsid w:val="001924BD"/>
    <w:rsid w:val="00192ADA"/>
    <w:rsid w:val="00192B6A"/>
    <w:rsid w:val="00192BE8"/>
    <w:rsid w:val="00192CAB"/>
    <w:rsid w:val="00192CB4"/>
    <w:rsid w:val="00193093"/>
    <w:rsid w:val="001931C2"/>
    <w:rsid w:val="0019321B"/>
    <w:rsid w:val="00193E91"/>
    <w:rsid w:val="0019406B"/>
    <w:rsid w:val="00194F13"/>
    <w:rsid w:val="00195501"/>
    <w:rsid w:val="00195A9B"/>
    <w:rsid w:val="00195B84"/>
    <w:rsid w:val="001966A3"/>
    <w:rsid w:val="0019677B"/>
    <w:rsid w:val="00196A71"/>
    <w:rsid w:val="00196B64"/>
    <w:rsid w:val="00196B92"/>
    <w:rsid w:val="00196CCC"/>
    <w:rsid w:val="00197275"/>
    <w:rsid w:val="0019741E"/>
    <w:rsid w:val="00197AE8"/>
    <w:rsid w:val="001A001B"/>
    <w:rsid w:val="001A00D1"/>
    <w:rsid w:val="001A0282"/>
    <w:rsid w:val="001A06AF"/>
    <w:rsid w:val="001A0706"/>
    <w:rsid w:val="001A082C"/>
    <w:rsid w:val="001A1154"/>
    <w:rsid w:val="001A11D6"/>
    <w:rsid w:val="001A126B"/>
    <w:rsid w:val="001A13F5"/>
    <w:rsid w:val="001A163B"/>
    <w:rsid w:val="001A1654"/>
    <w:rsid w:val="001A16B3"/>
    <w:rsid w:val="001A19B1"/>
    <w:rsid w:val="001A1B87"/>
    <w:rsid w:val="001A1DD8"/>
    <w:rsid w:val="001A1E01"/>
    <w:rsid w:val="001A210B"/>
    <w:rsid w:val="001A2236"/>
    <w:rsid w:val="001A28DA"/>
    <w:rsid w:val="001A31E4"/>
    <w:rsid w:val="001A34F7"/>
    <w:rsid w:val="001A3771"/>
    <w:rsid w:val="001A39B9"/>
    <w:rsid w:val="001A3ADE"/>
    <w:rsid w:val="001A3F28"/>
    <w:rsid w:val="001A4064"/>
    <w:rsid w:val="001A41F3"/>
    <w:rsid w:val="001A4487"/>
    <w:rsid w:val="001A449B"/>
    <w:rsid w:val="001A4920"/>
    <w:rsid w:val="001A498D"/>
    <w:rsid w:val="001A4AD3"/>
    <w:rsid w:val="001A50FD"/>
    <w:rsid w:val="001A5109"/>
    <w:rsid w:val="001A5228"/>
    <w:rsid w:val="001A561E"/>
    <w:rsid w:val="001A56AE"/>
    <w:rsid w:val="001A5ABD"/>
    <w:rsid w:val="001A5EF9"/>
    <w:rsid w:val="001A6339"/>
    <w:rsid w:val="001A63C0"/>
    <w:rsid w:val="001A666C"/>
    <w:rsid w:val="001A67A7"/>
    <w:rsid w:val="001A685A"/>
    <w:rsid w:val="001A6AF5"/>
    <w:rsid w:val="001A6E10"/>
    <w:rsid w:val="001A6EF2"/>
    <w:rsid w:val="001A709B"/>
    <w:rsid w:val="001A73A2"/>
    <w:rsid w:val="001A7591"/>
    <w:rsid w:val="001A7681"/>
    <w:rsid w:val="001A77BB"/>
    <w:rsid w:val="001A77F6"/>
    <w:rsid w:val="001A7B21"/>
    <w:rsid w:val="001A7E04"/>
    <w:rsid w:val="001B01F7"/>
    <w:rsid w:val="001B03F3"/>
    <w:rsid w:val="001B0560"/>
    <w:rsid w:val="001B0720"/>
    <w:rsid w:val="001B09F3"/>
    <w:rsid w:val="001B0A21"/>
    <w:rsid w:val="001B0A9E"/>
    <w:rsid w:val="001B0B3E"/>
    <w:rsid w:val="001B0B81"/>
    <w:rsid w:val="001B0CB6"/>
    <w:rsid w:val="001B0E20"/>
    <w:rsid w:val="001B1367"/>
    <w:rsid w:val="001B1758"/>
    <w:rsid w:val="001B179B"/>
    <w:rsid w:val="001B1804"/>
    <w:rsid w:val="001B1A0B"/>
    <w:rsid w:val="001B1F07"/>
    <w:rsid w:val="001B202B"/>
    <w:rsid w:val="001B2431"/>
    <w:rsid w:val="001B24EC"/>
    <w:rsid w:val="001B25A2"/>
    <w:rsid w:val="001B29C1"/>
    <w:rsid w:val="001B29FB"/>
    <w:rsid w:val="001B2FB9"/>
    <w:rsid w:val="001B302B"/>
    <w:rsid w:val="001B3202"/>
    <w:rsid w:val="001B331D"/>
    <w:rsid w:val="001B3411"/>
    <w:rsid w:val="001B3D18"/>
    <w:rsid w:val="001B402F"/>
    <w:rsid w:val="001B4171"/>
    <w:rsid w:val="001B42B5"/>
    <w:rsid w:val="001B43F7"/>
    <w:rsid w:val="001B45F4"/>
    <w:rsid w:val="001B4A84"/>
    <w:rsid w:val="001B4BE9"/>
    <w:rsid w:val="001B584C"/>
    <w:rsid w:val="001B5A98"/>
    <w:rsid w:val="001B5C73"/>
    <w:rsid w:val="001B5FEE"/>
    <w:rsid w:val="001B6061"/>
    <w:rsid w:val="001B62FE"/>
    <w:rsid w:val="001B647F"/>
    <w:rsid w:val="001B6785"/>
    <w:rsid w:val="001B6BFD"/>
    <w:rsid w:val="001B6CC3"/>
    <w:rsid w:val="001B71D8"/>
    <w:rsid w:val="001B7977"/>
    <w:rsid w:val="001B7A30"/>
    <w:rsid w:val="001B7D83"/>
    <w:rsid w:val="001B7DAE"/>
    <w:rsid w:val="001B7DB3"/>
    <w:rsid w:val="001B7DE1"/>
    <w:rsid w:val="001C04B3"/>
    <w:rsid w:val="001C0676"/>
    <w:rsid w:val="001C07D0"/>
    <w:rsid w:val="001C0CB5"/>
    <w:rsid w:val="001C0CC7"/>
    <w:rsid w:val="001C0E6B"/>
    <w:rsid w:val="001C1779"/>
    <w:rsid w:val="001C17ED"/>
    <w:rsid w:val="001C22B8"/>
    <w:rsid w:val="001C29EC"/>
    <w:rsid w:val="001C2B81"/>
    <w:rsid w:val="001C2BFA"/>
    <w:rsid w:val="001C353B"/>
    <w:rsid w:val="001C36CD"/>
    <w:rsid w:val="001C3A9E"/>
    <w:rsid w:val="001C3BCF"/>
    <w:rsid w:val="001C3FFA"/>
    <w:rsid w:val="001C4151"/>
    <w:rsid w:val="001C4381"/>
    <w:rsid w:val="001C4807"/>
    <w:rsid w:val="001C4AB9"/>
    <w:rsid w:val="001C4E26"/>
    <w:rsid w:val="001C4F2F"/>
    <w:rsid w:val="001C5090"/>
    <w:rsid w:val="001C51E4"/>
    <w:rsid w:val="001C5264"/>
    <w:rsid w:val="001C532F"/>
    <w:rsid w:val="001C53DF"/>
    <w:rsid w:val="001C59C5"/>
    <w:rsid w:val="001C5A15"/>
    <w:rsid w:val="001C5E62"/>
    <w:rsid w:val="001C6129"/>
    <w:rsid w:val="001C616A"/>
    <w:rsid w:val="001C617C"/>
    <w:rsid w:val="001C64AA"/>
    <w:rsid w:val="001C65FA"/>
    <w:rsid w:val="001C6625"/>
    <w:rsid w:val="001C6642"/>
    <w:rsid w:val="001C6A51"/>
    <w:rsid w:val="001C6D62"/>
    <w:rsid w:val="001C7077"/>
    <w:rsid w:val="001C7190"/>
    <w:rsid w:val="001C757B"/>
    <w:rsid w:val="001C760C"/>
    <w:rsid w:val="001C7854"/>
    <w:rsid w:val="001C79CE"/>
    <w:rsid w:val="001D0038"/>
    <w:rsid w:val="001D045A"/>
    <w:rsid w:val="001D0925"/>
    <w:rsid w:val="001D0A36"/>
    <w:rsid w:val="001D0AAD"/>
    <w:rsid w:val="001D11D5"/>
    <w:rsid w:val="001D133C"/>
    <w:rsid w:val="001D147F"/>
    <w:rsid w:val="001D17A2"/>
    <w:rsid w:val="001D1F50"/>
    <w:rsid w:val="001D21A0"/>
    <w:rsid w:val="001D2238"/>
    <w:rsid w:val="001D223D"/>
    <w:rsid w:val="001D2857"/>
    <w:rsid w:val="001D2A78"/>
    <w:rsid w:val="001D2E17"/>
    <w:rsid w:val="001D2E5E"/>
    <w:rsid w:val="001D2E91"/>
    <w:rsid w:val="001D32EA"/>
    <w:rsid w:val="001D3437"/>
    <w:rsid w:val="001D359E"/>
    <w:rsid w:val="001D377C"/>
    <w:rsid w:val="001D37F3"/>
    <w:rsid w:val="001D390A"/>
    <w:rsid w:val="001D3C56"/>
    <w:rsid w:val="001D4581"/>
    <w:rsid w:val="001D46A5"/>
    <w:rsid w:val="001D52BA"/>
    <w:rsid w:val="001D55A7"/>
    <w:rsid w:val="001D5E98"/>
    <w:rsid w:val="001D5F85"/>
    <w:rsid w:val="001D6093"/>
    <w:rsid w:val="001D6149"/>
    <w:rsid w:val="001D616E"/>
    <w:rsid w:val="001D6598"/>
    <w:rsid w:val="001D66EF"/>
    <w:rsid w:val="001D689D"/>
    <w:rsid w:val="001D6AD9"/>
    <w:rsid w:val="001D6B05"/>
    <w:rsid w:val="001D6D39"/>
    <w:rsid w:val="001D6DED"/>
    <w:rsid w:val="001D7077"/>
    <w:rsid w:val="001D7113"/>
    <w:rsid w:val="001D728F"/>
    <w:rsid w:val="001D73C6"/>
    <w:rsid w:val="001D7A63"/>
    <w:rsid w:val="001D7BE9"/>
    <w:rsid w:val="001D7BEE"/>
    <w:rsid w:val="001D7F69"/>
    <w:rsid w:val="001E015B"/>
    <w:rsid w:val="001E05E0"/>
    <w:rsid w:val="001E0692"/>
    <w:rsid w:val="001E0694"/>
    <w:rsid w:val="001E0A7F"/>
    <w:rsid w:val="001E0FCD"/>
    <w:rsid w:val="001E1853"/>
    <w:rsid w:val="001E1936"/>
    <w:rsid w:val="001E19C3"/>
    <w:rsid w:val="001E22A6"/>
    <w:rsid w:val="001E2381"/>
    <w:rsid w:val="001E23DF"/>
    <w:rsid w:val="001E2523"/>
    <w:rsid w:val="001E25D6"/>
    <w:rsid w:val="001E27CE"/>
    <w:rsid w:val="001E2927"/>
    <w:rsid w:val="001E2AEE"/>
    <w:rsid w:val="001E2D71"/>
    <w:rsid w:val="001E2FE0"/>
    <w:rsid w:val="001E3106"/>
    <w:rsid w:val="001E310E"/>
    <w:rsid w:val="001E35D5"/>
    <w:rsid w:val="001E3680"/>
    <w:rsid w:val="001E390B"/>
    <w:rsid w:val="001E3B4B"/>
    <w:rsid w:val="001E3F9C"/>
    <w:rsid w:val="001E4C61"/>
    <w:rsid w:val="001E4D98"/>
    <w:rsid w:val="001E5683"/>
    <w:rsid w:val="001E5A48"/>
    <w:rsid w:val="001E5B54"/>
    <w:rsid w:val="001E5DBC"/>
    <w:rsid w:val="001E6203"/>
    <w:rsid w:val="001E67F7"/>
    <w:rsid w:val="001E6A17"/>
    <w:rsid w:val="001E6C92"/>
    <w:rsid w:val="001E6E1B"/>
    <w:rsid w:val="001E6F32"/>
    <w:rsid w:val="001E6F91"/>
    <w:rsid w:val="001E7172"/>
    <w:rsid w:val="001E722E"/>
    <w:rsid w:val="001E72C4"/>
    <w:rsid w:val="001E7332"/>
    <w:rsid w:val="001E7502"/>
    <w:rsid w:val="001E75EC"/>
    <w:rsid w:val="001E7AE4"/>
    <w:rsid w:val="001E7BFF"/>
    <w:rsid w:val="001E7DFF"/>
    <w:rsid w:val="001E7EBD"/>
    <w:rsid w:val="001E7F55"/>
    <w:rsid w:val="001E7F8A"/>
    <w:rsid w:val="001F01BE"/>
    <w:rsid w:val="001F070C"/>
    <w:rsid w:val="001F0766"/>
    <w:rsid w:val="001F0A95"/>
    <w:rsid w:val="001F0C35"/>
    <w:rsid w:val="001F0ED6"/>
    <w:rsid w:val="001F1413"/>
    <w:rsid w:val="001F152E"/>
    <w:rsid w:val="001F153C"/>
    <w:rsid w:val="001F15F4"/>
    <w:rsid w:val="001F170F"/>
    <w:rsid w:val="001F1EFB"/>
    <w:rsid w:val="001F234F"/>
    <w:rsid w:val="001F24D8"/>
    <w:rsid w:val="001F31F3"/>
    <w:rsid w:val="001F342C"/>
    <w:rsid w:val="001F3A02"/>
    <w:rsid w:val="001F3FBD"/>
    <w:rsid w:val="001F3FCE"/>
    <w:rsid w:val="001F466A"/>
    <w:rsid w:val="001F47A5"/>
    <w:rsid w:val="001F497A"/>
    <w:rsid w:val="001F4B51"/>
    <w:rsid w:val="001F4F64"/>
    <w:rsid w:val="001F5210"/>
    <w:rsid w:val="001F5215"/>
    <w:rsid w:val="001F5218"/>
    <w:rsid w:val="001F52ED"/>
    <w:rsid w:val="001F552E"/>
    <w:rsid w:val="001F593D"/>
    <w:rsid w:val="001F5C16"/>
    <w:rsid w:val="001F5CD3"/>
    <w:rsid w:val="001F6134"/>
    <w:rsid w:val="001F6174"/>
    <w:rsid w:val="001F64BC"/>
    <w:rsid w:val="001F6CBA"/>
    <w:rsid w:val="001F7460"/>
    <w:rsid w:val="001F7534"/>
    <w:rsid w:val="001F7604"/>
    <w:rsid w:val="001F7A65"/>
    <w:rsid w:val="001F7C33"/>
    <w:rsid w:val="001F7DBC"/>
    <w:rsid w:val="001F7F59"/>
    <w:rsid w:val="002001EC"/>
    <w:rsid w:val="002004C8"/>
    <w:rsid w:val="002007C3"/>
    <w:rsid w:val="00201019"/>
    <w:rsid w:val="00201071"/>
    <w:rsid w:val="0020155B"/>
    <w:rsid w:val="00201917"/>
    <w:rsid w:val="002019E3"/>
    <w:rsid w:val="00202099"/>
    <w:rsid w:val="0020279C"/>
    <w:rsid w:val="00202EDA"/>
    <w:rsid w:val="002034CA"/>
    <w:rsid w:val="002037EA"/>
    <w:rsid w:val="00203C4B"/>
    <w:rsid w:val="002042FB"/>
    <w:rsid w:val="0020492B"/>
    <w:rsid w:val="00204B6E"/>
    <w:rsid w:val="00204DB3"/>
    <w:rsid w:val="00204F0A"/>
    <w:rsid w:val="00204F1C"/>
    <w:rsid w:val="002052FE"/>
    <w:rsid w:val="0020540E"/>
    <w:rsid w:val="002054F1"/>
    <w:rsid w:val="00205855"/>
    <w:rsid w:val="0020594E"/>
    <w:rsid w:val="00205C2B"/>
    <w:rsid w:val="00205CF6"/>
    <w:rsid w:val="00205E92"/>
    <w:rsid w:val="00205EFC"/>
    <w:rsid w:val="00206249"/>
    <w:rsid w:val="00206370"/>
    <w:rsid w:val="00206524"/>
    <w:rsid w:val="0020657F"/>
    <w:rsid w:val="00206693"/>
    <w:rsid w:val="0020676D"/>
    <w:rsid w:val="00206DFA"/>
    <w:rsid w:val="00206F0D"/>
    <w:rsid w:val="00206FC9"/>
    <w:rsid w:val="00207066"/>
    <w:rsid w:val="00207208"/>
    <w:rsid w:val="002072A2"/>
    <w:rsid w:val="0020731C"/>
    <w:rsid w:val="00207406"/>
    <w:rsid w:val="00207411"/>
    <w:rsid w:val="00207B3A"/>
    <w:rsid w:val="00207D98"/>
    <w:rsid w:val="0021004A"/>
    <w:rsid w:val="002103DA"/>
    <w:rsid w:val="00210406"/>
    <w:rsid w:val="00210641"/>
    <w:rsid w:val="002109E3"/>
    <w:rsid w:val="00210B9E"/>
    <w:rsid w:val="00210E21"/>
    <w:rsid w:val="00210E61"/>
    <w:rsid w:val="0021114E"/>
    <w:rsid w:val="002113A6"/>
    <w:rsid w:val="0021177A"/>
    <w:rsid w:val="00211BAF"/>
    <w:rsid w:val="00211CAF"/>
    <w:rsid w:val="00211DD4"/>
    <w:rsid w:val="002123FA"/>
    <w:rsid w:val="0021256D"/>
    <w:rsid w:val="00212623"/>
    <w:rsid w:val="002129E9"/>
    <w:rsid w:val="00212ACD"/>
    <w:rsid w:val="002132F3"/>
    <w:rsid w:val="00213329"/>
    <w:rsid w:val="002137D6"/>
    <w:rsid w:val="00213828"/>
    <w:rsid w:val="00213B07"/>
    <w:rsid w:val="00213C4D"/>
    <w:rsid w:val="002140FA"/>
    <w:rsid w:val="00214442"/>
    <w:rsid w:val="00214712"/>
    <w:rsid w:val="00214A4B"/>
    <w:rsid w:val="0021502C"/>
    <w:rsid w:val="002153D3"/>
    <w:rsid w:val="00215410"/>
    <w:rsid w:val="0021575A"/>
    <w:rsid w:val="00215A3F"/>
    <w:rsid w:val="00215EBF"/>
    <w:rsid w:val="00215F46"/>
    <w:rsid w:val="002161C5"/>
    <w:rsid w:val="0021654B"/>
    <w:rsid w:val="00216AAE"/>
    <w:rsid w:val="00216CB9"/>
    <w:rsid w:val="00216D47"/>
    <w:rsid w:val="00216EB7"/>
    <w:rsid w:val="002172BE"/>
    <w:rsid w:val="002177DA"/>
    <w:rsid w:val="0021789B"/>
    <w:rsid w:val="00217A07"/>
    <w:rsid w:val="00217A33"/>
    <w:rsid w:val="00217BBA"/>
    <w:rsid w:val="00217C07"/>
    <w:rsid w:val="00220006"/>
    <w:rsid w:val="0022041C"/>
    <w:rsid w:val="00220617"/>
    <w:rsid w:val="002207C3"/>
    <w:rsid w:val="0022093B"/>
    <w:rsid w:val="00220E62"/>
    <w:rsid w:val="00220FA5"/>
    <w:rsid w:val="002213B1"/>
    <w:rsid w:val="00221454"/>
    <w:rsid w:val="00221646"/>
    <w:rsid w:val="002224E1"/>
    <w:rsid w:val="002224F0"/>
    <w:rsid w:val="002227D3"/>
    <w:rsid w:val="00222BA7"/>
    <w:rsid w:val="00222C00"/>
    <w:rsid w:val="00222C64"/>
    <w:rsid w:val="00223021"/>
    <w:rsid w:val="00223578"/>
    <w:rsid w:val="002236BA"/>
    <w:rsid w:val="00223746"/>
    <w:rsid w:val="00223CC3"/>
    <w:rsid w:val="00224094"/>
    <w:rsid w:val="002240B4"/>
    <w:rsid w:val="00224220"/>
    <w:rsid w:val="002243F4"/>
    <w:rsid w:val="002245F6"/>
    <w:rsid w:val="00224BE6"/>
    <w:rsid w:val="00224D33"/>
    <w:rsid w:val="00224D5D"/>
    <w:rsid w:val="00224EED"/>
    <w:rsid w:val="00224FA7"/>
    <w:rsid w:val="00225083"/>
    <w:rsid w:val="00225B10"/>
    <w:rsid w:val="00225D20"/>
    <w:rsid w:val="00225E5A"/>
    <w:rsid w:val="0022613B"/>
    <w:rsid w:val="00226C86"/>
    <w:rsid w:val="00226D16"/>
    <w:rsid w:val="002274E7"/>
    <w:rsid w:val="00227929"/>
    <w:rsid w:val="00227F3C"/>
    <w:rsid w:val="002302C2"/>
    <w:rsid w:val="002302F1"/>
    <w:rsid w:val="002304B8"/>
    <w:rsid w:val="00230C7B"/>
    <w:rsid w:val="0023117A"/>
    <w:rsid w:val="002313CB"/>
    <w:rsid w:val="00231945"/>
    <w:rsid w:val="00231A5B"/>
    <w:rsid w:val="0023221F"/>
    <w:rsid w:val="00232533"/>
    <w:rsid w:val="00232623"/>
    <w:rsid w:val="00232674"/>
    <w:rsid w:val="0023276B"/>
    <w:rsid w:val="002328B2"/>
    <w:rsid w:val="00232961"/>
    <w:rsid w:val="00232B53"/>
    <w:rsid w:val="00232CF7"/>
    <w:rsid w:val="00233086"/>
    <w:rsid w:val="002332B1"/>
    <w:rsid w:val="002332C6"/>
    <w:rsid w:val="0023338E"/>
    <w:rsid w:val="0023339D"/>
    <w:rsid w:val="00233585"/>
    <w:rsid w:val="002336AC"/>
    <w:rsid w:val="00233742"/>
    <w:rsid w:val="0023378A"/>
    <w:rsid w:val="00233988"/>
    <w:rsid w:val="00233B93"/>
    <w:rsid w:val="002341A9"/>
    <w:rsid w:val="0023489C"/>
    <w:rsid w:val="00234D07"/>
    <w:rsid w:val="002351C7"/>
    <w:rsid w:val="0023524F"/>
    <w:rsid w:val="00235388"/>
    <w:rsid w:val="00235393"/>
    <w:rsid w:val="0023586F"/>
    <w:rsid w:val="00235A9C"/>
    <w:rsid w:val="00235AB0"/>
    <w:rsid w:val="00235C33"/>
    <w:rsid w:val="0023608C"/>
    <w:rsid w:val="00236159"/>
    <w:rsid w:val="002362C8"/>
    <w:rsid w:val="00236354"/>
    <w:rsid w:val="00236480"/>
    <w:rsid w:val="0023698F"/>
    <w:rsid w:val="00236A0C"/>
    <w:rsid w:val="00236B0D"/>
    <w:rsid w:val="00236CA9"/>
    <w:rsid w:val="00236E22"/>
    <w:rsid w:val="00236F2B"/>
    <w:rsid w:val="00237334"/>
    <w:rsid w:val="00237EEC"/>
    <w:rsid w:val="00240316"/>
    <w:rsid w:val="0024039F"/>
    <w:rsid w:val="0024053D"/>
    <w:rsid w:val="0024054A"/>
    <w:rsid w:val="00240E6F"/>
    <w:rsid w:val="00240EB9"/>
    <w:rsid w:val="00240FE7"/>
    <w:rsid w:val="00241235"/>
    <w:rsid w:val="00241314"/>
    <w:rsid w:val="00241423"/>
    <w:rsid w:val="002415E8"/>
    <w:rsid w:val="00241AFD"/>
    <w:rsid w:val="00241C75"/>
    <w:rsid w:val="00241C9F"/>
    <w:rsid w:val="00242184"/>
    <w:rsid w:val="00242716"/>
    <w:rsid w:val="00242BFB"/>
    <w:rsid w:val="00242D1E"/>
    <w:rsid w:val="00242D31"/>
    <w:rsid w:val="00242EB8"/>
    <w:rsid w:val="002432CA"/>
    <w:rsid w:val="0024337A"/>
    <w:rsid w:val="00243513"/>
    <w:rsid w:val="00243849"/>
    <w:rsid w:val="00243970"/>
    <w:rsid w:val="00243C50"/>
    <w:rsid w:val="00243C90"/>
    <w:rsid w:val="00243EF2"/>
    <w:rsid w:val="00243F13"/>
    <w:rsid w:val="00244303"/>
    <w:rsid w:val="002445F8"/>
    <w:rsid w:val="002446C0"/>
    <w:rsid w:val="00244B8A"/>
    <w:rsid w:val="00244BFD"/>
    <w:rsid w:val="00244EB7"/>
    <w:rsid w:val="00244ED2"/>
    <w:rsid w:val="00245169"/>
    <w:rsid w:val="002451ED"/>
    <w:rsid w:val="00245300"/>
    <w:rsid w:val="00245449"/>
    <w:rsid w:val="00245662"/>
    <w:rsid w:val="00245AA8"/>
    <w:rsid w:val="00246193"/>
    <w:rsid w:val="0024620A"/>
    <w:rsid w:val="002462BF"/>
    <w:rsid w:val="002466F1"/>
    <w:rsid w:val="00246882"/>
    <w:rsid w:val="00246892"/>
    <w:rsid w:val="00246B02"/>
    <w:rsid w:val="00247273"/>
    <w:rsid w:val="0024733F"/>
    <w:rsid w:val="002473D7"/>
    <w:rsid w:val="002477D6"/>
    <w:rsid w:val="002477F0"/>
    <w:rsid w:val="00247FD3"/>
    <w:rsid w:val="002501A7"/>
    <w:rsid w:val="002503B8"/>
    <w:rsid w:val="002506F6"/>
    <w:rsid w:val="002509F5"/>
    <w:rsid w:val="00250AAB"/>
    <w:rsid w:val="00250B26"/>
    <w:rsid w:val="00250C9E"/>
    <w:rsid w:val="002512C9"/>
    <w:rsid w:val="0025174C"/>
    <w:rsid w:val="00251864"/>
    <w:rsid w:val="00251C04"/>
    <w:rsid w:val="0025200C"/>
    <w:rsid w:val="00252286"/>
    <w:rsid w:val="0025271A"/>
    <w:rsid w:val="0025276F"/>
    <w:rsid w:val="00252851"/>
    <w:rsid w:val="00253050"/>
    <w:rsid w:val="002536B8"/>
    <w:rsid w:val="002537B9"/>
    <w:rsid w:val="002538AC"/>
    <w:rsid w:val="00253904"/>
    <w:rsid w:val="002539F1"/>
    <w:rsid w:val="00253DE4"/>
    <w:rsid w:val="00254261"/>
    <w:rsid w:val="00254361"/>
    <w:rsid w:val="002550A4"/>
    <w:rsid w:val="00255626"/>
    <w:rsid w:val="00255CC2"/>
    <w:rsid w:val="00255EF3"/>
    <w:rsid w:val="0025608C"/>
    <w:rsid w:val="002562A4"/>
    <w:rsid w:val="002563F3"/>
    <w:rsid w:val="002565BB"/>
    <w:rsid w:val="00257099"/>
    <w:rsid w:val="00257167"/>
    <w:rsid w:val="002602F4"/>
    <w:rsid w:val="00260839"/>
    <w:rsid w:val="0026092F"/>
    <w:rsid w:val="0026097C"/>
    <w:rsid w:val="00260A97"/>
    <w:rsid w:val="00260C96"/>
    <w:rsid w:val="0026156C"/>
    <w:rsid w:val="00261634"/>
    <w:rsid w:val="00261675"/>
    <w:rsid w:val="002618B9"/>
    <w:rsid w:val="00261A7E"/>
    <w:rsid w:val="00261C83"/>
    <w:rsid w:val="00261CC3"/>
    <w:rsid w:val="00261D27"/>
    <w:rsid w:val="00262224"/>
    <w:rsid w:val="00262354"/>
    <w:rsid w:val="002625DF"/>
    <w:rsid w:val="0026282C"/>
    <w:rsid w:val="0026292F"/>
    <w:rsid w:val="00262B23"/>
    <w:rsid w:val="002630E8"/>
    <w:rsid w:val="002635BF"/>
    <w:rsid w:val="00263B60"/>
    <w:rsid w:val="00263F7F"/>
    <w:rsid w:val="0026439A"/>
    <w:rsid w:val="0026490E"/>
    <w:rsid w:val="0026495B"/>
    <w:rsid w:val="00264A6F"/>
    <w:rsid w:val="00264C93"/>
    <w:rsid w:val="00264D57"/>
    <w:rsid w:val="0026530E"/>
    <w:rsid w:val="002654B4"/>
    <w:rsid w:val="00265629"/>
    <w:rsid w:val="002656E7"/>
    <w:rsid w:val="00265EC6"/>
    <w:rsid w:val="00265F3B"/>
    <w:rsid w:val="00266259"/>
    <w:rsid w:val="0026625B"/>
    <w:rsid w:val="00266296"/>
    <w:rsid w:val="002665BE"/>
    <w:rsid w:val="00266A8F"/>
    <w:rsid w:val="00266B76"/>
    <w:rsid w:val="00266FEB"/>
    <w:rsid w:val="0026709B"/>
    <w:rsid w:val="00267479"/>
    <w:rsid w:val="002675A0"/>
    <w:rsid w:val="0026778B"/>
    <w:rsid w:val="00267979"/>
    <w:rsid w:val="00267CC0"/>
    <w:rsid w:val="00267D23"/>
    <w:rsid w:val="00267D7C"/>
    <w:rsid w:val="00267DE0"/>
    <w:rsid w:val="00267F8C"/>
    <w:rsid w:val="0027025D"/>
    <w:rsid w:val="002704B4"/>
    <w:rsid w:val="00270581"/>
    <w:rsid w:val="00270776"/>
    <w:rsid w:val="00270B87"/>
    <w:rsid w:val="00270CB4"/>
    <w:rsid w:val="00270E3D"/>
    <w:rsid w:val="00270FBD"/>
    <w:rsid w:val="00271119"/>
    <w:rsid w:val="00271233"/>
    <w:rsid w:val="002713E8"/>
    <w:rsid w:val="00271559"/>
    <w:rsid w:val="00271639"/>
    <w:rsid w:val="00271740"/>
    <w:rsid w:val="00271B27"/>
    <w:rsid w:val="00271BC0"/>
    <w:rsid w:val="00271D0C"/>
    <w:rsid w:val="00271E1A"/>
    <w:rsid w:val="00272265"/>
    <w:rsid w:val="00272691"/>
    <w:rsid w:val="002729F9"/>
    <w:rsid w:val="00272D19"/>
    <w:rsid w:val="00272E05"/>
    <w:rsid w:val="00272FE4"/>
    <w:rsid w:val="00273176"/>
    <w:rsid w:val="002731B8"/>
    <w:rsid w:val="002733D0"/>
    <w:rsid w:val="0027344C"/>
    <w:rsid w:val="002735C4"/>
    <w:rsid w:val="00273B0A"/>
    <w:rsid w:val="00273BF8"/>
    <w:rsid w:val="00273F57"/>
    <w:rsid w:val="002740FA"/>
    <w:rsid w:val="0027452C"/>
    <w:rsid w:val="002745B2"/>
    <w:rsid w:val="002745DC"/>
    <w:rsid w:val="002745E3"/>
    <w:rsid w:val="00274761"/>
    <w:rsid w:val="002747AD"/>
    <w:rsid w:val="00274ACF"/>
    <w:rsid w:val="00274B1B"/>
    <w:rsid w:val="00274B75"/>
    <w:rsid w:val="00274CFB"/>
    <w:rsid w:val="00275027"/>
    <w:rsid w:val="002751ED"/>
    <w:rsid w:val="00275889"/>
    <w:rsid w:val="00275A0F"/>
    <w:rsid w:val="00275CBC"/>
    <w:rsid w:val="00275CD7"/>
    <w:rsid w:val="002760A7"/>
    <w:rsid w:val="002761D0"/>
    <w:rsid w:val="0027669C"/>
    <w:rsid w:val="0027681A"/>
    <w:rsid w:val="00276ACB"/>
    <w:rsid w:val="00276BBB"/>
    <w:rsid w:val="00276BF3"/>
    <w:rsid w:val="00276D7B"/>
    <w:rsid w:val="00276E2E"/>
    <w:rsid w:val="00277602"/>
    <w:rsid w:val="00277B18"/>
    <w:rsid w:val="00280136"/>
    <w:rsid w:val="00280221"/>
    <w:rsid w:val="002807C9"/>
    <w:rsid w:val="00280E7A"/>
    <w:rsid w:val="00280F15"/>
    <w:rsid w:val="002810F1"/>
    <w:rsid w:val="002812B6"/>
    <w:rsid w:val="00281540"/>
    <w:rsid w:val="0028177C"/>
    <w:rsid w:val="00281B6A"/>
    <w:rsid w:val="00281C38"/>
    <w:rsid w:val="00281CF2"/>
    <w:rsid w:val="002826C9"/>
    <w:rsid w:val="00282730"/>
    <w:rsid w:val="00282ED2"/>
    <w:rsid w:val="00282F89"/>
    <w:rsid w:val="0028331B"/>
    <w:rsid w:val="0028362C"/>
    <w:rsid w:val="002836EE"/>
    <w:rsid w:val="00283744"/>
    <w:rsid w:val="00283E72"/>
    <w:rsid w:val="00283ED0"/>
    <w:rsid w:val="00283F1A"/>
    <w:rsid w:val="00284144"/>
    <w:rsid w:val="00284429"/>
    <w:rsid w:val="0028448B"/>
    <w:rsid w:val="00284ACF"/>
    <w:rsid w:val="00284D8B"/>
    <w:rsid w:val="00284E34"/>
    <w:rsid w:val="002853F2"/>
    <w:rsid w:val="00285765"/>
    <w:rsid w:val="00285B9C"/>
    <w:rsid w:val="00285BA9"/>
    <w:rsid w:val="00285C3A"/>
    <w:rsid w:val="00286127"/>
    <w:rsid w:val="002861C7"/>
    <w:rsid w:val="002862A6"/>
    <w:rsid w:val="0028666C"/>
    <w:rsid w:val="0028679B"/>
    <w:rsid w:val="002867ED"/>
    <w:rsid w:val="00286CA0"/>
    <w:rsid w:val="00286FA7"/>
    <w:rsid w:val="002870F8"/>
    <w:rsid w:val="00287385"/>
    <w:rsid w:val="00287402"/>
    <w:rsid w:val="0028757A"/>
    <w:rsid w:val="00287A5A"/>
    <w:rsid w:val="00287A63"/>
    <w:rsid w:val="00287A99"/>
    <w:rsid w:val="00287B2C"/>
    <w:rsid w:val="00287B7D"/>
    <w:rsid w:val="002905C7"/>
    <w:rsid w:val="002907EA"/>
    <w:rsid w:val="00290DFD"/>
    <w:rsid w:val="00291030"/>
    <w:rsid w:val="002912D2"/>
    <w:rsid w:val="00291319"/>
    <w:rsid w:val="00291614"/>
    <w:rsid w:val="0029161A"/>
    <w:rsid w:val="00291716"/>
    <w:rsid w:val="002918EA"/>
    <w:rsid w:val="00291F05"/>
    <w:rsid w:val="00291F27"/>
    <w:rsid w:val="00291F40"/>
    <w:rsid w:val="002923BE"/>
    <w:rsid w:val="00292777"/>
    <w:rsid w:val="0029285A"/>
    <w:rsid w:val="00292C39"/>
    <w:rsid w:val="00292C3A"/>
    <w:rsid w:val="00292CD4"/>
    <w:rsid w:val="00292DB4"/>
    <w:rsid w:val="00292FD4"/>
    <w:rsid w:val="00293208"/>
    <w:rsid w:val="00293366"/>
    <w:rsid w:val="002933B1"/>
    <w:rsid w:val="0029353B"/>
    <w:rsid w:val="00293564"/>
    <w:rsid w:val="002937AB"/>
    <w:rsid w:val="00293896"/>
    <w:rsid w:val="00293B3D"/>
    <w:rsid w:val="00293C07"/>
    <w:rsid w:val="00293CC9"/>
    <w:rsid w:val="00293D56"/>
    <w:rsid w:val="002940B4"/>
    <w:rsid w:val="002941F7"/>
    <w:rsid w:val="0029431E"/>
    <w:rsid w:val="0029447F"/>
    <w:rsid w:val="002946BF"/>
    <w:rsid w:val="00294C4B"/>
    <w:rsid w:val="002951F0"/>
    <w:rsid w:val="00295210"/>
    <w:rsid w:val="002956F0"/>
    <w:rsid w:val="0029588E"/>
    <w:rsid w:val="00295A83"/>
    <w:rsid w:val="00295F8F"/>
    <w:rsid w:val="00295FFB"/>
    <w:rsid w:val="00296070"/>
    <w:rsid w:val="0029609A"/>
    <w:rsid w:val="00296139"/>
    <w:rsid w:val="00296149"/>
    <w:rsid w:val="002966F2"/>
    <w:rsid w:val="0029692B"/>
    <w:rsid w:val="00296A25"/>
    <w:rsid w:val="00297636"/>
    <w:rsid w:val="002976B0"/>
    <w:rsid w:val="00297838"/>
    <w:rsid w:val="002978B7"/>
    <w:rsid w:val="00297A45"/>
    <w:rsid w:val="00297DB2"/>
    <w:rsid w:val="00297FF0"/>
    <w:rsid w:val="002A0298"/>
    <w:rsid w:val="002A054A"/>
    <w:rsid w:val="002A0876"/>
    <w:rsid w:val="002A0B7C"/>
    <w:rsid w:val="002A0FDC"/>
    <w:rsid w:val="002A10A5"/>
    <w:rsid w:val="002A1333"/>
    <w:rsid w:val="002A13EE"/>
    <w:rsid w:val="002A154C"/>
    <w:rsid w:val="002A1594"/>
    <w:rsid w:val="002A18A6"/>
    <w:rsid w:val="002A1A3E"/>
    <w:rsid w:val="002A1CE4"/>
    <w:rsid w:val="002A1F57"/>
    <w:rsid w:val="002A2736"/>
    <w:rsid w:val="002A27D2"/>
    <w:rsid w:val="002A2A63"/>
    <w:rsid w:val="002A2BAC"/>
    <w:rsid w:val="002A2CD9"/>
    <w:rsid w:val="002A2EC1"/>
    <w:rsid w:val="002A3361"/>
    <w:rsid w:val="002A3C7E"/>
    <w:rsid w:val="002A43F1"/>
    <w:rsid w:val="002A44E0"/>
    <w:rsid w:val="002A4B1A"/>
    <w:rsid w:val="002A4BB8"/>
    <w:rsid w:val="002A4C13"/>
    <w:rsid w:val="002A50A1"/>
    <w:rsid w:val="002A50E5"/>
    <w:rsid w:val="002A5186"/>
    <w:rsid w:val="002A575C"/>
    <w:rsid w:val="002A6042"/>
    <w:rsid w:val="002A624A"/>
    <w:rsid w:val="002A6504"/>
    <w:rsid w:val="002A6CE3"/>
    <w:rsid w:val="002A7517"/>
    <w:rsid w:val="002A7530"/>
    <w:rsid w:val="002A7C84"/>
    <w:rsid w:val="002A7F25"/>
    <w:rsid w:val="002A7FD4"/>
    <w:rsid w:val="002A7FD6"/>
    <w:rsid w:val="002B015E"/>
    <w:rsid w:val="002B0368"/>
    <w:rsid w:val="002B03ED"/>
    <w:rsid w:val="002B0415"/>
    <w:rsid w:val="002B0B1A"/>
    <w:rsid w:val="002B0BD8"/>
    <w:rsid w:val="002B0D5F"/>
    <w:rsid w:val="002B0E10"/>
    <w:rsid w:val="002B0EC1"/>
    <w:rsid w:val="002B0F35"/>
    <w:rsid w:val="002B0F4A"/>
    <w:rsid w:val="002B0FD4"/>
    <w:rsid w:val="002B15D0"/>
    <w:rsid w:val="002B1776"/>
    <w:rsid w:val="002B1912"/>
    <w:rsid w:val="002B1930"/>
    <w:rsid w:val="002B1A4C"/>
    <w:rsid w:val="002B1C51"/>
    <w:rsid w:val="002B1C66"/>
    <w:rsid w:val="002B1F2B"/>
    <w:rsid w:val="002B271F"/>
    <w:rsid w:val="002B2767"/>
    <w:rsid w:val="002B285E"/>
    <w:rsid w:val="002B2865"/>
    <w:rsid w:val="002B286D"/>
    <w:rsid w:val="002B2A70"/>
    <w:rsid w:val="002B2A94"/>
    <w:rsid w:val="002B2B19"/>
    <w:rsid w:val="002B2B5D"/>
    <w:rsid w:val="002B2C26"/>
    <w:rsid w:val="002B2FB8"/>
    <w:rsid w:val="002B3344"/>
    <w:rsid w:val="002B40DA"/>
    <w:rsid w:val="002B49F2"/>
    <w:rsid w:val="002B4B23"/>
    <w:rsid w:val="002B4C6E"/>
    <w:rsid w:val="002B4CEB"/>
    <w:rsid w:val="002B4EA6"/>
    <w:rsid w:val="002B505C"/>
    <w:rsid w:val="002B5276"/>
    <w:rsid w:val="002B5301"/>
    <w:rsid w:val="002B5304"/>
    <w:rsid w:val="002B533C"/>
    <w:rsid w:val="002B55A1"/>
    <w:rsid w:val="002B564B"/>
    <w:rsid w:val="002B56CF"/>
    <w:rsid w:val="002B5764"/>
    <w:rsid w:val="002B58CE"/>
    <w:rsid w:val="002B5BE7"/>
    <w:rsid w:val="002B62FA"/>
    <w:rsid w:val="002B663D"/>
    <w:rsid w:val="002B6877"/>
    <w:rsid w:val="002B6AB8"/>
    <w:rsid w:val="002B6CA0"/>
    <w:rsid w:val="002B6D48"/>
    <w:rsid w:val="002B6EA6"/>
    <w:rsid w:val="002B6F64"/>
    <w:rsid w:val="002B70D2"/>
    <w:rsid w:val="002B72A1"/>
    <w:rsid w:val="002B738A"/>
    <w:rsid w:val="002B7676"/>
    <w:rsid w:val="002B77AF"/>
    <w:rsid w:val="002B785F"/>
    <w:rsid w:val="002B7ACA"/>
    <w:rsid w:val="002B7CB5"/>
    <w:rsid w:val="002B7E7C"/>
    <w:rsid w:val="002B7EAC"/>
    <w:rsid w:val="002C0194"/>
    <w:rsid w:val="002C040B"/>
    <w:rsid w:val="002C06F0"/>
    <w:rsid w:val="002C085B"/>
    <w:rsid w:val="002C0903"/>
    <w:rsid w:val="002C0E62"/>
    <w:rsid w:val="002C12E7"/>
    <w:rsid w:val="002C14F8"/>
    <w:rsid w:val="002C189C"/>
    <w:rsid w:val="002C1952"/>
    <w:rsid w:val="002C1A6E"/>
    <w:rsid w:val="002C1CFB"/>
    <w:rsid w:val="002C1E09"/>
    <w:rsid w:val="002C1E62"/>
    <w:rsid w:val="002C261E"/>
    <w:rsid w:val="002C2A49"/>
    <w:rsid w:val="002C2C0E"/>
    <w:rsid w:val="002C2F41"/>
    <w:rsid w:val="002C301F"/>
    <w:rsid w:val="002C346C"/>
    <w:rsid w:val="002C34CD"/>
    <w:rsid w:val="002C3D7A"/>
    <w:rsid w:val="002C4400"/>
    <w:rsid w:val="002C4632"/>
    <w:rsid w:val="002C47BE"/>
    <w:rsid w:val="002C4945"/>
    <w:rsid w:val="002C4951"/>
    <w:rsid w:val="002C4FC4"/>
    <w:rsid w:val="002C5647"/>
    <w:rsid w:val="002C56F5"/>
    <w:rsid w:val="002C5A0A"/>
    <w:rsid w:val="002C5BA9"/>
    <w:rsid w:val="002C5BF7"/>
    <w:rsid w:val="002C5DE0"/>
    <w:rsid w:val="002C62E8"/>
    <w:rsid w:val="002C6502"/>
    <w:rsid w:val="002C656B"/>
    <w:rsid w:val="002C680D"/>
    <w:rsid w:val="002C6B5F"/>
    <w:rsid w:val="002C6D26"/>
    <w:rsid w:val="002C6E9B"/>
    <w:rsid w:val="002C7615"/>
    <w:rsid w:val="002C78E0"/>
    <w:rsid w:val="002C7BD7"/>
    <w:rsid w:val="002C7BF9"/>
    <w:rsid w:val="002C7E85"/>
    <w:rsid w:val="002C7F8D"/>
    <w:rsid w:val="002D0324"/>
    <w:rsid w:val="002D06F4"/>
    <w:rsid w:val="002D097C"/>
    <w:rsid w:val="002D0982"/>
    <w:rsid w:val="002D0A85"/>
    <w:rsid w:val="002D0EFF"/>
    <w:rsid w:val="002D0F49"/>
    <w:rsid w:val="002D1550"/>
    <w:rsid w:val="002D1949"/>
    <w:rsid w:val="002D1CA9"/>
    <w:rsid w:val="002D1D07"/>
    <w:rsid w:val="002D1D3B"/>
    <w:rsid w:val="002D1FC1"/>
    <w:rsid w:val="002D2236"/>
    <w:rsid w:val="002D2257"/>
    <w:rsid w:val="002D2515"/>
    <w:rsid w:val="002D29C9"/>
    <w:rsid w:val="002D29E8"/>
    <w:rsid w:val="002D2BC2"/>
    <w:rsid w:val="002D3088"/>
    <w:rsid w:val="002D30A5"/>
    <w:rsid w:val="002D33E8"/>
    <w:rsid w:val="002D3835"/>
    <w:rsid w:val="002D3B13"/>
    <w:rsid w:val="002D3BAD"/>
    <w:rsid w:val="002D3D14"/>
    <w:rsid w:val="002D41EB"/>
    <w:rsid w:val="002D423C"/>
    <w:rsid w:val="002D42B6"/>
    <w:rsid w:val="002D4431"/>
    <w:rsid w:val="002D4791"/>
    <w:rsid w:val="002D47C9"/>
    <w:rsid w:val="002D5075"/>
    <w:rsid w:val="002D51E4"/>
    <w:rsid w:val="002D525C"/>
    <w:rsid w:val="002D578B"/>
    <w:rsid w:val="002D5918"/>
    <w:rsid w:val="002D5B97"/>
    <w:rsid w:val="002D5D4F"/>
    <w:rsid w:val="002D5E6A"/>
    <w:rsid w:val="002D61F6"/>
    <w:rsid w:val="002D656E"/>
    <w:rsid w:val="002D67CD"/>
    <w:rsid w:val="002D6A44"/>
    <w:rsid w:val="002D6ABF"/>
    <w:rsid w:val="002D6AF3"/>
    <w:rsid w:val="002D6CA1"/>
    <w:rsid w:val="002D6DC2"/>
    <w:rsid w:val="002D719E"/>
    <w:rsid w:val="002D74BD"/>
    <w:rsid w:val="002D74D3"/>
    <w:rsid w:val="002D77EC"/>
    <w:rsid w:val="002D7EE6"/>
    <w:rsid w:val="002E0226"/>
    <w:rsid w:val="002E04EC"/>
    <w:rsid w:val="002E0C1C"/>
    <w:rsid w:val="002E0C4C"/>
    <w:rsid w:val="002E0D37"/>
    <w:rsid w:val="002E0FF8"/>
    <w:rsid w:val="002E167A"/>
    <w:rsid w:val="002E1781"/>
    <w:rsid w:val="002E179B"/>
    <w:rsid w:val="002E18A9"/>
    <w:rsid w:val="002E1906"/>
    <w:rsid w:val="002E1958"/>
    <w:rsid w:val="002E1A56"/>
    <w:rsid w:val="002E1B4A"/>
    <w:rsid w:val="002E229D"/>
    <w:rsid w:val="002E231A"/>
    <w:rsid w:val="002E24A3"/>
    <w:rsid w:val="002E2937"/>
    <w:rsid w:val="002E29C0"/>
    <w:rsid w:val="002E2EDC"/>
    <w:rsid w:val="002E349C"/>
    <w:rsid w:val="002E34D0"/>
    <w:rsid w:val="002E35AD"/>
    <w:rsid w:val="002E3745"/>
    <w:rsid w:val="002E37E2"/>
    <w:rsid w:val="002E3C23"/>
    <w:rsid w:val="002E412F"/>
    <w:rsid w:val="002E4896"/>
    <w:rsid w:val="002E4A67"/>
    <w:rsid w:val="002E4D78"/>
    <w:rsid w:val="002E51FA"/>
    <w:rsid w:val="002E5474"/>
    <w:rsid w:val="002E5614"/>
    <w:rsid w:val="002E5665"/>
    <w:rsid w:val="002E58D1"/>
    <w:rsid w:val="002E58D7"/>
    <w:rsid w:val="002E5940"/>
    <w:rsid w:val="002E66F0"/>
    <w:rsid w:val="002E67C9"/>
    <w:rsid w:val="002E684A"/>
    <w:rsid w:val="002E686C"/>
    <w:rsid w:val="002E687D"/>
    <w:rsid w:val="002E6D8A"/>
    <w:rsid w:val="002E6F6F"/>
    <w:rsid w:val="002E708A"/>
    <w:rsid w:val="002E7381"/>
    <w:rsid w:val="002E73E2"/>
    <w:rsid w:val="002E74C9"/>
    <w:rsid w:val="002E78B0"/>
    <w:rsid w:val="002E792B"/>
    <w:rsid w:val="002E7AAF"/>
    <w:rsid w:val="002E7B86"/>
    <w:rsid w:val="002E7C13"/>
    <w:rsid w:val="002E7C6C"/>
    <w:rsid w:val="002E7D05"/>
    <w:rsid w:val="002E7DB2"/>
    <w:rsid w:val="002F0129"/>
    <w:rsid w:val="002F01DA"/>
    <w:rsid w:val="002F01F6"/>
    <w:rsid w:val="002F02BC"/>
    <w:rsid w:val="002F0334"/>
    <w:rsid w:val="002F04D1"/>
    <w:rsid w:val="002F0545"/>
    <w:rsid w:val="002F0B23"/>
    <w:rsid w:val="002F0B4C"/>
    <w:rsid w:val="002F0C09"/>
    <w:rsid w:val="002F0E08"/>
    <w:rsid w:val="002F10B8"/>
    <w:rsid w:val="002F1399"/>
    <w:rsid w:val="002F17D7"/>
    <w:rsid w:val="002F218D"/>
    <w:rsid w:val="002F23D1"/>
    <w:rsid w:val="002F2570"/>
    <w:rsid w:val="002F26DF"/>
    <w:rsid w:val="002F2838"/>
    <w:rsid w:val="002F2AC5"/>
    <w:rsid w:val="002F2ACF"/>
    <w:rsid w:val="002F2BB8"/>
    <w:rsid w:val="002F2E0C"/>
    <w:rsid w:val="002F2F06"/>
    <w:rsid w:val="002F308D"/>
    <w:rsid w:val="002F3091"/>
    <w:rsid w:val="002F35D0"/>
    <w:rsid w:val="002F35D2"/>
    <w:rsid w:val="002F362D"/>
    <w:rsid w:val="002F3C34"/>
    <w:rsid w:val="002F3D6A"/>
    <w:rsid w:val="002F3EE1"/>
    <w:rsid w:val="002F3FC7"/>
    <w:rsid w:val="002F473A"/>
    <w:rsid w:val="002F4BA7"/>
    <w:rsid w:val="002F4D2D"/>
    <w:rsid w:val="002F5093"/>
    <w:rsid w:val="002F58F0"/>
    <w:rsid w:val="002F5AF6"/>
    <w:rsid w:val="002F5BD5"/>
    <w:rsid w:val="002F60DB"/>
    <w:rsid w:val="002F6404"/>
    <w:rsid w:val="002F68CB"/>
    <w:rsid w:val="002F6C02"/>
    <w:rsid w:val="002F6E78"/>
    <w:rsid w:val="002F6FC7"/>
    <w:rsid w:val="002F76EA"/>
    <w:rsid w:val="002F77A7"/>
    <w:rsid w:val="0030036E"/>
    <w:rsid w:val="003003C5"/>
    <w:rsid w:val="003004FB"/>
    <w:rsid w:val="00300509"/>
    <w:rsid w:val="00300609"/>
    <w:rsid w:val="00300678"/>
    <w:rsid w:val="00300A4B"/>
    <w:rsid w:val="00300AE6"/>
    <w:rsid w:val="00300C2B"/>
    <w:rsid w:val="00300CD7"/>
    <w:rsid w:val="0030104E"/>
    <w:rsid w:val="00301233"/>
    <w:rsid w:val="0030159E"/>
    <w:rsid w:val="003016AA"/>
    <w:rsid w:val="00301796"/>
    <w:rsid w:val="003019C9"/>
    <w:rsid w:val="00302115"/>
    <w:rsid w:val="0030212C"/>
    <w:rsid w:val="003021E9"/>
    <w:rsid w:val="003023CD"/>
    <w:rsid w:val="00302BA9"/>
    <w:rsid w:val="00303163"/>
    <w:rsid w:val="0030330D"/>
    <w:rsid w:val="00303633"/>
    <w:rsid w:val="003037F0"/>
    <w:rsid w:val="003038B5"/>
    <w:rsid w:val="0030392E"/>
    <w:rsid w:val="0030399D"/>
    <w:rsid w:val="00303B8C"/>
    <w:rsid w:val="00303CC1"/>
    <w:rsid w:val="00303EBB"/>
    <w:rsid w:val="00303F2E"/>
    <w:rsid w:val="0030448F"/>
    <w:rsid w:val="003045D0"/>
    <w:rsid w:val="0030473C"/>
    <w:rsid w:val="00304D57"/>
    <w:rsid w:val="00304ECB"/>
    <w:rsid w:val="0030511B"/>
    <w:rsid w:val="0030532E"/>
    <w:rsid w:val="00305AD6"/>
    <w:rsid w:val="00306039"/>
    <w:rsid w:val="00306428"/>
    <w:rsid w:val="00306768"/>
    <w:rsid w:val="00306910"/>
    <w:rsid w:val="00306995"/>
    <w:rsid w:val="00306AD3"/>
    <w:rsid w:val="00306B29"/>
    <w:rsid w:val="00306F41"/>
    <w:rsid w:val="00306FBF"/>
    <w:rsid w:val="0030708D"/>
    <w:rsid w:val="003076D8"/>
    <w:rsid w:val="0030792E"/>
    <w:rsid w:val="00307BDC"/>
    <w:rsid w:val="00307E22"/>
    <w:rsid w:val="00307F32"/>
    <w:rsid w:val="00307FC6"/>
    <w:rsid w:val="00310A72"/>
    <w:rsid w:val="00310E67"/>
    <w:rsid w:val="00310F9C"/>
    <w:rsid w:val="003111D1"/>
    <w:rsid w:val="003112A4"/>
    <w:rsid w:val="00311917"/>
    <w:rsid w:val="00311D1C"/>
    <w:rsid w:val="00311EFE"/>
    <w:rsid w:val="003121E3"/>
    <w:rsid w:val="00312305"/>
    <w:rsid w:val="00312F26"/>
    <w:rsid w:val="0031351C"/>
    <w:rsid w:val="0031368D"/>
    <w:rsid w:val="003136B2"/>
    <w:rsid w:val="003139B9"/>
    <w:rsid w:val="00313A7A"/>
    <w:rsid w:val="00313BA2"/>
    <w:rsid w:val="00313F6F"/>
    <w:rsid w:val="0031407F"/>
    <w:rsid w:val="0031435E"/>
    <w:rsid w:val="00314426"/>
    <w:rsid w:val="0031464C"/>
    <w:rsid w:val="00314708"/>
    <w:rsid w:val="0031479A"/>
    <w:rsid w:val="00314BDD"/>
    <w:rsid w:val="00314C60"/>
    <w:rsid w:val="0031528C"/>
    <w:rsid w:val="003155F8"/>
    <w:rsid w:val="00315643"/>
    <w:rsid w:val="003156F2"/>
    <w:rsid w:val="00315B80"/>
    <w:rsid w:val="00315D7E"/>
    <w:rsid w:val="003161BC"/>
    <w:rsid w:val="00316672"/>
    <w:rsid w:val="003166F2"/>
    <w:rsid w:val="00316A89"/>
    <w:rsid w:val="00316E81"/>
    <w:rsid w:val="00317313"/>
    <w:rsid w:val="00317413"/>
    <w:rsid w:val="00317551"/>
    <w:rsid w:val="00317925"/>
    <w:rsid w:val="00317BC1"/>
    <w:rsid w:val="00317DAF"/>
    <w:rsid w:val="00317FD3"/>
    <w:rsid w:val="0032050A"/>
    <w:rsid w:val="00320520"/>
    <w:rsid w:val="00320738"/>
    <w:rsid w:val="003207CF"/>
    <w:rsid w:val="00320FF8"/>
    <w:rsid w:val="00321C55"/>
    <w:rsid w:val="0032215D"/>
    <w:rsid w:val="00322C80"/>
    <w:rsid w:val="00322CF7"/>
    <w:rsid w:val="00322FBE"/>
    <w:rsid w:val="0032308B"/>
    <w:rsid w:val="00323440"/>
    <w:rsid w:val="00324242"/>
    <w:rsid w:val="00324479"/>
    <w:rsid w:val="003244F5"/>
    <w:rsid w:val="003247F9"/>
    <w:rsid w:val="00324C40"/>
    <w:rsid w:val="00325326"/>
    <w:rsid w:val="0032533C"/>
    <w:rsid w:val="00325837"/>
    <w:rsid w:val="00325A8C"/>
    <w:rsid w:val="00325C17"/>
    <w:rsid w:val="00325DAE"/>
    <w:rsid w:val="00325EF7"/>
    <w:rsid w:val="00326308"/>
    <w:rsid w:val="003265CF"/>
    <w:rsid w:val="003265E0"/>
    <w:rsid w:val="003267A1"/>
    <w:rsid w:val="00326C1A"/>
    <w:rsid w:val="00326FB2"/>
    <w:rsid w:val="00327005"/>
    <w:rsid w:val="0032759A"/>
    <w:rsid w:val="0032765D"/>
    <w:rsid w:val="00327CB6"/>
    <w:rsid w:val="00327E39"/>
    <w:rsid w:val="00330B22"/>
    <w:rsid w:val="00330B83"/>
    <w:rsid w:val="003311E4"/>
    <w:rsid w:val="003316D2"/>
    <w:rsid w:val="003316DD"/>
    <w:rsid w:val="00331A3F"/>
    <w:rsid w:val="00331DC9"/>
    <w:rsid w:val="00331EAA"/>
    <w:rsid w:val="00331ECF"/>
    <w:rsid w:val="00331F2F"/>
    <w:rsid w:val="003321AE"/>
    <w:rsid w:val="0033231E"/>
    <w:rsid w:val="00332B45"/>
    <w:rsid w:val="00332CB4"/>
    <w:rsid w:val="00332DB3"/>
    <w:rsid w:val="00332FD5"/>
    <w:rsid w:val="0033329B"/>
    <w:rsid w:val="003333C5"/>
    <w:rsid w:val="0033354E"/>
    <w:rsid w:val="003335BB"/>
    <w:rsid w:val="00333615"/>
    <w:rsid w:val="00333644"/>
    <w:rsid w:val="0033368E"/>
    <w:rsid w:val="00333C15"/>
    <w:rsid w:val="00333E5F"/>
    <w:rsid w:val="00333EB5"/>
    <w:rsid w:val="003340B5"/>
    <w:rsid w:val="00334490"/>
    <w:rsid w:val="00334920"/>
    <w:rsid w:val="00334929"/>
    <w:rsid w:val="003349E4"/>
    <w:rsid w:val="00334A02"/>
    <w:rsid w:val="00334CB1"/>
    <w:rsid w:val="00334D62"/>
    <w:rsid w:val="00334F07"/>
    <w:rsid w:val="00334F7E"/>
    <w:rsid w:val="00335190"/>
    <w:rsid w:val="0033525B"/>
    <w:rsid w:val="00335698"/>
    <w:rsid w:val="00335A35"/>
    <w:rsid w:val="00335A61"/>
    <w:rsid w:val="00335B1C"/>
    <w:rsid w:val="00335C7F"/>
    <w:rsid w:val="00335CEA"/>
    <w:rsid w:val="00335DC4"/>
    <w:rsid w:val="0033643E"/>
    <w:rsid w:val="00336661"/>
    <w:rsid w:val="0033666C"/>
    <w:rsid w:val="0033693B"/>
    <w:rsid w:val="00336D1B"/>
    <w:rsid w:val="003370A0"/>
    <w:rsid w:val="003372CD"/>
    <w:rsid w:val="00337759"/>
    <w:rsid w:val="00337A48"/>
    <w:rsid w:val="00337A73"/>
    <w:rsid w:val="00337BB6"/>
    <w:rsid w:val="0034000F"/>
    <w:rsid w:val="00340377"/>
    <w:rsid w:val="003409D6"/>
    <w:rsid w:val="00341312"/>
    <w:rsid w:val="003413F5"/>
    <w:rsid w:val="0034154A"/>
    <w:rsid w:val="003417A0"/>
    <w:rsid w:val="00341ABC"/>
    <w:rsid w:val="00341CA5"/>
    <w:rsid w:val="00342356"/>
    <w:rsid w:val="0034298E"/>
    <w:rsid w:val="0034381F"/>
    <w:rsid w:val="0034471B"/>
    <w:rsid w:val="0034471D"/>
    <w:rsid w:val="00344CA3"/>
    <w:rsid w:val="00344FAF"/>
    <w:rsid w:val="00345019"/>
    <w:rsid w:val="003455E2"/>
    <w:rsid w:val="00345A74"/>
    <w:rsid w:val="003461C6"/>
    <w:rsid w:val="00346689"/>
    <w:rsid w:val="00346749"/>
    <w:rsid w:val="003472D0"/>
    <w:rsid w:val="00347397"/>
    <w:rsid w:val="00347882"/>
    <w:rsid w:val="003478A4"/>
    <w:rsid w:val="00347AE8"/>
    <w:rsid w:val="00347DD2"/>
    <w:rsid w:val="0035001E"/>
    <w:rsid w:val="00350484"/>
    <w:rsid w:val="00350696"/>
    <w:rsid w:val="003506B7"/>
    <w:rsid w:val="003509DD"/>
    <w:rsid w:val="00350C38"/>
    <w:rsid w:val="00350CE5"/>
    <w:rsid w:val="00350F57"/>
    <w:rsid w:val="0035121E"/>
    <w:rsid w:val="00351330"/>
    <w:rsid w:val="0035156F"/>
    <w:rsid w:val="00351C84"/>
    <w:rsid w:val="00351EB6"/>
    <w:rsid w:val="00352885"/>
    <w:rsid w:val="00352897"/>
    <w:rsid w:val="003529BF"/>
    <w:rsid w:val="00352EFD"/>
    <w:rsid w:val="00352FED"/>
    <w:rsid w:val="0035366F"/>
    <w:rsid w:val="00353C4E"/>
    <w:rsid w:val="00353E80"/>
    <w:rsid w:val="00353E82"/>
    <w:rsid w:val="00353E90"/>
    <w:rsid w:val="003540CE"/>
    <w:rsid w:val="0035448A"/>
    <w:rsid w:val="00354514"/>
    <w:rsid w:val="00354604"/>
    <w:rsid w:val="00354736"/>
    <w:rsid w:val="00354769"/>
    <w:rsid w:val="00354875"/>
    <w:rsid w:val="003549A1"/>
    <w:rsid w:val="00354A39"/>
    <w:rsid w:val="0035564E"/>
    <w:rsid w:val="00355B95"/>
    <w:rsid w:val="00355F07"/>
    <w:rsid w:val="00356088"/>
    <w:rsid w:val="00356231"/>
    <w:rsid w:val="0035699F"/>
    <w:rsid w:val="00356B86"/>
    <w:rsid w:val="00356CD4"/>
    <w:rsid w:val="00356EA2"/>
    <w:rsid w:val="00356F6C"/>
    <w:rsid w:val="00357547"/>
    <w:rsid w:val="0035761E"/>
    <w:rsid w:val="0035777C"/>
    <w:rsid w:val="00357815"/>
    <w:rsid w:val="00357891"/>
    <w:rsid w:val="003579C3"/>
    <w:rsid w:val="00360094"/>
    <w:rsid w:val="003602C6"/>
    <w:rsid w:val="003606AE"/>
    <w:rsid w:val="00360723"/>
    <w:rsid w:val="00360B6D"/>
    <w:rsid w:val="0036110D"/>
    <w:rsid w:val="003612AF"/>
    <w:rsid w:val="003613A7"/>
    <w:rsid w:val="003614B2"/>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2F8F"/>
    <w:rsid w:val="00363023"/>
    <w:rsid w:val="003633AF"/>
    <w:rsid w:val="003634E3"/>
    <w:rsid w:val="00363605"/>
    <w:rsid w:val="00363886"/>
    <w:rsid w:val="00363AC2"/>
    <w:rsid w:val="00363AE0"/>
    <w:rsid w:val="00363D28"/>
    <w:rsid w:val="00364445"/>
    <w:rsid w:val="0036453B"/>
    <w:rsid w:val="00364556"/>
    <w:rsid w:val="00364905"/>
    <w:rsid w:val="0036520F"/>
    <w:rsid w:val="00365884"/>
    <w:rsid w:val="00366668"/>
    <w:rsid w:val="00366CB9"/>
    <w:rsid w:val="00366F0E"/>
    <w:rsid w:val="00366F2D"/>
    <w:rsid w:val="00367B99"/>
    <w:rsid w:val="00367BA1"/>
    <w:rsid w:val="00367C73"/>
    <w:rsid w:val="00367D02"/>
    <w:rsid w:val="00367D64"/>
    <w:rsid w:val="0037008E"/>
    <w:rsid w:val="003705E3"/>
    <w:rsid w:val="0037062B"/>
    <w:rsid w:val="0037069D"/>
    <w:rsid w:val="00370992"/>
    <w:rsid w:val="00370A09"/>
    <w:rsid w:val="00370AA8"/>
    <w:rsid w:val="00370D22"/>
    <w:rsid w:val="00370DBD"/>
    <w:rsid w:val="00370F29"/>
    <w:rsid w:val="003711D3"/>
    <w:rsid w:val="003712AA"/>
    <w:rsid w:val="00371457"/>
    <w:rsid w:val="00371472"/>
    <w:rsid w:val="0037154B"/>
    <w:rsid w:val="0037160F"/>
    <w:rsid w:val="00371BDA"/>
    <w:rsid w:val="00371C24"/>
    <w:rsid w:val="003721F6"/>
    <w:rsid w:val="003723EF"/>
    <w:rsid w:val="00372536"/>
    <w:rsid w:val="003725E7"/>
    <w:rsid w:val="003725F9"/>
    <w:rsid w:val="00372C25"/>
    <w:rsid w:val="00372C89"/>
    <w:rsid w:val="00372D0D"/>
    <w:rsid w:val="00372F8D"/>
    <w:rsid w:val="00373417"/>
    <w:rsid w:val="003738C2"/>
    <w:rsid w:val="00373DD7"/>
    <w:rsid w:val="00373EE5"/>
    <w:rsid w:val="0037420C"/>
    <w:rsid w:val="00374245"/>
    <w:rsid w:val="003745C8"/>
    <w:rsid w:val="003748A4"/>
    <w:rsid w:val="003751BD"/>
    <w:rsid w:val="0037530B"/>
    <w:rsid w:val="00375398"/>
    <w:rsid w:val="00375673"/>
    <w:rsid w:val="00375896"/>
    <w:rsid w:val="00375A5E"/>
    <w:rsid w:val="00375A9C"/>
    <w:rsid w:val="00375ADB"/>
    <w:rsid w:val="00375FD0"/>
    <w:rsid w:val="003762D1"/>
    <w:rsid w:val="00376402"/>
    <w:rsid w:val="003767E9"/>
    <w:rsid w:val="00376A66"/>
    <w:rsid w:val="00376F10"/>
    <w:rsid w:val="00377325"/>
    <w:rsid w:val="00377376"/>
    <w:rsid w:val="00377591"/>
    <w:rsid w:val="003776E3"/>
    <w:rsid w:val="0037773C"/>
    <w:rsid w:val="003778E2"/>
    <w:rsid w:val="00377AC4"/>
    <w:rsid w:val="00377E78"/>
    <w:rsid w:val="00380234"/>
    <w:rsid w:val="00380293"/>
    <w:rsid w:val="003803BD"/>
    <w:rsid w:val="00380756"/>
    <w:rsid w:val="00380B96"/>
    <w:rsid w:val="00380EE8"/>
    <w:rsid w:val="0038100A"/>
    <w:rsid w:val="0038103C"/>
    <w:rsid w:val="003810BE"/>
    <w:rsid w:val="00381334"/>
    <w:rsid w:val="0038195A"/>
    <w:rsid w:val="00381DEE"/>
    <w:rsid w:val="00382518"/>
    <w:rsid w:val="00382D84"/>
    <w:rsid w:val="003833FE"/>
    <w:rsid w:val="00383799"/>
    <w:rsid w:val="003839C1"/>
    <w:rsid w:val="00383CDC"/>
    <w:rsid w:val="00383ECB"/>
    <w:rsid w:val="00384A53"/>
    <w:rsid w:val="00384C99"/>
    <w:rsid w:val="003850C5"/>
    <w:rsid w:val="003850FC"/>
    <w:rsid w:val="00385264"/>
    <w:rsid w:val="00385367"/>
    <w:rsid w:val="003853DE"/>
    <w:rsid w:val="003855ED"/>
    <w:rsid w:val="00385688"/>
    <w:rsid w:val="003856E5"/>
    <w:rsid w:val="00385F46"/>
    <w:rsid w:val="0038602C"/>
    <w:rsid w:val="00386678"/>
    <w:rsid w:val="0038676B"/>
    <w:rsid w:val="00386A4B"/>
    <w:rsid w:val="00386A95"/>
    <w:rsid w:val="00386C1A"/>
    <w:rsid w:val="00386E70"/>
    <w:rsid w:val="003870B6"/>
    <w:rsid w:val="003875A2"/>
    <w:rsid w:val="00387B37"/>
    <w:rsid w:val="00387E72"/>
    <w:rsid w:val="00390389"/>
    <w:rsid w:val="0039058A"/>
    <w:rsid w:val="003905F4"/>
    <w:rsid w:val="00390D34"/>
    <w:rsid w:val="00391166"/>
    <w:rsid w:val="0039189F"/>
    <w:rsid w:val="003919A7"/>
    <w:rsid w:val="00391E65"/>
    <w:rsid w:val="003921F0"/>
    <w:rsid w:val="00392853"/>
    <w:rsid w:val="00393121"/>
    <w:rsid w:val="003936EA"/>
    <w:rsid w:val="00393875"/>
    <w:rsid w:val="00393906"/>
    <w:rsid w:val="00394B08"/>
    <w:rsid w:val="00394E28"/>
    <w:rsid w:val="00394E79"/>
    <w:rsid w:val="00395149"/>
    <w:rsid w:val="0039534C"/>
    <w:rsid w:val="003953FF"/>
    <w:rsid w:val="00395564"/>
    <w:rsid w:val="00395856"/>
    <w:rsid w:val="00395F18"/>
    <w:rsid w:val="0039600E"/>
    <w:rsid w:val="0039601A"/>
    <w:rsid w:val="003960D7"/>
    <w:rsid w:val="003960D8"/>
    <w:rsid w:val="0039666C"/>
    <w:rsid w:val="00396694"/>
    <w:rsid w:val="0039692E"/>
    <w:rsid w:val="00396EC1"/>
    <w:rsid w:val="00397195"/>
    <w:rsid w:val="00397582"/>
    <w:rsid w:val="003978B5"/>
    <w:rsid w:val="00397A34"/>
    <w:rsid w:val="00397BA5"/>
    <w:rsid w:val="00397C01"/>
    <w:rsid w:val="00397DD7"/>
    <w:rsid w:val="003A00BE"/>
    <w:rsid w:val="003A00CB"/>
    <w:rsid w:val="003A019C"/>
    <w:rsid w:val="003A056A"/>
    <w:rsid w:val="003A0642"/>
    <w:rsid w:val="003A0817"/>
    <w:rsid w:val="003A0B1B"/>
    <w:rsid w:val="003A0C7F"/>
    <w:rsid w:val="003A0E4F"/>
    <w:rsid w:val="003A0F7C"/>
    <w:rsid w:val="003A11AA"/>
    <w:rsid w:val="003A11CD"/>
    <w:rsid w:val="003A1518"/>
    <w:rsid w:val="003A19AB"/>
    <w:rsid w:val="003A1B02"/>
    <w:rsid w:val="003A1F8E"/>
    <w:rsid w:val="003A247D"/>
    <w:rsid w:val="003A2485"/>
    <w:rsid w:val="003A2618"/>
    <w:rsid w:val="003A2777"/>
    <w:rsid w:val="003A28DD"/>
    <w:rsid w:val="003A291D"/>
    <w:rsid w:val="003A29AA"/>
    <w:rsid w:val="003A2AC2"/>
    <w:rsid w:val="003A2ADC"/>
    <w:rsid w:val="003A2E1F"/>
    <w:rsid w:val="003A2EAC"/>
    <w:rsid w:val="003A36A6"/>
    <w:rsid w:val="003A3725"/>
    <w:rsid w:val="003A390C"/>
    <w:rsid w:val="003A393F"/>
    <w:rsid w:val="003A3A58"/>
    <w:rsid w:val="003A3B07"/>
    <w:rsid w:val="003A3B43"/>
    <w:rsid w:val="003A3C1F"/>
    <w:rsid w:val="003A3D94"/>
    <w:rsid w:val="003A4289"/>
    <w:rsid w:val="003A4444"/>
    <w:rsid w:val="003A4F43"/>
    <w:rsid w:val="003A5230"/>
    <w:rsid w:val="003A59F1"/>
    <w:rsid w:val="003A5BC6"/>
    <w:rsid w:val="003A5F8B"/>
    <w:rsid w:val="003A6448"/>
    <w:rsid w:val="003A66A0"/>
    <w:rsid w:val="003A6776"/>
    <w:rsid w:val="003A68FB"/>
    <w:rsid w:val="003A6960"/>
    <w:rsid w:val="003A6CA3"/>
    <w:rsid w:val="003A6E96"/>
    <w:rsid w:val="003A7086"/>
    <w:rsid w:val="003A729A"/>
    <w:rsid w:val="003A732F"/>
    <w:rsid w:val="003A7767"/>
    <w:rsid w:val="003A77B0"/>
    <w:rsid w:val="003A7AD1"/>
    <w:rsid w:val="003A7CE1"/>
    <w:rsid w:val="003A7D71"/>
    <w:rsid w:val="003B0255"/>
    <w:rsid w:val="003B0269"/>
    <w:rsid w:val="003B03F4"/>
    <w:rsid w:val="003B0554"/>
    <w:rsid w:val="003B0776"/>
    <w:rsid w:val="003B08D3"/>
    <w:rsid w:val="003B0BA8"/>
    <w:rsid w:val="003B0D60"/>
    <w:rsid w:val="003B0DC2"/>
    <w:rsid w:val="003B0E7B"/>
    <w:rsid w:val="003B1488"/>
    <w:rsid w:val="003B1B14"/>
    <w:rsid w:val="003B1C1F"/>
    <w:rsid w:val="003B1DB8"/>
    <w:rsid w:val="003B1EFD"/>
    <w:rsid w:val="003B1FFC"/>
    <w:rsid w:val="003B256A"/>
    <w:rsid w:val="003B2A4A"/>
    <w:rsid w:val="003B2BEF"/>
    <w:rsid w:val="003B2C3D"/>
    <w:rsid w:val="003B2C6D"/>
    <w:rsid w:val="003B30CD"/>
    <w:rsid w:val="003B3717"/>
    <w:rsid w:val="003B4185"/>
    <w:rsid w:val="003B4445"/>
    <w:rsid w:val="003B446D"/>
    <w:rsid w:val="003B480B"/>
    <w:rsid w:val="003B48FD"/>
    <w:rsid w:val="003B4C18"/>
    <w:rsid w:val="003B5412"/>
    <w:rsid w:val="003B5484"/>
    <w:rsid w:val="003B5742"/>
    <w:rsid w:val="003B5B89"/>
    <w:rsid w:val="003B621D"/>
    <w:rsid w:val="003B63DD"/>
    <w:rsid w:val="003B6556"/>
    <w:rsid w:val="003B6885"/>
    <w:rsid w:val="003B69A3"/>
    <w:rsid w:val="003B6FC5"/>
    <w:rsid w:val="003B7148"/>
    <w:rsid w:val="003B786F"/>
    <w:rsid w:val="003B7B52"/>
    <w:rsid w:val="003B7C10"/>
    <w:rsid w:val="003B7F2D"/>
    <w:rsid w:val="003C030D"/>
    <w:rsid w:val="003C061E"/>
    <w:rsid w:val="003C0B35"/>
    <w:rsid w:val="003C0D3B"/>
    <w:rsid w:val="003C0EBC"/>
    <w:rsid w:val="003C1429"/>
    <w:rsid w:val="003C161F"/>
    <w:rsid w:val="003C1B45"/>
    <w:rsid w:val="003C1BC9"/>
    <w:rsid w:val="003C1FCE"/>
    <w:rsid w:val="003C20AD"/>
    <w:rsid w:val="003C24C8"/>
    <w:rsid w:val="003C29C0"/>
    <w:rsid w:val="003C2FB6"/>
    <w:rsid w:val="003C2FF5"/>
    <w:rsid w:val="003C327D"/>
    <w:rsid w:val="003C3429"/>
    <w:rsid w:val="003C3A43"/>
    <w:rsid w:val="003C3BCB"/>
    <w:rsid w:val="003C3E93"/>
    <w:rsid w:val="003C3F46"/>
    <w:rsid w:val="003C43EA"/>
    <w:rsid w:val="003C44B1"/>
    <w:rsid w:val="003C480A"/>
    <w:rsid w:val="003C4AF8"/>
    <w:rsid w:val="003C4B2A"/>
    <w:rsid w:val="003C4BEF"/>
    <w:rsid w:val="003C4EA1"/>
    <w:rsid w:val="003C51AD"/>
    <w:rsid w:val="003C527B"/>
    <w:rsid w:val="003C540D"/>
    <w:rsid w:val="003C5789"/>
    <w:rsid w:val="003C58EF"/>
    <w:rsid w:val="003C608D"/>
    <w:rsid w:val="003C6810"/>
    <w:rsid w:val="003C6C5F"/>
    <w:rsid w:val="003C6C67"/>
    <w:rsid w:val="003C6E55"/>
    <w:rsid w:val="003C6EE8"/>
    <w:rsid w:val="003C73CA"/>
    <w:rsid w:val="003C75FD"/>
    <w:rsid w:val="003C7BE5"/>
    <w:rsid w:val="003D0903"/>
    <w:rsid w:val="003D0C75"/>
    <w:rsid w:val="003D0E79"/>
    <w:rsid w:val="003D131F"/>
    <w:rsid w:val="003D1A9F"/>
    <w:rsid w:val="003D1C2F"/>
    <w:rsid w:val="003D1CFD"/>
    <w:rsid w:val="003D1FC1"/>
    <w:rsid w:val="003D20BA"/>
    <w:rsid w:val="003D20CF"/>
    <w:rsid w:val="003D27C2"/>
    <w:rsid w:val="003D2B65"/>
    <w:rsid w:val="003D2D52"/>
    <w:rsid w:val="003D2E3E"/>
    <w:rsid w:val="003D2FAD"/>
    <w:rsid w:val="003D31B8"/>
    <w:rsid w:val="003D3240"/>
    <w:rsid w:val="003D3263"/>
    <w:rsid w:val="003D327E"/>
    <w:rsid w:val="003D32ED"/>
    <w:rsid w:val="003D3A08"/>
    <w:rsid w:val="003D4126"/>
    <w:rsid w:val="003D426B"/>
    <w:rsid w:val="003D440B"/>
    <w:rsid w:val="003D456D"/>
    <w:rsid w:val="003D45BD"/>
    <w:rsid w:val="003D47CC"/>
    <w:rsid w:val="003D48DC"/>
    <w:rsid w:val="003D4CAF"/>
    <w:rsid w:val="003D5012"/>
    <w:rsid w:val="003D50C6"/>
    <w:rsid w:val="003D5222"/>
    <w:rsid w:val="003D5B23"/>
    <w:rsid w:val="003D5B99"/>
    <w:rsid w:val="003D5F85"/>
    <w:rsid w:val="003D657E"/>
    <w:rsid w:val="003D66DE"/>
    <w:rsid w:val="003D709A"/>
    <w:rsid w:val="003D74F0"/>
    <w:rsid w:val="003D7539"/>
    <w:rsid w:val="003D78E8"/>
    <w:rsid w:val="003D7BDC"/>
    <w:rsid w:val="003D7CEE"/>
    <w:rsid w:val="003E0027"/>
    <w:rsid w:val="003E03FC"/>
    <w:rsid w:val="003E0438"/>
    <w:rsid w:val="003E04BD"/>
    <w:rsid w:val="003E061E"/>
    <w:rsid w:val="003E0763"/>
    <w:rsid w:val="003E08BA"/>
    <w:rsid w:val="003E0973"/>
    <w:rsid w:val="003E09DA"/>
    <w:rsid w:val="003E0EC5"/>
    <w:rsid w:val="003E119A"/>
    <w:rsid w:val="003E174C"/>
    <w:rsid w:val="003E18DE"/>
    <w:rsid w:val="003E191E"/>
    <w:rsid w:val="003E1CFB"/>
    <w:rsid w:val="003E1E34"/>
    <w:rsid w:val="003E1F2E"/>
    <w:rsid w:val="003E1F9A"/>
    <w:rsid w:val="003E1FAB"/>
    <w:rsid w:val="003E2155"/>
    <w:rsid w:val="003E2161"/>
    <w:rsid w:val="003E217C"/>
    <w:rsid w:val="003E21B0"/>
    <w:rsid w:val="003E2280"/>
    <w:rsid w:val="003E23CB"/>
    <w:rsid w:val="003E299B"/>
    <w:rsid w:val="003E29A8"/>
    <w:rsid w:val="003E2B30"/>
    <w:rsid w:val="003E2C9E"/>
    <w:rsid w:val="003E2EDC"/>
    <w:rsid w:val="003E3816"/>
    <w:rsid w:val="003E384D"/>
    <w:rsid w:val="003E3E11"/>
    <w:rsid w:val="003E414D"/>
    <w:rsid w:val="003E4524"/>
    <w:rsid w:val="003E489A"/>
    <w:rsid w:val="003E4992"/>
    <w:rsid w:val="003E4ADA"/>
    <w:rsid w:val="003E4E7D"/>
    <w:rsid w:val="003E50C2"/>
    <w:rsid w:val="003E51C6"/>
    <w:rsid w:val="003E5972"/>
    <w:rsid w:val="003E59B3"/>
    <w:rsid w:val="003E5A3F"/>
    <w:rsid w:val="003E5B80"/>
    <w:rsid w:val="003E5C5D"/>
    <w:rsid w:val="003E5D6C"/>
    <w:rsid w:val="003E5DDA"/>
    <w:rsid w:val="003E5F9D"/>
    <w:rsid w:val="003E632C"/>
    <w:rsid w:val="003E63D9"/>
    <w:rsid w:val="003E6642"/>
    <w:rsid w:val="003E674B"/>
    <w:rsid w:val="003E681F"/>
    <w:rsid w:val="003E68E9"/>
    <w:rsid w:val="003E6DCC"/>
    <w:rsid w:val="003E7208"/>
    <w:rsid w:val="003E721A"/>
    <w:rsid w:val="003E755B"/>
    <w:rsid w:val="003E7603"/>
    <w:rsid w:val="003E7824"/>
    <w:rsid w:val="003E78DA"/>
    <w:rsid w:val="003E793B"/>
    <w:rsid w:val="003E796A"/>
    <w:rsid w:val="003E7B49"/>
    <w:rsid w:val="003E7CAB"/>
    <w:rsid w:val="003E7CC5"/>
    <w:rsid w:val="003F01AE"/>
    <w:rsid w:val="003F03FC"/>
    <w:rsid w:val="003F06A6"/>
    <w:rsid w:val="003F09A4"/>
    <w:rsid w:val="003F0B82"/>
    <w:rsid w:val="003F0DE1"/>
    <w:rsid w:val="003F0F45"/>
    <w:rsid w:val="003F0FA7"/>
    <w:rsid w:val="003F138E"/>
    <w:rsid w:val="003F1428"/>
    <w:rsid w:val="003F14BC"/>
    <w:rsid w:val="003F154B"/>
    <w:rsid w:val="003F1644"/>
    <w:rsid w:val="003F171B"/>
    <w:rsid w:val="003F1878"/>
    <w:rsid w:val="003F1F1A"/>
    <w:rsid w:val="003F2334"/>
    <w:rsid w:val="003F2368"/>
    <w:rsid w:val="003F238F"/>
    <w:rsid w:val="003F267F"/>
    <w:rsid w:val="003F27C2"/>
    <w:rsid w:val="003F2A0A"/>
    <w:rsid w:val="003F2D27"/>
    <w:rsid w:val="003F312F"/>
    <w:rsid w:val="003F31B7"/>
    <w:rsid w:val="003F374D"/>
    <w:rsid w:val="003F3858"/>
    <w:rsid w:val="003F3A9E"/>
    <w:rsid w:val="003F40CF"/>
    <w:rsid w:val="003F41BE"/>
    <w:rsid w:val="003F4251"/>
    <w:rsid w:val="003F4344"/>
    <w:rsid w:val="003F435B"/>
    <w:rsid w:val="003F445A"/>
    <w:rsid w:val="003F48AC"/>
    <w:rsid w:val="003F4DA3"/>
    <w:rsid w:val="003F4EB6"/>
    <w:rsid w:val="003F52EE"/>
    <w:rsid w:val="003F5BFB"/>
    <w:rsid w:val="003F6033"/>
    <w:rsid w:val="003F620E"/>
    <w:rsid w:val="003F62CB"/>
    <w:rsid w:val="003F6379"/>
    <w:rsid w:val="003F64CC"/>
    <w:rsid w:val="003F6935"/>
    <w:rsid w:val="003F7023"/>
    <w:rsid w:val="003F7096"/>
    <w:rsid w:val="003F7824"/>
    <w:rsid w:val="003F7FAB"/>
    <w:rsid w:val="00400103"/>
    <w:rsid w:val="00400214"/>
    <w:rsid w:val="004002FE"/>
    <w:rsid w:val="00400796"/>
    <w:rsid w:val="00400916"/>
    <w:rsid w:val="00400B16"/>
    <w:rsid w:val="00400C75"/>
    <w:rsid w:val="00400E8B"/>
    <w:rsid w:val="00401030"/>
    <w:rsid w:val="004010E7"/>
    <w:rsid w:val="004011A2"/>
    <w:rsid w:val="00401200"/>
    <w:rsid w:val="00401476"/>
    <w:rsid w:val="00401A1D"/>
    <w:rsid w:val="00401AE1"/>
    <w:rsid w:val="00401F81"/>
    <w:rsid w:val="00402138"/>
    <w:rsid w:val="00402537"/>
    <w:rsid w:val="00402543"/>
    <w:rsid w:val="004025FB"/>
    <w:rsid w:val="00402748"/>
    <w:rsid w:val="00402757"/>
    <w:rsid w:val="00402A36"/>
    <w:rsid w:val="00402ADB"/>
    <w:rsid w:val="00402BB9"/>
    <w:rsid w:val="004030A8"/>
    <w:rsid w:val="004033D2"/>
    <w:rsid w:val="0040385D"/>
    <w:rsid w:val="00403A0A"/>
    <w:rsid w:val="00404345"/>
    <w:rsid w:val="00404390"/>
    <w:rsid w:val="004044AA"/>
    <w:rsid w:val="00404623"/>
    <w:rsid w:val="00404876"/>
    <w:rsid w:val="00404FE9"/>
    <w:rsid w:val="00405450"/>
    <w:rsid w:val="00405771"/>
    <w:rsid w:val="00405B41"/>
    <w:rsid w:val="00405C9F"/>
    <w:rsid w:val="00405E43"/>
    <w:rsid w:val="00405E69"/>
    <w:rsid w:val="00405E80"/>
    <w:rsid w:val="00406157"/>
    <w:rsid w:val="0040636F"/>
    <w:rsid w:val="0040644E"/>
    <w:rsid w:val="00406D96"/>
    <w:rsid w:val="0040792A"/>
    <w:rsid w:val="00407999"/>
    <w:rsid w:val="00407D97"/>
    <w:rsid w:val="00410794"/>
    <w:rsid w:val="004109B2"/>
    <w:rsid w:val="004111E3"/>
    <w:rsid w:val="004117A8"/>
    <w:rsid w:val="004119C9"/>
    <w:rsid w:val="00411B2E"/>
    <w:rsid w:val="004122BF"/>
    <w:rsid w:val="0041242A"/>
    <w:rsid w:val="0041261D"/>
    <w:rsid w:val="00412885"/>
    <w:rsid w:val="00412AA7"/>
    <w:rsid w:val="00412CD7"/>
    <w:rsid w:val="00412E79"/>
    <w:rsid w:val="00412E83"/>
    <w:rsid w:val="00413482"/>
    <w:rsid w:val="004137EB"/>
    <w:rsid w:val="00413DFB"/>
    <w:rsid w:val="00413FDB"/>
    <w:rsid w:val="0041429D"/>
    <w:rsid w:val="004145C1"/>
    <w:rsid w:val="00414871"/>
    <w:rsid w:val="00414F53"/>
    <w:rsid w:val="0041523C"/>
    <w:rsid w:val="004154AD"/>
    <w:rsid w:val="00415983"/>
    <w:rsid w:val="00415FF0"/>
    <w:rsid w:val="0041600E"/>
    <w:rsid w:val="004163FB"/>
    <w:rsid w:val="00416535"/>
    <w:rsid w:val="00416853"/>
    <w:rsid w:val="00416A23"/>
    <w:rsid w:val="00416F0B"/>
    <w:rsid w:val="004171F4"/>
    <w:rsid w:val="004175FA"/>
    <w:rsid w:val="0041774B"/>
    <w:rsid w:val="004179D7"/>
    <w:rsid w:val="00417B74"/>
    <w:rsid w:val="00417C9F"/>
    <w:rsid w:val="00417D71"/>
    <w:rsid w:val="004206E9"/>
    <w:rsid w:val="00420ACD"/>
    <w:rsid w:val="00420B13"/>
    <w:rsid w:val="00420C4F"/>
    <w:rsid w:val="00420CFD"/>
    <w:rsid w:val="00420E42"/>
    <w:rsid w:val="00420F38"/>
    <w:rsid w:val="00420F5C"/>
    <w:rsid w:val="00420F96"/>
    <w:rsid w:val="0042138E"/>
    <w:rsid w:val="0042148E"/>
    <w:rsid w:val="00421612"/>
    <w:rsid w:val="00421711"/>
    <w:rsid w:val="00421998"/>
    <w:rsid w:val="00421B21"/>
    <w:rsid w:val="00422660"/>
    <w:rsid w:val="004226E6"/>
    <w:rsid w:val="00422B3F"/>
    <w:rsid w:val="0042306D"/>
    <w:rsid w:val="0042335F"/>
    <w:rsid w:val="00423534"/>
    <w:rsid w:val="00423746"/>
    <w:rsid w:val="00423758"/>
    <w:rsid w:val="004237A2"/>
    <w:rsid w:val="00423821"/>
    <w:rsid w:val="00423A79"/>
    <w:rsid w:val="00423DFB"/>
    <w:rsid w:val="00423E12"/>
    <w:rsid w:val="0042439A"/>
    <w:rsid w:val="004243CE"/>
    <w:rsid w:val="00424B60"/>
    <w:rsid w:val="00424E87"/>
    <w:rsid w:val="00425069"/>
    <w:rsid w:val="00425A4E"/>
    <w:rsid w:val="00425B77"/>
    <w:rsid w:val="00425CCD"/>
    <w:rsid w:val="00425EFB"/>
    <w:rsid w:val="0042616F"/>
    <w:rsid w:val="00426319"/>
    <w:rsid w:val="004263AB"/>
    <w:rsid w:val="00426F24"/>
    <w:rsid w:val="00427165"/>
    <w:rsid w:val="0042727F"/>
    <w:rsid w:val="004274D4"/>
    <w:rsid w:val="00427669"/>
    <w:rsid w:val="004279FD"/>
    <w:rsid w:val="00427AF9"/>
    <w:rsid w:val="00427BAD"/>
    <w:rsid w:val="0042FD59"/>
    <w:rsid w:val="0043035A"/>
    <w:rsid w:val="0043061E"/>
    <w:rsid w:val="0043069A"/>
    <w:rsid w:val="0043075E"/>
    <w:rsid w:val="00430A4C"/>
    <w:rsid w:val="00430AB7"/>
    <w:rsid w:val="00430C3B"/>
    <w:rsid w:val="00430E38"/>
    <w:rsid w:val="0043137B"/>
    <w:rsid w:val="004313DC"/>
    <w:rsid w:val="00431623"/>
    <w:rsid w:val="00431B16"/>
    <w:rsid w:val="00431B98"/>
    <w:rsid w:val="0043201F"/>
    <w:rsid w:val="00432168"/>
    <w:rsid w:val="004322AA"/>
    <w:rsid w:val="00432ABD"/>
    <w:rsid w:val="00432E5C"/>
    <w:rsid w:val="0043305E"/>
    <w:rsid w:val="004336D7"/>
    <w:rsid w:val="00433C24"/>
    <w:rsid w:val="00434193"/>
    <w:rsid w:val="004347B9"/>
    <w:rsid w:val="00434891"/>
    <w:rsid w:val="00434A7A"/>
    <w:rsid w:val="00435019"/>
    <w:rsid w:val="00435268"/>
    <w:rsid w:val="00435269"/>
    <w:rsid w:val="0043558A"/>
    <w:rsid w:val="004355BF"/>
    <w:rsid w:val="00435693"/>
    <w:rsid w:val="004359DC"/>
    <w:rsid w:val="00436077"/>
    <w:rsid w:val="00436825"/>
    <w:rsid w:val="00436912"/>
    <w:rsid w:val="00436A2F"/>
    <w:rsid w:val="00436D3E"/>
    <w:rsid w:val="00436D4D"/>
    <w:rsid w:val="00436DD0"/>
    <w:rsid w:val="00436F26"/>
    <w:rsid w:val="00437BE1"/>
    <w:rsid w:val="00437DC4"/>
    <w:rsid w:val="00437EB0"/>
    <w:rsid w:val="004405AF"/>
    <w:rsid w:val="00440675"/>
    <w:rsid w:val="0044089F"/>
    <w:rsid w:val="00440B2D"/>
    <w:rsid w:val="00440BBB"/>
    <w:rsid w:val="00440BC7"/>
    <w:rsid w:val="00440C66"/>
    <w:rsid w:val="00440EC1"/>
    <w:rsid w:val="00440F2E"/>
    <w:rsid w:val="004411DF"/>
    <w:rsid w:val="0044125E"/>
    <w:rsid w:val="004413A8"/>
    <w:rsid w:val="00441583"/>
    <w:rsid w:val="00441682"/>
    <w:rsid w:val="004416A4"/>
    <w:rsid w:val="00441B31"/>
    <w:rsid w:val="00441C19"/>
    <w:rsid w:val="00441D49"/>
    <w:rsid w:val="00442049"/>
    <w:rsid w:val="004422EE"/>
    <w:rsid w:val="004422FD"/>
    <w:rsid w:val="0044243D"/>
    <w:rsid w:val="0044243F"/>
    <w:rsid w:val="0044255D"/>
    <w:rsid w:val="00442977"/>
    <w:rsid w:val="00442AF1"/>
    <w:rsid w:val="00442E29"/>
    <w:rsid w:val="00443137"/>
    <w:rsid w:val="004431C2"/>
    <w:rsid w:val="00443572"/>
    <w:rsid w:val="004435D0"/>
    <w:rsid w:val="004435D2"/>
    <w:rsid w:val="004436D8"/>
    <w:rsid w:val="00443AE1"/>
    <w:rsid w:val="00443CCC"/>
    <w:rsid w:val="004450FB"/>
    <w:rsid w:val="00445488"/>
    <w:rsid w:val="004458A0"/>
    <w:rsid w:val="00445BB5"/>
    <w:rsid w:val="00445F1D"/>
    <w:rsid w:val="004461F3"/>
    <w:rsid w:val="004462F1"/>
    <w:rsid w:val="004462FD"/>
    <w:rsid w:val="00446349"/>
    <w:rsid w:val="004464CD"/>
    <w:rsid w:val="0044651E"/>
    <w:rsid w:val="00446683"/>
    <w:rsid w:val="00446CA8"/>
    <w:rsid w:val="00446D92"/>
    <w:rsid w:val="004471DE"/>
    <w:rsid w:val="0044740E"/>
    <w:rsid w:val="004475A2"/>
    <w:rsid w:val="004476F7"/>
    <w:rsid w:val="00450594"/>
    <w:rsid w:val="0045079E"/>
    <w:rsid w:val="004508CB"/>
    <w:rsid w:val="0045116E"/>
    <w:rsid w:val="004513EA"/>
    <w:rsid w:val="00451480"/>
    <w:rsid w:val="004514B5"/>
    <w:rsid w:val="0045176D"/>
    <w:rsid w:val="00451ACA"/>
    <w:rsid w:val="00451CA6"/>
    <w:rsid w:val="00451E48"/>
    <w:rsid w:val="0045212A"/>
    <w:rsid w:val="00452144"/>
    <w:rsid w:val="004524C0"/>
    <w:rsid w:val="0045266C"/>
    <w:rsid w:val="00452ADF"/>
    <w:rsid w:val="00452B7E"/>
    <w:rsid w:val="00452D70"/>
    <w:rsid w:val="00452E8C"/>
    <w:rsid w:val="00453330"/>
    <w:rsid w:val="00453448"/>
    <w:rsid w:val="00453B07"/>
    <w:rsid w:val="00453DA6"/>
    <w:rsid w:val="00453EDB"/>
    <w:rsid w:val="0045424C"/>
    <w:rsid w:val="00454805"/>
    <w:rsid w:val="004549D4"/>
    <w:rsid w:val="00454CE7"/>
    <w:rsid w:val="00454FFF"/>
    <w:rsid w:val="00455B50"/>
    <w:rsid w:val="00455BDD"/>
    <w:rsid w:val="00455FCD"/>
    <w:rsid w:val="0045634C"/>
    <w:rsid w:val="00456BF0"/>
    <w:rsid w:val="00456C9D"/>
    <w:rsid w:val="004575BC"/>
    <w:rsid w:val="00457C6E"/>
    <w:rsid w:val="00457F6C"/>
    <w:rsid w:val="0046007B"/>
    <w:rsid w:val="004602A4"/>
    <w:rsid w:val="004602AD"/>
    <w:rsid w:val="00460523"/>
    <w:rsid w:val="00460953"/>
    <w:rsid w:val="0046130D"/>
    <w:rsid w:val="0046139D"/>
    <w:rsid w:val="0046187E"/>
    <w:rsid w:val="00461BE6"/>
    <w:rsid w:val="00461E88"/>
    <w:rsid w:val="00461EDD"/>
    <w:rsid w:val="0046256E"/>
    <w:rsid w:val="004625A3"/>
    <w:rsid w:val="004625CA"/>
    <w:rsid w:val="00462B02"/>
    <w:rsid w:val="00462C36"/>
    <w:rsid w:val="00462F00"/>
    <w:rsid w:val="004630A8"/>
    <w:rsid w:val="004630DB"/>
    <w:rsid w:val="004631B8"/>
    <w:rsid w:val="00463304"/>
    <w:rsid w:val="00463336"/>
    <w:rsid w:val="004637E7"/>
    <w:rsid w:val="00463804"/>
    <w:rsid w:val="00463AB7"/>
    <w:rsid w:val="00463C79"/>
    <w:rsid w:val="00463FA2"/>
    <w:rsid w:val="004641F9"/>
    <w:rsid w:val="00464523"/>
    <w:rsid w:val="00464546"/>
    <w:rsid w:val="004645AA"/>
    <w:rsid w:val="00464607"/>
    <w:rsid w:val="0046476D"/>
    <w:rsid w:val="00464E96"/>
    <w:rsid w:val="0046506C"/>
    <w:rsid w:val="004652BD"/>
    <w:rsid w:val="004652E4"/>
    <w:rsid w:val="004654F6"/>
    <w:rsid w:val="00466137"/>
    <w:rsid w:val="0046617B"/>
    <w:rsid w:val="0046630A"/>
    <w:rsid w:val="00466562"/>
    <w:rsid w:val="004666B2"/>
    <w:rsid w:val="00466A77"/>
    <w:rsid w:val="00466C5F"/>
    <w:rsid w:val="00466C63"/>
    <w:rsid w:val="004671CB"/>
    <w:rsid w:val="00467515"/>
    <w:rsid w:val="004676CC"/>
    <w:rsid w:val="00467AB6"/>
    <w:rsid w:val="00467CD9"/>
    <w:rsid w:val="004703C3"/>
    <w:rsid w:val="004703EB"/>
    <w:rsid w:val="0047042B"/>
    <w:rsid w:val="004707B2"/>
    <w:rsid w:val="00470814"/>
    <w:rsid w:val="00470990"/>
    <w:rsid w:val="00470B2A"/>
    <w:rsid w:val="00470BBF"/>
    <w:rsid w:val="00470DC1"/>
    <w:rsid w:val="00470E54"/>
    <w:rsid w:val="00470EEB"/>
    <w:rsid w:val="00471964"/>
    <w:rsid w:val="00471C97"/>
    <w:rsid w:val="00471D5B"/>
    <w:rsid w:val="00472218"/>
    <w:rsid w:val="00472A67"/>
    <w:rsid w:val="00473012"/>
    <w:rsid w:val="0047370C"/>
    <w:rsid w:val="00473AFA"/>
    <w:rsid w:val="00473B36"/>
    <w:rsid w:val="00474214"/>
    <w:rsid w:val="004742EE"/>
    <w:rsid w:val="00474375"/>
    <w:rsid w:val="004749FC"/>
    <w:rsid w:val="00474AE3"/>
    <w:rsid w:val="004755F0"/>
    <w:rsid w:val="00475879"/>
    <w:rsid w:val="00475B9E"/>
    <w:rsid w:val="00475E18"/>
    <w:rsid w:val="00476568"/>
    <w:rsid w:val="0047696C"/>
    <w:rsid w:val="00476A14"/>
    <w:rsid w:val="00476CDF"/>
    <w:rsid w:val="00476E03"/>
    <w:rsid w:val="0047708E"/>
    <w:rsid w:val="004770D8"/>
    <w:rsid w:val="0047721D"/>
    <w:rsid w:val="004773E1"/>
    <w:rsid w:val="0047748F"/>
    <w:rsid w:val="00477A5F"/>
    <w:rsid w:val="00477CED"/>
    <w:rsid w:val="00477E81"/>
    <w:rsid w:val="0048007F"/>
    <w:rsid w:val="0048013B"/>
    <w:rsid w:val="004801D0"/>
    <w:rsid w:val="004803D3"/>
    <w:rsid w:val="004804AA"/>
    <w:rsid w:val="00480695"/>
    <w:rsid w:val="004808CF"/>
    <w:rsid w:val="00480996"/>
    <w:rsid w:val="00480C12"/>
    <w:rsid w:val="00480D81"/>
    <w:rsid w:val="004817F9"/>
    <w:rsid w:val="00481A51"/>
    <w:rsid w:val="00481C5D"/>
    <w:rsid w:val="00481DB7"/>
    <w:rsid w:val="00481FD5"/>
    <w:rsid w:val="004822B3"/>
    <w:rsid w:val="004824CB"/>
    <w:rsid w:val="0048268D"/>
    <w:rsid w:val="00482EEC"/>
    <w:rsid w:val="00483128"/>
    <w:rsid w:val="0048318A"/>
    <w:rsid w:val="004832C7"/>
    <w:rsid w:val="004833AC"/>
    <w:rsid w:val="004836D4"/>
    <w:rsid w:val="00483C89"/>
    <w:rsid w:val="00483D50"/>
    <w:rsid w:val="00484264"/>
    <w:rsid w:val="004842A8"/>
    <w:rsid w:val="0048430B"/>
    <w:rsid w:val="0048434A"/>
    <w:rsid w:val="00484469"/>
    <w:rsid w:val="00484615"/>
    <w:rsid w:val="00484B13"/>
    <w:rsid w:val="00484E19"/>
    <w:rsid w:val="004851AB"/>
    <w:rsid w:val="004854D8"/>
    <w:rsid w:val="0048584E"/>
    <w:rsid w:val="00485D06"/>
    <w:rsid w:val="00485EC3"/>
    <w:rsid w:val="00485F52"/>
    <w:rsid w:val="00486569"/>
    <w:rsid w:val="00486C0B"/>
    <w:rsid w:val="00486DDB"/>
    <w:rsid w:val="00486F1A"/>
    <w:rsid w:val="0048710B"/>
    <w:rsid w:val="0048733F"/>
    <w:rsid w:val="004873C8"/>
    <w:rsid w:val="00487686"/>
    <w:rsid w:val="0048795D"/>
    <w:rsid w:val="00487E69"/>
    <w:rsid w:val="00490034"/>
    <w:rsid w:val="00490244"/>
    <w:rsid w:val="004903AA"/>
    <w:rsid w:val="004909CA"/>
    <w:rsid w:val="00491867"/>
    <w:rsid w:val="004918E1"/>
    <w:rsid w:val="0049244E"/>
    <w:rsid w:val="004926DC"/>
    <w:rsid w:val="0049278A"/>
    <w:rsid w:val="0049286E"/>
    <w:rsid w:val="004929B6"/>
    <w:rsid w:val="004929DA"/>
    <w:rsid w:val="004929E5"/>
    <w:rsid w:val="00492C03"/>
    <w:rsid w:val="00492E54"/>
    <w:rsid w:val="0049300B"/>
    <w:rsid w:val="00493405"/>
    <w:rsid w:val="00493774"/>
    <w:rsid w:val="00493BDE"/>
    <w:rsid w:val="00493CB4"/>
    <w:rsid w:val="00493F18"/>
    <w:rsid w:val="0049417C"/>
    <w:rsid w:val="0049427E"/>
    <w:rsid w:val="0049498A"/>
    <w:rsid w:val="004949E6"/>
    <w:rsid w:val="00494B0B"/>
    <w:rsid w:val="00495226"/>
    <w:rsid w:val="0049529F"/>
    <w:rsid w:val="00496012"/>
    <w:rsid w:val="0049654B"/>
    <w:rsid w:val="004968DF"/>
    <w:rsid w:val="004969A4"/>
    <w:rsid w:val="00496B67"/>
    <w:rsid w:val="00496CF0"/>
    <w:rsid w:val="00496F16"/>
    <w:rsid w:val="00496F7C"/>
    <w:rsid w:val="004970BB"/>
    <w:rsid w:val="0049720F"/>
    <w:rsid w:val="0049730D"/>
    <w:rsid w:val="0049751A"/>
    <w:rsid w:val="00497590"/>
    <w:rsid w:val="004975C6"/>
    <w:rsid w:val="00497A9A"/>
    <w:rsid w:val="00497DD5"/>
    <w:rsid w:val="004A0621"/>
    <w:rsid w:val="004A0686"/>
    <w:rsid w:val="004A0DF8"/>
    <w:rsid w:val="004A129D"/>
    <w:rsid w:val="004A1748"/>
    <w:rsid w:val="004A1881"/>
    <w:rsid w:val="004A1D05"/>
    <w:rsid w:val="004A1D31"/>
    <w:rsid w:val="004A1E98"/>
    <w:rsid w:val="004A200F"/>
    <w:rsid w:val="004A201E"/>
    <w:rsid w:val="004A2222"/>
    <w:rsid w:val="004A22ED"/>
    <w:rsid w:val="004A25BE"/>
    <w:rsid w:val="004A2669"/>
    <w:rsid w:val="004A26B1"/>
    <w:rsid w:val="004A2851"/>
    <w:rsid w:val="004A28EE"/>
    <w:rsid w:val="004A2DF1"/>
    <w:rsid w:val="004A2E18"/>
    <w:rsid w:val="004A2F39"/>
    <w:rsid w:val="004A31C0"/>
    <w:rsid w:val="004A3909"/>
    <w:rsid w:val="004A3916"/>
    <w:rsid w:val="004A3F0F"/>
    <w:rsid w:val="004A3F54"/>
    <w:rsid w:val="004A3F59"/>
    <w:rsid w:val="004A3FA7"/>
    <w:rsid w:val="004A43D7"/>
    <w:rsid w:val="004A45C3"/>
    <w:rsid w:val="004A47C2"/>
    <w:rsid w:val="004A4819"/>
    <w:rsid w:val="004A4A30"/>
    <w:rsid w:val="004A4C7B"/>
    <w:rsid w:val="004A5904"/>
    <w:rsid w:val="004A5B94"/>
    <w:rsid w:val="004A5DD4"/>
    <w:rsid w:val="004A5EBF"/>
    <w:rsid w:val="004A61B3"/>
    <w:rsid w:val="004A648C"/>
    <w:rsid w:val="004A6C20"/>
    <w:rsid w:val="004A6F4F"/>
    <w:rsid w:val="004A7005"/>
    <w:rsid w:val="004A72FF"/>
    <w:rsid w:val="004A76DE"/>
    <w:rsid w:val="004A7B46"/>
    <w:rsid w:val="004A7BB2"/>
    <w:rsid w:val="004B0170"/>
    <w:rsid w:val="004B0226"/>
    <w:rsid w:val="004B028A"/>
    <w:rsid w:val="004B0400"/>
    <w:rsid w:val="004B04DE"/>
    <w:rsid w:val="004B080D"/>
    <w:rsid w:val="004B097F"/>
    <w:rsid w:val="004B0B3A"/>
    <w:rsid w:val="004B0B67"/>
    <w:rsid w:val="004B0C7A"/>
    <w:rsid w:val="004B0E50"/>
    <w:rsid w:val="004B17F2"/>
    <w:rsid w:val="004B1B0F"/>
    <w:rsid w:val="004B1EC0"/>
    <w:rsid w:val="004B254A"/>
    <w:rsid w:val="004B25F5"/>
    <w:rsid w:val="004B2852"/>
    <w:rsid w:val="004B2C1B"/>
    <w:rsid w:val="004B2E32"/>
    <w:rsid w:val="004B2E96"/>
    <w:rsid w:val="004B30FE"/>
    <w:rsid w:val="004B342A"/>
    <w:rsid w:val="004B357C"/>
    <w:rsid w:val="004B3AF9"/>
    <w:rsid w:val="004B3D1A"/>
    <w:rsid w:val="004B3FDA"/>
    <w:rsid w:val="004B4428"/>
    <w:rsid w:val="004B45F5"/>
    <w:rsid w:val="004B4740"/>
    <w:rsid w:val="004B49D3"/>
    <w:rsid w:val="004B4AE8"/>
    <w:rsid w:val="004B4B29"/>
    <w:rsid w:val="004B4D25"/>
    <w:rsid w:val="004B4D7A"/>
    <w:rsid w:val="004B5071"/>
    <w:rsid w:val="004B51BC"/>
    <w:rsid w:val="004B55C2"/>
    <w:rsid w:val="004B578C"/>
    <w:rsid w:val="004B5DFA"/>
    <w:rsid w:val="004B6027"/>
    <w:rsid w:val="004B6315"/>
    <w:rsid w:val="004B6452"/>
    <w:rsid w:val="004B6475"/>
    <w:rsid w:val="004B65DF"/>
    <w:rsid w:val="004B687E"/>
    <w:rsid w:val="004B688A"/>
    <w:rsid w:val="004B6A7F"/>
    <w:rsid w:val="004B6E84"/>
    <w:rsid w:val="004B75D0"/>
    <w:rsid w:val="004B764F"/>
    <w:rsid w:val="004B76F2"/>
    <w:rsid w:val="004B79FE"/>
    <w:rsid w:val="004B7B49"/>
    <w:rsid w:val="004B7C62"/>
    <w:rsid w:val="004B7F48"/>
    <w:rsid w:val="004C0041"/>
    <w:rsid w:val="004C03E4"/>
    <w:rsid w:val="004C054D"/>
    <w:rsid w:val="004C0A89"/>
    <w:rsid w:val="004C1399"/>
    <w:rsid w:val="004C17AD"/>
    <w:rsid w:val="004C1837"/>
    <w:rsid w:val="004C2443"/>
    <w:rsid w:val="004C3742"/>
    <w:rsid w:val="004C3BA0"/>
    <w:rsid w:val="004C3C88"/>
    <w:rsid w:val="004C4266"/>
    <w:rsid w:val="004C43D1"/>
    <w:rsid w:val="004C4409"/>
    <w:rsid w:val="004C4480"/>
    <w:rsid w:val="004C4C27"/>
    <w:rsid w:val="004C4E86"/>
    <w:rsid w:val="004C51A1"/>
    <w:rsid w:val="004C54C2"/>
    <w:rsid w:val="004C5954"/>
    <w:rsid w:val="004C5AB9"/>
    <w:rsid w:val="004C5BAF"/>
    <w:rsid w:val="004C5CCF"/>
    <w:rsid w:val="004C6245"/>
    <w:rsid w:val="004C64B0"/>
    <w:rsid w:val="004C6688"/>
    <w:rsid w:val="004C6B25"/>
    <w:rsid w:val="004C6B8B"/>
    <w:rsid w:val="004C6C70"/>
    <w:rsid w:val="004C717A"/>
    <w:rsid w:val="004C7812"/>
    <w:rsid w:val="004C7CBB"/>
    <w:rsid w:val="004C7F61"/>
    <w:rsid w:val="004D071F"/>
    <w:rsid w:val="004D0B6C"/>
    <w:rsid w:val="004D0BE7"/>
    <w:rsid w:val="004D0BE9"/>
    <w:rsid w:val="004D101B"/>
    <w:rsid w:val="004D16A1"/>
    <w:rsid w:val="004D1819"/>
    <w:rsid w:val="004D1DFD"/>
    <w:rsid w:val="004D2527"/>
    <w:rsid w:val="004D2690"/>
    <w:rsid w:val="004D2B9C"/>
    <w:rsid w:val="004D2DCA"/>
    <w:rsid w:val="004D2FB4"/>
    <w:rsid w:val="004D30C2"/>
    <w:rsid w:val="004D31A7"/>
    <w:rsid w:val="004D3263"/>
    <w:rsid w:val="004D32B7"/>
    <w:rsid w:val="004D338A"/>
    <w:rsid w:val="004D35DE"/>
    <w:rsid w:val="004D383F"/>
    <w:rsid w:val="004D38D7"/>
    <w:rsid w:val="004D39C9"/>
    <w:rsid w:val="004D3BAE"/>
    <w:rsid w:val="004D3DD9"/>
    <w:rsid w:val="004D4430"/>
    <w:rsid w:val="004D44A1"/>
    <w:rsid w:val="004D4854"/>
    <w:rsid w:val="004D4A03"/>
    <w:rsid w:val="004D4A9C"/>
    <w:rsid w:val="004D4E81"/>
    <w:rsid w:val="004D539D"/>
    <w:rsid w:val="004D551C"/>
    <w:rsid w:val="004D5AD3"/>
    <w:rsid w:val="004D6299"/>
    <w:rsid w:val="004D62E9"/>
    <w:rsid w:val="004D677C"/>
    <w:rsid w:val="004D6852"/>
    <w:rsid w:val="004D6BF6"/>
    <w:rsid w:val="004D6BFF"/>
    <w:rsid w:val="004D6C70"/>
    <w:rsid w:val="004D7006"/>
    <w:rsid w:val="004D736C"/>
    <w:rsid w:val="004D746E"/>
    <w:rsid w:val="004D7481"/>
    <w:rsid w:val="004D7589"/>
    <w:rsid w:val="004D76BF"/>
    <w:rsid w:val="004D76E0"/>
    <w:rsid w:val="004D7A59"/>
    <w:rsid w:val="004E037B"/>
    <w:rsid w:val="004E09A7"/>
    <w:rsid w:val="004E0AB2"/>
    <w:rsid w:val="004E0B1D"/>
    <w:rsid w:val="004E0D67"/>
    <w:rsid w:val="004E0E0B"/>
    <w:rsid w:val="004E1060"/>
    <w:rsid w:val="004E11E4"/>
    <w:rsid w:val="004E137D"/>
    <w:rsid w:val="004E1540"/>
    <w:rsid w:val="004E15C7"/>
    <w:rsid w:val="004E173E"/>
    <w:rsid w:val="004E1904"/>
    <w:rsid w:val="004E1C8B"/>
    <w:rsid w:val="004E1CBF"/>
    <w:rsid w:val="004E1F1B"/>
    <w:rsid w:val="004E239B"/>
    <w:rsid w:val="004E2733"/>
    <w:rsid w:val="004E2913"/>
    <w:rsid w:val="004E2DC5"/>
    <w:rsid w:val="004E2F56"/>
    <w:rsid w:val="004E3078"/>
    <w:rsid w:val="004E3302"/>
    <w:rsid w:val="004E3430"/>
    <w:rsid w:val="004E3732"/>
    <w:rsid w:val="004E38E7"/>
    <w:rsid w:val="004E3922"/>
    <w:rsid w:val="004E395D"/>
    <w:rsid w:val="004E3A2A"/>
    <w:rsid w:val="004E3C48"/>
    <w:rsid w:val="004E4138"/>
    <w:rsid w:val="004E43DB"/>
    <w:rsid w:val="004E463E"/>
    <w:rsid w:val="004E4776"/>
    <w:rsid w:val="004E477C"/>
    <w:rsid w:val="004E4982"/>
    <w:rsid w:val="004E4BAB"/>
    <w:rsid w:val="004E4C36"/>
    <w:rsid w:val="004E4D64"/>
    <w:rsid w:val="004E4DA2"/>
    <w:rsid w:val="004E4DB3"/>
    <w:rsid w:val="004E5243"/>
    <w:rsid w:val="004E5489"/>
    <w:rsid w:val="004E548B"/>
    <w:rsid w:val="004E5587"/>
    <w:rsid w:val="004E56A8"/>
    <w:rsid w:val="004E5763"/>
    <w:rsid w:val="004E5770"/>
    <w:rsid w:val="004E5A0C"/>
    <w:rsid w:val="004E5BE9"/>
    <w:rsid w:val="004E5DAF"/>
    <w:rsid w:val="004E5DE4"/>
    <w:rsid w:val="004E5F26"/>
    <w:rsid w:val="004E5F6A"/>
    <w:rsid w:val="004E60D7"/>
    <w:rsid w:val="004E65E4"/>
    <w:rsid w:val="004E6BAF"/>
    <w:rsid w:val="004E6F88"/>
    <w:rsid w:val="004E74C1"/>
    <w:rsid w:val="004E7918"/>
    <w:rsid w:val="004E7B64"/>
    <w:rsid w:val="004E7CAF"/>
    <w:rsid w:val="004F05F8"/>
    <w:rsid w:val="004F06AD"/>
    <w:rsid w:val="004F0D26"/>
    <w:rsid w:val="004F11DF"/>
    <w:rsid w:val="004F17DC"/>
    <w:rsid w:val="004F1D0A"/>
    <w:rsid w:val="004F1FCB"/>
    <w:rsid w:val="004F209B"/>
    <w:rsid w:val="004F225D"/>
    <w:rsid w:val="004F239E"/>
    <w:rsid w:val="004F24CD"/>
    <w:rsid w:val="004F2669"/>
    <w:rsid w:val="004F286A"/>
    <w:rsid w:val="004F37A9"/>
    <w:rsid w:val="004F3A89"/>
    <w:rsid w:val="004F3ADE"/>
    <w:rsid w:val="004F3E3D"/>
    <w:rsid w:val="004F4471"/>
    <w:rsid w:val="004F4702"/>
    <w:rsid w:val="004F4905"/>
    <w:rsid w:val="004F500A"/>
    <w:rsid w:val="004F5346"/>
    <w:rsid w:val="004F53EC"/>
    <w:rsid w:val="004F5689"/>
    <w:rsid w:val="004F57EF"/>
    <w:rsid w:val="004F5A49"/>
    <w:rsid w:val="004F5CE2"/>
    <w:rsid w:val="004F62D4"/>
    <w:rsid w:val="004F62E7"/>
    <w:rsid w:val="004F6580"/>
    <w:rsid w:val="004F667A"/>
    <w:rsid w:val="004F6A74"/>
    <w:rsid w:val="004F6F01"/>
    <w:rsid w:val="004F6F1F"/>
    <w:rsid w:val="004F7029"/>
    <w:rsid w:val="004F74B3"/>
    <w:rsid w:val="004F7751"/>
    <w:rsid w:val="004F7939"/>
    <w:rsid w:val="004F7E97"/>
    <w:rsid w:val="00500345"/>
    <w:rsid w:val="00500530"/>
    <w:rsid w:val="00500790"/>
    <w:rsid w:val="00500CC2"/>
    <w:rsid w:val="00500EC0"/>
    <w:rsid w:val="00501006"/>
    <w:rsid w:val="00501181"/>
    <w:rsid w:val="00501320"/>
    <w:rsid w:val="00501E9D"/>
    <w:rsid w:val="0050236A"/>
    <w:rsid w:val="005023E4"/>
    <w:rsid w:val="00502400"/>
    <w:rsid w:val="005026A3"/>
    <w:rsid w:val="005028A5"/>
    <w:rsid w:val="005028C6"/>
    <w:rsid w:val="0050299B"/>
    <w:rsid w:val="00503286"/>
    <w:rsid w:val="00503DC5"/>
    <w:rsid w:val="00504017"/>
    <w:rsid w:val="005040D6"/>
    <w:rsid w:val="00504268"/>
    <w:rsid w:val="00504C7C"/>
    <w:rsid w:val="00504E8C"/>
    <w:rsid w:val="00504F28"/>
    <w:rsid w:val="005054CE"/>
    <w:rsid w:val="00505A4C"/>
    <w:rsid w:val="00505E41"/>
    <w:rsid w:val="00505EFB"/>
    <w:rsid w:val="00506015"/>
    <w:rsid w:val="005062FC"/>
    <w:rsid w:val="005067C4"/>
    <w:rsid w:val="005068DE"/>
    <w:rsid w:val="00506C35"/>
    <w:rsid w:val="00507085"/>
    <w:rsid w:val="0050723C"/>
    <w:rsid w:val="005073F3"/>
    <w:rsid w:val="005076F5"/>
    <w:rsid w:val="00507876"/>
    <w:rsid w:val="005078FB"/>
    <w:rsid w:val="00507B54"/>
    <w:rsid w:val="00507D16"/>
    <w:rsid w:val="00507D22"/>
    <w:rsid w:val="00507DDA"/>
    <w:rsid w:val="00507F50"/>
    <w:rsid w:val="00510065"/>
    <w:rsid w:val="00510B77"/>
    <w:rsid w:val="00510D30"/>
    <w:rsid w:val="005111D8"/>
    <w:rsid w:val="005113F6"/>
    <w:rsid w:val="005115BD"/>
    <w:rsid w:val="00511663"/>
    <w:rsid w:val="005116DE"/>
    <w:rsid w:val="0051196E"/>
    <w:rsid w:val="00511A05"/>
    <w:rsid w:val="00511AC2"/>
    <w:rsid w:val="00511C07"/>
    <w:rsid w:val="00511C92"/>
    <w:rsid w:val="00511D0E"/>
    <w:rsid w:val="00511E7A"/>
    <w:rsid w:val="00512027"/>
    <w:rsid w:val="0051222E"/>
    <w:rsid w:val="00512633"/>
    <w:rsid w:val="005127C1"/>
    <w:rsid w:val="00512C8D"/>
    <w:rsid w:val="00512D78"/>
    <w:rsid w:val="00512E56"/>
    <w:rsid w:val="00513179"/>
    <w:rsid w:val="0051322C"/>
    <w:rsid w:val="005134CC"/>
    <w:rsid w:val="00513507"/>
    <w:rsid w:val="005136F3"/>
    <w:rsid w:val="00513882"/>
    <w:rsid w:val="0051398E"/>
    <w:rsid w:val="00513A9E"/>
    <w:rsid w:val="00513B5E"/>
    <w:rsid w:val="00513C78"/>
    <w:rsid w:val="0051411B"/>
    <w:rsid w:val="00514133"/>
    <w:rsid w:val="0051466B"/>
    <w:rsid w:val="0051475E"/>
    <w:rsid w:val="00514776"/>
    <w:rsid w:val="005148DC"/>
    <w:rsid w:val="00514911"/>
    <w:rsid w:val="00514A99"/>
    <w:rsid w:val="00514C89"/>
    <w:rsid w:val="00514D51"/>
    <w:rsid w:val="00514E2C"/>
    <w:rsid w:val="00515553"/>
    <w:rsid w:val="0051582C"/>
    <w:rsid w:val="005158ED"/>
    <w:rsid w:val="005159F5"/>
    <w:rsid w:val="00515B5F"/>
    <w:rsid w:val="00515C10"/>
    <w:rsid w:val="00515DB2"/>
    <w:rsid w:val="005162DA"/>
    <w:rsid w:val="005163AD"/>
    <w:rsid w:val="00516A49"/>
    <w:rsid w:val="00516C3A"/>
    <w:rsid w:val="00516D72"/>
    <w:rsid w:val="00516F58"/>
    <w:rsid w:val="005170BB"/>
    <w:rsid w:val="0051718B"/>
    <w:rsid w:val="00517198"/>
    <w:rsid w:val="005176F4"/>
    <w:rsid w:val="00517AAE"/>
    <w:rsid w:val="00517FAB"/>
    <w:rsid w:val="00520256"/>
    <w:rsid w:val="00520888"/>
    <w:rsid w:val="00520902"/>
    <w:rsid w:val="00520EAE"/>
    <w:rsid w:val="00520F4E"/>
    <w:rsid w:val="005210F2"/>
    <w:rsid w:val="00521ABA"/>
    <w:rsid w:val="0052251C"/>
    <w:rsid w:val="00522D16"/>
    <w:rsid w:val="0052305A"/>
    <w:rsid w:val="005234E2"/>
    <w:rsid w:val="00523B3C"/>
    <w:rsid w:val="00523E3E"/>
    <w:rsid w:val="00524359"/>
    <w:rsid w:val="005243D1"/>
    <w:rsid w:val="0052471F"/>
    <w:rsid w:val="005248BA"/>
    <w:rsid w:val="005249DD"/>
    <w:rsid w:val="00524BCD"/>
    <w:rsid w:val="00524E5B"/>
    <w:rsid w:val="0052501E"/>
    <w:rsid w:val="00525192"/>
    <w:rsid w:val="00525363"/>
    <w:rsid w:val="0052542F"/>
    <w:rsid w:val="005254B5"/>
    <w:rsid w:val="0052552C"/>
    <w:rsid w:val="00525DAA"/>
    <w:rsid w:val="00525DCB"/>
    <w:rsid w:val="00525ED9"/>
    <w:rsid w:val="00525F0E"/>
    <w:rsid w:val="00526256"/>
    <w:rsid w:val="00526447"/>
    <w:rsid w:val="005264A8"/>
    <w:rsid w:val="005268A1"/>
    <w:rsid w:val="005268C0"/>
    <w:rsid w:val="00526907"/>
    <w:rsid w:val="00526991"/>
    <w:rsid w:val="00526A63"/>
    <w:rsid w:val="00526C46"/>
    <w:rsid w:val="00526FA0"/>
    <w:rsid w:val="00527215"/>
    <w:rsid w:val="00527380"/>
    <w:rsid w:val="005279DF"/>
    <w:rsid w:val="00527A3B"/>
    <w:rsid w:val="00527B7C"/>
    <w:rsid w:val="00527D7B"/>
    <w:rsid w:val="00527FC7"/>
    <w:rsid w:val="00530288"/>
    <w:rsid w:val="00530E6D"/>
    <w:rsid w:val="00531335"/>
    <w:rsid w:val="005314A9"/>
    <w:rsid w:val="005318FC"/>
    <w:rsid w:val="00531A34"/>
    <w:rsid w:val="00531B62"/>
    <w:rsid w:val="00531B7D"/>
    <w:rsid w:val="00531BFB"/>
    <w:rsid w:val="00531D42"/>
    <w:rsid w:val="00531D79"/>
    <w:rsid w:val="00532223"/>
    <w:rsid w:val="00532379"/>
    <w:rsid w:val="00532B8D"/>
    <w:rsid w:val="00532F9E"/>
    <w:rsid w:val="005331EA"/>
    <w:rsid w:val="005331FA"/>
    <w:rsid w:val="00533273"/>
    <w:rsid w:val="0053336C"/>
    <w:rsid w:val="00533468"/>
    <w:rsid w:val="005334F3"/>
    <w:rsid w:val="005338BD"/>
    <w:rsid w:val="00533FC7"/>
    <w:rsid w:val="0053408A"/>
    <w:rsid w:val="00534200"/>
    <w:rsid w:val="0053459A"/>
    <w:rsid w:val="0053480C"/>
    <w:rsid w:val="00534A74"/>
    <w:rsid w:val="00535525"/>
    <w:rsid w:val="0053553E"/>
    <w:rsid w:val="005355B1"/>
    <w:rsid w:val="00535802"/>
    <w:rsid w:val="00535F25"/>
    <w:rsid w:val="00536384"/>
    <w:rsid w:val="00536401"/>
    <w:rsid w:val="005366CE"/>
    <w:rsid w:val="0053694D"/>
    <w:rsid w:val="00536C72"/>
    <w:rsid w:val="00536C8C"/>
    <w:rsid w:val="00536E82"/>
    <w:rsid w:val="00536FD0"/>
    <w:rsid w:val="0053719D"/>
    <w:rsid w:val="0053727C"/>
    <w:rsid w:val="00537947"/>
    <w:rsid w:val="0053B647"/>
    <w:rsid w:val="0054001E"/>
    <w:rsid w:val="005400D1"/>
    <w:rsid w:val="00540219"/>
    <w:rsid w:val="0054065A"/>
    <w:rsid w:val="00540B6D"/>
    <w:rsid w:val="00540EF6"/>
    <w:rsid w:val="0054112D"/>
    <w:rsid w:val="005413ED"/>
    <w:rsid w:val="005416D8"/>
    <w:rsid w:val="005418B2"/>
    <w:rsid w:val="005418DD"/>
    <w:rsid w:val="0054196F"/>
    <w:rsid w:val="00541BEE"/>
    <w:rsid w:val="00541CBC"/>
    <w:rsid w:val="00541EED"/>
    <w:rsid w:val="005421CA"/>
    <w:rsid w:val="00542206"/>
    <w:rsid w:val="00542296"/>
    <w:rsid w:val="005424EB"/>
    <w:rsid w:val="0054258F"/>
    <w:rsid w:val="00542784"/>
    <w:rsid w:val="0054298E"/>
    <w:rsid w:val="005429DE"/>
    <w:rsid w:val="00542AE8"/>
    <w:rsid w:val="00542B92"/>
    <w:rsid w:val="00542D07"/>
    <w:rsid w:val="00542FAF"/>
    <w:rsid w:val="00543259"/>
    <w:rsid w:val="0054328C"/>
    <w:rsid w:val="005434C4"/>
    <w:rsid w:val="00543674"/>
    <w:rsid w:val="00543AD9"/>
    <w:rsid w:val="00543B10"/>
    <w:rsid w:val="005446D2"/>
    <w:rsid w:val="0054479D"/>
    <w:rsid w:val="00544A68"/>
    <w:rsid w:val="00544B48"/>
    <w:rsid w:val="00544C48"/>
    <w:rsid w:val="00544D2A"/>
    <w:rsid w:val="00544F13"/>
    <w:rsid w:val="005450DC"/>
    <w:rsid w:val="005451AF"/>
    <w:rsid w:val="005453C1"/>
    <w:rsid w:val="0054542C"/>
    <w:rsid w:val="00545CF8"/>
    <w:rsid w:val="00545E3E"/>
    <w:rsid w:val="00545FC2"/>
    <w:rsid w:val="00546112"/>
    <w:rsid w:val="005462C1"/>
    <w:rsid w:val="005465E1"/>
    <w:rsid w:val="00546828"/>
    <w:rsid w:val="00546AC8"/>
    <w:rsid w:val="005470AC"/>
    <w:rsid w:val="00547281"/>
    <w:rsid w:val="00547919"/>
    <w:rsid w:val="00547A85"/>
    <w:rsid w:val="00547B67"/>
    <w:rsid w:val="00547C84"/>
    <w:rsid w:val="00547F7F"/>
    <w:rsid w:val="0055019C"/>
    <w:rsid w:val="00550935"/>
    <w:rsid w:val="00550BC3"/>
    <w:rsid w:val="00550C8E"/>
    <w:rsid w:val="00550F1E"/>
    <w:rsid w:val="00550FC0"/>
    <w:rsid w:val="005511A4"/>
    <w:rsid w:val="005512B0"/>
    <w:rsid w:val="00551622"/>
    <w:rsid w:val="0055168A"/>
    <w:rsid w:val="00551C33"/>
    <w:rsid w:val="00551F20"/>
    <w:rsid w:val="00552005"/>
    <w:rsid w:val="0055217D"/>
    <w:rsid w:val="0055261B"/>
    <w:rsid w:val="00552C15"/>
    <w:rsid w:val="00552CC8"/>
    <w:rsid w:val="00552DA1"/>
    <w:rsid w:val="00552E2B"/>
    <w:rsid w:val="00552FE5"/>
    <w:rsid w:val="00553095"/>
    <w:rsid w:val="005531A1"/>
    <w:rsid w:val="0055352D"/>
    <w:rsid w:val="005536EA"/>
    <w:rsid w:val="00553DDC"/>
    <w:rsid w:val="00554262"/>
    <w:rsid w:val="005546F2"/>
    <w:rsid w:val="00554B03"/>
    <w:rsid w:val="00554C55"/>
    <w:rsid w:val="00554CCB"/>
    <w:rsid w:val="0055539E"/>
    <w:rsid w:val="005553C3"/>
    <w:rsid w:val="00555A89"/>
    <w:rsid w:val="00555A95"/>
    <w:rsid w:val="00555B28"/>
    <w:rsid w:val="00555C1B"/>
    <w:rsid w:val="00555D23"/>
    <w:rsid w:val="00555DA4"/>
    <w:rsid w:val="005560B4"/>
    <w:rsid w:val="005563F8"/>
    <w:rsid w:val="005564A2"/>
    <w:rsid w:val="005568C0"/>
    <w:rsid w:val="00556924"/>
    <w:rsid w:val="00556B93"/>
    <w:rsid w:val="00556D24"/>
    <w:rsid w:val="00556D2D"/>
    <w:rsid w:val="005572B1"/>
    <w:rsid w:val="00557CE6"/>
    <w:rsid w:val="00557F6A"/>
    <w:rsid w:val="00560486"/>
    <w:rsid w:val="00560498"/>
    <w:rsid w:val="00560790"/>
    <w:rsid w:val="00560830"/>
    <w:rsid w:val="00560924"/>
    <w:rsid w:val="00560D15"/>
    <w:rsid w:val="00560ECF"/>
    <w:rsid w:val="00561227"/>
    <w:rsid w:val="0056199A"/>
    <w:rsid w:val="0056249F"/>
    <w:rsid w:val="00562545"/>
    <w:rsid w:val="005626C9"/>
    <w:rsid w:val="00562AE2"/>
    <w:rsid w:val="00562D68"/>
    <w:rsid w:val="00562D8D"/>
    <w:rsid w:val="00562E62"/>
    <w:rsid w:val="00562EC2"/>
    <w:rsid w:val="005630A8"/>
    <w:rsid w:val="005634E3"/>
    <w:rsid w:val="005634F8"/>
    <w:rsid w:val="00563619"/>
    <w:rsid w:val="0056382A"/>
    <w:rsid w:val="00563DE8"/>
    <w:rsid w:val="005646CF"/>
    <w:rsid w:val="00564C52"/>
    <w:rsid w:val="00564FF8"/>
    <w:rsid w:val="00565380"/>
    <w:rsid w:val="005653B4"/>
    <w:rsid w:val="00565B08"/>
    <w:rsid w:val="00565BF1"/>
    <w:rsid w:val="00565EF2"/>
    <w:rsid w:val="00565FE3"/>
    <w:rsid w:val="00566193"/>
    <w:rsid w:val="005663E0"/>
    <w:rsid w:val="00566538"/>
    <w:rsid w:val="00566756"/>
    <w:rsid w:val="005668CA"/>
    <w:rsid w:val="00566A11"/>
    <w:rsid w:val="00566A4A"/>
    <w:rsid w:val="00566C5E"/>
    <w:rsid w:val="00566C6E"/>
    <w:rsid w:val="00566EE3"/>
    <w:rsid w:val="00566F4E"/>
    <w:rsid w:val="0056716E"/>
    <w:rsid w:val="005671ED"/>
    <w:rsid w:val="0056722D"/>
    <w:rsid w:val="005672F3"/>
    <w:rsid w:val="0056740F"/>
    <w:rsid w:val="00567F84"/>
    <w:rsid w:val="005706E9"/>
    <w:rsid w:val="00570911"/>
    <w:rsid w:val="0057122E"/>
    <w:rsid w:val="00571C08"/>
    <w:rsid w:val="00571DF8"/>
    <w:rsid w:val="0057226D"/>
    <w:rsid w:val="005722AA"/>
    <w:rsid w:val="005722F4"/>
    <w:rsid w:val="005723B7"/>
    <w:rsid w:val="005725DD"/>
    <w:rsid w:val="0057282E"/>
    <w:rsid w:val="00572B34"/>
    <w:rsid w:val="00572B4F"/>
    <w:rsid w:val="00572C9A"/>
    <w:rsid w:val="00572E1F"/>
    <w:rsid w:val="00572EA1"/>
    <w:rsid w:val="005730EF"/>
    <w:rsid w:val="005731AC"/>
    <w:rsid w:val="005734B3"/>
    <w:rsid w:val="00573BDD"/>
    <w:rsid w:val="00573EE9"/>
    <w:rsid w:val="00574A95"/>
    <w:rsid w:val="00574EEB"/>
    <w:rsid w:val="0057524F"/>
    <w:rsid w:val="00575298"/>
    <w:rsid w:val="00575688"/>
    <w:rsid w:val="00575AAA"/>
    <w:rsid w:val="00575F9B"/>
    <w:rsid w:val="0057600B"/>
    <w:rsid w:val="005762EE"/>
    <w:rsid w:val="00576671"/>
    <w:rsid w:val="00576AB6"/>
    <w:rsid w:val="00576DED"/>
    <w:rsid w:val="00576E68"/>
    <w:rsid w:val="00576F50"/>
    <w:rsid w:val="005771B2"/>
    <w:rsid w:val="005771BC"/>
    <w:rsid w:val="00577294"/>
    <w:rsid w:val="00577CAE"/>
    <w:rsid w:val="00577FB8"/>
    <w:rsid w:val="0058018C"/>
    <w:rsid w:val="00580612"/>
    <w:rsid w:val="0058077F"/>
    <w:rsid w:val="00580CEA"/>
    <w:rsid w:val="00580DAA"/>
    <w:rsid w:val="00580F12"/>
    <w:rsid w:val="005810DB"/>
    <w:rsid w:val="00581277"/>
    <w:rsid w:val="00581613"/>
    <w:rsid w:val="0058178B"/>
    <w:rsid w:val="005817E0"/>
    <w:rsid w:val="00581A86"/>
    <w:rsid w:val="00581B5D"/>
    <w:rsid w:val="00581DD8"/>
    <w:rsid w:val="00581E4A"/>
    <w:rsid w:val="0058259E"/>
    <w:rsid w:val="005826A0"/>
    <w:rsid w:val="005828AF"/>
    <w:rsid w:val="00582DEA"/>
    <w:rsid w:val="00582E12"/>
    <w:rsid w:val="0058332D"/>
    <w:rsid w:val="00583529"/>
    <w:rsid w:val="00583691"/>
    <w:rsid w:val="00583770"/>
    <w:rsid w:val="005838DC"/>
    <w:rsid w:val="005842E3"/>
    <w:rsid w:val="0058435E"/>
    <w:rsid w:val="0058454A"/>
    <w:rsid w:val="00584709"/>
    <w:rsid w:val="005848BA"/>
    <w:rsid w:val="00584FB8"/>
    <w:rsid w:val="00585021"/>
    <w:rsid w:val="00585078"/>
    <w:rsid w:val="0058529A"/>
    <w:rsid w:val="005856FC"/>
    <w:rsid w:val="00585766"/>
    <w:rsid w:val="0058589B"/>
    <w:rsid w:val="00585DEE"/>
    <w:rsid w:val="00585E4B"/>
    <w:rsid w:val="00585EC0"/>
    <w:rsid w:val="005860BC"/>
    <w:rsid w:val="00586140"/>
    <w:rsid w:val="0058621F"/>
    <w:rsid w:val="0058660D"/>
    <w:rsid w:val="005868BF"/>
    <w:rsid w:val="00586BB7"/>
    <w:rsid w:val="00586CE7"/>
    <w:rsid w:val="00587309"/>
    <w:rsid w:val="005874F6"/>
    <w:rsid w:val="00587A8D"/>
    <w:rsid w:val="00587AE9"/>
    <w:rsid w:val="00590013"/>
    <w:rsid w:val="00590113"/>
    <w:rsid w:val="0059059A"/>
    <w:rsid w:val="0059087D"/>
    <w:rsid w:val="00590A6F"/>
    <w:rsid w:val="00590D05"/>
    <w:rsid w:val="00591131"/>
    <w:rsid w:val="005914BA"/>
    <w:rsid w:val="00591E3A"/>
    <w:rsid w:val="005923FA"/>
    <w:rsid w:val="00592807"/>
    <w:rsid w:val="00592B0A"/>
    <w:rsid w:val="00592C56"/>
    <w:rsid w:val="00592C63"/>
    <w:rsid w:val="0059301B"/>
    <w:rsid w:val="00593084"/>
    <w:rsid w:val="0059329D"/>
    <w:rsid w:val="00593668"/>
    <w:rsid w:val="0059369E"/>
    <w:rsid w:val="0059393B"/>
    <w:rsid w:val="00593D5A"/>
    <w:rsid w:val="00593E25"/>
    <w:rsid w:val="00593EE4"/>
    <w:rsid w:val="00593FD8"/>
    <w:rsid w:val="0059403A"/>
    <w:rsid w:val="00594609"/>
    <w:rsid w:val="0059464F"/>
    <w:rsid w:val="005949E6"/>
    <w:rsid w:val="00594D6A"/>
    <w:rsid w:val="00594E2C"/>
    <w:rsid w:val="00594E86"/>
    <w:rsid w:val="005950D0"/>
    <w:rsid w:val="005954F5"/>
    <w:rsid w:val="005957A0"/>
    <w:rsid w:val="005958C2"/>
    <w:rsid w:val="00595C3D"/>
    <w:rsid w:val="00595E6F"/>
    <w:rsid w:val="005966B4"/>
    <w:rsid w:val="005966E5"/>
    <w:rsid w:val="0059677C"/>
    <w:rsid w:val="0059686F"/>
    <w:rsid w:val="00596D62"/>
    <w:rsid w:val="005972D6"/>
    <w:rsid w:val="005976CC"/>
    <w:rsid w:val="0059789F"/>
    <w:rsid w:val="0059794E"/>
    <w:rsid w:val="00597991"/>
    <w:rsid w:val="00597A69"/>
    <w:rsid w:val="00597ADE"/>
    <w:rsid w:val="00597C6A"/>
    <w:rsid w:val="00597E0F"/>
    <w:rsid w:val="005A0843"/>
    <w:rsid w:val="005A0A59"/>
    <w:rsid w:val="005A0A66"/>
    <w:rsid w:val="005A0BAC"/>
    <w:rsid w:val="005A0E59"/>
    <w:rsid w:val="005A0E9E"/>
    <w:rsid w:val="005A1815"/>
    <w:rsid w:val="005A1A71"/>
    <w:rsid w:val="005A1BDE"/>
    <w:rsid w:val="005A1CB8"/>
    <w:rsid w:val="005A1DD9"/>
    <w:rsid w:val="005A1ED5"/>
    <w:rsid w:val="005A21E1"/>
    <w:rsid w:val="005A2368"/>
    <w:rsid w:val="005A2585"/>
    <w:rsid w:val="005A268A"/>
    <w:rsid w:val="005A276E"/>
    <w:rsid w:val="005A2D52"/>
    <w:rsid w:val="005A326A"/>
    <w:rsid w:val="005A3751"/>
    <w:rsid w:val="005A3AE2"/>
    <w:rsid w:val="005A4250"/>
    <w:rsid w:val="005A42D2"/>
    <w:rsid w:val="005A4411"/>
    <w:rsid w:val="005A4513"/>
    <w:rsid w:val="005A4786"/>
    <w:rsid w:val="005A48C2"/>
    <w:rsid w:val="005A4A87"/>
    <w:rsid w:val="005A4AD1"/>
    <w:rsid w:val="005A4B87"/>
    <w:rsid w:val="005A4C16"/>
    <w:rsid w:val="005A4C84"/>
    <w:rsid w:val="005A4EE7"/>
    <w:rsid w:val="005A4FED"/>
    <w:rsid w:val="005A5447"/>
    <w:rsid w:val="005A5457"/>
    <w:rsid w:val="005A5D56"/>
    <w:rsid w:val="005A5E68"/>
    <w:rsid w:val="005A61E8"/>
    <w:rsid w:val="005A6711"/>
    <w:rsid w:val="005A6DB6"/>
    <w:rsid w:val="005A72DE"/>
    <w:rsid w:val="005A7389"/>
    <w:rsid w:val="005A7575"/>
    <w:rsid w:val="005A7823"/>
    <w:rsid w:val="005A7955"/>
    <w:rsid w:val="005A7C11"/>
    <w:rsid w:val="005A7D44"/>
    <w:rsid w:val="005B02FF"/>
    <w:rsid w:val="005B100F"/>
    <w:rsid w:val="005B160F"/>
    <w:rsid w:val="005B17A7"/>
    <w:rsid w:val="005B19B8"/>
    <w:rsid w:val="005B1BDB"/>
    <w:rsid w:val="005B1EC3"/>
    <w:rsid w:val="005B1ED0"/>
    <w:rsid w:val="005B2524"/>
    <w:rsid w:val="005B26DA"/>
    <w:rsid w:val="005B2736"/>
    <w:rsid w:val="005B2885"/>
    <w:rsid w:val="005B291D"/>
    <w:rsid w:val="005B2B97"/>
    <w:rsid w:val="005B2BBE"/>
    <w:rsid w:val="005B2D82"/>
    <w:rsid w:val="005B30B7"/>
    <w:rsid w:val="005B32D0"/>
    <w:rsid w:val="005B33A0"/>
    <w:rsid w:val="005B347C"/>
    <w:rsid w:val="005B3B14"/>
    <w:rsid w:val="005B3FD1"/>
    <w:rsid w:val="005B4078"/>
    <w:rsid w:val="005B422D"/>
    <w:rsid w:val="005B447C"/>
    <w:rsid w:val="005B4665"/>
    <w:rsid w:val="005B468F"/>
    <w:rsid w:val="005B4950"/>
    <w:rsid w:val="005B4CF4"/>
    <w:rsid w:val="005B4FF9"/>
    <w:rsid w:val="005B5393"/>
    <w:rsid w:val="005B5476"/>
    <w:rsid w:val="005B5495"/>
    <w:rsid w:val="005B570B"/>
    <w:rsid w:val="005B5ABB"/>
    <w:rsid w:val="005B5AD9"/>
    <w:rsid w:val="005B5B06"/>
    <w:rsid w:val="005B5EE8"/>
    <w:rsid w:val="005B5F8E"/>
    <w:rsid w:val="005B6006"/>
    <w:rsid w:val="005B6056"/>
    <w:rsid w:val="005B63FA"/>
    <w:rsid w:val="005B6422"/>
    <w:rsid w:val="005B6508"/>
    <w:rsid w:val="005B6784"/>
    <w:rsid w:val="005B6B90"/>
    <w:rsid w:val="005B6C94"/>
    <w:rsid w:val="005B6CE5"/>
    <w:rsid w:val="005B6CE6"/>
    <w:rsid w:val="005B6FEA"/>
    <w:rsid w:val="005B76D4"/>
    <w:rsid w:val="005B7ACF"/>
    <w:rsid w:val="005B7B2A"/>
    <w:rsid w:val="005C00F0"/>
    <w:rsid w:val="005C0110"/>
    <w:rsid w:val="005C025B"/>
    <w:rsid w:val="005C055D"/>
    <w:rsid w:val="005C08B2"/>
    <w:rsid w:val="005C0978"/>
    <w:rsid w:val="005C0983"/>
    <w:rsid w:val="005C0A60"/>
    <w:rsid w:val="005C0C51"/>
    <w:rsid w:val="005C0D4E"/>
    <w:rsid w:val="005C129A"/>
    <w:rsid w:val="005C12BB"/>
    <w:rsid w:val="005C135F"/>
    <w:rsid w:val="005C150E"/>
    <w:rsid w:val="005C166B"/>
    <w:rsid w:val="005C1A5A"/>
    <w:rsid w:val="005C1C55"/>
    <w:rsid w:val="005C1DA1"/>
    <w:rsid w:val="005C218E"/>
    <w:rsid w:val="005C21BA"/>
    <w:rsid w:val="005C28F8"/>
    <w:rsid w:val="005C2D83"/>
    <w:rsid w:val="005C2D88"/>
    <w:rsid w:val="005C2EC3"/>
    <w:rsid w:val="005C2EEA"/>
    <w:rsid w:val="005C2F09"/>
    <w:rsid w:val="005C325E"/>
    <w:rsid w:val="005C340E"/>
    <w:rsid w:val="005C341C"/>
    <w:rsid w:val="005C35EF"/>
    <w:rsid w:val="005C36A3"/>
    <w:rsid w:val="005C375C"/>
    <w:rsid w:val="005C3892"/>
    <w:rsid w:val="005C3AC8"/>
    <w:rsid w:val="005C3C14"/>
    <w:rsid w:val="005C4084"/>
    <w:rsid w:val="005C43C2"/>
    <w:rsid w:val="005C45C9"/>
    <w:rsid w:val="005C4C25"/>
    <w:rsid w:val="005C4D4A"/>
    <w:rsid w:val="005C50C4"/>
    <w:rsid w:val="005C5125"/>
    <w:rsid w:val="005C5265"/>
    <w:rsid w:val="005C529B"/>
    <w:rsid w:val="005C541B"/>
    <w:rsid w:val="005C5472"/>
    <w:rsid w:val="005C57C0"/>
    <w:rsid w:val="005C57EB"/>
    <w:rsid w:val="005C5813"/>
    <w:rsid w:val="005C5AB8"/>
    <w:rsid w:val="005C5F6F"/>
    <w:rsid w:val="005C6ACB"/>
    <w:rsid w:val="005C6D77"/>
    <w:rsid w:val="005C72EF"/>
    <w:rsid w:val="005C74AE"/>
    <w:rsid w:val="005C75DC"/>
    <w:rsid w:val="005C762C"/>
    <w:rsid w:val="005C776D"/>
    <w:rsid w:val="005C77C8"/>
    <w:rsid w:val="005C781F"/>
    <w:rsid w:val="005C7CBD"/>
    <w:rsid w:val="005C7D36"/>
    <w:rsid w:val="005D02EB"/>
    <w:rsid w:val="005D0545"/>
    <w:rsid w:val="005D093E"/>
    <w:rsid w:val="005D09BC"/>
    <w:rsid w:val="005D0A14"/>
    <w:rsid w:val="005D0E8E"/>
    <w:rsid w:val="005D1071"/>
    <w:rsid w:val="005D112E"/>
    <w:rsid w:val="005D1172"/>
    <w:rsid w:val="005D13D4"/>
    <w:rsid w:val="005D152B"/>
    <w:rsid w:val="005D18C9"/>
    <w:rsid w:val="005D1B07"/>
    <w:rsid w:val="005D1B4C"/>
    <w:rsid w:val="005D1C5C"/>
    <w:rsid w:val="005D1DBA"/>
    <w:rsid w:val="005D22B8"/>
    <w:rsid w:val="005D265B"/>
    <w:rsid w:val="005D276F"/>
    <w:rsid w:val="005D28B7"/>
    <w:rsid w:val="005D30E5"/>
    <w:rsid w:val="005D31B9"/>
    <w:rsid w:val="005D31CE"/>
    <w:rsid w:val="005D33B9"/>
    <w:rsid w:val="005D33F4"/>
    <w:rsid w:val="005D3509"/>
    <w:rsid w:val="005D3554"/>
    <w:rsid w:val="005D3D74"/>
    <w:rsid w:val="005D3DB4"/>
    <w:rsid w:val="005D43F5"/>
    <w:rsid w:val="005D44B0"/>
    <w:rsid w:val="005D44B3"/>
    <w:rsid w:val="005D47C1"/>
    <w:rsid w:val="005D47C3"/>
    <w:rsid w:val="005D4983"/>
    <w:rsid w:val="005D4F4C"/>
    <w:rsid w:val="005D56B1"/>
    <w:rsid w:val="005D5975"/>
    <w:rsid w:val="005D59F3"/>
    <w:rsid w:val="005D5C33"/>
    <w:rsid w:val="005D5CF3"/>
    <w:rsid w:val="005D5D95"/>
    <w:rsid w:val="005D5E5E"/>
    <w:rsid w:val="005D5EBA"/>
    <w:rsid w:val="005D5F0F"/>
    <w:rsid w:val="005D68F9"/>
    <w:rsid w:val="005D6D87"/>
    <w:rsid w:val="005D707F"/>
    <w:rsid w:val="005D74DF"/>
    <w:rsid w:val="005D7567"/>
    <w:rsid w:val="005D7793"/>
    <w:rsid w:val="005D79E6"/>
    <w:rsid w:val="005E010F"/>
    <w:rsid w:val="005E0791"/>
    <w:rsid w:val="005E17BA"/>
    <w:rsid w:val="005E1B57"/>
    <w:rsid w:val="005E1C33"/>
    <w:rsid w:val="005E1CD4"/>
    <w:rsid w:val="005E1EB8"/>
    <w:rsid w:val="005E23C3"/>
    <w:rsid w:val="005E2810"/>
    <w:rsid w:val="005E2874"/>
    <w:rsid w:val="005E288C"/>
    <w:rsid w:val="005E2B3E"/>
    <w:rsid w:val="005E2C0E"/>
    <w:rsid w:val="005E2FFB"/>
    <w:rsid w:val="005E35E4"/>
    <w:rsid w:val="005E3705"/>
    <w:rsid w:val="005E38BE"/>
    <w:rsid w:val="005E3BFC"/>
    <w:rsid w:val="005E3C93"/>
    <w:rsid w:val="005E4500"/>
    <w:rsid w:val="005E462C"/>
    <w:rsid w:val="005E4644"/>
    <w:rsid w:val="005E4796"/>
    <w:rsid w:val="005E4818"/>
    <w:rsid w:val="005E489B"/>
    <w:rsid w:val="005E4C8D"/>
    <w:rsid w:val="005E4E02"/>
    <w:rsid w:val="005E516C"/>
    <w:rsid w:val="005E523A"/>
    <w:rsid w:val="005E5282"/>
    <w:rsid w:val="005E53EC"/>
    <w:rsid w:val="005E5671"/>
    <w:rsid w:val="005E56A7"/>
    <w:rsid w:val="005E658D"/>
    <w:rsid w:val="005E689C"/>
    <w:rsid w:val="005E6B6B"/>
    <w:rsid w:val="005E6EB7"/>
    <w:rsid w:val="005E7024"/>
    <w:rsid w:val="005E749B"/>
    <w:rsid w:val="005E75AC"/>
    <w:rsid w:val="005E77A0"/>
    <w:rsid w:val="005E7857"/>
    <w:rsid w:val="005E7A90"/>
    <w:rsid w:val="005E7AE2"/>
    <w:rsid w:val="005F00C8"/>
    <w:rsid w:val="005F017E"/>
    <w:rsid w:val="005F02A0"/>
    <w:rsid w:val="005F0B8B"/>
    <w:rsid w:val="005F16DE"/>
    <w:rsid w:val="005F1842"/>
    <w:rsid w:val="005F2147"/>
    <w:rsid w:val="005F273B"/>
    <w:rsid w:val="005F29F9"/>
    <w:rsid w:val="005F2B31"/>
    <w:rsid w:val="005F2EC8"/>
    <w:rsid w:val="005F301C"/>
    <w:rsid w:val="005F3121"/>
    <w:rsid w:val="005F31DE"/>
    <w:rsid w:val="005F3240"/>
    <w:rsid w:val="005F324E"/>
    <w:rsid w:val="005F387F"/>
    <w:rsid w:val="005F398D"/>
    <w:rsid w:val="005F3D0F"/>
    <w:rsid w:val="005F446A"/>
    <w:rsid w:val="005F4500"/>
    <w:rsid w:val="005F4644"/>
    <w:rsid w:val="005F48CC"/>
    <w:rsid w:val="005F511B"/>
    <w:rsid w:val="005F6016"/>
    <w:rsid w:val="005F64D2"/>
    <w:rsid w:val="005F6868"/>
    <w:rsid w:val="005F6A72"/>
    <w:rsid w:val="005F6B12"/>
    <w:rsid w:val="005F7400"/>
    <w:rsid w:val="005F75EA"/>
    <w:rsid w:val="00600444"/>
    <w:rsid w:val="006005BB"/>
    <w:rsid w:val="00600719"/>
    <w:rsid w:val="00600B90"/>
    <w:rsid w:val="00600BC8"/>
    <w:rsid w:val="00600C5D"/>
    <w:rsid w:val="00600F2F"/>
    <w:rsid w:val="00600F7A"/>
    <w:rsid w:val="00601042"/>
    <w:rsid w:val="006010EF"/>
    <w:rsid w:val="006013D5"/>
    <w:rsid w:val="00601540"/>
    <w:rsid w:val="0060180D"/>
    <w:rsid w:val="006018BB"/>
    <w:rsid w:val="00601C7C"/>
    <w:rsid w:val="006022C6"/>
    <w:rsid w:val="0060256A"/>
    <w:rsid w:val="00602672"/>
    <w:rsid w:val="006027BA"/>
    <w:rsid w:val="006028B8"/>
    <w:rsid w:val="00602A8A"/>
    <w:rsid w:val="00602D3B"/>
    <w:rsid w:val="00602E45"/>
    <w:rsid w:val="00602E88"/>
    <w:rsid w:val="00602E8B"/>
    <w:rsid w:val="00602F3B"/>
    <w:rsid w:val="006030A0"/>
    <w:rsid w:val="0060332B"/>
    <w:rsid w:val="006036A5"/>
    <w:rsid w:val="00603874"/>
    <w:rsid w:val="0060399F"/>
    <w:rsid w:val="00603DA0"/>
    <w:rsid w:val="00603DA8"/>
    <w:rsid w:val="00603F17"/>
    <w:rsid w:val="00604259"/>
    <w:rsid w:val="00604465"/>
    <w:rsid w:val="00604DF2"/>
    <w:rsid w:val="006050E7"/>
    <w:rsid w:val="00605356"/>
    <w:rsid w:val="006057F9"/>
    <w:rsid w:val="00605A80"/>
    <w:rsid w:val="0060614B"/>
    <w:rsid w:val="00606152"/>
    <w:rsid w:val="0060629C"/>
    <w:rsid w:val="00606324"/>
    <w:rsid w:val="0060635F"/>
    <w:rsid w:val="00606394"/>
    <w:rsid w:val="006063F4"/>
    <w:rsid w:val="00606591"/>
    <w:rsid w:val="006066E0"/>
    <w:rsid w:val="0060674B"/>
    <w:rsid w:val="00606835"/>
    <w:rsid w:val="00606971"/>
    <w:rsid w:val="00606F44"/>
    <w:rsid w:val="00606F84"/>
    <w:rsid w:val="00607A16"/>
    <w:rsid w:val="00607F35"/>
    <w:rsid w:val="00607F99"/>
    <w:rsid w:val="00610565"/>
    <w:rsid w:val="0061085A"/>
    <w:rsid w:val="00610978"/>
    <w:rsid w:val="00610D96"/>
    <w:rsid w:val="00610E6C"/>
    <w:rsid w:val="00611387"/>
    <w:rsid w:val="00611CC8"/>
    <w:rsid w:val="00611DA6"/>
    <w:rsid w:val="00612192"/>
    <w:rsid w:val="00612320"/>
    <w:rsid w:val="006125B8"/>
    <w:rsid w:val="00612786"/>
    <w:rsid w:val="006127D6"/>
    <w:rsid w:val="006131C1"/>
    <w:rsid w:val="00613F0E"/>
    <w:rsid w:val="00613F9A"/>
    <w:rsid w:val="006142CC"/>
    <w:rsid w:val="006142CF"/>
    <w:rsid w:val="0061456D"/>
    <w:rsid w:val="006150EB"/>
    <w:rsid w:val="006153E6"/>
    <w:rsid w:val="00615BC9"/>
    <w:rsid w:val="00616264"/>
    <w:rsid w:val="00616266"/>
    <w:rsid w:val="00616366"/>
    <w:rsid w:val="0061647C"/>
    <w:rsid w:val="0061654E"/>
    <w:rsid w:val="00616618"/>
    <w:rsid w:val="00616974"/>
    <w:rsid w:val="00616C1B"/>
    <w:rsid w:val="00616E8A"/>
    <w:rsid w:val="00616E8E"/>
    <w:rsid w:val="00616FA9"/>
    <w:rsid w:val="006170CF"/>
    <w:rsid w:val="006176A5"/>
    <w:rsid w:val="00617705"/>
    <w:rsid w:val="00617C0E"/>
    <w:rsid w:val="00617D57"/>
    <w:rsid w:val="00617D9E"/>
    <w:rsid w:val="006200BF"/>
    <w:rsid w:val="006202C0"/>
    <w:rsid w:val="00620392"/>
    <w:rsid w:val="00620479"/>
    <w:rsid w:val="00620675"/>
    <w:rsid w:val="00620901"/>
    <w:rsid w:val="00620CF0"/>
    <w:rsid w:val="00620DE2"/>
    <w:rsid w:val="00620FF5"/>
    <w:rsid w:val="006211BE"/>
    <w:rsid w:val="006214B3"/>
    <w:rsid w:val="006215B9"/>
    <w:rsid w:val="00621C4B"/>
    <w:rsid w:val="00621E57"/>
    <w:rsid w:val="00621FC8"/>
    <w:rsid w:val="00622381"/>
    <w:rsid w:val="00622384"/>
    <w:rsid w:val="006227DF"/>
    <w:rsid w:val="00622C46"/>
    <w:rsid w:val="00622E3E"/>
    <w:rsid w:val="0062310A"/>
    <w:rsid w:val="0062325C"/>
    <w:rsid w:val="00623BE8"/>
    <w:rsid w:val="00623D52"/>
    <w:rsid w:val="00623D9D"/>
    <w:rsid w:val="00623DE5"/>
    <w:rsid w:val="00624589"/>
    <w:rsid w:val="006248D3"/>
    <w:rsid w:val="0062495D"/>
    <w:rsid w:val="00624ABE"/>
    <w:rsid w:val="00624F1D"/>
    <w:rsid w:val="006252E1"/>
    <w:rsid w:val="006253CD"/>
    <w:rsid w:val="006254FE"/>
    <w:rsid w:val="00625542"/>
    <w:rsid w:val="00625549"/>
    <w:rsid w:val="0062579D"/>
    <w:rsid w:val="00625985"/>
    <w:rsid w:val="006259B3"/>
    <w:rsid w:val="00625C4C"/>
    <w:rsid w:val="00625C97"/>
    <w:rsid w:val="00625EAE"/>
    <w:rsid w:val="00626E3C"/>
    <w:rsid w:val="00626EE6"/>
    <w:rsid w:val="006270BA"/>
    <w:rsid w:val="00627260"/>
    <w:rsid w:val="00627870"/>
    <w:rsid w:val="006279BB"/>
    <w:rsid w:val="00627D69"/>
    <w:rsid w:val="00627DC9"/>
    <w:rsid w:val="00627FF3"/>
    <w:rsid w:val="006300DC"/>
    <w:rsid w:val="00630161"/>
    <w:rsid w:val="0063018A"/>
    <w:rsid w:val="006302A3"/>
    <w:rsid w:val="00630424"/>
    <w:rsid w:val="006307FC"/>
    <w:rsid w:val="00630902"/>
    <w:rsid w:val="00630AE4"/>
    <w:rsid w:val="00630D8E"/>
    <w:rsid w:val="00630E11"/>
    <w:rsid w:val="006311A3"/>
    <w:rsid w:val="00631668"/>
    <w:rsid w:val="00631688"/>
    <w:rsid w:val="006316CE"/>
    <w:rsid w:val="00631BE9"/>
    <w:rsid w:val="006327FB"/>
    <w:rsid w:val="0063287A"/>
    <w:rsid w:val="00632A23"/>
    <w:rsid w:val="006332AD"/>
    <w:rsid w:val="006332C0"/>
    <w:rsid w:val="00633F8C"/>
    <w:rsid w:val="0063417B"/>
    <w:rsid w:val="006345A2"/>
    <w:rsid w:val="00634646"/>
    <w:rsid w:val="0063472D"/>
    <w:rsid w:val="00634965"/>
    <w:rsid w:val="006351CD"/>
    <w:rsid w:val="00635346"/>
    <w:rsid w:val="006354B4"/>
    <w:rsid w:val="00635A2E"/>
    <w:rsid w:val="00635E8C"/>
    <w:rsid w:val="00636046"/>
    <w:rsid w:val="006363C0"/>
    <w:rsid w:val="006363E0"/>
    <w:rsid w:val="00636449"/>
    <w:rsid w:val="00636541"/>
    <w:rsid w:val="006367F0"/>
    <w:rsid w:val="00636A00"/>
    <w:rsid w:val="00636A06"/>
    <w:rsid w:val="006370FB"/>
    <w:rsid w:val="00637183"/>
    <w:rsid w:val="006373E0"/>
    <w:rsid w:val="0063776D"/>
    <w:rsid w:val="00637AEA"/>
    <w:rsid w:val="00637DBD"/>
    <w:rsid w:val="00637F90"/>
    <w:rsid w:val="006400F1"/>
    <w:rsid w:val="006401B2"/>
    <w:rsid w:val="00640222"/>
    <w:rsid w:val="0064024D"/>
    <w:rsid w:val="00640825"/>
    <w:rsid w:val="006409C7"/>
    <w:rsid w:val="006409DB"/>
    <w:rsid w:val="00640BE3"/>
    <w:rsid w:val="00640D46"/>
    <w:rsid w:val="00640E4B"/>
    <w:rsid w:val="00640F71"/>
    <w:rsid w:val="00641292"/>
    <w:rsid w:val="00641310"/>
    <w:rsid w:val="0064148E"/>
    <w:rsid w:val="00641ABE"/>
    <w:rsid w:val="00641E2C"/>
    <w:rsid w:val="00641F26"/>
    <w:rsid w:val="00641FBD"/>
    <w:rsid w:val="0064210E"/>
    <w:rsid w:val="006421D0"/>
    <w:rsid w:val="006424DE"/>
    <w:rsid w:val="006428B9"/>
    <w:rsid w:val="00642938"/>
    <w:rsid w:val="00642A32"/>
    <w:rsid w:val="00642A7A"/>
    <w:rsid w:val="00642C68"/>
    <w:rsid w:val="00643120"/>
    <w:rsid w:val="0064322F"/>
    <w:rsid w:val="0064347F"/>
    <w:rsid w:val="00643568"/>
    <w:rsid w:val="00643588"/>
    <w:rsid w:val="00643765"/>
    <w:rsid w:val="006439FF"/>
    <w:rsid w:val="00643AB4"/>
    <w:rsid w:val="00643D3C"/>
    <w:rsid w:val="00643F14"/>
    <w:rsid w:val="00644073"/>
    <w:rsid w:val="00644155"/>
    <w:rsid w:val="00644749"/>
    <w:rsid w:val="0064490B"/>
    <w:rsid w:val="00644A9B"/>
    <w:rsid w:val="00644B3C"/>
    <w:rsid w:val="00644CD0"/>
    <w:rsid w:val="00644E82"/>
    <w:rsid w:val="00644FBD"/>
    <w:rsid w:val="006455AA"/>
    <w:rsid w:val="0064578F"/>
    <w:rsid w:val="006459BE"/>
    <w:rsid w:val="00645C38"/>
    <w:rsid w:val="00646365"/>
    <w:rsid w:val="006463B3"/>
    <w:rsid w:val="00646B4D"/>
    <w:rsid w:val="00646C00"/>
    <w:rsid w:val="006471A6"/>
    <w:rsid w:val="00647604"/>
    <w:rsid w:val="006476A6"/>
    <w:rsid w:val="006476C8"/>
    <w:rsid w:val="006476DC"/>
    <w:rsid w:val="00647B19"/>
    <w:rsid w:val="00647C83"/>
    <w:rsid w:val="00647C9A"/>
    <w:rsid w:val="00650141"/>
    <w:rsid w:val="0065054F"/>
    <w:rsid w:val="00650788"/>
    <w:rsid w:val="00650AE6"/>
    <w:rsid w:val="00650BF7"/>
    <w:rsid w:val="006510D6"/>
    <w:rsid w:val="0065167F"/>
    <w:rsid w:val="006519D8"/>
    <w:rsid w:val="00651E3F"/>
    <w:rsid w:val="00651F43"/>
    <w:rsid w:val="006523AE"/>
    <w:rsid w:val="0065253F"/>
    <w:rsid w:val="00652DF7"/>
    <w:rsid w:val="00652F7F"/>
    <w:rsid w:val="00653034"/>
    <w:rsid w:val="00653058"/>
    <w:rsid w:val="006532D2"/>
    <w:rsid w:val="00653531"/>
    <w:rsid w:val="00653666"/>
    <w:rsid w:val="00653699"/>
    <w:rsid w:val="00653AEB"/>
    <w:rsid w:val="00653BF1"/>
    <w:rsid w:val="006541B8"/>
    <w:rsid w:val="006541E4"/>
    <w:rsid w:val="006543E1"/>
    <w:rsid w:val="00654599"/>
    <w:rsid w:val="0065485C"/>
    <w:rsid w:val="00654ED9"/>
    <w:rsid w:val="00655315"/>
    <w:rsid w:val="0065540A"/>
    <w:rsid w:val="00655481"/>
    <w:rsid w:val="00655777"/>
    <w:rsid w:val="00655AC2"/>
    <w:rsid w:val="00655B11"/>
    <w:rsid w:val="00655E49"/>
    <w:rsid w:val="00656406"/>
    <w:rsid w:val="0065649B"/>
    <w:rsid w:val="0065689A"/>
    <w:rsid w:val="0065710D"/>
    <w:rsid w:val="00657123"/>
    <w:rsid w:val="006573A6"/>
    <w:rsid w:val="00657927"/>
    <w:rsid w:val="00657A30"/>
    <w:rsid w:val="00657B82"/>
    <w:rsid w:val="00657BFE"/>
    <w:rsid w:val="00657DF2"/>
    <w:rsid w:val="00657F41"/>
    <w:rsid w:val="00657F4B"/>
    <w:rsid w:val="00657F8E"/>
    <w:rsid w:val="00657FC2"/>
    <w:rsid w:val="00660202"/>
    <w:rsid w:val="00660248"/>
    <w:rsid w:val="0066025F"/>
    <w:rsid w:val="00660CC7"/>
    <w:rsid w:val="00660CF3"/>
    <w:rsid w:val="006614AD"/>
    <w:rsid w:val="0066165E"/>
    <w:rsid w:val="0066171C"/>
    <w:rsid w:val="00661B88"/>
    <w:rsid w:val="00661C50"/>
    <w:rsid w:val="006621DA"/>
    <w:rsid w:val="00662D3F"/>
    <w:rsid w:val="00663065"/>
    <w:rsid w:val="00663152"/>
    <w:rsid w:val="00663686"/>
    <w:rsid w:val="00663C93"/>
    <w:rsid w:val="00663D18"/>
    <w:rsid w:val="006640D1"/>
    <w:rsid w:val="006643EF"/>
    <w:rsid w:val="0066441E"/>
    <w:rsid w:val="0066460F"/>
    <w:rsid w:val="00664CB7"/>
    <w:rsid w:val="00664D63"/>
    <w:rsid w:val="00664F05"/>
    <w:rsid w:val="006650B1"/>
    <w:rsid w:val="00665441"/>
    <w:rsid w:val="006655CE"/>
    <w:rsid w:val="00665AA3"/>
    <w:rsid w:val="00665D15"/>
    <w:rsid w:val="00665F14"/>
    <w:rsid w:val="0066626F"/>
    <w:rsid w:val="0066636C"/>
    <w:rsid w:val="00666400"/>
    <w:rsid w:val="00666B89"/>
    <w:rsid w:val="00666BFA"/>
    <w:rsid w:val="00666C0D"/>
    <w:rsid w:val="00666C90"/>
    <w:rsid w:val="00666EBA"/>
    <w:rsid w:val="006671E5"/>
    <w:rsid w:val="006678A0"/>
    <w:rsid w:val="0066794B"/>
    <w:rsid w:val="00667986"/>
    <w:rsid w:val="00667F63"/>
    <w:rsid w:val="00670005"/>
    <w:rsid w:val="006704E1"/>
    <w:rsid w:val="0067060D"/>
    <w:rsid w:val="00670613"/>
    <w:rsid w:val="006707B9"/>
    <w:rsid w:val="00670865"/>
    <w:rsid w:val="00670C3F"/>
    <w:rsid w:val="00670F37"/>
    <w:rsid w:val="00670FC3"/>
    <w:rsid w:val="00670FE7"/>
    <w:rsid w:val="0067154A"/>
    <w:rsid w:val="006716B5"/>
    <w:rsid w:val="00671980"/>
    <w:rsid w:val="00671A41"/>
    <w:rsid w:val="00671C52"/>
    <w:rsid w:val="00671D03"/>
    <w:rsid w:val="00672073"/>
    <w:rsid w:val="0067210B"/>
    <w:rsid w:val="0067262B"/>
    <w:rsid w:val="00672661"/>
    <w:rsid w:val="00672A21"/>
    <w:rsid w:val="00672DE8"/>
    <w:rsid w:val="006731AB"/>
    <w:rsid w:val="00673215"/>
    <w:rsid w:val="0067340A"/>
    <w:rsid w:val="00673EE2"/>
    <w:rsid w:val="00673F74"/>
    <w:rsid w:val="0067415F"/>
    <w:rsid w:val="0067426C"/>
    <w:rsid w:val="00674283"/>
    <w:rsid w:val="00674372"/>
    <w:rsid w:val="00674429"/>
    <w:rsid w:val="00674516"/>
    <w:rsid w:val="0067476F"/>
    <w:rsid w:val="00675011"/>
    <w:rsid w:val="006750A3"/>
    <w:rsid w:val="0067522C"/>
    <w:rsid w:val="0067564D"/>
    <w:rsid w:val="006757BA"/>
    <w:rsid w:val="0067580D"/>
    <w:rsid w:val="00675889"/>
    <w:rsid w:val="00675D0B"/>
    <w:rsid w:val="00675DDD"/>
    <w:rsid w:val="00675E1B"/>
    <w:rsid w:val="00675E66"/>
    <w:rsid w:val="006761F3"/>
    <w:rsid w:val="006763CD"/>
    <w:rsid w:val="0067670C"/>
    <w:rsid w:val="006768F4"/>
    <w:rsid w:val="00676DC6"/>
    <w:rsid w:val="00676E43"/>
    <w:rsid w:val="00676F5A"/>
    <w:rsid w:val="006770C5"/>
    <w:rsid w:val="0067729C"/>
    <w:rsid w:val="00677426"/>
    <w:rsid w:val="006778DC"/>
    <w:rsid w:val="006779C3"/>
    <w:rsid w:val="00677F6A"/>
    <w:rsid w:val="00680268"/>
    <w:rsid w:val="00680314"/>
    <w:rsid w:val="00680D18"/>
    <w:rsid w:val="0068125B"/>
    <w:rsid w:val="00681350"/>
    <w:rsid w:val="00681D03"/>
    <w:rsid w:val="00681D92"/>
    <w:rsid w:val="00681F5D"/>
    <w:rsid w:val="00681FCE"/>
    <w:rsid w:val="0068274C"/>
    <w:rsid w:val="0068281E"/>
    <w:rsid w:val="00682ABA"/>
    <w:rsid w:val="00682CF1"/>
    <w:rsid w:val="0068318A"/>
    <w:rsid w:val="00683251"/>
    <w:rsid w:val="00683318"/>
    <w:rsid w:val="00683625"/>
    <w:rsid w:val="00683841"/>
    <w:rsid w:val="00683ADC"/>
    <w:rsid w:val="00683B5F"/>
    <w:rsid w:val="00683BD8"/>
    <w:rsid w:val="00683C8E"/>
    <w:rsid w:val="00683E59"/>
    <w:rsid w:val="00684250"/>
    <w:rsid w:val="006842D1"/>
    <w:rsid w:val="0068477F"/>
    <w:rsid w:val="00684AF8"/>
    <w:rsid w:val="00684CBD"/>
    <w:rsid w:val="00684E38"/>
    <w:rsid w:val="006850B3"/>
    <w:rsid w:val="0068519A"/>
    <w:rsid w:val="0068527C"/>
    <w:rsid w:val="0068531D"/>
    <w:rsid w:val="006853A7"/>
    <w:rsid w:val="00685540"/>
    <w:rsid w:val="0068557A"/>
    <w:rsid w:val="00685CCC"/>
    <w:rsid w:val="00685FD0"/>
    <w:rsid w:val="0068623F"/>
    <w:rsid w:val="006863D5"/>
    <w:rsid w:val="006868EF"/>
    <w:rsid w:val="00686CBF"/>
    <w:rsid w:val="00686F67"/>
    <w:rsid w:val="00687136"/>
    <w:rsid w:val="00687638"/>
    <w:rsid w:val="00687AFC"/>
    <w:rsid w:val="00687B83"/>
    <w:rsid w:val="00687B93"/>
    <w:rsid w:val="00687B99"/>
    <w:rsid w:val="00687E63"/>
    <w:rsid w:val="00687F22"/>
    <w:rsid w:val="0069016E"/>
    <w:rsid w:val="006908EB"/>
    <w:rsid w:val="00691188"/>
    <w:rsid w:val="006914D9"/>
    <w:rsid w:val="00691517"/>
    <w:rsid w:val="006915E3"/>
    <w:rsid w:val="00691758"/>
    <w:rsid w:val="006917E2"/>
    <w:rsid w:val="00691823"/>
    <w:rsid w:val="00691B2B"/>
    <w:rsid w:val="00691B51"/>
    <w:rsid w:val="00691D52"/>
    <w:rsid w:val="00691F55"/>
    <w:rsid w:val="00692182"/>
    <w:rsid w:val="006923DD"/>
    <w:rsid w:val="00692655"/>
    <w:rsid w:val="00692B8E"/>
    <w:rsid w:val="00692BE7"/>
    <w:rsid w:val="00692C3F"/>
    <w:rsid w:val="006933DE"/>
    <w:rsid w:val="00693C65"/>
    <w:rsid w:val="00693EFC"/>
    <w:rsid w:val="00694815"/>
    <w:rsid w:val="00694A68"/>
    <w:rsid w:val="00694B50"/>
    <w:rsid w:val="00694CBD"/>
    <w:rsid w:val="006951C2"/>
    <w:rsid w:val="006952B1"/>
    <w:rsid w:val="006952F1"/>
    <w:rsid w:val="00695343"/>
    <w:rsid w:val="006954C7"/>
    <w:rsid w:val="006956C6"/>
    <w:rsid w:val="00695A7F"/>
    <w:rsid w:val="00695CA9"/>
    <w:rsid w:val="0069680D"/>
    <w:rsid w:val="00696A35"/>
    <w:rsid w:val="00696AC8"/>
    <w:rsid w:val="00696C2E"/>
    <w:rsid w:val="00696E81"/>
    <w:rsid w:val="00697411"/>
    <w:rsid w:val="006974AB"/>
    <w:rsid w:val="006978BC"/>
    <w:rsid w:val="00697A8E"/>
    <w:rsid w:val="00697E04"/>
    <w:rsid w:val="006A0018"/>
    <w:rsid w:val="006A020A"/>
    <w:rsid w:val="006A03AA"/>
    <w:rsid w:val="006A0433"/>
    <w:rsid w:val="006A09C1"/>
    <w:rsid w:val="006A0EF9"/>
    <w:rsid w:val="006A14CA"/>
    <w:rsid w:val="006A1775"/>
    <w:rsid w:val="006A1982"/>
    <w:rsid w:val="006A1C10"/>
    <w:rsid w:val="006A1C24"/>
    <w:rsid w:val="006A1DB0"/>
    <w:rsid w:val="006A1F28"/>
    <w:rsid w:val="006A1F7A"/>
    <w:rsid w:val="006A2420"/>
    <w:rsid w:val="006A24E4"/>
    <w:rsid w:val="006A24ED"/>
    <w:rsid w:val="006A25F5"/>
    <w:rsid w:val="006A2716"/>
    <w:rsid w:val="006A2D7F"/>
    <w:rsid w:val="006A33E8"/>
    <w:rsid w:val="006A387F"/>
    <w:rsid w:val="006A3A90"/>
    <w:rsid w:val="006A3E36"/>
    <w:rsid w:val="006A400F"/>
    <w:rsid w:val="006A42E6"/>
    <w:rsid w:val="006A48A1"/>
    <w:rsid w:val="006A4B1A"/>
    <w:rsid w:val="006A4BA0"/>
    <w:rsid w:val="006A4C7D"/>
    <w:rsid w:val="006A4D2A"/>
    <w:rsid w:val="006A51A8"/>
    <w:rsid w:val="006A529C"/>
    <w:rsid w:val="006A53D5"/>
    <w:rsid w:val="006A54F0"/>
    <w:rsid w:val="006A60C5"/>
    <w:rsid w:val="006A6341"/>
    <w:rsid w:val="006A63DB"/>
    <w:rsid w:val="006A6790"/>
    <w:rsid w:val="006A689C"/>
    <w:rsid w:val="006A700B"/>
    <w:rsid w:val="006A729C"/>
    <w:rsid w:val="006A74EA"/>
    <w:rsid w:val="006A7A99"/>
    <w:rsid w:val="006A7E35"/>
    <w:rsid w:val="006B0047"/>
    <w:rsid w:val="006B02A5"/>
    <w:rsid w:val="006B0491"/>
    <w:rsid w:val="006B05A3"/>
    <w:rsid w:val="006B08E1"/>
    <w:rsid w:val="006B0913"/>
    <w:rsid w:val="006B0ABA"/>
    <w:rsid w:val="006B0EF4"/>
    <w:rsid w:val="006B1274"/>
    <w:rsid w:val="006B164D"/>
    <w:rsid w:val="006B1791"/>
    <w:rsid w:val="006B2091"/>
    <w:rsid w:val="006B23C4"/>
    <w:rsid w:val="006B261E"/>
    <w:rsid w:val="006B26E8"/>
    <w:rsid w:val="006B2BD0"/>
    <w:rsid w:val="006B2D7E"/>
    <w:rsid w:val="006B2D93"/>
    <w:rsid w:val="006B2F0B"/>
    <w:rsid w:val="006B3041"/>
    <w:rsid w:val="006B31BB"/>
    <w:rsid w:val="006B3257"/>
    <w:rsid w:val="006B37F0"/>
    <w:rsid w:val="006B39CD"/>
    <w:rsid w:val="006B3BCD"/>
    <w:rsid w:val="006B3D28"/>
    <w:rsid w:val="006B3F29"/>
    <w:rsid w:val="006B4E1A"/>
    <w:rsid w:val="006B5094"/>
    <w:rsid w:val="006B5517"/>
    <w:rsid w:val="006B5BB1"/>
    <w:rsid w:val="006B6AA5"/>
    <w:rsid w:val="006B6AB6"/>
    <w:rsid w:val="006B6B79"/>
    <w:rsid w:val="006B6C3A"/>
    <w:rsid w:val="006B7839"/>
    <w:rsid w:val="006B7F8F"/>
    <w:rsid w:val="006C0269"/>
    <w:rsid w:val="006C03C0"/>
    <w:rsid w:val="006C0983"/>
    <w:rsid w:val="006C0A45"/>
    <w:rsid w:val="006C0B19"/>
    <w:rsid w:val="006C1099"/>
    <w:rsid w:val="006C1442"/>
    <w:rsid w:val="006C1529"/>
    <w:rsid w:val="006C1545"/>
    <w:rsid w:val="006C1972"/>
    <w:rsid w:val="006C19D0"/>
    <w:rsid w:val="006C1FFA"/>
    <w:rsid w:val="006C262C"/>
    <w:rsid w:val="006C28A8"/>
    <w:rsid w:val="006C290D"/>
    <w:rsid w:val="006C2CFC"/>
    <w:rsid w:val="006C2DF9"/>
    <w:rsid w:val="006C2F93"/>
    <w:rsid w:val="006C36DF"/>
    <w:rsid w:val="006C3AF2"/>
    <w:rsid w:val="006C3BC6"/>
    <w:rsid w:val="006C3D4F"/>
    <w:rsid w:val="006C3DBD"/>
    <w:rsid w:val="006C3F26"/>
    <w:rsid w:val="006C4008"/>
    <w:rsid w:val="006C43B4"/>
    <w:rsid w:val="006C441F"/>
    <w:rsid w:val="006C448F"/>
    <w:rsid w:val="006C4512"/>
    <w:rsid w:val="006C4689"/>
    <w:rsid w:val="006C4740"/>
    <w:rsid w:val="006C53BE"/>
    <w:rsid w:val="006C5C6C"/>
    <w:rsid w:val="006C5D3E"/>
    <w:rsid w:val="006C5F9C"/>
    <w:rsid w:val="006C606F"/>
    <w:rsid w:val="006C6293"/>
    <w:rsid w:val="006C638C"/>
    <w:rsid w:val="006C6462"/>
    <w:rsid w:val="006C6742"/>
    <w:rsid w:val="006C676C"/>
    <w:rsid w:val="006C6AAA"/>
    <w:rsid w:val="006C6DA2"/>
    <w:rsid w:val="006C6E95"/>
    <w:rsid w:val="006C6EB9"/>
    <w:rsid w:val="006C73ED"/>
    <w:rsid w:val="006C7667"/>
    <w:rsid w:val="006C773E"/>
    <w:rsid w:val="006C77AC"/>
    <w:rsid w:val="006C79CE"/>
    <w:rsid w:val="006C7C6A"/>
    <w:rsid w:val="006C7E77"/>
    <w:rsid w:val="006D0705"/>
    <w:rsid w:val="006D09D1"/>
    <w:rsid w:val="006D0AD7"/>
    <w:rsid w:val="006D0AEB"/>
    <w:rsid w:val="006D0AF8"/>
    <w:rsid w:val="006D0B4B"/>
    <w:rsid w:val="006D0D4F"/>
    <w:rsid w:val="006D10E1"/>
    <w:rsid w:val="006D1151"/>
    <w:rsid w:val="006D157F"/>
    <w:rsid w:val="006D1A25"/>
    <w:rsid w:val="006D1BF7"/>
    <w:rsid w:val="006D1DEF"/>
    <w:rsid w:val="006D1FE4"/>
    <w:rsid w:val="006D20DA"/>
    <w:rsid w:val="006D248C"/>
    <w:rsid w:val="006D2A13"/>
    <w:rsid w:val="006D2C75"/>
    <w:rsid w:val="006D3218"/>
    <w:rsid w:val="006D33AC"/>
    <w:rsid w:val="006D33F0"/>
    <w:rsid w:val="006D34BF"/>
    <w:rsid w:val="006D3529"/>
    <w:rsid w:val="006D373D"/>
    <w:rsid w:val="006D384C"/>
    <w:rsid w:val="006D39A5"/>
    <w:rsid w:val="006D3B41"/>
    <w:rsid w:val="006D3B8B"/>
    <w:rsid w:val="006D3CD5"/>
    <w:rsid w:val="006D3F23"/>
    <w:rsid w:val="006D4303"/>
    <w:rsid w:val="006D4563"/>
    <w:rsid w:val="006D4569"/>
    <w:rsid w:val="006D4580"/>
    <w:rsid w:val="006D49DC"/>
    <w:rsid w:val="006D4B05"/>
    <w:rsid w:val="006D4C0D"/>
    <w:rsid w:val="006D5675"/>
    <w:rsid w:val="006D6029"/>
    <w:rsid w:val="006D62A9"/>
    <w:rsid w:val="006D66C8"/>
    <w:rsid w:val="006D6E0F"/>
    <w:rsid w:val="006D6F1B"/>
    <w:rsid w:val="006D6F2C"/>
    <w:rsid w:val="006D6F3A"/>
    <w:rsid w:val="006D73FF"/>
    <w:rsid w:val="006D75D5"/>
    <w:rsid w:val="006D760D"/>
    <w:rsid w:val="006D790A"/>
    <w:rsid w:val="006D793D"/>
    <w:rsid w:val="006D79C8"/>
    <w:rsid w:val="006D7B6A"/>
    <w:rsid w:val="006D7B9E"/>
    <w:rsid w:val="006D7BFB"/>
    <w:rsid w:val="006D7D56"/>
    <w:rsid w:val="006E06FF"/>
    <w:rsid w:val="006E076F"/>
    <w:rsid w:val="006E0972"/>
    <w:rsid w:val="006E09C4"/>
    <w:rsid w:val="006E0CBA"/>
    <w:rsid w:val="006E1192"/>
    <w:rsid w:val="006E11F4"/>
    <w:rsid w:val="006E1616"/>
    <w:rsid w:val="006E1655"/>
    <w:rsid w:val="006E1AF4"/>
    <w:rsid w:val="006E1BB0"/>
    <w:rsid w:val="006E1E9B"/>
    <w:rsid w:val="006E22D9"/>
    <w:rsid w:val="006E268C"/>
    <w:rsid w:val="006E297B"/>
    <w:rsid w:val="006E2D42"/>
    <w:rsid w:val="006E2EB4"/>
    <w:rsid w:val="006E3003"/>
    <w:rsid w:val="006E34DA"/>
    <w:rsid w:val="006E3A95"/>
    <w:rsid w:val="006E3D2E"/>
    <w:rsid w:val="006E4041"/>
    <w:rsid w:val="006E442E"/>
    <w:rsid w:val="006E4508"/>
    <w:rsid w:val="006E52C2"/>
    <w:rsid w:val="006E52DB"/>
    <w:rsid w:val="006E52E8"/>
    <w:rsid w:val="006E532A"/>
    <w:rsid w:val="006E594F"/>
    <w:rsid w:val="006E64B2"/>
    <w:rsid w:val="006E6AA9"/>
    <w:rsid w:val="006E735E"/>
    <w:rsid w:val="006E7738"/>
    <w:rsid w:val="006E7744"/>
    <w:rsid w:val="006E7783"/>
    <w:rsid w:val="006E7860"/>
    <w:rsid w:val="006E791A"/>
    <w:rsid w:val="006E7DC2"/>
    <w:rsid w:val="006F0112"/>
    <w:rsid w:val="006F053E"/>
    <w:rsid w:val="006F0A7D"/>
    <w:rsid w:val="006F0A9B"/>
    <w:rsid w:val="006F0B84"/>
    <w:rsid w:val="006F0E79"/>
    <w:rsid w:val="006F0E7B"/>
    <w:rsid w:val="006F0F92"/>
    <w:rsid w:val="006F102D"/>
    <w:rsid w:val="006F1337"/>
    <w:rsid w:val="006F140D"/>
    <w:rsid w:val="006F160D"/>
    <w:rsid w:val="006F1BD4"/>
    <w:rsid w:val="006F1BE4"/>
    <w:rsid w:val="006F1BF0"/>
    <w:rsid w:val="006F1F28"/>
    <w:rsid w:val="006F275B"/>
    <w:rsid w:val="006F2A86"/>
    <w:rsid w:val="006F2C7B"/>
    <w:rsid w:val="006F3064"/>
    <w:rsid w:val="006F3100"/>
    <w:rsid w:val="006F3762"/>
    <w:rsid w:val="006F3855"/>
    <w:rsid w:val="006F392F"/>
    <w:rsid w:val="006F39E6"/>
    <w:rsid w:val="006F3D8A"/>
    <w:rsid w:val="006F3F85"/>
    <w:rsid w:val="006F53C4"/>
    <w:rsid w:val="006F587B"/>
    <w:rsid w:val="006F5CC6"/>
    <w:rsid w:val="006F60D6"/>
    <w:rsid w:val="006F6281"/>
    <w:rsid w:val="006F65A9"/>
    <w:rsid w:val="006F6A35"/>
    <w:rsid w:val="006F6B97"/>
    <w:rsid w:val="006F6C27"/>
    <w:rsid w:val="006F6E1F"/>
    <w:rsid w:val="006F71BC"/>
    <w:rsid w:val="006F7893"/>
    <w:rsid w:val="006F79E2"/>
    <w:rsid w:val="006F7E76"/>
    <w:rsid w:val="006F7EA8"/>
    <w:rsid w:val="007003CA"/>
    <w:rsid w:val="007004C3"/>
    <w:rsid w:val="0070099D"/>
    <w:rsid w:val="00700A89"/>
    <w:rsid w:val="00700A9F"/>
    <w:rsid w:val="00700BA4"/>
    <w:rsid w:val="00700C04"/>
    <w:rsid w:val="00700F11"/>
    <w:rsid w:val="007011BB"/>
    <w:rsid w:val="007018AB"/>
    <w:rsid w:val="00701F8C"/>
    <w:rsid w:val="00702184"/>
    <w:rsid w:val="007021A9"/>
    <w:rsid w:val="0070250D"/>
    <w:rsid w:val="0070272D"/>
    <w:rsid w:val="00703110"/>
    <w:rsid w:val="00703599"/>
    <w:rsid w:val="00703828"/>
    <w:rsid w:val="00703894"/>
    <w:rsid w:val="00703979"/>
    <w:rsid w:val="0070397E"/>
    <w:rsid w:val="007040DF"/>
    <w:rsid w:val="0070421F"/>
    <w:rsid w:val="007043E6"/>
    <w:rsid w:val="00704656"/>
    <w:rsid w:val="007046A5"/>
    <w:rsid w:val="0070474B"/>
    <w:rsid w:val="00704888"/>
    <w:rsid w:val="007049EA"/>
    <w:rsid w:val="00704C9E"/>
    <w:rsid w:val="00704EE0"/>
    <w:rsid w:val="00705143"/>
    <w:rsid w:val="007053FA"/>
    <w:rsid w:val="0070571A"/>
    <w:rsid w:val="007057A6"/>
    <w:rsid w:val="00705B96"/>
    <w:rsid w:val="00705BEE"/>
    <w:rsid w:val="00705D94"/>
    <w:rsid w:val="00705E7A"/>
    <w:rsid w:val="00706016"/>
    <w:rsid w:val="007061C0"/>
    <w:rsid w:val="00706BC9"/>
    <w:rsid w:val="00706C9F"/>
    <w:rsid w:val="00706F3A"/>
    <w:rsid w:val="00707185"/>
    <w:rsid w:val="007071CC"/>
    <w:rsid w:val="0070728C"/>
    <w:rsid w:val="00707C9C"/>
    <w:rsid w:val="00710AFD"/>
    <w:rsid w:val="00711259"/>
    <w:rsid w:val="007114B4"/>
    <w:rsid w:val="00711505"/>
    <w:rsid w:val="00711969"/>
    <w:rsid w:val="00711B28"/>
    <w:rsid w:val="00711D29"/>
    <w:rsid w:val="00711DC0"/>
    <w:rsid w:val="00711EA4"/>
    <w:rsid w:val="00712138"/>
    <w:rsid w:val="00712327"/>
    <w:rsid w:val="00712B91"/>
    <w:rsid w:val="00712F9A"/>
    <w:rsid w:val="007134DC"/>
    <w:rsid w:val="0071370D"/>
    <w:rsid w:val="00713796"/>
    <w:rsid w:val="007138ED"/>
    <w:rsid w:val="00713A44"/>
    <w:rsid w:val="00713C55"/>
    <w:rsid w:val="00713E53"/>
    <w:rsid w:val="007143BD"/>
    <w:rsid w:val="00714593"/>
    <w:rsid w:val="0071469E"/>
    <w:rsid w:val="007146A4"/>
    <w:rsid w:val="00715197"/>
    <w:rsid w:val="0071522E"/>
    <w:rsid w:val="00715319"/>
    <w:rsid w:val="0071599B"/>
    <w:rsid w:val="00715C4D"/>
    <w:rsid w:val="00715D15"/>
    <w:rsid w:val="00715F18"/>
    <w:rsid w:val="0071614C"/>
    <w:rsid w:val="007162C1"/>
    <w:rsid w:val="00716FAF"/>
    <w:rsid w:val="0071758D"/>
    <w:rsid w:val="00717608"/>
    <w:rsid w:val="00717754"/>
    <w:rsid w:val="007177EA"/>
    <w:rsid w:val="0071780B"/>
    <w:rsid w:val="00717FDD"/>
    <w:rsid w:val="007204ED"/>
    <w:rsid w:val="007205B9"/>
    <w:rsid w:val="007208A1"/>
    <w:rsid w:val="007209C2"/>
    <w:rsid w:val="00720F5A"/>
    <w:rsid w:val="0072135B"/>
    <w:rsid w:val="00721418"/>
    <w:rsid w:val="0072143C"/>
    <w:rsid w:val="0072148F"/>
    <w:rsid w:val="00721501"/>
    <w:rsid w:val="0072154B"/>
    <w:rsid w:val="00721AB5"/>
    <w:rsid w:val="00721C4F"/>
    <w:rsid w:val="007220D5"/>
    <w:rsid w:val="007220FA"/>
    <w:rsid w:val="00722442"/>
    <w:rsid w:val="00722A7A"/>
    <w:rsid w:val="00722AAE"/>
    <w:rsid w:val="00722BB5"/>
    <w:rsid w:val="00722CF4"/>
    <w:rsid w:val="00722DD2"/>
    <w:rsid w:val="00722E3C"/>
    <w:rsid w:val="007231F9"/>
    <w:rsid w:val="00723623"/>
    <w:rsid w:val="00723915"/>
    <w:rsid w:val="00723CEB"/>
    <w:rsid w:val="00723DAB"/>
    <w:rsid w:val="00723E8A"/>
    <w:rsid w:val="00723E9F"/>
    <w:rsid w:val="00723EB6"/>
    <w:rsid w:val="00724280"/>
    <w:rsid w:val="007242E3"/>
    <w:rsid w:val="007242FC"/>
    <w:rsid w:val="007245EA"/>
    <w:rsid w:val="00724A67"/>
    <w:rsid w:val="00724AD0"/>
    <w:rsid w:val="00724B1B"/>
    <w:rsid w:val="00724BDF"/>
    <w:rsid w:val="00724DD2"/>
    <w:rsid w:val="0072524C"/>
    <w:rsid w:val="0072562C"/>
    <w:rsid w:val="00725E46"/>
    <w:rsid w:val="00725F36"/>
    <w:rsid w:val="00725FD9"/>
    <w:rsid w:val="00726217"/>
    <w:rsid w:val="00726530"/>
    <w:rsid w:val="007265CE"/>
    <w:rsid w:val="00726B0E"/>
    <w:rsid w:val="00726BEB"/>
    <w:rsid w:val="00726C17"/>
    <w:rsid w:val="00726E89"/>
    <w:rsid w:val="007271C2"/>
    <w:rsid w:val="00727C26"/>
    <w:rsid w:val="00727D2F"/>
    <w:rsid w:val="00727E2E"/>
    <w:rsid w:val="00730673"/>
    <w:rsid w:val="00730A6D"/>
    <w:rsid w:val="00730B41"/>
    <w:rsid w:val="00730BE8"/>
    <w:rsid w:val="00730C0E"/>
    <w:rsid w:val="00730EA2"/>
    <w:rsid w:val="007310CC"/>
    <w:rsid w:val="007312A2"/>
    <w:rsid w:val="007317A5"/>
    <w:rsid w:val="0073185F"/>
    <w:rsid w:val="007319C1"/>
    <w:rsid w:val="00731D51"/>
    <w:rsid w:val="00731FC4"/>
    <w:rsid w:val="00732B2D"/>
    <w:rsid w:val="00732BF1"/>
    <w:rsid w:val="00732E65"/>
    <w:rsid w:val="007330DC"/>
    <w:rsid w:val="0073320B"/>
    <w:rsid w:val="007336C6"/>
    <w:rsid w:val="00733B5E"/>
    <w:rsid w:val="00733CF1"/>
    <w:rsid w:val="00733D42"/>
    <w:rsid w:val="00733D65"/>
    <w:rsid w:val="00734213"/>
    <w:rsid w:val="0073468E"/>
    <w:rsid w:val="007346AF"/>
    <w:rsid w:val="007347E1"/>
    <w:rsid w:val="0073492D"/>
    <w:rsid w:val="00734B3C"/>
    <w:rsid w:val="00734C58"/>
    <w:rsid w:val="00734D87"/>
    <w:rsid w:val="00734EB7"/>
    <w:rsid w:val="007357F0"/>
    <w:rsid w:val="00735BD8"/>
    <w:rsid w:val="00735DBD"/>
    <w:rsid w:val="00735F60"/>
    <w:rsid w:val="00735FEA"/>
    <w:rsid w:val="00736DCC"/>
    <w:rsid w:val="00737A0C"/>
    <w:rsid w:val="00737AEF"/>
    <w:rsid w:val="00737DD2"/>
    <w:rsid w:val="0074007A"/>
    <w:rsid w:val="00740B21"/>
    <w:rsid w:val="00740D50"/>
    <w:rsid w:val="00740E3D"/>
    <w:rsid w:val="007410ED"/>
    <w:rsid w:val="00741771"/>
    <w:rsid w:val="007418F9"/>
    <w:rsid w:val="00741D1C"/>
    <w:rsid w:val="00741E12"/>
    <w:rsid w:val="00742050"/>
    <w:rsid w:val="00742528"/>
    <w:rsid w:val="0074258A"/>
    <w:rsid w:val="00742AF0"/>
    <w:rsid w:val="00742C7C"/>
    <w:rsid w:val="00743083"/>
    <w:rsid w:val="00743435"/>
    <w:rsid w:val="007435EC"/>
    <w:rsid w:val="00743CAA"/>
    <w:rsid w:val="00743F03"/>
    <w:rsid w:val="00744132"/>
    <w:rsid w:val="00744219"/>
    <w:rsid w:val="0074435C"/>
    <w:rsid w:val="007444FD"/>
    <w:rsid w:val="0074469B"/>
    <w:rsid w:val="007447FE"/>
    <w:rsid w:val="00744942"/>
    <w:rsid w:val="007449D4"/>
    <w:rsid w:val="00744C7D"/>
    <w:rsid w:val="00744EC2"/>
    <w:rsid w:val="007450F8"/>
    <w:rsid w:val="0074539A"/>
    <w:rsid w:val="007458D7"/>
    <w:rsid w:val="00745B28"/>
    <w:rsid w:val="00745B2B"/>
    <w:rsid w:val="00745F44"/>
    <w:rsid w:val="007460AA"/>
    <w:rsid w:val="0074629C"/>
    <w:rsid w:val="007465D0"/>
    <w:rsid w:val="00746C29"/>
    <w:rsid w:val="00746CFC"/>
    <w:rsid w:val="00746ECD"/>
    <w:rsid w:val="00746FB3"/>
    <w:rsid w:val="00747141"/>
    <w:rsid w:val="0074748F"/>
    <w:rsid w:val="00747857"/>
    <w:rsid w:val="00747A84"/>
    <w:rsid w:val="00747B9F"/>
    <w:rsid w:val="00747C42"/>
    <w:rsid w:val="007500A1"/>
    <w:rsid w:val="007501F6"/>
    <w:rsid w:val="00750376"/>
    <w:rsid w:val="00750875"/>
    <w:rsid w:val="007508CF"/>
    <w:rsid w:val="007509A1"/>
    <w:rsid w:val="007509AF"/>
    <w:rsid w:val="00750AD5"/>
    <w:rsid w:val="00750C4B"/>
    <w:rsid w:val="00750C61"/>
    <w:rsid w:val="00750DA7"/>
    <w:rsid w:val="00750E47"/>
    <w:rsid w:val="00750F71"/>
    <w:rsid w:val="00751220"/>
    <w:rsid w:val="00751228"/>
    <w:rsid w:val="007512A6"/>
    <w:rsid w:val="007512D4"/>
    <w:rsid w:val="00751414"/>
    <w:rsid w:val="0075163D"/>
    <w:rsid w:val="0075196F"/>
    <w:rsid w:val="00751B62"/>
    <w:rsid w:val="00751C3F"/>
    <w:rsid w:val="00751C5F"/>
    <w:rsid w:val="00751D73"/>
    <w:rsid w:val="0075255C"/>
    <w:rsid w:val="00752656"/>
    <w:rsid w:val="007530A3"/>
    <w:rsid w:val="00753234"/>
    <w:rsid w:val="0075358E"/>
    <w:rsid w:val="007537A0"/>
    <w:rsid w:val="00753C6B"/>
    <w:rsid w:val="00753D67"/>
    <w:rsid w:val="00753E5D"/>
    <w:rsid w:val="00754361"/>
    <w:rsid w:val="0075485D"/>
    <w:rsid w:val="00754947"/>
    <w:rsid w:val="007549E4"/>
    <w:rsid w:val="00754D82"/>
    <w:rsid w:val="00754FE5"/>
    <w:rsid w:val="0075506C"/>
    <w:rsid w:val="00755165"/>
    <w:rsid w:val="0075532F"/>
    <w:rsid w:val="00755C17"/>
    <w:rsid w:val="0075636A"/>
    <w:rsid w:val="00756933"/>
    <w:rsid w:val="00756F2E"/>
    <w:rsid w:val="00757512"/>
    <w:rsid w:val="00757729"/>
    <w:rsid w:val="00757D36"/>
    <w:rsid w:val="007604B2"/>
    <w:rsid w:val="00760B11"/>
    <w:rsid w:val="00760DEE"/>
    <w:rsid w:val="00761081"/>
    <w:rsid w:val="00761170"/>
    <w:rsid w:val="0076141C"/>
    <w:rsid w:val="0076179D"/>
    <w:rsid w:val="007618A9"/>
    <w:rsid w:val="007618CB"/>
    <w:rsid w:val="00761ADA"/>
    <w:rsid w:val="00761B4F"/>
    <w:rsid w:val="00761BD3"/>
    <w:rsid w:val="00762423"/>
    <w:rsid w:val="007627A0"/>
    <w:rsid w:val="007629BF"/>
    <w:rsid w:val="00763149"/>
    <w:rsid w:val="007631D0"/>
    <w:rsid w:val="00763230"/>
    <w:rsid w:val="007633FB"/>
    <w:rsid w:val="007639E9"/>
    <w:rsid w:val="00764019"/>
    <w:rsid w:val="00764085"/>
    <w:rsid w:val="007643F4"/>
    <w:rsid w:val="00764B5A"/>
    <w:rsid w:val="00764B81"/>
    <w:rsid w:val="00764CB1"/>
    <w:rsid w:val="00764CFC"/>
    <w:rsid w:val="00764D27"/>
    <w:rsid w:val="00764FF9"/>
    <w:rsid w:val="007651B9"/>
    <w:rsid w:val="00765369"/>
    <w:rsid w:val="007653DE"/>
    <w:rsid w:val="007656D8"/>
    <w:rsid w:val="0076592F"/>
    <w:rsid w:val="00765DE6"/>
    <w:rsid w:val="007662E4"/>
    <w:rsid w:val="00766D03"/>
    <w:rsid w:val="007670D8"/>
    <w:rsid w:val="00767158"/>
    <w:rsid w:val="007672F9"/>
    <w:rsid w:val="007675D1"/>
    <w:rsid w:val="00767813"/>
    <w:rsid w:val="00767BA7"/>
    <w:rsid w:val="00767FBA"/>
    <w:rsid w:val="00767FC0"/>
    <w:rsid w:val="0077000C"/>
    <w:rsid w:val="0077018E"/>
    <w:rsid w:val="007705DB"/>
    <w:rsid w:val="007708C0"/>
    <w:rsid w:val="00770C7B"/>
    <w:rsid w:val="00770CA5"/>
    <w:rsid w:val="007718B6"/>
    <w:rsid w:val="00771BE9"/>
    <w:rsid w:val="00771D86"/>
    <w:rsid w:val="00771FA7"/>
    <w:rsid w:val="00772670"/>
    <w:rsid w:val="0077270E"/>
    <w:rsid w:val="00772957"/>
    <w:rsid w:val="00772DFB"/>
    <w:rsid w:val="00772F49"/>
    <w:rsid w:val="0077376E"/>
    <w:rsid w:val="00773B86"/>
    <w:rsid w:val="00773BEB"/>
    <w:rsid w:val="00773CE8"/>
    <w:rsid w:val="00773DAA"/>
    <w:rsid w:val="00773ED7"/>
    <w:rsid w:val="00773EE4"/>
    <w:rsid w:val="0077403B"/>
    <w:rsid w:val="00774831"/>
    <w:rsid w:val="00774970"/>
    <w:rsid w:val="007754FB"/>
    <w:rsid w:val="00775522"/>
    <w:rsid w:val="007755D2"/>
    <w:rsid w:val="007755F7"/>
    <w:rsid w:val="00775AE8"/>
    <w:rsid w:val="00775C8F"/>
    <w:rsid w:val="00775E6F"/>
    <w:rsid w:val="00775EE8"/>
    <w:rsid w:val="00775F41"/>
    <w:rsid w:val="00776672"/>
    <w:rsid w:val="00776746"/>
    <w:rsid w:val="00776915"/>
    <w:rsid w:val="00776A53"/>
    <w:rsid w:val="00777288"/>
    <w:rsid w:val="0077756E"/>
    <w:rsid w:val="007776EE"/>
    <w:rsid w:val="00777985"/>
    <w:rsid w:val="00777A1A"/>
    <w:rsid w:val="00777AF0"/>
    <w:rsid w:val="00777CFB"/>
    <w:rsid w:val="00780028"/>
    <w:rsid w:val="00780229"/>
    <w:rsid w:val="00780976"/>
    <w:rsid w:val="00780EB3"/>
    <w:rsid w:val="00781132"/>
    <w:rsid w:val="007811D7"/>
    <w:rsid w:val="0078190C"/>
    <w:rsid w:val="00781A19"/>
    <w:rsid w:val="00781F61"/>
    <w:rsid w:val="00782063"/>
    <w:rsid w:val="007821C6"/>
    <w:rsid w:val="007823D6"/>
    <w:rsid w:val="007829E9"/>
    <w:rsid w:val="00782B05"/>
    <w:rsid w:val="00782E81"/>
    <w:rsid w:val="00783259"/>
    <w:rsid w:val="007833A7"/>
    <w:rsid w:val="0078387C"/>
    <w:rsid w:val="0078389E"/>
    <w:rsid w:val="00783A07"/>
    <w:rsid w:val="00783E9C"/>
    <w:rsid w:val="007841E6"/>
    <w:rsid w:val="00784362"/>
    <w:rsid w:val="007845B1"/>
    <w:rsid w:val="00784610"/>
    <w:rsid w:val="007846CF"/>
    <w:rsid w:val="007848C3"/>
    <w:rsid w:val="00784CA1"/>
    <w:rsid w:val="0078566F"/>
    <w:rsid w:val="007857BE"/>
    <w:rsid w:val="007858DC"/>
    <w:rsid w:val="00785C03"/>
    <w:rsid w:val="00785D15"/>
    <w:rsid w:val="00785E02"/>
    <w:rsid w:val="00785F41"/>
    <w:rsid w:val="00785F8D"/>
    <w:rsid w:val="00786176"/>
    <w:rsid w:val="00786282"/>
    <w:rsid w:val="007866B9"/>
    <w:rsid w:val="007866FC"/>
    <w:rsid w:val="0078693D"/>
    <w:rsid w:val="00786BF1"/>
    <w:rsid w:val="007870E0"/>
    <w:rsid w:val="00787290"/>
    <w:rsid w:val="007872A5"/>
    <w:rsid w:val="00787359"/>
    <w:rsid w:val="00787538"/>
    <w:rsid w:val="00787561"/>
    <w:rsid w:val="00787C4A"/>
    <w:rsid w:val="00787DE7"/>
    <w:rsid w:val="00790151"/>
    <w:rsid w:val="007901FA"/>
    <w:rsid w:val="0079074A"/>
    <w:rsid w:val="0079096F"/>
    <w:rsid w:val="00790A12"/>
    <w:rsid w:val="00790DDE"/>
    <w:rsid w:val="00791392"/>
    <w:rsid w:val="007913F4"/>
    <w:rsid w:val="00791415"/>
    <w:rsid w:val="00791505"/>
    <w:rsid w:val="00791C4C"/>
    <w:rsid w:val="00791C62"/>
    <w:rsid w:val="00791F88"/>
    <w:rsid w:val="00792009"/>
    <w:rsid w:val="00792078"/>
    <w:rsid w:val="00792115"/>
    <w:rsid w:val="00792398"/>
    <w:rsid w:val="0079296C"/>
    <w:rsid w:val="00792A1A"/>
    <w:rsid w:val="00792AD1"/>
    <w:rsid w:val="00792E78"/>
    <w:rsid w:val="00793752"/>
    <w:rsid w:val="00793A6F"/>
    <w:rsid w:val="00793D29"/>
    <w:rsid w:val="00793EB8"/>
    <w:rsid w:val="00794280"/>
    <w:rsid w:val="00794299"/>
    <w:rsid w:val="00794306"/>
    <w:rsid w:val="00794466"/>
    <w:rsid w:val="007944E1"/>
    <w:rsid w:val="007945F8"/>
    <w:rsid w:val="007947AE"/>
    <w:rsid w:val="00794BCC"/>
    <w:rsid w:val="00794ED9"/>
    <w:rsid w:val="00794F38"/>
    <w:rsid w:val="00795291"/>
    <w:rsid w:val="007954EA"/>
    <w:rsid w:val="00795621"/>
    <w:rsid w:val="00795AEE"/>
    <w:rsid w:val="00795D31"/>
    <w:rsid w:val="00796034"/>
    <w:rsid w:val="00796244"/>
    <w:rsid w:val="0079654F"/>
    <w:rsid w:val="00796577"/>
    <w:rsid w:val="007966AC"/>
    <w:rsid w:val="00796841"/>
    <w:rsid w:val="0079694E"/>
    <w:rsid w:val="00796D73"/>
    <w:rsid w:val="00797174"/>
    <w:rsid w:val="00797627"/>
    <w:rsid w:val="007A02B4"/>
    <w:rsid w:val="007A0ECF"/>
    <w:rsid w:val="007A1818"/>
    <w:rsid w:val="007A18FF"/>
    <w:rsid w:val="007A1BAD"/>
    <w:rsid w:val="007A1EA2"/>
    <w:rsid w:val="007A21FD"/>
    <w:rsid w:val="007A228F"/>
    <w:rsid w:val="007A22A2"/>
    <w:rsid w:val="007A28C6"/>
    <w:rsid w:val="007A293F"/>
    <w:rsid w:val="007A2F6C"/>
    <w:rsid w:val="007A35CA"/>
    <w:rsid w:val="007A391E"/>
    <w:rsid w:val="007A4762"/>
    <w:rsid w:val="007A4E06"/>
    <w:rsid w:val="007A52BF"/>
    <w:rsid w:val="007A5493"/>
    <w:rsid w:val="007A622A"/>
    <w:rsid w:val="007A63E3"/>
    <w:rsid w:val="007A672D"/>
    <w:rsid w:val="007A68D9"/>
    <w:rsid w:val="007A6B25"/>
    <w:rsid w:val="007A6E5F"/>
    <w:rsid w:val="007A732F"/>
    <w:rsid w:val="007A7492"/>
    <w:rsid w:val="007A755E"/>
    <w:rsid w:val="007A76BB"/>
    <w:rsid w:val="007A7E59"/>
    <w:rsid w:val="007A7EA3"/>
    <w:rsid w:val="007A7FED"/>
    <w:rsid w:val="007B006F"/>
    <w:rsid w:val="007B020C"/>
    <w:rsid w:val="007B044D"/>
    <w:rsid w:val="007B0489"/>
    <w:rsid w:val="007B05FF"/>
    <w:rsid w:val="007B0F9D"/>
    <w:rsid w:val="007B1283"/>
    <w:rsid w:val="007B173D"/>
    <w:rsid w:val="007B2481"/>
    <w:rsid w:val="007B287B"/>
    <w:rsid w:val="007B2E22"/>
    <w:rsid w:val="007B2F3C"/>
    <w:rsid w:val="007B312C"/>
    <w:rsid w:val="007B3757"/>
    <w:rsid w:val="007B378E"/>
    <w:rsid w:val="007B389A"/>
    <w:rsid w:val="007B39EB"/>
    <w:rsid w:val="007B3AF1"/>
    <w:rsid w:val="007B3D98"/>
    <w:rsid w:val="007B3DA2"/>
    <w:rsid w:val="007B421D"/>
    <w:rsid w:val="007B42EA"/>
    <w:rsid w:val="007B430B"/>
    <w:rsid w:val="007B4393"/>
    <w:rsid w:val="007B43AD"/>
    <w:rsid w:val="007B4478"/>
    <w:rsid w:val="007B4550"/>
    <w:rsid w:val="007B45DD"/>
    <w:rsid w:val="007B4798"/>
    <w:rsid w:val="007B4B1D"/>
    <w:rsid w:val="007B4C8A"/>
    <w:rsid w:val="007B4EF6"/>
    <w:rsid w:val="007B58D0"/>
    <w:rsid w:val="007B5BFB"/>
    <w:rsid w:val="007B5E23"/>
    <w:rsid w:val="007B5E30"/>
    <w:rsid w:val="007B6067"/>
    <w:rsid w:val="007B6126"/>
    <w:rsid w:val="007B6196"/>
    <w:rsid w:val="007B6239"/>
    <w:rsid w:val="007B6294"/>
    <w:rsid w:val="007B6600"/>
    <w:rsid w:val="007B67C6"/>
    <w:rsid w:val="007B68F3"/>
    <w:rsid w:val="007B6C9F"/>
    <w:rsid w:val="007B7227"/>
    <w:rsid w:val="007B77E6"/>
    <w:rsid w:val="007B7B14"/>
    <w:rsid w:val="007B7E15"/>
    <w:rsid w:val="007B7F2F"/>
    <w:rsid w:val="007C01D5"/>
    <w:rsid w:val="007C03E0"/>
    <w:rsid w:val="007C0984"/>
    <w:rsid w:val="007C0992"/>
    <w:rsid w:val="007C0B2E"/>
    <w:rsid w:val="007C0C97"/>
    <w:rsid w:val="007C0CA2"/>
    <w:rsid w:val="007C0DB7"/>
    <w:rsid w:val="007C0E4A"/>
    <w:rsid w:val="007C13F1"/>
    <w:rsid w:val="007C148D"/>
    <w:rsid w:val="007C15C2"/>
    <w:rsid w:val="007C1669"/>
    <w:rsid w:val="007C1ABE"/>
    <w:rsid w:val="007C1D12"/>
    <w:rsid w:val="007C1E4E"/>
    <w:rsid w:val="007C1E59"/>
    <w:rsid w:val="007C1F50"/>
    <w:rsid w:val="007C234E"/>
    <w:rsid w:val="007C2448"/>
    <w:rsid w:val="007C26CD"/>
    <w:rsid w:val="007C2740"/>
    <w:rsid w:val="007C2A5B"/>
    <w:rsid w:val="007C2BD7"/>
    <w:rsid w:val="007C2FC5"/>
    <w:rsid w:val="007C3116"/>
    <w:rsid w:val="007C3158"/>
    <w:rsid w:val="007C3C8A"/>
    <w:rsid w:val="007C3D53"/>
    <w:rsid w:val="007C4220"/>
    <w:rsid w:val="007C476B"/>
    <w:rsid w:val="007C490E"/>
    <w:rsid w:val="007C4C23"/>
    <w:rsid w:val="007C4C47"/>
    <w:rsid w:val="007C4C62"/>
    <w:rsid w:val="007C4CCD"/>
    <w:rsid w:val="007C4D59"/>
    <w:rsid w:val="007C5853"/>
    <w:rsid w:val="007C588E"/>
    <w:rsid w:val="007C58F4"/>
    <w:rsid w:val="007C59AD"/>
    <w:rsid w:val="007C5F36"/>
    <w:rsid w:val="007C5F3B"/>
    <w:rsid w:val="007C6209"/>
    <w:rsid w:val="007C66C4"/>
    <w:rsid w:val="007C73CC"/>
    <w:rsid w:val="007C73CF"/>
    <w:rsid w:val="007C73D0"/>
    <w:rsid w:val="007C78F9"/>
    <w:rsid w:val="007C7BF5"/>
    <w:rsid w:val="007D02D1"/>
    <w:rsid w:val="007D040B"/>
    <w:rsid w:val="007D083A"/>
    <w:rsid w:val="007D08D7"/>
    <w:rsid w:val="007D0A87"/>
    <w:rsid w:val="007D0B44"/>
    <w:rsid w:val="007D0D41"/>
    <w:rsid w:val="007D0E06"/>
    <w:rsid w:val="007D0ED7"/>
    <w:rsid w:val="007D0F44"/>
    <w:rsid w:val="007D1931"/>
    <w:rsid w:val="007D1965"/>
    <w:rsid w:val="007D236F"/>
    <w:rsid w:val="007D254C"/>
    <w:rsid w:val="007D284B"/>
    <w:rsid w:val="007D2A5A"/>
    <w:rsid w:val="007D2BDC"/>
    <w:rsid w:val="007D2D45"/>
    <w:rsid w:val="007D2D86"/>
    <w:rsid w:val="007D36C1"/>
    <w:rsid w:val="007D37CD"/>
    <w:rsid w:val="007D3A11"/>
    <w:rsid w:val="007D3A59"/>
    <w:rsid w:val="007D454F"/>
    <w:rsid w:val="007D4898"/>
    <w:rsid w:val="007D494C"/>
    <w:rsid w:val="007D49BD"/>
    <w:rsid w:val="007D4F23"/>
    <w:rsid w:val="007D5364"/>
    <w:rsid w:val="007D5ABA"/>
    <w:rsid w:val="007D5DFF"/>
    <w:rsid w:val="007D5FB2"/>
    <w:rsid w:val="007D5FC7"/>
    <w:rsid w:val="007D7316"/>
    <w:rsid w:val="007D7428"/>
    <w:rsid w:val="007D77FC"/>
    <w:rsid w:val="007D7926"/>
    <w:rsid w:val="007D7965"/>
    <w:rsid w:val="007D7D01"/>
    <w:rsid w:val="007D7FCC"/>
    <w:rsid w:val="007E02F1"/>
    <w:rsid w:val="007E0398"/>
    <w:rsid w:val="007E08C6"/>
    <w:rsid w:val="007E0ADA"/>
    <w:rsid w:val="007E0AEA"/>
    <w:rsid w:val="007E1256"/>
    <w:rsid w:val="007E1339"/>
    <w:rsid w:val="007E14DB"/>
    <w:rsid w:val="007E1603"/>
    <w:rsid w:val="007E162A"/>
    <w:rsid w:val="007E1763"/>
    <w:rsid w:val="007E199F"/>
    <w:rsid w:val="007E1AB5"/>
    <w:rsid w:val="007E1DD2"/>
    <w:rsid w:val="007E2005"/>
    <w:rsid w:val="007E275F"/>
    <w:rsid w:val="007E2AB6"/>
    <w:rsid w:val="007E2FBB"/>
    <w:rsid w:val="007E30BD"/>
    <w:rsid w:val="007E33A3"/>
    <w:rsid w:val="007E35BB"/>
    <w:rsid w:val="007E4123"/>
    <w:rsid w:val="007E4335"/>
    <w:rsid w:val="007E4360"/>
    <w:rsid w:val="007E450D"/>
    <w:rsid w:val="007E4781"/>
    <w:rsid w:val="007E47AE"/>
    <w:rsid w:val="007E47BD"/>
    <w:rsid w:val="007E4898"/>
    <w:rsid w:val="007E48AA"/>
    <w:rsid w:val="007E4BD5"/>
    <w:rsid w:val="007E4DC0"/>
    <w:rsid w:val="007E5084"/>
    <w:rsid w:val="007E54DD"/>
    <w:rsid w:val="007E5BF2"/>
    <w:rsid w:val="007E5C57"/>
    <w:rsid w:val="007E5DCC"/>
    <w:rsid w:val="007E65B8"/>
    <w:rsid w:val="007E66FA"/>
    <w:rsid w:val="007E6942"/>
    <w:rsid w:val="007E6A16"/>
    <w:rsid w:val="007E6FF3"/>
    <w:rsid w:val="007E70F1"/>
    <w:rsid w:val="007E733C"/>
    <w:rsid w:val="007E7487"/>
    <w:rsid w:val="007E75EB"/>
    <w:rsid w:val="007E7692"/>
    <w:rsid w:val="007E7ACD"/>
    <w:rsid w:val="007E7B5D"/>
    <w:rsid w:val="007E7F28"/>
    <w:rsid w:val="007F028B"/>
    <w:rsid w:val="007F0438"/>
    <w:rsid w:val="007F04DC"/>
    <w:rsid w:val="007F0826"/>
    <w:rsid w:val="007F10B9"/>
    <w:rsid w:val="007F14EC"/>
    <w:rsid w:val="007F1523"/>
    <w:rsid w:val="007F1612"/>
    <w:rsid w:val="007F1AE8"/>
    <w:rsid w:val="007F1E9B"/>
    <w:rsid w:val="007F1F9C"/>
    <w:rsid w:val="007F1FEE"/>
    <w:rsid w:val="007F2AA2"/>
    <w:rsid w:val="007F2C63"/>
    <w:rsid w:val="007F2C68"/>
    <w:rsid w:val="007F2F6A"/>
    <w:rsid w:val="007F320E"/>
    <w:rsid w:val="007F34DE"/>
    <w:rsid w:val="007F3667"/>
    <w:rsid w:val="007F38E3"/>
    <w:rsid w:val="007F3C7C"/>
    <w:rsid w:val="007F3E39"/>
    <w:rsid w:val="007F3FC8"/>
    <w:rsid w:val="007F4098"/>
    <w:rsid w:val="007F4245"/>
    <w:rsid w:val="007F4DD3"/>
    <w:rsid w:val="007F4FAF"/>
    <w:rsid w:val="007F50C1"/>
    <w:rsid w:val="007F5790"/>
    <w:rsid w:val="007F597F"/>
    <w:rsid w:val="007F5A07"/>
    <w:rsid w:val="007F5DD1"/>
    <w:rsid w:val="007F5E2A"/>
    <w:rsid w:val="007F6656"/>
    <w:rsid w:val="007F72A3"/>
    <w:rsid w:val="007F73E6"/>
    <w:rsid w:val="007F7564"/>
    <w:rsid w:val="007F772B"/>
    <w:rsid w:val="007F7AC5"/>
    <w:rsid w:val="008007A1"/>
    <w:rsid w:val="00800B11"/>
    <w:rsid w:val="008010A7"/>
    <w:rsid w:val="008010AE"/>
    <w:rsid w:val="00801B62"/>
    <w:rsid w:val="008020D1"/>
    <w:rsid w:val="00802260"/>
    <w:rsid w:val="0080245F"/>
    <w:rsid w:val="0080252D"/>
    <w:rsid w:val="008025CD"/>
    <w:rsid w:val="00802918"/>
    <w:rsid w:val="00802A8B"/>
    <w:rsid w:val="00802D26"/>
    <w:rsid w:val="00802DDD"/>
    <w:rsid w:val="008035A5"/>
    <w:rsid w:val="00803E6C"/>
    <w:rsid w:val="00803EBC"/>
    <w:rsid w:val="008041F9"/>
    <w:rsid w:val="00804735"/>
    <w:rsid w:val="00804CA8"/>
    <w:rsid w:val="00804D81"/>
    <w:rsid w:val="00804DFA"/>
    <w:rsid w:val="008052E1"/>
    <w:rsid w:val="00805560"/>
    <w:rsid w:val="008057E8"/>
    <w:rsid w:val="00805C51"/>
    <w:rsid w:val="00805D73"/>
    <w:rsid w:val="00805F76"/>
    <w:rsid w:val="008065AA"/>
    <w:rsid w:val="00806632"/>
    <w:rsid w:val="00806DCA"/>
    <w:rsid w:val="00806DEA"/>
    <w:rsid w:val="0080705E"/>
    <w:rsid w:val="00807318"/>
    <w:rsid w:val="00807398"/>
    <w:rsid w:val="00807681"/>
    <w:rsid w:val="0080768B"/>
    <w:rsid w:val="00807807"/>
    <w:rsid w:val="00807832"/>
    <w:rsid w:val="008079CC"/>
    <w:rsid w:val="00807A6A"/>
    <w:rsid w:val="00807F08"/>
    <w:rsid w:val="00807F68"/>
    <w:rsid w:val="00807FD5"/>
    <w:rsid w:val="008105DC"/>
    <w:rsid w:val="00810A12"/>
    <w:rsid w:val="00810BE7"/>
    <w:rsid w:val="00810C95"/>
    <w:rsid w:val="00810DE9"/>
    <w:rsid w:val="00811556"/>
    <w:rsid w:val="00811588"/>
    <w:rsid w:val="00811775"/>
    <w:rsid w:val="0081212F"/>
    <w:rsid w:val="00812335"/>
    <w:rsid w:val="008124DF"/>
    <w:rsid w:val="00812570"/>
    <w:rsid w:val="00812573"/>
    <w:rsid w:val="00812A1F"/>
    <w:rsid w:val="00812AD2"/>
    <w:rsid w:val="00812B51"/>
    <w:rsid w:val="00812DF0"/>
    <w:rsid w:val="0081351E"/>
    <w:rsid w:val="008135AF"/>
    <w:rsid w:val="008135FB"/>
    <w:rsid w:val="008136A0"/>
    <w:rsid w:val="008139E4"/>
    <w:rsid w:val="00813A15"/>
    <w:rsid w:val="00813F4D"/>
    <w:rsid w:val="00813FB7"/>
    <w:rsid w:val="00814070"/>
    <w:rsid w:val="00814236"/>
    <w:rsid w:val="008143E5"/>
    <w:rsid w:val="00814727"/>
    <w:rsid w:val="00814798"/>
    <w:rsid w:val="00814C29"/>
    <w:rsid w:val="00814C79"/>
    <w:rsid w:val="0081517F"/>
    <w:rsid w:val="008156C9"/>
    <w:rsid w:val="00815A08"/>
    <w:rsid w:val="00815D76"/>
    <w:rsid w:val="00815E75"/>
    <w:rsid w:val="00815E90"/>
    <w:rsid w:val="00815F18"/>
    <w:rsid w:val="00816324"/>
    <w:rsid w:val="0081633E"/>
    <w:rsid w:val="0081636A"/>
    <w:rsid w:val="008164D8"/>
    <w:rsid w:val="00816B95"/>
    <w:rsid w:val="00816C6F"/>
    <w:rsid w:val="008172BF"/>
    <w:rsid w:val="0081731A"/>
    <w:rsid w:val="00817462"/>
    <w:rsid w:val="00817469"/>
    <w:rsid w:val="00817620"/>
    <w:rsid w:val="00817925"/>
    <w:rsid w:val="00817975"/>
    <w:rsid w:val="0081798E"/>
    <w:rsid w:val="00817BD8"/>
    <w:rsid w:val="00817C27"/>
    <w:rsid w:val="00817C9F"/>
    <w:rsid w:val="00817E08"/>
    <w:rsid w:val="00817F6C"/>
    <w:rsid w:val="00820091"/>
    <w:rsid w:val="008204AF"/>
    <w:rsid w:val="00820844"/>
    <w:rsid w:val="00820907"/>
    <w:rsid w:val="00820B36"/>
    <w:rsid w:val="00820D1F"/>
    <w:rsid w:val="00820E28"/>
    <w:rsid w:val="00820FED"/>
    <w:rsid w:val="008214DF"/>
    <w:rsid w:val="00821645"/>
    <w:rsid w:val="0082173A"/>
    <w:rsid w:val="00821B1F"/>
    <w:rsid w:val="008223B7"/>
    <w:rsid w:val="0082290D"/>
    <w:rsid w:val="00822F4E"/>
    <w:rsid w:val="00822F9D"/>
    <w:rsid w:val="008236AD"/>
    <w:rsid w:val="00823740"/>
    <w:rsid w:val="008237BE"/>
    <w:rsid w:val="00823D4D"/>
    <w:rsid w:val="00823E83"/>
    <w:rsid w:val="0082404C"/>
    <w:rsid w:val="008240BE"/>
    <w:rsid w:val="0082410B"/>
    <w:rsid w:val="00824729"/>
    <w:rsid w:val="00824FFA"/>
    <w:rsid w:val="00825046"/>
    <w:rsid w:val="00825053"/>
    <w:rsid w:val="00825E44"/>
    <w:rsid w:val="00826517"/>
    <w:rsid w:val="008265E5"/>
    <w:rsid w:val="00826656"/>
    <w:rsid w:val="00826680"/>
    <w:rsid w:val="00826E43"/>
    <w:rsid w:val="008272E8"/>
    <w:rsid w:val="0082735B"/>
    <w:rsid w:val="00827528"/>
    <w:rsid w:val="008275D1"/>
    <w:rsid w:val="00827616"/>
    <w:rsid w:val="008278F4"/>
    <w:rsid w:val="00827967"/>
    <w:rsid w:val="00827A87"/>
    <w:rsid w:val="00827AAC"/>
    <w:rsid w:val="00827AB1"/>
    <w:rsid w:val="00827ABD"/>
    <w:rsid w:val="008307C4"/>
    <w:rsid w:val="0083084A"/>
    <w:rsid w:val="00830B05"/>
    <w:rsid w:val="00830CB6"/>
    <w:rsid w:val="00831310"/>
    <w:rsid w:val="00831611"/>
    <w:rsid w:val="00831896"/>
    <w:rsid w:val="00831BBE"/>
    <w:rsid w:val="00831D3E"/>
    <w:rsid w:val="00831E02"/>
    <w:rsid w:val="00832251"/>
    <w:rsid w:val="00832500"/>
    <w:rsid w:val="008325A3"/>
    <w:rsid w:val="008325A4"/>
    <w:rsid w:val="00832827"/>
    <w:rsid w:val="00832871"/>
    <w:rsid w:val="008329D7"/>
    <w:rsid w:val="00832D7F"/>
    <w:rsid w:val="008335A0"/>
    <w:rsid w:val="0083367D"/>
    <w:rsid w:val="0083381F"/>
    <w:rsid w:val="00833C36"/>
    <w:rsid w:val="00833E2F"/>
    <w:rsid w:val="008340EB"/>
    <w:rsid w:val="008344E3"/>
    <w:rsid w:val="00834668"/>
    <w:rsid w:val="00834879"/>
    <w:rsid w:val="00834AE4"/>
    <w:rsid w:val="00834D53"/>
    <w:rsid w:val="008354A7"/>
    <w:rsid w:val="0083558F"/>
    <w:rsid w:val="008357BE"/>
    <w:rsid w:val="00835B2F"/>
    <w:rsid w:val="00835BB7"/>
    <w:rsid w:val="00835CDC"/>
    <w:rsid w:val="00835D8B"/>
    <w:rsid w:val="00835EA0"/>
    <w:rsid w:val="0083623D"/>
    <w:rsid w:val="0083646C"/>
    <w:rsid w:val="0083660B"/>
    <w:rsid w:val="0083675A"/>
    <w:rsid w:val="00836B6E"/>
    <w:rsid w:val="00836F23"/>
    <w:rsid w:val="0083706B"/>
    <w:rsid w:val="008371AD"/>
    <w:rsid w:val="008376CE"/>
    <w:rsid w:val="00837B7D"/>
    <w:rsid w:val="0084005A"/>
    <w:rsid w:val="008402C4"/>
    <w:rsid w:val="008408F8"/>
    <w:rsid w:val="00840C66"/>
    <w:rsid w:val="00840E6F"/>
    <w:rsid w:val="008412EF"/>
    <w:rsid w:val="008414FA"/>
    <w:rsid w:val="008417A3"/>
    <w:rsid w:val="00841C20"/>
    <w:rsid w:val="00841EAB"/>
    <w:rsid w:val="00841FC2"/>
    <w:rsid w:val="0084224D"/>
    <w:rsid w:val="00842342"/>
    <w:rsid w:val="008423AF"/>
    <w:rsid w:val="008428BD"/>
    <w:rsid w:val="00842C03"/>
    <w:rsid w:val="00842C39"/>
    <w:rsid w:val="00842F96"/>
    <w:rsid w:val="00843084"/>
    <w:rsid w:val="0084308B"/>
    <w:rsid w:val="00843166"/>
    <w:rsid w:val="0084338C"/>
    <w:rsid w:val="00843B64"/>
    <w:rsid w:val="00843E9B"/>
    <w:rsid w:val="00843F49"/>
    <w:rsid w:val="00844010"/>
    <w:rsid w:val="008441F5"/>
    <w:rsid w:val="00844521"/>
    <w:rsid w:val="00844A7A"/>
    <w:rsid w:val="00844BD1"/>
    <w:rsid w:val="00844C39"/>
    <w:rsid w:val="00844DD8"/>
    <w:rsid w:val="008451DB"/>
    <w:rsid w:val="0084520A"/>
    <w:rsid w:val="0084531F"/>
    <w:rsid w:val="00845432"/>
    <w:rsid w:val="00845840"/>
    <w:rsid w:val="00845B78"/>
    <w:rsid w:val="00845F8A"/>
    <w:rsid w:val="008462C6"/>
    <w:rsid w:val="0084649D"/>
    <w:rsid w:val="00846A39"/>
    <w:rsid w:val="00846B28"/>
    <w:rsid w:val="00846E4D"/>
    <w:rsid w:val="0084720C"/>
    <w:rsid w:val="0084749B"/>
    <w:rsid w:val="008475EC"/>
    <w:rsid w:val="008478C9"/>
    <w:rsid w:val="00847A65"/>
    <w:rsid w:val="00847C06"/>
    <w:rsid w:val="00847E16"/>
    <w:rsid w:val="00847E24"/>
    <w:rsid w:val="00847EA7"/>
    <w:rsid w:val="00847F17"/>
    <w:rsid w:val="008502BC"/>
    <w:rsid w:val="008502CB"/>
    <w:rsid w:val="008507AC"/>
    <w:rsid w:val="00850E68"/>
    <w:rsid w:val="00851189"/>
    <w:rsid w:val="008514E2"/>
    <w:rsid w:val="00851544"/>
    <w:rsid w:val="00851668"/>
    <w:rsid w:val="00851A02"/>
    <w:rsid w:val="00852035"/>
    <w:rsid w:val="00852132"/>
    <w:rsid w:val="00852154"/>
    <w:rsid w:val="0085229D"/>
    <w:rsid w:val="008523DA"/>
    <w:rsid w:val="00852452"/>
    <w:rsid w:val="00852C80"/>
    <w:rsid w:val="00852D2E"/>
    <w:rsid w:val="00852ECE"/>
    <w:rsid w:val="008533E5"/>
    <w:rsid w:val="00853654"/>
    <w:rsid w:val="00853C1B"/>
    <w:rsid w:val="00853D36"/>
    <w:rsid w:val="0085410D"/>
    <w:rsid w:val="0085416B"/>
    <w:rsid w:val="00854236"/>
    <w:rsid w:val="0085468E"/>
    <w:rsid w:val="00854AF6"/>
    <w:rsid w:val="0085547C"/>
    <w:rsid w:val="00855489"/>
    <w:rsid w:val="008554C9"/>
    <w:rsid w:val="0085558D"/>
    <w:rsid w:val="00855B4B"/>
    <w:rsid w:val="00855C81"/>
    <w:rsid w:val="00856532"/>
    <w:rsid w:val="00856847"/>
    <w:rsid w:val="008573B9"/>
    <w:rsid w:val="008574F5"/>
    <w:rsid w:val="00857693"/>
    <w:rsid w:val="0085770B"/>
    <w:rsid w:val="008579E5"/>
    <w:rsid w:val="00857A0A"/>
    <w:rsid w:val="00857AF0"/>
    <w:rsid w:val="00857B34"/>
    <w:rsid w:val="00857C0A"/>
    <w:rsid w:val="00857CD7"/>
    <w:rsid w:val="00857D1D"/>
    <w:rsid w:val="00857FDA"/>
    <w:rsid w:val="00860031"/>
    <w:rsid w:val="0086009D"/>
    <w:rsid w:val="008603A0"/>
    <w:rsid w:val="00860734"/>
    <w:rsid w:val="00860E30"/>
    <w:rsid w:val="00860F3F"/>
    <w:rsid w:val="0086108C"/>
    <w:rsid w:val="0086148A"/>
    <w:rsid w:val="008618B1"/>
    <w:rsid w:val="00861B47"/>
    <w:rsid w:val="00861CD9"/>
    <w:rsid w:val="00861EBF"/>
    <w:rsid w:val="008621C2"/>
    <w:rsid w:val="0086243D"/>
    <w:rsid w:val="00862609"/>
    <w:rsid w:val="008626F7"/>
    <w:rsid w:val="008628A2"/>
    <w:rsid w:val="00862B1C"/>
    <w:rsid w:val="00862D0D"/>
    <w:rsid w:val="00863121"/>
    <w:rsid w:val="0086333E"/>
    <w:rsid w:val="00863380"/>
    <w:rsid w:val="0086346D"/>
    <w:rsid w:val="00863777"/>
    <w:rsid w:val="008638FA"/>
    <w:rsid w:val="00863960"/>
    <w:rsid w:val="00863B52"/>
    <w:rsid w:val="00863C8C"/>
    <w:rsid w:val="00863F88"/>
    <w:rsid w:val="0086413B"/>
    <w:rsid w:val="0086432F"/>
    <w:rsid w:val="008646F5"/>
    <w:rsid w:val="0086493D"/>
    <w:rsid w:val="00864F42"/>
    <w:rsid w:val="008653C3"/>
    <w:rsid w:val="00865575"/>
    <w:rsid w:val="008657D2"/>
    <w:rsid w:val="00865903"/>
    <w:rsid w:val="00865A82"/>
    <w:rsid w:val="008660E4"/>
    <w:rsid w:val="00866214"/>
    <w:rsid w:val="00866417"/>
    <w:rsid w:val="00866464"/>
    <w:rsid w:val="008664EF"/>
    <w:rsid w:val="00866756"/>
    <w:rsid w:val="008668AF"/>
    <w:rsid w:val="00866B09"/>
    <w:rsid w:val="00866B67"/>
    <w:rsid w:val="00866D52"/>
    <w:rsid w:val="008674D8"/>
    <w:rsid w:val="0086751C"/>
    <w:rsid w:val="00867A59"/>
    <w:rsid w:val="00867B09"/>
    <w:rsid w:val="00867E1F"/>
    <w:rsid w:val="00867F53"/>
    <w:rsid w:val="00870186"/>
    <w:rsid w:val="00870363"/>
    <w:rsid w:val="0087036B"/>
    <w:rsid w:val="008704E4"/>
    <w:rsid w:val="00870A52"/>
    <w:rsid w:val="00870AC5"/>
    <w:rsid w:val="00870EED"/>
    <w:rsid w:val="00871806"/>
    <w:rsid w:val="00871933"/>
    <w:rsid w:val="00871BA6"/>
    <w:rsid w:val="00871E7D"/>
    <w:rsid w:val="00872C5C"/>
    <w:rsid w:val="00872DC5"/>
    <w:rsid w:val="00872EFC"/>
    <w:rsid w:val="008730DA"/>
    <w:rsid w:val="008737E8"/>
    <w:rsid w:val="00873869"/>
    <w:rsid w:val="00873EEC"/>
    <w:rsid w:val="0087416D"/>
    <w:rsid w:val="008741E9"/>
    <w:rsid w:val="00874308"/>
    <w:rsid w:val="00874847"/>
    <w:rsid w:val="00874D08"/>
    <w:rsid w:val="00874F10"/>
    <w:rsid w:val="0087512F"/>
    <w:rsid w:val="00875390"/>
    <w:rsid w:val="00875416"/>
    <w:rsid w:val="00875550"/>
    <w:rsid w:val="00875F96"/>
    <w:rsid w:val="0087601F"/>
    <w:rsid w:val="00876290"/>
    <w:rsid w:val="008762B5"/>
    <w:rsid w:val="00876562"/>
    <w:rsid w:val="008766C5"/>
    <w:rsid w:val="00876CDE"/>
    <w:rsid w:val="00876CF4"/>
    <w:rsid w:val="00876D4A"/>
    <w:rsid w:val="00876DE2"/>
    <w:rsid w:val="0087704A"/>
    <w:rsid w:val="008779B1"/>
    <w:rsid w:val="00877BBE"/>
    <w:rsid w:val="00877DBF"/>
    <w:rsid w:val="00877E03"/>
    <w:rsid w:val="00877E86"/>
    <w:rsid w:val="00877EFF"/>
    <w:rsid w:val="00880171"/>
    <w:rsid w:val="008805FB"/>
    <w:rsid w:val="008805FC"/>
    <w:rsid w:val="008806A6"/>
    <w:rsid w:val="00880867"/>
    <w:rsid w:val="0088099F"/>
    <w:rsid w:val="00880B0B"/>
    <w:rsid w:val="00880B11"/>
    <w:rsid w:val="00880B67"/>
    <w:rsid w:val="00880D32"/>
    <w:rsid w:val="00880D82"/>
    <w:rsid w:val="00880F96"/>
    <w:rsid w:val="0088115B"/>
    <w:rsid w:val="008812ED"/>
    <w:rsid w:val="008817A1"/>
    <w:rsid w:val="00881F42"/>
    <w:rsid w:val="0088205E"/>
    <w:rsid w:val="00882289"/>
    <w:rsid w:val="0088232A"/>
    <w:rsid w:val="0088241A"/>
    <w:rsid w:val="00882D82"/>
    <w:rsid w:val="00882D89"/>
    <w:rsid w:val="00882DDD"/>
    <w:rsid w:val="0088342E"/>
    <w:rsid w:val="0088344C"/>
    <w:rsid w:val="00883493"/>
    <w:rsid w:val="00883632"/>
    <w:rsid w:val="00883872"/>
    <w:rsid w:val="00883F51"/>
    <w:rsid w:val="008843FD"/>
    <w:rsid w:val="0088454E"/>
    <w:rsid w:val="00884569"/>
    <w:rsid w:val="00884659"/>
    <w:rsid w:val="00884875"/>
    <w:rsid w:val="0088487B"/>
    <w:rsid w:val="00884880"/>
    <w:rsid w:val="00884BFC"/>
    <w:rsid w:val="00884E61"/>
    <w:rsid w:val="0088511B"/>
    <w:rsid w:val="00885379"/>
    <w:rsid w:val="00885492"/>
    <w:rsid w:val="00885706"/>
    <w:rsid w:val="008857B5"/>
    <w:rsid w:val="00885BCA"/>
    <w:rsid w:val="00885D55"/>
    <w:rsid w:val="00885D62"/>
    <w:rsid w:val="00885DC3"/>
    <w:rsid w:val="00885DCC"/>
    <w:rsid w:val="00885E68"/>
    <w:rsid w:val="00886906"/>
    <w:rsid w:val="008869D8"/>
    <w:rsid w:val="00886A8C"/>
    <w:rsid w:val="00887521"/>
    <w:rsid w:val="00887E7E"/>
    <w:rsid w:val="00890011"/>
    <w:rsid w:val="00890060"/>
    <w:rsid w:val="008901A0"/>
    <w:rsid w:val="008901AF"/>
    <w:rsid w:val="008902A8"/>
    <w:rsid w:val="008905F1"/>
    <w:rsid w:val="008908C0"/>
    <w:rsid w:val="008908FB"/>
    <w:rsid w:val="00890947"/>
    <w:rsid w:val="00890B04"/>
    <w:rsid w:val="008912C4"/>
    <w:rsid w:val="00891598"/>
    <w:rsid w:val="008919CD"/>
    <w:rsid w:val="00891FB4"/>
    <w:rsid w:val="0089204C"/>
    <w:rsid w:val="00892382"/>
    <w:rsid w:val="00892CDB"/>
    <w:rsid w:val="00892D8D"/>
    <w:rsid w:val="0089314F"/>
    <w:rsid w:val="00893300"/>
    <w:rsid w:val="00893309"/>
    <w:rsid w:val="00893763"/>
    <w:rsid w:val="00893892"/>
    <w:rsid w:val="00893B6B"/>
    <w:rsid w:val="00893B6C"/>
    <w:rsid w:val="00893CE2"/>
    <w:rsid w:val="00893FE1"/>
    <w:rsid w:val="00894084"/>
    <w:rsid w:val="008940FB"/>
    <w:rsid w:val="0089415C"/>
    <w:rsid w:val="00894587"/>
    <w:rsid w:val="00894607"/>
    <w:rsid w:val="00894685"/>
    <w:rsid w:val="00894786"/>
    <w:rsid w:val="008947B0"/>
    <w:rsid w:val="00894A70"/>
    <w:rsid w:val="00894E96"/>
    <w:rsid w:val="008952DC"/>
    <w:rsid w:val="00895395"/>
    <w:rsid w:val="0089572C"/>
    <w:rsid w:val="008957A6"/>
    <w:rsid w:val="008959D8"/>
    <w:rsid w:val="00896263"/>
    <w:rsid w:val="008962BA"/>
    <w:rsid w:val="008968E1"/>
    <w:rsid w:val="00897857"/>
    <w:rsid w:val="008A05FD"/>
    <w:rsid w:val="008A0DA1"/>
    <w:rsid w:val="008A0E69"/>
    <w:rsid w:val="008A0EFF"/>
    <w:rsid w:val="008A0F45"/>
    <w:rsid w:val="008A185E"/>
    <w:rsid w:val="008A1C62"/>
    <w:rsid w:val="008A20FB"/>
    <w:rsid w:val="008A2226"/>
    <w:rsid w:val="008A22C9"/>
    <w:rsid w:val="008A28B9"/>
    <w:rsid w:val="008A28C5"/>
    <w:rsid w:val="008A28FB"/>
    <w:rsid w:val="008A2A46"/>
    <w:rsid w:val="008A3568"/>
    <w:rsid w:val="008A3621"/>
    <w:rsid w:val="008A3634"/>
    <w:rsid w:val="008A3A09"/>
    <w:rsid w:val="008A3A6A"/>
    <w:rsid w:val="008A411A"/>
    <w:rsid w:val="008A4861"/>
    <w:rsid w:val="008A487D"/>
    <w:rsid w:val="008A4C32"/>
    <w:rsid w:val="008A5047"/>
    <w:rsid w:val="008A514E"/>
    <w:rsid w:val="008A563A"/>
    <w:rsid w:val="008A56A9"/>
    <w:rsid w:val="008A56B0"/>
    <w:rsid w:val="008A5AE9"/>
    <w:rsid w:val="008A5C82"/>
    <w:rsid w:val="008A64E6"/>
    <w:rsid w:val="008A66A0"/>
    <w:rsid w:val="008A6831"/>
    <w:rsid w:val="008A6934"/>
    <w:rsid w:val="008A6A59"/>
    <w:rsid w:val="008A6B79"/>
    <w:rsid w:val="008A6D64"/>
    <w:rsid w:val="008A7060"/>
    <w:rsid w:val="008A7106"/>
    <w:rsid w:val="008A73A2"/>
    <w:rsid w:val="008A73F7"/>
    <w:rsid w:val="008A764D"/>
    <w:rsid w:val="008A777F"/>
    <w:rsid w:val="008A7839"/>
    <w:rsid w:val="008A78EE"/>
    <w:rsid w:val="008A7B72"/>
    <w:rsid w:val="008A7C48"/>
    <w:rsid w:val="008A7CAE"/>
    <w:rsid w:val="008A7F52"/>
    <w:rsid w:val="008B062C"/>
    <w:rsid w:val="008B0734"/>
    <w:rsid w:val="008B0B25"/>
    <w:rsid w:val="008B0B5C"/>
    <w:rsid w:val="008B0BE2"/>
    <w:rsid w:val="008B0E90"/>
    <w:rsid w:val="008B114A"/>
    <w:rsid w:val="008B13DE"/>
    <w:rsid w:val="008B18DC"/>
    <w:rsid w:val="008B19FF"/>
    <w:rsid w:val="008B1D7D"/>
    <w:rsid w:val="008B1E6F"/>
    <w:rsid w:val="008B1ED4"/>
    <w:rsid w:val="008B1F65"/>
    <w:rsid w:val="008B27CF"/>
    <w:rsid w:val="008B28D9"/>
    <w:rsid w:val="008B2BB4"/>
    <w:rsid w:val="008B3100"/>
    <w:rsid w:val="008B3125"/>
    <w:rsid w:val="008B3842"/>
    <w:rsid w:val="008B38CD"/>
    <w:rsid w:val="008B3A8A"/>
    <w:rsid w:val="008B3B0D"/>
    <w:rsid w:val="008B3B7A"/>
    <w:rsid w:val="008B3C81"/>
    <w:rsid w:val="008B3F1C"/>
    <w:rsid w:val="008B41FD"/>
    <w:rsid w:val="008B4295"/>
    <w:rsid w:val="008B435D"/>
    <w:rsid w:val="008B4527"/>
    <w:rsid w:val="008B4537"/>
    <w:rsid w:val="008B467D"/>
    <w:rsid w:val="008B4957"/>
    <w:rsid w:val="008B4ACB"/>
    <w:rsid w:val="008B4F20"/>
    <w:rsid w:val="008B4F9A"/>
    <w:rsid w:val="008B5064"/>
    <w:rsid w:val="008B5079"/>
    <w:rsid w:val="008B55AA"/>
    <w:rsid w:val="008B58E6"/>
    <w:rsid w:val="008B58E7"/>
    <w:rsid w:val="008B5D78"/>
    <w:rsid w:val="008B5DEF"/>
    <w:rsid w:val="008B5FCF"/>
    <w:rsid w:val="008B6377"/>
    <w:rsid w:val="008B6516"/>
    <w:rsid w:val="008B6563"/>
    <w:rsid w:val="008B6921"/>
    <w:rsid w:val="008B6A13"/>
    <w:rsid w:val="008B6B90"/>
    <w:rsid w:val="008B6BD6"/>
    <w:rsid w:val="008B6FE7"/>
    <w:rsid w:val="008B70D1"/>
    <w:rsid w:val="008B7144"/>
    <w:rsid w:val="008B7492"/>
    <w:rsid w:val="008B77F7"/>
    <w:rsid w:val="008B78B0"/>
    <w:rsid w:val="008B7F90"/>
    <w:rsid w:val="008C0536"/>
    <w:rsid w:val="008C0881"/>
    <w:rsid w:val="008C0B8E"/>
    <w:rsid w:val="008C12A2"/>
    <w:rsid w:val="008C16AB"/>
    <w:rsid w:val="008C1973"/>
    <w:rsid w:val="008C1A8E"/>
    <w:rsid w:val="008C1F2F"/>
    <w:rsid w:val="008C2160"/>
    <w:rsid w:val="008C2288"/>
    <w:rsid w:val="008C2299"/>
    <w:rsid w:val="008C25B5"/>
    <w:rsid w:val="008C2945"/>
    <w:rsid w:val="008C336F"/>
    <w:rsid w:val="008C33AC"/>
    <w:rsid w:val="008C3430"/>
    <w:rsid w:val="008C3628"/>
    <w:rsid w:val="008C37BB"/>
    <w:rsid w:val="008C392D"/>
    <w:rsid w:val="008C3E57"/>
    <w:rsid w:val="008C4015"/>
    <w:rsid w:val="008C412C"/>
    <w:rsid w:val="008C424F"/>
    <w:rsid w:val="008C43B6"/>
    <w:rsid w:val="008C444E"/>
    <w:rsid w:val="008C4A40"/>
    <w:rsid w:val="008C4D0B"/>
    <w:rsid w:val="008C5ACE"/>
    <w:rsid w:val="008C600C"/>
    <w:rsid w:val="008C6701"/>
    <w:rsid w:val="008C6AB1"/>
    <w:rsid w:val="008C6B41"/>
    <w:rsid w:val="008C6C46"/>
    <w:rsid w:val="008C7228"/>
    <w:rsid w:val="008C7487"/>
    <w:rsid w:val="008C750A"/>
    <w:rsid w:val="008C7563"/>
    <w:rsid w:val="008C75F6"/>
    <w:rsid w:val="008C77DC"/>
    <w:rsid w:val="008C7812"/>
    <w:rsid w:val="008C7CA7"/>
    <w:rsid w:val="008D00FE"/>
    <w:rsid w:val="008D07D6"/>
    <w:rsid w:val="008D0B66"/>
    <w:rsid w:val="008D0C6F"/>
    <w:rsid w:val="008D0D76"/>
    <w:rsid w:val="008D0EC4"/>
    <w:rsid w:val="008D0F9F"/>
    <w:rsid w:val="008D1064"/>
    <w:rsid w:val="008D1083"/>
    <w:rsid w:val="008D1104"/>
    <w:rsid w:val="008D1763"/>
    <w:rsid w:val="008D1AD3"/>
    <w:rsid w:val="008D1C17"/>
    <w:rsid w:val="008D2644"/>
    <w:rsid w:val="008D2666"/>
    <w:rsid w:val="008D2BA4"/>
    <w:rsid w:val="008D2BC6"/>
    <w:rsid w:val="008D3CF1"/>
    <w:rsid w:val="008D3D1D"/>
    <w:rsid w:val="008D4295"/>
    <w:rsid w:val="008D4827"/>
    <w:rsid w:val="008D4EA6"/>
    <w:rsid w:val="008D56CE"/>
    <w:rsid w:val="008D57E1"/>
    <w:rsid w:val="008D5851"/>
    <w:rsid w:val="008D58C0"/>
    <w:rsid w:val="008D5AC7"/>
    <w:rsid w:val="008D5DDC"/>
    <w:rsid w:val="008D5DFB"/>
    <w:rsid w:val="008D61F4"/>
    <w:rsid w:val="008D63B5"/>
    <w:rsid w:val="008D63B9"/>
    <w:rsid w:val="008D671E"/>
    <w:rsid w:val="008D6B75"/>
    <w:rsid w:val="008D6EEA"/>
    <w:rsid w:val="008D70AD"/>
    <w:rsid w:val="008D76ED"/>
    <w:rsid w:val="008E0310"/>
    <w:rsid w:val="008E03E9"/>
    <w:rsid w:val="008E08F2"/>
    <w:rsid w:val="008E0FBF"/>
    <w:rsid w:val="008E13F1"/>
    <w:rsid w:val="008E15E6"/>
    <w:rsid w:val="008E1F73"/>
    <w:rsid w:val="008E2308"/>
    <w:rsid w:val="008E24A2"/>
    <w:rsid w:val="008E2629"/>
    <w:rsid w:val="008E2797"/>
    <w:rsid w:val="008E282B"/>
    <w:rsid w:val="008E2833"/>
    <w:rsid w:val="008E2CF5"/>
    <w:rsid w:val="008E2D2E"/>
    <w:rsid w:val="008E2DB9"/>
    <w:rsid w:val="008E2DD0"/>
    <w:rsid w:val="008E3062"/>
    <w:rsid w:val="008E33A7"/>
    <w:rsid w:val="008E349C"/>
    <w:rsid w:val="008E387B"/>
    <w:rsid w:val="008E3A89"/>
    <w:rsid w:val="008E3B6F"/>
    <w:rsid w:val="008E3B94"/>
    <w:rsid w:val="008E3C51"/>
    <w:rsid w:val="008E3F55"/>
    <w:rsid w:val="008E46B7"/>
    <w:rsid w:val="008E492A"/>
    <w:rsid w:val="008E4AA6"/>
    <w:rsid w:val="008E5373"/>
    <w:rsid w:val="008E5466"/>
    <w:rsid w:val="008E5961"/>
    <w:rsid w:val="008E5BF6"/>
    <w:rsid w:val="008E5C85"/>
    <w:rsid w:val="008E5DAD"/>
    <w:rsid w:val="008E6040"/>
    <w:rsid w:val="008E610F"/>
    <w:rsid w:val="008E62BD"/>
    <w:rsid w:val="008E6499"/>
    <w:rsid w:val="008E653F"/>
    <w:rsid w:val="008E65A9"/>
    <w:rsid w:val="008E6A17"/>
    <w:rsid w:val="008E6ABB"/>
    <w:rsid w:val="008E7DF7"/>
    <w:rsid w:val="008F00EC"/>
    <w:rsid w:val="008F0158"/>
    <w:rsid w:val="008F059A"/>
    <w:rsid w:val="008F0C6D"/>
    <w:rsid w:val="008F0EF1"/>
    <w:rsid w:val="008F0FF5"/>
    <w:rsid w:val="008F10F7"/>
    <w:rsid w:val="008F151D"/>
    <w:rsid w:val="008F15D9"/>
    <w:rsid w:val="008F16AC"/>
    <w:rsid w:val="008F18AA"/>
    <w:rsid w:val="008F1D2B"/>
    <w:rsid w:val="008F1FDB"/>
    <w:rsid w:val="008F200F"/>
    <w:rsid w:val="008F202E"/>
    <w:rsid w:val="008F2399"/>
    <w:rsid w:val="008F241A"/>
    <w:rsid w:val="008F264E"/>
    <w:rsid w:val="008F29D7"/>
    <w:rsid w:val="008F2A35"/>
    <w:rsid w:val="008F2CE6"/>
    <w:rsid w:val="008F2DA0"/>
    <w:rsid w:val="008F2E4E"/>
    <w:rsid w:val="008F2EA9"/>
    <w:rsid w:val="008F3012"/>
    <w:rsid w:val="008F30CB"/>
    <w:rsid w:val="008F30DB"/>
    <w:rsid w:val="008F3558"/>
    <w:rsid w:val="008F3BEE"/>
    <w:rsid w:val="008F3F57"/>
    <w:rsid w:val="008F43E0"/>
    <w:rsid w:val="008F46FD"/>
    <w:rsid w:val="008F4914"/>
    <w:rsid w:val="008F4F60"/>
    <w:rsid w:val="008F5439"/>
    <w:rsid w:val="008F5C02"/>
    <w:rsid w:val="008F5FFF"/>
    <w:rsid w:val="008F641B"/>
    <w:rsid w:val="008F67A6"/>
    <w:rsid w:val="008F67FB"/>
    <w:rsid w:val="008F68FF"/>
    <w:rsid w:val="008F6912"/>
    <w:rsid w:val="008F6A3D"/>
    <w:rsid w:val="008F6B81"/>
    <w:rsid w:val="008F6BB0"/>
    <w:rsid w:val="008F7605"/>
    <w:rsid w:val="008F783D"/>
    <w:rsid w:val="008F7DC2"/>
    <w:rsid w:val="009000AD"/>
    <w:rsid w:val="00900127"/>
    <w:rsid w:val="00900300"/>
    <w:rsid w:val="009007E6"/>
    <w:rsid w:val="009008FB"/>
    <w:rsid w:val="00900B19"/>
    <w:rsid w:val="00901164"/>
    <w:rsid w:val="00901580"/>
    <w:rsid w:val="00901CFE"/>
    <w:rsid w:val="0090205F"/>
    <w:rsid w:val="00902111"/>
    <w:rsid w:val="00902496"/>
    <w:rsid w:val="009024B3"/>
    <w:rsid w:val="009024FA"/>
    <w:rsid w:val="00902692"/>
    <w:rsid w:val="00902C00"/>
    <w:rsid w:val="00902DF4"/>
    <w:rsid w:val="0090399C"/>
    <w:rsid w:val="009043A1"/>
    <w:rsid w:val="009044EB"/>
    <w:rsid w:val="00904541"/>
    <w:rsid w:val="009047F8"/>
    <w:rsid w:val="00904A26"/>
    <w:rsid w:val="009051E0"/>
    <w:rsid w:val="00905368"/>
    <w:rsid w:val="009054E2"/>
    <w:rsid w:val="00905555"/>
    <w:rsid w:val="00905598"/>
    <w:rsid w:val="0090571D"/>
    <w:rsid w:val="00905726"/>
    <w:rsid w:val="00905789"/>
    <w:rsid w:val="0090638F"/>
    <w:rsid w:val="009064BC"/>
    <w:rsid w:val="009066A9"/>
    <w:rsid w:val="00906926"/>
    <w:rsid w:val="00906AB1"/>
    <w:rsid w:val="0090717B"/>
    <w:rsid w:val="00907314"/>
    <w:rsid w:val="009076AC"/>
    <w:rsid w:val="00907C58"/>
    <w:rsid w:val="00907D17"/>
    <w:rsid w:val="00907D76"/>
    <w:rsid w:val="00910176"/>
    <w:rsid w:val="00910822"/>
    <w:rsid w:val="00910DAA"/>
    <w:rsid w:val="00911B21"/>
    <w:rsid w:val="00911F74"/>
    <w:rsid w:val="00912358"/>
    <w:rsid w:val="009124C7"/>
    <w:rsid w:val="00912659"/>
    <w:rsid w:val="009127D4"/>
    <w:rsid w:val="00912848"/>
    <w:rsid w:val="00912904"/>
    <w:rsid w:val="00912A78"/>
    <w:rsid w:val="00912A81"/>
    <w:rsid w:val="00912D78"/>
    <w:rsid w:val="009131B7"/>
    <w:rsid w:val="00913257"/>
    <w:rsid w:val="00913946"/>
    <w:rsid w:val="00913A85"/>
    <w:rsid w:val="00913B57"/>
    <w:rsid w:val="00913CA9"/>
    <w:rsid w:val="00913CD7"/>
    <w:rsid w:val="00913CE0"/>
    <w:rsid w:val="00914220"/>
    <w:rsid w:val="00914229"/>
    <w:rsid w:val="009142A3"/>
    <w:rsid w:val="0091449D"/>
    <w:rsid w:val="009145FA"/>
    <w:rsid w:val="0091510A"/>
    <w:rsid w:val="009158DE"/>
    <w:rsid w:val="009159F5"/>
    <w:rsid w:val="00915C37"/>
    <w:rsid w:val="00915C84"/>
    <w:rsid w:val="00915FCC"/>
    <w:rsid w:val="0091639C"/>
    <w:rsid w:val="00916976"/>
    <w:rsid w:val="00916D0C"/>
    <w:rsid w:val="00916E48"/>
    <w:rsid w:val="00917AD3"/>
    <w:rsid w:val="00917F0E"/>
    <w:rsid w:val="009200CC"/>
    <w:rsid w:val="009201CB"/>
    <w:rsid w:val="00920445"/>
    <w:rsid w:val="009206B1"/>
    <w:rsid w:val="009208A9"/>
    <w:rsid w:val="009208D0"/>
    <w:rsid w:val="00920AC2"/>
    <w:rsid w:val="00920AD7"/>
    <w:rsid w:val="0092120D"/>
    <w:rsid w:val="00921AA4"/>
    <w:rsid w:val="00921BB1"/>
    <w:rsid w:val="009220FB"/>
    <w:rsid w:val="00922750"/>
    <w:rsid w:val="00922BC9"/>
    <w:rsid w:val="00922D02"/>
    <w:rsid w:val="009233EA"/>
    <w:rsid w:val="00923631"/>
    <w:rsid w:val="00923B28"/>
    <w:rsid w:val="00923EA2"/>
    <w:rsid w:val="00923FAC"/>
    <w:rsid w:val="00924244"/>
    <w:rsid w:val="009244A2"/>
    <w:rsid w:val="0092459C"/>
    <w:rsid w:val="0092486A"/>
    <w:rsid w:val="00924941"/>
    <w:rsid w:val="00924C49"/>
    <w:rsid w:val="00924EA3"/>
    <w:rsid w:val="00924F63"/>
    <w:rsid w:val="0092512D"/>
    <w:rsid w:val="00925434"/>
    <w:rsid w:val="009255F3"/>
    <w:rsid w:val="009258A4"/>
    <w:rsid w:val="00925A43"/>
    <w:rsid w:val="00925A7E"/>
    <w:rsid w:val="00925AB1"/>
    <w:rsid w:val="00925CD0"/>
    <w:rsid w:val="0092628C"/>
    <w:rsid w:val="009263C4"/>
    <w:rsid w:val="009264D5"/>
    <w:rsid w:val="00926933"/>
    <w:rsid w:val="00926A9E"/>
    <w:rsid w:val="00926B40"/>
    <w:rsid w:val="00926B90"/>
    <w:rsid w:val="0092705A"/>
    <w:rsid w:val="0092744E"/>
    <w:rsid w:val="00927454"/>
    <w:rsid w:val="009274C1"/>
    <w:rsid w:val="009277B6"/>
    <w:rsid w:val="009278C1"/>
    <w:rsid w:val="00927911"/>
    <w:rsid w:val="0092799A"/>
    <w:rsid w:val="00927AFD"/>
    <w:rsid w:val="00927D19"/>
    <w:rsid w:val="00927FC2"/>
    <w:rsid w:val="00930021"/>
    <w:rsid w:val="00930193"/>
    <w:rsid w:val="00930BB5"/>
    <w:rsid w:val="00930D06"/>
    <w:rsid w:val="00930ED3"/>
    <w:rsid w:val="00930EDC"/>
    <w:rsid w:val="00930F0D"/>
    <w:rsid w:val="00930FBE"/>
    <w:rsid w:val="009310F1"/>
    <w:rsid w:val="00931198"/>
    <w:rsid w:val="00931744"/>
    <w:rsid w:val="00931CD2"/>
    <w:rsid w:val="009322FF"/>
    <w:rsid w:val="009323D2"/>
    <w:rsid w:val="00932585"/>
    <w:rsid w:val="00932700"/>
    <w:rsid w:val="00932719"/>
    <w:rsid w:val="009327F6"/>
    <w:rsid w:val="00932BCB"/>
    <w:rsid w:val="00932C99"/>
    <w:rsid w:val="0093319D"/>
    <w:rsid w:val="00933435"/>
    <w:rsid w:val="00933802"/>
    <w:rsid w:val="009340D4"/>
    <w:rsid w:val="0093436F"/>
    <w:rsid w:val="00934474"/>
    <w:rsid w:val="00934839"/>
    <w:rsid w:val="00934B17"/>
    <w:rsid w:val="00934CB2"/>
    <w:rsid w:val="00934F47"/>
    <w:rsid w:val="009358DC"/>
    <w:rsid w:val="00936058"/>
    <w:rsid w:val="00936083"/>
    <w:rsid w:val="00936106"/>
    <w:rsid w:val="00936377"/>
    <w:rsid w:val="009366FC"/>
    <w:rsid w:val="00936C25"/>
    <w:rsid w:val="00936DB5"/>
    <w:rsid w:val="00936DDD"/>
    <w:rsid w:val="00936E0E"/>
    <w:rsid w:val="00937045"/>
    <w:rsid w:val="00937297"/>
    <w:rsid w:val="00937440"/>
    <w:rsid w:val="009377AA"/>
    <w:rsid w:val="00937B56"/>
    <w:rsid w:val="00937CB3"/>
    <w:rsid w:val="00937F7C"/>
    <w:rsid w:val="00937FEC"/>
    <w:rsid w:val="0094042C"/>
    <w:rsid w:val="00940596"/>
    <w:rsid w:val="00940678"/>
    <w:rsid w:val="00940BB3"/>
    <w:rsid w:val="00940F5D"/>
    <w:rsid w:val="009410A7"/>
    <w:rsid w:val="0094113A"/>
    <w:rsid w:val="0094114B"/>
    <w:rsid w:val="009412D2"/>
    <w:rsid w:val="0094142E"/>
    <w:rsid w:val="00941C4E"/>
    <w:rsid w:val="00941E15"/>
    <w:rsid w:val="009420D3"/>
    <w:rsid w:val="009422E0"/>
    <w:rsid w:val="00942790"/>
    <w:rsid w:val="009427E4"/>
    <w:rsid w:val="00942939"/>
    <w:rsid w:val="00942F78"/>
    <w:rsid w:val="00943FA2"/>
    <w:rsid w:val="00944119"/>
    <w:rsid w:val="0094451F"/>
    <w:rsid w:val="00944578"/>
    <w:rsid w:val="00944790"/>
    <w:rsid w:val="009447AC"/>
    <w:rsid w:val="00945006"/>
    <w:rsid w:val="009451F0"/>
    <w:rsid w:val="009454CC"/>
    <w:rsid w:val="009457CD"/>
    <w:rsid w:val="00945909"/>
    <w:rsid w:val="00945B30"/>
    <w:rsid w:val="00945BE4"/>
    <w:rsid w:val="0094606B"/>
    <w:rsid w:val="00946778"/>
    <w:rsid w:val="00946922"/>
    <w:rsid w:val="00946C22"/>
    <w:rsid w:val="00946DF6"/>
    <w:rsid w:val="00946E7C"/>
    <w:rsid w:val="00947243"/>
    <w:rsid w:val="00947261"/>
    <w:rsid w:val="00947A4E"/>
    <w:rsid w:val="00947B5E"/>
    <w:rsid w:val="00947C67"/>
    <w:rsid w:val="00947CE6"/>
    <w:rsid w:val="0095083D"/>
    <w:rsid w:val="00950DE2"/>
    <w:rsid w:val="00950F2C"/>
    <w:rsid w:val="00951209"/>
    <w:rsid w:val="0095120D"/>
    <w:rsid w:val="00951294"/>
    <w:rsid w:val="0095160D"/>
    <w:rsid w:val="00951895"/>
    <w:rsid w:val="00951CC8"/>
    <w:rsid w:val="00952755"/>
    <w:rsid w:val="009527C1"/>
    <w:rsid w:val="009529D6"/>
    <w:rsid w:val="00952AEC"/>
    <w:rsid w:val="00952B09"/>
    <w:rsid w:val="00952DF8"/>
    <w:rsid w:val="00953280"/>
    <w:rsid w:val="00953523"/>
    <w:rsid w:val="0095358B"/>
    <w:rsid w:val="009537DA"/>
    <w:rsid w:val="009540AD"/>
    <w:rsid w:val="00954701"/>
    <w:rsid w:val="00954ACC"/>
    <w:rsid w:val="00954CEA"/>
    <w:rsid w:val="0095539A"/>
    <w:rsid w:val="0095575B"/>
    <w:rsid w:val="00955B26"/>
    <w:rsid w:val="00955D35"/>
    <w:rsid w:val="00955FC1"/>
    <w:rsid w:val="00956749"/>
    <w:rsid w:val="00956823"/>
    <w:rsid w:val="00956977"/>
    <w:rsid w:val="00956AD4"/>
    <w:rsid w:val="00956E8C"/>
    <w:rsid w:val="009574CF"/>
    <w:rsid w:val="0095763D"/>
    <w:rsid w:val="009577DC"/>
    <w:rsid w:val="009577E5"/>
    <w:rsid w:val="009578BC"/>
    <w:rsid w:val="00957948"/>
    <w:rsid w:val="00957B6E"/>
    <w:rsid w:val="009606EA"/>
    <w:rsid w:val="00960C2E"/>
    <w:rsid w:val="00960CF9"/>
    <w:rsid w:val="00960E24"/>
    <w:rsid w:val="0096148B"/>
    <w:rsid w:val="009615E0"/>
    <w:rsid w:val="009618FD"/>
    <w:rsid w:val="00961902"/>
    <w:rsid w:val="00961B92"/>
    <w:rsid w:val="009623E6"/>
    <w:rsid w:val="009628B7"/>
    <w:rsid w:val="00962A0E"/>
    <w:rsid w:val="00962B21"/>
    <w:rsid w:val="00962F4C"/>
    <w:rsid w:val="00963155"/>
    <w:rsid w:val="00963160"/>
    <w:rsid w:val="009632AB"/>
    <w:rsid w:val="00963368"/>
    <w:rsid w:val="00963867"/>
    <w:rsid w:val="00963B12"/>
    <w:rsid w:val="00963D41"/>
    <w:rsid w:val="00963FBE"/>
    <w:rsid w:val="00963FCB"/>
    <w:rsid w:val="0096406C"/>
    <w:rsid w:val="00964088"/>
    <w:rsid w:val="009640D6"/>
    <w:rsid w:val="00964468"/>
    <w:rsid w:val="0096477C"/>
    <w:rsid w:val="00964AB2"/>
    <w:rsid w:val="00964CCC"/>
    <w:rsid w:val="00964D10"/>
    <w:rsid w:val="00964D5A"/>
    <w:rsid w:val="00964E16"/>
    <w:rsid w:val="00965259"/>
    <w:rsid w:val="00965320"/>
    <w:rsid w:val="009657D4"/>
    <w:rsid w:val="00965AB9"/>
    <w:rsid w:val="00965C10"/>
    <w:rsid w:val="00965D0E"/>
    <w:rsid w:val="00965EE1"/>
    <w:rsid w:val="00965F0D"/>
    <w:rsid w:val="00966564"/>
    <w:rsid w:val="0096660E"/>
    <w:rsid w:val="00966779"/>
    <w:rsid w:val="009667CA"/>
    <w:rsid w:val="00966983"/>
    <w:rsid w:val="00966FAA"/>
    <w:rsid w:val="00966FF1"/>
    <w:rsid w:val="0096701C"/>
    <w:rsid w:val="009673B7"/>
    <w:rsid w:val="009673CF"/>
    <w:rsid w:val="00967780"/>
    <w:rsid w:val="00967E20"/>
    <w:rsid w:val="00967FD2"/>
    <w:rsid w:val="00970179"/>
    <w:rsid w:val="00970229"/>
    <w:rsid w:val="00970244"/>
    <w:rsid w:val="0097027D"/>
    <w:rsid w:val="009704A2"/>
    <w:rsid w:val="009706C4"/>
    <w:rsid w:val="009709A0"/>
    <w:rsid w:val="00970AA1"/>
    <w:rsid w:val="00970FA4"/>
    <w:rsid w:val="00970FD6"/>
    <w:rsid w:val="009710FD"/>
    <w:rsid w:val="0097119F"/>
    <w:rsid w:val="0097136A"/>
    <w:rsid w:val="00971441"/>
    <w:rsid w:val="0097151F"/>
    <w:rsid w:val="00971711"/>
    <w:rsid w:val="0097191E"/>
    <w:rsid w:val="009719DA"/>
    <w:rsid w:val="0097261E"/>
    <w:rsid w:val="0097285B"/>
    <w:rsid w:val="0097396E"/>
    <w:rsid w:val="00973E90"/>
    <w:rsid w:val="00974163"/>
    <w:rsid w:val="00974270"/>
    <w:rsid w:val="009743E8"/>
    <w:rsid w:val="00974542"/>
    <w:rsid w:val="009747FC"/>
    <w:rsid w:val="009749C6"/>
    <w:rsid w:val="00974CE0"/>
    <w:rsid w:val="00974D2E"/>
    <w:rsid w:val="00974D5F"/>
    <w:rsid w:val="0097504F"/>
    <w:rsid w:val="00975D0A"/>
    <w:rsid w:val="00976254"/>
    <w:rsid w:val="00976CB9"/>
    <w:rsid w:val="00976D70"/>
    <w:rsid w:val="00976E49"/>
    <w:rsid w:val="00976F43"/>
    <w:rsid w:val="00976F8A"/>
    <w:rsid w:val="00976FA4"/>
    <w:rsid w:val="0097742F"/>
    <w:rsid w:val="00980401"/>
    <w:rsid w:val="0098044F"/>
    <w:rsid w:val="0098046F"/>
    <w:rsid w:val="00980A20"/>
    <w:rsid w:val="00980E38"/>
    <w:rsid w:val="009810A7"/>
    <w:rsid w:val="0098142D"/>
    <w:rsid w:val="0098178C"/>
    <w:rsid w:val="0098189A"/>
    <w:rsid w:val="009821DC"/>
    <w:rsid w:val="00982C55"/>
    <w:rsid w:val="00982D0B"/>
    <w:rsid w:val="00983117"/>
    <w:rsid w:val="0098383B"/>
    <w:rsid w:val="00983E36"/>
    <w:rsid w:val="009842AD"/>
    <w:rsid w:val="0098479B"/>
    <w:rsid w:val="009848AA"/>
    <w:rsid w:val="00984A69"/>
    <w:rsid w:val="00984B7E"/>
    <w:rsid w:val="00984C6C"/>
    <w:rsid w:val="00984DBA"/>
    <w:rsid w:val="00985402"/>
    <w:rsid w:val="009857C7"/>
    <w:rsid w:val="00985941"/>
    <w:rsid w:val="00985BAF"/>
    <w:rsid w:val="00985C33"/>
    <w:rsid w:val="009862AE"/>
    <w:rsid w:val="00986371"/>
    <w:rsid w:val="00986869"/>
    <w:rsid w:val="00986C9D"/>
    <w:rsid w:val="00987035"/>
    <w:rsid w:val="0098719A"/>
    <w:rsid w:val="009871AE"/>
    <w:rsid w:val="009871B4"/>
    <w:rsid w:val="0098725C"/>
    <w:rsid w:val="00987582"/>
    <w:rsid w:val="00987A7E"/>
    <w:rsid w:val="00987DDF"/>
    <w:rsid w:val="009900DE"/>
    <w:rsid w:val="00990165"/>
    <w:rsid w:val="009902A7"/>
    <w:rsid w:val="009903BE"/>
    <w:rsid w:val="00990448"/>
    <w:rsid w:val="009905AA"/>
    <w:rsid w:val="009907D2"/>
    <w:rsid w:val="009907D6"/>
    <w:rsid w:val="00990894"/>
    <w:rsid w:val="009908EE"/>
    <w:rsid w:val="00990A18"/>
    <w:rsid w:val="00990AB0"/>
    <w:rsid w:val="00990BA8"/>
    <w:rsid w:val="00990CFB"/>
    <w:rsid w:val="0099147C"/>
    <w:rsid w:val="0099150E"/>
    <w:rsid w:val="00991592"/>
    <w:rsid w:val="0099173E"/>
    <w:rsid w:val="0099177F"/>
    <w:rsid w:val="00991ABB"/>
    <w:rsid w:val="00991EDD"/>
    <w:rsid w:val="009920BD"/>
    <w:rsid w:val="009923F8"/>
    <w:rsid w:val="0099261E"/>
    <w:rsid w:val="009926C7"/>
    <w:rsid w:val="009926EC"/>
    <w:rsid w:val="00992702"/>
    <w:rsid w:val="0099298F"/>
    <w:rsid w:val="00992DF5"/>
    <w:rsid w:val="00993430"/>
    <w:rsid w:val="009934FF"/>
    <w:rsid w:val="009939A2"/>
    <w:rsid w:val="00993B84"/>
    <w:rsid w:val="00993E38"/>
    <w:rsid w:val="00993E8F"/>
    <w:rsid w:val="00993EAF"/>
    <w:rsid w:val="0099436A"/>
    <w:rsid w:val="0099485B"/>
    <w:rsid w:val="00994FC3"/>
    <w:rsid w:val="0099549F"/>
    <w:rsid w:val="009957BB"/>
    <w:rsid w:val="009959DB"/>
    <w:rsid w:val="00995A0A"/>
    <w:rsid w:val="00995B2C"/>
    <w:rsid w:val="00995C9A"/>
    <w:rsid w:val="00995E63"/>
    <w:rsid w:val="0099636C"/>
    <w:rsid w:val="0099656F"/>
    <w:rsid w:val="00996F47"/>
    <w:rsid w:val="00996F74"/>
    <w:rsid w:val="00996FB1"/>
    <w:rsid w:val="00997DB0"/>
    <w:rsid w:val="009A003D"/>
    <w:rsid w:val="009A0176"/>
    <w:rsid w:val="009A02CF"/>
    <w:rsid w:val="009A0BAC"/>
    <w:rsid w:val="009A0E44"/>
    <w:rsid w:val="009A11D7"/>
    <w:rsid w:val="009A1283"/>
    <w:rsid w:val="009A1374"/>
    <w:rsid w:val="009A192A"/>
    <w:rsid w:val="009A1A75"/>
    <w:rsid w:val="009A1CCB"/>
    <w:rsid w:val="009A2103"/>
    <w:rsid w:val="009A24DA"/>
    <w:rsid w:val="009A2627"/>
    <w:rsid w:val="009A2847"/>
    <w:rsid w:val="009A2AE3"/>
    <w:rsid w:val="009A2D0C"/>
    <w:rsid w:val="009A2D74"/>
    <w:rsid w:val="009A2DCE"/>
    <w:rsid w:val="009A3440"/>
    <w:rsid w:val="009A34EF"/>
    <w:rsid w:val="009A34F1"/>
    <w:rsid w:val="009A379A"/>
    <w:rsid w:val="009A3B2E"/>
    <w:rsid w:val="009A3E4D"/>
    <w:rsid w:val="009A4129"/>
    <w:rsid w:val="009A432A"/>
    <w:rsid w:val="009A4F14"/>
    <w:rsid w:val="009A5174"/>
    <w:rsid w:val="009A5813"/>
    <w:rsid w:val="009A5E5D"/>
    <w:rsid w:val="009A5F9E"/>
    <w:rsid w:val="009A64A0"/>
    <w:rsid w:val="009A6B67"/>
    <w:rsid w:val="009A6E9E"/>
    <w:rsid w:val="009A705B"/>
    <w:rsid w:val="009A70D7"/>
    <w:rsid w:val="009A768B"/>
    <w:rsid w:val="009A797F"/>
    <w:rsid w:val="009A7B89"/>
    <w:rsid w:val="009B040E"/>
    <w:rsid w:val="009B0568"/>
    <w:rsid w:val="009B0822"/>
    <w:rsid w:val="009B0B8F"/>
    <w:rsid w:val="009B0CD6"/>
    <w:rsid w:val="009B0F3C"/>
    <w:rsid w:val="009B1003"/>
    <w:rsid w:val="009B103F"/>
    <w:rsid w:val="009B1185"/>
    <w:rsid w:val="009B12EC"/>
    <w:rsid w:val="009B136C"/>
    <w:rsid w:val="009B1400"/>
    <w:rsid w:val="009B145E"/>
    <w:rsid w:val="009B162A"/>
    <w:rsid w:val="009B16EE"/>
    <w:rsid w:val="009B1850"/>
    <w:rsid w:val="009B1AE7"/>
    <w:rsid w:val="009B1BD0"/>
    <w:rsid w:val="009B2655"/>
    <w:rsid w:val="009B270E"/>
    <w:rsid w:val="009B2896"/>
    <w:rsid w:val="009B2C13"/>
    <w:rsid w:val="009B2CD8"/>
    <w:rsid w:val="009B2F6C"/>
    <w:rsid w:val="009B30C3"/>
    <w:rsid w:val="009B3492"/>
    <w:rsid w:val="009B373E"/>
    <w:rsid w:val="009B39A8"/>
    <w:rsid w:val="009B3D4F"/>
    <w:rsid w:val="009B3DEE"/>
    <w:rsid w:val="009B3E68"/>
    <w:rsid w:val="009B3FF0"/>
    <w:rsid w:val="009B400C"/>
    <w:rsid w:val="009B410C"/>
    <w:rsid w:val="009B4386"/>
    <w:rsid w:val="009B4518"/>
    <w:rsid w:val="009B469C"/>
    <w:rsid w:val="009B4A88"/>
    <w:rsid w:val="009B4B79"/>
    <w:rsid w:val="009B4C28"/>
    <w:rsid w:val="009B4CE7"/>
    <w:rsid w:val="009B53E8"/>
    <w:rsid w:val="009B542F"/>
    <w:rsid w:val="009B573B"/>
    <w:rsid w:val="009B57D8"/>
    <w:rsid w:val="009B5A30"/>
    <w:rsid w:val="009B5A9A"/>
    <w:rsid w:val="009B64FA"/>
    <w:rsid w:val="009B68F5"/>
    <w:rsid w:val="009B6B25"/>
    <w:rsid w:val="009B732B"/>
    <w:rsid w:val="009B7609"/>
    <w:rsid w:val="009B76FB"/>
    <w:rsid w:val="009B7793"/>
    <w:rsid w:val="009B7CB5"/>
    <w:rsid w:val="009B7CC0"/>
    <w:rsid w:val="009B7D91"/>
    <w:rsid w:val="009B7F98"/>
    <w:rsid w:val="009B7FA9"/>
    <w:rsid w:val="009C0DF8"/>
    <w:rsid w:val="009C11F8"/>
    <w:rsid w:val="009C13C3"/>
    <w:rsid w:val="009C19E2"/>
    <w:rsid w:val="009C1B8D"/>
    <w:rsid w:val="009C1B8F"/>
    <w:rsid w:val="009C1DE4"/>
    <w:rsid w:val="009C2304"/>
    <w:rsid w:val="009C25E9"/>
    <w:rsid w:val="009C29CA"/>
    <w:rsid w:val="009C2A36"/>
    <w:rsid w:val="009C2C7A"/>
    <w:rsid w:val="009C33CA"/>
    <w:rsid w:val="009C340E"/>
    <w:rsid w:val="009C35E8"/>
    <w:rsid w:val="009C364F"/>
    <w:rsid w:val="009C381C"/>
    <w:rsid w:val="009C3E03"/>
    <w:rsid w:val="009C40B1"/>
    <w:rsid w:val="009C45A9"/>
    <w:rsid w:val="009C460F"/>
    <w:rsid w:val="009C465C"/>
    <w:rsid w:val="009C4B17"/>
    <w:rsid w:val="009C4C5B"/>
    <w:rsid w:val="009C4D8C"/>
    <w:rsid w:val="009C4FCB"/>
    <w:rsid w:val="009C5448"/>
    <w:rsid w:val="009C564E"/>
    <w:rsid w:val="009C5661"/>
    <w:rsid w:val="009C5812"/>
    <w:rsid w:val="009C5CC3"/>
    <w:rsid w:val="009C5D99"/>
    <w:rsid w:val="009C6103"/>
    <w:rsid w:val="009C640C"/>
    <w:rsid w:val="009C64B6"/>
    <w:rsid w:val="009C6547"/>
    <w:rsid w:val="009C6872"/>
    <w:rsid w:val="009C6B8C"/>
    <w:rsid w:val="009C6DC0"/>
    <w:rsid w:val="009C767A"/>
    <w:rsid w:val="009C786C"/>
    <w:rsid w:val="009C7E58"/>
    <w:rsid w:val="009C7F89"/>
    <w:rsid w:val="009C7FE5"/>
    <w:rsid w:val="009D0148"/>
    <w:rsid w:val="009D0245"/>
    <w:rsid w:val="009D05F2"/>
    <w:rsid w:val="009D07A4"/>
    <w:rsid w:val="009D0C27"/>
    <w:rsid w:val="009D0C86"/>
    <w:rsid w:val="009D0FA4"/>
    <w:rsid w:val="009D1019"/>
    <w:rsid w:val="009D120C"/>
    <w:rsid w:val="009D1214"/>
    <w:rsid w:val="009D12E0"/>
    <w:rsid w:val="009D1A3A"/>
    <w:rsid w:val="009D21A5"/>
    <w:rsid w:val="009D2758"/>
    <w:rsid w:val="009D2D87"/>
    <w:rsid w:val="009D2E8E"/>
    <w:rsid w:val="009D2F9B"/>
    <w:rsid w:val="009D34CA"/>
    <w:rsid w:val="009D3520"/>
    <w:rsid w:val="009D37ED"/>
    <w:rsid w:val="009D3B3F"/>
    <w:rsid w:val="009D3CB4"/>
    <w:rsid w:val="009D3F3B"/>
    <w:rsid w:val="009D400D"/>
    <w:rsid w:val="009D406E"/>
    <w:rsid w:val="009D4155"/>
    <w:rsid w:val="009D4D46"/>
    <w:rsid w:val="009D50E4"/>
    <w:rsid w:val="009D5AB2"/>
    <w:rsid w:val="009D6733"/>
    <w:rsid w:val="009D699F"/>
    <w:rsid w:val="009D6A91"/>
    <w:rsid w:val="009D6CC6"/>
    <w:rsid w:val="009D6D69"/>
    <w:rsid w:val="009D703F"/>
    <w:rsid w:val="009D7641"/>
    <w:rsid w:val="009E0104"/>
    <w:rsid w:val="009E042E"/>
    <w:rsid w:val="009E04ED"/>
    <w:rsid w:val="009E04FC"/>
    <w:rsid w:val="009E0707"/>
    <w:rsid w:val="009E0AF2"/>
    <w:rsid w:val="009E0E99"/>
    <w:rsid w:val="009E0F2E"/>
    <w:rsid w:val="009E0F5F"/>
    <w:rsid w:val="009E0FA9"/>
    <w:rsid w:val="009E0FF9"/>
    <w:rsid w:val="009E10A0"/>
    <w:rsid w:val="009E1167"/>
    <w:rsid w:val="009E1277"/>
    <w:rsid w:val="009E1292"/>
    <w:rsid w:val="009E12A8"/>
    <w:rsid w:val="009E12D0"/>
    <w:rsid w:val="009E162B"/>
    <w:rsid w:val="009E1A0F"/>
    <w:rsid w:val="009E1B1E"/>
    <w:rsid w:val="009E1E7E"/>
    <w:rsid w:val="009E26D2"/>
    <w:rsid w:val="009E28D9"/>
    <w:rsid w:val="009E2D83"/>
    <w:rsid w:val="009E2E99"/>
    <w:rsid w:val="009E2F27"/>
    <w:rsid w:val="009E312D"/>
    <w:rsid w:val="009E38F2"/>
    <w:rsid w:val="009E3A65"/>
    <w:rsid w:val="009E3BEA"/>
    <w:rsid w:val="009E3EF9"/>
    <w:rsid w:val="009E3FEF"/>
    <w:rsid w:val="009E40BF"/>
    <w:rsid w:val="009E4678"/>
    <w:rsid w:val="009E4931"/>
    <w:rsid w:val="009E513E"/>
    <w:rsid w:val="009E5531"/>
    <w:rsid w:val="009E55FD"/>
    <w:rsid w:val="009E587F"/>
    <w:rsid w:val="009E5A06"/>
    <w:rsid w:val="009E5CB4"/>
    <w:rsid w:val="009E6221"/>
    <w:rsid w:val="009E626C"/>
    <w:rsid w:val="009E6743"/>
    <w:rsid w:val="009E674F"/>
    <w:rsid w:val="009E67AB"/>
    <w:rsid w:val="009E6818"/>
    <w:rsid w:val="009E6A34"/>
    <w:rsid w:val="009E6D57"/>
    <w:rsid w:val="009E72BE"/>
    <w:rsid w:val="009E7643"/>
    <w:rsid w:val="009E7974"/>
    <w:rsid w:val="009E7AC4"/>
    <w:rsid w:val="009F0196"/>
    <w:rsid w:val="009F027D"/>
    <w:rsid w:val="009F047C"/>
    <w:rsid w:val="009F0499"/>
    <w:rsid w:val="009F06C5"/>
    <w:rsid w:val="009F0817"/>
    <w:rsid w:val="009F0E2F"/>
    <w:rsid w:val="009F0F27"/>
    <w:rsid w:val="009F1597"/>
    <w:rsid w:val="009F1660"/>
    <w:rsid w:val="009F1932"/>
    <w:rsid w:val="009F1B57"/>
    <w:rsid w:val="009F1CB1"/>
    <w:rsid w:val="009F28F2"/>
    <w:rsid w:val="009F29AD"/>
    <w:rsid w:val="009F2AD9"/>
    <w:rsid w:val="009F2D75"/>
    <w:rsid w:val="009F2F6B"/>
    <w:rsid w:val="009F30A6"/>
    <w:rsid w:val="009F3195"/>
    <w:rsid w:val="009F32C2"/>
    <w:rsid w:val="009F32C4"/>
    <w:rsid w:val="009F3363"/>
    <w:rsid w:val="009F3789"/>
    <w:rsid w:val="009F3928"/>
    <w:rsid w:val="009F3D08"/>
    <w:rsid w:val="009F3D6C"/>
    <w:rsid w:val="009F470E"/>
    <w:rsid w:val="009F479D"/>
    <w:rsid w:val="009F4976"/>
    <w:rsid w:val="009F4DAC"/>
    <w:rsid w:val="009F55A9"/>
    <w:rsid w:val="009F59AA"/>
    <w:rsid w:val="009F5B45"/>
    <w:rsid w:val="009F686C"/>
    <w:rsid w:val="009F68FC"/>
    <w:rsid w:val="009F6A9A"/>
    <w:rsid w:val="009F6FF0"/>
    <w:rsid w:val="009F7B89"/>
    <w:rsid w:val="009F7E11"/>
    <w:rsid w:val="009F7EAA"/>
    <w:rsid w:val="00A000B8"/>
    <w:rsid w:val="00A00395"/>
    <w:rsid w:val="00A00669"/>
    <w:rsid w:val="00A00740"/>
    <w:rsid w:val="00A0083D"/>
    <w:rsid w:val="00A008EA"/>
    <w:rsid w:val="00A0097F"/>
    <w:rsid w:val="00A00BE0"/>
    <w:rsid w:val="00A00CBE"/>
    <w:rsid w:val="00A00D62"/>
    <w:rsid w:val="00A00D70"/>
    <w:rsid w:val="00A00FDF"/>
    <w:rsid w:val="00A0134B"/>
    <w:rsid w:val="00A015E5"/>
    <w:rsid w:val="00A017A4"/>
    <w:rsid w:val="00A017C5"/>
    <w:rsid w:val="00A019CF"/>
    <w:rsid w:val="00A01C68"/>
    <w:rsid w:val="00A01C8D"/>
    <w:rsid w:val="00A021CF"/>
    <w:rsid w:val="00A022E3"/>
    <w:rsid w:val="00A024CF"/>
    <w:rsid w:val="00A027DE"/>
    <w:rsid w:val="00A02E0A"/>
    <w:rsid w:val="00A03273"/>
    <w:rsid w:val="00A03394"/>
    <w:rsid w:val="00A0394B"/>
    <w:rsid w:val="00A03983"/>
    <w:rsid w:val="00A03E12"/>
    <w:rsid w:val="00A03FA4"/>
    <w:rsid w:val="00A041D6"/>
    <w:rsid w:val="00A043AA"/>
    <w:rsid w:val="00A04529"/>
    <w:rsid w:val="00A0469D"/>
    <w:rsid w:val="00A046D7"/>
    <w:rsid w:val="00A04833"/>
    <w:rsid w:val="00A04BE4"/>
    <w:rsid w:val="00A04CEA"/>
    <w:rsid w:val="00A05334"/>
    <w:rsid w:val="00A05450"/>
    <w:rsid w:val="00A057F4"/>
    <w:rsid w:val="00A05EAB"/>
    <w:rsid w:val="00A05F30"/>
    <w:rsid w:val="00A06326"/>
    <w:rsid w:val="00A065BF"/>
    <w:rsid w:val="00A0682D"/>
    <w:rsid w:val="00A06917"/>
    <w:rsid w:val="00A06C6C"/>
    <w:rsid w:val="00A06CC2"/>
    <w:rsid w:val="00A06CF6"/>
    <w:rsid w:val="00A06FAA"/>
    <w:rsid w:val="00A0717B"/>
    <w:rsid w:val="00A072D9"/>
    <w:rsid w:val="00A07343"/>
    <w:rsid w:val="00A07ADD"/>
    <w:rsid w:val="00A07F18"/>
    <w:rsid w:val="00A1021E"/>
    <w:rsid w:val="00A10319"/>
    <w:rsid w:val="00A10773"/>
    <w:rsid w:val="00A10BED"/>
    <w:rsid w:val="00A10DBC"/>
    <w:rsid w:val="00A111CA"/>
    <w:rsid w:val="00A113BE"/>
    <w:rsid w:val="00A1162F"/>
    <w:rsid w:val="00A11D39"/>
    <w:rsid w:val="00A11FD7"/>
    <w:rsid w:val="00A120A2"/>
    <w:rsid w:val="00A125DD"/>
    <w:rsid w:val="00A129EE"/>
    <w:rsid w:val="00A12A29"/>
    <w:rsid w:val="00A12C63"/>
    <w:rsid w:val="00A12E41"/>
    <w:rsid w:val="00A133C5"/>
    <w:rsid w:val="00A13649"/>
    <w:rsid w:val="00A137D1"/>
    <w:rsid w:val="00A138F1"/>
    <w:rsid w:val="00A13994"/>
    <w:rsid w:val="00A13D3A"/>
    <w:rsid w:val="00A13DE1"/>
    <w:rsid w:val="00A14177"/>
    <w:rsid w:val="00A145EA"/>
    <w:rsid w:val="00A14A38"/>
    <w:rsid w:val="00A150FE"/>
    <w:rsid w:val="00A1533F"/>
    <w:rsid w:val="00A1557D"/>
    <w:rsid w:val="00A158AB"/>
    <w:rsid w:val="00A15B1F"/>
    <w:rsid w:val="00A15F81"/>
    <w:rsid w:val="00A16DF2"/>
    <w:rsid w:val="00A16FF1"/>
    <w:rsid w:val="00A17120"/>
    <w:rsid w:val="00A17340"/>
    <w:rsid w:val="00A174EC"/>
    <w:rsid w:val="00A175B0"/>
    <w:rsid w:val="00A17BBF"/>
    <w:rsid w:val="00A17BE6"/>
    <w:rsid w:val="00A17C93"/>
    <w:rsid w:val="00A17F67"/>
    <w:rsid w:val="00A17FC7"/>
    <w:rsid w:val="00A203ED"/>
    <w:rsid w:val="00A206A8"/>
    <w:rsid w:val="00A206AF"/>
    <w:rsid w:val="00A207C1"/>
    <w:rsid w:val="00A20A12"/>
    <w:rsid w:val="00A20A39"/>
    <w:rsid w:val="00A21092"/>
    <w:rsid w:val="00A21475"/>
    <w:rsid w:val="00A21CD9"/>
    <w:rsid w:val="00A21D60"/>
    <w:rsid w:val="00A21FFA"/>
    <w:rsid w:val="00A222BC"/>
    <w:rsid w:val="00A223A6"/>
    <w:rsid w:val="00A2247E"/>
    <w:rsid w:val="00A22797"/>
    <w:rsid w:val="00A22AE3"/>
    <w:rsid w:val="00A22CF4"/>
    <w:rsid w:val="00A22F01"/>
    <w:rsid w:val="00A233CF"/>
    <w:rsid w:val="00A23474"/>
    <w:rsid w:val="00A2369C"/>
    <w:rsid w:val="00A23940"/>
    <w:rsid w:val="00A23959"/>
    <w:rsid w:val="00A23A7E"/>
    <w:rsid w:val="00A23B2E"/>
    <w:rsid w:val="00A23F38"/>
    <w:rsid w:val="00A24065"/>
    <w:rsid w:val="00A242DF"/>
    <w:rsid w:val="00A24562"/>
    <w:rsid w:val="00A245A6"/>
    <w:rsid w:val="00A24700"/>
    <w:rsid w:val="00A24943"/>
    <w:rsid w:val="00A24CE9"/>
    <w:rsid w:val="00A2534D"/>
    <w:rsid w:val="00A255D7"/>
    <w:rsid w:val="00A258AD"/>
    <w:rsid w:val="00A25CF5"/>
    <w:rsid w:val="00A25D46"/>
    <w:rsid w:val="00A25F4B"/>
    <w:rsid w:val="00A25F6A"/>
    <w:rsid w:val="00A26565"/>
    <w:rsid w:val="00A26602"/>
    <w:rsid w:val="00A2684D"/>
    <w:rsid w:val="00A26BB3"/>
    <w:rsid w:val="00A26E19"/>
    <w:rsid w:val="00A26E20"/>
    <w:rsid w:val="00A26E48"/>
    <w:rsid w:val="00A27618"/>
    <w:rsid w:val="00A27628"/>
    <w:rsid w:val="00A278E4"/>
    <w:rsid w:val="00A27B81"/>
    <w:rsid w:val="00A27CE3"/>
    <w:rsid w:val="00A30306"/>
    <w:rsid w:val="00A3078A"/>
    <w:rsid w:val="00A3088C"/>
    <w:rsid w:val="00A3121D"/>
    <w:rsid w:val="00A313A8"/>
    <w:rsid w:val="00A31432"/>
    <w:rsid w:val="00A31736"/>
    <w:rsid w:val="00A317E4"/>
    <w:rsid w:val="00A318A0"/>
    <w:rsid w:val="00A31A7B"/>
    <w:rsid w:val="00A31C3D"/>
    <w:rsid w:val="00A31D06"/>
    <w:rsid w:val="00A31EDB"/>
    <w:rsid w:val="00A31F72"/>
    <w:rsid w:val="00A320C3"/>
    <w:rsid w:val="00A32737"/>
    <w:rsid w:val="00A327BE"/>
    <w:rsid w:val="00A32BAB"/>
    <w:rsid w:val="00A332A2"/>
    <w:rsid w:val="00A335CC"/>
    <w:rsid w:val="00A336BC"/>
    <w:rsid w:val="00A33A6C"/>
    <w:rsid w:val="00A33AB7"/>
    <w:rsid w:val="00A34252"/>
    <w:rsid w:val="00A3475F"/>
    <w:rsid w:val="00A3495B"/>
    <w:rsid w:val="00A34BF9"/>
    <w:rsid w:val="00A34C96"/>
    <w:rsid w:val="00A34E7F"/>
    <w:rsid w:val="00A34F65"/>
    <w:rsid w:val="00A34F6D"/>
    <w:rsid w:val="00A34FEE"/>
    <w:rsid w:val="00A3521C"/>
    <w:rsid w:val="00A3535C"/>
    <w:rsid w:val="00A35494"/>
    <w:rsid w:val="00A3556A"/>
    <w:rsid w:val="00A35670"/>
    <w:rsid w:val="00A35891"/>
    <w:rsid w:val="00A35C65"/>
    <w:rsid w:val="00A35F0E"/>
    <w:rsid w:val="00A36059"/>
    <w:rsid w:val="00A365FE"/>
    <w:rsid w:val="00A36AB0"/>
    <w:rsid w:val="00A36ADC"/>
    <w:rsid w:val="00A36D6A"/>
    <w:rsid w:val="00A36F2C"/>
    <w:rsid w:val="00A37488"/>
    <w:rsid w:val="00A374B0"/>
    <w:rsid w:val="00A37902"/>
    <w:rsid w:val="00A37AB5"/>
    <w:rsid w:val="00A37D52"/>
    <w:rsid w:val="00A37E03"/>
    <w:rsid w:val="00A37F14"/>
    <w:rsid w:val="00A37F6D"/>
    <w:rsid w:val="00A37FD9"/>
    <w:rsid w:val="00A400A9"/>
    <w:rsid w:val="00A4032C"/>
    <w:rsid w:val="00A40352"/>
    <w:rsid w:val="00A40376"/>
    <w:rsid w:val="00A4050A"/>
    <w:rsid w:val="00A40561"/>
    <w:rsid w:val="00A405DF"/>
    <w:rsid w:val="00A4060E"/>
    <w:rsid w:val="00A408D6"/>
    <w:rsid w:val="00A409B4"/>
    <w:rsid w:val="00A40AE3"/>
    <w:rsid w:val="00A40E2C"/>
    <w:rsid w:val="00A41211"/>
    <w:rsid w:val="00A4137F"/>
    <w:rsid w:val="00A41398"/>
    <w:rsid w:val="00A41816"/>
    <w:rsid w:val="00A418CC"/>
    <w:rsid w:val="00A4198B"/>
    <w:rsid w:val="00A41B20"/>
    <w:rsid w:val="00A41DCD"/>
    <w:rsid w:val="00A41DDA"/>
    <w:rsid w:val="00A41F45"/>
    <w:rsid w:val="00A41F98"/>
    <w:rsid w:val="00A42544"/>
    <w:rsid w:val="00A42962"/>
    <w:rsid w:val="00A42AC7"/>
    <w:rsid w:val="00A42C63"/>
    <w:rsid w:val="00A42DC2"/>
    <w:rsid w:val="00A434FC"/>
    <w:rsid w:val="00A43609"/>
    <w:rsid w:val="00A43905"/>
    <w:rsid w:val="00A43DE2"/>
    <w:rsid w:val="00A43FB3"/>
    <w:rsid w:val="00A444A6"/>
    <w:rsid w:val="00A445A1"/>
    <w:rsid w:val="00A449E8"/>
    <w:rsid w:val="00A44C93"/>
    <w:rsid w:val="00A450AB"/>
    <w:rsid w:val="00A4535D"/>
    <w:rsid w:val="00A45912"/>
    <w:rsid w:val="00A45F40"/>
    <w:rsid w:val="00A466EC"/>
    <w:rsid w:val="00A4687C"/>
    <w:rsid w:val="00A46A32"/>
    <w:rsid w:val="00A46BEB"/>
    <w:rsid w:val="00A46CDF"/>
    <w:rsid w:val="00A46E2A"/>
    <w:rsid w:val="00A47136"/>
    <w:rsid w:val="00A47501"/>
    <w:rsid w:val="00A4761C"/>
    <w:rsid w:val="00A47CF4"/>
    <w:rsid w:val="00A5033B"/>
    <w:rsid w:val="00A50664"/>
    <w:rsid w:val="00A50A6F"/>
    <w:rsid w:val="00A50B93"/>
    <w:rsid w:val="00A5136D"/>
    <w:rsid w:val="00A51743"/>
    <w:rsid w:val="00A51F4F"/>
    <w:rsid w:val="00A5222D"/>
    <w:rsid w:val="00A523CA"/>
    <w:rsid w:val="00A52705"/>
    <w:rsid w:val="00A52A1B"/>
    <w:rsid w:val="00A52A32"/>
    <w:rsid w:val="00A52CC1"/>
    <w:rsid w:val="00A52ECF"/>
    <w:rsid w:val="00A52F42"/>
    <w:rsid w:val="00A53006"/>
    <w:rsid w:val="00A5318F"/>
    <w:rsid w:val="00A531A4"/>
    <w:rsid w:val="00A53405"/>
    <w:rsid w:val="00A53A95"/>
    <w:rsid w:val="00A53EF4"/>
    <w:rsid w:val="00A54074"/>
    <w:rsid w:val="00A54100"/>
    <w:rsid w:val="00A5414B"/>
    <w:rsid w:val="00A542B9"/>
    <w:rsid w:val="00A5488C"/>
    <w:rsid w:val="00A54893"/>
    <w:rsid w:val="00A548C7"/>
    <w:rsid w:val="00A54A6A"/>
    <w:rsid w:val="00A54C9F"/>
    <w:rsid w:val="00A54F92"/>
    <w:rsid w:val="00A5566F"/>
    <w:rsid w:val="00A557D7"/>
    <w:rsid w:val="00A55A11"/>
    <w:rsid w:val="00A55B2C"/>
    <w:rsid w:val="00A55C8A"/>
    <w:rsid w:val="00A56009"/>
    <w:rsid w:val="00A56517"/>
    <w:rsid w:val="00A56737"/>
    <w:rsid w:val="00A569B2"/>
    <w:rsid w:val="00A56A49"/>
    <w:rsid w:val="00A5735D"/>
    <w:rsid w:val="00A579CA"/>
    <w:rsid w:val="00A57A1F"/>
    <w:rsid w:val="00A57AB5"/>
    <w:rsid w:val="00A57AD7"/>
    <w:rsid w:val="00A57D6D"/>
    <w:rsid w:val="00A57D9E"/>
    <w:rsid w:val="00A57E83"/>
    <w:rsid w:val="00A6017A"/>
    <w:rsid w:val="00A6042C"/>
    <w:rsid w:val="00A60563"/>
    <w:rsid w:val="00A60849"/>
    <w:rsid w:val="00A60878"/>
    <w:rsid w:val="00A60896"/>
    <w:rsid w:val="00A60E69"/>
    <w:rsid w:val="00A61567"/>
    <w:rsid w:val="00A61B1B"/>
    <w:rsid w:val="00A61E50"/>
    <w:rsid w:val="00A6214A"/>
    <w:rsid w:val="00A62355"/>
    <w:rsid w:val="00A62589"/>
    <w:rsid w:val="00A625CA"/>
    <w:rsid w:val="00A6262A"/>
    <w:rsid w:val="00A62690"/>
    <w:rsid w:val="00A62A76"/>
    <w:rsid w:val="00A62EF1"/>
    <w:rsid w:val="00A635E7"/>
    <w:rsid w:val="00A63753"/>
    <w:rsid w:val="00A6383D"/>
    <w:rsid w:val="00A64933"/>
    <w:rsid w:val="00A6494E"/>
    <w:rsid w:val="00A650AF"/>
    <w:rsid w:val="00A65439"/>
    <w:rsid w:val="00A654F5"/>
    <w:rsid w:val="00A65601"/>
    <w:rsid w:val="00A65941"/>
    <w:rsid w:val="00A659FC"/>
    <w:rsid w:val="00A65C00"/>
    <w:rsid w:val="00A65D5C"/>
    <w:rsid w:val="00A6631D"/>
    <w:rsid w:val="00A66434"/>
    <w:rsid w:val="00A665F1"/>
    <w:rsid w:val="00A66980"/>
    <w:rsid w:val="00A66A4A"/>
    <w:rsid w:val="00A66DAA"/>
    <w:rsid w:val="00A67197"/>
    <w:rsid w:val="00A672D5"/>
    <w:rsid w:val="00A6730C"/>
    <w:rsid w:val="00A6735A"/>
    <w:rsid w:val="00A67512"/>
    <w:rsid w:val="00A67662"/>
    <w:rsid w:val="00A67997"/>
    <w:rsid w:val="00A67BD7"/>
    <w:rsid w:val="00A705E3"/>
    <w:rsid w:val="00A708C1"/>
    <w:rsid w:val="00A7097F"/>
    <w:rsid w:val="00A7098D"/>
    <w:rsid w:val="00A7116B"/>
    <w:rsid w:val="00A7131C"/>
    <w:rsid w:val="00A71381"/>
    <w:rsid w:val="00A7142E"/>
    <w:rsid w:val="00A71792"/>
    <w:rsid w:val="00A71DC2"/>
    <w:rsid w:val="00A7220B"/>
    <w:rsid w:val="00A722DE"/>
    <w:rsid w:val="00A72C21"/>
    <w:rsid w:val="00A72FD1"/>
    <w:rsid w:val="00A734F6"/>
    <w:rsid w:val="00A734FD"/>
    <w:rsid w:val="00A73606"/>
    <w:rsid w:val="00A7387C"/>
    <w:rsid w:val="00A73898"/>
    <w:rsid w:val="00A73D1B"/>
    <w:rsid w:val="00A740A6"/>
    <w:rsid w:val="00A7427C"/>
    <w:rsid w:val="00A74CD2"/>
    <w:rsid w:val="00A74FD6"/>
    <w:rsid w:val="00A750ED"/>
    <w:rsid w:val="00A751A7"/>
    <w:rsid w:val="00A752BE"/>
    <w:rsid w:val="00A757FE"/>
    <w:rsid w:val="00A75D49"/>
    <w:rsid w:val="00A75DA9"/>
    <w:rsid w:val="00A75E38"/>
    <w:rsid w:val="00A75EAA"/>
    <w:rsid w:val="00A760F3"/>
    <w:rsid w:val="00A76255"/>
    <w:rsid w:val="00A763E9"/>
    <w:rsid w:val="00A764D8"/>
    <w:rsid w:val="00A7653F"/>
    <w:rsid w:val="00A76A47"/>
    <w:rsid w:val="00A76E9A"/>
    <w:rsid w:val="00A77AEB"/>
    <w:rsid w:val="00A77F61"/>
    <w:rsid w:val="00A8017B"/>
    <w:rsid w:val="00A8029D"/>
    <w:rsid w:val="00A80566"/>
    <w:rsid w:val="00A80675"/>
    <w:rsid w:val="00A807AF"/>
    <w:rsid w:val="00A80B5A"/>
    <w:rsid w:val="00A80CEF"/>
    <w:rsid w:val="00A80DB5"/>
    <w:rsid w:val="00A80ED0"/>
    <w:rsid w:val="00A80EFF"/>
    <w:rsid w:val="00A81069"/>
    <w:rsid w:val="00A8129E"/>
    <w:rsid w:val="00A81337"/>
    <w:rsid w:val="00A81AE8"/>
    <w:rsid w:val="00A81BE5"/>
    <w:rsid w:val="00A8201E"/>
    <w:rsid w:val="00A8219E"/>
    <w:rsid w:val="00A82894"/>
    <w:rsid w:val="00A82D98"/>
    <w:rsid w:val="00A82DDA"/>
    <w:rsid w:val="00A82E05"/>
    <w:rsid w:val="00A82ECD"/>
    <w:rsid w:val="00A8319D"/>
    <w:rsid w:val="00A83F39"/>
    <w:rsid w:val="00A8411D"/>
    <w:rsid w:val="00A8427A"/>
    <w:rsid w:val="00A842BC"/>
    <w:rsid w:val="00A84948"/>
    <w:rsid w:val="00A84D9D"/>
    <w:rsid w:val="00A8522D"/>
    <w:rsid w:val="00A85A63"/>
    <w:rsid w:val="00A85E22"/>
    <w:rsid w:val="00A86237"/>
    <w:rsid w:val="00A86413"/>
    <w:rsid w:val="00A86510"/>
    <w:rsid w:val="00A86D41"/>
    <w:rsid w:val="00A8736F"/>
    <w:rsid w:val="00A87383"/>
    <w:rsid w:val="00A8743F"/>
    <w:rsid w:val="00A876E1"/>
    <w:rsid w:val="00A87935"/>
    <w:rsid w:val="00A87B57"/>
    <w:rsid w:val="00A87B7A"/>
    <w:rsid w:val="00A87E68"/>
    <w:rsid w:val="00A87FEB"/>
    <w:rsid w:val="00A9010A"/>
    <w:rsid w:val="00A9051B"/>
    <w:rsid w:val="00A90667"/>
    <w:rsid w:val="00A90825"/>
    <w:rsid w:val="00A90D31"/>
    <w:rsid w:val="00A91A84"/>
    <w:rsid w:val="00A91DD6"/>
    <w:rsid w:val="00A9205E"/>
    <w:rsid w:val="00A926DE"/>
    <w:rsid w:val="00A928ED"/>
    <w:rsid w:val="00A92C05"/>
    <w:rsid w:val="00A92D4E"/>
    <w:rsid w:val="00A93133"/>
    <w:rsid w:val="00A93239"/>
    <w:rsid w:val="00A93CB6"/>
    <w:rsid w:val="00A93E43"/>
    <w:rsid w:val="00A94140"/>
    <w:rsid w:val="00A941C7"/>
    <w:rsid w:val="00A943E6"/>
    <w:rsid w:val="00A94757"/>
    <w:rsid w:val="00A94823"/>
    <w:rsid w:val="00A9535C"/>
    <w:rsid w:val="00A954C9"/>
    <w:rsid w:val="00A95890"/>
    <w:rsid w:val="00A9595C"/>
    <w:rsid w:val="00A95B58"/>
    <w:rsid w:val="00A95C08"/>
    <w:rsid w:val="00A95C5C"/>
    <w:rsid w:val="00A95D30"/>
    <w:rsid w:val="00A95E5F"/>
    <w:rsid w:val="00A9607B"/>
    <w:rsid w:val="00A960C8"/>
    <w:rsid w:val="00A9638C"/>
    <w:rsid w:val="00A96770"/>
    <w:rsid w:val="00A969AB"/>
    <w:rsid w:val="00A96C52"/>
    <w:rsid w:val="00A96C5D"/>
    <w:rsid w:val="00A9745D"/>
    <w:rsid w:val="00A977C2"/>
    <w:rsid w:val="00A97C7B"/>
    <w:rsid w:val="00A97DE6"/>
    <w:rsid w:val="00AA0523"/>
    <w:rsid w:val="00AA07BD"/>
    <w:rsid w:val="00AA07D0"/>
    <w:rsid w:val="00AA08E5"/>
    <w:rsid w:val="00AA0A72"/>
    <w:rsid w:val="00AA0AC8"/>
    <w:rsid w:val="00AA0B5A"/>
    <w:rsid w:val="00AA10EB"/>
    <w:rsid w:val="00AA14CA"/>
    <w:rsid w:val="00AA1871"/>
    <w:rsid w:val="00AA1A87"/>
    <w:rsid w:val="00AA1E69"/>
    <w:rsid w:val="00AA1E70"/>
    <w:rsid w:val="00AA2135"/>
    <w:rsid w:val="00AA24BC"/>
    <w:rsid w:val="00AA265B"/>
    <w:rsid w:val="00AA2725"/>
    <w:rsid w:val="00AA28D2"/>
    <w:rsid w:val="00AA2A46"/>
    <w:rsid w:val="00AA2B71"/>
    <w:rsid w:val="00AA2E16"/>
    <w:rsid w:val="00AA2F1D"/>
    <w:rsid w:val="00AA316F"/>
    <w:rsid w:val="00AA36E4"/>
    <w:rsid w:val="00AA39CC"/>
    <w:rsid w:val="00AA3AFB"/>
    <w:rsid w:val="00AA3B2A"/>
    <w:rsid w:val="00AA3F1A"/>
    <w:rsid w:val="00AA4096"/>
    <w:rsid w:val="00AA41A0"/>
    <w:rsid w:val="00AA4545"/>
    <w:rsid w:val="00AA4B99"/>
    <w:rsid w:val="00AA4BB0"/>
    <w:rsid w:val="00AA4F17"/>
    <w:rsid w:val="00AA4F70"/>
    <w:rsid w:val="00AA50A3"/>
    <w:rsid w:val="00AA56FE"/>
    <w:rsid w:val="00AA576A"/>
    <w:rsid w:val="00AA58B7"/>
    <w:rsid w:val="00AA592B"/>
    <w:rsid w:val="00AA5BB3"/>
    <w:rsid w:val="00AA5DC0"/>
    <w:rsid w:val="00AA5F45"/>
    <w:rsid w:val="00AA6303"/>
    <w:rsid w:val="00AA667F"/>
    <w:rsid w:val="00AA6720"/>
    <w:rsid w:val="00AA67EF"/>
    <w:rsid w:val="00AA6886"/>
    <w:rsid w:val="00AA69BD"/>
    <w:rsid w:val="00AA6C75"/>
    <w:rsid w:val="00AA6E7E"/>
    <w:rsid w:val="00AA6EF8"/>
    <w:rsid w:val="00AA7249"/>
    <w:rsid w:val="00AA7470"/>
    <w:rsid w:val="00AA78F1"/>
    <w:rsid w:val="00AA7B87"/>
    <w:rsid w:val="00AB0255"/>
    <w:rsid w:val="00AB0349"/>
    <w:rsid w:val="00AB0393"/>
    <w:rsid w:val="00AB091D"/>
    <w:rsid w:val="00AB0AE6"/>
    <w:rsid w:val="00AB0CAC"/>
    <w:rsid w:val="00AB0E47"/>
    <w:rsid w:val="00AB12B0"/>
    <w:rsid w:val="00AB13DF"/>
    <w:rsid w:val="00AB143B"/>
    <w:rsid w:val="00AB1525"/>
    <w:rsid w:val="00AB190A"/>
    <w:rsid w:val="00AB1A01"/>
    <w:rsid w:val="00AB1C0D"/>
    <w:rsid w:val="00AB218D"/>
    <w:rsid w:val="00AB21C0"/>
    <w:rsid w:val="00AB25E0"/>
    <w:rsid w:val="00AB27FB"/>
    <w:rsid w:val="00AB2ED5"/>
    <w:rsid w:val="00AB3066"/>
    <w:rsid w:val="00AB32F8"/>
    <w:rsid w:val="00AB3309"/>
    <w:rsid w:val="00AB39D6"/>
    <w:rsid w:val="00AB3A19"/>
    <w:rsid w:val="00AB3EDF"/>
    <w:rsid w:val="00AB3F15"/>
    <w:rsid w:val="00AB422D"/>
    <w:rsid w:val="00AB47F6"/>
    <w:rsid w:val="00AB4832"/>
    <w:rsid w:val="00AB4937"/>
    <w:rsid w:val="00AB4B8A"/>
    <w:rsid w:val="00AB4BC6"/>
    <w:rsid w:val="00AB5A2A"/>
    <w:rsid w:val="00AB5B7C"/>
    <w:rsid w:val="00AB5E53"/>
    <w:rsid w:val="00AB66DD"/>
    <w:rsid w:val="00AB678C"/>
    <w:rsid w:val="00AB6E7F"/>
    <w:rsid w:val="00AB7253"/>
    <w:rsid w:val="00AB767C"/>
    <w:rsid w:val="00AC0817"/>
    <w:rsid w:val="00AC089C"/>
    <w:rsid w:val="00AC092A"/>
    <w:rsid w:val="00AC0A28"/>
    <w:rsid w:val="00AC0FA8"/>
    <w:rsid w:val="00AC1528"/>
    <w:rsid w:val="00AC163B"/>
    <w:rsid w:val="00AC168B"/>
    <w:rsid w:val="00AC1936"/>
    <w:rsid w:val="00AC1BE2"/>
    <w:rsid w:val="00AC1CC8"/>
    <w:rsid w:val="00AC1ECF"/>
    <w:rsid w:val="00AC247A"/>
    <w:rsid w:val="00AC270B"/>
    <w:rsid w:val="00AC2E15"/>
    <w:rsid w:val="00AC2EF2"/>
    <w:rsid w:val="00AC35F6"/>
    <w:rsid w:val="00AC3639"/>
    <w:rsid w:val="00AC3805"/>
    <w:rsid w:val="00AC3885"/>
    <w:rsid w:val="00AC3AC4"/>
    <w:rsid w:val="00AC4032"/>
    <w:rsid w:val="00AC40F3"/>
    <w:rsid w:val="00AC4AE0"/>
    <w:rsid w:val="00AC4C67"/>
    <w:rsid w:val="00AC4D9A"/>
    <w:rsid w:val="00AC50E1"/>
    <w:rsid w:val="00AC516F"/>
    <w:rsid w:val="00AC597D"/>
    <w:rsid w:val="00AC60D3"/>
    <w:rsid w:val="00AC667E"/>
    <w:rsid w:val="00AC69FB"/>
    <w:rsid w:val="00AC6C0C"/>
    <w:rsid w:val="00AC6D2E"/>
    <w:rsid w:val="00AC6E74"/>
    <w:rsid w:val="00AC6F03"/>
    <w:rsid w:val="00AC6F0E"/>
    <w:rsid w:val="00AC75D1"/>
    <w:rsid w:val="00AC760D"/>
    <w:rsid w:val="00AC7782"/>
    <w:rsid w:val="00AC7AD3"/>
    <w:rsid w:val="00AC7CA6"/>
    <w:rsid w:val="00AD0510"/>
    <w:rsid w:val="00AD0BE4"/>
    <w:rsid w:val="00AD0BF1"/>
    <w:rsid w:val="00AD0D71"/>
    <w:rsid w:val="00AD11A0"/>
    <w:rsid w:val="00AD1524"/>
    <w:rsid w:val="00AD17D8"/>
    <w:rsid w:val="00AD1B31"/>
    <w:rsid w:val="00AD2015"/>
    <w:rsid w:val="00AD205E"/>
    <w:rsid w:val="00AD21A0"/>
    <w:rsid w:val="00AD21CD"/>
    <w:rsid w:val="00AD255E"/>
    <w:rsid w:val="00AD27BA"/>
    <w:rsid w:val="00AD28A0"/>
    <w:rsid w:val="00AD2B77"/>
    <w:rsid w:val="00AD2C74"/>
    <w:rsid w:val="00AD2DB8"/>
    <w:rsid w:val="00AD306F"/>
    <w:rsid w:val="00AD3671"/>
    <w:rsid w:val="00AD36A5"/>
    <w:rsid w:val="00AD374D"/>
    <w:rsid w:val="00AD3936"/>
    <w:rsid w:val="00AD4009"/>
    <w:rsid w:val="00AD47EF"/>
    <w:rsid w:val="00AD4E17"/>
    <w:rsid w:val="00AD5005"/>
    <w:rsid w:val="00AD503A"/>
    <w:rsid w:val="00AD5233"/>
    <w:rsid w:val="00AD52F8"/>
    <w:rsid w:val="00AD541A"/>
    <w:rsid w:val="00AD58EB"/>
    <w:rsid w:val="00AD59EE"/>
    <w:rsid w:val="00AD59F4"/>
    <w:rsid w:val="00AD5C66"/>
    <w:rsid w:val="00AD5F0E"/>
    <w:rsid w:val="00AD601A"/>
    <w:rsid w:val="00AD6147"/>
    <w:rsid w:val="00AD61C2"/>
    <w:rsid w:val="00AD634F"/>
    <w:rsid w:val="00AD659C"/>
    <w:rsid w:val="00AD65A0"/>
    <w:rsid w:val="00AD6650"/>
    <w:rsid w:val="00AD69D4"/>
    <w:rsid w:val="00AD6D89"/>
    <w:rsid w:val="00AD6F73"/>
    <w:rsid w:val="00AD7288"/>
    <w:rsid w:val="00AD730D"/>
    <w:rsid w:val="00AD744C"/>
    <w:rsid w:val="00AD74CA"/>
    <w:rsid w:val="00AD77CF"/>
    <w:rsid w:val="00AD79C3"/>
    <w:rsid w:val="00AD79CE"/>
    <w:rsid w:val="00AD79D3"/>
    <w:rsid w:val="00AD7BD7"/>
    <w:rsid w:val="00AD7CB4"/>
    <w:rsid w:val="00AD7E87"/>
    <w:rsid w:val="00AD7E93"/>
    <w:rsid w:val="00AE01B4"/>
    <w:rsid w:val="00AE0381"/>
    <w:rsid w:val="00AE052A"/>
    <w:rsid w:val="00AE0F17"/>
    <w:rsid w:val="00AE19F6"/>
    <w:rsid w:val="00AE1A44"/>
    <w:rsid w:val="00AE1BBA"/>
    <w:rsid w:val="00AE2244"/>
    <w:rsid w:val="00AE261C"/>
    <w:rsid w:val="00AE2AF4"/>
    <w:rsid w:val="00AE2D9A"/>
    <w:rsid w:val="00AE2F3E"/>
    <w:rsid w:val="00AE3333"/>
    <w:rsid w:val="00AE3567"/>
    <w:rsid w:val="00AE36F7"/>
    <w:rsid w:val="00AE375A"/>
    <w:rsid w:val="00AE381D"/>
    <w:rsid w:val="00AE3915"/>
    <w:rsid w:val="00AE39C0"/>
    <w:rsid w:val="00AE3C32"/>
    <w:rsid w:val="00AE3C6C"/>
    <w:rsid w:val="00AE409B"/>
    <w:rsid w:val="00AE41ED"/>
    <w:rsid w:val="00AE444C"/>
    <w:rsid w:val="00AE4470"/>
    <w:rsid w:val="00AE475F"/>
    <w:rsid w:val="00AE4ABD"/>
    <w:rsid w:val="00AE4CE3"/>
    <w:rsid w:val="00AE4F19"/>
    <w:rsid w:val="00AE50FF"/>
    <w:rsid w:val="00AE53C4"/>
    <w:rsid w:val="00AE5556"/>
    <w:rsid w:val="00AE5BAC"/>
    <w:rsid w:val="00AE5C84"/>
    <w:rsid w:val="00AE61A3"/>
    <w:rsid w:val="00AE69BC"/>
    <w:rsid w:val="00AE69D8"/>
    <w:rsid w:val="00AE6B1D"/>
    <w:rsid w:val="00AE6BA1"/>
    <w:rsid w:val="00AE6F59"/>
    <w:rsid w:val="00AE70C6"/>
    <w:rsid w:val="00AE73A6"/>
    <w:rsid w:val="00AE7815"/>
    <w:rsid w:val="00AE7920"/>
    <w:rsid w:val="00AE7971"/>
    <w:rsid w:val="00AE7CA6"/>
    <w:rsid w:val="00AF0D43"/>
    <w:rsid w:val="00AF0EFC"/>
    <w:rsid w:val="00AF112B"/>
    <w:rsid w:val="00AF123A"/>
    <w:rsid w:val="00AF125B"/>
    <w:rsid w:val="00AF19C1"/>
    <w:rsid w:val="00AF19E3"/>
    <w:rsid w:val="00AF19F1"/>
    <w:rsid w:val="00AF1B8A"/>
    <w:rsid w:val="00AF23F1"/>
    <w:rsid w:val="00AF24B7"/>
    <w:rsid w:val="00AF25E2"/>
    <w:rsid w:val="00AF289E"/>
    <w:rsid w:val="00AF2BEE"/>
    <w:rsid w:val="00AF2C0D"/>
    <w:rsid w:val="00AF2C31"/>
    <w:rsid w:val="00AF3126"/>
    <w:rsid w:val="00AF37D4"/>
    <w:rsid w:val="00AF3EB3"/>
    <w:rsid w:val="00AF3ED5"/>
    <w:rsid w:val="00AF419F"/>
    <w:rsid w:val="00AF4443"/>
    <w:rsid w:val="00AF48DC"/>
    <w:rsid w:val="00AF4970"/>
    <w:rsid w:val="00AF4A69"/>
    <w:rsid w:val="00AF4A75"/>
    <w:rsid w:val="00AF4C0D"/>
    <w:rsid w:val="00AF4D44"/>
    <w:rsid w:val="00AF507F"/>
    <w:rsid w:val="00AF51BB"/>
    <w:rsid w:val="00AF520F"/>
    <w:rsid w:val="00AF52E0"/>
    <w:rsid w:val="00AF530F"/>
    <w:rsid w:val="00AF549B"/>
    <w:rsid w:val="00AF569D"/>
    <w:rsid w:val="00AF59A9"/>
    <w:rsid w:val="00AF5B39"/>
    <w:rsid w:val="00AF5B78"/>
    <w:rsid w:val="00AF5FEF"/>
    <w:rsid w:val="00AF620F"/>
    <w:rsid w:val="00AF654A"/>
    <w:rsid w:val="00AF689D"/>
    <w:rsid w:val="00AF68E3"/>
    <w:rsid w:val="00AF68F0"/>
    <w:rsid w:val="00AF6C74"/>
    <w:rsid w:val="00AF6FD1"/>
    <w:rsid w:val="00AF7342"/>
    <w:rsid w:val="00AF7643"/>
    <w:rsid w:val="00AF765A"/>
    <w:rsid w:val="00AF76D7"/>
    <w:rsid w:val="00AF7701"/>
    <w:rsid w:val="00AF7C56"/>
    <w:rsid w:val="00B002B2"/>
    <w:rsid w:val="00B00796"/>
    <w:rsid w:val="00B008F8"/>
    <w:rsid w:val="00B00D96"/>
    <w:rsid w:val="00B0109F"/>
    <w:rsid w:val="00B010DB"/>
    <w:rsid w:val="00B016F3"/>
    <w:rsid w:val="00B01711"/>
    <w:rsid w:val="00B01BC7"/>
    <w:rsid w:val="00B01BD0"/>
    <w:rsid w:val="00B02046"/>
    <w:rsid w:val="00B023A0"/>
    <w:rsid w:val="00B02713"/>
    <w:rsid w:val="00B0272E"/>
    <w:rsid w:val="00B03886"/>
    <w:rsid w:val="00B03A09"/>
    <w:rsid w:val="00B03C1A"/>
    <w:rsid w:val="00B04822"/>
    <w:rsid w:val="00B04F66"/>
    <w:rsid w:val="00B0518C"/>
    <w:rsid w:val="00B0520B"/>
    <w:rsid w:val="00B0571D"/>
    <w:rsid w:val="00B05AE2"/>
    <w:rsid w:val="00B06014"/>
    <w:rsid w:val="00B06407"/>
    <w:rsid w:val="00B06465"/>
    <w:rsid w:val="00B06635"/>
    <w:rsid w:val="00B06637"/>
    <w:rsid w:val="00B06651"/>
    <w:rsid w:val="00B066EF"/>
    <w:rsid w:val="00B06BE1"/>
    <w:rsid w:val="00B06E7C"/>
    <w:rsid w:val="00B07206"/>
    <w:rsid w:val="00B0733F"/>
    <w:rsid w:val="00B073CE"/>
    <w:rsid w:val="00B073D6"/>
    <w:rsid w:val="00B076D6"/>
    <w:rsid w:val="00B078FF"/>
    <w:rsid w:val="00B07BE0"/>
    <w:rsid w:val="00B100D3"/>
    <w:rsid w:val="00B1046B"/>
    <w:rsid w:val="00B104DD"/>
    <w:rsid w:val="00B10679"/>
    <w:rsid w:val="00B107D2"/>
    <w:rsid w:val="00B10948"/>
    <w:rsid w:val="00B10B91"/>
    <w:rsid w:val="00B11180"/>
    <w:rsid w:val="00B11489"/>
    <w:rsid w:val="00B115EC"/>
    <w:rsid w:val="00B115F6"/>
    <w:rsid w:val="00B11671"/>
    <w:rsid w:val="00B118F8"/>
    <w:rsid w:val="00B11A57"/>
    <w:rsid w:val="00B11B9E"/>
    <w:rsid w:val="00B121C0"/>
    <w:rsid w:val="00B1248B"/>
    <w:rsid w:val="00B12658"/>
    <w:rsid w:val="00B126A1"/>
    <w:rsid w:val="00B1296E"/>
    <w:rsid w:val="00B13289"/>
    <w:rsid w:val="00B134CF"/>
    <w:rsid w:val="00B13790"/>
    <w:rsid w:val="00B13F44"/>
    <w:rsid w:val="00B143FA"/>
    <w:rsid w:val="00B14434"/>
    <w:rsid w:val="00B1464B"/>
    <w:rsid w:val="00B1464D"/>
    <w:rsid w:val="00B14B7E"/>
    <w:rsid w:val="00B14D59"/>
    <w:rsid w:val="00B14D94"/>
    <w:rsid w:val="00B14E44"/>
    <w:rsid w:val="00B14F81"/>
    <w:rsid w:val="00B152D1"/>
    <w:rsid w:val="00B152F5"/>
    <w:rsid w:val="00B1538C"/>
    <w:rsid w:val="00B153CC"/>
    <w:rsid w:val="00B1543A"/>
    <w:rsid w:val="00B156CC"/>
    <w:rsid w:val="00B15984"/>
    <w:rsid w:val="00B15C21"/>
    <w:rsid w:val="00B15DE1"/>
    <w:rsid w:val="00B15EFA"/>
    <w:rsid w:val="00B15F20"/>
    <w:rsid w:val="00B1615F"/>
    <w:rsid w:val="00B16362"/>
    <w:rsid w:val="00B163AD"/>
    <w:rsid w:val="00B167DE"/>
    <w:rsid w:val="00B167F4"/>
    <w:rsid w:val="00B16B41"/>
    <w:rsid w:val="00B17392"/>
    <w:rsid w:val="00B1755D"/>
    <w:rsid w:val="00B17561"/>
    <w:rsid w:val="00B17703"/>
    <w:rsid w:val="00B177CC"/>
    <w:rsid w:val="00B1792F"/>
    <w:rsid w:val="00B17A26"/>
    <w:rsid w:val="00B20075"/>
    <w:rsid w:val="00B2031F"/>
    <w:rsid w:val="00B20697"/>
    <w:rsid w:val="00B2080F"/>
    <w:rsid w:val="00B20BF5"/>
    <w:rsid w:val="00B21176"/>
    <w:rsid w:val="00B2143A"/>
    <w:rsid w:val="00B21465"/>
    <w:rsid w:val="00B215B0"/>
    <w:rsid w:val="00B21633"/>
    <w:rsid w:val="00B21974"/>
    <w:rsid w:val="00B21B0A"/>
    <w:rsid w:val="00B21D10"/>
    <w:rsid w:val="00B21D50"/>
    <w:rsid w:val="00B21E01"/>
    <w:rsid w:val="00B2229E"/>
    <w:rsid w:val="00B22530"/>
    <w:rsid w:val="00B22671"/>
    <w:rsid w:val="00B227FC"/>
    <w:rsid w:val="00B230A8"/>
    <w:rsid w:val="00B230CB"/>
    <w:rsid w:val="00B23117"/>
    <w:rsid w:val="00B238C2"/>
    <w:rsid w:val="00B23927"/>
    <w:rsid w:val="00B23BE4"/>
    <w:rsid w:val="00B2405F"/>
    <w:rsid w:val="00B24502"/>
    <w:rsid w:val="00B24559"/>
    <w:rsid w:val="00B24834"/>
    <w:rsid w:val="00B248AC"/>
    <w:rsid w:val="00B24D8E"/>
    <w:rsid w:val="00B2531E"/>
    <w:rsid w:val="00B254AD"/>
    <w:rsid w:val="00B255BD"/>
    <w:rsid w:val="00B256B5"/>
    <w:rsid w:val="00B25931"/>
    <w:rsid w:val="00B25A8D"/>
    <w:rsid w:val="00B25D08"/>
    <w:rsid w:val="00B2651B"/>
    <w:rsid w:val="00B26A4E"/>
    <w:rsid w:val="00B26A77"/>
    <w:rsid w:val="00B271FF"/>
    <w:rsid w:val="00B273EB"/>
    <w:rsid w:val="00B27510"/>
    <w:rsid w:val="00B27631"/>
    <w:rsid w:val="00B276D7"/>
    <w:rsid w:val="00B27719"/>
    <w:rsid w:val="00B27797"/>
    <w:rsid w:val="00B27947"/>
    <w:rsid w:val="00B27AD6"/>
    <w:rsid w:val="00B300BD"/>
    <w:rsid w:val="00B3039D"/>
    <w:rsid w:val="00B303D5"/>
    <w:rsid w:val="00B308E3"/>
    <w:rsid w:val="00B3094A"/>
    <w:rsid w:val="00B30CFE"/>
    <w:rsid w:val="00B30D2A"/>
    <w:rsid w:val="00B30F6C"/>
    <w:rsid w:val="00B3121F"/>
    <w:rsid w:val="00B31952"/>
    <w:rsid w:val="00B31DAD"/>
    <w:rsid w:val="00B321B4"/>
    <w:rsid w:val="00B324C5"/>
    <w:rsid w:val="00B324F8"/>
    <w:rsid w:val="00B32535"/>
    <w:rsid w:val="00B32686"/>
    <w:rsid w:val="00B32878"/>
    <w:rsid w:val="00B32CB6"/>
    <w:rsid w:val="00B32E78"/>
    <w:rsid w:val="00B334AC"/>
    <w:rsid w:val="00B33879"/>
    <w:rsid w:val="00B339DE"/>
    <w:rsid w:val="00B33E25"/>
    <w:rsid w:val="00B33E28"/>
    <w:rsid w:val="00B34302"/>
    <w:rsid w:val="00B34323"/>
    <w:rsid w:val="00B34485"/>
    <w:rsid w:val="00B347C9"/>
    <w:rsid w:val="00B348CB"/>
    <w:rsid w:val="00B3494F"/>
    <w:rsid w:val="00B34AF2"/>
    <w:rsid w:val="00B35027"/>
    <w:rsid w:val="00B350B4"/>
    <w:rsid w:val="00B35232"/>
    <w:rsid w:val="00B35532"/>
    <w:rsid w:val="00B35632"/>
    <w:rsid w:val="00B356E6"/>
    <w:rsid w:val="00B36108"/>
    <w:rsid w:val="00B3663B"/>
    <w:rsid w:val="00B36814"/>
    <w:rsid w:val="00B3698B"/>
    <w:rsid w:val="00B36BB5"/>
    <w:rsid w:val="00B36C4B"/>
    <w:rsid w:val="00B36E72"/>
    <w:rsid w:val="00B37155"/>
    <w:rsid w:val="00B371F3"/>
    <w:rsid w:val="00B37858"/>
    <w:rsid w:val="00B37BD9"/>
    <w:rsid w:val="00B37C9C"/>
    <w:rsid w:val="00B40220"/>
    <w:rsid w:val="00B4036C"/>
    <w:rsid w:val="00B40467"/>
    <w:rsid w:val="00B4047D"/>
    <w:rsid w:val="00B408FF"/>
    <w:rsid w:val="00B4092B"/>
    <w:rsid w:val="00B40BF4"/>
    <w:rsid w:val="00B40F1D"/>
    <w:rsid w:val="00B412C8"/>
    <w:rsid w:val="00B4137C"/>
    <w:rsid w:val="00B41461"/>
    <w:rsid w:val="00B415CD"/>
    <w:rsid w:val="00B41C84"/>
    <w:rsid w:val="00B4206B"/>
    <w:rsid w:val="00B4225E"/>
    <w:rsid w:val="00B42267"/>
    <w:rsid w:val="00B4231E"/>
    <w:rsid w:val="00B424E7"/>
    <w:rsid w:val="00B42641"/>
    <w:rsid w:val="00B427E2"/>
    <w:rsid w:val="00B42CE4"/>
    <w:rsid w:val="00B42EE7"/>
    <w:rsid w:val="00B43508"/>
    <w:rsid w:val="00B43796"/>
    <w:rsid w:val="00B43A23"/>
    <w:rsid w:val="00B43FBE"/>
    <w:rsid w:val="00B441B5"/>
    <w:rsid w:val="00B443AF"/>
    <w:rsid w:val="00B445B9"/>
    <w:rsid w:val="00B44C98"/>
    <w:rsid w:val="00B44D80"/>
    <w:rsid w:val="00B44E75"/>
    <w:rsid w:val="00B44F52"/>
    <w:rsid w:val="00B450A9"/>
    <w:rsid w:val="00B45309"/>
    <w:rsid w:val="00B45574"/>
    <w:rsid w:val="00B457A8"/>
    <w:rsid w:val="00B45918"/>
    <w:rsid w:val="00B459EA"/>
    <w:rsid w:val="00B45A22"/>
    <w:rsid w:val="00B45C2D"/>
    <w:rsid w:val="00B45CD0"/>
    <w:rsid w:val="00B45E06"/>
    <w:rsid w:val="00B46006"/>
    <w:rsid w:val="00B46136"/>
    <w:rsid w:val="00B46704"/>
    <w:rsid w:val="00B46932"/>
    <w:rsid w:val="00B469B9"/>
    <w:rsid w:val="00B46EA7"/>
    <w:rsid w:val="00B46FCB"/>
    <w:rsid w:val="00B471FC"/>
    <w:rsid w:val="00B47490"/>
    <w:rsid w:val="00B47500"/>
    <w:rsid w:val="00B4777B"/>
    <w:rsid w:val="00B4795B"/>
    <w:rsid w:val="00B47C99"/>
    <w:rsid w:val="00B47CF1"/>
    <w:rsid w:val="00B47D57"/>
    <w:rsid w:val="00B47D5C"/>
    <w:rsid w:val="00B47E14"/>
    <w:rsid w:val="00B47E16"/>
    <w:rsid w:val="00B47E3D"/>
    <w:rsid w:val="00B47F58"/>
    <w:rsid w:val="00B5001D"/>
    <w:rsid w:val="00B509F2"/>
    <w:rsid w:val="00B50B27"/>
    <w:rsid w:val="00B50B75"/>
    <w:rsid w:val="00B50C29"/>
    <w:rsid w:val="00B51655"/>
    <w:rsid w:val="00B51C05"/>
    <w:rsid w:val="00B51F2A"/>
    <w:rsid w:val="00B52053"/>
    <w:rsid w:val="00B5225F"/>
    <w:rsid w:val="00B523B8"/>
    <w:rsid w:val="00B52BFD"/>
    <w:rsid w:val="00B52D7E"/>
    <w:rsid w:val="00B52E0B"/>
    <w:rsid w:val="00B52FB2"/>
    <w:rsid w:val="00B531D4"/>
    <w:rsid w:val="00B533D9"/>
    <w:rsid w:val="00B534B3"/>
    <w:rsid w:val="00B53710"/>
    <w:rsid w:val="00B5390D"/>
    <w:rsid w:val="00B53AE1"/>
    <w:rsid w:val="00B543E1"/>
    <w:rsid w:val="00B544D3"/>
    <w:rsid w:val="00B5496B"/>
    <w:rsid w:val="00B549EC"/>
    <w:rsid w:val="00B54BC2"/>
    <w:rsid w:val="00B54E1D"/>
    <w:rsid w:val="00B5503C"/>
    <w:rsid w:val="00B5521C"/>
    <w:rsid w:val="00B55490"/>
    <w:rsid w:val="00B55972"/>
    <w:rsid w:val="00B55CB2"/>
    <w:rsid w:val="00B5619B"/>
    <w:rsid w:val="00B562BA"/>
    <w:rsid w:val="00B5633F"/>
    <w:rsid w:val="00B563EB"/>
    <w:rsid w:val="00B56889"/>
    <w:rsid w:val="00B568D1"/>
    <w:rsid w:val="00B56B9A"/>
    <w:rsid w:val="00B56D49"/>
    <w:rsid w:val="00B56DCD"/>
    <w:rsid w:val="00B575E8"/>
    <w:rsid w:val="00B5766D"/>
    <w:rsid w:val="00B57826"/>
    <w:rsid w:val="00B57C4A"/>
    <w:rsid w:val="00B603DA"/>
    <w:rsid w:val="00B60B31"/>
    <w:rsid w:val="00B60C16"/>
    <w:rsid w:val="00B60D5F"/>
    <w:rsid w:val="00B60E35"/>
    <w:rsid w:val="00B6137A"/>
    <w:rsid w:val="00B61521"/>
    <w:rsid w:val="00B61700"/>
    <w:rsid w:val="00B61BD5"/>
    <w:rsid w:val="00B61C74"/>
    <w:rsid w:val="00B61CE1"/>
    <w:rsid w:val="00B6246C"/>
    <w:rsid w:val="00B6283F"/>
    <w:rsid w:val="00B62981"/>
    <w:rsid w:val="00B62C0B"/>
    <w:rsid w:val="00B62D22"/>
    <w:rsid w:val="00B62E01"/>
    <w:rsid w:val="00B6312D"/>
    <w:rsid w:val="00B631F4"/>
    <w:rsid w:val="00B63404"/>
    <w:rsid w:val="00B63791"/>
    <w:rsid w:val="00B63895"/>
    <w:rsid w:val="00B63AB1"/>
    <w:rsid w:val="00B63B24"/>
    <w:rsid w:val="00B63FF0"/>
    <w:rsid w:val="00B642BF"/>
    <w:rsid w:val="00B64990"/>
    <w:rsid w:val="00B64BE9"/>
    <w:rsid w:val="00B64F5B"/>
    <w:rsid w:val="00B65199"/>
    <w:rsid w:val="00B65447"/>
    <w:rsid w:val="00B65616"/>
    <w:rsid w:val="00B657BF"/>
    <w:rsid w:val="00B65929"/>
    <w:rsid w:val="00B66375"/>
    <w:rsid w:val="00B66392"/>
    <w:rsid w:val="00B66609"/>
    <w:rsid w:val="00B66612"/>
    <w:rsid w:val="00B66AD6"/>
    <w:rsid w:val="00B66C7B"/>
    <w:rsid w:val="00B66F76"/>
    <w:rsid w:val="00B670C6"/>
    <w:rsid w:val="00B671DD"/>
    <w:rsid w:val="00B675A1"/>
    <w:rsid w:val="00B6768C"/>
    <w:rsid w:val="00B67CF7"/>
    <w:rsid w:val="00B67DFF"/>
    <w:rsid w:val="00B700B1"/>
    <w:rsid w:val="00B702F7"/>
    <w:rsid w:val="00B709D2"/>
    <w:rsid w:val="00B70ABB"/>
    <w:rsid w:val="00B70F1E"/>
    <w:rsid w:val="00B71207"/>
    <w:rsid w:val="00B71316"/>
    <w:rsid w:val="00B7147E"/>
    <w:rsid w:val="00B714F6"/>
    <w:rsid w:val="00B7150F"/>
    <w:rsid w:val="00B715C8"/>
    <w:rsid w:val="00B7170A"/>
    <w:rsid w:val="00B71939"/>
    <w:rsid w:val="00B71A07"/>
    <w:rsid w:val="00B71A28"/>
    <w:rsid w:val="00B71E39"/>
    <w:rsid w:val="00B71E42"/>
    <w:rsid w:val="00B7238E"/>
    <w:rsid w:val="00B72BA2"/>
    <w:rsid w:val="00B72C56"/>
    <w:rsid w:val="00B72CD9"/>
    <w:rsid w:val="00B72D72"/>
    <w:rsid w:val="00B73207"/>
    <w:rsid w:val="00B733EA"/>
    <w:rsid w:val="00B73419"/>
    <w:rsid w:val="00B73595"/>
    <w:rsid w:val="00B7379F"/>
    <w:rsid w:val="00B73A3B"/>
    <w:rsid w:val="00B73F3E"/>
    <w:rsid w:val="00B741EF"/>
    <w:rsid w:val="00B7422F"/>
    <w:rsid w:val="00B743EE"/>
    <w:rsid w:val="00B74CE9"/>
    <w:rsid w:val="00B753DC"/>
    <w:rsid w:val="00B758EA"/>
    <w:rsid w:val="00B75BCA"/>
    <w:rsid w:val="00B75C61"/>
    <w:rsid w:val="00B75CD9"/>
    <w:rsid w:val="00B75DBE"/>
    <w:rsid w:val="00B75F0A"/>
    <w:rsid w:val="00B7602C"/>
    <w:rsid w:val="00B76568"/>
    <w:rsid w:val="00B7669F"/>
    <w:rsid w:val="00B76CFC"/>
    <w:rsid w:val="00B76FAD"/>
    <w:rsid w:val="00B7712E"/>
    <w:rsid w:val="00B77492"/>
    <w:rsid w:val="00B77926"/>
    <w:rsid w:val="00B77981"/>
    <w:rsid w:val="00B77A42"/>
    <w:rsid w:val="00B77A5D"/>
    <w:rsid w:val="00B77B55"/>
    <w:rsid w:val="00B77EAF"/>
    <w:rsid w:val="00B803DF"/>
    <w:rsid w:val="00B806AA"/>
    <w:rsid w:val="00B80FCC"/>
    <w:rsid w:val="00B8115C"/>
    <w:rsid w:val="00B81177"/>
    <w:rsid w:val="00B812AC"/>
    <w:rsid w:val="00B814E4"/>
    <w:rsid w:val="00B81976"/>
    <w:rsid w:val="00B81CB3"/>
    <w:rsid w:val="00B81D1A"/>
    <w:rsid w:val="00B81D53"/>
    <w:rsid w:val="00B81DBF"/>
    <w:rsid w:val="00B81F6C"/>
    <w:rsid w:val="00B8220D"/>
    <w:rsid w:val="00B82388"/>
    <w:rsid w:val="00B8247C"/>
    <w:rsid w:val="00B82E1E"/>
    <w:rsid w:val="00B8323E"/>
    <w:rsid w:val="00B83AB5"/>
    <w:rsid w:val="00B845B7"/>
    <w:rsid w:val="00B8461F"/>
    <w:rsid w:val="00B84699"/>
    <w:rsid w:val="00B847D2"/>
    <w:rsid w:val="00B84BB7"/>
    <w:rsid w:val="00B84D6A"/>
    <w:rsid w:val="00B84E2E"/>
    <w:rsid w:val="00B85313"/>
    <w:rsid w:val="00B8550D"/>
    <w:rsid w:val="00B85522"/>
    <w:rsid w:val="00B855EF"/>
    <w:rsid w:val="00B8596A"/>
    <w:rsid w:val="00B85FD3"/>
    <w:rsid w:val="00B86358"/>
    <w:rsid w:val="00B86440"/>
    <w:rsid w:val="00B8692A"/>
    <w:rsid w:val="00B86DE7"/>
    <w:rsid w:val="00B86EB7"/>
    <w:rsid w:val="00B87566"/>
    <w:rsid w:val="00B87785"/>
    <w:rsid w:val="00B878D6"/>
    <w:rsid w:val="00B900A2"/>
    <w:rsid w:val="00B90283"/>
    <w:rsid w:val="00B906DA"/>
    <w:rsid w:val="00B90934"/>
    <w:rsid w:val="00B90CD7"/>
    <w:rsid w:val="00B90F08"/>
    <w:rsid w:val="00B91117"/>
    <w:rsid w:val="00B91123"/>
    <w:rsid w:val="00B911C3"/>
    <w:rsid w:val="00B91229"/>
    <w:rsid w:val="00B913DD"/>
    <w:rsid w:val="00B914F9"/>
    <w:rsid w:val="00B91651"/>
    <w:rsid w:val="00B919B5"/>
    <w:rsid w:val="00B91BF8"/>
    <w:rsid w:val="00B92268"/>
    <w:rsid w:val="00B92314"/>
    <w:rsid w:val="00B926C1"/>
    <w:rsid w:val="00B92D85"/>
    <w:rsid w:val="00B93AD1"/>
    <w:rsid w:val="00B94007"/>
    <w:rsid w:val="00B94023"/>
    <w:rsid w:val="00B94077"/>
    <w:rsid w:val="00B941BB"/>
    <w:rsid w:val="00B946C3"/>
    <w:rsid w:val="00B9494B"/>
    <w:rsid w:val="00B94A5E"/>
    <w:rsid w:val="00B94ABD"/>
    <w:rsid w:val="00B94D83"/>
    <w:rsid w:val="00B94F24"/>
    <w:rsid w:val="00B9507D"/>
    <w:rsid w:val="00B951F4"/>
    <w:rsid w:val="00B95316"/>
    <w:rsid w:val="00B959CA"/>
    <w:rsid w:val="00B95BE9"/>
    <w:rsid w:val="00B96235"/>
    <w:rsid w:val="00B96842"/>
    <w:rsid w:val="00B96B5F"/>
    <w:rsid w:val="00B96D63"/>
    <w:rsid w:val="00B96EB4"/>
    <w:rsid w:val="00B970D1"/>
    <w:rsid w:val="00B9716E"/>
    <w:rsid w:val="00B972E0"/>
    <w:rsid w:val="00B978A1"/>
    <w:rsid w:val="00B97950"/>
    <w:rsid w:val="00B979E6"/>
    <w:rsid w:val="00B97B88"/>
    <w:rsid w:val="00B97E9F"/>
    <w:rsid w:val="00BA01FF"/>
    <w:rsid w:val="00BA0259"/>
    <w:rsid w:val="00BA02DD"/>
    <w:rsid w:val="00BA0359"/>
    <w:rsid w:val="00BA082C"/>
    <w:rsid w:val="00BA09A2"/>
    <w:rsid w:val="00BA09EA"/>
    <w:rsid w:val="00BA0B31"/>
    <w:rsid w:val="00BA11F3"/>
    <w:rsid w:val="00BA1855"/>
    <w:rsid w:val="00BA226D"/>
    <w:rsid w:val="00BA2611"/>
    <w:rsid w:val="00BA29A2"/>
    <w:rsid w:val="00BA30F2"/>
    <w:rsid w:val="00BA3C12"/>
    <w:rsid w:val="00BA4060"/>
    <w:rsid w:val="00BA42B4"/>
    <w:rsid w:val="00BA46BC"/>
    <w:rsid w:val="00BA4715"/>
    <w:rsid w:val="00BA4863"/>
    <w:rsid w:val="00BA49A2"/>
    <w:rsid w:val="00BA4F74"/>
    <w:rsid w:val="00BA5361"/>
    <w:rsid w:val="00BA55D8"/>
    <w:rsid w:val="00BA5E63"/>
    <w:rsid w:val="00BA623F"/>
    <w:rsid w:val="00BA664D"/>
    <w:rsid w:val="00BA6854"/>
    <w:rsid w:val="00BA6EED"/>
    <w:rsid w:val="00BA7BA7"/>
    <w:rsid w:val="00BA7F72"/>
    <w:rsid w:val="00BB03B5"/>
    <w:rsid w:val="00BB03C0"/>
    <w:rsid w:val="00BB06AE"/>
    <w:rsid w:val="00BB0732"/>
    <w:rsid w:val="00BB0FD2"/>
    <w:rsid w:val="00BB12C0"/>
    <w:rsid w:val="00BB1363"/>
    <w:rsid w:val="00BB1382"/>
    <w:rsid w:val="00BB13D0"/>
    <w:rsid w:val="00BB15EB"/>
    <w:rsid w:val="00BB16D4"/>
    <w:rsid w:val="00BB1893"/>
    <w:rsid w:val="00BB2319"/>
    <w:rsid w:val="00BB250B"/>
    <w:rsid w:val="00BB25F3"/>
    <w:rsid w:val="00BB2ACD"/>
    <w:rsid w:val="00BB2C3F"/>
    <w:rsid w:val="00BB2C49"/>
    <w:rsid w:val="00BB2D65"/>
    <w:rsid w:val="00BB3555"/>
    <w:rsid w:val="00BB35F9"/>
    <w:rsid w:val="00BB369B"/>
    <w:rsid w:val="00BB36C8"/>
    <w:rsid w:val="00BB36DC"/>
    <w:rsid w:val="00BB3720"/>
    <w:rsid w:val="00BB3BC2"/>
    <w:rsid w:val="00BB40E0"/>
    <w:rsid w:val="00BB41B5"/>
    <w:rsid w:val="00BB42FD"/>
    <w:rsid w:val="00BB432D"/>
    <w:rsid w:val="00BB46F7"/>
    <w:rsid w:val="00BB47BF"/>
    <w:rsid w:val="00BB47D4"/>
    <w:rsid w:val="00BB499E"/>
    <w:rsid w:val="00BB4EA8"/>
    <w:rsid w:val="00BB5179"/>
    <w:rsid w:val="00BB532F"/>
    <w:rsid w:val="00BB54F6"/>
    <w:rsid w:val="00BB57E2"/>
    <w:rsid w:val="00BB583E"/>
    <w:rsid w:val="00BB6252"/>
    <w:rsid w:val="00BB647E"/>
    <w:rsid w:val="00BB6837"/>
    <w:rsid w:val="00BB68EB"/>
    <w:rsid w:val="00BB6B43"/>
    <w:rsid w:val="00BB71DC"/>
    <w:rsid w:val="00BB75DD"/>
    <w:rsid w:val="00BB7955"/>
    <w:rsid w:val="00BB79EE"/>
    <w:rsid w:val="00BB7C68"/>
    <w:rsid w:val="00BB7EA7"/>
    <w:rsid w:val="00BC04B0"/>
    <w:rsid w:val="00BC081E"/>
    <w:rsid w:val="00BC0AD5"/>
    <w:rsid w:val="00BC0B1C"/>
    <w:rsid w:val="00BC0D11"/>
    <w:rsid w:val="00BC0EB1"/>
    <w:rsid w:val="00BC0F8D"/>
    <w:rsid w:val="00BC0FB6"/>
    <w:rsid w:val="00BC1055"/>
    <w:rsid w:val="00BC1390"/>
    <w:rsid w:val="00BC13F3"/>
    <w:rsid w:val="00BC16C6"/>
    <w:rsid w:val="00BC1773"/>
    <w:rsid w:val="00BC180C"/>
    <w:rsid w:val="00BC1D09"/>
    <w:rsid w:val="00BC1E0A"/>
    <w:rsid w:val="00BC200E"/>
    <w:rsid w:val="00BC2136"/>
    <w:rsid w:val="00BC228F"/>
    <w:rsid w:val="00BC2456"/>
    <w:rsid w:val="00BC2522"/>
    <w:rsid w:val="00BC290C"/>
    <w:rsid w:val="00BC2ACA"/>
    <w:rsid w:val="00BC2C1D"/>
    <w:rsid w:val="00BC2EC3"/>
    <w:rsid w:val="00BC31AB"/>
    <w:rsid w:val="00BC3D4E"/>
    <w:rsid w:val="00BC3E0E"/>
    <w:rsid w:val="00BC4090"/>
    <w:rsid w:val="00BC4404"/>
    <w:rsid w:val="00BC4A8D"/>
    <w:rsid w:val="00BC4C46"/>
    <w:rsid w:val="00BC4E0E"/>
    <w:rsid w:val="00BC4F3B"/>
    <w:rsid w:val="00BC5076"/>
    <w:rsid w:val="00BC5185"/>
    <w:rsid w:val="00BC536B"/>
    <w:rsid w:val="00BC543E"/>
    <w:rsid w:val="00BC560B"/>
    <w:rsid w:val="00BC58EE"/>
    <w:rsid w:val="00BC5995"/>
    <w:rsid w:val="00BC5ADE"/>
    <w:rsid w:val="00BC5AEC"/>
    <w:rsid w:val="00BC5EDF"/>
    <w:rsid w:val="00BC5FE8"/>
    <w:rsid w:val="00BC6023"/>
    <w:rsid w:val="00BC6055"/>
    <w:rsid w:val="00BC618A"/>
    <w:rsid w:val="00BC66E4"/>
    <w:rsid w:val="00BC6724"/>
    <w:rsid w:val="00BC699B"/>
    <w:rsid w:val="00BC69BD"/>
    <w:rsid w:val="00BC6AAB"/>
    <w:rsid w:val="00BC6B57"/>
    <w:rsid w:val="00BC6E85"/>
    <w:rsid w:val="00BC71B9"/>
    <w:rsid w:val="00BC772C"/>
    <w:rsid w:val="00BC7F16"/>
    <w:rsid w:val="00BD0573"/>
    <w:rsid w:val="00BD06CE"/>
    <w:rsid w:val="00BD074F"/>
    <w:rsid w:val="00BD076D"/>
    <w:rsid w:val="00BD08D0"/>
    <w:rsid w:val="00BD0E08"/>
    <w:rsid w:val="00BD144F"/>
    <w:rsid w:val="00BD14B0"/>
    <w:rsid w:val="00BD151D"/>
    <w:rsid w:val="00BD1892"/>
    <w:rsid w:val="00BD192F"/>
    <w:rsid w:val="00BD1B97"/>
    <w:rsid w:val="00BD204D"/>
    <w:rsid w:val="00BD2090"/>
    <w:rsid w:val="00BD2173"/>
    <w:rsid w:val="00BD2AE3"/>
    <w:rsid w:val="00BD2E82"/>
    <w:rsid w:val="00BD2F4C"/>
    <w:rsid w:val="00BD31FE"/>
    <w:rsid w:val="00BD3390"/>
    <w:rsid w:val="00BD3668"/>
    <w:rsid w:val="00BD39DF"/>
    <w:rsid w:val="00BD448C"/>
    <w:rsid w:val="00BD4896"/>
    <w:rsid w:val="00BD4A47"/>
    <w:rsid w:val="00BD4A49"/>
    <w:rsid w:val="00BD4BB2"/>
    <w:rsid w:val="00BD4EA2"/>
    <w:rsid w:val="00BD55F4"/>
    <w:rsid w:val="00BD5984"/>
    <w:rsid w:val="00BD5DD7"/>
    <w:rsid w:val="00BD5F3D"/>
    <w:rsid w:val="00BD609D"/>
    <w:rsid w:val="00BD64EA"/>
    <w:rsid w:val="00BD67AB"/>
    <w:rsid w:val="00BD684A"/>
    <w:rsid w:val="00BD6E09"/>
    <w:rsid w:val="00BD6F2E"/>
    <w:rsid w:val="00BD70EC"/>
    <w:rsid w:val="00BD71A8"/>
    <w:rsid w:val="00BD72CF"/>
    <w:rsid w:val="00BD737C"/>
    <w:rsid w:val="00BD7608"/>
    <w:rsid w:val="00BD7780"/>
    <w:rsid w:val="00BD7A72"/>
    <w:rsid w:val="00BD7CA5"/>
    <w:rsid w:val="00BD7CC0"/>
    <w:rsid w:val="00BD7DCA"/>
    <w:rsid w:val="00BD7E69"/>
    <w:rsid w:val="00BD7E90"/>
    <w:rsid w:val="00BE045F"/>
    <w:rsid w:val="00BE04B7"/>
    <w:rsid w:val="00BE0CE6"/>
    <w:rsid w:val="00BE0FB6"/>
    <w:rsid w:val="00BE1628"/>
    <w:rsid w:val="00BE16F2"/>
    <w:rsid w:val="00BE1B05"/>
    <w:rsid w:val="00BE1E2F"/>
    <w:rsid w:val="00BE1EBF"/>
    <w:rsid w:val="00BE1EC1"/>
    <w:rsid w:val="00BE220B"/>
    <w:rsid w:val="00BE2374"/>
    <w:rsid w:val="00BE2433"/>
    <w:rsid w:val="00BE2849"/>
    <w:rsid w:val="00BE3356"/>
    <w:rsid w:val="00BE34E1"/>
    <w:rsid w:val="00BE38DA"/>
    <w:rsid w:val="00BE4290"/>
    <w:rsid w:val="00BE4642"/>
    <w:rsid w:val="00BE4825"/>
    <w:rsid w:val="00BE49E1"/>
    <w:rsid w:val="00BE4A06"/>
    <w:rsid w:val="00BE4BA0"/>
    <w:rsid w:val="00BE4DB2"/>
    <w:rsid w:val="00BE57B1"/>
    <w:rsid w:val="00BE5841"/>
    <w:rsid w:val="00BE5B34"/>
    <w:rsid w:val="00BE5C3E"/>
    <w:rsid w:val="00BE5E2F"/>
    <w:rsid w:val="00BE63F6"/>
    <w:rsid w:val="00BE6422"/>
    <w:rsid w:val="00BE67F4"/>
    <w:rsid w:val="00BE6896"/>
    <w:rsid w:val="00BE6C4B"/>
    <w:rsid w:val="00BE716A"/>
    <w:rsid w:val="00BE72FD"/>
    <w:rsid w:val="00BE773B"/>
    <w:rsid w:val="00BE7B48"/>
    <w:rsid w:val="00BE7B62"/>
    <w:rsid w:val="00BF0003"/>
    <w:rsid w:val="00BF00DF"/>
    <w:rsid w:val="00BF039B"/>
    <w:rsid w:val="00BF0528"/>
    <w:rsid w:val="00BF0544"/>
    <w:rsid w:val="00BF0649"/>
    <w:rsid w:val="00BF0B6F"/>
    <w:rsid w:val="00BF0BAE"/>
    <w:rsid w:val="00BF0DB1"/>
    <w:rsid w:val="00BF0F21"/>
    <w:rsid w:val="00BF10CA"/>
    <w:rsid w:val="00BF1120"/>
    <w:rsid w:val="00BF129D"/>
    <w:rsid w:val="00BF1603"/>
    <w:rsid w:val="00BF1770"/>
    <w:rsid w:val="00BF1797"/>
    <w:rsid w:val="00BF1E3A"/>
    <w:rsid w:val="00BF2235"/>
    <w:rsid w:val="00BF227D"/>
    <w:rsid w:val="00BF25EE"/>
    <w:rsid w:val="00BF28B5"/>
    <w:rsid w:val="00BF2AEE"/>
    <w:rsid w:val="00BF2BCE"/>
    <w:rsid w:val="00BF2E2C"/>
    <w:rsid w:val="00BF30FF"/>
    <w:rsid w:val="00BF319C"/>
    <w:rsid w:val="00BF31CE"/>
    <w:rsid w:val="00BF3757"/>
    <w:rsid w:val="00BF3895"/>
    <w:rsid w:val="00BF38FB"/>
    <w:rsid w:val="00BF3B44"/>
    <w:rsid w:val="00BF3BCF"/>
    <w:rsid w:val="00BF4004"/>
    <w:rsid w:val="00BF4528"/>
    <w:rsid w:val="00BF4555"/>
    <w:rsid w:val="00BF470F"/>
    <w:rsid w:val="00BF4C74"/>
    <w:rsid w:val="00BF4E7B"/>
    <w:rsid w:val="00BF4EC8"/>
    <w:rsid w:val="00BF501C"/>
    <w:rsid w:val="00BF512D"/>
    <w:rsid w:val="00BF5896"/>
    <w:rsid w:val="00BF5B2F"/>
    <w:rsid w:val="00BF5CB9"/>
    <w:rsid w:val="00BF5DB5"/>
    <w:rsid w:val="00BF5F4E"/>
    <w:rsid w:val="00BF622E"/>
    <w:rsid w:val="00BF69E0"/>
    <w:rsid w:val="00BF70DA"/>
    <w:rsid w:val="00BF73E3"/>
    <w:rsid w:val="00BF7484"/>
    <w:rsid w:val="00BF7539"/>
    <w:rsid w:val="00BF75B6"/>
    <w:rsid w:val="00BF7668"/>
    <w:rsid w:val="00BF7A93"/>
    <w:rsid w:val="00BF7C67"/>
    <w:rsid w:val="00BF7DE9"/>
    <w:rsid w:val="00C0061C"/>
    <w:rsid w:val="00C00682"/>
    <w:rsid w:val="00C00FF7"/>
    <w:rsid w:val="00C01190"/>
    <w:rsid w:val="00C013B9"/>
    <w:rsid w:val="00C01762"/>
    <w:rsid w:val="00C01E33"/>
    <w:rsid w:val="00C01F28"/>
    <w:rsid w:val="00C02394"/>
    <w:rsid w:val="00C0288E"/>
    <w:rsid w:val="00C02E33"/>
    <w:rsid w:val="00C0309A"/>
    <w:rsid w:val="00C0314C"/>
    <w:rsid w:val="00C03440"/>
    <w:rsid w:val="00C0386E"/>
    <w:rsid w:val="00C03946"/>
    <w:rsid w:val="00C03996"/>
    <w:rsid w:val="00C03B4C"/>
    <w:rsid w:val="00C03F3B"/>
    <w:rsid w:val="00C040CA"/>
    <w:rsid w:val="00C041CF"/>
    <w:rsid w:val="00C04305"/>
    <w:rsid w:val="00C04BA8"/>
    <w:rsid w:val="00C04FFF"/>
    <w:rsid w:val="00C051AA"/>
    <w:rsid w:val="00C055CA"/>
    <w:rsid w:val="00C056C9"/>
    <w:rsid w:val="00C05756"/>
    <w:rsid w:val="00C05ACB"/>
    <w:rsid w:val="00C05B85"/>
    <w:rsid w:val="00C05D84"/>
    <w:rsid w:val="00C05F2F"/>
    <w:rsid w:val="00C06794"/>
    <w:rsid w:val="00C06923"/>
    <w:rsid w:val="00C06A82"/>
    <w:rsid w:val="00C06ED0"/>
    <w:rsid w:val="00C06F36"/>
    <w:rsid w:val="00C07060"/>
    <w:rsid w:val="00C07245"/>
    <w:rsid w:val="00C073D1"/>
    <w:rsid w:val="00C07863"/>
    <w:rsid w:val="00C078D9"/>
    <w:rsid w:val="00C07D28"/>
    <w:rsid w:val="00C07FFD"/>
    <w:rsid w:val="00C10017"/>
    <w:rsid w:val="00C10297"/>
    <w:rsid w:val="00C108E7"/>
    <w:rsid w:val="00C10A4F"/>
    <w:rsid w:val="00C10AF1"/>
    <w:rsid w:val="00C10C6D"/>
    <w:rsid w:val="00C10CF2"/>
    <w:rsid w:val="00C10F4A"/>
    <w:rsid w:val="00C111EA"/>
    <w:rsid w:val="00C1135B"/>
    <w:rsid w:val="00C114DC"/>
    <w:rsid w:val="00C11537"/>
    <w:rsid w:val="00C116EC"/>
    <w:rsid w:val="00C11A1D"/>
    <w:rsid w:val="00C1203A"/>
    <w:rsid w:val="00C12F78"/>
    <w:rsid w:val="00C1315B"/>
    <w:rsid w:val="00C13507"/>
    <w:rsid w:val="00C13542"/>
    <w:rsid w:val="00C13823"/>
    <w:rsid w:val="00C138B8"/>
    <w:rsid w:val="00C13981"/>
    <w:rsid w:val="00C13987"/>
    <w:rsid w:val="00C13E0D"/>
    <w:rsid w:val="00C13E6D"/>
    <w:rsid w:val="00C13EE6"/>
    <w:rsid w:val="00C13F7B"/>
    <w:rsid w:val="00C145B9"/>
    <w:rsid w:val="00C147A9"/>
    <w:rsid w:val="00C1499B"/>
    <w:rsid w:val="00C149C8"/>
    <w:rsid w:val="00C14B90"/>
    <w:rsid w:val="00C14D22"/>
    <w:rsid w:val="00C14E13"/>
    <w:rsid w:val="00C14E80"/>
    <w:rsid w:val="00C151D2"/>
    <w:rsid w:val="00C1532D"/>
    <w:rsid w:val="00C1557D"/>
    <w:rsid w:val="00C15581"/>
    <w:rsid w:val="00C15A8A"/>
    <w:rsid w:val="00C15B8C"/>
    <w:rsid w:val="00C15F24"/>
    <w:rsid w:val="00C16284"/>
    <w:rsid w:val="00C162F6"/>
    <w:rsid w:val="00C16423"/>
    <w:rsid w:val="00C1646B"/>
    <w:rsid w:val="00C16A8C"/>
    <w:rsid w:val="00C16AFD"/>
    <w:rsid w:val="00C16B36"/>
    <w:rsid w:val="00C16B7E"/>
    <w:rsid w:val="00C16DE1"/>
    <w:rsid w:val="00C16E81"/>
    <w:rsid w:val="00C16EC5"/>
    <w:rsid w:val="00C171B8"/>
    <w:rsid w:val="00C17363"/>
    <w:rsid w:val="00C173A4"/>
    <w:rsid w:val="00C174DB"/>
    <w:rsid w:val="00C178B8"/>
    <w:rsid w:val="00C17A0C"/>
    <w:rsid w:val="00C17D94"/>
    <w:rsid w:val="00C2009F"/>
    <w:rsid w:val="00C20158"/>
    <w:rsid w:val="00C2030D"/>
    <w:rsid w:val="00C2088F"/>
    <w:rsid w:val="00C208C7"/>
    <w:rsid w:val="00C20B01"/>
    <w:rsid w:val="00C20DED"/>
    <w:rsid w:val="00C20E51"/>
    <w:rsid w:val="00C20E6A"/>
    <w:rsid w:val="00C20FF3"/>
    <w:rsid w:val="00C21080"/>
    <w:rsid w:val="00C21579"/>
    <w:rsid w:val="00C21651"/>
    <w:rsid w:val="00C216BC"/>
    <w:rsid w:val="00C21B08"/>
    <w:rsid w:val="00C21BCC"/>
    <w:rsid w:val="00C21C9A"/>
    <w:rsid w:val="00C224EB"/>
    <w:rsid w:val="00C22D6F"/>
    <w:rsid w:val="00C22E04"/>
    <w:rsid w:val="00C231BD"/>
    <w:rsid w:val="00C23201"/>
    <w:rsid w:val="00C238EE"/>
    <w:rsid w:val="00C23A74"/>
    <w:rsid w:val="00C23B71"/>
    <w:rsid w:val="00C23F7D"/>
    <w:rsid w:val="00C2404B"/>
    <w:rsid w:val="00C246CA"/>
    <w:rsid w:val="00C24856"/>
    <w:rsid w:val="00C2495E"/>
    <w:rsid w:val="00C24BB0"/>
    <w:rsid w:val="00C24C13"/>
    <w:rsid w:val="00C24F35"/>
    <w:rsid w:val="00C253E0"/>
    <w:rsid w:val="00C2559E"/>
    <w:rsid w:val="00C25BDC"/>
    <w:rsid w:val="00C25C3E"/>
    <w:rsid w:val="00C25D95"/>
    <w:rsid w:val="00C25F96"/>
    <w:rsid w:val="00C263B1"/>
    <w:rsid w:val="00C26586"/>
    <w:rsid w:val="00C27346"/>
    <w:rsid w:val="00C27795"/>
    <w:rsid w:val="00C2790F"/>
    <w:rsid w:val="00C27920"/>
    <w:rsid w:val="00C27B93"/>
    <w:rsid w:val="00C3080F"/>
    <w:rsid w:val="00C30983"/>
    <w:rsid w:val="00C31077"/>
    <w:rsid w:val="00C314D5"/>
    <w:rsid w:val="00C3150F"/>
    <w:rsid w:val="00C31F71"/>
    <w:rsid w:val="00C322C7"/>
    <w:rsid w:val="00C32316"/>
    <w:rsid w:val="00C32A99"/>
    <w:rsid w:val="00C32B04"/>
    <w:rsid w:val="00C32C07"/>
    <w:rsid w:val="00C332DE"/>
    <w:rsid w:val="00C33586"/>
    <w:rsid w:val="00C33710"/>
    <w:rsid w:val="00C337D3"/>
    <w:rsid w:val="00C33A24"/>
    <w:rsid w:val="00C33C3A"/>
    <w:rsid w:val="00C33D9E"/>
    <w:rsid w:val="00C33EA2"/>
    <w:rsid w:val="00C34112"/>
    <w:rsid w:val="00C344E4"/>
    <w:rsid w:val="00C34834"/>
    <w:rsid w:val="00C35297"/>
    <w:rsid w:val="00C353CA"/>
    <w:rsid w:val="00C356BF"/>
    <w:rsid w:val="00C357BD"/>
    <w:rsid w:val="00C359B4"/>
    <w:rsid w:val="00C35D7F"/>
    <w:rsid w:val="00C35F31"/>
    <w:rsid w:val="00C35F5C"/>
    <w:rsid w:val="00C36397"/>
    <w:rsid w:val="00C363C1"/>
    <w:rsid w:val="00C36926"/>
    <w:rsid w:val="00C369EE"/>
    <w:rsid w:val="00C36D28"/>
    <w:rsid w:val="00C36F3C"/>
    <w:rsid w:val="00C37375"/>
    <w:rsid w:val="00C375B0"/>
    <w:rsid w:val="00C37CE9"/>
    <w:rsid w:val="00C37EB6"/>
    <w:rsid w:val="00C4010B"/>
    <w:rsid w:val="00C4019F"/>
    <w:rsid w:val="00C4045B"/>
    <w:rsid w:val="00C4049D"/>
    <w:rsid w:val="00C40532"/>
    <w:rsid w:val="00C408C8"/>
    <w:rsid w:val="00C4093C"/>
    <w:rsid w:val="00C409B4"/>
    <w:rsid w:val="00C40AC1"/>
    <w:rsid w:val="00C40B3F"/>
    <w:rsid w:val="00C40B47"/>
    <w:rsid w:val="00C40D6E"/>
    <w:rsid w:val="00C4179E"/>
    <w:rsid w:val="00C41C10"/>
    <w:rsid w:val="00C41DCD"/>
    <w:rsid w:val="00C41E9A"/>
    <w:rsid w:val="00C41EE0"/>
    <w:rsid w:val="00C41F50"/>
    <w:rsid w:val="00C42008"/>
    <w:rsid w:val="00C420C6"/>
    <w:rsid w:val="00C42275"/>
    <w:rsid w:val="00C42B69"/>
    <w:rsid w:val="00C42C3D"/>
    <w:rsid w:val="00C42C62"/>
    <w:rsid w:val="00C42DA8"/>
    <w:rsid w:val="00C42E2F"/>
    <w:rsid w:val="00C42E48"/>
    <w:rsid w:val="00C42FC7"/>
    <w:rsid w:val="00C430DA"/>
    <w:rsid w:val="00C4369E"/>
    <w:rsid w:val="00C43990"/>
    <w:rsid w:val="00C439FE"/>
    <w:rsid w:val="00C43B2C"/>
    <w:rsid w:val="00C43C0B"/>
    <w:rsid w:val="00C43D35"/>
    <w:rsid w:val="00C44114"/>
    <w:rsid w:val="00C44270"/>
    <w:rsid w:val="00C443AD"/>
    <w:rsid w:val="00C445DA"/>
    <w:rsid w:val="00C447D8"/>
    <w:rsid w:val="00C448E8"/>
    <w:rsid w:val="00C44B4A"/>
    <w:rsid w:val="00C44CB7"/>
    <w:rsid w:val="00C450D6"/>
    <w:rsid w:val="00C451BE"/>
    <w:rsid w:val="00C451CF"/>
    <w:rsid w:val="00C4520E"/>
    <w:rsid w:val="00C45342"/>
    <w:rsid w:val="00C45BB8"/>
    <w:rsid w:val="00C45EA5"/>
    <w:rsid w:val="00C463D1"/>
    <w:rsid w:val="00C465BB"/>
    <w:rsid w:val="00C46A55"/>
    <w:rsid w:val="00C46EA7"/>
    <w:rsid w:val="00C46F57"/>
    <w:rsid w:val="00C470EB"/>
    <w:rsid w:val="00C471DE"/>
    <w:rsid w:val="00C473B5"/>
    <w:rsid w:val="00C473C9"/>
    <w:rsid w:val="00C474E6"/>
    <w:rsid w:val="00C47AD9"/>
    <w:rsid w:val="00C47B6B"/>
    <w:rsid w:val="00C47C9B"/>
    <w:rsid w:val="00C47DC5"/>
    <w:rsid w:val="00C47E0C"/>
    <w:rsid w:val="00C47F31"/>
    <w:rsid w:val="00C500A9"/>
    <w:rsid w:val="00C501DA"/>
    <w:rsid w:val="00C501E6"/>
    <w:rsid w:val="00C502DF"/>
    <w:rsid w:val="00C5034A"/>
    <w:rsid w:val="00C50451"/>
    <w:rsid w:val="00C50865"/>
    <w:rsid w:val="00C508B4"/>
    <w:rsid w:val="00C508B6"/>
    <w:rsid w:val="00C50912"/>
    <w:rsid w:val="00C50B4E"/>
    <w:rsid w:val="00C50B74"/>
    <w:rsid w:val="00C50FCF"/>
    <w:rsid w:val="00C51477"/>
    <w:rsid w:val="00C5166F"/>
    <w:rsid w:val="00C51866"/>
    <w:rsid w:val="00C51F6E"/>
    <w:rsid w:val="00C51F86"/>
    <w:rsid w:val="00C52128"/>
    <w:rsid w:val="00C52188"/>
    <w:rsid w:val="00C52405"/>
    <w:rsid w:val="00C5248F"/>
    <w:rsid w:val="00C525DF"/>
    <w:rsid w:val="00C52778"/>
    <w:rsid w:val="00C52933"/>
    <w:rsid w:val="00C529E5"/>
    <w:rsid w:val="00C52C7C"/>
    <w:rsid w:val="00C52CFC"/>
    <w:rsid w:val="00C52F3C"/>
    <w:rsid w:val="00C530DE"/>
    <w:rsid w:val="00C5324D"/>
    <w:rsid w:val="00C5346C"/>
    <w:rsid w:val="00C53DD4"/>
    <w:rsid w:val="00C54127"/>
    <w:rsid w:val="00C541A5"/>
    <w:rsid w:val="00C542E7"/>
    <w:rsid w:val="00C545A0"/>
    <w:rsid w:val="00C545B1"/>
    <w:rsid w:val="00C545C4"/>
    <w:rsid w:val="00C54727"/>
    <w:rsid w:val="00C5482A"/>
    <w:rsid w:val="00C54BB6"/>
    <w:rsid w:val="00C54C4A"/>
    <w:rsid w:val="00C54C5A"/>
    <w:rsid w:val="00C54D4A"/>
    <w:rsid w:val="00C54EA8"/>
    <w:rsid w:val="00C54F53"/>
    <w:rsid w:val="00C553F3"/>
    <w:rsid w:val="00C555D2"/>
    <w:rsid w:val="00C55866"/>
    <w:rsid w:val="00C55B26"/>
    <w:rsid w:val="00C55DD8"/>
    <w:rsid w:val="00C561A4"/>
    <w:rsid w:val="00C56454"/>
    <w:rsid w:val="00C566AB"/>
    <w:rsid w:val="00C56AA8"/>
    <w:rsid w:val="00C56C04"/>
    <w:rsid w:val="00C56DD7"/>
    <w:rsid w:val="00C57170"/>
    <w:rsid w:val="00C5723A"/>
    <w:rsid w:val="00C572AC"/>
    <w:rsid w:val="00C5768F"/>
    <w:rsid w:val="00C576AD"/>
    <w:rsid w:val="00C577E9"/>
    <w:rsid w:val="00C57B10"/>
    <w:rsid w:val="00C57D2B"/>
    <w:rsid w:val="00C6008A"/>
    <w:rsid w:val="00C603A2"/>
    <w:rsid w:val="00C605DE"/>
    <w:rsid w:val="00C606BF"/>
    <w:rsid w:val="00C60891"/>
    <w:rsid w:val="00C60A1B"/>
    <w:rsid w:val="00C60A29"/>
    <w:rsid w:val="00C60E3A"/>
    <w:rsid w:val="00C60E92"/>
    <w:rsid w:val="00C61113"/>
    <w:rsid w:val="00C61199"/>
    <w:rsid w:val="00C612E1"/>
    <w:rsid w:val="00C614C3"/>
    <w:rsid w:val="00C6160E"/>
    <w:rsid w:val="00C616A6"/>
    <w:rsid w:val="00C618A6"/>
    <w:rsid w:val="00C61E10"/>
    <w:rsid w:val="00C61F68"/>
    <w:rsid w:val="00C61FF6"/>
    <w:rsid w:val="00C621BE"/>
    <w:rsid w:val="00C624D6"/>
    <w:rsid w:val="00C62728"/>
    <w:rsid w:val="00C62738"/>
    <w:rsid w:val="00C6295D"/>
    <w:rsid w:val="00C63119"/>
    <w:rsid w:val="00C6324C"/>
    <w:rsid w:val="00C634C8"/>
    <w:rsid w:val="00C636F9"/>
    <w:rsid w:val="00C63847"/>
    <w:rsid w:val="00C63C1F"/>
    <w:rsid w:val="00C63D60"/>
    <w:rsid w:val="00C6401F"/>
    <w:rsid w:val="00C64327"/>
    <w:rsid w:val="00C644F3"/>
    <w:rsid w:val="00C6485C"/>
    <w:rsid w:val="00C64A68"/>
    <w:rsid w:val="00C64AA3"/>
    <w:rsid w:val="00C64C0C"/>
    <w:rsid w:val="00C650BA"/>
    <w:rsid w:val="00C653D1"/>
    <w:rsid w:val="00C65598"/>
    <w:rsid w:val="00C655D7"/>
    <w:rsid w:val="00C65740"/>
    <w:rsid w:val="00C65D56"/>
    <w:rsid w:val="00C65DE0"/>
    <w:rsid w:val="00C661D4"/>
    <w:rsid w:val="00C66264"/>
    <w:rsid w:val="00C664ED"/>
    <w:rsid w:val="00C66920"/>
    <w:rsid w:val="00C66FBE"/>
    <w:rsid w:val="00C67036"/>
    <w:rsid w:val="00C67207"/>
    <w:rsid w:val="00C6721B"/>
    <w:rsid w:val="00C67261"/>
    <w:rsid w:val="00C6777F"/>
    <w:rsid w:val="00C67BE6"/>
    <w:rsid w:val="00C67C2B"/>
    <w:rsid w:val="00C70067"/>
    <w:rsid w:val="00C701B5"/>
    <w:rsid w:val="00C702D9"/>
    <w:rsid w:val="00C7044E"/>
    <w:rsid w:val="00C70683"/>
    <w:rsid w:val="00C70770"/>
    <w:rsid w:val="00C70AC2"/>
    <w:rsid w:val="00C70BA1"/>
    <w:rsid w:val="00C70F89"/>
    <w:rsid w:val="00C710EF"/>
    <w:rsid w:val="00C712D4"/>
    <w:rsid w:val="00C7150E"/>
    <w:rsid w:val="00C71620"/>
    <w:rsid w:val="00C7180E"/>
    <w:rsid w:val="00C718C4"/>
    <w:rsid w:val="00C71978"/>
    <w:rsid w:val="00C71BAC"/>
    <w:rsid w:val="00C71D17"/>
    <w:rsid w:val="00C723DE"/>
    <w:rsid w:val="00C727DA"/>
    <w:rsid w:val="00C728A9"/>
    <w:rsid w:val="00C72FF0"/>
    <w:rsid w:val="00C730AA"/>
    <w:rsid w:val="00C735B5"/>
    <w:rsid w:val="00C736D0"/>
    <w:rsid w:val="00C737A3"/>
    <w:rsid w:val="00C73CCC"/>
    <w:rsid w:val="00C74A67"/>
    <w:rsid w:val="00C74CEA"/>
    <w:rsid w:val="00C74EAF"/>
    <w:rsid w:val="00C751DD"/>
    <w:rsid w:val="00C752FE"/>
    <w:rsid w:val="00C75563"/>
    <w:rsid w:val="00C75932"/>
    <w:rsid w:val="00C75E7A"/>
    <w:rsid w:val="00C76335"/>
    <w:rsid w:val="00C765E0"/>
    <w:rsid w:val="00C7664F"/>
    <w:rsid w:val="00C76817"/>
    <w:rsid w:val="00C76895"/>
    <w:rsid w:val="00C77398"/>
    <w:rsid w:val="00C77A46"/>
    <w:rsid w:val="00C77CD2"/>
    <w:rsid w:val="00C803F4"/>
    <w:rsid w:val="00C804D4"/>
    <w:rsid w:val="00C8067F"/>
    <w:rsid w:val="00C80773"/>
    <w:rsid w:val="00C80B3F"/>
    <w:rsid w:val="00C80E2A"/>
    <w:rsid w:val="00C81056"/>
    <w:rsid w:val="00C81366"/>
    <w:rsid w:val="00C8138F"/>
    <w:rsid w:val="00C813A4"/>
    <w:rsid w:val="00C817A0"/>
    <w:rsid w:val="00C81852"/>
    <w:rsid w:val="00C8190A"/>
    <w:rsid w:val="00C81A14"/>
    <w:rsid w:val="00C81E36"/>
    <w:rsid w:val="00C820A4"/>
    <w:rsid w:val="00C820F3"/>
    <w:rsid w:val="00C8297C"/>
    <w:rsid w:val="00C82B6D"/>
    <w:rsid w:val="00C82E59"/>
    <w:rsid w:val="00C82EB0"/>
    <w:rsid w:val="00C830FA"/>
    <w:rsid w:val="00C8310E"/>
    <w:rsid w:val="00C831E8"/>
    <w:rsid w:val="00C83459"/>
    <w:rsid w:val="00C8353D"/>
    <w:rsid w:val="00C83571"/>
    <w:rsid w:val="00C8366C"/>
    <w:rsid w:val="00C836CD"/>
    <w:rsid w:val="00C83D4A"/>
    <w:rsid w:val="00C83DA7"/>
    <w:rsid w:val="00C83DB0"/>
    <w:rsid w:val="00C842E5"/>
    <w:rsid w:val="00C84357"/>
    <w:rsid w:val="00C8460E"/>
    <w:rsid w:val="00C84864"/>
    <w:rsid w:val="00C84952"/>
    <w:rsid w:val="00C84A04"/>
    <w:rsid w:val="00C84B6B"/>
    <w:rsid w:val="00C84C62"/>
    <w:rsid w:val="00C85138"/>
    <w:rsid w:val="00C85336"/>
    <w:rsid w:val="00C855C3"/>
    <w:rsid w:val="00C8576B"/>
    <w:rsid w:val="00C85AC6"/>
    <w:rsid w:val="00C85B96"/>
    <w:rsid w:val="00C85FA5"/>
    <w:rsid w:val="00C8630E"/>
    <w:rsid w:val="00C864C3"/>
    <w:rsid w:val="00C86533"/>
    <w:rsid w:val="00C8683C"/>
    <w:rsid w:val="00C86BCF"/>
    <w:rsid w:val="00C86D0F"/>
    <w:rsid w:val="00C86F10"/>
    <w:rsid w:val="00C86FE7"/>
    <w:rsid w:val="00C87835"/>
    <w:rsid w:val="00C8783A"/>
    <w:rsid w:val="00C87DF3"/>
    <w:rsid w:val="00C9003E"/>
    <w:rsid w:val="00C904BD"/>
    <w:rsid w:val="00C906D4"/>
    <w:rsid w:val="00C91087"/>
    <w:rsid w:val="00C9133D"/>
    <w:rsid w:val="00C919BC"/>
    <w:rsid w:val="00C919D4"/>
    <w:rsid w:val="00C91C6F"/>
    <w:rsid w:val="00C91DF4"/>
    <w:rsid w:val="00C9307C"/>
    <w:rsid w:val="00C93250"/>
    <w:rsid w:val="00C93BD6"/>
    <w:rsid w:val="00C93EEB"/>
    <w:rsid w:val="00C94074"/>
    <w:rsid w:val="00C94560"/>
    <w:rsid w:val="00C94717"/>
    <w:rsid w:val="00C9499C"/>
    <w:rsid w:val="00C94AD4"/>
    <w:rsid w:val="00C950ED"/>
    <w:rsid w:val="00C9531E"/>
    <w:rsid w:val="00C95697"/>
    <w:rsid w:val="00C95758"/>
    <w:rsid w:val="00C95AC6"/>
    <w:rsid w:val="00C960EF"/>
    <w:rsid w:val="00C96205"/>
    <w:rsid w:val="00C96530"/>
    <w:rsid w:val="00C96922"/>
    <w:rsid w:val="00C96B2C"/>
    <w:rsid w:val="00C96BCE"/>
    <w:rsid w:val="00C97204"/>
    <w:rsid w:val="00C9729D"/>
    <w:rsid w:val="00C974BD"/>
    <w:rsid w:val="00C97515"/>
    <w:rsid w:val="00C97532"/>
    <w:rsid w:val="00C97EF2"/>
    <w:rsid w:val="00CA0154"/>
    <w:rsid w:val="00CA0367"/>
    <w:rsid w:val="00CA06E5"/>
    <w:rsid w:val="00CA0B1A"/>
    <w:rsid w:val="00CA10C2"/>
    <w:rsid w:val="00CA121F"/>
    <w:rsid w:val="00CA12DE"/>
    <w:rsid w:val="00CA15C4"/>
    <w:rsid w:val="00CA1624"/>
    <w:rsid w:val="00CA1AAD"/>
    <w:rsid w:val="00CA1C4C"/>
    <w:rsid w:val="00CA23CC"/>
    <w:rsid w:val="00CA2626"/>
    <w:rsid w:val="00CA2A6D"/>
    <w:rsid w:val="00CA2B6C"/>
    <w:rsid w:val="00CA2BFA"/>
    <w:rsid w:val="00CA344C"/>
    <w:rsid w:val="00CA34D7"/>
    <w:rsid w:val="00CA4403"/>
    <w:rsid w:val="00CA473B"/>
    <w:rsid w:val="00CA4917"/>
    <w:rsid w:val="00CA4EAC"/>
    <w:rsid w:val="00CA51B8"/>
    <w:rsid w:val="00CA598B"/>
    <w:rsid w:val="00CA5B0E"/>
    <w:rsid w:val="00CA5B4B"/>
    <w:rsid w:val="00CA5F0A"/>
    <w:rsid w:val="00CA64EB"/>
    <w:rsid w:val="00CA653D"/>
    <w:rsid w:val="00CA65C9"/>
    <w:rsid w:val="00CA6674"/>
    <w:rsid w:val="00CA6935"/>
    <w:rsid w:val="00CA6943"/>
    <w:rsid w:val="00CA6BA4"/>
    <w:rsid w:val="00CA6D3C"/>
    <w:rsid w:val="00CA6E94"/>
    <w:rsid w:val="00CA6FE1"/>
    <w:rsid w:val="00CA7159"/>
    <w:rsid w:val="00CA7BDC"/>
    <w:rsid w:val="00CA7C48"/>
    <w:rsid w:val="00CA7C98"/>
    <w:rsid w:val="00CB00EE"/>
    <w:rsid w:val="00CB042B"/>
    <w:rsid w:val="00CB0719"/>
    <w:rsid w:val="00CB0A43"/>
    <w:rsid w:val="00CB0EB0"/>
    <w:rsid w:val="00CB150C"/>
    <w:rsid w:val="00CB18E5"/>
    <w:rsid w:val="00CB1959"/>
    <w:rsid w:val="00CB1BA3"/>
    <w:rsid w:val="00CB1EA4"/>
    <w:rsid w:val="00CB1F95"/>
    <w:rsid w:val="00CB217C"/>
    <w:rsid w:val="00CB23F4"/>
    <w:rsid w:val="00CB2793"/>
    <w:rsid w:val="00CB29ED"/>
    <w:rsid w:val="00CB2D24"/>
    <w:rsid w:val="00CB32BE"/>
    <w:rsid w:val="00CB3328"/>
    <w:rsid w:val="00CB33FB"/>
    <w:rsid w:val="00CB353D"/>
    <w:rsid w:val="00CB4381"/>
    <w:rsid w:val="00CB4949"/>
    <w:rsid w:val="00CB4AB1"/>
    <w:rsid w:val="00CB4E10"/>
    <w:rsid w:val="00CB4E63"/>
    <w:rsid w:val="00CB5111"/>
    <w:rsid w:val="00CB51E1"/>
    <w:rsid w:val="00CB523A"/>
    <w:rsid w:val="00CB546F"/>
    <w:rsid w:val="00CB56CA"/>
    <w:rsid w:val="00CB58DB"/>
    <w:rsid w:val="00CB5D28"/>
    <w:rsid w:val="00CB5E0A"/>
    <w:rsid w:val="00CB5E34"/>
    <w:rsid w:val="00CB5E4B"/>
    <w:rsid w:val="00CB6385"/>
    <w:rsid w:val="00CB6528"/>
    <w:rsid w:val="00CB675E"/>
    <w:rsid w:val="00CB6B60"/>
    <w:rsid w:val="00CB6C24"/>
    <w:rsid w:val="00CB6EAE"/>
    <w:rsid w:val="00CB6F27"/>
    <w:rsid w:val="00CB6FC9"/>
    <w:rsid w:val="00CB6FFA"/>
    <w:rsid w:val="00CB70F1"/>
    <w:rsid w:val="00CB7374"/>
    <w:rsid w:val="00CB763A"/>
    <w:rsid w:val="00CB7806"/>
    <w:rsid w:val="00CB789F"/>
    <w:rsid w:val="00CB7FAC"/>
    <w:rsid w:val="00CC01A2"/>
    <w:rsid w:val="00CC031E"/>
    <w:rsid w:val="00CC03C0"/>
    <w:rsid w:val="00CC0415"/>
    <w:rsid w:val="00CC05FE"/>
    <w:rsid w:val="00CC0B22"/>
    <w:rsid w:val="00CC0B3A"/>
    <w:rsid w:val="00CC0C06"/>
    <w:rsid w:val="00CC0C92"/>
    <w:rsid w:val="00CC0D54"/>
    <w:rsid w:val="00CC1072"/>
    <w:rsid w:val="00CC13B5"/>
    <w:rsid w:val="00CC13C1"/>
    <w:rsid w:val="00CC151F"/>
    <w:rsid w:val="00CC16A4"/>
    <w:rsid w:val="00CC16EA"/>
    <w:rsid w:val="00CC19C8"/>
    <w:rsid w:val="00CC1C02"/>
    <w:rsid w:val="00CC2039"/>
    <w:rsid w:val="00CC25FC"/>
    <w:rsid w:val="00CC2BE5"/>
    <w:rsid w:val="00CC2CAE"/>
    <w:rsid w:val="00CC2D68"/>
    <w:rsid w:val="00CC2FBD"/>
    <w:rsid w:val="00CC3667"/>
    <w:rsid w:val="00CC3744"/>
    <w:rsid w:val="00CC39C7"/>
    <w:rsid w:val="00CC3AEE"/>
    <w:rsid w:val="00CC3D11"/>
    <w:rsid w:val="00CC3D19"/>
    <w:rsid w:val="00CC3D37"/>
    <w:rsid w:val="00CC3D38"/>
    <w:rsid w:val="00CC3F28"/>
    <w:rsid w:val="00CC3F5E"/>
    <w:rsid w:val="00CC3F8A"/>
    <w:rsid w:val="00CC403F"/>
    <w:rsid w:val="00CC40E5"/>
    <w:rsid w:val="00CC41E5"/>
    <w:rsid w:val="00CC4409"/>
    <w:rsid w:val="00CC45C7"/>
    <w:rsid w:val="00CC4A4B"/>
    <w:rsid w:val="00CC4D27"/>
    <w:rsid w:val="00CC4EB8"/>
    <w:rsid w:val="00CC4F00"/>
    <w:rsid w:val="00CC4F72"/>
    <w:rsid w:val="00CC5269"/>
    <w:rsid w:val="00CC5311"/>
    <w:rsid w:val="00CC5468"/>
    <w:rsid w:val="00CC56E6"/>
    <w:rsid w:val="00CC59AD"/>
    <w:rsid w:val="00CC5ADD"/>
    <w:rsid w:val="00CC5AF6"/>
    <w:rsid w:val="00CC5BA9"/>
    <w:rsid w:val="00CC5CA5"/>
    <w:rsid w:val="00CC5DF4"/>
    <w:rsid w:val="00CC5ED3"/>
    <w:rsid w:val="00CC5F41"/>
    <w:rsid w:val="00CC603E"/>
    <w:rsid w:val="00CC678E"/>
    <w:rsid w:val="00CC7262"/>
    <w:rsid w:val="00CC72AE"/>
    <w:rsid w:val="00CC7C8C"/>
    <w:rsid w:val="00CC7CDF"/>
    <w:rsid w:val="00CC7D14"/>
    <w:rsid w:val="00CC7D6E"/>
    <w:rsid w:val="00CC7EC2"/>
    <w:rsid w:val="00CC7F06"/>
    <w:rsid w:val="00CD05F0"/>
    <w:rsid w:val="00CD075E"/>
    <w:rsid w:val="00CD08A5"/>
    <w:rsid w:val="00CD0AA1"/>
    <w:rsid w:val="00CD0E1C"/>
    <w:rsid w:val="00CD106C"/>
    <w:rsid w:val="00CD177D"/>
    <w:rsid w:val="00CD1886"/>
    <w:rsid w:val="00CD1AC0"/>
    <w:rsid w:val="00CD1CDB"/>
    <w:rsid w:val="00CD1D7F"/>
    <w:rsid w:val="00CD1D92"/>
    <w:rsid w:val="00CD1EE8"/>
    <w:rsid w:val="00CD2028"/>
    <w:rsid w:val="00CD2042"/>
    <w:rsid w:val="00CD208E"/>
    <w:rsid w:val="00CD21A5"/>
    <w:rsid w:val="00CD2375"/>
    <w:rsid w:val="00CD25D1"/>
    <w:rsid w:val="00CD26D3"/>
    <w:rsid w:val="00CD2A4F"/>
    <w:rsid w:val="00CD35C3"/>
    <w:rsid w:val="00CD3990"/>
    <w:rsid w:val="00CD3CDF"/>
    <w:rsid w:val="00CD424B"/>
    <w:rsid w:val="00CD43E8"/>
    <w:rsid w:val="00CD4413"/>
    <w:rsid w:val="00CD4A77"/>
    <w:rsid w:val="00CD4D82"/>
    <w:rsid w:val="00CD4F77"/>
    <w:rsid w:val="00CD520B"/>
    <w:rsid w:val="00CD554B"/>
    <w:rsid w:val="00CD5E80"/>
    <w:rsid w:val="00CD5F58"/>
    <w:rsid w:val="00CD5FE1"/>
    <w:rsid w:val="00CD613F"/>
    <w:rsid w:val="00CD6262"/>
    <w:rsid w:val="00CD63E3"/>
    <w:rsid w:val="00CD68E3"/>
    <w:rsid w:val="00CD6A92"/>
    <w:rsid w:val="00CD6B46"/>
    <w:rsid w:val="00CD6BE6"/>
    <w:rsid w:val="00CD707E"/>
    <w:rsid w:val="00CD708F"/>
    <w:rsid w:val="00CD70A3"/>
    <w:rsid w:val="00CD72F4"/>
    <w:rsid w:val="00CD7499"/>
    <w:rsid w:val="00CD7514"/>
    <w:rsid w:val="00CD7640"/>
    <w:rsid w:val="00CD7F14"/>
    <w:rsid w:val="00CE0AEE"/>
    <w:rsid w:val="00CE0B40"/>
    <w:rsid w:val="00CE0BF1"/>
    <w:rsid w:val="00CE11A3"/>
    <w:rsid w:val="00CE13C1"/>
    <w:rsid w:val="00CE13E9"/>
    <w:rsid w:val="00CE15E2"/>
    <w:rsid w:val="00CE180B"/>
    <w:rsid w:val="00CE19C8"/>
    <w:rsid w:val="00CE20D3"/>
    <w:rsid w:val="00CE21A6"/>
    <w:rsid w:val="00CE2691"/>
    <w:rsid w:val="00CE2BC8"/>
    <w:rsid w:val="00CE2BCC"/>
    <w:rsid w:val="00CE2CD3"/>
    <w:rsid w:val="00CE344D"/>
    <w:rsid w:val="00CE391B"/>
    <w:rsid w:val="00CE3CA3"/>
    <w:rsid w:val="00CE3DC9"/>
    <w:rsid w:val="00CE43CF"/>
    <w:rsid w:val="00CE4536"/>
    <w:rsid w:val="00CE48E1"/>
    <w:rsid w:val="00CE5006"/>
    <w:rsid w:val="00CE5586"/>
    <w:rsid w:val="00CE584D"/>
    <w:rsid w:val="00CE5A01"/>
    <w:rsid w:val="00CE5BE1"/>
    <w:rsid w:val="00CE6090"/>
    <w:rsid w:val="00CE62A6"/>
    <w:rsid w:val="00CE71A1"/>
    <w:rsid w:val="00CE737E"/>
    <w:rsid w:val="00CE7559"/>
    <w:rsid w:val="00CE7BEB"/>
    <w:rsid w:val="00CE7E25"/>
    <w:rsid w:val="00CF008D"/>
    <w:rsid w:val="00CF0124"/>
    <w:rsid w:val="00CF02C8"/>
    <w:rsid w:val="00CF095A"/>
    <w:rsid w:val="00CF0BFC"/>
    <w:rsid w:val="00CF0EA2"/>
    <w:rsid w:val="00CF0EAD"/>
    <w:rsid w:val="00CF0F22"/>
    <w:rsid w:val="00CF12C0"/>
    <w:rsid w:val="00CF19C7"/>
    <w:rsid w:val="00CF1A61"/>
    <w:rsid w:val="00CF2151"/>
    <w:rsid w:val="00CF242A"/>
    <w:rsid w:val="00CF25A4"/>
    <w:rsid w:val="00CF25D2"/>
    <w:rsid w:val="00CF2982"/>
    <w:rsid w:val="00CF2F61"/>
    <w:rsid w:val="00CF317F"/>
    <w:rsid w:val="00CF35D0"/>
    <w:rsid w:val="00CF3747"/>
    <w:rsid w:val="00CF3B7B"/>
    <w:rsid w:val="00CF3BD9"/>
    <w:rsid w:val="00CF3D19"/>
    <w:rsid w:val="00CF3F59"/>
    <w:rsid w:val="00CF3FD1"/>
    <w:rsid w:val="00CF44A7"/>
    <w:rsid w:val="00CF485A"/>
    <w:rsid w:val="00CF4A37"/>
    <w:rsid w:val="00CF4B93"/>
    <w:rsid w:val="00CF4D5A"/>
    <w:rsid w:val="00CF4ECF"/>
    <w:rsid w:val="00CF53CC"/>
    <w:rsid w:val="00CF53F0"/>
    <w:rsid w:val="00CF54D0"/>
    <w:rsid w:val="00CF5C8B"/>
    <w:rsid w:val="00CF5FF4"/>
    <w:rsid w:val="00CF62ED"/>
    <w:rsid w:val="00CF64C3"/>
    <w:rsid w:val="00CF69B7"/>
    <w:rsid w:val="00CF6A9C"/>
    <w:rsid w:val="00CF6B2B"/>
    <w:rsid w:val="00CF6F63"/>
    <w:rsid w:val="00CF72C8"/>
    <w:rsid w:val="00CF74EE"/>
    <w:rsid w:val="00CF74F9"/>
    <w:rsid w:val="00CF7B8C"/>
    <w:rsid w:val="00CF7E74"/>
    <w:rsid w:val="00D004FB"/>
    <w:rsid w:val="00D0079D"/>
    <w:rsid w:val="00D00A33"/>
    <w:rsid w:val="00D00B43"/>
    <w:rsid w:val="00D00E89"/>
    <w:rsid w:val="00D016E4"/>
    <w:rsid w:val="00D01B78"/>
    <w:rsid w:val="00D01DF5"/>
    <w:rsid w:val="00D01EA6"/>
    <w:rsid w:val="00D02120"/>
    <w:rsid w:val="00D02169"/>
    <w:rsid w:val="00D02350"/>
    <w:rsid w:val="00D025D5"/>
    <w:rsid w:val="00D02680"/>
    <w:rsid w:val="00D028B8"/>
    <w:rsid w:val="00D02A3B"/>
    <w:rsid w:val="00D02A7B"/>
    <w:rsid w:val="00D02B5B"/>
    <w:rsid w:val="00D02C97"/>
    <w:rsid w:val="00D033D8"/>
    <w:rsid w:val="00D036AE"/>
    <w:rsid w:val="00D03FCC"/>
    <w:rsid w:val="00D04169"/>
    <w:rsid w:val="00D04201"/>
    <w:rsid w:val="00D0427C"/>
    <w:rsid w:val="00D044B6"/>
    <w:rsid w:val="00D044D9"/>
    <w:rsid w:val="00D0456E"/>
    <w:rsid w:val="00D04711"/>
    <w:rsid w:val="00D047FE"/>
    <w:rsid w:val="00D04C14"/>
    <w:rsid w:val="00D04C6A"/>
    <w:rsid w:val="00D04DC2"/>
    <w:rsid w:val="00D05C54"/>
    <w:rsid w:val="00D05D0F"/>
    <w:rsid w:val="00D05EAE"/>
    <w:rsid w:val="00D06113"/>
    <w:rsid w:val="00D063DA"/>
    <w:rsid w:val="00D06414"/>
    <w:rsid w:val="00D071BD"/>
    <w:rsid w:val="00D0727B"/>
    <w:rsid w:val="00D0745D"/>
    <w:rsid w:val="00D075A6"/>
    <w:rsid w:val="00D07612"/>
    <w:rsid w:val="00D07804"/>
    <w:rsid w:val="00D07858"/>
    <w:rsid w:val="00D0799C"/>
    <w:rsid w:val="00D079EA"/>
    <w:rsid w:val="00D07F90"/>
    <w:rsid w:val="00D07FAD"/>
    <w:rsid w:val="00D07FD3"/>
    <w:rsid w:val="00D10181"/>
    <w:rsid w:val="00D1042E"/>
    <w:rsid w:val="00D10630"/>
    <w:rsid w:val="00D107ED"/>
    <w:rsid w:val="00D10BF6"/>
    <w:rsid w:val="00D111B0"/>
    <w:rsid w:val="00D114BE"/>
    <w:rsid w:val="00D114D3"/>
    <w:rsid w:val="00D1159A"/>
    <w:rsid w:val="00D116AB"/>
    <w:rsid w:val="00D11E23"/>
    <w:rsid w:val="00D11F74"/>
    <w:rsid w:val="00D11F87"/>
    <w:rsid w:val="00D120B6"/>
    <w:rsid w:val="00D12445"/>
    <w:rsid w:val="00D1294C"/>
    <w:rsid w:val="00D12C56"/>
    <w:rsid w:val="00D12E68"/>
    <w:rsid w:val="00D12F09"/>
    <w:rsid w:val="00D13259"/>
    <w:rsid w:val="00D134EF"/>
    <w:rsid w:val="00D138C6"/>
    <w:rsid w:val="00D13917"/>
    <w:rsid w:val="00D142D7"/>
    <w:rsid w:val="00D14553"/>
    <w:rsid w:val="00D14A22"/>
    <w:rsid w:val="00D14D8F"/>
    <w:rsid w:val="00D14FB6"/>
    <w:rsid w:val="00D15310"/>
    <w:rsid w:val="00D15861"/>
    <w:rsid w:val="00D15CCE"/>
    <w:rsid w:val="00D16019"/>
    <w:rsid w:val="00D160FC"/>
    <w:rsid w:val="00D162BA"/>
    <w:rsid w:val="00D16455"/>
    <w:rsid w:val="00D169C7"/>
    <w:rsid w:val="00D16C76"/>
    <w:rsid w:val="00D16CA9"/>
    <w:rsid w:val="00D16D58"/>
    <w:rsid w:val="00D175D7"/>
    <w:rsid w:val="00D17A26"/>
    <w:rsid w:val="00D17A4D"/>
    <w:rsid w:val="00D20BF7"/>
    <w:rsid w:val="00D21461"/>
    <w:rsid w:val="00D216C2"/>
    <w:rsid w:val="00D21957"/>
    <w:rsid w:val="00D221BB"/>
    <w:rsid w:val="00D224F8"/>
    <w:rsid w:val="00D22563"/>
    <w:rsid w:val="00D225F8"/>
    <w:rsid w:val="00D2272E"/>
    <w:rsid w:val="00D227A4"/>
    <w:rsid w:val="00D22818"/>
    <w:rsid w:val="00D22A0A"/>
    <w:rsid w:val="00D22B00"/>
    <w:rsid w:val="00D22D15"/>
    <w:rsid w:val="00D23029"/>
    <w:rsid w:val="00D233BB"/>
    <w:rsid w:val="00D23583"/>
    <w:rsid w:val="00D23891"/>
    <w:rsid w:val="00D23966"/>
    <w:rsid w:val="00D23D0E"/>
    <w:rsid w:val="00D23F0E"/>
    <w:rsid w:val="00D24A80"/>
    <w:rsid w:val="00D24CA1"/>
    <w:rsid w:val="00D24EAF"/>
    <w:rsid w:val="00D24F34"/>
    <w:rsid w:val="00D24F5E"/>
    <w:rsid w:val="00D25425"/>
    <w:rsid w:val="00D255F9"/>
    <w:rsid w:val="00D25C3F"/>
    <w:rsid w:val="00D26388"/>
    <w:rsid w:val="00D26580"/>
    <w:rsid w:val="00D269B9"/>
    <w:rsid w:val="00D26C7C"/>
    <w:rsid w:val="00D271F4"/>
    <w:rsid w:val="00D274A8"/>
    <w:rsid w:val="00D2758A"/>
    <w:rsid w:val="00D27778"/>
    <w:rsid w:val="00D277F9"/>
    <w:rsid w:val="00D27AFD"/>
    <w:rsid w:val="00D27C5B"/>
    <w:rsid w:val="00D303D4"/>
    <w:rsid w:val="00D3080F"/>
    <w:rsid w:val="00D30E0F"/>
    <w:rsid w:val="00D30E61"/>
    <w:rsid w:val="00D313E7"/>
    <w:rsid w:val="00D31BA3"/>
    <w:rsid w:val="00D31F78"/>
    <w:rsid w:val="00D32077"/>
    <w:rsid w:val="00D325D0"/>
    <w:rsid w:val="00D325D1"/>
    <w:rsid w:val="00D3262F"/>
    <w:rsid w:val="00D32BA7"/>
    <w:rsid w:val="00D32BCF"/>
    <w:rsid w:val="00D33019"/>
    <w:rsid w:val="00D33AE1"/>
    <w:rsid w:val="00D33B16"/>
    <w:rsid w:val="00D33C26"/>
    <w:rsid w:val="00D33C2C"/>
    <w:rsid w:val="00D33E8A"/>
    <w:rsid w:val="00D33ED9"/>
    <w:rsid w:val="00D34099"/>
    <w:rsid w:val="00D346A8"/>
    <w:rsid w:val="00D34730"/>
    <w:rsid w:val="00D3490E"/>
    <w:rsid w:val="00D34F55"/>
    <w:rsid w:val="00D350FD"/>
    <w:rsid w:val="00D35101"/>
    <w:rsid w:val="00D351D3"/>
    <w:rsid w:val="00D353FA"/>
    <w:rsid w:val="00D35684"/>
    <w:rsid w:val="00D35734"/>
    <w:rsid w:val="00D3583A"/>
    <w:rsid w:val="00D35983"/>
    <w:rsid w:val="00D359D0"/>
    <w:rsid w:val="00D359F9"/>
    <w:rsid w:val="00D35A99"/>
    <w:rsid w:val="00D35AD5"/>
    <w:rsid w:val="00D35F65"/>
    <w:rsid w:val="00D36387"/>
    <w:rsid w:val="00D365C4"/>
    <w:rsid w:val="00D365EE"/>
    <w:rsid w:val="00D366FA"/>
    <w:rsid w:val="00D36B6A"/>
    <w:rsid w:val="00D36CBA"/>
    <w:rsid w:val="00D371DD"/>
    <w:rsid w:val="00D379B7"/>
    <w:rsid w:val="00D37CFB"/>
    <w:rsid w:val="00D37F9C"/>
    <w:rsid w:val="00D4092A"/>
    <w:rsid w:val="00D40BBB"/>
    <w:rsid w:val="00D41523"/>
    <w:rsid w:val="00D41636"/>
    <w:rsid w:val="00D4168D"/>
    <w:rsid w:val="00D41894"/>
    <w:rsid w:val="00D418FE"/>
    <w:rsid w:val="00D41D1F"/>
    <w:rsid w:val="00D42152"/>
    <w:rsid w:val="00D42521"/>
    <w:rsid w:val="00D42A86"/>
    <w:rsid w:val="00D42B83"/>
    <w:rsid w:val="00D42C16"/>
    <w:rsid w:val="00D42C41"/>
    <w:rsid w:val="00D42DB8"/>
    <w:rsid w:val="00D42F32"/>
    <w:rsid w:val="00D431C8"/>
    <w:rsid w:val="00D43660"/>
    <w:rsid w:val="00D43CD7"/>
    <w:rsid w:val="00D43D07"/>
    <w:rsid w:val="00D43EFC"/>
    <w:rsid w:val="00D43F36"/>
    <w:rsid w:val="00D445F8"/>
    <w:rsid w:val="00D44766"/>
    <w:rsid w:val="00D448E1"/>
    <w:rsid w:val="00D44965"/>
    <w:rsid w:val="00D44A7E"/>
    <w:rsid w:val="00D452A7"/>
    <w:rsid w:val="00D455CF"/>
    <w:rsid w:val="00D4633F"/>
    <w:rsid w:val="00D464A7"/>
    <w:rsid w:val="00D46817"/>
    <w:rsid w:val="00D4697F"/>
    <w:rsid w:val="00D46BA1"/>
    <w:rsid w:val="00D46E2C"/>
    <w:rsid w:val="00D4705C"/>
    <w:rsid w:val="00D4726C"/>
    <w:rsid w:val="00D475FF"/>
    <w:rsid w:val="00D477C1"/>
    <w:rsid w:val="00D47830"/>
    <w:rsid w:val="00D479BC"/>
    <w:rsid w:val="00D47C23"/>
    <w:rsid w:val="00D47F35"/>
    <w:rsid w:val="00D47F3F"/>
    <w:rsid w:val="00D501A1"/>
    <w:rsid w:val="00D504FD"/>
    <w:rsid w:val="00D50541"/>
    <w:rsid w:val="00D50724"/>
    <w:rsid w:val="00D50B22"/>
    <w:rsid w:val="00D50E13"/>
    <w:rsid w:val="00D50F2D"/>
    <w:rsid w:val="00D51421"/>
    <w:rsid w:val="00D518EA"/>
    <w:rsid w:val="00D51BB0"/>
    <w:rsid w:val="00D51BD8"/>
    <w:rsid w:val="00D51DED"/>
    <w:rsid w:val="00D52407"/>
    <w:rsid w:val="00D526A2"/>
    <w:rsid w:val="00D527DB"/>
    <w:rsid w:val="00D53131"/>
    <w:rsid w:val="00D532D2"/>
    <w:rsid w:val="00D5355C"/>
    <w:rsid w:val="00D53720"/>
    <w:rsid w:val="00D53885"/>
    <w:rsid w:val="00D53C21"/>
    <w:rsid w:val="00D53C65"/>
    <w:rsid w:val="00D53E7B"/>
    <w:rsid w:val="00D53F0B"/>
    <w:rsid w:val="00D53F5E"/>
    <w:rsid w:val="00D547BA"/>
    <w:rsid w:val="00D54B70"/>
    <w:rsid w:val="00D54F88"/>
    <w:rsid w:val="00D55031"/>
    <w:rsid w:val="00D5508C"/>
    <w:rsid w:val="00D5517A"/>
    <w:rsid w:val="00D55194"/>
    <w:rsid w:val="00D55730"/>
    <w:rsid w:val="00D557BF"/>
    <w:rsid w:val="00D55CAE"/>
    <w:rsid w:val="00D55DCB"/>
    <w:rsid w:val="00D56061"/>
    <w:rsid w:val="00D56191"/>
    <w:rsid w:val="00D56535"/>
    <w:rsid w:val="00D566E0"/>
    <w:rsid w:val="00D56EA0"/>
    <w:rsid w:val="00D56F30"/>
    <w:rsid w:val="00D56F6E"/>
    <w:rsid w:val="00D573A6"/>
    <w:rsid w:val="00D57556"/>
    <w:rsid w:val="00D576B6"/>
    <w:rsid w:val="00D57792"/>
    <w:rsid w:val="00D57DDA"/>
    <w:rsid w:val="00D604A7"/>
    <w:rsid w:val="00D608DE"/>
    <w:rsid w:val="00D610A2"/>
    <w:rsid w:val="00D610BD"/>
    <w:rsid w:val="00D612E8"/>
    <w:rsid w:val="00D61496"/>
    <w:rsid w:val="00D6173B"/>
    <w:rsid w:val="00D617F5"/>
    <w:rsid w:val="00D619A3"/>
    <w:rsid w:val="00D61AAE"/>
    <w:rsid w:val="00D61B04"/>
    <w:rsid w:val="00D61CCA"/>
    <w:rsid w:val="00D61E8F"/>
    <w:rsid w:val="00D61EFE"/>
    <w:rsid w:val="00D620A7"/>
    <w:rsid w:val="00D620FA"/>
    <w:rsid w:val="00D6257B"/>
    <w:rsid w:val="00D6307A"/>
    <w:rsid w:val="00D638CC"/>
    <w:rsid w:val="00D63E99"/>
    <w:rsid w:val="00D641F1"/>
    <w:rsid w:val="00D64318"/>
    <w:rsid w:val="00D64B50"/>
    <w:rsid w:val="00D64EA8"/>
    <w:rsid w:val="00D64EB1"/>
    <w:rsid w:val="00D65140"/>
    <w:rsid w:val="00D657D6"/>
    <w:rsid w:val="00D65811"/>
    <w:rsid w:val="00D65BF7"/>
    <w:rsid w:val="00D65C89"/>
    <w:rsid w:val="00D65DC7"/>
    <w:rsid w:val="00D65E0B"/>
    <w:rsid w:val="00D66032"/>
    <w:rsid w:val="00D66176"/>
    <w:rsid w:val="00D666C5"/>
    <w:rsid w:val="00D66763"/>
    <w:rsid w:val="00D66917"/>
    <w:rsid w:val="00D669BF"/>
    <w:rsid w:val="00D6725A"/>
    <w:rsid w:val="00D672F8"/>
    <w:rsid w:val="00D67688"/>
    <w:rsid w:val="00D677D0"/>
    <w:rsid w:val="00D7007E"/>
    <w:rsid w:val="00D701FD"/>
    <w:rsid w:val="00D70C7F"/>
    <w:rsid w:val="00D70C9A"/>
    <w:rsid w:val="00D70EBF"/>
    <w:rsid w:val="00D7147C"/>
    <w:rsid w:val="00D714DA"/>
    <w:rsid w:val="00D71D9B"/>
    <w:rsid w:val="00D71F79"/>
    <w:rsid w:val="00D72116"/>
    <w:rsid w:val="00D72244"/>
    <w:rsid w:val="00D7280B"/>
    <w:rsid w:val="00D7299E"/>
    <w:rsid w:val="00D729B7"/>
    <w:rsid w:val="00D72AD1"/>
    <w:rsid w:val="00D72C19"/>
    <w:rsid w:val="00D72D87"/>
    <w:rsid w:val="00D731F0"/>
    <w:rsid w:val="00D732EE"/>
    <w:rsid w:val="00D73386"/>
    <w:rsid w:val="00D73606"/>
    <w:rsid w:val="00D73800"/>
    <w:rsid w:val="00D73BF1"/>
    <w:rsid w:val="00D73DEE"/>
    <w:rsid w:val="00D73E05"/>
    <w:rsid w:val="00D73F6F"/>
    <w:rsid w:val="00D744FE"/>
    <w:rsid w:val="00D74823"/>
    <w:rsid w:val="00D7497C"/>
    <w:rsid w:val="00D74A5F"/>
    <w:rsid w:val="00D74B78"/>
    <w:rsid w:val="00D74E54"/>
    <w:rsid w:val="00D74F54"/>
    <w:rsid w:val="00D75066"/>
    <w:rsid w:val="00D7570B"/>
    <w:rsid w:val="00D7586A"/>
    <w:rsid w:val="00D75B73"/>
    <w:rsid w:val="00D75CDD"/>
    <w:rsid w:val="00D75E03"/>
    <w:rsid w:val="00D75EF3"/>
    <w:rsid w:val="00D75F0C"/>
    <w:rsid w:val="00D76236"/>
    <w:rsid w:val="00D764C6"/>
    <w:rsid w:val="00D76941"/>
    <w:rsid w:val="00D76A56"/>
    <w:rsid w:val="00D76D25"/>
    <w:rsid w:val="00D76F56"/>
    <w:rsid w:val="00D76FDE"/>
    <w:rsid w:val="00D770E4"/>
    <w:rsid w:val="00D77469"/>
    <w:rsid w:val="00D7793C"/>
    <w:rsid w:val="00D77B93"/>
    <w:rsid w:val="00D77D64"/>
    <w:rsid w:val="00D77DCE"/>
    <w:rsid w:val="00D77E31"/>
    <w:rsid w:val="00D77EE4"/>
    <w:rsid w:val="00D80187"/>
    <w:rsid w:val="00D8033B"/>
    <w:rsid w:val="00D8044C"/>
    <w:rsid w:val="00D8050F"/>
    <w:rsid w:val="00D80529"/>
    <w:rsid w:val="00D80581"/>
    <w:rsid w:val="00D8076A"/>
    <w:rsid w:val="00D8086F"/>
    <w:rsid w:val="00D8140B"/>
    <w:rsid w:val="00D815BA"/>
    <w:rsid w:val="00D817AA"/>
    <w:rsid w:val="00D81AE8"/>
    <w:rsid w:val="00D8266D"/>
    <w:rsid w:val="00D82937"/>
    <w:rsid w:val="00D82AF1"/>
    <w:rsid w:val="00D82BF9"/>
    <w:rsid w:val="00D82D16"/>
    <w:rsid w:val="00D834F9"/>
    <w:rsid w:val="00D8350D"/>
    <w:rsid w:val="00D83BA5"/>
    <w:rsid w:val="00D83FB6"/>
    <w:rsid w:val="00D840A1"/>
    <w:rsid w:val="00D84114"/>
    <w:rsid w:val="00D84167"/>
    <w:rsid w:val="00D841C6"/>
    <w:rsid w:val="00D84544"/>
    <w:rsid w:val="00D845C3"/>
    <w:rsid w:val="00D84A6B"/>
    <w:rsid w:val="00D84CFC"/>
    <w:rsid w:val="00D84FE7"/>
    <w:rsid w:val="00D850FF"/>
    <w:rsid w:val="00D8514F"/>
    <w:rsid w:val="00D8516A"/>
    <w:rsid w:val="00D85334"/>
    <w:rsid w:val="00D85812"/>
    <w:rsid w:val="00D85895"/>
    <w:rsid w:val="00D858CD"/>
    <w:rsid w:val="00D85977"/>
    <w:rsid w:val="00D8597F"/>
    <w:rsid w:val="00D85C68"/>
    <w:rsid w:val="00D85C92"/>
    <w:rsid w:val="00D85CFE"/>
    <w:rsid w:val="00D861F0"/>
    <w:rsid w:val="00D8654A"/>
    <w:rsid w:val="00D86646"/>
    <w:rsid w:val="00D86EE9"/>
    <w:rsid w:val="00D873A8"/>
    <w:rsid w:val="00D876BC"/>
    <w:rsid w:val="00D8772C"/>
    <w:rsid w:val="00D87882"/>
    <w:rsid w:val="00D87A08"/>
    <w:rsid w:val="00D87ADC"/>
    <w:rsid w:val="00D87B93"/>
    <w:rsid w:val="00D87D2E"/>
    <w:rsid w:val="00D90654"/>
    <w:rsid w:val="00D908D5"/>
    <w:rsid w:val="00D90A01"/>
    <w:rsid w:val="00D90BF5"/>
    <w:rsid w:val="00D90C51"/>
    <w:rsid w:val="00D90DE8"/>
    <w:rsid w:val="00D91217"/>
    <w:rsid w:val="00D91279"/>
    <w:rsid w:val="00D91371"/>
    <w:rsid w:val="00D91384"/>
    <w:rsid w:val="00D9147D"/>
    <w:rsid w:val="00D918E8"/>
    <w:rsid w:val="00D919A3"/>
    <w:rsid w:val="00D91C30"/>
    <w:rsid w:val="00D91D40"/>
    <w:rsid w:val="00D91E7A"/>
    <w:rsid w:val="00D91F7B"/>
    <w:rsid w:val="00D9211D"/>
    <w:rsid w:val="00D925BA"/>
    <w:rsid w:val="00D92E1C"/>
    <w:rsid w:val="00D93941"/>
    <w:rsid w:val="00D93C0C"/>
    <w:rsid w:val="00D93CF4"/>
    <w:rsid w:val="00D93D4E"/>
    <w:rsid w:val="00D93F7D"/>
    <w:rsid w:val="00D9432F"/>
    <w:rsid w:val="00D943F8"/>
    <w:rsid w:val="00D948F0"/>
    <w:rsid w:val="00D94A99"/>
    <w:rsid w:val="00D95007"/>
    <w:rsid w:val="00D952BB"/>
    <w:rsid w:val="00D95846"/>
    <w:rsid w:val="00D95FC5"/>
    <w:rsid w:val="00D963F2"/>
    <w:rsid w:val="00D96640"/>
    <w:rsid w:val="00D9664E"/>
    <w:rsid w:val="00D966A0"/>
    <w:rsid w:val="00D9675E"/>
    <w:rsid w:val="00D96797"/>
    <w:rsid w:val="00D96B44"/>
    <w:rsid w:val="00D96CE5"/>
    <w:rsid w:val="00D96F2C"/>
    <w:rsid w:val="00D97433"/>
    <w:rsid w:val="00D97475"/>
    <w:rsid w:val="00D97476"/>
    <w:rsid w:val="00D97557"/>
    <w:rsid w:val="00D978DD"/>
    <w:rsid w:val="00D97B46"/>
    <w:rsid w:val="00D97C68"/>
    <w:rsid w:val="00DA0093"/>
    <w:rsid w:val="00DA08C3"/>
    <w:rsid w:val="00DA0D8D"/>
    <w:rsid w:val="00DA11C4"/>
    <w:rsid w:val="00DA20AC"/>
    <w:rsid w:val="00DA26BD"/>
    <w:rsid w:val="00DA2770"/>
    <w:rsid w:val="00DA2F71"/>
    <w:rsid w:val="00DA3416"/>
    <w:rsid w:val="00DA3B9A"/>
    <w:rsid w:val="00DA3E61"/>
    <w:rsid w:val="00DA3F5E"/>
    <w:rsid w:val="00DA4117"/>
    <w:rsid w:val="00DA4431"/>
    <w:rsid w:val="00DA4500"/>
    <w:rsid w:val="00DA4708"/>
    <w:rsid w:val="00DA4820"/>
    <w:rsid w:val="00DA54A4"/>
    <w:rsid w:val="00DA5734"/>
    <w:rsid w:val="00DA5962"/>
    <w:rsid w:val="00DA5AAC"/>
    <w:rsid w:val="00DA5F55"/>
    <w:rsid w:val="00DA6148"/>
    <w:rsid w:val="00DA664B"/>
    <w:rsid w:val="00DA67B9"/>
    <w:rsid w:val="00DA6EA1"/>
    <w:rsid w:val="00DA6F06"/>
    <w:rsid w:val="00DA71B4"/>
    <w:rsid w:val="00DA7448"/>
    <w:rsid w:val="00DA74BD"/>
    <w:rsid w:val="00DA7680"/>
    <w:rsid w:val="00DA788C"/>
    <w:rsid w:val="00DA78F7"/>
    <w:rsid w:val="00DA79A5"/>
    <w:rsid w:val="00DA7B00"/>
    <w:rsid w:val="00DA7FAC"/>
    <w:rsid w:val="00DB03C0"/>
    <w:rsid w:val="00DB03F6"/>
    <w:rsid w:val="00DB0751"/>
    <w:rsid w:val="00DB07CA"/>
    <w:rsid w:val="00DB07E0"/>
    <w:rsid w:val="00DB0AAF"/>
    <w:rsid w:val="00DB0D43"/>
    <w:rsid w:val="00DB0E40"/>
    <w:rsid w:val="00DB0EED"/>
    <w:rsid w:val="00DB1010"/>
    <w:rsid w:val="00DB1428"/>
    <w:rsid w:val="00DB146E"/>
    <w:rsid w:val="00DB1A81"/>
    <w:rsid w:val="00DB1B64"/>
    <w:rsid w:val="00DB22D1"/>
    <w:rsid w:val="00DB266C"/>
    <w:rsid w:val="00DB2D2C"/>
    <w:rsid w:val="00DB34DF"/>
    <w:rsid w:val="00DB382D"/>
    <w:rsid w:val="00DB385B"/>
    <w:rsid w:val="00DB38E0"/>
    <w:rsid w:val="00DB4590"/>
    <w:rsid w:val="00DB461C"/>
    <w:rsid w:val="00DB4D93"/>
    <w:rsid w:val="00DB4DE2"/>
    <w:rsid w:val="00DB4DFE"/>
    <w:rsid w:val="00DB54C9"/>
    <w:rsid w:val="00DB54D2"/>
    <w:rsid w:val="00DB5724"/>
    <w:rsid w:val="00DB5D1D"/>
    <w:rsid w:val="00DB5DB9"/>
    <w:rsid w:val="00DB63EA"/>
    <w:rsid w:val="00DB644F"/>
    <w:rsid w:val="00DB65B8"/>
    <w:rsid w:val="00DB6659"/>
    <w:rsid w:val="00DB6913"/>
    <w:rsid w:val="00DB6942"/>
    <w:rsid w:val="00DB6E74"/>
    <w:rsid w:val="00DB6EF8"/>
    <w:rsid w:val="00DB7055"/>
    <w:rsid w:val="00DB70C4"/>
    <w:rsid w:val="00DB7126"/>
    <w:rsid w:val="00DB72AD"/>
    <w:rsid w:val="00DB7666"/>
    <w:rsid w:val="00DB76CE"/>
    <w:rsid w:val="00DB7838"/>
    <w:rsid w:val="00DB7AB1"/>
    <w:rsid w:val="00DB7B28"/>
    <w:rsid w:val="00DB7C1F"/>
    <w:rsid w:val="00DB7C7F"/>
    <w:rsid w:val="00DC0561"/>
    <w:rsid w:val="00DC0A4E"/>
    <w:rsid w:val="00DC0B8A"/>
    <w:rsid w:val="00DC11E1"/>
    <w:rsid w:val="00DC128E"/>
    <w:rsid w:val="00DC13B1"/>
    <w:rsid w:val="00DC1A54"/>
    <w:rsid w:val="00DC1AD0"/>
    <w:rsid w:val="00DC2136"/>
    <w:rsid w:val="00DC23AE"/>
    <w:rsid w:val="00DC2574"/>
    <w:rsid w:val="00DC271E"/>
    <w:rsid w:val="00DC2A88"/>
    <w:rsid w:val="00DC2ADD"/>
    <w:rsid w:val="00DC2F3A"/>
    <w:rsid w:val="00DC355A"/>
    <w:rsid w:val="00DC39CC"/>
    <w:rsid w:val="00DC3B46"/>
    <w:rsid w:val="00DC3C0D"/>
    <w:rsid w:val="00DC3C5A"/>
    <w:rsid w:val="00DC3CA9"/>
    <w:rsid w:val="00DC3E9A"/>
    <w:rsid w:val="00DC3F53"/>
    <w:rsid w:val="00DC41A6"/>
    <w:rsid w:val="00DC4277"/>
    <w:rsid w:val="00DC4453"/>
    <w:rsid w:val="00DC4571"/>
    <w:rsid w:val="00DC4878"/>
    <w:rsid w:val="00DC48B5"/>
    <w:rsid w:val="00DC4A4B"/>
    <w:rsid w:val="00DC4C88"/>
    <w:rsid w:val="00DC4D88"/>
    <w:rsid w:val="00DC4F48"/>
    <w:rsid w:val="00DC4FA0"/>
    <w:rsid w:val="00DC5425"/>
    <w:rsid w:val="00DC5AB6"/>
    <w:rsid w:val="00DC5DC3"/>
    <w:rsid w:val="00DC5F99"/>
    <w:rsid w:val="00DC65E6"/>
    <w:rsid w:val="00DC69F0"/>
    <w:rsid w:val="00DC6A8D"/>
    <w:rsid w:val="00DC6F86"/>
    <w:rsid w:val="00DC6FC5"/>
    <w:rsid w:val="00DC721E"/>
    <w:rsid w:val="00DC72FC"/>
    <w:rsid w:val="00DC748E"/>
    <w:rsid w:val="00DC7492"/>
    <w:rsid w:val="00DC74AA"/>
    <w:rsid w:val="00DC79D9"/>
    <w:rsid w:val="00DC7F8F"/>
    <w:rsid w:val="00DC7FAB"/>
    <w:rsid w:val="00DD0091"/>
    <w:rsid w:val="00DD0546"/>
    <w:rsid w:val="00DD05C8"/>
    <w:rsid w:val="00DD099A"/>
    <w:rsid w:val="00DD0D7E"/>
    <w:rsid w:val="00DD0F1A"/>
    <w:rsid w:val="00DD1451"/>
    <w:rsid w:val="00DD1AEF"/>
    <w:rsid w:val="00DD1BBF"/>
    <w:rsid w:val="00DD23A7"/>
    <w:rsid w:val="00DD2725"/>
    <w:rsid w:val="00DD2899"/>
    <w:rsid w:val="00DD3043"/>
    <w:rsid w:val="00DD3198"/>
    <w:rsid w:val="00DD3683"/>
    <w:rsid w:val="00DD3AB3"/>
    <w:rsid w:val="00DD3FB0"/>
    <w:rsid w:val="00DD4159"/>
    <w:rsid w:val="00DD4432"/>
    <w:rsid w:val="00DD45F1"/>
    <w:rsid w:val="00DD478F"/>
    <w:rsid w:val="00DD4826"/>
    <w:rsid w:val="00DD4B79"/>
    <w:rsid w:val="00DD4EF6"/>
    <w:rsid w:val="00DD4F4B"/>
    <w:rsid w:val="00DD4F87"/>
    <w:rsid w:val="00DD50C4"/>
    <w:rsid w:val="00DD51C6"/>
    <w:rsid w:val="00DD5347"/>
    <w:rsid w:val="00DD596B"/>
    <w:rsid w:val="00DD5A4F"/>
    <w:rsid w:val="00DD5D06"/>
    <w:rsid w:val="00DD5FB1"/>
    <w:rsid w:val="00DD6176"/>
    <w:rsid w:val="00DD6558"/>
    <w:rsid w:val="00DD6732"/>
    <w:rsid w:val="00DD6AA7"/>
    <w:rsid w:val="00DD6B1D"/>
    <w:rsid w:val="00DD6C65"/>
    <w:rsid w:val="00DD6F58"/>
    <w:rsid w:val="00DD7143"/>
    <w:rsid w:val="00DD7871"/>
    <w:rsid w:val="00DD7B94"/>
    <w:rsid w:val="00DD7C43"/>
    <w:rsid w:val="00DD7D0A"/>
    <w:rsid w:val="00DD7FB6"/>
    <w:rsid w:val="00DE0562"/>
    <w:rsid w:val="00DE0735"/>
    <w:rsid w:val="00DE0BD5"/>
    <w:rsid w:val="00DE0FF0"/>
    <w:rsid w:val="00DE10F3"/>
    <w:rsid w:val="00DE11F2"/>
    <w:rsid w:val="00DE123D"/>
    <w:rsid w:val="00DE12F6"/>
    <w:rsid w:val="00DE1485"/>
    <w:rsid w:val="00DE1FD5"/>
    <w:rsid w:val="00DE21CF"/>
    <w:rsid w:val="00DE2320"/>
    <w:rsid w:val="00DE26C3"/>
    <w:rsid w:val="00DE2872"/>
    <w:rsid w:val="00DE2889"/>
    <w:rsid w:val="00DE29E0"/>
    <w:rsid w:val="00DE2C9A"/>
    <w:rsid w:val="00DE2FEB"/>
    <w:rsid w:val="00DE32EC"/>
    <w:rsid w:val="00DE34D0"/>
    <w:rsid w:val="00DE3667"/>
    <w:rsid w:val="00DE36AD"/>
    <w:rsid w:val="00DE3C0A"/>
    <w:rsid w:val="00DE3CA2"/>
    <w:rsid w:val="00DE4928"/>
    <w:rsid w:val="00DE4B96"/>
    <w:rsid w:val="00DE4DC4"/>
    <w:rsid w:val="00DE517E"/>
    <w:rsid w:val="00DE52CD"/>
    <w:rsid w:val="00DE53E6"/>
    <w:rsid w:val="00DE564D"/>
    <w:rsid w:val="00DE57F7"/>
    <w:rsid w:val="00DE5987"/>
    <w:rsid w:val="00DE5C91"/>
    <w:rsid w:val="00DE60B4"/>
    <w:rsid w:val="00DE6273"/>
    <w:rsid w:val="00DE67DD"/>
    <w:rsid w:val="00DE6815"/>
    <w:rsid w:val="00DE6C01"/>
    <w:rsid w:val="00DE6D54"/>
    <w:rsid w:val="00DE6E1E"/>
    <w:rsid w:val="00DE6ED1"/>
    <w:rsid w:val="00DE6EEA"/>
    <w:rsid w:val="00DE73F2"/>
    <w:rsid w:val="00DE74C1"/>
    <w:rsid w:val="00DE799F"/>
    <w:rsid w:val="00DE7D39"/>
    <w:rsid w:val="00DE7EA5"/>
    <w:rsid w:val="00DE7F8A"/>
    <w:rsid w:val="00DE7FB0"/>
    <w:rsid w:val="00DF0050"/>
    <w:rsid w:val="00DF027E"/>
    <w:rsid w:val="00DF0C05"/>
    <w:rsid w:val="00DF0C5A"/>
    <w:rsid w:val="00DF0F2F"/>
    <w:rsid w:val="00DF1257"/>
    <w:rsid w:val="00DF13FA"/>
    <w:rsid w:val="00DF16ED"/>
    <w:rsid w:val="00DF1882"/>
    <w:rsid w:val="00DF1B4B"/>
    <w:rsid w:val="00DF1C97"/>
    <w:rsid w:val="00DF1D39"/>
    <w:rsid w:val="00DF1E9C"/>
    <w:rsid w:val="00DF23CE"/>
    <w:rsid w:val="00DF2FE8"/>
    <w:rsid w:val="00DF313A"/>
    <w:rsid w:val="00DF31CF"/>
    <w:rsid w:val="00DF3373"/>
    <w:rsid w:val="00DF33C1"/>
    <w:rsid w:val="00DF3644"/>
    <w:rsid w:val="00DF385D"/>
    <w:rsid w:val="00DF3997"/>
    <w:rsid w:val="00DF3A8D"/>
    <w:rsid w:val="00DF3CDF"/>
    <w:rsid w:val="00DF3CF9"/>
    <w:rsid w:val="00DF3FA2"/>
    <w:rsid w:val="00DF40E4"/>
    <w:rsid w:val="00DF422E"/>
    <w:rsid w:val="00DF446B"/>
    <w:rsid w:val="00DF4563"/>
    <w:rsid w:val="00DF462A"/>
    <w:rsid w:val="00DF46DC"/>
    <w:rsid w:val="00DF47B2"/>
    <w:rsid w:val="00DF4A6C"/>
    <w:rsid w:val="00DF5008"/>
    <w:rsid w:val="00DF5048"/>
    <w:rsid w:val="00DF591B"/>
    <w:rsid w:val="00DF5998"/>
    <w:rsid w:val="00DF5B0B"/>
    <w:rsid w:val="00DF61D6"/>
    <w:rsid w:val="00DF68B5"/>
    <w:rsid w:val="00DF6C9E"/>
    <w:rsid w:val="00DF6DD8"/>
    <w:rsid w:val="00DF6FD7"/>
    <w:rsid w:val="00DF70B3"/>
    <w:rsid w:val="00DF73AA"/>
    <w:rsid w:val="00DF7506"/>
    <w:rsid w:val="00DF778B"/>
    <w:rsid w:val="00DF7A9E"/>
    <w:rsid w:val="00DF7C41"/>
    <w:rsid w:val="00DF7DEE"/>
    <w:rsid w:val="00E00488"/>
    <w:rsid w:val="00E006B0"/>
    <w:rsid w:val="00E00860"/>
    <w:rsid w:val="00E009B6"/>
    <w:rsid w:val="00E00A24"/>
    <w:rsid w:val="00E00AAD"/>
    <w:rsid w:val="00E00BEC"/>
    <w:rsid w:val="00E00C9C"/>
    <w:rsid w:val="00E00D5F"/>
    <w:rsid w:val="00E00E01"/>
    <w:rsid w:val="00E01376"/>
    <w:rsid w:val="00E014F7"/>
    <w:rsid w:val="00E0163C"/>
    <w:rsid w:val="00E01A0B"/>
    <w:rsid w:val="00E020FD"/>
    <w:rsid w:val="00E022A7"/>
    <w:rsid w:val="00E025E4"/>
    <w:rsid w:val="00E02634"/>
    <w:rsid w:val="00E02F79"/>
    <w:rsid w:val="00E031C6"/>
    <w:rsid w:val="00E033CF"/>
    <w:rsid w:val="00E03434"/>
    <w:rsid w:val="00E0350F"/>
    <w:rsid w:val="00E037B9"/>
    <w:rsid w:val="00E03B53"/>
    <w:rsid w:val="00E03D59"/>
    <w:rsid w:val="00E047B3"/>
    <w:rsid w:val="00E0485F"/>
    <w:rsid w:val="00E04B6D"/>
    <w:rsid w:val="00E04D1B"/>
    <w:rsid w:val="00E04D5A"/>
    <w:rsid w:val="00E04EC7"/>
    <w:rsid w:val="00E05253"/>
    <w:rsid w:val="00E05597"/>
    <w:rsid w:val="00E055FF"/>
    <w:rsid w:val="00E05BA9"/>
    <w:rsid w:val="00E05C60"/>
    <w:rsid w:val="00E061B9"/>
    <w:rsid w:val="00E0620E"/>
    <w:rsid w:val="00E0661D"/>
    <w:rsid w:val="00E06D38"/>
    <w:rsid w:val="00E06E66"/>
    <w:rsid w:val="00E06F65"/>
    <w:rsid w:val="00E07876"/>
    <w:rsid w:val="00E07C13"/>
    <w:rsid w:val="00E07CFE"/>
    <w:rsid w:val="00E106C2"/>
    <w:rsid w:val="00E10822"/>
    <w:rsid w:val="00E1096D"/>
    <w:rsid w:val="00E10ABB"/>
    <w:rsid w:val="00E10DDD"/>
    <w:rsid w:val="00E11287"/>
    <w:rsid w:val="00E11953"/>
    <w:rsid w:val="00E11B7E"/>
    <w:rsid w:val="00E11DF4"/>
    <w:rsid w:val="00E122A1"/>
    <w:rsid w:val="00E12417"/>
    <w:rsid w:val="00E12710"/>
    <w:rsid w:val="00E12755"/>
    <w:rsid w:val="00E12990"/>
    <w:rsid w:val="00E129D1"/>
    <w:rsid w:val="00E12AC9"/>
    <w:rsid w:val="00E12C2B"/>
    <w:rsid w:val="00E12E03"/>
    <w:rsid w:val="00E1312C"/>
    <w:rsid w:val="00E1378D"/>
    <w:rsid w:val="00E13C90"/>
    <w:rsid w:val="00E1402D"/>
    <w:rsid w:val="00E14141"/>
    <w:rsid w:val="00E14909"/>
    <w:rsid w:val="00E14B37"/>
    <w:rsid w:val="00E14E4C"/>
    <w:rsid w:val="00E150C2"/>
    <w:rsid w:val="00E154D4"/>
    <w:rsid w:val="00E15576"/>
    <w:rsid w:val="00E159FD"/>
    <w:rsid w:val="00E15E51"/>
    <w:rsid w:val="00E15F5A"/>
    <w:rsid w:val="00E1627F"/>
    <w:rsid w:val="00E1686D"/>
    <w:rsid w:val="00E16A26"/>
    <w:rsid w:val="00E16A7D"/>
    <w:rsid w:val="00E16FA8"/>
    <w:rsid w:val="00E173DB"/>
    <w:rsid w:val="00E178B2"/>
    <w:rsid w:val="00E17C7B"/>
    <w:rsid w:val="00E17CD0"/>
    <w:rsid w:val="00E17CF4"/>
    <w:rsid w:val="00E205FA"/>
    <w:rsid w:val="00E2069B"/>
    <w:rsid w:val="00E20894"/>
    <w:rsid w:val="00E20978"/>
    <w:rsid w:val="00E20BF0"/>
    <w:rsid w:val="00E20BF8"/>
    <w:rsid w:val="00E20D66"/>
    <w:rsid w:val="00E20E1D"/>
    <w:rsid w:val="00E20EF1"/>
    <w:rsid w:val="00E21C5B"/>
    <w:rsid w:val="00E21FFF"/>
    <w:rsid w:val="00E2230E"/>
    <w:rsid w:val="00E223A9"/>
    <w:rsid w:val="00E22994"/>
    <w:rsid w:val="00E229DA"/>
    <w:rsid w:val="00E22CFD"/>
    <w:rsid w:val="00E22FA4"/>
    <w:rsid w:val="00E232FD"/>
    <w:rsid w:val="00E23616"/>
    <w:rsid w:val="00E23649"/>
    <w:rsid w:val="00E237EF"/>
    <w:rsid w:val="00E23EFA"/>
    <w:rsid w:val="00E243EB"/>
    <w:rsid w:val="00E245C3"/>
    <w:rsid w:val="00E24735"/>
    <w:rsid w:val="00E24902"/>
    <w:rsid w:val="00E249FE"/>
    <w:rsid w:val="00E24A72"/>
    <w:rsid w:val="00E24B3D"/>
    <w:rsid w:val="00E24E78"/>
    <w:rsid w:val="00E24F0F"/>
    <w:rsid w:val="00E2534A"/>
    <w:rsid w:val="00E25668"/>
    <w:rsid w:val="00E2586E"/>
    <w:rsid w:val="00E25E19"/>
    <w:rsid w:val="00E26290"/>
    <w:rsid w:val="00E26484"/>
    <w:rsid w:val="00E26C49"/>
    <w:rsid w:val="00E26C8E"/>
    <w:rsid w:val="00E26E9E"/>
    <w:rsid w:val="00E2716D"/>
    <w:rsid w:val="00E27698"/>
    <w:rsid w:val="00E27EFE"/>
    <w:rsid w:val="00E302CC"/>
    <w:rsid w:val="00E30320"/>
    <w:rsid w:val="00E303A9"/>
    <w:rsid w:val="00E3050A"/>
    <w:rsid w:val="00E3079A"/>
    <w:rsid w:val="00E309A0"/>
    <w:rsid w:val="00E30C1F"/>
    <w:rsid w:val="00E311F5"/>
    <w:rsid w:val="00E31293"/>
    <w:rsid w:val="00E3173F"/>
    <w:rsid w:val="00E3195E"/>
    <w:rsid w:val="00E31A2A"/>
    <w:rsid w:val="00E31A92"/>
    <w:rsid w:val="00E31B51"/>
    <w:rsid w:val="00E31C0F"/>
    <w:rsid w:val="00E31E66"/>
    <w:rsid w:val="00E325BC"/>
    <w:rsid w:val="00E32712"/>
    <w:rsid w:val="00E32EFE"/>
    <w:rsid w:val="00E32FDC"/>
    <w:rsid w:val="00E34375"/>
    <w:rsid w:val="00E344A0"/>
    <w:rsid w:val="00E347F3"/>
    <w:rsid w:val="00E34884"/>
    <w:rsid w:val="00E34934"/>
    <w:rsid w:val="00E34BD3"/>
    <w:rsid w:val="00E34F4A"/>
    <w:rsid w:val="00E351A1"/>
    <w:rsid w:val="00E3539C"/>
    <w:rsid w:val="00E359E4"/>
    <w:rsid w:val="00E36802"/>
    <w:rsid w:val="00E36851"/>
    <w:rsid w:val="00E36C27"/>
    <w:rsid w:val="00E37334"/>
    <w:rsid w:val="00E3735A"/>
    <w:rsid w:val="00E373E9"/>
    <w:rsid w:val="00E3794C"/>
    <w:rsid w:val="00E37A82"/>
    <w:rsid w:val="00E37C13"/>
    <w:rsid w:val="00E37C74"/>
    <w:rsid w:val="00E37E5D"/>
    <w:rsid w:val="00E37F1A"/>
    <w:rsid w:val="00E40105"/>
    <w:rsid w:val="00E409F3"/>
    <w:rsid w:val="00E40A66"/>
    <w:rsid w:val="00E40C42"/>
    <w:rsid w:val="00E40E49"/>
    <w:rsid w:val="00E4122E"/>
    <w:rsid w:val="00E41302"/>
    <w:rsid w:val="00E414B1"/>
    <w:rsid w:val="00E4150E"/>
    <w:rsid w:val="00E41563"/>
    <w:rsid w:val="00E41C67"/>
    <w:rsid w:val="00E4207D"/>
    <w:rsid w:val="00E424CA"/>
    <w:rsid w:val="00E42519"/>
    <w:rsid w:val="00E42848"/>
    <w:rsid w:val="00E43009"/>
    <w:rsid w:val="00E432B7"/>
    <w:rsid w:val="00E43547"/>
    <w:rsid w:val="00E43EFE"/>
    <w:rsid w:val="00E44015"/>
    <w:rsid w:val="00E44022"/>
    <w:rsid w:val="00E44358"/>
    <w:rsid w:val="00E446D5"/>
    <w:rsid w:val="00E446EF"/>
    <w:rsid w:val="00E44845"/>
    <w:rsid w:val="00E44F52"/>
    <w:rsid w:val="00E44F64"/>
    <w:rsid w:val="00E45081"/>
    <w:rsid w:val="00E4531B"/>
    <w:rsid w:val="00E453C3"/>
    <w:rsid w:val="00E454EF"/>
    <w:rsid w:val="00E455A7"/>
    <w:rsid w:val="00E45CF0"/>
    <w:rsid w:val="00E46297"/>
    <w:rsid w:val="00E463D4"/>
    <w:rsid w:val="00E46AA3"/>
    <w:rsid w:val="00E46BBF"/>
    <w:rsid w:val="00E46ECA"/>
    <w:rsid w:val="00E470C2"/>
    <w:rsid w:val="00E471EC"/>
    <w:rsid w:val="00E47303"/>
    <w:rsid w:val="00E47350"/>
    <w:rsid w:val="00E4783A"/>
    <w:rsid w:val="00E47CA7"/>
    <w:rsid w:val="00E47F67"/>
    <w:rsid w:val="00E50620"/>
    <w:rsid w:val="00E50AEA"/>
    <w:rsid w:val="00E50C00"/>
    <w:rsid w:val="00E510BF"/>
    <w:rsid w:val="00E51398"/>
    <w:rsid w:val="00E5156B"/>
    <w:rsid w:val="00E5159E"/>
    <w:rsid w:val="00E51896"/>
    <w:rsid w:val="00E51A37"/>
    <w:rsid w:val="00E51A4A"/>
    <w:rsid w:val="00E51E6C"/>
    <w:rsid w:val="00E51F04"/>
    <w:rsid w:val="00E52375"/>
    <w:rsid w:val="00E52466"/>
    <w:rsid w:val="00E524F5"/>
    <w:rsid w:val="00E52678"/>
    <w:rsid w:val="00E52B5A"/>
    <w:rsid w:val="00E53127"/>
    <w:rsid w:val="00E53271"/>
    <w:rsid w:val="00E53330"/>
    <w:rsid w:val="00E535E9"/>
    <w:rsid w:val="00E5362F"/>
    <w:rsid w:val="00E53719"/>
    <w:rsid w:val="00E53EA8"/>
    <w:rsid w:val="00E53FF3"/>
    <w:rsid w:val="00E54024"/>
    <w:rsid w:val="00E541EC"/>
    <w:rsid w:val="00E544A4"/>
    <w:rsid w:val="00E546AA"/>
    <w:rsid w:val="00E54AF2"/>
    <w:rsid w:val="00E54CDC"/>
    <w:rsid w:val="00E54D2B"/>
    <w:rsid w:val="00E552A1"/>
    <w:rsid w:val="00E553DC"/>
    <w:rsid w:val="00E559EE"/>
    <w:rsid w:val="00E55BE7"/>
    <w:rsid w:val="00E55CAA"/>
    <w:rsid w:val="00E561F3"/>
    <w:rsid w:val="00E56418"/>
    <w:rsid w:val="00E56668"/>
    <w:rsid w:val="00E56716"/>
    <w:rsid w:val="00E5675D"/>
    <w:rsid w:val="00E568E5"/>
    <w:rsid w:val="00E56946"/>
    <w:rsid w:val="00E56CE8"/>
    <w:rsid w:val="00E56EEF"/>
    <w:rsid w:val="00E574DB"/>
    <w:rsid w:val="00E57538"/>
    <w:rsid w:val="00E5766A"/>
    <w:rsid w:val="00E576C8"/>
    <w:rsid w:val="00E57B34"/>
    <w:rsid w:val="00E57E8C"/>
    <w:rsid w:val="00E57FA1"/>
    <w:rsid w:val="00E60577"/>
    <w:rsid w:val="00E60855"/>
    <w:rsid w:val="00E6092D"/>
    <w:rsid w:val="00E60A9C"/>
    <w:rsid w:val="00E60BC1"/>
    <w:rsid w:val="00E60C50"/>
    <w:rsid w:val="00E60FA3"/>
    <w:rsid w:val="00E6102C"/>
    <w:rsid w:val="00E6104C"/>
    <w:rsid w:val="00E61062"/>
    <w:rsid w:val="00E613DF"/>
    <w:rsid w:val="00E614E3"/>
    <w:rsid w:val="00E615F1"/>
    <w:rsid w:val="00E61A02"/>
    <w:rsid w:val="00E61A42"/>
    <w:rsid w:val="00E61A92"/>
    <w:rsid w:val="00E61C61"/>
    <w:rsid w:val="00E61F19"/>
    <w:rsid w:val="00E6221F"/>
    <w:rsid w:val="00E62409"/>
    <w:rsid w:val="00E62507"/>
    <w:rsid w:val="00E62683"/>
    <w:rsid w:val="00E62ECC"/>
    <w:rsid w:val="00E62F98"/>
    <w:rsid w:val="00E62FB1"/>
    <w:rsid w:val="00E6316F"/>
    <w:rsid w:val="00E631C8"/>
    <w:rsid w:val="00E6325F"/>
    <w:rsid w:val="00E635C9"/>
    <w:rsid w:val="00E6374F"/>
    <w:rsid w:val="00E63A65"/>
    <w:rsid w:val="00E63C5C"/>
    <w:rsid w:val="00E63D59"/>
    <w:rsid w:val="00E63D8C"/>
    <w:rsid w:val="00E63EB6"/>
    <w:rsid w:val="00E64064"/>
    <w:rsid w:val="00E6459E"/>
    <w:rsid w:val="00E64AB5"/>
    <w:rsid w:val="00E64C2D"/>
    <w:rsid w:val="00E64D6B"/>
    <w:rsid w:val="00E65218"/>
    <w:rsid w:val="00E653E9"/>
    <w:rsid w:val="00E65C42"/>
    <w:rsid w:val="00E65DF0"/>
    <w:rsid w:val="00E65E17"/>
    <w:rsid w:val="00E6650B"/>
    <w:rsid w:val="00E665CB"/>
    <w:rsid w:val="00E665E8"/>
    <w:rsid w:val="00E66850"/>
    <w:rsid w:val="00E6695B"/>
    <w:rsid w:val="00E66BC1"/>
    <w:rsid w:val="00E66D11"/>
    <w:rsid w:val="00E6750F"/>
    <w:rsid w:val="00E6755A"/>
    <w:rsid w:val="00E6773B"/>
    <w:rsid w:val="00E67AB6"/>
    <w:rsid w:val="00E67B2D"/>
    <w:rsid w:val="00E67C58"/>
    <w:rsid w:val="00E67D5D"/>
    <w:rsid w:val="00E70007"/>
    <w:rsid w:val="00E702DD"/>
    <w:rsid w:val="00E70A09"/>
    <w:rsid w:val="00E70A9B"/>
    <w:rsid w:val="00E70B70"/>
    <w:rsid w:val="00E70E38"/>
    <w:rsid w:val="00E71140"/>
    <w:rsid w:val="00E71186"/>
    <w:rsid w:val="00E716D2"/>
    <w:rsid w:val="00E716F1"/>
    <w:rsid w:val="00E71802"/>
    <w:rsid w:val="00E71B7B"/>
    <w:rsid w:val="00E71D9D"/>
    <w:rsid w:val="00E71F99"/>
    <w:rsid w:val="00E72ABB"/>
    <w:rsid w:val="00E72B31"/>
    <w:rsid w:val="00E72BF4"/>
    <w:rsid w:val="00E72D36"/>
    <w:rsid w:val="00E72DD9"/>
    <w:rsid w:val="00E72E57"/>
    <w:rsid w:val="00E73065"/>
    <w:rsid w:val="00E7338B"/>
    <w:rsid w:val="00E737EE"/>
    <w:rsid w:val="00E73B6E"/>
    <w:rsid w:val="00E73CA1"/>
    <w:rsid w:val="00E73D42"/>
    <w:rsid w:val="00E7451E"/>
    <w:rsid w:val="00E745FF"/>
    <w:rsid w:val="00E7465D"/>
    <w:rsid w:val="00E747A7"/>
    <w:rsid w:val="00E74910"/>
    <w:rsid w:val="00E74939"/>
    <w:rsid w:val="00E74F41"/>
    <w:rsid w:val="00E75225"/>
    <w:rsid w:val="00E757A0"/>
    <w:rsid w:val="00E75857"/>
    <w:rsid w:val="00E75BAA"/>
    <w:rsid w:val="00E75E98"/>
    <w:rsid w:val="00E75EE5"/>
    <w:rsid w:val="00E75F0B"/>
    <w:rsid w:val="00E761E0"/>
    <w:rsid w:val="00E762B2"/>
    <w:rsid w:val="00E76335"/>
    <w:rsid w:val="00E76459"/>
    <w:rsid w:val="00E76503"/>
    <w:rsid w:val="00E7666C"/>
    <w:rsid w:val="00E766AD"/>
    <w:rsid w:val="00E771CF"/>
    <w:rsid w:val="00E77228"/>
    <w:rsid w:val="00E77453"/>
    <w:rsid w:val="00E77759"/>
    <w:rsid w:val="00E77862"/>
    <w:rsid w:val="00E77C07"/>
    <w:rsid w:val="00E77D5F"/>
    <w:rsid w:val="00E80153"/>
    <w:rsid w:val="00E80349"/>
    <w:rsid w:val="00E807B7"/>
    <w:rsid w:val="00E807D0"/>
    <w:rsid w:val="00E808E7"/>
    <w:rsid w:val="00E80A62"/>
    <w:rsid w:val="00E80DAA"/>
    <w:rsid w:val="00E80F94"/>
    <w:rsid w:val="00E81019"/>
    <w:rsid w:val="00E8107C"/>
    <w:rsid w:val="00E81576"/>
    <w:rsid w:val="00E81741"/>
    <w:rsid w:val="00E81881"/>
    <w:rsid w:val="00E81907"/>
    <w:rsid w:val="00E81CB2"/>
    <w:rsid w:val="00E81EB2"/>
    <w:rsid w:val="00E8233D"/>
    <w:rsid w:val="00E82447"/>
    <w:rsid w:val="00E8265E"/>
    <w:rsid w:val="00E828AC"/>
    <w:rsid w:val="00E82DB6"/>
    <w:rsid w:val="00E830AD"/>
    <w:rsid w:val="00E83156"/>
    <w:rsid w:val="00E83719"/>
    <w:rsid w:val="00E83AA5"/>
    <w:rsid w:val="00E83B18"/>
    <w:rsid w:val="00E84129"/>
    <w:rsid w:val="00E843A7"/>
    <w:rsid w:val="00E84400"/>
    <w:rsid w:val="00E84420"/>
    <w:rsid w:val="00E84591"/>
    <w:rsid w:val="00E84694"/>
    <w:rsid w:val="00E84CC1"/>
    <w:rsid w:val="00E84F97"/>
    <w:rsid w:val="00E84FA0"/>
    <w:rsid w:val="00E8502E"/>
    <w:rsid w:val="00E8535D"/>
    <w:rsid w:val="00E855D0"/>
    <w:rsid w:val="00E857DE"/>
    <w:rsid w:val="00E85896"/>
    <w:rsid w:val="00E858E7"/>
    <w:rsid w:val="00E85C95"/>
    <w:rsid w:val="00E86047"/>
    <w:rsid w:val="00E861E8"/>
    <w:rsid w:val="00E86489"/>
    <w:rsid w:val="00E86575"/>
    <w:rsid w:val="00E86C14"/>
    <w:rsid w:val="00E86C46"/>
    <w:rsid w:val="00E86F41"/>
    <w:rsid w:val="00E8709F"/>
    <w:rsid w:val="00E87188"/>
    <w:rsid w:val="00E87922"/>
    <w:rsid w:val="00E879A9"/>
    <w:rsid w:val="00E87C73"/>
    <w:rsid w:val="00E87D70"/>
    <w:rsid w:val="00E9034D"/>
    <w:rsid w:val="00E903A6"/>
    <w:rsid w:val="00E9075D"/>
    <w:rsid w:val="00E90817"/>
    <w:rsid w:val="00E9093A"/>
    <w:rsid w:val="00E90C07"/>
    <w:rsid w:val="00E90C56"/>
    <w:rsid w:val="00E90D9E"/>
    <w:rsid w:val="00E90ED4"/>
    <w:rsid w:val="00E90F2C"/>
    <w:rsid w:val="00E912EE"/>
    <w:rsid w:val="00E9140B"/>
    <w:rsid w:val="00E916CC"/>
    <w:rsid w:val="00E91A59"/>
    <w:rsid w:val="00E91EFB"/>
    <w:rsid w:val="00E9226B"/>
    <w:rsid w:val="00E927E2"/>
    <w:rsid w:val="00E92F95"/>
    <w:rsid w:val="00E9332C"/>
    <w:rsid w:val="00E93959"/>
    <w:rsid w:val="00E93A8F"/>
    <w:rsid w:val="00E93A92"/>
    <w:rsid w:val="00E93B95"/>
    <w:rsid w:val="00E93BBA"/>
    <w:rsid w:val="00E93D5A"/>
    <w:rsid w:val="00E93EE7"/>
    <w:rsid w:val="00E93EF0"/>
    <w:rsid w:val="00E94225"/>
    <w:rsid w:val="00E9499A"/>
    <w:rsid w:val="00E949EA"/>
    <w:rsid w:val="00E95926"/>
    <w:rsid w:val="00E95A3E"/>
    <w:rsid w:val="00E95AFE"/>
    <w:rsid w:val="00E95EFD"/>
    <w:rsid w:val="00E96297"/>
    <w:rsid w:val="00E963B8"/>
    <w:rsid w:val="00E96728"/>
    <w:rsid w:val="00E967B9"/>
    <w:rsid w:val="00E969B4"/>
    <w:rsid w:val="00E96B59"/>
    <w:rsid w:val="00E96D35"/>
    <w:rsid w:val="00E96D57"/>
    <w:rsid w:val="00E96DD2"/>
    <w:rsid w:val="00E96E80"/>
    <w:rsid w:val="00E974A4"/>
    <w:rsid w:val="00E978E7"/>
    <w:rsid w:val="00E97D55"/>
    <w:rsid w:val="00EA0043"/>
    <w:rsid w:val="00EA005E"/>
    <w:rsid w:val="00EA060E"/>
    <w:rsid w:val="00EA06F8"/>
    <w:rsid w:val="00EA071C"/>
    <w:rsid w:val="00EA0B85"/>
    <w:rsid w:val="00EA0DDB"/>
    <w:rsid w:val="00EA0FB9"/>
    <w:rsid w:val="00EA11FF"/>
    <w:rsid w:val="00EA12A0"/>
    <w:rsid w:val="00EA134A"/>
    <w:rsid w:val="00EA1811"/>
    <w:rsid w:val="00EA19C6"/>
    <w:rsid w:val="00EA1E84"/>
    <w:rsid w:val="00EA21DF"/>
    <w:rsid w:val="00EA2477"/>
    <w:rsid w:val="00EA2504"/>
    <w:rsid w:val="00EA2642"/>
    <w:rsid w:val="00EA2B0C"/>
    <w:rsid w:val="00EA2B1D"/>
    <w:rsid w:val="00EA2DB9"/>
    <w:rsid w:val="00EA31AE"/>
    <w:rsid w:val="00EA387C"/>
    <w:rsid w:val="00EA3DB4"/>
    <w:rsid w:val="00EA405F"/>
    <w:rsid w:val="00EA4287"/>
    <w:rsid w:val="00EA43D6"/>
    <w:rsid w:val="00EA4559"/>
    <w:rsid w:val="00EA4942"/>
    <w:rsid w:val="00EA49B6"/>
    <w:rsid w:val="00EA4B8F"/>
    <w:rsid w:val="00EA4C58"/>
    <w:rsid w:val="00EA4C96"/>
    <w:rsid w:val="00EA4CBA"/>
    <w:rsid w:val="00EA5107"/>
    <w:rsid w:val="00EA52C0"/>
    <w:rsid w:val="00EA5A12"/>
    <w:rsid w:val="00EA5A7B"/>
    <w:rsid w:val="00EA5D5A"/>
    <w:rsid w:val="00EA5EED"/>
    <w:rsid w:val="00EA6014"/>
    <w:rsid w:val="00EA6055"/>
    <w:rsid w:val="00EA6387"/>
    <w:rsid w:val="00EA65D7"/>
    <w:rsid w:val="00EA672B"/>
    <w:rsid w:val="00EA6CC0"/>
    <w:rsid w:val="00EA6F9E"/>
    <w:rsid w:val="00EA73CA"/>
    <w:rsid w:val="00EA76C6"/>
    <w:rsid w:val="00EA7B0F"/>
    <w:rsid w:val="00EA7CA2"/>
    <w:rsid w:val="00EA7CC0"/>
    <w:rsid w:val="00EA7ED5"/>
    <w:rsid w:val="00EB00C0"/>
    <w:rsid w:val="00EB083C"/>
    <w:rsid w:val="00EB088D"/>
    <w:rsid w:val="00EB0BF8"/>
    <w:rsid w:val="00EB0E68"/>
    <w:rsid w:val="00EB1245"/>
    <w:rsid w:val="00EB1342"/>
    <w:rsid w:val="00EB16BA"/>
    <w:rsid w:val="00EB1AB7"/>
    <w:rsid w:val="00EB1AF8"/>
    <w:rsid w:val="00EB22C5"/>
    <w:rsid w:val="00EB2380"/>
    <w:rsid w:val="00EB2421"/>
    <w:rsid w:val="00EB2722"/>
    <w:rsid w:val="00EB289F"/>
    <w:rsid w:val="00EB2FA5"/>
    <w:rsid w:val="00EB311A"/>
    <w:rsid w:val="00EB3429"/>
    <w:rsid w:val="00EB3489"/>
    <w:rsid w:val="00EB35D5"/>
    <w:rsid w:val="00EB35E2"/>
    <w:rsid w:val="00EB3950"/>
    <w:rsid w:val="00EB3D48"/>
    <w:rsid w:val="00EB3DD3"/>
    <w:rsid w:val="00EB3EF7"/>
    <w:rsid w:val="00EB40C4"/>
    <w:rsid w:val="00EB42FA"/>
    <w:rsid w:val="00EB4379"/>
    <w:rsid w:val="00EB460F"/>
    <w:rsid w:val="00EB47AA"/>
    <w:rsid w:val="00EB4CDA"/>
    <w:rsid w:val="00EB4FAB"/>
    <w:rsid w:val="00EB50B9"/>
    <w:rsid w:val="00EB528D"/>
    <w:rsid w:val="00EB59AD"/>
    <w:rsid w:val="00EB5A27"/>
    <w:rsid w:val="00EB5B2F"/>
    <w:rsid w:val="00EB5B9D"/>
    <w:rsid w:val="00EB5C38"/>
    <w:rsid w:val="00EB5DB7"/>
    <w:rsid w:val="00EB5ECE"/>
    <w:rsid w:val="00EB5FE3"/>
    <w:rsid w:val="00EB60E1"/>
    <w:rsid w:val="00EB6797"/>
    <w:rsid w:val="00EB68CA"/>
    <w:rsid w:val="00EB6CC8"/>
    <w:rsid w:val="00EB75B3"/>
    <w:rsid w:val="00EB761A"/>
    <w:rsid w:val="00EC0051"/>
    <w:rsid w:val="00EC0437"/>
    <w:rsid w:val="00EC0594"/>
    <w:rsid w:val="00EC0F1A"/>
    <w:rsid w:val="00EC0F58"/>
    <w:rsid w:val="00EC101A"/>
    <w:rsid w:val="00EC11AC"/>
    <w:rsid w:val="00EC12A3"/>
    <w:rsid w:val="00EC1AC8"/>
    <w:rsid w:val="00EC20F1"/>
    <w:rsid w:val="00EC23BD"/>
    <w:rsid w:val="00EC2BBA"/>
    <w:rsid w:val="00EC2F36"/>
    <w:rsid w:val="00EC2F83"/>
    <w:rsid w:val="00EC32B5"/>
    <w:rsid w:val="00EC3B16"/>
    <w:rsid w:val="00EC3E20"/>
    <w:rsid w:val="00EC3E61"/>
    <w:rsid w:val="00EC4006"/>
    <w:rsid w:val="00EC428F"/>
    <w:rsid w:val="00EC465B"/>
    <w:rsid w:val="00EC467C"/>
    <w:rsid w:val="00EC47AF"/>
    <w:rsid w:val="00EC4A93"/>
    <w:rsid w:val="00EC4D37"/>
    <w:rsid w:val="00EC4D56"/>
    <w:rsid w:val="00EC4E9D"/>
    <w:rsid w:val="00EC4EA4"/>
    <w:rsid w:val="00EC5291"/>
    <w:rsid w:val="00EC5616"/>
    <w:rsid w:val="00EC5C1B"/>
    <w:rsid w:val="00EC5C7A"/>
    <w:rsid w:val="00EC5D72"/>
    <w:rsid w:val="00EC5DFE"/>
    <w:rsid w:val="00EC5FC1"/>
    <w:rsid w:val="00EC6026"/>
    <w:rsid w:val="00EC67F9"/>
    <w:rsid w:val="00EC680A"/>
    <w:rsid w:val="00EC6B19"/>
    <w:rsid w:val="00EC6B1C"/>
    <w:rsid w:val="00EC7222"/>
    <w:rsid w:val="00EC7384"/>
    <w:rsid w:val="00EC73D0"/>
    <w:rsid w:val="00EC793C"/>
    <w:rsid w:val="00EC798B"/>
    <w:rsid w:val="00EC7B96"/>
    <w:rsid w:val="00EC7BDF"/>
    <w:rsid w:val="00EC7BE1"/>
    <w:rsid w:val="00EC7FB5"/>
    <w:rsid w:val="00ED0341"/>
    <w:rsid w:val="00ED045D"/>
    <w:rsid w:val="00ED06C2"/>
    <w:rsid w:val="00ED08B2"/>
    <w:rsid w:val="00ED097A"/>
    <w:rsid w:val="00ED09F9"/>
    <w:rsid w:val="00ED0D27"/>
    <w:rsid w:val="00ED13B5"/>
    <w:rsid w:val="00ED15ED"/>
    <w:rsid w:val="00ED1F0B"/>
    <w:rsid w:val="00ED2040"/>
    <w:rsid w:val="00ED27E8"/>
    <w:rsid w:val="00ED2833"/>
    <w:rsid w:val="00ED283F"/>
    <w:rsid w:val="00ED2C8A"/>
    <w:rsid w:val="00ED2EDF"/>
    <w:rsid w:val="00ED33DC"/>
    <w:rsid w:val="00ED38E2"/>
    <w:rsid w:val="00ED39A8"/>
    <w:rsid w:val="00ED3D63"/>
    <w:rsid w:val="00ED424A"/>
    <w:rsid w:val="00ED42D8"/>
    <w:rsid w:val="00ED4561"/>
    <w:rsid w:val="00ED46CC"/>
    <w:rsid w:val="00ED4E59"/>
    <w:rsid w:val="00ED5877"/>
    <w:rsid w:val="00ED61F9"/>
    <w:rsid w:val="00ED6436"/>
    <w:rsid w:val="00ED6485"/>
    <w:rsid w:val="00ED6E17"/>
    <w:rsid w:val="00ED70B9"/>
    <w:rsid w:val="00ED74B6"/>
    <w:rsid w:val="00ED76E9"/>
    <w:rsid w:val="00ED7746"/>
    <w:rsid w:val="00ED7A17"/>
    <w:rsid w:val="00EE00F7"/>
    <w:rsid w:val="00EE08D8"/>
    <w:rsid w:val="00EE08E0"/>
    <w:rsid w:val="00EE09F2"/>
    <w:rsid w:val="00EE0A93"/>
    <w:rsid w:val="00EE0AA8"/>
    <w:rsid w:val="00EE0C8F"/>
    <w:rsid w:val="00EE13D1"/>
    <w:rsid w:val="00EE14C5"/>
    <w:rsid w:val="00EE1850"/>
    <w:rsid w:val="00EE18BD"/>
    <w:rsid w:val="00EE1C7A"/>
    <w:rsid w:val="00EE21D5"/>
    <w:rsid w:val="00EE2807"/>
    <w:rsid w:val="00EE2827"/>
    <w:rsid w:val="00EE2897"/>
    <w:rsid w:val="00EE28E7"/>
    <w:rsid w:val="00EE2CD5"/>
    <w:rsid w:val="00EE3122"/>
    <w:rsid w:val="00EE35AF"/>
    <w:rsid w:val="00EE38A4"/>
    <w:rsid w:val="00EE3AB0"/>
    <w:rsid w:val="00EE3BF7"/>
    <w:rsid w:val="00EE42FD"/>
    <w:rsid w:val="00EE5192"/>
    <w:rsid w:val="00EE5254"/>
    <w:rsid w:val="00EE549F"/>
    <w:rsid w:val="00EE5A87"/>
    <w:rsid w:val="00EE5AC0"/>
    <w:rsid w:val="00EE5BC2"/>
    <w:rsid w:val="00EE6134"/>
    <w:rsid w:val="00EE63FD"/>
    <w:rsid w:val="00EE66BE"/>
    <w:rsid w:val="00EE67C2"/>
    <w:rsid w:val="00EE6CD4"/>
    <w:rsid w:val="00EE6E60"/>
    <w:rsid w:val="00EE6F7C"/>
    <w:rsid w:val="00EE7354"/>
    <w:rsid w:val="00EE773E"/>
    <w:rsid w:val="00EE7879"/>
    <w:rsid w:val="00EE7881"/>
    <w:rsid w:val="00EE7DC5"/>
    <w:rsid w:val="00EE7F85"/>
    <w:rsid w:val="00EF0056"/>
    <w:rsid w:val="00EF025E"/>
    <w:rsid w:val="00EF0586"/>
    <w:rsid w:val="00EF0629"/>
    <w:rsid w:val="00EF09E3"/>
    <w:rsid w:val="00EF0E83"/>
    <w:rsid w:val="00EF130C"/>
    <w:rsid w:val="00EF1B18"/>
    <w:rsid w:val="00EF1B8D"/>
    <w:rsid w:val="00EF1BB4"/>
    <w:rsid w:val="00EF214C"/>
    <w:rsid w:val="00EF2733"/>
    <w:rsid w:val="00EF2989"/>
    <w:rsid w:val="00EF2B16"/>
    <w:rsid w:val="00EF2CCC"/>
    <w:rsid w:val="00EF3623"/>
    <w:rsid w:val="00EF366C"/>
    <w:rsid w:val="00EF3679"/>
    <w:rsid w:val="00EF37E2"/>
    <w:rsid w:val="00EF3E1B"/>
    <w:rsid w:val="00EF3E38"/>
    <w:rsid w:val="00EF3EA2"/>
    <w:rsid w:val="00EF4674"/>
    <w:rsid w:val="00EF4704"/>
    <w:rsid w:val="00EF4A32"/>
    <w:rsid w:val="00EF4C3E"/>
    <w:rsid w:val="00EF4E6C"/>
    <w:rsid w:val="00EF5225"/>
    <w:rsid w:val="00EF54EC"/>
    <w:rsid w:val="00EF6037"/>
    <w:rsid w:val="00EF604F"/>
    <w:rsid w:val="00EF62CD"/>
    <w:rsid w:val="00EF669E"/>
    <w:rsid w:val="00EF6A9D"/>
    <w:rsid w:val="00EF6DE4"/>
    <w:rsid w:val="00EF7043"/>
    <w:rsid w:val="00EF709B"/>
    <w:rsid w:val="00EF7155"/>
    <w:rsid w:val="00EF74CE"/>
    <w:rsid w:val="00EF75FF"/>
    <w:rsid w:val="00EF7754"/>
    <w:rsid w:val="00EF7ECB"/>
    <w:rsid w:val="00EF7FD3"/>
    <w:rsid w:val="00EF7FEC"/>
    <w:rsid w:val="00F00044"/>
    <w:rsid w:val="00F003CF"/>
    <w:rsid w:val="00F00819"/>
    <w:rsid w:val="00F009B4"/>
    <w:rsid w:val="00F00BCA"/>
    <w:rsid w:val="00F0103C"/>
    <w:rsid w:val="00F011AA"/>
    <w:rsid w:val="00F011AF"/>
    <w:rsid w:val="00F01330"/>
    <w:rsid w:val="00F013EA"/>
    <w:rsid w:val="00F0147A"/>
    <w:rsid w:val="00F015FA"/>
    <w:rsid w:val="00F01946"/>
    <w:rsid w:val="00F0199F"/>
    <w:rsid w:val="00F019E9"/>
    <w:rsid w:val="00F01C77"/>
    <w:rsid w:val="00F01D8F"/>
    <w:rsid w:val="00F02048"/>
    <w:rsid w:val="00F022BB"/>
    <w:rsid w:val="00F02628"/>
    <w:rsid w:val="00F0294B"/>
    <w:rsid w:val="00F02ECB"/>
    <w:rsid w:val="00F03294"/>
    <w:rsid w:val="00F0336E"/>
    <w:rsid w:val="00F037D3"/>
    <w:rsid w:val="00F03962"/>
    <w:rsid w:val="00F03A64"/>
    <w:rsid w:val="00F03B26"/>
    <w:rsid w:val="00F03D1F"/>
    <w:rsid w:val="00F03D4B"/>
    <w:rsid w:val="00F0431F"/>
    <w:rsid w:val="00F045E7"/>
    <w:rsid w:val="00F049ED"/>
    <w:rsid w:val="00F056C0"/>
    <w:rsid w:val="00F056F6"/>
    <w:rsid w:val="00F05956"/>
    <w:rsid w:val="00F059B9"/>
    <w:rsid w:val="00F05F02"/>
    <w:rsid w:val="00F05F23"/>
    <w:rsid w:val="00F06798"/>
    <w:rsid w:val="00F0707E"/>
    <w:rsid w:val="00F0740F"/>
    <w:rsid w:val="00F07693"/>
    <w:rsid w:val="00F076AF"/>
    <w:rsid w:val="00F07BC7"/>
    <w:rsid w:val="00F07E9E"/>
    <w:rsid w:val="00F10100"/>
    <w:rsid w:val="00F10421"/>
    <w:rsid w:val="00F1055A"/>
    <w:rsid w:val="00F10800"/>
    <w:rsid w:val="00F10C26"/>
    <w:rsid w:val="00F10DF1"/>
    <w:rsid w:val="00F10ED5"/>
    <w:rsid w:val="00F10F54"/>
    <w:rsid w:val="00F110FA"/>
    <w:rsid w:val="00F11AF0"/>
    <w:rsid w:val="00F11BAF"/>
    <w:rsid w:val="00F12045"/>
    <w:rsid w:val="00F12193"/>
    <w:rsid w:val="00F123AA"/>
    <w:rsid w:val="00F12604"/>
    <w:rsid w:val="00F12ED7"/>
    <w:rsid w:val="00F13160"/>
    <w:rsid w:val="00F132E2"/>
    <w:rsid w:val="00F1374D"/>
    <w:rsid w:val="00F13848"/>
    <w:rsid w:val="00F138EA"/>
    <w:rsid w:val="00F139D0"/>
    <w:rsid w:val="00F13A59"/>
    <w:rsid w:val="00F13DF5"/>
    <w:rsid w:val="00F140EA"/>
    <w:rsid w:val="00F14268"/>
    <w:rsid w:val="00F1440F"/>
    <w:rsid w:val="00F14569"/>
    <w:rsid w:val="00F147A3"/>
    <w:rsid w:val="00F1493C"/>
    <w:rsid w:val="00F1493E"/>
    <w:rsid w:val="00F1494E"/>
    <w:rsid w:val="00F149FA"/>
    <w:rsid w:val="00F14ADF"/>
    <w:rsid w:val="00F14B50"/>
    <w:rsid w:val="00F14FF9"/>
    <w:rsid w:val="00F15270"/>
    <w:rsid w:val="00F15380"/>
    <w:rsid w:val="00F15588"/>
    <w:rsid w:val="00F15895"/>
    <w:rsid w:val="00F15D3F"/>
    <w:rsid w:val="00F15EEE"/>
    <w:rsid w:val="00F16044"/>
    <w:rsid w:val="00F1680B"/>
    <w:rsid w:val="00F16A6A"/>
    <w:rsid w:val="00F170C3"/>
    <w:rsid w:val="00F17F64"/>
    <w:rsid w:val="00F2009A"/>
    <w:rsid w:val="00F200C8"/>
    <w:rsid w:val="00F2013E"/>
    <w:rsid w:val="00F204A2"/>
    <w:rsid w:val="00F2060E"/>
    <w:rsid w:val="00F2069C"/>
    <w:rsid w:val="00F206DA"/>
    <w:rsid w:val="00F207AC"/>
    <w:rsid w:val="00F20A37"/>
    <w:rsid w:val="00F20AC6"/>
    <w:rsid w:val="00F20B15"/>
    <w:rsid w:val="00F20B6B"/>
    <w:rsid w:val="00F20CE3"/>
    <w:rsid w:val="00F20ED5"/>
    <w:rsid w:val="00F2117A"/>
    <w:rsid w:val="00F212F0"/>
    <w:rsid w:val="00F21302"/>
    <w:rsid w:val="00F2146A"/>
    <w:rsid w:val="00F2151D"/>
    <w:rsid w:val="00F2165E"/>
    <w:rsid w:val="00F21714"/>
    <w:rsid w:val="00F217AA"/>
    <w:rsid w:val="00F21A8D"/>
    <w:rsid w:val="00F21BE5"/>
    <w:rsid w:val="00F21C2A"/>
    <w:rsid w:val="00F21DC7"/>
    <w:rsid w:val="00F22195"/>
    <w:rsid w:val="00F22819"/>
    <w:rsid w:val="00F22D5C"/>
    <w:rsid w:val="00F2308E"/>
    <w:rsid w:val="00F232A1"/>
    <w:rsid w:val="00F233F7"/>
    <w:rsid w:val="00F23409"/>
    <w:rsid w:val="00F23421"/>
    <w:rsid w:val="00F23695"/>
    <w:rsid w:val="00F2383E"/>
    <w:rsid w:val="00F24254"/>
    <w:rsid w:val="00F242F3"/>
    <w:rsid w:val="00F243B7"/>
    <w:rsid w:val="00F24578"/>
    <w:rsid w:val="00F245F5"/>
    <w:rsid w:val="00F24629"/>
    <w:rsid w:val="00F24DE6"/>
    <w:rsid w:val="00F24F54"/>
    <w:rsid w:val="00F2508A"/>
    <w:rsid w:val="00F25091"/>
    <w:rsid w:val="00F251CB"/>
    <w:rsid w:val="00F2520A"/>
    <w:rsid w:val="00F2531D"/>
    <w:rsid w:val="00F2537F"/>
    <w:rsid w:val="00F253F9"/>
    <w:rsid w:val="00F2590D"/>
    <w:rsid w:val="00F259DF"/>
    <w:rsid w:val="00F25E77"/>
    <w:rsid w:val="00F26056"/>
    <w:rsid w:val="00F2614B"/>
    <w:rsid w:val="00F26695"/>
    <w:rsid w:val="00F266EB"/>
    <w:rsid w:val="00F26C25"/>
    <w:rsid w:val="00F26C34"/>
    <w:rsid w:val="00F26F66"/>
    <w:rsid w:val="00F27293"/>
    <w:rsid w:val="00F2738C"/>
    <w:rsid w:val="00F2751F"/>
    <w:rsid w:val="00F2754F"/>
    <w:rsid w:val="00F277E9"/>
    <w:rsid w:val="00F2781E"/>
    <w:rsid w:val="00F27870"/>
    <w:rsid w:val="00F2792C"/>
    <w:rsid w:val="00F27D72"/>
    <w:rsid w:val="00F27E89"/>
    <w:rsid w:val="00F27E98"/>
    <w:rsid w:val="00F30057"/>
    <w:rsid w:val="00F3040C"/>
    <w:rsid w:val="00F30576"/>
    <w:rsid w:val="00F3059D"/>
    <w:rsid w:val="00F3061C"/>
    <w:rsid w:val="00F3070F"/>
    <w:rsid w:val="00F30A4F"/>
    <w:rsid w:val="00F30B81"/>
    <w:rsid w:val="00F30C78"/>
    <w:rsid w:val="00F31120"/>
    <w:rsid w:val="00F31600"/>
    <w:rsid w:val="00F31776"/>
    <w:rsid w:val="00F317DD"/>
    <w:rsid w:val="00F31881"/>
    <w:rsid w:val="00F31AC5"/>
    <w:rsid w:val="00F320BE"/>
    <w:rsid w:val="00F3232B"/>
    <w:rsid w:val="00F32F80"/>
    <w:rsid w:val="00F331F8"/>
    <w:rsid w:val="00F33389"/>
    <w:rsid w:val="00F33773"/>
    <w:rsid w:val="00F33F60"/>
    <w:rsid w:val="00F340BF"/>
    <w:rsid w:val="00F342A5"/>
    <w:rsid w:val="00F345B6"/>
    <w:rsid w:val="00F34925"/>
    <w:rsid w:val="00F34A3E"/>
    <w:rsid w:val="00F34A9F"/>
    <w:rsid w:val="00F34B72"/>
    <w:rsid w:val="00F34BC2"/>
    <w:rsid w:val="00F34BCA"/>
    <w:rsid w:val="00F35007"/>
    <w:rsid w:val="00F3504F"/>
    <w:rsid w:val="00F35093"/>
    <w:rsid w:val="00F351A0"/>
    <w:rsid w:val="00F3528E"/>
    <w:rsid w:val="00F3548E"/>
    <w:rsid w:val="00F35549"/>
    <w:rsid w:val="00F358F3"/>
    <w:rsid w:val="00F35929"/>
    <w:rsid w:val="00F35967"/>
    <w:rsid w:val="00F359DD"/>
    <w:rsid w:val="00F35AA2"/>
    <w:rsid w:val="00F35AFF"/>
    <w:rsid w:val="00F35D1D"/>
    <w:rsid w:val="00F361A3"/>
    <w:rsid w:val="00F361CC"/>
    <w:rsid w:val="00F362DA"/>
    <w:rsid w:val="00F36A44"/>
    <w:rsid w:val="00F36BDE"/>
    <w:rsid w:val="00F36C98"/>
    <w:rsid w:val="00F36E3E"/>
    <w:rsid w:val="00F36E79"/>
    <w:rsid w:val="00F3715D"/>
    <w:rsid w:val="00F373A8"/>
    <w:rsid w:val="00F37452"/>
    <w:rsid w:val="00F37539"/>
    <w:rsid w:val="00F37632"/>
    <w:rsid w:val="00F379FF"/>
    <w:rsid w:val="00F404A1"/>
    <w:rsid w:val="00F40519"/>
    <w:rsid w:val="00F4068D"/>
    <w:rsid w:val="00F40AC4"/>
    <w:rsid w:val="00F40BE8"/>
    <w:rsid w:val="00F41879"/>
    <w:rsid w:val="00F418FC"/>
    <w:rsid w:val="00F41942"/>
    <w:rsid w:val="00F419A0"/>
    <w:rsid w:val="00F41A62"/>
    <w:rsid w:val="00F41D03"/>
    <w:rsid w:val="00F41D62"/>
    <w:rsid w:val="00F41E3E"/>
    <w:rsid w:val="00F42212"/>
    <w:rsid w:val="00F42234"/>
    <w:rsid w:val="00F4231B"/>
    <w:rsid w:val="00F42367"/>
    <w:rsid w:val="00F426A7"/>
    <w:rsid w:val="00F428D1"/>
    <w:rsid w:val="00F429FE"/>
    <w:rsid w:val="00F42F67"/>
    <w:rsid w:val="00F43037"/>
    <w:rsid w:val="00F432B4"/>
    <w:rsid w:val="00F433AD"/>
    <w:rsid w:val="00F438C8"/>
    <w:rsid w:val="00F439B7"/>
    <w:rsid w:val="00F43EA6"/>
    <w:rsid w:val="00F44038"/>
    <w:rsid w:val="00F44186"/>
    <w:rsid w:val="00F442DB"/>
    <w:rsid w:val="00F44870"/>
    <w:rsid w:val="00F44A07"/>
    <w:rsid w:val="00F44CC6"/>
    <w:rsid w:val="00F45E1F"/>
    <w:rsid w:val="00F45E2C"/>
    <w:rsid w:val="00F45EB2"/>
    <w:rsid w:val="00F460F0"/>
    <w:rsid w:val="00F4621B"/>
    <w:rsid w:val="00F462BD"/>
    <w:rsid w:val="00F46467"/>
    <w:rsid w:val="00F464D9"/>
    <w:rsid w:val="00F465E2"/>
    <w:rsid w:val="00F46964"/>
    <w:rsid w:val="00F469BE"/>
    <w:rsid w:val="00F46A1B"/>
    <w:rsid w:val="00F46C7D"/>
    <w:rsid w:val="00F46EEB"/>
    <w:rsid w:val="00F46F9F"/>
    <w:rsid w:val="00F4708F"/>
    <w:rsid w:val="00F47090"/>
    <w:rsid w:val="00F47313"/>
    <w:rsid w:val="00F473FE"/>
    <w:rsid w:val="00F47687"/>
    <w:rsid w:val="00F50724"/>
    <w:rsid w:val="00F509B2"/>
    <w:rsid w:val="00F50A6C"/>
    <w:rsid w:val="00F50D6A"/>
    <w:rsid w:val="00F50F33"/>
    <w:rsid w:val="00F50F67"/>
    <w:rsid w:val="00F50F94"/>
    <w:rsid w:val="00F51026"/>
    <w:rsid w:val="00F511BC"/>
    <w:rsid w:val="00F51218"/>
    <w:rsid w:val="00F51368"/>
    <w:rsid w:val="00F514B6"/>
    <w:rsid w:val="00F51502"/>
    <w:rsid w:val="00F51A98"/>
    <w:rsid w:val="00F51AEA"/>
    <w:rsid w:val="00F52217"/>
    <w:rsid w:val="00F522E8"/>
    <w:rsid w:val="00F525DC"/>
    <w:rsid w:val="00F529BE"/>
    <w:rsid w:val="00F52A4E"/>
    <w:rsid w:val="00F52B3A"/>
    <w:rsid w:val="00F52EA5"/>
    <w:rsid w:val="00F52F68"/>
    <w:rsid w:val="00F532C6"/>
    <w:rsid w:val="00F53E2F"/>
    <w:rsid w:val="00F54424"/>
    <w:rsid w:val="00F54588"/>
    <w:rsid w:val="00F545A0"/>
    <w:rsid w:val="00F54D31"/>
    <w:rsid w:val="00F54DE3"/>
    <w:rsid w:val="00F5513A"/>
    <w:rsid w:val="00F5528E"/>
    <w:rsid w:val="00F55536"/>
    <w:rsid w:val="00F5555B"/>
    <w:rsid w:val="00F5595E"/>
    <w:rsid w:val="00F55C6A"/>
    <w:rsid w:val="00F55E46"/>
    <w:rsid w:val="00F560BB"/>
    <w:rsid w:val="00F5617E"/>
    <w:rsid w:val="00F562A8"/>
    <w:rsid w:val="00F56314"/>
    <w:rsid w:val="00F56724"/>
    <w:rsid w:val="00F57159"/>
    <w:rsid w:val="00F57305"/>
    <w:rsid w:val="00F573B2"/>
    <w:rsid w:val="00F575B9"/>
    <w:rsid w:val="00F57691"/>
    <w:rsid w:val="00F57803"/>
    <w:rsid w:val="00F57D3F"/>
    <w:rsid w:val="00F57DDE"/>
    <w:rsid w:val="00F57E5B"/>
    <w:rsid w:val="00F57EAE"/>
    <w:rsid w:val="00F57F36"/>
    <w:rsid w:val="00F6005E"/>
    <w:rsid w:val="00F600D2"/>
    <w:rsid w:val="00F601C4"/>
    <w:rsid w:val="00F602AC"/>
    <w:rsid w:val="00F60428"/>
    <w:rsid w:val="00F60524"/>
    <w:rsid w:val="00F6065B"/>
    <w:rsid w:val="00F6070E"/>
    <w:rsid w:val="00F60A86"/>
    <w:rsid w:val="00F617CB"/>
    <w:rsid w:val="00F61A23"/>
    <w:rsid w:val="00F61C42"/>
    <w:rsid w:val="00F61D6F"/>
    <w:rsid w:val="00F61EA6"/>
    <w:rsid w:val="00F622E0"/>
    <w:rsid w:val="00F623F2"/>
    <w:rsid w:val="00F62C92"/>
    <w:rsid w:val="00F633DC"/>
    <w:rsid w:val="00F637B1"/>
    <w:rsid w:val="00F63915"/>
    <w:rsid w:val="00F63B99"/>
    <w:rsid w:val="00F63C61"/>
    <w:rsid w:val="00F63CA4"/>
    <w:rsid w:val="00F63E83"/>
    <w:rsid w:val="00F63F16"/>
    <w:rsid w:val="00F6469D"/>
    <w:rsid w:val="00F647F6"/>
    <w:rsid w:val="00F65073"/>
    <w:rsid w:val="00F6512D"/>
    <w:rsid w:val="00F65403"/>
    <w:rsid w:val="00F65A2D"/>
    <w:rsid w:val="00F65AF7"/>
    <w:rsid w:val="00F65C3C"/>
    <w:rsid w:val="00F65FA7"/>
    <w:rsid w:val="00F661E1"/>
    <w:rsid w:val="00F6627C"/>
    <w:rsid w:val="00F6630C"/>
    <w:rsid w:val="00F666C8"/>
    <w:rsid w:val="00F667B4"/>
    <w:rsid w:val="00F668E8"/>
    <w:rsid w:val="00F66A4D"/>
    <w:rsid w:val="00F66FAF"/>
    <w:rsid w:val="00F6737A"/>
    <w:rsid w:val="00F67B53"/>
    <w:rsid w:val="00F7041E"/>
    <w:rsid w:val="00F704C1"/>
    <w:rsid w:val="00F705EA"/>
    <w:rsid w:val="00F70941"/>
    <w:rsid w:val="00F70A93"/>
    <w:rsid w:val="00F70D2E"/>
    <w:rsid w:val="00F70EF0"/>
    <w:rsid w:val="00F7100D"/>
    <w:rsid w:val="00F714B0"/>
    <w:rsid w:val="00F71ACA"/>
    <w:rsid w:val="00F71B36"/>
    <w:rsid w:val="00F71F3C"/>
    <w:rsid w:val="00F720D7"/>
    <w:rsid w:val="00F7244B"/>
    <w:rsid w:val="00F724B1"/>
    <w:rsid w:val="00F726D9"/>
    <w:rsid w:val="00F72B17"/>
    <w:rsid w:val="00F73074"/>
    <w:rsid w:val="00F7318A"/>
    <w:rsid w:val="00F731E2"/>
    <w:rsid w:val="00F7333A"/>
    <w:rsid w:val="00F734E2"/>
    <w:rsid w:val="00F7385D"/>
    <w:rsid w:val="00F7389C"/>
    <w:rsid w:val="00F73F0A"/>
    <w:rsid w:val="00F73F89"/>
    <w:rsid w:val="00F741D1"/>
    <w:rsid w:val="00F7456A"/>
    <w:rsid w:val="00F74801"/>
    <w:rsid w:val="00F74ADA"/>
    <w:rsid w:val="00F74C83"/>
    <w:rsid w:val="00F75106"/>
    <w:rsid w:val="00F75638"/>
    <w:rsid w:val="00F759D1"/>
    <w:rsid w:val="00F75A9E"/>
    <w:rsid w:val="00F75F92"/>
    <w:rsid w:val="00F7608C"/>
    <w:rsid w:val="00F76180"/>
    <w:rsid w:val="00F76297"/>
    <w:rsid w:val="00F7646B"/>
    <w:rsid w:val="00F76F19"/>
    <w:rsid w:val="00F77180"/>
    <w:rsid w:val="00F77728"/>
    <w:rsid w:val="00F778AD"/>
    <w:rsid w:val="00F77CCA"/>
    <w:rsid w:val="00F77EC6"/>
    <w:rsid w:val="00F77FB5"/>
    <w:rsid w:val="00F8016D"/>
    <w:rsid w:val="00F802E5"/>
    <w:rsid w:val="00F804CA"/>
    <w:rsid w:val="00F8050A"/>
    <w:rsid w:val="00F808F7"/>
    <w:rsid w:val="00F80B07"/>
    <w:rsid w:val="00F80C10"/>
    <w:rsid w:val="00F80D5E"/>
    <w:rsid w:val="00F80ECA"/>
    <w:rsid w:val="00F8128F"/>
    <w:rsid w:val="00F812BA"/>
    <w:rsid w:val="00F813B6"/>
    <w:rsid w:val="00F81862"/>
    <w:rsid w:val="00F81ABE"/>
    <w:rsid w:val="00F81C32"/>
    <w:rsid w:val="00F81D7A"/>
    <w:rsid w:val="00F82031"/>
    <w:rsid w:val="00F8210E"/>
    <w:rsid w:val="00F82120"/>
    <w:rsid w:val="00F82259"/>
    <w:rsid w:val="00F8293B"/>
    <w:rsid w:val="00F82B7F"/>
    <w:rsid w:val="00F82D46"/>
    <w:rsid w:val="00F82D52"/>
    <w:rsid w:val="00F82EA1"/>
    <w:rsid w:val="00F83573"/>
    <w:rsid w:val="00F83921"/>
    <w:rsid w:val="00F83B67"/>
    <w:rsid w:val="00F841F5"/>
    <w:rsid w:val="00F84263"/>
    <w:rsid w:val="00F843A7"/>
    <w:rsid w:val="00F845ED"/>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489"/>
    <w:rsid w:val="00F8687D"/>
    <w:rsid w:val="00F86A54"/>
    <w:rsid w:val="00F8722D"/>
    <w:rsid w:val="00F876B6"/>
    <w:rsid w:val="00F8779E"/>
    <w:rsid w:val="00F8786C"/>
    <w:rsid w:val="00F87C8E"/>
    <w:rsid w:val="00F87CAA"/>
    <w:rsid w:val="00F87FAD"/>
    <w:rsid w:val="00F87FF8"/>
    <w:rsid w:val="00F90360"/>
    <w:rsid w:val="00F904DB"/>
    <w:rsid w:val="00F90625"/>
    <w:rsid w:val="00F90A6A"/>
    <w:rsid w:val="00F91020"/>
    <w:rsid w:val="00F910CB"/>
    <w:rsid w:val="00F91179"/>
    <w:rsid w:val="00F91188"/>
    <w:rsid w:val="00F913D4"/>
    <w:rsid w:val="00F9151C"/>
    <w:rsid w:val="00F9164C"/>
    <w:rsid w:val="00F91C27"/>
    <w:rsid w:val="00F91F74"/>
    <w:rsid w:val="00F9200D"/>
    <w:rsid w:val="00F92285"/>
    <w:rsid w:val="00F92698"/>
    <w:rsid w:val="00F926BA"/>
    <w:rsid w:val="00F92A2A"/>
    <w:rsid w:val="00F92AA3"/>
    <w:rsid w:val="00F92D5C"/>
    <w:rsid w:val="00F92D75"/>
    <w:rsid w:val="00F92F02"/>
    <w:rsid w:val="00F93280"/>
    <w:rsid w:val="00F93394"/>
    <w:rsid w:val="00F933A5"/>
    <w:rsid w:val="00F93477"/>
    <w:rsid w:val="00F93925"/>
    <w:rsid w:val="00F93BB4"/>
    <w:rsid w:val="00F93E82"/>
    <w:rsid w:val="00F93F90"/>
    <w:rsid w:val="00F94722"/>
    <w:rsid w:val="00F94764"/>
    <w:rsid w:val="00F952EE"/>
    <w:rsid w:val="00F9555B"/>
    <w:rsid w:val="00F9567D"/>
    <w:rsid w:val="00F95830"/>
    <w:rsid w:val="00F95A70"/>
    <w:rsid w:val="00F95C65"/>
    <w:rsid w:val="00F96227"/>
    <w:rsid w:val="00F962D8"/>
    <w:rsid w:val="00F965F0"/>
    <w:rsid w:val="00F96C92"/>
    <w:rsid w:val="00F9705C"/>
    <w:rsid w:val="00F97357"/>
    <w:rsid w:val="00F97B0A"/>
    <w:rsid w:val="00F97E1E"/>
    <w:rsid w:val="00F97EE6"/>
    <w:rsid w:val="00F97FD4"/>
    <w:rsid w:val="00FA02F6"/>
    <w:rsid w:val="00FA04EC"/>
    <w:rsid w:val="00FA05BA"/>
    <w:rsid w:val="00FA0637"/>
    <w:rsid w:val="00FA0837"/>
    <w:rsid w:val="00FA0BD2"/>
    <w:rsid w:val="00FA0C97"/>
    <w:rsid w:val="00FA0E33"/>
    <w:rsid w:val="00FA0F50"/>
    <w:rsid w:val="00FA12B3"/>
    <w:rsid w:val="00FA15D9"/>
    <w:rsid w:val="00FA1BCE"/>
    <w:rsid w:val="00FA1E79"/>
    <w:rsid w:val="00FA26DE"/>
    <w:rsid w:val="00FA27D2"/>
    <w:rsid w:val="00FA2838"/>
    <w:rsid w:val="00FA297C"/>
    <w:rsid w:val="00FA29C4"/>
    <w:rsid w:val="00FA2A3E"/>
    <w:rsid w:val="00FA2C70"/>
    <w:rsid w:val="00FA2D23"/>
    <w:rsid w:val="00FA2D57"/>
    <w:rsid w:val="00FA2F42"/>
    <w:rsid w:val="00FA3234"/>
    <w:rsid w:val="00FA3314"/>
    <w:rsid w:val="00FA33C8"/>
    <w:rsid w:val="00FA3451"/>
    <w:rsid w:val="00FA35F2"/>
    <w:rsid w:val="00FA38E0"/>
    <w:rsid w:val="00FA3A5A"/>
    <w:rsid w:val="00FA3AF9"/>
    <w:rsid w:val="00FA3C94"/>
    <w:rsid w:val="00FA3CD4"/>
    <w:rsid w:val="00FA3F21"/>
    <w:rsid w:val="00FA3FFC"/>
    <w:rsid w:val="00FA4067"/>
    <w:rsid w:val="00FA407D"/>
    <w:rsid w:val="00FA4759"/>
    <w:rsid w:val="00FA4E03"/>
    <w:rsid w:val="00FA553F"/>
    <w:rsid w:val="00FA560C"/>
    <w:rsid w:val="00FA5709"/>
    <w:rsid w:val="00FA59CC"/>
    <w:rsid w:val="00FA5B1A"/>
    <w:rsid w:val="00FA5DBB"/>
    <w:rsid w:val="00FA5DFE"/>
    <w:rsid w:val="00FA75B8"/>
    <w:rsid w:val="00FA773E"/>
    <w:rsid w:val="00FA7950"/>
    <w:rsid w:val="00FA7A6B"/>
    <w:rsid w:val="00FB0088"/>
    <w:rsid w:val="00FB02E4"/>
    <w:rsid w:val="00FB0500"/>
    <w:rsid w:val="00FB093D"/>
    <w:rsid w:val="00FB0D11"/>
    <w:rsid w:val="00FB0D4C"/>
    <w:rsid w:val="00FB0FEB"/>
    <w:rsid w:val="00FB153A"/>
    <w:rsid w:val="00FB1554"/>
    <w:rsid w:val="00FB16AF"/>
    <w:rsid w:val="00FB2289"/>
    <w:rsid w:val="00FB27F2"/>
    <w:rsid w:val="00FB2AB5"/>
    <w:rsid w:val="00FB2BE6"/>
    <w:rsid w:val="00FB2BF4"/>
    <w:rsid w:val="00FB2D57"/>
    <w:rsid w:val="00FB30DB"/>
    <w:rsid w:val="00FB36C5"/>
    <w:rsid w:val="00FB42CE"/>
    <w:rsid w:val="00FB4501"/>
    <w:rsid w:val="00FB461C"/>
    <w:rsid w:val="00FB46D9"/>
    <w:rsid w:val="00FB4758"/>
    <w:rsid w:val="00FB51DC"/>
    <w:rsid w:val="00FB5416"/>
    <w:rsid w:val="00FB57B1"/>
    <w:rsid w:val="00FB5890"/>
    <w:rsid w:val="00FB5971"/>
    <w:rsid w:val="00FB5ADB"/>
    <w:rsid w:val="00FB5C3D"/>
    <w:rsid w:val="00FB5FE5"/>
    <w:rsid w:val="00FB684C"/>
    <w:rsid w:val="00FB6A48"/>
    <w:rsid w:val="00FB6AD1"/>
    <w:rsid w:val="00FB6C53"/>
    <w:rsid w:val="00FB6D43"/>
    <w:rsid w:val="00FB6FCC"/>
    <w:rsid w:val="00FB706B"/>
    <w:rsid w:val="00FB7145"/>
    <w:rsid w:val="00FB76B4"/>
    <w:rsid w:val="00FB77F3"/>
    <w:rsid w:val="00FB7866"/>
    <w:rsid w:val="00FB79D3"/>
    <w:rsid w:val="00FC0156"/>
    <w:rsid w:val="00FC0447"/>
    <w:rsid w:val="00FC060C"/>
    <w:rsid w:val="00FC06D8"/>
    <w:rsid w:val="00FC08EB"/>
    <w:rsid w:val="00FC0BA6"/>
    <w:rsid w:val="00FC0D38"/>
    <w:rsid w:val="00FC0D78"/>
    <w:rsid w:val="00FC1143"/>
    <w:rsid w:val="00FC115F"/>
    <w:rsid w:val="00FC1189"/>
    <w:rsid w:val="00FC165E"/>
    <w:rsid w:val="00FC19E7"/>
    <w:rsid w:val="00FC1B47"/>
    <w:rsid w:val="00FC1D19"/>
    <w:rsid w:val="00FC1FC5"/>
    <w:rsid w:val="00FC208E"/>
    <w:rsid w:val="00FC21D3"/>
    <w:rsid w:val="00FC2243"/>
    <w:rsid w:val="00FC2493"/>
    <w:rsid w:val="00FC29A2"/>
    <w:rsid w:val="00FC2B8F"/>
    <w:rsid w:val="00FC2F21"/>
    <w:rsid w:val="00FC2FAF"/>
    <w:rsid w:val="00FC323A"/>
    <w:rsid w:val="00FC3548"/>
    <w:rsid w:val="00FC3983"/>
    <w:rsid w:val="00FC3A4F"/>
    <w:rsid w:val="00FC3BC4"/>
    <w:rsid w:val="00FC3FA0"/>
    <w:rsid w:val="00FC4087"/>
    <w:rsid w:val="00FC4109"/>
    <w:rsid w:val="00FC4557"/>
    <w:rsid w:val="00FC4BC2"/>
    <w:rsid w:val="00FC5631"/>
    <w:rsid w:val="00FC57CB"/>
    <w:rsid w:val="00FC583D"/>
    <w:rsid w:val="00FC5992"/>
    <w:rsid w:val="00FC5A91"/>
    <w:rsid w:val="00FC5CC0"/>
    <w:rsid w:val="00FC6052"/>
    <w:rsid w:val="00FC6186"/>
    <w:rsid w:val="00FC61A9"/>
    <w:rsid w:val="00FC64E2"/>
    <w:rsid w:val="00FC650B"/>
    <w:rsid w:val="00FC6691"/>
    <w:rsid w:val="00FC6894"/>
    <w:rsid w:val="00FC6954"/>
    <w:rsid w:val="00FC6C3F"/>
    <w:rsid w:val="00FC6D8F"/>
    <w:rsid w:val="00FC70E6"/>
    <w:rsid w:val="00FC7111"/>
    <w:rsid w:val="00FC7335"/>
    <w:rsid w:val="00FC749D"/>
    <w:rsid w:val="00FC7829"/>
    <w:rsid w:val="00FC7A00"/>
    <w:rsid w:val="00FC7B85"/>
    <w:rsid w:val="00FD0807"/>
    <w:rsid w:val="00FD0ADB"/>
    <w:rsid w:val="00FD0CC2"/>
    <w:rsid w:val="00FD0DFC"/>
    <w:rsid w:val="00FD1053"/>
    <w:rsid w:val="00FD10FB"/>
    <w:rsid w:val="00FD12B2"/>
    <w:rsid w:val="00FD1346"/>
    <w:rsid w:val="00FD163F"/>
    <w:rsid w:val="00FD1792"/>
    <w:rsid w:val="00FD187D"/>
    <w:rsid w:val="00FD1AA1"/>
    <w:rsid w:val="00FD1AE1"/>
    <w:rsid w:val="00FD1B55"/>
    <w:rsid w:val="00FD1C51"/>
    <w:rsid w:val="00FD229F"/>
    <w:rsid w:val="00FD2499"/>
    <w:rsid w:val="00FD2719"/>
    <w:rsid w:val="00FD2895"/>
    <w:rsid w:val="00FD2ADD"/>
    <w:rsid w:val="00FD2C17"/>
    <w:rsid w:val="00FD2C66"/>
    <w:rsid w:val="00FD2CB7"/>
    <w:rsid w:val="00FD3A63"/>
    <w:rsid w:val="00FD3B19"/>
    <w:rsid w:val="00FD3BA0"/>
    <w:rsid w:val="00FD3EA2"/>
    <w:rsid w:val="00FD4083"/>
    <w:rsid w:val="00FD4785"/>
    <w:rsid w:val="00FD4E3C"/>
    <w:rsid w:val="00FD514E"/>
    <w:rsid w:val="00FD5541"/>
    <w:rsid w:val="00FD56B2"/>
    <w:rsid w:val="00FD583D"/>
    <w:rsid w:val="00FD5988"/>
    <w:rsid w:val="00FD5A8B"/>
    <w:rsid w:val="00FD5B38"/>
    <w:rsid w:val="00FD632A"/>
    <w:rsid w:val="00FD63C9"/>
    <w:rsid w:val="00FD64E3"/>
    <w:rsid w:val="00FD65E3"/>
    <w:rsid w:val="00FD66EB"/>
    <w:rsid w:val="00FD6889"/>
    <w:rsid w:val="00FD6ACF"/>
    <w:rsid w:val="00FD6FD7"/>
    <w:rsid w:val="00FD773A"/>
    <w:rsid w:val="00FD7DA8"/>
    <w:rsid w:val="00FD7E02"/>
    <w:rsid w:val="00FE0745"/>
    <w:rsid w:val="00FE14D6"/>
    <w:rsid w:val="00FE1772"/>
    <w:rsid w:val="00FE22E0"/>
    <w:rsid w:val="00FE2588"/>
    <w:rsid w:val="00FE2762"/>
    <w:rsid w:val="00FE27F9"/>
    <w:rsid w:val="00FE2C57"/>
    <w:rsid w:val="00FE2D29"/>
    <w:rsid w:val="00FE33CA"/>
    <w:rsid w:val="00FE3BA2"/>
    <w:rsid w:val="00FE3DBB"/>
    <w:rsid w:val="00FE42D5"/>
    <w:rsid w:val="00FE4546"/>
    <w:rsid w:val="00FE492A"/>
    <w:rsid w:val="00FE4954"/>
    <w:rsid w:val="00FE4E20"/>
    <w:rsid w:val="00FE4E6D"/>
    <w:rsid w:val="00FE4EA2"/>
    <w:rsid w:val="00FE5058"/>
    <w:rsid w:val="00FE5343"/>
    <w:rsid w:val="00FE54AC"/>
    <w:rsid w:val="00FE55E7"/>
    <w:rsid w:val="00FE55FD"/>
    <w:rsid w:val="00FE566E"/>
    <w:rsid w:val="00FE5964"/>
    <w:rsid w:val="00FE5A5B"/>
    <w:rsid w:val="00FE5B73"/>
    <w:rsid w:val="00FE64B1"/>
    <w:rsid w:val="00FE6896"/>
    <w:rsid w:val="00FE6A79"/>
    <w:rsid w:val="00FE6C90"/>
    <w:rsid w:val="00FE6D35"/>
    <w:rsid w:val="00FE705F"/>
    <w:rsid w:val="00FE7089"/>
    <w:rsid w:val="00FE7272"/>
    <w:rsid w:val="00FE73D2"/>
    <w:rsid w:val="00FE7552"/>
    <w:rsid w:val="00FE7967"/>
    <w:rsid w:val="00FE79EF"/>
    <w:rsid w:val="00FE7D08"/>
    <w:rsid w:val="00FF0776"/>
    <w:rsid w:val="00FF0967"/>
    <w:rsid w:val="00FF0E18"/>
    <w:rsid w:val="00FF1016"/>
    <w:rsid w:val="00FF10D3"/>
    <w:rsid w:val="00FF137B"/>
    <w:rsid w:val="00FF13AC"/>
    <w:rsid w:val="00FF153D"/>
    <w:rsid w:val="00FF15B8"/>
    <w:rsid w:val="00FF185E"/>
    <w:rsid w:val="00FF1861"/>
    <w:rsid w:val="00FF19C7"/>
    <w:rsid w:val="00FF1A1A"/>
    <w:rsid w:val="00FF1C9C"/>
    <w:rsid w:val="00FF20D8"/>
    <w:rsid w:val="00FF22F5"/>
    <w:rsid w:val="00FF26E4"/>
    <w:rsid w:val="00FF2879"/>
    <w:rsid w:val="00FF2A62"/>
    <w:rsid w:val="00FF2CF8"/>
    <w:rsid w:val="00FF3526"/>
    <w:rsid w:val="00FF371E"/>
    <w:rsid w:val="00FF3A93"/>
    <w:rsid w:val="00FF4162"/>
    <w:rsid w:val="00FF4188"/>
    <w:rsid w:val="00FF4293"/>
    <w:rsid w:val="00FF46A4"/>
    <w:rsid w:val="00FF49FA"/>
    <w:rsid w:val="00FF4B33"/>
    <w:rsid w:val="00FF52EA"/>
    <w:rsid w:val="00FF5405"/>
    <w:rsid w:val="00FF54E5"/>
    <w:rsid w:val="00FF56D0"/>
    <w:rsid w:val="00FF576B"/>
    <w:rsid w:val="00FF59DF"/>
    <w:rsid w:val="00FF5E04"/>
    <w:rsid w:val="00FF6086"/>
    <w:rsid w:val="00FF61AE"/>
    <w:rsid w:val="00FF62FE"/>
    <w:rsid w:val="00FF654D"/>
    <w:rsid w:val="00FF67E0"/>
    <w:rsid w:val="00FF68AF"/>
    <w:rsid w:val="00FF69E9"/>
    <w:rsid w:val="00FF6AAC"/>
    <w:rsid w:val="00FF6B1B"/>
    <w:rsid w:val="00FF6BA4"/>
    <w:rsid w:val="00FF6F6C"/>
    <w:rsid w:val="00FF6F99"/>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619224"/>
    <w:rsid w:val="068786D7"/>
    <w:rsid w:val="06BBD4AD"/>
    <w:rsid w:val="06C3C385"/>
    <w:rsid w:val="06E67CB6"/>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8F8C6C1"/>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2C514"/>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42CDEE"/>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7F254AB"/>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54EBE5"/>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045B1"/>
    <w:rsid w:val="2C914C86"/>
    <w:rsid w:val="2C9762C7"/>
    <w:rsid w:val="2C986357"/>
    <w:rsid w:val="2CFEF756"/>
    <w:rsid w:val="2D212457"/>
    <w:rsid w:val="2D5341DC"/>
    <w:rsid w:val="2E57B41C"/>
    <w:rsid w:val="2E649076"/>
    <w:rsid w:val="2E879CB2"/>
    <w:rsid w:val="2E97B9DF"/>
    <w:rsid w:val="2EA15E5B"/>
    <w:rsid w:val="2EA444CD"/>
    <w:rsid w:val="2EC2159D"/>
    <w:rsid w:val="2EC27BC8"/>
    <w:rsid w:val="2ED9D538"/>
    <w:rsid w:val="2EE9E599"/>
    <w:rsid w:val="2F3CD8DE"/>
    <w:rsid w:val="2F44F1E4"/>
    <w:rsid w:val="2F59DD52"/>
    <w:rsid w:val="2F704328"/>
    <w:rsid w:val="2F7365DD"/>
    <w:rsid w:val="2F7693B4"/>
    <w:rsid w:val="2F8DFF47"/>
    <w:rsid w:val="2F91B5BE"/>
    <w:rsid w:val="2FA1D145"/>
    <w:rsid w:val="2FC201DB"/>
    <w:rsid w:val="2FD1C6C7"/>
    <w:rsid w:val="3025A6C4"/>
    <w:rsid w:val="30AB21C4"/>
    <w:rsid w:val="30AF55FE"/>
    <w:rsid w:val="30C9D83A"/>
    <w:rsid w:val="30CD0724"/>
    <w:rsid w:val="311706F0"/>
    <w:rsid w:val="311A8C43"/>
    <w:rsid w:val="314BFB24"/>
    <w:rsid w:val="314D44B7"/>
    <w:rsid w:val="315C84BE"/>
    <w:rsid w:val="315EBF99"/>
    <w:rsid w:val="31833584"/>
    <w:rsid w:val="31854C56"/>
    <w:rsid w:val="31986C2A"/>
    <w:rsid w:val="323DE57E"/>
    <w:rsid w:val="3257B0CB"/>
    <w:rsid w:val="3264E1AD"/>
    <w:rsid w:val="32925CC6"/>
    <w:rsid w:val="329C05CF"/>
    <w:rsid w:val="32CE0C2F"/>
    <w:rsid w:val="331C0989"/>
    <w:rsid w:val="33565C2E"/>
    <w:rsid w:val="336D0B1C"/>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9EC4BEE"/>
    <w:rsid w:val="3A38AF31"/>
    <w:rsid w:val="3A9AE3E8"/>
    <w:rsid w:val="3AE8760F"/>
    <w:rsid w:val="3B03DFB5"/>
    <w:rsid w:val="3B127C00"/>
    <w:rsid w:val="3B8A5E9F"/>
    <w:rsid w:val="3B95E4C0"/>
    <w:rsid w:val="3B9C3B86"/>
    <w:rsid w:val="3BDE0B6D"/>
    <w:rsid w:val="3C266808"/>
    <w:rsid w:val="3C58916D"/>
    <w:rsid w:val="3C882170"/>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2D2E66"/>
    <w:rsid w:val="42A5F8C0"/>
    <w:rsid w:val="42AF2DAA"/>
    <w:rsid w:val="42B9400F"/>
    <w:rsid w:val="42DBBA40"/>
    <w:rsid w:val="42FB1DEB"/>
    <w:rsid w:val="43144160"/>
    <w:rsid w:val="4321C3C9"/>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BFD9CD"/>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6D840"/>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D4E888"/>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791D34"/>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2FED36"/>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A5B4F1"/>
    <w:rsid w:val="64BF656F"/>
    <w:rsid w:val="64C22B57"/>
    <w:rsid w:val="6540DE3F"/>
    <w:rsid w:val="65C82DF6"/>
    <w:rsid w:val="65CA48BE"/>
    <w:rsid w:val="6623C10A"/>
    <w:rsid w:val="6661CFEE"/>
    <w:rsid w:val="668D307D"/>
    <w:rsid w:val="66990CE0"/>
    <w:rsid w:val="66DAA391"/>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DF206A"/>
    <w:rsid w:val="6BE85F2A"/>
    <w:rsid w:val="6BEAD41B"/>
    <w:rsid w:val="6BF45A9E"/>
    <w:rsid w:val="6C0FE328"/>
    <w:rsid w:val="6C1E471D"/>
    <w:rsid w:val="6C616D0C"/>
    <w:rsid w:val="6C66ABC7"/>
    <w:rsid w:val="6C94DD81"/>
    <w:rsid w:val="6CA63B00"/>
    <w:rsid w:val="6CCDAEB4"/>
    <w:rsid w:val="6CE0D1BD"/>
    <w:rsid w:val="6D041C2F"/>
    <w:rsid w:val="6D08937C"/>
    <w:rsid w:val="6D69DD3A"/>
    <w:rsid w:val="6D6BE4CB"/>
    <w:rsid w:val="6DD76DC0"/>
    <w:rsid w:val="6DF792B7"/>
    <w:rsid w:val="6DF9F991"/>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110FD3"/>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2A629"/>
    <w:rsid w:val="79A422A0"/>
    <w:rsid w:val="79B9ECEF"/>
    <w:rsid w:val="79D5BC05"/>
    <w:rsid w:val="79E7F133"/>
    <w:rsid w:val="79F64778"/>
    <w:rsid w:val="79F77B7C"/>
    <w:rsid w:val="7A4F1344"/>
    <w:rsid w:val="7A5A650D"/>
    <w:rsid w:val="7A8905CE"/>
    <w:rsid w:val="7AAA90A5"/>
    <w:rsid w:val="7AAAE48B"/>
    <w:rsid w:val="7B2E07DD"/>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B1BE00"/>
    <w:rsid w:val="7EB5518A"/>
    <w:rsid w:val="7EC076B7"/>
    <w:rsid w:val="7EF3C2BD"/>
    <w:rsid w:val="7F0CCBA6"/>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2C4C6C46-12C6-454A-92E3-74A57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A3E"/>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eastAsiaTheme="majorEastAsia"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eastAsiaTheme="majorEastAsia"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eastAsiaTheme="majorEastAsia"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5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eastAsiaTheme="majorEastAsia"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uiPriority w:val="10"/>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uiPriority w:val="10"/>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link w:val="TOC1Char"/>
    <w:autoRedefine/>
    <w:uiPriority w:val="39"/>
    <w:unhideWhenUsed/>
    <w:rsid w:val="008908C0"/>
    <w:pPr>
      <w:tabs>
        <w:tab w:val="right" w:leader="dot" w:pos="9622"/>
      </w:tabs>
      <w:spacing w:before="120" w:after="120"/>
    </w:pPr>
    <w:rPr>
      <w:rFonts w:asciiTheme="minorHAnsi" w:hAnsiTheme="minorHAnsi" w:cstheme="minorHAnsi"/>
      <w:b/>
      <w:bCs/>
      <w:caps/>
      <w:noProof/>
      <w:color w:val="2C463B"/>
      <w:sz w:val="32"/>
      <w:szCs w:val="32"/>
    </w:rPr>
  </w:style>
  <w:style w:type="paragraph" w:styleId="TOC2">
    <w:name w:val="toc 2"/>
    <w:basedOn w:val="Normal"/>
    <w:next w:val="Normal"/>
    <w:autoRedefine/>
    <w:uiPriority w:val="39"/>
    <w:unhideWhenUsed/>
    <w:rsid w:val="00E77453"/>
    <w:pPr>
      <w:spacing w:after="0"/>
      <w:ind w:left="220"/>
    </w:pPr>
    <w:rPr>
      <w:rFonts w:asciiTheme="minorHAnsi" w:hAnsiTheme="minorHAnsi"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14"/>
      </w:numPr>
    </w:pPr>
  </w:style>
  <w:style w:type="numbering" w:customStyle="1" w:styleId="CurrentList3">
    <w:name w:val="Current List3"/>
    <w:uiPriority w:val="99"/>
    <w:rsid w:val="00A57A1F"/>
    <w:pPr>
      <w:numPr>
        <w:numId w:val="15"/>
      </w:numPr>
    </w:pPr>
  </w:style>
  <w:style w:type="numbering" w:customStyle="1" w:styleId="CurrentList4">
    <w:name w:val="Current List4"/>
    <w:uiPriority w:val="99"/>
    <w:rsid w:val="00A57A1F"/>
    <w:pPr>
      <w:numPr>
        <w:numId w:val="16"/>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8"/>
      </w:numPr>
    </w:pPr>
  </w:style>
  <w:style w:type="numbering" w:customStyle="1" w:styleId="CurrentList7">
    <w:name w:val="Current List7"/>
    <w:uiPriority w:val="99"/>
    <w:rsid w:val="0084649D"/>
    <w:pPr>
      <w:numPr>
        <w:numId w:val="19"/>
      </w:numPr>
    </w:pPr>
  </w:style>
  <w:style w:type="numbering" w:customStyle="1" w:styleId="CurrentList8">
    <w:name w:val="Current List8"/>
    <w:uiPriority w:val="99"/>
    <w:rsid w:val="0084649D"/>
    <w:pPr>
      <w:numPr>
        <w:numId w:val="20"/>
      </w:numPr>
    </w:pPr>
  </w:style>
  <w:style w:type="numbering" w:customStyle="1" w:styleId="CurrentList9">
    <w:name w:val="Current List9"/>
    <w:uiPriority w:val="99"/>
    <w:rsid w:val="0084649D"/>
    <w:pPr>
      <w:numPr>
        <w:numId w:val="21"/>
      </w:numPr>
    </w:pPr>
  </w:style>
  <w:style w:type="numbering" w:customStyle="1" w:styleId="CurrentList10">
    <w:name w:val="Current List10"/>
    <w:uiPriority w:val="99"/>
    <w:rsid w:val="0084649D"/>
    <w:pPr>
      <w:numPr>
        <w:numId w:val="22"/>
      </w:numPr>
    </w:pPr>
  </w:style>
  <w:style w:type="numbering" w:customStyle="1" w:styleId="CurrentList11">
    <w:name w:val="Current List11"/>
    <w:uiPriority w:val="99"/>
    <w:rsid w:val="0084649D"/>
    <w:pPr>
      <w:numPr>
        <w:numId w:val="23"/>
      </w:numPr>
    </w:pPr>
  </w:style>
  <w:style w:type="numbering" w:customStyle="1" w:styleId="CurrentList12">
    <w:name w:val="Current List12"/>
    <w:uiPriority w:val="99"/>
    <w:rsid w:val="00D91F7B"/>
    <w:pPr>
      <w:numPr>
        <w:numId w:val="24"/>
      </w:numPr>
    </w:pPr>
  </w:style>
  <w:style w:type="numbering" w:customStyle="1" w:styleId="CurrentList13">
    <w:name w:val="Current List13"/>
    <w:uiPriority w:val="99"/>
    <w:rsid w:val="00D91F7B"/>
    <w:pPr>
      <w:numPr>
        <w:numId w:val="25"/>
      </w:numPr>
    </w:pPr>
  </w:style>
  <w:style w:type="numbering" w:customStyle="1" w:styleId="CurrentList14">
    <w:name w:val="Current List14"/>
    <w:uiPriority w:val="99"/>
    <w:rsid w:val="00D91F7B"/>
    <w:pPr>
      <w:numPr>
        <w:numId w:val="26"/>
      </w:numPr>
    </w:pPr>
  </w:style>
  <w:style w:type="numbering" w:customStyle="1" w:styleId="CurrentList15">
    <w:name w:val="Current List15"/>
    <w:uiPriority w:val="99"/>
    <w:rsid w:val="00D91F7B"/>
    <w:pPr>
      <w:numPr>
        <w:numId w:val="27"/>
      </w:numPr>
    </w:pPr>
  </w:style>
  <w:style w:type="numbering" w:customStyle="1" w:styleId="CurrentList16">
    <w:name w:val="Current List16"/>
    <w:uiPriority w:val="99"/>
    <w:rsid w:val="00D91F7B"/>
    <w:pPr>
      <w:numPr>
        <w:numId w:val="28"/>
      </w:numPr>
    </w:pPr>
  </w:style>
  <w:style w:type="numbering" w:customStyle="1" w:styleId="CurrentList17">
    <w:name w:val="Current List17"/>
    <w:uiPriority w:val="99"/>
    <w:rsid w:val="00D91F7B"/>
    <w:pPr>
      <w:numPr>
        <w:numId w:val="29"/>
      </w:numPr>
    </w:pPr>
  </w:style>
  <w:style w:type="numbering" w:customStyle="1" w:styleId="CurrentList18">
    <w:name w:val="Current List18"/>
    <w:uiPriority w:val="99"/>
    <w:rsid w:val="0083660B"/>
    <w:pPr>
      <w:numPr>
        <w:numId w:val="30"/>
      </w:numPr>
    </w:pPr>
  </w:style>
  <w:style w:type="numbering" w:customStyle="1" w:styleId="CurrentList19">
    <w:name w:val="Current List19"/>
    <w:uiPriority w:val="99"/>
    <w:rsid w:val="0083660B"/>
    <w:pPr>
      <w:numPr>
        <w:numId w:val="31"/>
      </w:numPr>
    </w:pPr>
  </w:style>
  <w:style w:type="numbering" w:customStyle="1" w:styleId="CurrentList20">
    <w:name w:val="Current List20"/>
    <w:uiPriority w:val="99"/>
    <w:rsid w:val="0083660B"/>
    <w:pPr>
      <w:numPr>
        <w:numId w:val="32"/>
      </w:numPr>
    </w:pPr>
  </w:style>
  <w:style w:type="numbering" w:customStyle="1" w:styleId="CurrentList21">
    <w:name w:val="Current List21"/>
    <w:uiPriority w:val="99"/>
    <w:rsid w:val="0083660B"/>
    <w:pPr>
      <w:numPr>
        <w:numId w:val="33"/>
      </w:numPr>
    </w:pPr>
  </w:style>
  <w:style w:type="numbering" w:customStyle="1" w:styleId="CurrentList22">
    <w:name w:val="Current List22"/>
    <w:uiPriority w:val="99"/>
    <w:rsid w:val="0083660B"/>
    <w:pPr>
      <w:numPr>
        <w:numId w:val="34"/>
      </w:numPr>
    </w:pPr>
  </w:style>
  <w:style w:type="numbering" w:customStyle="1" w:styleId="CurrentList23">
    <w:name w:val="Current List23"/>
    <w:uiPriority w:val="99"/>
    <w:rsid w:val="0083660B"/>
    <w:pPr>
      <w:numPr>
        <w:numId w:val="35"/>
      </w:numPr>
    </w:pPr>
  </w:style>
  <w:style w:type="numbering" w:customStyle="1" w:styleId="CurrentList24">
    <w:name w:val="Current List24"/>
    <w:uiPriority w:val="99"/>
    <w:rsid w:val="0083660B"/>
    <w:pPr>
      <w:numPr>
        <w:numId w:val="36"/>
      </w:numPr>
    </w:pPr>
  </w:style>
  <w:style w:type="numbering" w:customStyle="1" w:styleId="CurrentList25">
    <w:name w:val="Current List25"/>
    <w:uiPriority w:val="99"/>
    <w:rsid w:val="0083660B"/>
    <w:pPr>
      <w:numPr>
        <w:numId w:val="37"/>
      </w:numPr>
    </w:pPr>
  </w:style>
  <w:style w:type="numbering" w:customStyle="1" w:styleId="CurrentList26">
    <w:name w:val="Current List26"/>
    <w:uiPriority w:val="99"/>
    <w:rsid w:val="0083660B"/>
    <w:pPr>
      <w:numPr>
        <w:numId w:val="38"/>
      </w:numPr>
    </w:pPr>
  </w:style>
  <w:style w:type="numbering" w:customStyle="1" w:styleId="CurrentList27">
    <w:name w:val="Current List27"/>
    <w:uiPriority w:val="99"/>
    <w:rsid w:val="00813F4D"/>
    <w:pPr>
      <w:numPr>
        <w:numId w:val="40"/>
      </w:numPr>
    </w:pPr>
  </w:style>
  <w:style w:type="numbering" w:customStyle="1" w:styleId="CurrentList28">
    <w:name w:val="Current List28"/>
    <w:uiPriority w:val="99"/>
    <w:rsid w:val="007F14EC"/>
    <w:pPr>
      <w:numPr>
        <w:numId w:val="44"/>
      </w:numPr>
    </w:pPr>
  </w:style>
  <w:style w:type="numbering" w:customStyle="1" w:styleId="CurrentList29">
    <w:name w:val="Current List29"/>
    <w:uiPriority w:val="99"/>
    <w:rsid w:val="000961C0"/>
    <w:pPr>
      <w:numPr>
        <w:numId w:val="46"/>
      </w:numPr>
    </w:pPr>
  </w:style>
  <w:style w:type="numbering" w:customStyle="1" w:styleId="CurrentList30">
    <w:name w:val="Current List30"/>
    <w:uiPriority w:val="99"/>
    <w:rsid w:val="000961C0"/>
    <w:pPr>
      <w:numPr>
        <w:numId w:val="47"/>
      </w:numPr>
    </w:pPr>
  </w:style>
  <w:style w:type="numbering" w:customStyle="1" w:styleId="CurrentList31">
    <w:name w:val="Current List31"/>
    <w:uiPriority w:val="99"/>
    <w:rsid w:val="000961C0"/>
    <w:pPr>
      <w:numPr>
        <w:numId w:val="48"/>
      </w:numPr>
    </w:pPr>
  </w:style>
  <w:style w:type="numbering" w:customStyle="1" w:styleId="CurrentList32">
    <w:name w:val="Current List32"/>
    <w:uiPriority w:val="99"/>
    <w:rsid w:val="000961C0"/>
    <w:pPr>
      <w:numPr>
        <w:numId w:val="49"/>
      </w:numPr>
    </w:pPr>
  </w:style>
  <w:style w:type="numbering" w:customStyle="1" w:styleId="CurrentList33">
    <w:name w:val="Current List33"/>
    <w:uiPriority w:val="99"/>
    <w:rsid w:val="000961C0"/>
    <w:pPr>
      <w:numPr>
        <w:numId w:val="50"/>
      </w:numPr>
    </w:pPr>
  </w:style>
  <w:style w:type="numbering" w:customStyle="1" w:styleId="CurrentList34">
    <w:name w:val="Current List34"/>
    <w:uiPriority w:val="99"/>
    <w:rsid w:val="000961C0"/>
    <w:pPr>
      <w:numPr>
        <w:numId w:val="51"/>
      </w:numPr>
    </w:pPr>
  </w:style>
  <w:style w:type="numbering" w:customStyle="1" w:styleId="CurrentList35">
    <w:name w:val="Current List35"/>
    <w:uiPriority w:val="99"/>
    <w:rsid w:val="000961C0"/>
    <w:pPr>
      <w:numPr>
        <w:numId w:val="52"/>
      </w:numPr>
    </w:pPr>
  </w:style>
  <w:style w:type="numbering" w:customStyle="1" w:styleId="CurrentList36">
    <w:name w:val="Current List36"/>
    <w:uiPriority w:val="99"/>
    <w:rsid w:val="000961C0"/>
    <w:pPr>
      <w:numPr>
        <w:numId w:val="53"/>
      </w:numPr>
    </w:pPr>
  </w:style>
  <w:style w:type="numbering" w:customStyle="1" w:styleId="CurrentList37">
    <w:name w:val="Current List37"/>
    <w:uiPriority w:val="99"/>
    <w:rsid w:val="004405AF"/>
    <w:pPr>
      <w:numPr>
        <w:numId w:val="54"/>
      </w:numPr>
    </w:pPr>
  </w:style>
  <w:style w:type="numbering" w:customStyle="1" w:styleId="CurrentList38">
    <w:name w:val="Current List38"/>
    <w:uiPriority w:val="99"/>
    <w:rsid w:val="00E77862"/>
    <w:pPr>
      <w:numPr>
        <w:numId w:val="55"/>
      </w:numPr>
    </w:pPr>
  </w:style>
  <w:style w:type="numbering" w:customStyle="1" w:styleId="CurrentList39">
    <w:name w:val="Current List39"/>
    <w:uiPriority w:val="99"/>
    <w:rsid w:val="00E77862"/>
    <w:pPr>
      <w:numPr>
        <w:numId w:val="56"/>
      </w:numPr>
    </w:pPr>
  </w:style>
  <w:style w:type="numbering" w:customStyle="1" w:styleId="CurrentList40">
    <w:name w:val="Current List40"/>
    <w:uiPriority w:val="99"/>
    <w:rsid w:val="00E77862"/>
    <w:pPr>
      <w:numPr>
        <w:numId w:val="57"/>
      </w:numPr>
    </w:pPr>
  </w:style>
  <w:style w:type="numbering" w:customStyle="1" w:styleId="CurrentList41">
    <w:name w:val="Current List41"/>
    <w:uiPriority w:val="99"/>
    <w:rsid w:val="00E77862"/>
    <w:pPr>
      <w:numPr>
        <w:numId w:val="58"/>
      </w:numPr>
    </w:pPr>
  </w:style>
  <w:style w:type="numbering" w:customStyle="1" w:styleId="CurrentList42">
    <w:name w:val="Current List42"/>
    <w:uiPriority w:val="99"/>
    <w:rsid w:val="00E77862"/>
    <w:pPr>
      <w:numPr>
        <w:numId w:val="59"/>
      </w:numPr>
    </w:pPr>
  </w:style>
  <w:style w:type="numbering" w:customStyle="1" w:styleId="CurrentList43">
    <w:name w:val="Current List43"/>
    <w:uiPriority w:val="99"/>
    <w:rsid w:val="00E77862"/>
    <w:pPr>
      <w:numPr>
        <w:numId w:val="60"/>
      </w:numPr>
    </w:pPr>
  </w:style>
  <w:style w:type="numbering" w:customStyle="1" w:styleId="CurrentList44">
    <w:name w:val="Current List44"/>
    <w:uiPriority w:val="99"/>
    <w:rsid w:val="00E77862"/>
    <w:pPr>
      <w:numPr>
        <w:numId w:val="61"/>
      </w:numPr>
    </w:pPr>
  </w:style>
  <w:style w:type="numbering" w:customStyle="1" w:styleId="CurrentList45">
    <w:name w:val="Current List45"/>
    <w:uiPriority w:val="99"/>
    <w:rsid w:val="00E77862"/>
    <w:pPr>
      <w:numPr>
        <w:numId w:val="62"/>
      </w:numPr>
    </w:pPr>
  </w:style>
  <w:style w:type="numbering" w:customStyle="1" w:styleId="CurrentList46">
    <w:name w:val="Current List46"/>
    <w:uiPriority w:val="99"/>
    <w:rsid w:val="00E77862"/>
    <w:pPr>
      <w:numPr>
        <w:numId w:val="63"/>
      </w:numPr>
    </w:pPr>
  </w:style>
  <w:style w:type="numbering" w:customStyle="1" w:styleId="CurrentList47">
    <w:name w:val="Current List47"/>
    <w:uiPriority w:val="99"/>
    <w:rsid w:val="00E77862"/>
    <w:pPr>
      <w:numPr>
        <w:numId w:val="64"/>
      </w:numPr>
    </w:pPr>
  </w:style>
  <w:style w:type="numbering" w:customStyle="1" w:styleId="CurrentList48">
    <w:name w:val="Current List48"/>
    <w:uiPriority w:val="99"/>
    <w:rsid w:val="00E77862"/>
    <w:pPr>
      <w:numPr>
        <w:numId w:val="65"/>
      </w:numPr>
    </w:pPr>
  </w:style>
  <w:style w:type="numbering" w:customStyle="1" w:styleId="CurrentList49">
    <w:name w:val="Current List49"/>
    <w:uiPriority w:val="99"/>
    <w:rsid w:val="00E77862"/>
    <w:pPr>
      <w:numPr>
        <w:numId w:val="66"/>
      </w:numPr>
    </w:pPr>
  </w:style>
  <w:style w:type="numbering" w:customStyle="1" w:styleId="CurrentList50">
    <w:name w:val="Current List50"/>
    <w:uiPriority w:val="99"/>
    <w:rsid w:val="00E77862"/>
    <w:pPr>
      <w:numPr>
        <w:numId w:val="67"/>
      </w:numPr>
    </w:pPr>
  </w:style>
  <w:style w:type="numbering" w:customStyle="1" w:styleId="CurrentList51">
    <w:name w:val="Current List51"/>
    <w:uiPriority w:val="99"/>
    <w:rsid w:val="00E77862"/>
    <w:pPr>
      <w:numPr>
        <w:numId w:val="68"/>
      </w:numPr>
    </w:pPr>
  </w:style>
  <w:style w:type="numbering" w:customStyle="1" w:styleId="CurrentList52">
    <w:name w:val="Current List52"/>
    <w:uiPriority w:val="99"/>
    <w:rsid w:val="00E77862"/>
    <w:pPr>
      <w:numPr>
        <w:numId w:val="69"/>
      </w:numPr>
    </w:pPr>
  </w:style>
  <w:style w:type="numbering" w:customStyle="1" w:styleId="CurrentList53">
    <w:name w:val="Current List53"/>
    <w:uiPriority w:val="99"/>
    <w:rsid w:val="0015648A"/>
    <w:pPr>
      <w:numPr>
        <w:numId w:val="70"/>
      </w:numPr>
    </w:pPr>
  </w:style>
  <w:style w:type="numbering" w:customStyle="1" w:styleId="CurrentList54">
    <w:name w:val="Current List54"/>
    <w:uiPriority w:val="99"/>
    <w:rsid w:val="0015648A"/>
    <w:pPr>
      <w:numPr>
        <w:numId w:val="71"/>
      </w:numPr>
    </w:pPr>
  </w:style>
  <w:style w:type="numbering" w:customStyle="1" w:styleId="CurrentList55">
    <w:name w:val="Current List55"/>
    <w:uiPriority w:val="99"/>
    <w:rsid w:val="0015648A"/>
    <w:pPr>
      <w:numPr>
        <w:numId w:val="72"/>
      </w:numPr>
    </w:pPr>
  </w:style>
  <w:style w:type="numbering" w:customStyle="1" w:styleId="CurrentList56">
    <w:name w:val="Current List56"/>
    <w:uiPriority w:val="99"/>
    <w:rsid w:val="0015648A"/>
    <w:pPr>
      <w:numPr>
        <w:numId w:val="73"/>
      </w:numPr>
    </w:pPr>
  </w:style>
  <w:style w:type="numbering" w:customStyle="1" w:styleId="CurrentList57">
    <w:name w:val="Current List57"/>
    <w:uiPriority w:val="99"/>
    <w:rsid w:val="00492C03"/>
    <w:pPr>
      <w:numPr>
        <w:numId w:val="74"/>
      </w:numPr>
    </w:pPr>
  </w:style>
  <w:style w:type="numbering" w:customStyle="1" w:styleId="CurrentList58">
    <w:name w:val="Current List58"/>
    <w:uiPriority w:val="99"/>
    <w:rsid w:val="00492C03"/>
    <w:pPr>
      <w:numPr>
        <w:numId w:val="75"/>
      </w:numPr>
    </w:pPr>
  </w:style>
  <w:style w:type="numbering" w:customStyle="1" w:styleId="CurrentList59">
    <w:name w:val="Current List59"/>
    <w:uiPriority w:val="99"/>
    <w:rsid w:val="00492C03"/>
    <w:pPr>
      <w:numPr>
        <w:numId w:val="76"/>
      </w:numPr>
    </w:pPr>
  </w:style>
  <w:style w:type="numbering" w:customStyle="1" w:styleId="CurrentList60">
    <w:name w:val="Current List60"/>
    <w:uiPriority w:val="99"/>
    <w:rsid w:val="00492C03"/>
    <w:pPr>
      <w:numPr>
        <w:numId w:val="77"/>
      </w:numPr>
    </w:pPr>
  </w:style>
  <w:style w:type="numbering" w:customStyle="1" w:styleId="CurrentList61">
    <w:name w:val="Current List61"/>
    <w:uiPriority w:val="99"/>
    <w:rsid w:val="00492C03"/>
    <w:pPr>
      <w:numPr>
        <w:numId w:val="78"/>
      </w:numPr>
    </w:pPr>
  </w:style>
  <w:style w:type="numbering" w:customStyle="1" w:styleId="CurrentList62">
    <w:name w:val="Current List62"/>
    <w:uiPriority w:val="99"/>
    <w:rsid w:val="00492C03"/>
    <w:pPr>
      <w:numPr>
        <w:numId w:val="79"/>
      </w:numPr>
    </w:pPr>
  </w:style>
  <w:style w:type="numbering" w:customStyle="1" w:styleId="CurrentList63">
    <w:name w:val="Current List63"/>
    <w:uiPriority w:val="99"/>
    <w:rsid w:val="00492C03"/>
    <w:pPr>
      <w:numPr>
        <w:numId w:val="80"/>
      </w:numPr>
    </w:pPr>
  </w:style>
  <w:style w:type="numbering" w:customStyle="1" w:styleId="CurrentList64">
    <w:name w:val="Current List64"/>
    <w:uiPriority w:val="99"/>
    <w:rsid w:val="00492C03"/>
    <w:pPr>
      <w:numPr>
        <w:numId w:val="81"/>
      </w:numPr>
    </w:pPr>
  </w:style>
  <w:style w:type="numbering" w:customStyle="1" w:styleId="CurrentList65">
    <w:name w:val="Current List65"/>
    <w:uiPriority w:val="99"/>
    <w:rsid w:val="00492C03"/>
    <w:pPr>
      <w:numPr>
        <w:numId w:val="82"/>
      </w:numPr>
    </w:pPr>
  </w:style>
  <w:style w:type="numbering" w:customStyle="1" w:styleId="CurrentList66">
    <w:name w:val="Current List66"/>
    <w:uiPriority w:val="99"/>
    <w:rsid w:val="00C71620"/>
    <w:pPr>
      <w:numPr>
        <w:numId w:val="83"/>
      </w:numPr>
    </w:pPr>
  </w:style>
  <w:style w:type="numbering" w:customStyle="1" w:styleId="CurrentList67">
    <w:name w:val="Current List67"/>
    <w:uiPriority w:val="99"/>
    <w:rsid w:val="007D284B"/>
    <w:pPr>
      <w:numPr>
        <w:numId w:val="84"/>
      </w:numPr>
    </w:pPr>
  </w:style>
  <w:style w:type="numbering" w:customStyle="1" w:styleId="CurrentList68">
    <w:name w:val="Current List68"/>
    <w:uiPriority w:val="99"/>
    <w:rsid w:val="007D284B"/>
    <w:pPr>
      <w:numPr>
        <w:numId w:val="85"/>
      </w:numPr>
    </w:pPr>
  </w:style>
  <w:style w:type="numbering" w:customStyle="1" w:styleId="CurrentList69">
    <w:name w:val="Current List69"/>
    <w:uiPriority w:val="99"/>
    <w:rsid w:val="007D284B"/>
    <w:pPr>
      <w:numPr>
        <w:numId w:val="86"/>
      </w:numPr>
    </w:pPr>
  </w:style>
  <w:style w:type="numbering" w:customStyle="1" w:styleId="CurrentList70">
    <w:name w:val="Current List70"/>
    <w:uiPriority w:val="99"/>
    <w:rsid w:val="007D284B"/>
    <w:pPr>
      <w:numPr>
        <w:numId w:val="87"/>
      </w:numPr>
    </w:pPr>
  </w:style>
  <w:style w:type="numbering" w:customStyle="1" w:styleId="CurrentList71">
    <w:name w:val="Current List71"/>
    <w:uiPriority w:val="99"/>
    <w:rsid w:val="007D284B"/>
    <w:pPr>
      <w:numPr>
        <w:numId w:val="88"/>
      </w:numPr>
    </w:pPr>
  </w:style>
  <w:style w:type="numbering" w:customStyle="1" w:styleId="CurrentList72">
    <w:name w:val="Current List72"/>
    <w:uiPriority w:val="99"/>
    <w:rsid w:val="00A82DDA"/>
    <w:pPr>
      <w:numPr>
        <w:numId w:val="89"/>
      </w:numPr>
    </w:pPr>
  </w:style>
  <w:style w:type="numbering" w:customStyle="1" w:styleId="CurrentList73">
    <w:name w:val="Current List73"/>
    <w:uiPriority w:val="99"/>
    <w:rsid w:val="00A82DDA"/>
    <w:pPr>
      <w:numPr>
        <w:numId w:val="90"/>
      </w:numPr>
    </w:pPr>
  </w:style>
  <w:style w:type="numbering" w:customStyle="1" w:styleId="CurrentList74">
    <w:name w:val="Current List74"/>
    <w:uiPriority w:val="99"/>
    <w:rsid w:val="00A82DDA"/>
    <w:pPr>
      <w:numPr>
        <w:numId w:val="91"/>
      </w:numPr>
    </w:pPr>
  </w:style>
  <w:style w:type="numbering" w:customStyle="1" w:styleId="CurrentList75">
    <w:name w:val="Current List75"/>
    <w:uiPriority w:val="99"/>
    <w:rsid w:val="00A82DDA"/>
    <w:pPr>
      <w:numPr>
        <w:numId w:val="92"/>
      </w:numPr>
    </w:pPr>
  </w:style>
  <w:style w:type="numbering" w:customStyle="1" w:styleId="CurrentList76">
    <w:name w:val="Current List76"/>
    <w:uiPriority w:val="99"/>
    <w:rsid w:val="00A82DDA"/>
    <w:pPr>
      <w:numPr>
        <w:numId w:val="93"/>
      </w:numPr>
    </w:pPr>
  </w:style>
  <w:style w:type="numbering" w:customStyle="1" w:styleId="CurrentList77">
    <w:name w:val="Current List77"/>
    <w:uiPriority w:val="99"/>
    <w:rsid w:val="00A82DDA"/>
    <w:pPr>
      <w:numPr>
        <w:numId w:val="94"/>
      </w:numPr>
    </w:pPr>
  </w:style>
  <w:style w:type="numbering" w:customStyle="1" w:styleId="CurrentList78">
    <w:name w:val="Current List78"/>
    <w:uiPriority w:val="99"/>
    <w:rsid w:val="00A82DDA"/>
    <w:pPr>
      <w:numPr>
        <w:numId w:val="95"/>
      </w:numPr>
    </w:pPr>
  </w:style>
  <w:style w:type="numbering" w:customStyle="1" w:styleId="CurrentList79">
    <w:name w:val="Current List79"/>
    <w:uiPriority w:val="99"/>
    <w:rsid w:val="00845840"/>
    <w:pPr>
      <w:numPr>
        <w:numId w:val="96"/>
      </w:numPr>
    </w:pPr>
  </w:style>
  <w:style w:type="numbering" w:customStyle="1" w:styleId="CurrentList80">
    <w:name w:val="Current List80"/>
    <w:uiPriority w:val="99"/>
    <w:rsid w:val="00845840"/>
    <w:pPr>
      <w:numPr>
        <w:numId w:val="97"/>
      </w:numPr>
    </w:pPr>
  </w:style>
  <w:style w:type="numbering" w:customStyle="1" w:styleId="CurrentList81">
    <w:name w:val="Current List81"/>
    <w:uiPriority w:val="99"/>
    <w:rsid w:val="00845840"/>
    <w:pPr>
      <w:numPr>
        <w:numId w:val="98"/>
      </w:numPr>
    </w:pPr>
  </w:style>
  <w:style w:type="numbering" w:customStyle="1" w:styleId="CurrentList82">
    <w:name w:val="Current List82"/>
    <w:uiPriority w:val="99"/>
    <w:rsid w:val="00845840"/>
    <w:pPr>
      <w:numPr>
        <w:numId w:val="99"/>
      </w:numPr>
    </w:pPr>
  </w:style>
  <w:style w:type="numbering" w:customStyle="1" w:styleId="CurrentList83">
    <w:name w:val="Current List83"/>
    <w:uiPriority w:val="99"/>
    <w:rsid w:val="00845840"/>
    <w:pPr>
      <w:numPr>
        <w:numId w:val="100"/>
      </w:numPr>
    </w:pPr>
  </w:style>
  <w:style w:type="numbering" w:customStyle="1" w:styleId="CurrentList84">
    <w:name w:val="Current List84"/>
    <w:uiPriority w:val="99"/>
    <w:rsid w:val="00845840"/>
    <w:pPr>
      <w:numPr>
        <w:numId w:val="101"/>
      </w:numPr>
    </w:pPr>
  </w:style>
  <w:style w:type="numbering" w:customStyle="1" w:styleId="CurrentList85">
    <w:name w:val="Current List85"/>
    <w:uiPriority w:val="99"/>
    <w:rsid w:val="00845840"/>
    <w:pPr>
      <w:numPr>
        <w:numId w:val="102"/>
      </w:numPr>
    </w:pPr>
  </w:style>
  <w:style w:type="numbering" w:customStyle="1" w:styleId="CurrentList86">
    <w:name w:val="Current List86"/>
    <w:uiPriority w:val="99"/>
    <w:rsid w:val="007458D7"/>
    <w:pPr>
      <w:numPr>
        <w:numId w:val="103"/>
      </w:numPr>
    </w:pPr>
  </w:style>
  <w:style w:type="numbering" w:customStyle="1" w:styleId="CurrentList87">
    <w:name w:val="Current List87"/>
    <w:uiPriority w:val="99"/>
    <w:rsid w:val="00A42AC7"/>
    <w:pPr>
      <w:numPr>
        <w:numId w:val="104"/>
      </w:numPr>
    </w:pPr>
  </w:style>
  <w:style w:type="numbering" w:customStyle="1" w:styleId="CurrentList88">
    <w:name w:val="Current List88"/>
    <w:uiPriority w:val="99"/>
    <w:rsid w:val="00A42AC7"/>
    <w:pPr>
      <w:numPr>
        <w:numId w:val="105"/>
      </w:numPr>
    </w:pPr>
  </w:style>
  <w:style w:type="numbering" w:customStyle="1" w:styleId="CurrentList89">
    <w:name w:val="Current List89"/>
    <w:uiPriority w:val="99"/>
    <w:rsid w:val="00B7238E"/>
    <w:pPr>
      <w:numPr>
        <w:numId w:val="106"/>
      </w:numPr>
    </w:pPr>
  </w:style>
  <w:style w:type="numbering" w:customStyle="1" w:styleId="CurrentList90">
    <w:name w:val="Current List90"/>
    <w:uiPriority w:val="99"/>
    <w:rsid w:val="00B7238E"/>
    <w:pPr>
      <w:numPr>
        <w:numId w:val="107"/>
      </w:numPr>
    </w:pPr>
  </w:style>
  <w:style w:type="numbering" w:customStyle="1" w:styleId="CurrentList91">
    <w:name w:val="Current List91"/>
    <w:uiPriority w:val="99"/>
    <w:rsid w:val="00B7238E"/>
    <w:pPr>
      <w:numPr>
        <w:numId w:val="108"/>
      </w:numPr>
    </w:pPr>
  </w:style>
  <w:style w:type="numbering" w:customStyle="1" w:styleId="CurrentList92">
    <w:name w:val="Current List92"/>
    <w:uiPriority w:val="99"/>
    <w:rsid w:val="00B7238E"/>
    <w:pPr>
      <w:numPr>
        <w:numId w:val="109"/>
      </w:numPr>
    </w:pPr>
  </w:style>
  <w:style w:type="numbering" w:customStyle="1" w:styleId="CurrentList93">
    <w:name w:val="Current List93"/>
    <w:uiPriority w:val="99"/>
    <w:rsid w:val="00B7238E"/>
    <w:pPr>
      <w:numPr>
        <w:numId w:val="110"/>
      </w:numPr>
    </w:pPr>
  </w:style>
  <w:style w:type="numbering" w:customStyle="1" w:styleId="CurrentList94">
    <w:name w:val="Current List94"/>
    <w:uiPriority w:val="99"/>
    <w:rsid w:val="00B7238E"/>
    <w:pPr>
      <w:numPr>
        <w:numId w:val="111"/>
      </w:numPr>
    </w:pPr>
  </w:style>
  <w:style w:type="numbering" w:customStyle="1" w:styleId="CurrentList95">
    <w:name w:val="Current List95"/>
    <w:uiPriority w:val="99"/>
    <w:rsid w:val="00B7238E"/>
    <w:pPr>
      <w:numPr>
        <w:numId w:val="112"/>
      </w:numPr>
    </w:pPr>
  </w:style>
  <w:style w:type="numbering" w:customStyle="1" w:styleId="CurrentList96">
    <w:name w:val="Current List96"/>
    <w:uiPriority w:val="99"/>
    <w:rsid w:val="00B7238E"/>
    <w:pPr>
      <w:numPr>
        <w:numId w:val="113"/>
      </w:numPr>
    </w:pPr>
  </w:style>
  <w:style w:type="numbering" w:customStyle="1" w:styleId="CurrentList97">
    <w:name w:val="Current List97"/>
    <w:uiPriority w:val="99"/>
    <w:rsid w:val="00B7238E"/>
    <w:pPr>
      <w:numPr>
        <w:numId w:val="114"/>
      </w:numPr>
    </w:pPr>
  </w:style>
  <w:style w:type="numbering" w:customStyle="1" w:styleId="CurrentList98">
    <w:name w:val="Current List98"/>
    <w:uiPriority w:val="99"/>
    <w:rsid w:val="00B7238E"/>
    <w:pPr>
      <w:numPr>
        <w:numId w:val="115"/>
      </w:numPr>
    </w:pPr>
  </w:style>
  <w:style w:type="numbering" w:customStyle="1" w:styleId="CurrentList99">
    <w:name w:val="Current List99"/>
    <w:uiPriority w:val="99"/>
    <w:rsid w:val="00B7238E"/>
    <w:pPr>
      <w:numPr>
        <w:numId w:val="116"/>
      </w:numPr>
    </w:pPr>
  </w:style>
  <w:style w:type="numbering" w:customStyle="1" w:styleId="CurrentList100">
    <w:name w:val="Current List100"/>
    <w:uiPriority w:val="99"/>
    <w:rsid w:val="00B7238E"/>
    <w:pPr>
      <w:numPr>
        <w:numId w:val="117"/>
      </w:numPr>
    </w:pPr>
  </w:style>
  <w:style w:type="numbering" w:customStyle="1" w:styleId="CurrentList101">
    <w:name w:val="Current List101"/>
    <w:uiPriority w:val="99"/>
    <w:rsid w:val="00656406"/>
    <w:pPr>
      <w:numPr>
        <w:numId w:val="118"/>
      </w:numPr>
    </w:pPr>
  </w:style>
  <w:style w:type="numbering" w:customStyle="1" w:styleId="CurrentList102">
    <w:name w:val="Current List102"/>
    <w:uiPriority w:val="99"/>
    <w:rsid w:val="00516D72"/>
    <w:pPr>
      <w:numPr>
        <w:numId w:val="119"/>
      </w:numPr>
    </w:pPr>
  </w:style>
  <w:style w:type="numbering" w:customStyle="1" w:styleId="CurrentList103">
    <w:name w:val="Current List103"/>
    <w:uiPriority w:val="99"/>
    <w:rsid w:val="00516D72"/>
    <w:pPr>
      <w:numPr>
        <w:numId w:val="120"/>
      </w:numPr>
    </w:pPr>
  </w:style>
  <w:style w:type="numbering" w:customStyle="1" w:styleId="CurrentList104">
    <w:name w:val="Current List104"/>
    <w:uiPriority w:val="99"/>
    <w:rsid w:val="00516D72"/>
    <w:pPr>
      <w:numPr>
        <w:numId w:val="121"/>
      </w:numPr>
    </w:pPr>
  </w:style>
  <w:style w:type="numbering" w:customStyle="1" w:styleId="CurrentList105">
    <w:name w:val="Current List105"/>
    <w:uiPriority w:val="99"/>
    <w:rsid w:val="00516D72"/>
    <w:pPr>
      <w:numPr>
        <w:numId w:val="122"/>
      </w:numPr>
    </w:pPr>
  </w:style>
  <w:style w:type="numbering" w:customStyle="1" w:styleId="CurrentList106">
    <w:name w:val="Current List106"/>
    <w:uiPriority w:val="99"/>
    <w:rsid w:val="00516D72"/>
    <w:pPr>
      <w:numPr>
        <w:numId w:val="123"/>
      </w:numPr>
    </w:pPr>
  </w:style>
  <w:style w:type="numbering" w:customStyle="1" w:styleId="CurrentList107">
    <w:name w:val="Current List107"/>
    <w:uiPriority w:val="99"/>
    <w:rsid w:val="007A228F"/>
    <w:pPr>
      <w:numPr>
        <w:numId w:val="124"/>
      </w:numPr>
    </w:pPr>
  </w:style>
  <w:style w:type="numbering" w:customStyle="1" w:styleId="CurrentList108">
    <w:name w:val="Current List108"/>
    <w:uiPriority w:val="99"/>
    <w:rsid w:val="00271D0C"/>
    <w:pPr>
      <w:numPr>
        <w:numId w:val="125"/>
      </w:numPr>
    </w:pPr>
  </w:style>
  <w:style w:type="numbering" w:customStyle="1" w:styleId="CurrentList109">
    <w:name w:val="Current List109"/>
    <w:uiPriority w:val="99"/>
    <w:rsid w:val="00271D0C"/>
    <w:pPr>
      <w:numPr>
        <w:numId w:val="126"/>
      </w:numPr>
    </w:pPr>
  </w:style>
  <w:style w:type="numbering" w:customStyle="1" w:styleId="CurrentList110">
    <w:name w:val="Current List110"/>
    <w:uiPriority w:val="99"/>
    <w:rsid w:val="00D669BF"/>
    <w:pPr>
      <w:numPr>
        <w:numId w:val="127"/>
      </w:numPr>
    </w:pPr>
  </w:style>
  <w:style w:type="numbering" w:customStyle="1" w:styleId="CurrentList111">
    <w:name w:val="Current List111"/>
    <w:uiPriority w:val="99"/>
    <w:rsid w:val="00D669BF"/>
    <w:pPr>
      <w:numPr>
        <w:numId w:val="128"/>
      </w:numPr>
    </w:pPr>
  </w:style>
  <w:style w:type="numbering" w:customStyle="1" w:styleId="CurrentList112">
    <w:name w:val="Current List112"/>
    <w:uiPriority w:val="99"/>
    <w:rsid w:val="00D669BF"/>
    <w:pPr>
      <w:numPr>
        <w:numId w:val="129"/>
      </w:numPr>
    </w:pPr>
  </w:style>
  <w:style w:type="numbering" w:customStyle="1" w:styleId="CurrentList113">
    <w:name w:val="Current List113"/>
    <w:uiPriority w:val="99"/>
    <w:rsid w:val="009D6A91"/>
    <w:pPr>
      <w:numPr>
        <w:numId w:val="130"/>
      </w:numPr>
    </w:pPr>
  </w:style>
  <w:style w:type="numbering" w:customStyle="1" w:styleId="CurrentList114">
    <w:name w:val="Current List114"/>
    <w:uiPriority w:val="99"/>
    <w:rsid w:val="00A20A12"/>
    <w:pPr>
      <w:numPr>
        <w:numId w:val="131"/>
      </w:numPr>
    </w:pPr>
  </w:style>
  <w:style w:type="numbering" w:customStyle="1" w:styleId="CurrentList115">
    <w:name w:val="Current List115"/>
    <w:uiPriority w:val="99"/>
    <w:rsid w:val="00A20A12"/>
    <w:pPr>
      <w:numPr>
        <w:numId w:val="132"/>
      </w:numPr>
    </w:pPr>
  </w:style>
  <w:style w:type="numbering" w:customStyle="1" w:styleId="CurrentList116">
    <w:name w:val="Current List116"/>
    <w:uiPriority w:val="99"/>
    <w:rsid w:val="005B7ACF"/>
    <w:pPr>
      <w:numPr>
        <w:numId w:val="133"/>
      </w:numPr>
    </w:pPr>
  </w:style>
  <w:style w:type="character" w:customStyle="1" w:styleId="Heading3Char">
    <w:name w:val="Heading 3 Char"/>
    <w:basedOn w:val="DefaultParagraphFont"/>
    <w:link w:val="Heading3"/>
    <w:uiPriority w:val="9"/>
    <w:rsid w:val="00141FE9"/>
    <w:rPr>
      <w:rFonts w:eastAsiaTheme="majorEastAsia"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eastAsiaTheme="majorEastAsia"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141FE9"/>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141FE9"/>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141FE9"/>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141FE9"/>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141FE9"/>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141FE9"/>
    <w:pPr>
      <w:spacing w:after="0"/>
      <w:ind w:left="1760"/>
    </w:pPr>
    <w:rPr>
      <w:rFonts w:asciiTheme="minorHAnsi" w:hAnsiTheme="minorHAnsi"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54"/>
      </w:numPr>
      <w:contextualSpacing/>
    </w:pPr>
    <w:rPr>
      <w:rFonts w:ascii="Fira Sans" w:hAnsi="Fira Sans"/>
    </w:rPr>
  </w:style>
  <w:style w:type="paragraph" w:styleId="ListBullet2">
    <w:name w:val="List Bullet 2"/>
    <w:basedOn w:val="Normal"/>
    <w:uiPriority w:val="99"/>
    <w:unhideWhenUsed/>
    <w:rsid w:val="00CA0B1A"/>
    <w:pPr>
      <w:numPr>
        <w:numId w:val="155"/>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56"/>
      </w:numPr>
      <w:contextualSpacing/>
    </w:pPr>
    <w:rPr>
      <w:rFonts w:ascii="Fira Sans" w:hAnsi="Fira Sans"/>
    </w:rPr>
  </w:style>
  <w:style w:type="numbering" w:customStyle="1" w:styleId="CurrentList281">
    <w:name w:val="Current List281"/>
    <w:uiPriority w:val="99"/>
    <w:rsid w:val="0024733F"/>
  </w:style>
  <w:style w:type="table" w:customStyle="1" w:styleId="TableGrid1">
    <w:name w:val="Table Grid1"/>
    <w:basedOn w:val="TableNormal"/>
    <w:next w:val="TableGrid"/>
    <w:uiPriority w:val="39"/>
    <w:rsid w:val="008638FA"/>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CCP1">
    <w:name w:val="OCCP 1"/>
    <w:basedOn w:val="Normal"/>
    <w:link w:val="OCCP1Char"/>
    <w:qFormat/>
    <w:rsid w:val="00F404A1"/>
    <w:rPr>
      <w:rFonts w:ascii="Montserrat" w:eastAsia="Times New Roman" w:hAnsi="Montserrat" w:cs="Times New Roman"/>
      <w:b/>
      <w:bCs/>
      <w:color w:val="2C463B"/>
      <w:spacing w:val="-10"/>
      <w:sz w:val="48"/>
      <w:szCs w:val="48"/>
      <w:lang w:val="en-NZ" w:eastAsia="en-GB"/>
    </w:rPr>
  </w:style>
  <w:style w:type="paragraph" w:customStyle="1" w:styleId="OCCP2">
    <w:name w:val="OCCP 2"/>
    <w:basedOn w:val="OCCP1"/>
    <w:link w:val="OCCP2Char"/>
    <w:qFormat/>
    <w:rsid w:val="000C5D66"/>
    <w:rPr>
      <w:bCs w:val="0"/>
      <w:iCs/>
    </w:rPr>
  </w:style>
  <w:style w:type="character" w:customStyle="1" w:styleId="OCCP1Char">
    <w:name w:val="OCCP 1 Char"/>
    <w:basedOn w:val="DefaultParagraphFont"/>
    <w:link w:val="OCCP1"/>
    <w:rsid w:val="00F404A1"/>
    <w:rPr>
      <w:rFonts w:ascii="Montserrat" w:eastAsia="Times New Roman" w:hAnsi="Montserrat" w:cs="Times New Roman"/>
      <w:b/>
      <w:bCs/>
      <w:color w:val="2C463B"/>
      <w:spacing w:val="-10"/>
      <w:sz w:val="48"/>
      <w:szCs w:val="48"/>
      <w:lang w:val="en-NZ" w:eastAsia="en-GB"/>
    </w:rPr>
  </w:style>
  <w:style w:type="paragraph" w:customStyle="1" w:styleId="OCCP3">
    <w:name w:val="OCCP 3"/>
    <w:basedOn w:val="OCCP1"/>
    <w:link w:val="OCCP3Char"/>
    <w:qFormat/>
    <w:rsid w:val="00553095"/>
    <w:rPr>
      <w:color w:val="595454"/>
    </w:rPr>
  </w:style>
  <w:style w:type="character" w:customStyle="1" w:styleId="TOC1Char">
    <w:name w:val="TOC 1 Char"/>
    <w:basedOn w:val="DefaultParagraphFont"/>
    <w:link w:val="TOC1"/>
    <w:uiPriority w:val="39"/>
    <w:rsid w:val="008908C0"/>
    <w:rPr>
      <w:rFonts w:asciiTheme="minorHAnsi" w:hAnsiTheme="minorHAnsi" w:cstheme="minorHAnsi"/>
      <w:b/>
      <w:bCs/>
      <w:caps/>
      <w:noProof/>
      <w:color w:val="2C463B"/>
      <w:sz w:val="32"/>
      <w:szCs w:val="32"/>
    </w:rPr>
  </w:style>
  <w:style w:type="character" w:customStyle="1" w:styleId="OCCP2Char">
    <w:name w:val="OCCP 2 Char"/>
    <w:basedOn w:val="TOC1Char"/>
    <w:link w:val="OCCP2"/>
    <w:rsid w:val="001E0694"/>
    <w:rPr>
      <w:rFonts w:ascii="Montserrat" w:eastAsia="Times New Roman" w:hAnsi="Montserrat" w:cs="Times New Roman"/>
      <w:b/>
      <w:bCs w:val="0"/>
      <w:iCs/>
      <w:caps w:val="0"/>
      <w:noProof/>
      <w:color w:val="2C463B"/>
      <w:spacing w:val="-10"/>
      <w:sz w:val="48"/>
      <w:szCs w:val="48"/>
      <w:lang w:val="en-NZ" w:eastAsia="en-GB"/>
    </w:rPr>
  </w:style>
  <w:style w:type="paragraph" w:customStyle="1" w:styleId="OCCP4">
    <w:name w:val="OCCP 4"/>
    <w:basedOn w:val="OCCP1"/>
    <w:link w:val="OCCP4Char"/>
    <w:qFormat/>
    <w:rsid w:val="00033D3C"/>
    <w:rPr>
      <w:sz w:val="28"/>
    </w:rPr>
  </w:style>
  <w:style w:type="character" w:customStyle="1" w:styleId="OCCP3Char">
    <w:name w:val="OCCP 3 Char"/>
    <w:basedOn w:val="OCCP2Char"/>
    <w:link w:val="OCCP3"/>
    <w:rsid w:val="00265629"/>
    <w:rPr>
      <w:rFonts w:ascii="Montserrat" w:eastAsia="Times New Roman" w:hAnsi="Montserrat" w:cs="Times New Roman"/>
      <w:b/>
      <w:bCs/>
      <w:iCs w:val="0"/>
      <w:caps w:val="0"/>
      <w:noProof/>
      <w:color w:val="595454"/>
      <w:spacing w:val="-10"/>
      <w:sz w:val="48"/>
      <w:szCs w:val="48"/>
      <w:lang w:val="en-NZ" w:eastAsia="en-GB"/>
    </w:rPr>
  </w:style>
  <w:style w:type="character" w:customStyle="1" w:styleId="OCCP4Char">
    <w:name w:val="OCCP 4 Char"/>
    <w:basedOn w:val="OCCP3Char"/>
    <w:link w:val="OCCP4"/>
    <w:rsid w:val="00696A35"/>
    <w:rPr>
      <w:rFonts w:ascii="Montserrat" w:eastAsia="Times New Roman" w:hAnsi="Montserrat" w:cs="Times New Roman"/>
      <w:b/>
      <w:bCs/>
      <w:iCs w:val="0"/>
      <w:caps w:val="0"/>
      <w:noProof/>
      <w:color w:val="2C463B"/>
      <w:spacing w:val="-10"/>
      <w:sz w:val="28"/>
      <w:szCs w:val="48"/>
      <w:lang w:val="en-NZ" w:eastAsia="en-GB"/>
    </w:rPr>
  </w:style>
  <w:style w:type="paragraph" w:styleId="NoSpacing">
    <w:name w:val="No Spacing"/>
    <w:uiPriority w:val="1"/>
    <w:qFormat/>
    <w:rsid w:val="0020492B"/>
    <w:pPr>
      <w:spacing w:after="0" w:line="240" w:lineRule="auto"/>
    </w:pPr>
    <w:rPr>
      <w:rFonts w:asciiTheme="minorHAnsi" w:hAnsiTheme="minorHAnsi"/>
      <w:lang w:val="en-NZ"/>
    </w:rPr>
  </w:style>
  <w:style w:type="character" w:customStyle="1" w:styleId="A7">
    <w:name w:val="A7"/>
    <w:uiPriority w:val="99"/>
    <w:rsid w:val="002F0B23"/>
    <w:rPr>
      <w:rFonts w:cs="XLKDG S+ Helvetica Neue LT"/>
      <w:color w:val="000000"/>
      <w:sz w:val="19"/>
      <w:szCs w:val="19"/>
    </w:rPr>
  </w:style>
  <w:style w:type="paragraph" w:customStyle="1" w:styleId="Pa4">
    <w:name w:val="Pa4"/>
    <w:basedOn w:val="Default"/>
    <w:next w:val="Default"/>
    <w:uiPriority w:val="99"/>
    <w:rsid w:val="002F0B23"/>
    <w:pPr>
      <w:spacing w:line="191" w:lineRule="atLeast"/>
    </w:pPr>
    <w:rPr>
      <w:rFonts w:ascii="XLKDG S+ Helvetica Neue LT" w:hAnsi="XLKDG S+ Helvetica Neue LT" w:cstheme="minorBidi"/>
      <w:color w:val="auto"/>
    </w:rPr>
  </w:style>
  <w:style w:type="paragraph" w:customStyle="1" w:styleId="OCCP10">
    <w:name w:val="OCCP1"/>
    <w:basedOn w:val="Heading1"/>
    <w:link w:val="OCCP1Char0"/>
    <w:qFormat/>
    <w:rsid w:val="005E4C8D"/>
    <w:pPr>
      <w:keepNext w:val="0"/>
      <w:keepLines w:val="0"/>
      <w:pageBreakBefore/>
      <w:spacing w:before="0" w:after="200" w:line="264" w:lineRule="auto"/>
      <w:jc w:val="both"/>
    </w:pPr>
    <w:rPr>
      <w:rFonts w:ascii="Montserrat" w:eastAsia="Times New Roman" w:hAnsi="Montserrat" w:cs="Times New Roman"/>
      <w:b/>
      <w:color w:val="2C463B"/>
      <w:spacing w:val="-10"/>
      <w:sz w:val="48"/>
      <w:szCs w:val="48"/>
      <w:lang w:eastAsia="en-GB"/>
    </w:rPr>
  </w:style>
  <w:style w:type="character" w:customStyle="1" w:styleId="OCCP1Char0">
    <w:name w:val="OCCP1 Char"/>
    <w:basedOn w:val="Heading1Char"/>
    <w:link w:val="OCCP10"/>
    <w:rsid w:val="005E4C8D"/>
    <w:rPr>
      <w:rFonts w:ascii="Montserrat" w:eastAsia="Times New Roman" w:hAnsi="Montserrat" w:cs="Times New Roman"/>
      <w:b/>
      <w:color w:val="2C463B"/>
      <w:spacing w:val="-10"/>
      <w:sz w:val="48"/>
      <w:szCs w:val="48"/>
      <w:lang w:val="en-NZ" w:eastAsia="en-GB"/>
    </w:rPr>
  </w:style>
  <w:style w:type="paragraph" w:customStyle="1" w:styleId="TableText">
    <w:name w:val="TableText"/>
    <w:basedOn w:val="Normal"/>
    <w:link w:val="TableTextChar"/>
    <w:uiPriority w:val="99"/>
    <w:qFormat/>
    <w:rsid w:val="000776B4"/>
    <w:pPr>
      <w:spacing w:before="60" w:after="60" w:line="264" w:lineRule="auto"/>
    </w:pPr>
    <w:rPr>
      <w:rFonts w:ascii="Fira Sans" w:eastAsia="Times New Roman" w:hAnsi="Fira Sans" w:cs="Times New Roman"/>
      <w:sz w:val="18"/>
      <w:szCs w:val="20"/>
      <w:lang w:val="en-NZ" w:eastAsia="en-GB"/>
    </w:rPr>
  </w:style>
  <w:style w:type="character" w:customStyle="1" w:styleId="TableTextChar">
    <w:name w:val="TableText Char"/>
    <w:link w:val="TableText"/>
    <w:uiPriority w:val="99"/>
    <w:rsid w:val="000776B4"/>
    <w:rPr>
      <w:rFonts w:ascii="Fira Sans" w:eastAsia="Times New Roman" w:hAnsi="Fira Sans" w:cs="Times New Roman"/>
      <w:sz w:val="18"/>
      <w:szCs w:val="20"/>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274941908">
      <w:bodyDiv w:val="1"/>
      <w:marLeft w:val="0"/>
      <w:marRight w:val="0"/>
      <w:marTop w:val="0"/>
      <w:marBottom w:val="0"/>
      <w:divBdr>
        <w:top w:val="none" w:sz="0" w:space="0" w:color="auto"/>
        <w:left w:val="none" w:sz="0" w:space="0" w:color="auto"/>
        <w:bottom w:val="none" w:sz="0" w:space="0" w:color="auto"/>
        <w:right w:val="none" w:sz="0" w:space="0" w:color="auto"/>
      </w:divBdr>
      <w:divsChild>
        <w:div w:id="283585039">
          <w:marLeft w:val="0"/>
          <w:marRight w:val="0"/>
          <w:marTop w:val="0"/>
          <w:marBottom w:val="0"/>
          <w:divBdr>
            <w:top w:val="none" w:sz="0" w:space="0" w:color="auto"/>
            <w:left w:val="none" w:sz="0" w:space="0" w:color="auto"/>
            <w:bottom w:val="none" w:sz="0" w:space="0" w:color="auto"/>
            <w:right w:val="none" w:sz="0" w:space="0" w:color="auto"/>
          </w:divBdr>
        </w:div>
        <w:div w:id="176385442">
          <w:marLeft w:val="0"/>
          <w:marRight w:val="0"/>
          <w:marTop w:val="0"/>
          <w:marBottom w:val="0"/>
          <w:divBdr>
            <w:top w:val="none" w:sz="0" w:space="0" w:color="auto"/>
            <w:left w:val="none" w:sz="0" w:space="0" w:color="auto"/>
            <w:bottom w:val="none" w:sz="0" w:space="0" w:color="auto"/>
            <w:right w:val="none" w:sz="0" w:space="0" w:color="auto"/>
          </w:divBdr>
        </w:div>
        <w:div w:id="8918024">
          <w:marLeft w:val="0"/>
          <w:marRight w:val="0"/>
          <w:marTop w:val="0"/>
          <w:marBottom w:val="0"/>
          <w:divBdr>
            <w:top w:val="none" w:sz="0" w:space="0" w:color="auto"/>
            <w:left w:val="none" w:sz="0" w:space="0" w:color="auto"/>
            <w:bottom w:val="none" w:sz="0" w:space="0" w:color="auto"/>
            <w:right w:val="none" w:sz="0" w:space="0" w:color="auto"/>
          </w:divBdr>
        </w:div>
        <w:div w:id="393503017">
          <w:marLeft w:val="0"/>
          <w:marRight w:val="0"/>
          <w:marTop w:val="0"/>
          <w:marBottom w:val="0"/>
          <w:divBdr>
            <w:top w:val="none" w:sz="0" w:space="0" w:color="auto"/>
            <w:left w:val="none" w:sz="0" w:space="0" w:color="auto"/>
            <w:bottom w:val="none" w:sz="0" w:space="0" w:color="auto"/>
            <w:right w:val="none" w:sz="0" w:space="0" w:color="auto"/>
          </w:divBdr>
        </w:div>
        <w:div w:id="369500725">
          <w:marLeft w:val="0"/>
          <w:marRight w:val="0"/>
          <w:marTop w:val="0"/>
          <w:marBottom w:val="0"/>
          <w:divBdr>
            <w:top w:val="none" w:sz="0" w:space="0" w:color="auto"/>
            <w:left w:val="none" w:sz="0" w:space="0" w:color="auto"/>
            <w:bottom w:val="none" w:sz="0" w:space="0" w:color="auto"/>
            <w:right w:val="none" w:sz="0" w:space="0" w:color="auto"/>
          </w:divBdr>
        </w:div>
        <w:div w:id="1611205694">
          <w:marLeft w:val="0"/>
          <w:marRight w:val="0"/>
          <w:marTop w:val="0"/>
          <w:marBottom w:val="0"/>
          <w:divBdr>
            <w:top w:val="none" w:sz="0" w:space="0" w:color="auto"/>
            <w:left w:val="none" w:sz="0" w:space="0" w:color="auto"/>
            <w:bottom w:val="none" w:sz="0" w:space="0" w:color="auto"/>
            <w:right w:val="none" w:sz="0" w:space="0" w:color="auto"/>
          </w:divBdr>
        </w:div>
        <w:div w:id="823010042">
          <w:marLeft w:val="0"/>
          <w:marRight w:val="0"/>
          <w:marTop w:val="0"/>
          <w:marBottom w:val="0"/>
          <w:divBdr>
            <w:top w:val="none" w:sz="0" w:space="0" w:color="auto"/>
            <w:left w:val="none" w:sz="0" w:space="0" w:color="auto"/>
            <w:bottom w:val="none" w:sz="0" w:space="0" w:color="auto"/>
            <w:right w:val="none" w:sz="0" w:space="0" w:color="auto"/>
          </w:divBdr>
        </w:div>
        <w:div w:id="1375080409">
          <w:marLeft w:val="0"/>
          <w:marRight w:val="0"/>
          <w:marTop w:val="0"/>
          <w:marBottom w:val="0"/>
          <w:divBdr>
            <w:top w:val="none" w:sz="0" w:space="0" w:color="auto"/>
            <w:left w:val="none" w:sz="0" w:space="0" w:color="auto"/>
            <w:bottom w:val="none" w:sz="0" w:space="0" w:color="auto"/>
            <w:right w:val="none" w:sz="0" w:space="0" w:color="auto"/>
          </w:divBdr>
        </w:div>
        <w:div w:id="304505042">
          <w:marLeft w:val="0"/>
          <w:marRight w:val="0"/>
          <w:marTop w:val="0"/>
          <w:marBottom w:val="0"/>
          <w:divBdr>
            <w:top w:val="none" w:sz="0" w:space="0" w:color="auto"/>
            <w:left w:val="none" w:sz="0" w:space="0" w:color="auto"/>
            <w:bottom w:val="none" w:sz="0" w:space="0" w:color="auto"/>
            <w:right w:val="none" w:sz="0" w:space="0" w:color="auto"/>
          </w:divBdr>
        </w:div>
        <w:div w:id="2032607311">
          <w:marLeft w:val="0"/>
          <w:marRight w:val="0"/>
          <w:marTop w:val="0"/>
          <w:marBottom w:val="0"/>
          <w:divBdr>
            <w:top w:val="none" w:sz="0" w:space="0" w:color="auto"/>
            <w:left w:val="none" w:sz="0" w:space="0" w:color="auto"/>
            <w:bottom w:val="none" w:sz="0" w:space="0" w:color="auto"/>
            <w:right w:val="none" w:sz="0" w:space="0" w:color="auto"/>
          </w:divBdr>
        </w:div>
        <w:div w:id="335308051">
          <w:marLeft w:val="0"/>
          <w:marRight w:val="0"/>
          <w:marTop w:val="0"/>
          <w:marBottom w:val="0"/>
          <w:divBdr>
            <w:top w:val="none" w:sz="0" w:space="0" w:color="auto"/>
            <w:left w:val="none" w:sz="0" w:space="0" w:color="auto"/>
            <w:bottom w:val="none" w:sz="0" w:space="0" w:color="auto"/>
            <w:right w:val="none" w:sz="0" w:space="0" w:color="auto"/>
          </w:divBdr>
        </w:div>
        <w:div w:id="573272552">
          <w:marLeft w:val="0"/>
          <w:marRight w:val="0"/>
          <w:marTop w:val="0"/>
          <w:marBottom w:val="0"/>
          <w:divBdr>
            <w:top w:val="none" w:sz="0" w:space="0" w:color="auto"/>
            <w:left w:val="none" w:sz="0" w:space="0" w:color="auto"/>
            <w:bottom w:val="none" w:sz="0" w:space="0" w:color="auto"/>
            <w:right w:val="none" w:sz="0" w:space="0" w:color="auto"/>
          </w:divBdr>
        </w:div>
        <w:div w:id="2134128144">
          <w:marLeft w:val="0"/>
          <w:marRight w:val="0"/>
          <w:marTop w:val="0"/>
          <w:marBottom w:val="0"/>
          <w:divBdr>
            <w:top w:val="none" w:sz="0" w:space="0" w:color="auto"/>
            <w:left w:val="none" w:sz="0" w:space="0" w:color="auto"/>
            <w:bottom w:val="none" w:sz="0" w:space="0" w:color="auto"/>
            <w:right w:val="none" w:sz="0" w:space="0" w:color="auto"/>
          </w:divBdr>
        </w:div>
        <w:div w:id="388890783">
          <w:marLeft w:val="0"/>
          <w:marRight w:val="0"/>
          <w:marTop w:val="0"/>
          <w:marBottom w:val="0"/>
          <w:divBdr>
            <w:top w:val="none" w:sz="0" w:space="0" w:color="auto"/>
            <w:left w:val="none" w:sz="0" w:space="0" w:color="auto"/>
            <w:bottom w:val="none" w:sz="0" w:space="0" w:color="auto"/>
            <w:right w:val="none" w:sz="0" w:space="0" w:color="auto"/>
          </w:divBdr>
        </w:div>
        <w:div w:id="1500196058">
          <w:marLeft w:val="0"/>
          <w:marRight w:val="0"/>
          <w:marTop w:val="0"/>
          <w:marBottom w:val="0"/>
          <w:divBdr>
            <w:top w:val="none" w:sz="0" w:space="0" w:color="auto"/>
            <w:left w:val="none" w:sz="0" w:space="0" w:color="auto"/>
            <w:bottom w:val="none" w:sz="0" w:space="0" w:color="auto"/>
            <w:right w:val="none" w:sz="0" w:space="0" w:color="auto"/>
          </w:divBdr>
        </w:div>
        <w:div w:id="984578423">
          <w:marLeft w:val="0"/>
          <w:marRight w:val="0"/>
          <w:marTop w:val="0"/>
          <w:marBottom w:val="0"/>
          <w:divBdr>
            <w:top w:val="none" w:sz="0" w:space="0" w:color="auto"/>
            <w:left w:val="none" w:sz="0" w:space="0" w:color="auto"/>
            <w:bottom w:val="none" w:sz="0" w:space="0" w:color="auto"/>
            <w:right w:val="none" w:sz="0" w:space="0" w:color="auto"/>
          </w:divBdr>
        </w:div>
        <w:div w:id="1806770412">
          <w:marLeft w:val="0"/>
          <w:marRight w:val="0"/>
          <w:marTop w:val="0"/>
          <w:marBottom w:val="0"/>
          <w:divBdr>
            <w:top w:val="none" w:sz="0" w:space="0" w:color="auto"/>
            <w:left w:val="none" w:sz="0" w:space="0" w:color="auto"/>
            <w:bottom w:val="none" w:sz="0" w:space="0" w:color="auto"/>
            <w:right w:val="none" w:sz="0" w:space="0" w:color="auto"/>
          </w:divBdr>
        </w:div>
        <w:div w:id="39212541">
          <w:marLeft w:val="0"/>
          <w:marRight w:val="0"/>
          <w:marTop w:val="0"/>
          <w:marBottom w:val="0"/>
          <w:divBdr>
            <w:top w:val="none" w:sz="0" w:space="0" w:color="auto"/>
            <w:left w:val="none" w:sz="0" w:space="0" w:color="auto"/>
            <w:bottom w:val="none" w:sz="0" w:space="0" w:color="auto"/>
            <w:right w:val="none" w:sz="0" w:space="0" w:color="auto"/>
          </w:divBdr>
        </w:div>
        <w:div w:id="2078624410">
          <w:marLeft w:val="0"/>
          <w:marRight w:val="0"/>
          <w:marTop w:val="0"/>
          <w:marBottom w:val="0"/>
          <w:divBdr>
            <w:top w:val="none" w:sz="0" w:space="0" w:color="auto"/>
            <w:left w:val="none" w:sz="0" w:space="0" w:color="auto"/>
            <w:bottom w:val="none" w:sz="0" w:space="0" w:color="auto"/>
            <w:right w:val="none" w:sz="0" w:space="0" w:color="auto"/>
          </w:divBdr>
        </w:div>
        <w:div w:id="193931817">
          <w:marLeft w:val="0"/>
          <w:marRight w:val="0"/>
          <w:marTop w:val="0"/>
          <w:marBottom w:val="0"/>
          <w:divBdr>
            <w:top w:val="none" w:sz="0" w:space="0" w:color="auto"/>
            <w:left w:val="none" w:sz="0" w:space="0" w:color="auto"/>
            <w:bottom w:val="none" w:sz="0" w:space="0" w:color="auto"/>
            <w:right w:val="none" w:sz="0" w:space="0" w:color="auto"/>
          </w:divBdr>
        </w:div>
        <w:div w:id="136534513">
          <w:marLeft w:val="0"/>
          <w:marRight w:val="0"/>
          <w:marTop w:val="0"/>
          <w:marBottom w:val="0"/>
          <w:divBdr>
            <w:top w:val="none" w:sz="0" w:space="0" w:color="auto"/>
            <w:left w:val="none" w:sz="0" w:space="0" w:color="auto"/>
            <w:bottom w:val="none" w:sz="0" w:space="0" w:color="auto"/>
            <w:right w:val="none" w:sz="0" w:space="0" w:color="auto"/>
          </w:divBdr>
        </w:div>
      </w:divsChild>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50437271">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66135989">
      <w:bodyDiv w:val="1"/>
      <w:marLeft w:val="0"/>
      <w:marRight w:val="0"/>
      <w:marTop w:val="0"/>
      <w:marBottom w:val="0"/>
      <w:divBdr>
        <w:top w:val="none" w:sz="0" w:space="0" w:color="auto"/>
        <w:left w:val="none" w:sz="0" w:space="0" w:color="auto"/>
        <w:bottom w:val="none" w:sz="0" w:space="0" w:color="auto"/>
        <w:right w:val="none" w:sz="0" w:space="0" w:color="auto"/>
      </w:divBdr>
      <w:divsChild>
        <w:div w:id="13961909">
          <w:marLeft w:val="0"/>
          <w:marRight w:val="0"/>
          <w:marTop w:val="0"/>
          <w:marBottom w:val="0"/>
          <w:divBdr>
            <w:top w:val="none" w:sz="0" w:space="0" w:color="auto"/>
            <w:left w:val="none" w:sz="0" w:space="0" w:color="auto"/>
            <w:bottom w:val="none" w:sz="0" w:space="0" w:color="auto"/>
            <w:right w:val="none" w:sz="0" w:space="0" w:color="auto"/>
          </w:divBdr>
        </w:div>
        <w:div w:id="1195659260">
          <w:marLeft w:val="0"/>
          <w:marRight w:val="0"/>
          <w:marTop w:val="0"/>
          <w:marBottom w:val="0"/>
          <w:divBdr>
            <w:top w:val="none" w:sz="0" w:space="0" w:color="auto"/>
            <w:left w:val="none" w:sz="0" w:space="0" w:color="auto"/>
            <w:bottom w:val="none" w:sz="0" w:space="0" w:color="auto"/>
            <w:right w:val="none" w:sz="0" w:space="0" w:color="auto"/>
          </w:divBdr>
        </w:div>
        <w:div w:id="437527492">
          <w:marLeft w:val="0"/>
          <w:marRight w:val="0"/>
          <w:marTop w:val="0"/>
          <w:marBottom w:val="0"/>
          <w:divBdr>
            <w:top w:val="none" w:sz="0" w:space="0" w:color="auto"/>
            <w:left w:val="none" w:sz="0" w:space="0" w:color="auto"/>
            <w:bottom w:val="none" w:sz="0" w:space="0" w:color="auto"/>
            <w:right w:val="none" w:sz="0" w:space="0" w:color="auto"/>
          </w:divBdr>
        </w:div>
        <w:div w:id="695666602">
          <w:marLeft w:val="0"/>
          <w:marRight w:val="0"/>
          <w:marTop w:val="0"/>
          <w:marBottom w:val="0"/>
          <w:divBdr>
            <w:top w:val="none" w:sz="0" w:space="0" w:color="auto"/>
            <w:left w:val="none" w:sz="0" w:space="0" w:color="auto"/>
            <w:bottom w:val="none" w:sz="0" w:space="0" w:color="auto"/>
            <w:right w:val="none" w:sz="0" w:space="0" w:color="auto"/>
          </w:divBdr>
        </w:div>
        <w:div w:id="2105611051">
          <w:marLeft w:val="0"/>
          <w:marRight w:val="0"/>
          <w:marTop w:val="0"/>
          <w:marBottom w:val="0"/>
          <w:divBdr>
            <w:top w:val="none" w:sz="0" w:space="0" w:color="auto"/>
            <w:left w:val="none" w:sz="0" w:space="0" w:color="auto"/>
            <w:bottom w:val="none" w:sz="0" w:space="0" w:color="auto"/>
            <w:right w:val="none" w:sz="0" w:space="0" w:color="auto"/>
          </w:divBdr>
        </w:div>
        <w:div w:id="1656033919">
          <w:marLeft w:val="0"/>
          <w:marRight w:val="0"/>
          <w:marTop w:val="0"/>
          <w:marBottom w:val="0"/>
          <w:divBdr>
            <w:top w:val="none" w:sz="0" w:space="0" w:color="auto"/>
            <w:left w:val="none" w:sz="0" w:space="0" w:color="auto"/>
            <w:bottom w:val="none" w:sz="0" w:space="0" w:color="auto"/>
            <w:right w:val="none" w:sz="0" w:space="0" w:color="auto"/>
          </w:divBdr>
        </w:div>
        <w:div w:id="330178182">
          <w:marLeft w:val="0"/>
          <w:marRight w:val="0"/>
          <w:marTop w:val="0"/>
          <w:marBottom w:val="0"/>
          <w:divBdr>
            <w:top w:val="none" w:sz="0" w:space="0" w:color="auto"/>
            <w:left w:val="none" w:sz="0" w:space="0" w:color="auto"/>
            <w:bottom w:val="none" w:sz="0" w:space="0" w:color="auto"/>
            <w:right w:val="none" w:sz="0" w:space="0" w:color="auto"/>
          </w:divBdr>
        </w:div>
        <w:div w:id="490412741">
          <w:marLeft w:val="0"/>
          <w:marRight w:val="0"/>
          <w:marTop w:val="0"/>
          <w:marBottom w:val="0"/>
          <w:divBdr>
            <w:top w:val="none" w:sz="0" w:space="0" w:color="auto"/>
            <w:left w:val="none" w:sz="0" w:space="0" w:color="auto"/>
            <w:bottom w:val="none" w:sz="0" w:space="0" w:color="auto"/>
            <w:right w:val="none" w:sz="0" w:space="0" w:color="auto"/>
          </w:divBdr>
        </w:div>
        <w:div w:id="2005693876">
          <w:marLeft w:val="0"/>
          <w:marRight w:val="0"/>
          <w:marTop w:val="0"/>
          <w:marBottom w:val="0"/>
          <w:divBdr>
            <w:top w:val="none" w:sz="0" w:space="0" w:color="auto"/>
            <w:left w:val="none" w:sz="0" w:space="0" w:color="auto"/>
            <w:bottom w:val="none" w:sz="0" w:space="0" w:color="auto"/>
            <w:right w:val="none" w:sz="0" w:space="0" w:color="auto"/>
          </w:divBdr>
        </w:div>
        <w:div w:id="909929245">
          <w:marLeft w:val="0"/>
          <w:marRight w:val="0"/>
          <w:marTop w:val="0"/>
          <w:marBottom w:val="0"/>
          <w:divBdr>
            <w:top w:val="none" w:sz="0" w:space="0" w:color="auto"/>
            <w:left w:val="none" w:sz="0" w:space="0" w:color="auto"/>
            <w:bottom w:val="none" w:sz="0" w:space="0" w:color="auto"/>
            <w:right w:val="none" w:sz="0" w:space="0" w:color="auto"/>
          </w:divBdr>
        </w:div>
        <w:div w:id="1405487731">
          <w:marLeft w:val="0"/>
          <w:marRight w:val="0"/>
          <w:marTop w:val="0"/>
          <w:marBottom w:val="0"/>
          <w:divBdr>
            <w:top w:val="none" w:sz="0" w:space="0" w:color="auto"/>
            <w:left w:val="none" w:sz="0" w:space="0" w:color="auto"/>
            <w:bottom w:val="none" w:sz="0" w:space="0" w:color="auto"/>
            <w:right w:val="none" w:sz="0" w:space="0" w:color="auto"/>
          </w:divBdr>
        </w:div>
        <w:div w:id="1547719138">
          <w:marLeft w:val="0"/>
          <w:marRight w:val="0"/>
          <w:marTop w:val="0"/>
          <w:marBottom w:val="0"/>
          <w:divBdr>
            <w:top w:val="none" w:sz="0" w:space="0" w:color="auto"/>
            <w:left w:val="none" w:sz="0" w:space="0" w:color="auto"/>
            <w:bottom w:val="none" w:sz="0" w:space="0" w:color="auto"/>
            <w:right w:val="none" w:sz="0" w:space="0" w:color="auto"/>
          </w:divBdr>
        </w:div>
        <w:div w:id="1584339632">
          <w:marLeft w:val="0"/>
          <w:marRight w:val="0"/>
          <w:marTop w:val="0"/>
          <w:marBottom w:val="0"/>
          <w:divBdr>
            <w:top w:val="none" w:sz="0" w:space="0" w:color="auto"/>
            <w:left w:val="none" w:sz="0" w:space="0" w:color="auto"/>
            <w:bottom w:val="none" w:sz="0" w:space="0" w:color="auto"/>
            <w:right w:val="none" w:sz="0" w:space="0" w:color="auto"/>
          </w:divBdr>
        </w:div>
        <w:div w:id="1549222221">
          <w:marLeft w:val="0"/>
          <w:marRight w:val="0"/>
          <w:marTop w:val="0"/>
          <w:marBottom w:val="0"/>
          <w:divBdr>
            <w:top w:val="none" w:sz="0" w:space="0" w:color="auto"/>
            <w:left w:val="none" w:sz="0" w:space="0" w:color="auto"/>
            <w:bottom w:val="none" w:sz="0" w:space="0" w:color="auto"/>
            <w:right w:val="none" w:sz="0" w:space="0" w:color="auto"/>
          </w:divBdr>
        </w:div>
        <w:div w:id="1262954769">
          <w:marLeft w:val="0"/>
          <w:marRight w:val="0"/>
          <w:marTop w:val="0"/>
          <w:marBottom w:val="0"/>
          <w:divBdr>
            <w:top w:val="none" w:sz="0" w:space="0" w:color="auto"/>
            <w:left w:val="none" w:sz="0" w:space="0" w:color="auto"/>
            <w:bottom w:val="none" w:sz="0" w:space="0" w:color="auto"/>
            <w:right w:val="none" w:sz="0" w:space="0" w:color="auto"/>
          </w:divBdr>
        </w:div>
        <w:div w:id="308290228">
          <w:marLeft w:val="0"/>
          <w:marRight w:val="0"/>
          <w:marTop w:val="0"/>
          <w:marBottom w:val="0"/>
          <w:divBdr>
            <w:top w:val="none" w:sz="0" w:space="0" w:color="auto"/>
            <w:left w:val="none" w:sz="0" w:space="0" w:color="auto"/>
            <w:bottom w:val="none" w:sz="0" w:space="0" w:color="auto"/>
            <w:right w:val="none" w:sz="0" w:space="0" w:color="auto"/>
          </w:divBdr>
        </w:div>
        <w:div w:id="1734739954">
          <w:marLeft w:val="0"/>
          <w:marRight w:val="0"/>
          <w:marTop w:val="0"/>
          <w:marBottom w:val="0"/>
          <w:divBdr>
            <w:top w:val="none" w:sz="0" w:space="0" w:color="auto"/>
            <w:left w:val="none" w:sz="0" w:space="0" w:color="auto"/>
            <w:bottom w:val="none" w:sz="0" w:space="0" w:color="auto"/>
            <w:right w:val="none" w:sz="0" w:space="0" w:color="auto"/>
          </w:divBdr>
        </w:div>
        <w:div w:id="1713529124">
          <w:marLeft w:val="0"/>
          <w:marRight w:val="0"/>
          <w:marTop w:val="0"/>
          <w:marBottom w:val="0"/>
          <w:divBdr>
            <w:top w:val="none" w:sz="0" w:space="0" w:color="auto"/>
            <w:left w:val="none" w:sz="0" w:space="0" w:color="auto"/>
            <w:bottom w:val="none" w:sz="0" w:space="0" w:color="auto"/>
            <w:right w:val="none" w:sz="0" w:space="0" w:color="auto"/>
          </w:divBdr>
        </w:div>
        <w:div w:id="1032876181">
          <w:marLeft w:val="0"/>
          <w:marRight w:val="0"/>
          <w:marTop w:val="0"/>
          <w:marBottom w:val="0"/>
          <w:divBdr>
            <w:top w:val="none" w:sz="0" w:space="0" w:color="auto"/>
            <w:left w:val="none" w:sz="0" w:space="0" w:color="auto"/>
            <w:bottom w:val="none" w:sz="0" w:space="0" w:color="auto"/>
            <w:right w:val="none" w:sz="0" w:space="0" w:color="auto"/>
          </w:divBdr>
        </w:div>
        <w:div w:id="724371412">
          <w:marLeft w:val="0"/>
          <w:marRight w:val="0"/>
          <w:marTop w:val="0"/>
          <w:marBottom w:val="0"/>
          <w:divBdr>
            <w:top w:val="none" w:sz="0" w:space="0" w:color="auto"/>
            <w:left w:val="none" w:sz="0" w:space="0" w:color="auto"/>
            <w:bottom w:val="none" w:sz="0" w:space="0" w:color="auto"/>
            <w:right w:val="none" w:sz="0" w:space="0" w:color="auto"/>
          </w:divBdr>
        </w:div>
        <w:div w:id="1482648881">
          <w:marLeft w:val="0"/>
          <w:marRight w:val="0"/>
          <w:marTop w:val="0"/>
          <w:marBottom w:val="0"/>
          <w:divBdr>
            <w:top w:val="none" w:sz="0" w:space="0" w:color="auto"/>
            <w:left w:val="none" w:sz="0" w:space="0" w:color="auto"/>
            <w:bottom w:val="none" w:sz="0" w:space="0" w:color="auto"/>
            <w:right w:val="none" w:sz="0" w:space="0" w:color="auto"/>
          </w:divBdr>
        </w:div>
        <w:div w:id="532424908">
          <w:marLeft w:val="0"/>
          <w:marRight w:val="0"/>
          <w:marTop w:val="0"/>
          <w:marBottom w:val="0"/>
          <w:divBdr>
            <w:top w:val="none" w:sz="0" w:space="0" w:color="auto"/>
            <w:left w:val="none" w:sz="0" w:space="0" w:color="auto"/>
            <w:bottom w:val="none" w:sz="0" w:space="0" w:color="auto"/>
            <w:right w:val="none" w:sz="0" w:space="0" w:color="auto"/>
          </w:divBdr>
        </w:div>
        <w:div w:id="1086003441">
          <w:marLeft w:val="0"/>
          <w:marRight w:val="0"/>
          <w:marTop w:val="0"/>
          <w:marBottom w:val="0"/>
          <w:divBdr>
            <w:top w:val="none" w:sz="0" w:space="0" w:color="auto"/>
            <w:left w:val="none" w:sz="0" w:space="0" w:color="auto"/>
            <w:bottom w:val="none" w:sz="0" w:space="0" w:color="auto"/>
            <w:right w:val="none" w:sz="0" w:space="0" w:color="auto"/>
          </w:divBdr>
        </w:div>
        <w:div w:id="1774666678">
          <w:marLeft w:val="0"/>
          <w:marRight w:val="0"/>
          <w:marTop w:val="0"/>
          <w:marBottom w:val="0"/>
          <w:divBdr>
            <w:top w:val="none" w:sz="0" w:space="0" w:color="auto"/>
            <w:left w:val="none" w:sz="0" w:space="0" w:color="auto"/>
            <w:bottom w:val="none" w:sz="0" w:space="0" w:color="auto"/>
            <w:right w:val="none" w:sz="0" w:space="0" w:color="auto"/>
          </w:divBdr>
        </w:div>
        <w:div w:id="672420006">
          <w:marLeft w:val="0"/>
          <w:marRight w:val="0"/>
          <w:marTop w:val="0"/>
          <w:marBottom w:val="0"/>
          <w:divBdr>
            <w:top w:val="none" w:sz="0" w:space="0" w:color="auto"/>
            <w:left w:val="none" w:sz="0" w:space="0" w:color="auto"/>
            <w:bottom w:val="none" w:sz="0" w:space="0" w:color="auto"/>
            <w:right w:val="none" w:sz="0" w:space="0" w:color="auto"/>
          </w:divBdr>
        </w:div>
        <w:div w:id="530337505">
          <w:marLeft w:val="0"/>
          <w:marRight w:val="0"/>
          <w:marTop w:val="0"/>
          <w:marBottom w:val="0"/>
          <w:divBdr>
            <w:top w:val="none" w:sz="0" w:space="0" w:color="auto"/>
            <w:left w:val="none" w:sz="0" w:space="0" w:color="auto"/>
            <w:bottom w:val="none" w:sz="0" w:space="0" w:color="auto"/>
            <w:right w:val="none" w:sz="0" w:space="0" w:color="auto"/>
          </w:divBdr>
        </w:div>
        <w:div w:id="668405503">
          <w:marLeft w:val="0"/>
          <w:marRight w:val="0"/>
          <w:marTop w:val="0"/>
          <w:marBottom w:val="0"/>
          <w:divBdr>
            <w:top w:val="none" w:sz="0" w:space="0" w:color="auto"/>
            <w:left w:val="none" w:sz="0" w:space="0" w:color="auto"/>
            <w:bottom w:val="none" w:sz="0" w:space="0" w:color="auto"/>
            <w:right w:val="none" w:sz="0" w:space="0" w:color="auto"/>
          </w:divBdr>
        </w:div>
        <w:div w:id="1351566499">
          <w:marLeft w:val="0"/>
          <w:marRight w:val="0"/>
          <w:marTop w:val="0"/>
          <w:marBottom w:val="0"/>
          <w:divBdr>
            <w:top w:val="none" w:sz="0" w:space="0" w:color="auto"/>
            <w:left w:val="none" w:sz="0" w:space="0" w:color="auto"/>
            <w:bottom w:val="none" w:sz="0" w:space="0" w:color="auto"/>
            <w:right w:val="none" w:sz="0" w:space="0" w:color="auto"/>
          </w:divBdr>
        </w:div>
        <w:div w:id="1102995941">
          <w:marLeft w:val="0"/>
          <w:marRight w:val="0"/>
          <w:marTop w:val="0"/>
          <w:marBottom w:val="0"/>
          <w:divBdr>
            <w:top w:val="none" w:sz="0" w:space="0" w:color="auto"/>
            <w:left w:val="none" w:sz="0" w:space="0" w:color="auto"/>
            <w:bottom w:val="none" w:sz="0" w:space="0" w:color="auto"/>
            <w:right w:val="none" w:sz="0" w:space="0" w:color="auto"/>
          </w:divBdr>
        </w:div>
        <w:div w:id="818033167">
          <w:marLeft w:val="0"/>
          <w:marRight w:val="0"/>
          <w:marTop w:val="0"/>
          <w:marBottom w:val="0"/>
          <w:divBdr>
            <w:top w:val="none" w:sz="0" w:space="0" w:color="auto"/>
            <w:left w:val="none" w:sz="0" w:space="0" w:color="auto"/>
            <w:bottom w:val="none" w:sz="0" w:space="0" w:color="auto"/>
            <w:right w:val="none" w:sz="0" w:space="0" w:color="auto"/>
          </w:divBdr>
        </w:div>
        <w:div w:id="235825869">
          <w:marLeft w:val="0"/>
          <w:marRight w:val="0"/>
          <w:marTop w:val="0"/>
          <w:marBottom w:val="0"/>
          <w:divBdr>
            <w:top w:val="none" w:sz="0" w:space="0" w:color="auto"/>
            <w:left w:val="none" w:sz="0" w:space="0" w:color="auto"/>
            <w:bottom w:val="none" w:sz="0" w:space="0" w:color="auto"/>
            <w:right w:val="none" w:sz="0" w:space="0" w:color="auto"/>
          </w:divBdr>
        </w:div>
        <w:div w:id="1746103323">
          <w:marLeft w:val="0"/>
          <w:marRight w:val="0"/>
          <w:marTop w:val="0"/>
          <w:marBottom w:val="0"/>
          <w:divBdr>
            <w:top w:val="none" w:sz="0" w:space="0" w:color="auto"/>
            <w:left w:val="none" w:sz="0" w:space="0" w:color="auto"/>
            <w:bottom w:val="none" w:sz="0" w:space="0" w:color="auto"/>
            <w:right w:val="none" w:sz="0" w:space="0" w:color="auto"/>
          </w:divBdr>
        </w:div>
        <w:div w:id="2025128991">
          <w:marLeft w:val="0"/>
          <w:marRight w:val="0"/>
          <w:marTop w:val="0"/>
          <w:marBottom w:val="0"/>
          <w:divBdr>
            <w:top w:val="none" w:sz="0" w:space="0" w:color="auto"/>
            <w:left w:val="none" w:sz="0" w:space="0" w:color="auto"/>
            <w:bottom w:val="none" w:sz="0" w:space="0" w:color="auto"/>
            <w:right w:val="none" w:sz="0" w:space="0" w:color="auto"/>
          </w:divBdr>
        </w:div>
        <w:div w:id="573786377">
          <w:marLeft w:val="0"/>
          <w:marRight w:val="0"/>
          <w:marTop w:val="0"/>
          <w:marBottom w:val="0"/>
          <w:divBdr>
            <w:top w:val="none" w:sz="0" w:space="0" w:color="auto"/>
            <w:left w:val="none" w:sz="0" w:space="0" w:color="auto"/>
            <w:bottom w:val="none" w:sz="0" w:space="0" w:color="auto"/>
            <w:right w:val="none" w:sz="0" w:space="0" w:color="auto"/>
          </w:divBdr>
        </w:div>
        <w:div w:id="1982611829">
          <w:marLeft w:val="0"/>
          <w:marRight w:val="0"/>
          <w:marTop w:val="0"/>
          <w:marBottom w:val="0"/>
          <w:divBdr>
            <w:top w:val="none" w:sz="0" w:space="0" w:color="auto"/>
            <w:left w:val="none" w:sz="0" w:space="0" w:color="auto"/>
            <w:bottom w:val="none" w:sz="0" w:space="0" w:color="auto"/>
            <w:right w:val="none" w:sz="0" w:space="0" w:color="auto"/>
          </w:divBdr>
        </w:div>
        <w:div w:id="1299605528">
          <w:marLeft w:val="0"/>
          <w:marRight w:val="0"/>
          <w:marTop w:val="0"/>
          <w:marBottom w:val="0"/>
          <w:divBdr>
            <w:top w:val="none" w:sz="0" w:space="0" w:color="auto"/>
            <w:left w:val="none" w:sz="0" w:space="0" w:color="auto"/>
            <w:bottom w:val="none" w:sz="0" w:space="0" w:color="auto"/>
            <w:right w:val="none" w:sz="0" w:space="0" w:color="auto"/>
          </w:divBdr>
        </w:div>
        <w:div w:id="412750554">
          <w:marLeft w:val="0"/>
          <w:marRight w:val="0"/>
          <w:marTop w:val="0"/>
          <w:marBottom w:val="0"/>
          <w:divBdr>
            <w:top w:val="none" w:sz="0" w:space="0" w:color="auto"/>
            <w:left w:val="none" w:sz="0" w:space="0" w:color="auto"/>
            <w:bottom w:val="none" w:sz="0" w:space="0" w:color="auto"/>
            <w:right w:val="none" w:sz="0" w:space="0" w:color="auto"/>
          </w:divBdr>
        </w:div>
        <w:div w:id="907615034">
          <w:marLeft w:val="0"/>
          <w:marRight w:val="0"/>
          <w:marTop w:val="0"/>
          <w:marBottom w:val="0"/>
          <w:divBdr>
            <w:top w:val="none" w:sz="0" w:space="0" w:color="auto"/>
            <w:left w:val="none" w:sz="0" w:space="0" w:color="auto"/>
            <w:bottom w:val="none" w:sz="0" w:space="0" w:color="auto"/>
            <w:right w:val="none" w:sz="0" w:space="0" w:color="auto"/>
          </w:divBdr>
        </w:div>
        <w:div w:id="356279903">
          <w:marLeft w:val="0"/>
          <w:marRight w:val="0"/>
          <w:marTop w:val="0"/>
          <w:marBottom w:val="0"/>
          <w:divBdr>
            <w:top w:val="none" w:sz="0" w:space="0" w:color="auto"/>
            <w:left w:val="none" w:sz="0" w:space="0" w:color="auto"/>
            <w:bottom w:val="none" w:sz="0" w:space="0" w:color="auto"/>
            <w:right w:val="none" w:sz="0" w:space="0" w:color="auto"/>
          </w:divBdr>
        </w:div>
        <w:div w:id="1983579139">
          <w:marLeft w:val="0"/>
          <w:marRight w:val="0"/>
          <w:marTop w:val="0"/>
          <w:marBottom w:val="0"/>
          <w:divBdr>
            <w:top w:val="none" w:sz="0" w:space="0" w:color="auto"/>
            <w:left w:val="none" w:sz="0" w:space="0" w:color="auto"/>
            <w:bottom w:val="none" w:sz="0" w:space="0" w:color="auto"/>
            <w:right w:val="none" w:sz="0" w:space="0" w:color="auto"/>
          </w:divBdr>
        </w:div>
        <w:div w:id="18313566">
          <w:marLeft w:val="0"/>
          <w:marRight w:val="0"/>
          <w:marTop w:val="0"/>
          <w:marBottom w:val="0"/>
          <w:divBdr>
            <w:top w:val="none" w:sz="0" w:space="0" w:color="auto"/>
            <w:left w:val="none" w:sz="0" w:space="0" w:color="auto"/>
            <w:bottom w:val="none" w:sz="0" w:space="0" w:color="auto"/>
            <w:right w:val="none" w:sz="0" w:space="0" w:color="auto"/>
          </w:divBdr>
        </w:div>
        <w:div w:id="1424691112">
          <w:marLeft w:val="0"/>
          <w:marRight w:val="0"/>
          <w:marTop w:val="0"/>
          <w:marBottom w:val="0"/>
          <w:divBdr>
            <w:top w:val="none" w:sz="0" w:space="0" w:color="auto"/>
            <w:left w:val="none" w:sz="0" w:space="0" w:color="auto"/>
            <w:bottom w:val="none" w:sz="0" w:space="0" w:color="auto"/>
            <w:right w:val="none" w:sz="0" w:space="0" w:color="auto"/>
          </w:divBdr>
        </w:div>
        <w:div w:id="633684745">
          <w:marLeft w:val="0"/>
          <w:marRight w:val="0"/>
          <w:marTop w:val="0"/>
          <w:marBottom w:val="0"/>
          <w:divBdr>
            <w:top w:val="none" w:sz="0" w:space="0" w:color="auto"/>
            <w:left w:val="none" w:sz="0" w:space="0" w:color="auto"/>
            <w:bottom w:val="none" w:sz="0" w:space="0" w:color="auto"/>
            <w:right w:val="none" w:sz="0" w:space="0" w:color="auto"/>
          </w:divBdr>
        </w:div>
        <w:div w:id="1292588444">
          <w:marLeft w:val="0"/>
          <w:marRight w:val="0"/>
          <w:marTop w:val="0"/>
          <w:marBottom w:val="0"/>
          <w:divBdr>
            <w:top w:val="none" w:sz="0" w:space="0" w:color="auto"/>
            <w:left w:val="none" w:sz="0" w:space="0" w:color="auto"/>
            <w:bottom w:val="none" w:sz="0" w:space="0" w:color="auto"/>
            <w:right w:val="none" w:sz="0" w:space="0" w:color="auto"/>
          </w:divBdr>
        </w:div>
        <w:div w:id="1931309939">
          <w:marLeft w:val="0"/>
          <w:marRight w:val="0"/>
          <w:marTop w:val="0"/>
          <w:marBottom w:val="0"/>
          <w:divBdr>
            <w:top w:val="none" w:sz="0" w:space="0" w:color="auto"/>
            <w:left w:val="none" w:sz="0" w:space="0" w:color="auto"/>
            <w:bottom w:val="none" w:sz="0" w:space="0" w:color="auto"/>
            <w:right w:val="none" w:sz="0" w:space="0" w:color="auto"/>
          </w:divBdr>
        </w:div>
        <w:div w:id="998732704">
          <w:marLeft w:val="0"/>
          <w:marRight w:val="0"/>
          <w:marTop w:val="0"/>
          <w:marBottom w:val="0"/>
          <w:divBdr>
            <w:top w:val="none" w:sz="0" w:space="0" w:color="auto"/>
            <w:left w:val="none" w:sz="0" w:space="0" w:color="auto"/>
            <w:bottom w:val="none" w:sz="0" w:space="0" w:color="auto"/>
            <w:right w:val="none" w:sz="0" w:space="0" w:color="auto"/>
          </w:divBdr>
        </w:div>
        <w:div w:id="1885746818">
          <w:marLeft w:val="0"/>
          <w:marRight w:val="0"/>
          <w:marTop w:val="0"/>
          <w:marBottom w:val="0"/>
          <w:divBdr>
            <w:top w:val="none" w:sz="0" w:space="0" w:color="auto"/>
            <w:left w:val="none" w:sz="0" w:space="0" w:color="auto"/>
            <w:bottom w:val="none" w:sz="0" w:space="0" w:color="auto"/>
            <w:right w:val="none" w:sz="0" w:space="0" w:color="auto"/>
          </w:divBdr>
        </w:div>
        <w:div w:id="531070869">
          <w:marLeft w:val="0"/>
          <w:marRight w:val="0"/>
          <w:marTop w:val="0"/>
          <w:marBottom w:val="0"/>
          <w:divBdr>
            <w:top w:val="none" w:sz="0" w:space="0" w:color="auto"/>
            <w:left w:val="none" w:sz="0" w:space="0" w:color="auto"/>
            <w:bottom w:val="none" w:sz="0" w:space="0" w:color="auto"/>
            <w:right w:val="none" w:sz="0" w:space="0" w:color="auto"/>
          </w:divBdr>
        </w:div>
        <w:div w:id="407655698">
          <w:marLeft w:val="0"/>
          <w:marRight w:val="0"/>
          <w:marTop w:val="0"/>
          <w:marBottom w:val="0"/>
          <w:divBdr>
            <w:top w:val="none" w:sz="0" w:space="0" w:color="auto"/>
            <w:left w:val="none" w:sz="0" w:space="0" w:color="auto"/>
            <w:bottom w:val="none" w:sz="0" w:space="0" w:color="auto"/>
            <w:right w:val="none" w:sz="0" w:space="0" w:color="auto"/>
          </w:divBdr>
        </w:div>
        <w:div w:id="1158888867">
          <w:marLeft w:val="0"/>
          <w:marRight w:val="0"/>
          <w:marTop w:val="0"/>
          <w:marBottom w:val="0"/>
          <w:divBdr>
            <w:top w:val="none" w:sz="0" w:space="0" w:color="auto"/>
            <w:left w:val="none" w:sz="0" w:space="0" w:color="auto"/>
            <w:bottom w:val="none" w:sz="0" w:space="0" w:color="auto"/>
            <w:right w:val="none" w:sz="0" w:space="0" w:color="auto"/>
          </w:divBdr>
        </w:div>
        <w:div w:id="574631344">
          <w:marLeft w:val="0"/>
          <w:marRight w:val="0"/>
          <w:marTop w:val="0"/>
          <w:marBottom w:val="0"/>
          <w:divBdr>
            <w:top w:val="none" w:sz="0" w:space="0" w:color="auto"/>
            <w:left w:val="none" w:sz="0" w:space="0" w:color="auto"/>
            <w:bottom w:val="none" w:sz="0" w:space="0" w:color="auto"/>
            <w:right w:val="none" w:sz="0" w:space="0" w:color="auto"/>
          </w:divBdr>
        </w:div>
      </w:divsChild>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083143868">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360426619">
      <w:bodyDiv w:val="1"/>
      <w:marLeft w:val="0"/>
      <w:marRight w:val="0"/>
      <w:marTop w:val="0"/>
      <w:marBottom w:val="0"/>
      <w:divBdr>
        <w:top w:val="none" w:sz="0" w:space="0" w:color="auto"/>
        <w:left w:val="none" w:sz="0" w:space="0" w:color="auto"/>
        <w:bottom w:val="none" w:sz="0" w:space="0" w:color="auto"/>
        <w:right w:val="none" w:sz="0" w:space="0" w:color="auto"/>
      </w:divBdr>
    </w:div>
    <w:div w:id="1361853966">
      <w:bodyDiv w:val="1"/>
      <w:marLeft w:val="0"/>
      <w:marRight w:val="0"/>
      <w:marTop w:val="0"/>
      <w:marBottom w:val="0"/>
      <w:divBdr>
        <w:top w:val="none" w:sz="0" w:space="0" w:color="auto"/>
        <w:left w:val="none" w:sz="0" w:space="0" w:color="auto"/>
        <w:bottom w:val="none" w:sz="0" w:space="0" w:color="auto"/>
        <w:right w:val="none" w:sz="0" w:space="0" w:color="auto"/>
      </w:divBdr>
      <w:divsChild>
        <w:div w:id="404761212">
          <w:marLeft w:val="0"/>
          <w:marRight w:val="0"/>
          <w:marTop w:val="0"/>
          <w:marBottom w:val="0"/>
          <w:divBdr>
            <w:top w:val="none" w:sz="0" w:space="0" w:color="auto"/>
            <w:left w:val="none" w:sz="0" w:space="0" w:color="auto"/>
            <w:bottom w:val="none" w:sz="0" w:space="0" w:color="auto"/>
            <w:right w:val="none" w:sz="0" w:space="0" w:color="auto"/>
          </w:divBdr>
        </w:div>
        <w:div w:id="1820338498">
          <w:marLeft w:val="0"/>
          <w:marRight w:val="0"/>
          <w:marTop w:val="0"/>
          <w:marBottom w:val="0"/>
          <w:divBdr>
            <w:top w:val="none" w:sz="0" w:space="0" w:color="auto"/>
            <w:left w:val="none" w:sz="0" w:space="0" w:color="auto"/>
            <w:bottom w:val="none" w:sz="0" w:space="0" w:color="auto"/>
            <w:right w:val="none" w:sz="0" w:space="0" w:color="auto"/>
          </w:divBdr>
        </w:div>
        <w:div w:id="1506092447">
          <w:marLeft w:val="0"/>
          <w:marRight w:val="0"/>
          <w:marTop w:val="0"/>
          <w:marBottom w:val="0"/>
          <w:divBdr>
            <w:top w:val="none" w:sz="0" w:space="0" w:color="auto"/>
            <w:left w:val="none" w:sz="0" w:space="0" w:color="auto"/>
            <w:bottom w:val="none" w:sz="0" w:space="0" w:color="auto"/>
            <w:right w:val="none" w:sz="0" w:space="0" w:color="auto"/>
          </w:divBdr>
        </w:div>
        <w:div w:id="1553887945">
          <w:marLeft w:val="0"/>
          <w:marRight w:val="0"/>
          <w:marTop w:val="0"/>
          <w:marBottom w:val="0"/>
          <w:divBdr>
            <w:top w:val="none" w:sz="0" w:space="0" w:color="auto"/>
            <w:left w:val="none" w:sz="0" w:space="0" w:color="auto"/>
            <w:bottom w:val="none" w:sz="0" w:space="0" w:color="auto"/>
            <w:right w:val="none" w:sz="0" w:space="0" w:color="auto"/>
          </w:divBdr>
        </w:div>
        <w:div w:id="877009959">
          <w:marLeft w:val="0"/>
          <w:marRight w:val="0"/>
          <w:marTop w:val="0"/>
          <w:marBottom w:val="0"/>
          <w:divBdr>
            <w:top w:val="none" w:sz="0" w:space="0" w:color="auto"/>
            <w:left w:val="none" w:sz="0" w:space="0" w:color="auto"/>
            <w:bottom w:val="none" w:sz="0" w:space="0" w:color="auto"/>
            <w:right w:val="none" w:sz="0" w:space="0" w:color="auto"/>
          </w:divBdr>
        </w:div>
        <w:div w:id="47341902">
          <w:marLeft w:val="0"/>
          <w:marRight w:val="0"/>
          <w:marTop w:val="0"/>
          <w:marBottom w:val="0"/>
          <w:divBdr>
            <w:top w:val="none" w:sz="0" w:space="0" w:color="auto"/>
            <w:left w:val="none" w:sz="0" w:space="0" w:color="auto"/>
            <w:bottom w:val="none" w:sz="0" w:space="0" w:color="auto"/>
            <w:right w:val="none" w:sz="0" w:space="0" w:color="auto"/>
          </w:divBdr>
        </w:div>
        <w:div w:id="350255511">
          <w:marLeft w:val="0"/>
          <w:marRight w:val="0"/>
          <w:marTop w:val="0"/>
          <w:marBottom w:val="0"/>
          <w:divBdr>
            <w:top w:val="none" w:sz="0" w:space="0" w:color="auto"/>
            <w:left w:val="none" w:sz="0" w:space="0" w:color="auto"/>
            <w:bottom w:val="none" w:sz="0" w:space="0" w:color="auto"/>
            <w:right w:val="none" w:sz="0" w:space="0" w:color="auto"/>
          </w:divBdr>
        </w:div>
        <w:div w:id="1244148206">
          <w:marLeft w:val="0"/>
          <w:marRight w:val="0"/>
          <w:marTop w:val="0"/>
          <w:marBottom w:val="0"/>
          <w:divBdr>
            <w:top w:val="none" w:sz="0" w:space="0" w:color="auto"/>
            <w:left w:val="none" w:sz="0" w:space="0" w:color="auto"/>
            <w:bottom w:val="none" w:sz="0" w:space="0" w:color="auto"/>
            <w:right w:val="none" w:sz="0" w:space="0" w:color="auto"/>
          </w:divBdr>
        </w:div>
        <w:div w:id="43064197">
          <w:marLeft w:val="0"/>
          <w:marRight w:val="0"/>
          <w:marTop w:val="0"/>
          <w:marBottom w:val="0"/>
          <w:divBdr>
            <w:top w:val="none" w:sz="0" w:space="0" w:color="auto"/>
            <w:left w:val="none" w:sz="0" w:space="0" w:color="auto"/>
            <w:bottom w:val="none" w:sz="0" w:space="0" w:color="auto"/>
            <w:right w:val="none" w:sz="0" w:space="0" w:color="auto"/>
          </w:divBdr>
        </w:div>
        <w:div w:id="1463308162">
          <w:marLeft w:val="0"/>
          <w:marRight w:val="0"/>
          <w:marTop w:val="0"/>
          <w:marBottom w:val="0"/>
          <w:divBdr>
            <w:top w:val="none" w:sz="0" w:space="0" w:color="auto"/>
            <w:left w:val="none" w:sz="0" w:space="0" w:color="auto"/>
            <w:bottom w:val="none" w:sz="0" w:space="0" w:color="auto"/>
            <w:right w:val="none" w:sz="0" w:space="0" w:color="auto"/>
          </w:divBdr>
        </w:div>
        <w:div w:id="1152603470">
          <w:marLeft w:val="0"/>
          <w:marRight w:val="0"/>
          <w:marTop w:val="0"/>
          <w:marBottom w:val="0"/>
          <w:divBdr>
            <w:top w:val="none" w:sz="0" w:space="0" w:color="auto"/>
            <w:left w:val="none" w:sz="0" w:space="0" w:color="auto"/>
            <w:bottom w:val="none" w:sz="0" w:space="0" w:color="auto"/>
            <w:right w:val="none" w:sz="0" w:space="0" w:color="auto"/>
          </w:divBdr>
        </w:div>
        <w:div w:id="857044739">
          <w:marLeft w:val="0"/>
          <w:marRight w:val="0"/>
          <w:marTop w:val="0"/>
          <w:marBottom w:val="0"/>
          <w:divBdr>
            <w:top w:val="none" w:sz="0" w:space="0" w:color="auto"/>
            <w:left w:val="none" w:sz="0" w:space="0" w:color="auto"/>
            <w:bottom w:val="none" w:sz="0" w:space="0" w:color="auto"/>
            <w:right w:val="none" w:sz="0" w:space="0" w:color="auto"/>
          </w:divBdr>
        </w:div>
        <w:div w:id="1791631200">
          <w:marLeft w:val="0"/>
          <w:marRight w:val="0"/>
          <w:marTop w:val="0"/>
          <w:marBottom w:val="0"/>
          <w:divBdr>
            <w:top w:val="none" w:sz="0" w:space="0" w:color="auto"/>
            <w:left w:val="none" w:sz="0" w:space="0" w:color="auto"/>
            <w:bottom w:val="none" w:sz="0" w:space="0" w:color="auto"/>
            <w:right w:val="none" w:sz="0" w:space="0" w:color="auto"/>
          </w:divBdr>
        </w:div>
        <w:div w:id="862520151">
          <w:marLeft w:val="0"/>
          <w:marRight w:val="0"/>
          <w:marTop w:val="0"/>
          <w:marBottom w:val="0"/>
          <w:divBdr>
            <w:top w:val="none" w:sz="0" w:space="0" w:color="auto"/>
            <w:left w:val="none" w:sz="0" w:space="0" w:color="auto"/>
            <w:bottom w:val="none" w:sz="0" w:space="0" w:color="auto"/>
            <w:right w:val="none" w:sz="0" w:space="0" w:color="auto"/>
          </w:divBdr>
        </w:div>
        <w:div w:id="605423332">
          <w:marLeft w:val="0"/>
          <w:marRight w:val="0"/>
          <w:marTop w:val="0"/>
          <w:marBottom w:val="0"/>
          <w:divBdr>
            <w:top w:val="none" w:sz="0" w:space="0" w:color="auto"/>
            <w:left w:val="none" w:sz="0" w:space="0" w:color="auto"/>
            <w:bottom w:val="none" w:sz="0" w:space="0" w:color="auto"/>
            <w:right w:val="none" w:sz="0" w:space="0" w:color="auto"/>
          </w:divBdr>
        </w:div>
        <w:div w:id="1934780423">
          <w:marLeft w:val="0"/>
          <w:marRight w:val="0"/>
          <w:marTop w:val="0"/>
          <w:marBottom w:val="0"/>
          <w:divBdr>
            <w:top w:val="none" w:sz="0" w:space="0" w:color="auto"/>
            <w:left w:val="none" w:sz="0" w:space="0" w:color="auto"/>
            <w:bottom w:val="none" w:sz="0" w:space="0" w:color="auto"/>
            <w:right w:val="none" w:sz="0" w:space="0" w:color="auto"/>
          </w:divBdr>
        </w:div>
        <w:div w:id="189537921">
          <w:marLeft w:val="0"/>
          <w:marRight w:val="0"/>
          <w:marTop w:val="0"/>
          <w:marBottom w:val="0"/>
          <w:divBdr>
            <w:top w:val="none" w:sz="0" w:space="0" w:color="auto"/>
            <w:left w:val="none" w:sz="0" w:space="0" w:color="auto"/>
            <w:bottom w:val="none" w:sz="0" w:space="0" w:color="auto"/>
            <w:right w:val="none" w:sz="0" w:space="0" w:color="auto"/>
          </w:divBdr>
        </w:div>
      </w:divsChild>
    </w:div>
    <w:div w:id="1459690593">
      <w:bodyDiv w:val="1"/>
      <w:marLeft w:val="0"/>
      <w:marRight w:val="0"/>
      <w:marTop w:val="0"/>
      <w:marBottom w:val="0"/>
      <w:divBdr>
        <w:top w:val="none" w:sz="0" w:space="0" w:color="auto"/>
        <w:left w:val="none" w:sz="0" w:space="0" w:color="auto"/>
        <w:bottom w:val="none" w:sz="0" w:space="0" w:color="auto"/>
        <w:right w:val="none" w:sz="0" w:space="0" w:color="auto"/>
      </w:divBdr>
      <w:divsChild>
        <w:div w:id="884175477">
          <w:marLeft w:val="0"/>
          <w:marRight w:val="0"/>
          <w:marTop w:val="0"/>
          <w:marBottom w:val="0"/>
          <w:divBdr>
            <w:top w:val="none" w:sz="0" w:space="0" w:color="auto"/>
            <w:left w:val="none" w:sz="0" w:space="0" w:color="auto"/>
            <w:bottom w:val="none" w:sz="0" w:space="0" w:color="auto"/>
            <w:right w:val="none" w:sz="0" w:space="0" w:color="auto"/>
          </w:divBdr>
        </w:div>
        <w:div w:id="394165959">
          <w:marLeft w:val="0"/>
          <w:marRight w:val="0"/>
          <w:marTop w:val="0"/>
          <w:marBottom w:val="0"/>
          <w:divBdr>
            <w:top w:val="none" w:sz="0" w:space="0" w:color="auto"/>
            <w:left w:val="none" w:sz="0" w:space="0" w:color="auto"/>
            <w:bottom w:val="none" w:sz="0" w:space="0" w:color="auto"/>
            <w:right w:val="none" w:sz="0" w:space="0" w:color="auto"/>
          </w:divBdr>
        </w:div>
        <w:div w:id="1298027294">
          <w:marLeft w:val="0"/>
          <w:marRight w:val="0"/>
          <w:marTop w:val="0"/>
          <w:marBottom w:val="0"/>
          <w:divBdr>
            <w:top w:val="none" w:sz="0" w:space="0" w:color="auto"/>
            <w:left w:val="none" w:sz="0" w:space="0" w:color="auto"/>
            <w:bottom w:val="none" w:sz="0" w:space="0" w:color="auto"/>
            <w:right w:val="none" w:sz="0" w:space="0" w:color="auto"/>
          </w:divBdr>
        </w:div>
        <w:div w:id="1132208606">
          <w:marLeft w:val="0"/>
          <w:marRight w:val="0"/>
          <w:marTop w:val="0"/>
          <w:marBottom w:val="0"/>
          <w:divBdr>
            <w:top w:val="none" w:sz="0" w:space="0" w:color="auto"/>
            <w:left w:val="none" w:sz="0" w:space="0" w:color="auto"/>
            <w:bottom w:val="none" w:sz="0" w:space="0" w:color="auto"/>
            <w:right w:val="none" w:sz="0" w:space="0" w:color="auto"/>
          </w:divBdr>
        </w:div>
        <w:div w:id="1466702141">
          <w:marLeft w:val="0"/>
          <w:marRight w:val="0"/>
          <w:marTop w:val="0"/>
          <w:marBottom w:val="0"/>
          <w:divBdr>
            <w:top w:val="none" w:sz="0" w:space="0" w:color="auto"/>
            <w:left w:val="none" w:sz="0" w:space="0" w:color="auto"/>
            <w:bottom w:val="none" w:sz="0" w:space="0" w:color="auto"/>
            <w:right w:val="none" w:sz="0" w:space="0" w:color="auto"/>
          </w:divBdr>
        </w:div>
        <w:div w:id="1071779232">
          <w:marLeft w:val="0"/>
          <w:marRight w:val="0"/>
          <w:marTop w:val="0"/>
          <w:marBottom w:val="0"/>
          <w:divBdr>
            <w:top w:val="none" w:sz="0" w:space="0" w:color="auto"/>
            <w:left w:val="none" w:sz="0" w:space="0" w:color="auto"/>
            <w:bottom w:val="none" w:sz="0" w:space="0" w:color="auto"/>
            <w:right w:val="none" w:sz="0" w:space="0" w:color="auto"/>
          </w:divBdr>
        </w:div>
        <w:div w:id="1048797886">
          <w:marLeft w:val="0"/>
          <w:marRight w:val="0"/>
          <w:marTop w:val="0"/>
          <w:marBottom w:val="0"/>
          <w:divBdr>
            <w:top w:val="none" w:sz="0" w:space="0" w:color="auto"/>
            <w:left w:val="none" w:sz="0" w:space="0" w:color="auto"/>
            <w:bottom w:val="none" w:sz="0" w:space="0" w:color="auto"/>
            <w:right w:val="none" w:sz="0" w:space="0" w:color="auto"/>
          </w:divBdr>
        </w:div>
        <w:div w:id="956255207">
          <w:marLeft w:val="0"/>
          <w:marRight w:val="0"/>
          <w:marTop w:val="0"/>
          <w:marBottom w:val="0"/>
          <w:divBdr>
            <w:top w:val="none" w:sz="0" w:space="0" w:color="auto"/>
            <w:left w:val="none" w:sz="0" w:space="0" w:color="auto"/>
            <w:bottom w:val="none" w:sz="0" w:space="0" w:color="auto"/>
            <w:right w:val="none" w:sz="0" w:space="0" w:color="auto"/>
          </w:divBdr>
        </w:div>
        <w:div w:id="1894004388">
          <w:marLeft w:val="0"/>
          <w:marRight w:val="0"/>
          <w:marTop w:val="0"/>
          <w:marBottom w:val="0"/>
          <w:divBdr>
            <w:top w:val="none" w:sz="0" w:space="0" w:color="auto"/>
            <w:left w:val="none" w:sz="0" w:space="0" w:color="auto"/>
            <w:bottom w:val="none" w:sz="0" w:space="0" w:color="auto"/>
            <w:right w:val="none" w:sz="0" w:space="0" w:color="auto"/>
          </w:divBdr>
        </w:div>
        <w:div w:id="1013872821">
          <w:marLeft w:val="0"/>
          <w:marRight w:val="0"/>
          <w:marTop w:val="0"/>
          <w:marBottom w:val="0"/>
          <w:divBdr>
            <w:top w:val="none" w:sz="0" w:space="0" w:color="auto"/>
            <w:left w:val="none" w:sz="0" w:space="0" w:color="auto"/>
            <w:bottom w:val="none" w:sz="0" w:space="0" w:color="auto"/>
            <w:right w:val="none" w:sz="0" w:space="0" w:color="auto"/>
          </w:divBdr>
        </w:div>
        <w:div w:id="1607542921">
          <w:marLeft w:val="0"/>
          <w:marRight w:val="0"/>
          <w:marTop w:val="0"/>
          <w:marBottom w:val="0"/>
          <w:divBdr>
            <w:top w:val="none" w:sz="0" w:space="0" w:color="auto"/>
            <w:left w:val="none" w:sz="0" w:space="0" w:color="auto"/>
            <w:bottom w:val="none" w:sz="0" w:space="0" w:color="auto"/>
            <w:right w:val="none" w:sz="0" w:space="0" w:color="auto"/>
          </w:divBdr>
        </w:div>
        <w:div w:id="414714857">
          <w:marLeft w:val="0"/>
          <w:marRight w:val="0"/>
          <w:marTop w:val="0"/>
          <w:marBottom w:val="0"/>
          <w:divBdr>
            <w:top w:val="none" w:sz="0" w:space="0" w:color="auto"/>
            <w:left w:val="none" w:sz="0" w:space="0" w:color="auto"/>
            <w:bottom w:val="none" w:sz="0" w:space="0" w:color="auto"/>
            <w:right w:val="none" w:sz="0" w:space="0" w:color="auto"/>
          </w:divBdr>
        </w:div>
        <w:div w:id="104421839">
          <w:marLeft w:val="0"/>
          <w:marRight w:val="0"/>
          <w:marTop w:val="0"/>
          <w:marBottom w:val="0"/>
          <w:divBdr>
            <w:top w:val="none" w:sz="0" w:space="0" w:color="auto"/>
            <w:left w:val="none" w:sz="0" w:space="0" w:color="auto"/>
            <w:bottom w:val="none" w:sz="0" w:space="0" w:color="auto"/>
            <w:right w:val="none" w:sz="0" w:space="0" w:color="auto"/>
          </w:divBdr>
        </w:div>
        <w:div w:id="2032340212">
          <w:marLeft w:val="0"/>
          <w:marRight w:val="0"/>
          <w:marTop w:val="0"/>
          <w:marBottom w:val="0"/>
          <w:divBdr>
            <w:top w:val="none" w:sz="0" w:space="0" w:color="auto"/>
            <w:left w:val="none" w:sz="0" w:space="0" w:color="auto"/>
            <w:bottom w:val="none" w:sz="0" w:space="0" w:color="auto"/>
            <w:right w:val="none" w:sz="0" w:space="0" w:color="auto"/>
          </w:divBdr>
        </w:div>
        <w:div w:id="16200873">
          <w:marLeft w:val="0"/>
          <w:marRight w:val="0"/>
          <w:marTop w:val="0"/>
          <w:marBottom w:val="0"/>
          <w:divBdr>
            <w:top w:val="none" w:sz="0" w:space="0" w:color="auto"/>
            <w:left w:val="none" w:sz="0" w:space="0" w:color="auto"/>
            <w:bottom w:val="none" w:sz="0" w:space="0" w:color="auto"/>
            <w:right w:val="none" w:sz="0" w:space="0" w:color="auto"/>
          </w:divBdr>
        </w:div>
        <w:div w:id="1249582455">
          <w:marLeft w:val="0"/>
          <w:marRight w:val="0"/>
          <w:marTop w:val="0"/>
          <w:marBottom w:val="0"/>
          <w:divBdr>
            <w:top w:val="none" w:sz="0" w:space="0" w:color="auto"/>
            <w:left w:val="none" w:sz="0" w:space="0" w:color="auto"/>
            <w:bottom w:val="none" w:sz="0" w:space="0" w:color="auto"/>
            <w:right w:val="none" w:sz="0" w:space="0" w:color="auto"/>
          </w:divBdr>
        </w:div>
        <w:div w:id="1696735297">
          <w:marLeft w:val="0"/>
          <w:marRight w:val="0"/>
          <w:marTop w:val="0"/>
          <w:marBottom w:val="0"/>
          <w:divBdr>
            <w:top w:val="none" w:sz="0" w:space="0" w:color="auto"/>
            <w:left w:val="none" w:sz="0" w:space="0" w:color="auto"/>
            <w:bottom w:val="none" w:sz="0" w:space="0" w:color="auto"/>
            <w:right w:val="none" w:sz="0" w:space="0" w:color="auto"/>
          </w:divBdr>
        </w:div>
        <w:div w:id="1849907696">
          <w:marLeft w:val="0"/>
          <w:marRight w:val="0"/>
          <w:marTop w:val="0"/>
          <w:marBottom w:val="0"/>
          <w:divBdr>
            <w:top w:val="none" w:sz="0" w:space="0" w:color="auto"/>
            <w:left w:val="none" w:sz="0" w:space="0" w:color="auto"/>
            <w:bottom w:val="none" w:sz="0" w:space="0" w:color="auto"/>
            <w:right w:val="none" w:sz="0" w:space="0" w:color="auto"/>
          </w:divBdr>
        </w:div>
        <w:div w:id="1731609384">
          <w:marLeft w:val="0"/>
          <w:marRight w:val="0"/>
          <w:marTop w:val="0"/>
          <w:marBottom w:val="0"/>
          <w:divBdr>
            <w:top w:val="none" w:sz="0" w:space="0" w:color="auto"/>
            <w:left w:val="none" w:sz="0" w:space="0" w:color="auto"/>
            <w:bottom w:val="none" w:sz="0" w:space="0" w:color="auto"/>
            <w:right w:val="none" w:sz="0" w:space="0" w:color="auto"/>
          </w:divBdr>
        </w:div>
        <w:div w:id="68385411">
          <w:marLeft w:val="0"/>
          <w:marRight w:val="0"/>
          <w:marTop w:val="0"/>
          <w:marBottom w:val="0"/>
          <w:divBdr>
            <w:top w:val="none" w:sz="0" w:space="0" w:color="auto"/>
            <w:left w:val="none" w:sz="0" w:space="0" w:color="auto"/>
            <w:bottom w:val="none" w:sz="0" w:space="0" w:color="auto"/>
            <w:right w:val="none" w:sz="0" w:space="0" w:color="auto"/>
          </w:divBdr>
        </w:div>
        <w:div w:id="445929336">
          <w:marLeft w:val="0"/>
          <w:marRight w:val="0"/>
          <w:marTop w:val="0"/>
          <w:marBottom w:val="0"/>
          <w:divBdr>
            <w:top w:val="none" w:sz="0" w:space="0" w:color="auto"/>
            <w:left w:val="none" w:sz="0" w:space="0" w:color="auto"/>
            <w:bottom w:val="none" w:sz="0" w:space="0" w:color="auto"/>
            <w:right w:val="none" w:sz="0" w:space="0" w:color="auto"/>
          </w:divBdr>
        </w:div>
        <w:div w:id="1272006942">
          <w:marLeft w:val="0"/>
          <w:marRight w:val="0"/>
          <w:marTop w:val="0"/>
          <w:marBottom w:val="0"/>
          <w:divBdr>
            <w:top w:val="none" w:sz="0" w:space="0" w:color="auto"/>
            <w:left w:val="none" w:sz="0" w:space="0" w:color="auto"/>
            <w:bottom w:val="none" w:sz="0" w:space="0" w:color="auto"/>
            <w:right w:val="none" w:sz="0" w:space="0" w:color="auto"/>
          </w:divBdr>
        </w:div>
        <w:div w:id="685400353">
          <w:marLeft w:val="0"/>
          <w:marRight w:val="0"/>
          <w:marTop w:val="0"/>
          <w:marBottom w:val="0"/>
          <w:divBdr>
            <w:top w:val="none" w:sz="0" w:space="0" w:color="auto"/>
            <w:left w:val="none" w:sz="0" w:space="0" w:color="auto"/>
            <w:bottom w:val="none" w:sz="0" w:space="0" w:color="auto"/>
            <w:right w:val="none" w:sz="0" w:space="0" w:color="auto"/>
          </w:divBdr>
        </w:div>
        <w:div w:id="1396733331">
          <w:marLeft w:val="0"/>
          <w:marRight w:val="0"/>
          <w:marTop w:val="0"/>
          <w:marBottom w:val="0"/>
          <w:divBdr>
            <w:top w:val="none" w:sz="0" w:space="0" w:color="auto"/>
            <w:left w:val="none" w:sz="0" w:space="0" w:color="auto"/>
            <w:bottom w:val="none" w:sz="0" w:space="0" w:color="auto"/>
            <w:right w:val="none" w:sz="0" w:space="0" w:color="auto"/>
          </w:divBdr>
        </w:div>
        <w:div w:id="639112337">
          <w:marLeft w:val="0"/>
          <w:marRight w:val="0"/>
          <w:marTop w:val="0"/>
          <w:marBottom w:val="0"/>
          <w:divBdr>
            <w:top w:val="none" w:sz="0" w:space="0" w:color="auto"/>
            <w:left w:val="none" w:sz="0" w:space="0" w:color="auto"/>
            <w:bottom w:val="none" w:sz="0" w:space="0" w:color="auto"/>
            <w:right w:val="none" w:sz="0" w:space="0" w:color="auto"/>
          </w:divBdr>
        </w:div>
        <w:div w:id="25762592">
          <w:marLeft w:val="0"/>
          <w:marRight w:val="0"/>
          <w:marTop w:val="0"/>
          <w:marBottom w:val="0"/>
          <w:divBdr>
            <w:top w:val="none" w:sz="0" w:space="0" w:color="auto"/>
            <w:left w:val="none" w:sz="0" w:space="0" w:color="auto"/>
            <w:bottom w:val="none" w:sz="0" w:space="0" w:color="auto"/>
            <w:right w:val="none" w:sz="0" w:space="0" w:color="auto"/>
          </w:divBdr>
        </w:div>
        <w:div w:id="642080940">
          <w:marLeft w:val="0"/>
          <w:marRight w:val="0"/>
          <w:marTop w:val="0"/>
          <w:marBottom w:val="0"/>
          <w:divBdr>
            <w:top w:val="none" w:sz="0" w:space="0" w:color="auto"/>
            <w:left w:val="none" w:sz="0" w:space="0" w:color="auto"/>
            <w:bottom w:val="none" w:sz="0" w:space="0" w:color="auto"/>
            <w:right w:val="none" w:sz="0" w:space="0" w:color="auto"/>
          </w:divBdr>
        </w:div>
        <w:div w:id="1352798370">
          <w:marLeft w:val="0"/>
          <w:marRight w:val="0"/>
          <w:marTop w:val="0"/>
          <w:marBottom w:val="0"/>
          <w:divBdr>
            <w:top w:val="none" w:sz="0" w:space="0" w:color="auto"/>
            <w:left w:val="none" w:sz="0" w:space="0" w:color="auto"/>
            <w:bottom w:val="none" w:sz="0" w:space="0" w:color="auto"/>
            <w:right w:val="none" w:sz="0" w:space="0" w:color="auto"/>
          </w:divBdr>
        </w:div>
        <w:div w:id="802305714">
          <w:marLeft w:val="0"/>
          <w:marRight w:val="0"/>
          <w:marTop w:val="0"/>
          <w:marBottom w:val="0"/>
          <w:divBdr>
            <w:top w:val="none" w:sz="0" w:space="0" w:color="auto"/>
            <w:left w:val="none" w:sz="0" w:space="0" w:color="auto"/>
            <w:bottom w:val="none" w:sz="0" w:space="0" w:color="auto"/>
            <w:right w:val="none" w:sz="0" w:space="0" w:color="auto"/>
          </w:divBdr>
        </w:div>
        <w:div w:id="1759523309">
          <w:marLeft w:val="0"/>
          <w:marRight w:val="0"/>
          <w:marTop w:val="0"/>
          <w:marBottom w:val="0"/>
          <w:divBdr>
            <w:top w:val="none" w:sz="0" w:space="0" w:color="auto"/>
            <w:left w:val="none" w:sz="0" w:space="0" w:color="auto"/>
            <w:bottom w:val="none" w:sz="0" w:space="0" w:color="auto"/>
            <w:right w:val="none" w:sz="0" w:space="0" w:color="auto"/>
          </w:divBdr>
        </w:div>
        <w:div w:id="1502771092">
          <w:marLeft w:val="0"/>
          <w:marRight w:val="0"/>
          <w:marTop w:val="0"/>
          <w:marBottom w:val="0"/>
          <w:divBdr>
            <w:top w:val="none" w:sz="0" w:space="0" w:color="auto"/>
            <w:left w:val="none" w:sz="0" w:space="0" w:color="auto"/>
            <w:bottom w:val="none" w:sz="0" w:space="0" w:color="auto"/>
            <w:right w:val="none" w:sz="0" w:space="0" w:color="auto"/>
          </w:divBdr>
        </w:div>
        <w:div w:id="363217136">
          <w:marLeft w:val="0"/>
          <w:marRight w:val="0"/>
          <w:marTop w:val="0"/>
          <w:marBottom w:val="0"/>
          <w:divBdr>
            <w:top w:val="none" w:sz="0" w:space="0" w:color="auto"/>
            <w:left w:val="none" w:sz="0" w:space="0" w:color="auto"/>
            <w:bottom w:val="none" w:sz="0" w:space="0" w:color="auto"/>
            <w:right w:val="none" w:sz="0" w:space="0" w:color="auto"/>
          </w:divBdr>
        </w:div>
        <w:div w:id="1571886725">
          <w:marLeft w:val="0"/>
          <w:marRight w:val="0"/>
          <w:marTop w:val="0"/>
          <w:marBottom w:val="0"/>
          <w:divBdr>
            <w:top w:val="none" w:sz="0" w:space="0" w:color="auto"/>
            <w:left w:val="none" w:sz="0" w:space="0" w:color="auto"/>
            <w:bottom w:val="none" w:sz="0" w:space="0" w:color="auto"/>
            <w:right w:val="none" w:sz="0" w:space="0" w:color="auto"/>
          </w:divBdr>
        </w:div>
        <w:div w:id="2034527632">
          <w:marLeft w:val="0"/>
          <w:marRight w:val="0"/>
          <w:marTop w:val="0"/>
          <w:marBottom w:val="0"/>
          <w:divBdr>
            <w:top w:val="none" w:sz="0" w:space="0" w:color="auto"/>
            <w:left w:val="none" w:sz="0" w:space="0" w:color="auto"/>
            <w:bottom w:val="none" w:sz="0" w:space="0" w:color="auto"/>
            <w:right w:val="none" w:sz="0" w:space="0" w:color="auto"/>
          </w:divBdr>
        </w:div>
        <w:div w:id="1738504462">
          <w:marLeft w:val="0"/>
          <w:marRight w:val="0"/>
          <w:marTop w:val="0"/>
          <w:marBottom w:val="0"/>
          <w:divBdr>
            <w:top w:val="none" w:sz="0" w:space="0" w:color="auto"/>
            <w:left w:val="none" w:sz="0" w:space="0" w:color="auto"/>
            <w:bottom w:val="none" w:sz="0" w:space="0" w:color="auto"/>
            <w:right w:val="none" w:sz="0" w:space="0" w:color="auto"/>
          </w:divBdr>
        </w:div>
        <w:div w:id="1200436891">
          <w:marLeft w:val="0"/>
          <w:marRight w:val="0"/>
          <w:marTop w:val="0"/>
          <w:marBottom w:val="0"/>
          <w:divBdr>
            <w:top w:val="none" w:sz="0" w:space="0" w:color="auto"/>
            <w:left w:val="none" w:sz="0" w:space="0" w:color="auto"/>
            <w:bottom w:val="none" w:sz="0" w:space="0" w:color="auto"/>
            <w:right w:val="none" w:sz="0" w:space="0" w:color="auto"/>
          </w:divBdr>
        </w:div>
        <w:div w:id="1941377072">
          <w:marLeft w:val="0"/>
          <w:marRight w:val="0"/>
          <w:marTop w:val="0"/>
          <w:marBottom w:val="0"/>
          <w:divBdr>
            <w:top w:val="none" w:sz="0" w:space="0" w:color="auto"/>
            <w:left w:val="none" w:sz="0" w:space="0" w:color="auto"/>
            <w:bottom w:val="none" w:sz="0" w:space="0" w:color="auto"/>
            <w:right w:val="none" w:sz="0" w:space="0" w:color="auto"/>
          </w:divBdr>
        </w:div>
        <w:div w:id="2122408777">
          <w:marLeft w:val="0"/>
          <w:marRight w:val="0"/>
          <w:marTop w:val="0"/>
          <w:marBottom w:val="0"/>
          <w:divBdr>
            <w:top w:val="none" w:sz="0" w:space="0" w:color="auto"/>
            <w:left w:val="none" w:sz="0" w:space="0" w:color="auto"/>
            <w:bottom w:val="none" w:sz="0" w:space="0" w:color="auto"/>
            <w:right w:val="none" w:sz="0" w:space="0" w:color="auto"/>
          </w:divBdr>
        </w:div>
        <w:div w:id="404500166">
          <w:marLeft w:val="0"/>
          <w:marRight w:val="0"/>
          <w:marTop w:val="0"/>
          <w:marBottom w:val="0"/>
          <w:divBdr>
            <w:top w:val="none" w:sz="0" w:space="0" w:color="auto"/>
            <w:left w:val="none" w:sz="0" w:space="0" w:color="auto"/>
            <w:bottom w:val="none" w:sz="0" w:space="0" w:color="auto"/>
            <w:right w:val="none" w:sz="0" w:space="0" w:color="auto"/>
          </w:divBdr>
        </w:div>
        <w:div w:id="1842773913">
          <w:marLeft w:val="0"/>
          <w:marRight w:val="0"/>
          <w:marTop w:val="0"/>
          <w:marBottom w:val="0"/>
          <w:divBdr>
            <w:top w:val="none" w:sz="0" w:space="0" w:color="auto"/>
            <w:left w:val="none" w:sz="0" w:space="0" w:color="auto"/>
            <w:bottom w:val="none" w:sz="0" w:space="0" w:color="auto"/>
            <w:right w:val="none" w:sz="0" w:space="0" w:color="auto"/>
          </w:divBdr>
        </w:div>
        <w:div w:id="1019043264">
          <w:marLeft w:val="0"/>
          <w:marRight w:val="0"/>
          <w:marTop w:val="0"/>
          <w:marBottom w:val="0"/>
          <w:divBdr>
            <w:top w:val="none" w:sz="0" w:space="0" w:color="auto"/>
            <w:left w:val="none" w:sz="0" w:space="0" w:color="auto"/>
            <w:bottom w:val="none" w:sz="0" w:space="0" w:color="auto"/>
            <w:right w:val="none" w:sz="0" w:space="0" w:color="auto"/>
          </w:divBdr>
        </w:div>
        <w:div w:id="931817749">
          <w:marLeft w:val="0"/>
          <w:marRight w:val="0"/>
          <w:marTop w:val="0"/>
          <w:marBottom w:val="0"/>
          <w:divBdr>
            <w:top w:val="none" w:sz="0" w:space="0" w:color="auto"/>
            <w:left w:val="none" w:sz="0" w:space="0" w:color="auto"/>
            <w:bottom w:val="none" w:sz="0" w:space="0" w:color="auto"/>
            <w:right w:val="none" w:sz="0" w:space="0" w:color="auto"/>
          </w:divBdr>
        </w:div>
        <w:div w:id="1868175323">
          <w:marLeft w:val="0"/>
          <w:marRight w:val="0"/>
          <w:marTop w:val="0"/>
          <w:marBottom w:val="0"/>
          <w:divBdr>
            <w:top w:val="none" w:sz="0" w:space="0" w:color="auto"/>
            <w:left w:val="none" w:sz="0" w:space="0" w:color="auto"/>
            <w:bottom w:val="none" w:sz="0" w:space="0" w:color="auto"/>
            <w:right w:val="none" w:sz="0" w:space="0" w:color="auto"/>
          </w:divBdr>
        </w:div>
        <w:div w:id="811337944">
          <w:marLeft w:val="0"/>
          <w:marRight w:val="0"/>
          <w:marTop w:val="0"/>
          <w:marBottom w:val="0"/>
          <w:divBdr>
            <w:top w:val="none" w:sz="0" w:space="0" w:color="auto"/>
            <w:left w:val="none" w:sz="0" w:space="0" w:color="auto"/>
            <w:bottom w:val="none" w:sz="0" w:space="0" w:color="auto"/>
            <w:right w:val="none" w:sz="0" w:space="0" w:color="auto"/>
          </w:divBdr>
        </w:div>
        <w:div w:id="1237590347">
          <w:marLeft w:val="0"/>
          <w:marRight w:val="0"/>
          <w:marTop w:val="0"/>
          <w:marBottom w:val="0"/>
          <w:divBdr>
            <w:top w:val="none" w:sz="0" w:space="0" w:color="auto"/>
            <w:left w:val="none" w:sz="0" w:space="0" w:color="auto"/>
            <w:bottom w:val="none" w:sz="0" w:space="0" w:color="auto"/>
            <w:right w:val="none" w:sz="0" w:space="0" w:color="auto"/>
          </w:divBdr>
        </w:div>
        <w:div w:id="117935147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719890714">
      <w:bodyDiv w:val="1"/>
      <w:marLeft w:val="0"/>
      <w:marRight w:val="0"/>
      <w:marTop w:val="0"/>
      <w:marBottom w:val="0"/>
      <w:divBdr>
        <w:top w:val="none" w:sz="0" w:space="0" w:color="auto"/>
        <w:left w:val="none" w:sz="0" w:space="0" w:color="auto"/>
        <w:bottom w:val="none" w:sz="0" w:space="0" w:color="auto"/>
        <w:right w:val="none" w:sz="0" w:space="0" w:color="auto"/>
      </w:divBdr>
    </w:div>
    <w:div w:id="1727608936">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pac.org.nz/2021/bowel-cancer.aspx" TargetMode="External"/><Relationship Id="rId21" Type="http://schemas.openxmlformats.org/officeDocument/2006/relationships/hyperlink" Target="https://www.cancervic.org.au/find?q=clinincal%20trials" TargetMode="External"/><Relationship Id="rId42" Type="http://schemas.openxmlformats.org/officeDocument/2006/relationships/hyperlink" Target="https://www.hospice.org.nz/hospice_guide_for_carers" TargetMode="External"/><Relationship Id="rId63" Type="http://schemas.openxmlformats.org/officeDocument/2006/relationships/hyperlink" Target="https://hcmsitesstorage.blob.core.windows.net/cca/assets/Final_MDM_Multidisciplinary_Meetings_Standards_Te_Aho_o_Te_Kahu_September_2024_cc1fd4e9c5.pdf" TargetMode="External"/><Relationship Id="rId84" Type="http://schemas.openxmlformats.org/officeDocument/2006/relationships/hyperlink" Target="https://www.breastnet.nz/risk-calculator" TargetMode="External"/><Relationship Id="rId138" Type="http://schemas.openxmlformats.org/officeDocument/2006/relationships/hyperlink" Target="https://bahno.org.uk/_userfiles/pages/files/final_bahno_standards_2020.pdf" TargetMode="External"/><Relationship Id="rId159" Type="http://schemas.openxmlformats.org/officeDocument/2006/relationships/hyperlink" Target="https://www.leukaemia.org.nz/information/referrals-and-resources/lymphoma-network-of-new-zealand/" TargetMode="External"/><Relationship Id="rId170" Type="http://schemas.openxmlformats.org/officeDocument/2006/relationships/hyperlink" Target="https://pubmed.ncbi.nlm.nih.gov/36983146/." TargetMode="External"/><Relationship Id="rId191" Type="http://schemas.openxmlformats.org/officeDocument/2006/relationships/hyperlink" Target="https://teaho.govt.nz/index.php/cancer-information/types-cancer/ovarian-cancer" TargetMode="External"/><Relationship Id="rId205" Type="http://schemas.openxmlformats.org/officeDocument/2006/relationships/hyperlink" Target="https://www.health.govt.nz/system/files/2015-09/prostate-cancer-management-referral-guidance_sept15-c.pdf" TargetMode="External"/><Relationship Id="rId107" Type="http://schemas.openxmlformats.org/officeDocument/2006/relationships/hyperlink" Target="https://www.brrisk.co/?gclid=Cj0KCQiAr8eqBhD3ARIsAIe-buMPoOSkFGlhf6AruARM-h0F3n6Z9TrH8eNOx9704i1oyLfnBOW20HsaAo7qEALw_wcB" TargetMode="External"/><Relationship Id="rId11" Type="http://schemas.openxmlformats.org/officeDocument/2006/relationships/image" Target="media/image1.jpg"/><Relationship Id="rId32" Type="http://schemas.openxmlformats.org/officeDocument/2006/relationships/hyperlink" Target="http://www.tewhatuora.govt.nz" TargetMode="External"/><Relationship Id="rId53" Type="http://schemas.openxmlformats.org/officeDocument/2006/relationships/hyperlink" Target="http://www.legislation.govt.nz/act/public/2016/0006/latest/DLM6339520.html" TargetMode="External"/><Relationship Id="rId74" Type="http://schemas.openxmlformats.org/officeDocument/2006/relationships/hyperlink" Target="https://www.ebmt.org/education/ebmt-handbook" TargetMode="External"/><Relationship Id="rId128" Type="http://schemas.openxmlformats.org/officeDocument/2006/relationships/hyperlink" Target="https://teora.maori.nz/wp-content/uploads/2020/01/Position-Statement-Bowel-Screening.pdf" TargetMode="External"/><Relationship Id="rId149" Type="http://schemas.openxmlformats.org/officeDocument/2006/relationships/hyperlink" Target="https://www.leukaemia.org.nz/content/uploads/2019/11/DLBCL-LNZ-Protocol-2019.pdf" TargetMode="External"/><Relationship Id="rId5" Type="http://schemas.openxmlformats.org/officeDocument/2006/relationships/numbering" Target="numbering.xml"/><Relationship Id="rId90" Type="http://schemas.openxmlformats.org/officeDocument/2006/relationships/hyperlink" Target="https://www.eviq.org.au/cancer-genetics/adult/risk-management/743-breast-cancer-high-risk-with-no-family-histor" TargetMode="External"/><Relationship Id="rId95" Type="http://schemas.openxmlformats.org/officeDocument/2006/relationships/hyperlink" Target="https://www.eviq.org.au/patients-and-carers/anticancer-drug-treatments" TargetMode="External"/><Relationship Id="rId160" Type="http://schemas.openxmlformats.org/officeDocument/2006/relationships/hyperlink" Target="https://www.leukaemia.org.nz/content/uploads/2019/11/Guidelines-for-the-follow-up-of-patients-in-complete-remission-following-curative-treatment-for-Non-Hodgkin-Lymphomas.pdf" TargetMode="External"/><Relationship Id="rId165" Type="http://schemas.openxmlformats.org/officeDocument/2006/relationships/hyperlink" Target="https://thorax.bmj.com/content/70/Suppl_2/ii1" TargetMode="External"/><Relationship Id="rId181" Type="http://schemas.openxmlformats.org/officeDocument/2006/relationships/hyperlink" Target="https://www.astct.org/Education/Practice-Guidelines" TargetMode="External"/><Relationship Id="rId186" Type="http://schemas.openxmlformats.org/officeDocument/2006/relationships/hyperlink" Target="ttps://bpac.org.nz/2023/docs/gynaecological-cancers.pdf" TargetMode="External"/><Relationship Id="rId216" Type="http://schemas.openxmlformats.org/officeDocument/2006/relationships/header" Target="header3.xml"/><Relationship Id="rId211" Type="http://schemas.openxmlformats.org/officeDocument/2006/relationships/hyperlink" Target="https://doi.org/10.1038/s41416-024-02674-y" TargetMode="External"/><Relationship Id="rId22" Type="http://schemas.openxmlformats.org/officeDocument/2006/relationships/hyperlink" Target="https://www.cancer.nsw.gov.au/what-we-do/news/evaluating-the-effectiveness-of-cancer-care-coordi" TargetMode="External"/><Relationship Id="rId27" Type="http://schemas.openxmlformats.org/officeDocument/2006/relationships/hyperlink" Target="https://ecog-acrin.org/resources/ecog-performance-status/" TargetMode="External"/><Relationship Id="rId43" Type="http://schemas.openxmlformats.org/officeDocument/2006/relationships/hyperlink" Target="http://www.hospice.org.nz/mauri-mate/" TargetMode="External"/><Relationship Id="rId48" Type="http://schemas.openxmlformats.org/officeDocument/2006/relationships/hyperlink" Target="https://www.health.govt.nz/system/files/documents/publications/new-zealand-health-strategy-oct23.pdf" TargetMode="External"/><Relationship Id="rId64" Type="http://schemas.openxmlformats.org/officeDocument/2006/relationships/hyperlink" Target="http://www.teaho.govt.nz/publications/hui-reports" TargetMode="External"/><Relationship Id="rId69" Type="http://schemas.openxmlformats.org/officeDocument/2006/relationships/hyperlink" Target="https://www.ranzcr.com/college/document-library/radiation-oncology-practice-standards-part-a-fundamentals-1?searchword=radiation%20oncology%20practice%20standards" TargetMode="External"/><Relationship Id="rId113" Type="http://schemas.openxmlformats.org/officeDocument/2006/relationships/hyperlink" Target="https://srl.org.nz/regimens/breast" TargetMode="External"/><Relationship Id="rId118" Type="http://schemas.openxmlformats.org/officeDocument/2006/relationships/hyperlink" Target="https://www.sciencedirect.com/science/article/pii/S1542356522011715" TargetMode="External"/><Relationship Id="rId134" Type="http://schemas.openxmlformats.org/officeDocument/2006/relationships/hyperlink" Target="https://www.ebmt.org/education/ebmt-handbook" TargetMode="External"/><Relationship Id="rId139" Type="http://schemas.openxmlformats.org/officeDocument/2006/relationships/hyperlink" Target="https://www.cancer.org.au/assets/pdf/head-and-neck-cancer-2nd-edition" TargetMode="External"/><Relationship Id="rId80" Type="http://schemas.openxmlformats.org/officeDocument/2006/relationships/hyperlink" Target="https://www.ebmt.org/education/ebmt-handbook" TargetMode="External"/><Relationship Id="rId85" Type="http://schemas.openxmlformats.org/officeDocument/2006/relationships/hyperlink" Target="https://www.breastcancerfoundation.org.nz/news-articles/article/experts-adopt-new-guidelines-to-improve-treatment-for-kiwis-with-advanced-breast-cancer/570" TargetMode="External"/><Relationship Id="rId150" Type="http://schemas.openxmlformats.org/officeDocument/2006/relationships/hyperlink" Target="https://www.leukaemia.org.nz/content/uploads/2019/11/Guidelines-for-Follow-up-after-treatment-for-Hodgkins-Lymphoma.pdf" TargetMode="External"/><Relationship Id="rId155" Type="http://schemas.openxmlformats.org/officeDocument/2006/relationships/hyperlink" Target="https://www.esmo.org/for-patients/patient-guides/follicular-lymphoma" TargetMode="External"/><Relationship Id="rId171" Type="http://schemas.openxmlformats.org/officeDocument/2006/relationships/hyperlink" Target="https://www.astct.org/Education/Practice-Guidelines" TargetMode="External"/><Relationship Id="rId176" Type="http://schemas.openxmlformats.org/officeDocument/2006/relationships/hyperlink" Target="https://www.multiplemyeloma.org.nz/wp-content/uploads/2019/08/The-Way-Forward_Digital.pdf" TargetMode="External"/><Relationship Id="rId192" Type="http://schemas.openxmlformats.org/officeDocument/2006/relationships/hyperlink" Target="https://www.cancer.org.au/assets/pdf/pancreatic-cancer-2nd-edition" TargetMode="External"/><Relationship Id="rId197" Type="http://schemas.openxmlformats.org/officeDocument/2006/relationships/hyperlink" Target="https://www.thelancet.com/journals/lancet/article/PIIS0140-6736(16)00141-0/abstract" TargetMode="External"/><Relationship Id="rId206" Type="http://schemas.openxmlformats.org/officeDocument/2006/relationships/hyperlink" Target="https://www.nice.org.uk/search?q=Prostate+cancer%3a+diagnosis+and+management" TargetMode="External"/><Relationship Id="rId201" Type="http://schemas.openxmlformats.org/officeDocument/2006/relationships/hyperlink" Target="https://bpac.org.nz/2020/prostate.aspx" TargetMode="External"/><Relationship Id="rId12" Type="http://schemas.openxmlformats.org/officeDocument/2006/relationships/image" Target="media/image2.jpg"/><Relationship Id="rId17" Type="http://schemas.openxmlformats.org/officeDocument/2006/relationships/footer" Target="footer1.xml"/><Relationship Id="rId33" Type="http://schemas.openxmlformats.org/officeDocument/2006/relationships/hyperlink" Target="https://www.tewhatuora.govt.nz/for-the-health-sector/assisted-dying-service/assisted-dying-information-for-the-public/information-on-assisted-dying-for-the-public/" TargetMode="External"/><Relationship Id="rId38" Type="http://schemas.openxmlformats.org/officeDocument/2006/relationships/hyperlink" Target="http://www.info.health.nz/services-support/support-services/national-travel-assistance" TargetMode="External"/><Relationship Id="rId59" Type="http://schemas.openxmlformats.org/officeDocument/2006/relationships/hyperlink" Target="https://www.rcr.ac.uk/" TargetMode="External"/><Relationship Id="rId103" Type="http://schemas.openxmlformats.org/officeDocument/2006/relationships/hyperlink" Target="https://www.tewhatuora.govt.nz/assets/Publications/Screening/breastscreen-aotearoa-national-policy-and-quality-standards-2013-revised-november-2022.pdf" TargetMode="External"/><Relationship Id="rId108" Type="http://schemas.openxmlformats.org/officeDocument/2006/relationships/hyperlink" Target="https://www.sciencedirect.com/science/article/pii/S0923753422018580%20(accessed%2022%20April%202024" TargetMode="External"/><Relationship Id="rId124" Type="http://schemas.openxmlformats.org/officeDocument/2006/relationships/hyperlink" Target="https://info.health.nz/keeping-healthy/cancer-screening/bowel-screening" TargetMode="External"/><Relationship Id="rId129" Type="http://schemas.openxmlformats.org/officeDocument/2006/relationships/hyperlink" Target="https://pubmed.ncbi.nlm.nih.gov/36852900/" TargetMode="External"/><Relationship Id="rId54" Type="http://schemas.openxmlformats.org/officeDocument/2006/relationships/hyperlink" Target="http://www.legislation.govt.nz/act/public/2016/0303/10.0/DLM7049344.html" TargetMode="External"/><Relationship Id="rId70" Type="http://schemas.openxmlformats.org/officeDocument/2006/relationships/hyperlink" Target="https://www.ncbi.nlm.nih.gov/pubmed/18709045" TargetMode="External"/><Relationship Id="rId75" Type="http://schemas.openxmlformats.org/officeDocument/2006/relationships/hyperlink" Target="https://nzmj.org.nz/media/pages/journal/vol-136-no-1572/0ba56d61ca-1696469032/vol-136-no-1572.pdf" TargetMode="External"/><Relationship Id="rId91" Type="http://schemas.openxmlformats.org/officeDocument/2006/relationships/hyperlink" Target="https://www.eviq.org.au/cancer-genetics/adult/risk-management/742-breast-cancer-high-risk-with-ovarian-cancer-f" TargetMode="External"/><Relationship Id="rId96" Type="http://schemas.openxmlformats.org/officeDocument/2006/relationships/hyperlink" Target="https://www.eviq.org.au/radiation-oncology/breast/3650-breast-invasive-cancer-adjuvant-whole-breast" TargetMode="External"/><Relationship Id="rId140" Type="http://schemas.openxmlformats.org/officeDocument/2006/relationships/hyperlink" Target="https://www.thelancet.com/journals/lanwpc/article/PIIS2666-6065(22)00137-7/fulltext" TargetMode="External"/><Relationship Id="rId145" Type="http://schemas.openxmlformats.org/officeDocument/2006/relationships/hyperlink" Target="https://ayacancernetwork.org.nz/wp-content/uploads/2021/12/Fertility-Preservation-for-People-with-Cancer-in-Aotearoa-Clinical-Practice-Guideline-2021.pdf" TargetMode="External"/><Relationship Id="rId161" Type="http://schemas.openxmlformats.org/officeDocument/2006/relationships/hyperlink" Target="https://www.nice.org.uk/guidance/ng52" TargetMode="External"/><Relationship Id="rId166" Type="http://schemas.openxmlformats.org/officeDocument/2006/relationships/hyperlink" Target="https://doi.org/10.1016/j.chest.2024.05.026" TargetMode="External"/><Relationship Id="rId182" Type="http://schemas.openxmlformats.org/officeDocument/2006/relationships/hyperlink" Target="https://ayacancernetwork.org.nz/wp-content/uploads/2021/12/Fertility-Preservation-for-People-with-Cancer-in-Aotearoa-Clinical-Practice-Guideline-2021.pdf" TargetMode="External"/><Relationship Id="rId187" Type="http://schemas.openxmlformats.org/officeDocument/2006/relationships/hyperlink" Target="https://bpac.org.nz/2023/docs/ovarian-cancer.pdf"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https://www.nice.org.uk/guidance/csg9/resources/improving-outcomes-for-people-with-sarcoma-update-pdf-773381485" TargetMode="External"/><Relationship Id="rId23" Type="http://schemas.openxmlformats.org/officeDocument/2006/relationships/hyperlink" Target="https://jme.bmj.com/content/47/12/e62.long" TargetMode="External"/><Relationship Id="rId28" Type="http://schemas.openxmlformats.org/officeDocument/2006/relationships/hyperlink" Target="https://doi.org/10.5737/1181912x181614" TargetMode="External"/><Relationship Id="rId49" Type="http://schemas.openxmlformats.org/officeDocument/2006/relationships/hyperlink" Target="http://www.health.govt.nz/new-zealand-health-system/accountability-and-funding/planning-and-performance-data/faster-cancer-treatment-and-shorter-stays-emergency-department" TargetMode="External"/><Relationship Id="rId114" Type="http://schemas.openxmlformats.org/officeDocument/2006/relationships/hyperlink" Target="https://teaho.govt.nz/index.php/cancer-information/types-cancer/breast-cancer" TargetMode="External"/><Relationship Id="rId119" Type="http://schemas.openxmlformats.org/officeDocument/2006/relationships/hyperlink" Target="https://pubmed.ncbi.nlm.nih.gov/36108087/" TargetMode="External"/><Relationship Id="rId44" Type="http://schemas.openxmlformats.org/officeDocument/2006/relationships/hyperlink" Target="https://www.hospice.org.nz/resources/palliative-care-handbook/" TargetMode="External"/><Relationship Id="rId60" Type="http://schemas.openxmlformats.org/officeDocument/2006/relationships/hyperlink" Target="https://doi.org/10.1186/s41256-023-00323-0" TargetMode="External"/><Relationship Id="rId65" Type="http://schemas.openxmlformats.org/officeDocument/2006/relationships/hyperlink" Target="https://teaho.govt.nz/application/files/8317/3759/8946/8_Cancer_Multidisciplinary_Meeting_Data_Standard_HISO-0038-4-2021_1.pdf" TargetMode="External"/><Relationship Id="rId81" Type="http://schemas.openxmlformats.org/officeDocument/2006/relationships/hyperlink" Target="https://academic.oup.com/jnci/article/113/2/105/5868411?login=true" TargetMode="External"/><Relationship Id="rId86" Type="http://schemas.openxmlformats.org/officeDocument/2006/relationships/hyperlink" Target="https://www.canceraustralia.gov.au/sites/default/files/publications/investigation-new-breast-symptom-guide-general-practitioners/pdf/investigation-of-a-new-breast-symptom-a-guide-for-general-practitioners.pdf" TargetMode="External"/><Relationship Id="rId130" Type="http://schemas.openxmlformats.org/officeDocument/2006/relationships/hyperlink" Target="https://www.betterhealth.vic.gov.au/" TargetMode="External"/><Relationship Id="rId135" Type="http://schemas.openxmlformats.org/officeDocument/2006/relationships/hyperlink" Target="https://www.astct.org/Education/Practice-Guidelines" TargetMode="External"/><Relationship Id="rId151" Type="http://schemas.openxmlformats.org/officeDocument/2006/relationships/hyperlink" Target="https://www.nice.org.uk/guidance/ng47/resources/haematological-cancers-improving-outcomes-pdf-1837457868229" TargetMode="External"/><Relationship Id="rId156" Type="http://schemas.openxmlformats.org/officeDocument/2006/relationships/hyperlink" Target="https://www.leukaemia.org.nz/content/uploads/2019/11/Follicular-Lymphoma-Protocol-2014-Under-Review.pdf" TargetMode="External"/><Relationship Id="rId177" Type="http://schemas.openxmlformats.org/officeDocument/2006/relationships/hyperlink" Target="https://myeloma.org.au/wp-content/uploads/2019/10/myeloma_clinical_practice_guideline_oct19.pdf" TargetMode="External"/><Relationship Id="rId198" Type="http://schemas.openxmlformats.org/officeDocument/2006/relationships/hyperlink" Target="https://journals.sagepub.com/doi/full/10.1177/1758835919875568" TargetMode="External"/><Relationship Id="rId172" Type="http://schemas.openxmlformats.org/officeDocument/2006/relationships/hyperlink" Target="https://www.aihw.gov.au/reports/cancer/cancer-data-in-australia/contents/summary-dashboard" TargetMode="External"/><Relationship Id="rId193" Type="http://schemas.openxmlformats.org/officeDocument/2006/relationships/hyperlink" Target="https://link.springer.com/article/10.1186/s13244-020-00861-y" TargetMode="External"/><Relationship Id="rId202" Type="http://schemas.openxmlformats.org/officeDocument/2006/relationships/hyperlink" Target="https://kupe.net.nz/" TargetMode="External"/><Relationship Id="rId207" Type="http://schemas.openxmlformats.org/officeDocument/2006/relationships/hyperlink" Target="https://www.waikatodhb.health.nz/for-health-professionals/for-gps/midland-region-community-healthpathways/" TargetMode="External"/><Relationship Id="rId13" Type="http://schemas.openxmlformats.org/officeDocument/2006/relationships/image" Target="media/image3.jpg"/><Relationship Id="rId18" Type="http://schemas.openxmlformats.org/officeDocument/2006/relationships/hyperlink" Target="https://ayacancernetwork.org.nz/standards-of-care-2/" TargetMode="External"/><Relationship Id="rId39" Type="http://schemas.openxmlformats.org/officeDocument/2006/relationships/hyperlink" Target="https://www.hdc.org.nz/your-rights/about-the-code/advance-directives-enduring-powers-of-attorney/" TargetMode="External"/><Relationship Id="rId109" Type="http://schemas.openxmlformats.org/officeDocument/2006/relationships/hyperlink" Target="https://www.sciencedirect.com/science/article/pii/S0923753422018580?via%3Dihub" TargetMode="External"/><Relationship Id="rId34" Type="http://schemas.openxmlformats.org/officeDocument/2006/relationships/hyperlink" Target="http://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50" Type="http://schemas.openxmlformats.org/officeDocument/2006/relationships/hyperlink" Target="https://www.health.govt.nz/publication/new-zealand-cancer-action-plan-2019-2029" TargetMode="External"/><Relationship Id="rId55" Type="http://schemas.openxmlformats.org/officeDocument/2006/relationships/hyperlink" Target="https://www.legislation.govt.nz/regulation/public/2016/0303/latest/DLM7049344.html" TargetMode="External"/><Relationship Id="rId76" Type="http://schemas.openxmlformats.org/officeDocument/2006/relationships/hyperlink" Target="https://www.cancer.org/cancer/types/acute-myeloid-leukemia/causes-risks-prevention/risk-factors.html" TargetMode="External"/><Relationship Id="rId97" Type="http://schemas.openxmlformats.org/officeDocument/2006/relationships/hyperlink" Target="https://www.eviq.org.au/medical-oncology/breast/neoadjuvant-adjuvant" TargetMode="External"/><Relationship Id="rId104" Type="http://schemas.openxmlformats.org/officeDocument/2006/relationships/hyperlink" Target="https://www.timetoscreen.nz/breast-screening/" TargetMode="External"/><Relationship Id="rId120" Type="http://schemas.openxmlformats.org/officeDocument/2006/relationships/hyperlink" Target="https://www.tewhatuora.govt.nz/publications/clinical-practice-guidelines-for-bowel-screening-in-new-zealand" TargetMode="External"/><Relationship Id="rId125" Type="http://schemas.openxmlformats.org/officeDocument/2006/relationships/hyperlink" Target="https://www.tewhatuora.govt.nz/assets/For-the-health-sector/NSU/For-Health-professionals/Bowel-Screening/Screening-pilot/Bowel-Screening-Pilot-Interim-Quality-Standards-pdf-551-KB.pdf" TargetMode="External"/><Relationship Id="rId141" Type="http://schemas.openxmlformats.org/officeDocument/2006/relationships/hyperlink" Target="https://www.england.nhs.uk/wp-content/uploads/2018/04/B1130-head-and-neck-cancer-implementing-a-timed-diagnostic-pathway-07-06-2024.pdf" TargetMode="External"/><Relationship Id="rId146" Type="http://schemas.openxmlformats.org/officeDocument/2006/relationships/hyperlink" Target="https://researchspace.auckland.ac.nz/items/c7193e08-e0db-4433-8da7-8fe28b20dced" TargetMode="External"/><Relationship Id="rId167" Type="http://schemas.openxmlformats.org/officeDocument/2006/relationships/hyperlink" Target="https://www.rcr.ac.uk/" TargetMode="External"/><Relationship Id="rId188" Type="http://schemas.openxmlformats.org/officeDocument/2006/relationships/hyperlink" Target="https://www.cancer.org.au/health-professionals/optimal-cancer-care-pathways" TargetMode="External"/><Relationship Id="rId7" Type="http://schemas.openxmlformats.org/officeDocument/2006/relationships/settings" Target="settings.xml"/><Relationship Id="rId71" Type="http://schemas.openxmlformats.org/officeDocument/2006/relationships/hyperlink" Target="https://www.who.int/news-room/fact-sheets/detail/palliative-care" TargetMode="External"/><Relationship Id="rId92" Type="http://schemas.openxmlformats.org/officeDocument/2006/relationships/hyperlink" Target="https://www.eviq.org.au/cancer-genetics/adult/risk-management/1424-breast-cancer-moderately-increased-risk-r" TargetMode="External"/><Relationship Id="rId162" Type="http://schemas.openxmlformats.org/officeDocument/2006/relationships/hyperlink" Target="https://bpac.org.nz/2021/lung-cancer.aspx" TargetMode="External"/><Relationship Id="rId183" Type="http://schemas.openxmlformats.org/officeDocument/2006/relationships/hyperlink" Target="https://www.ebmt.org/education/ebmt-handbook" TargetMode="External"/><Relationship Id="rId213" Type="http://schemas.openxmlformats.org/officeDocument/2006/relationships/hyperlink" Target="https://www.cancer.gov" TargetMode="External"/><Relationship Id="rId218"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doi.org/10.1001/jamaoncol.2020.6736" TargetMode="External"/><Relationship Id="rId24" Type="http://schemas.openxmlformats.org/officeDocument/2006/relationships/hyperlink" Target="https://www.cancer.org.nz/assets/Uploads/Survivorship-Consensus-Statement.pdf" TargetMode="External"/><Relationship Id="rId40" Type="http://schemas.openxmlformats.org/officeDocument/2006/relationships/hyperlink" Target="https://www.hdc.org.nz/your-rights/about-the-code/code-of-health-and-disability-services-consumers-rights/" TargetMode="External"/><Relationship Id="rId45" Type="http://schemas.openxmlformats.org/officeDocument/2006/relationships/hyperlink" Target="https://www.hqsc.govt.nz/news/nga-paerewa-pairuri-tangata-standards-for-palliative-care/" TargetMode="External"/><Relationship Id="rId66" Type="http://schemas.openxmlformats.org/officeDocument/2006/relationships/hyperlink" Target="https://www.health.govt.nz/system/files/documents/publications/new-zealand-health-strategy-oct23.pdf" TargetMode="External"/><Relationship Id="rId87" Type="http://schemas.openxmlformats.org/officeDocument/2006/relationships/hyperlink" Target="https://www.canceraustralia.gov.au/sites/default/files/position-statements/position_statement_on_the_use_of_fine_needle_aspiration_and_core_biopsy_of_the_breast_in_the_breastscreen_australia_program.pdf" TargetMode="External"/><Relationship Id="rId110" Type="http://schemas.openxmlformats.org/officeDocument/2006/relationships/hyperlink" Target="https://www.petermac.org/iprevent" TargetMode="External"/><Relationship Id="rId115" Type="http://schemas.openxmlformats.org/officeDocument/2006/relationships/hyperlink" Target="https://www.canrisk.org/" TargetMode="External"/><Relationship Id="rId131" Type="http://schemas.openxmlformats.org/officeDocument/2006/relationships/hyperlink" Target="https://www.astct.org/Education/Practice-Guidelines" TargetMode="External"/><Relationship Id="rId136" Type="http://schemas.openxmlformats.org/officeDocument/2006/relationships/hyperlink" Target="https://ayacancernetwork.org.nz/wp-content/uploads/2021/12/Fertility-Preservation-for-People-with-Cancer-in-Aotearoa-Clinical-Practice-Guideline-2021.pdf" TargetMode="External"/><Relationship Id="rId157" Type="http://schemas.openxmlformats.org/officeDocument/2006/relationships/hyperlink" Target="https://www.leukaemia.org.nz/content/uploads/2019/11/Mantle-Cell-Lymphoma-Protocol.pdf" TargetMode="External"/><Relationship Id="rId178" Type="http://schemas.openxmlformats.org/officeDocument/2006/relationships/hyperlink" Target="https://myeloma.org.au/wp-content/uploads/2020/09/MSAG_clinical_practice_update_JUL20_final.pdf" TargetMode="External"/><Relationship Id="rId61" Type="http://schemas.openxmlformats.org/officeDocument/2006/relationships/hyperlink" Target="https://doi.org/10.1007/s10120-014-0410-y" TargetMode="External"/><Relationship Id="rId82" Type="http://schemas.openxmlformats.org/officeDocument/2006/relationships/hyperlink" Target="https://www.breastcancerfoundation.org.nz/breast-awareness" TargetMode="External"/><Relationship Id="rId152" Type="http://schemas.openxmlformats.org/officeDocument/2006/relationships/hyperlink" Target="https://www.astct.org/Education/Practice-Guidelines" TargetMode="External"/><Relationship Id="rId173" Type="http://schemas.openxmlformats.org/officeDocument/2006/relationships/hyperlink" Target="https://ayacancernetwork.org.nz/wp-content/uploads/2021/12/Fertility-Preservation-for-People-with-Cancer-in-Aotearoa-Clinical-Practice-Guideline-2021.pdf" TargetMode="External"/><Relationship Id="rId194" Type="http://schemas.openxmlformats.org/officeDocument/2006/relationships/hyperlink" Target="https://www.aafp.org/pubs/afp/issues/2006/0201/p485.html%20accessed" TargetMode="External"/><Relationship Id="rId199" Type="http://schemas.openxmlformats.org/officeDocument/2006/relationships/hyperlink" Target="https://www.cancer.gov/types/pancreatic/patient/pancreatic-treatment-pdq" TargetMode="External"/><Relationship Id="rId203" Type="http://schemas.openxmlformats.org/officeDocument/2006/relationships/hyperlink" Target="https://www.health.govt.nz/publications/national-radiation-oncology-plan-2017-to-2021" TargetMode="External"/><Relationship Id="rId208" Type="http://schemas.openxmlformats.org/officeDocument/2006/relationships/hyperlink" Target="https://assets-au-01.kc-usercontent.com/59e62872-3ec4-02cb-f1dd-a1d60d76195d/1344278c-c8aa-44ad-a7fe-785aeac0a13/Sarcoma_2007_20Jul_2013.pdf" TargetMode="External"/><Relationship Id="rId19" Type="http://schemas.openxmlformats.org/officeDocument/2006/relationships/hyperlink" Target="https://bpac.org.nz/" TargetMode="External"/><Relationship Id="rId14" Type="http://schemas.openxmlformats.org/officeDocument/2006/relationships/image" Target="media/image4.png"/><Relationship Id="rId30" Type="http://schemas.openxmlformats.org/officeDocument/2006/relationships/hyperlink" Target="https://www.tewhatuora.govt.nz/health-services-and-programmes/genetic-health-service-nz/about" TargetMode="External"/><Relationship Id="rId35" Type="http://schemas.openxmlformats.org/officeDocument/2006/relationships/hyperlink" Target="https://www.tewhatuora.govt.nz/our-health-system/digital-health/national-telehealth-service/" TargetMode="External"/><Relationship Id="rId56" Type="http://schemas.openxmlformats.org/officeDocument/2006/relationships/hyperlink" Target="https://advocacy.org.nz/" TargetMode="External"/><Relationship Id="rId77" Type="http://schemas.openxmlformats.org/officeDocument/2006/relationships/hyperlink" Target="https://www.astct.org/Education/Practice-Guidelines" TargetMode="External"/><Relationship Id="rId100" Type="http://schemas.openxmlformats.org/officeDocument/2006/relationships/hyperlink" Target="https://www.tewhatuora.govt.nz/health-services-and-programmes/genetic-health-service-nz/about" TargetMode="External"/><Relationship Id="rId105" Type="http://schemas.openxmlformats.org/officeDocument/2006/relationships/hyperlink" Target="https://www.cancer.gov/types/breast/risk-reducing-surgery-fact-sheet" TargetMode="External"/><Relationship Id="rId126" Type="http://schemas.openxmlformats.org/officeDocument/2006/relationships/hyperlink" Target="https://www.health.govt.nz/publication/molecular-testing-colorectal-cancers-new-zealand-minimum-standards-molecular-testing-newly-diagnosed" TargetMode="External"/><Relationship Id="rId147" Type="http://schemas.openxmlformats.org/officeDocument/2006/relationships/hyperlink" Target="https://www.ebmt.org/education/ebmt-handbook" TargetMode="External"/><Relationship Id="rId168" Type="http://schemas.openxmlformats.org/officeDocument/2006/relationships/hyperlink" Target="https://pubmed.ncbi.nlm.nih.gov/36958240/" TargetMode="External"/><Relationship Id="rId8" Type="http://schemas.openxmlformats.org/officeDocument/2006/relationships/webSettings" Target="webSettings.xml"/><Relationship Id="rId51" Type="http://schemas.openxmlformats.org/officeDocument/2006/relationships/hyperlink" Target="https://www.health.govt.nz/our-work/populations/maori-health/maori-health-models/maori-health-models-te-whare-tapa-wha" TargetMode="External"/><Relationship Id="rId72" Type="http://schemas.openxmlformats.org/officeDocument/2006/relationships/hyperlink" Target="https://ayacancernetwork.org.nz/wp-content/uploads/2021/12/Fertility-Preservation-for-People-with-Cancer-in-Aotearoa-Clinical-Practice-Guideline-2021.pdf" TargetMode="External"/><Relationship Id="rId93" Type="http://schemas.openxmlformats.org/officeDocument/2006/relationships/hyperlink" Target="https://www.eviq.org.au/cancer-genetics/referral-guidelines/1620-breast-cancer-referring-to-genetics" TargetMode="External"/><Relationship Id="rId98" Type="http://schemas.openxmlformats.org/officeDocument/2006/relationships/hyperlink" Target="https://www.eviq.org.au/medical-oncology/breast/metastatic/4150-breast-metastatic-trastuzumab-deruxtecan" TargetMode="External"/><Relationship Id="rId121" Type="http://schemas.openxmlformats.org/officeDocument/2006/relationships/hyperlink" Target="https://www.health.govt.nz/publication/bowel-cancer-information-people-increased-risk-bowel-cancer" TargetMode="External"/><Relationship Id="rId142" Type="http://schemas.openxmlformats.org/officeDocument/2006/relationships/hyperlink" Target="https://pnz.org.nz/Attachment?Action=Download&amp;Attachment_id=3510" TargetMode="External"/><Relationship Id="rId163" Type="http://schemas.openxmlformats.org/officeDocument/2006/relationships/hyperlink" Target="https://bpac.org.nz/2021/lung-cancer-surveillance.aspx" TargetMode="External"/><Relationship Id="rId184" Type="http://schemas.openxmlformats.org/officeDocument/2006/relationships/hyperlink" Target="https://www.onclive.com/view/new-strategies-improve-outcomes-for-lower-risk-mds" TargetMode="External"/><Relationship Id="rId189" Type="http://schemas.openxmlformats.org/officeDocument/2006/relationships/hyperlink" Target="https://www.eviq.org.au/cancer-genetics/adult/risk-management/3814-brca1-or-brca2-risk-management-female" TargetMode="External"/><Relationship Id="rId219" Type="http://schemas.microsoft.com/office/2020/10/relationships/intelligence" Target="intelligence2.xml"/><Relationship Id="rId3" Type="http://schemas.openxmlformats.org/officeDocument/2006/relationships/customXml" Target="../customXml/item3.xml"/><Relationship Id="rId214" Type="http://schemas.openxmlformats.org/officeDocument/2006/relationships/hyperlink" Target="https://sarcoma.org.nz" TargetMode="External"/><Relationship Id="rId25" Type="http://schemas.openxmlformats.org/officeDocument/2006/relationships/hyperlink" Target="https://nz.communityhealthpathways.org/LoginFiles/Logon.aspx?ReturnUrl=%2f" TargetMode="External"/><Relationship Id="rId46" Type="http://schemas.openxmlformats.org/officeDocument/2006/relationships/hyperlink" Target="https://monographs.iarc.who.int/agents-classified-by-the-iarc/" TargetMode="External"/><Relationship Id="rId67" Type="http://schemas.openxmlformats.org/officeDocument/2006/relationships/hyperlink" Target="https://www.hqsc.govt.nz/resources/choosing-wisely/" TargetMode="External"/><Relationship Id="rId116" Type="http://schemas.openxmlformats.org/officeDocument/2006/relationships/hyperlink" Target="https://bpac.org.nz/2020/bowel-cancer.aspx" TargetMode="External"/><Relationship Id="rId137" Type="http://schemas.openxmlformats.org/officeDocument/2006/relationships/hyperlink" Target="https://www.ebmt.org/education/ebmt-handbook" TargetMode="External"/><Relationship Id="rId158" Type="http://schemas.openxmlformats.org/officeDocument/2006/relationships/hyperlink" Target="https://www.leukaemia.org.nz/content/uploads/2019/11/MALT-Lymphoma-LNZ-Protocol-2019.pdf" TargetMode="External"/><Relationship Id="rId20" Type="http://schemas.openxmlformats.org/officeDocument/2006/relationships/hyperlink" Target="https://www.cancer.org.au/health-professionals/optimal-cancer-care-pathways" TargetMode="External"/><Relationship Id="rId41" Type="http://schemas.openxmlformats.org/officeDocument/2006/relationships/hyperlink" Target="https://www.hqsc.govt.nz/assets/Our-work/Advance-care-planning/ACP-info-for-clinicians/Publications-resources/SICG-reference-guide-March2022-final.pdf" TargetMode="External"/><Relationship Id="rId62" Type="http://schemas.openxmlformats.org/officeDocument/2006/relationships/hyperlink" Target="https://www.standards.govt.nz/shop/nzs-81342021/" TargetMode="External"/><Relationship Id="rId83" Type="http://schemas.openxmlformats.org/officeDocument/2006/relationships/hyperlink" Target="https://www.breastcancertrials.org.au/breast-cancer-resources/neoadjuvant-patient-decision-aid/?srsltid=AfmBOopuqKRYnHmOS1NmVumwKENiTyM9ba5PK0Ipf_KlOcqtZJzH-lmg" TargetMode="External"/><Relationship Id="rId88" Type="http://schemas.openxmlformats.org/officeDocument/2006/relationships/hyperlink" Target="https://www.cancercouncil.com.au/breast-cancer/?utm_source=&amp;utm_content=&amp;utm_medium=cpc&amp;gad_source=1&amp;gclid=EAIaIQobChMI0PzXraSIiwMVEA2DAx0BzxefEAAYASAAEgJxn_D_BwE&amp;gclsrc=aw.ds" TargetMode="External"/><Relationship Id="rId111" Type="http://schemas.openxmlformats.org/officeDocument/2006/relationships/hyperlink" Target="https://www.rcr.ac.uk/our-services/all-our-publications/clinical-oncology-publications/radiotherapy-dose-fractionation-fourth-edition/(accessed" TargetMode="External"/><Relationship Id="rId132" Type="http://schemas.openxmlformats.org/officeDocument/2006/relationships/hyperlink" Target="https://ayacancernetwork.org.nz/wp-content/uploads/2021/12/Fertility-Preservation-for-People-with-Cancer-in-Aotearoa-Clinical-Practice-Guideline-2021.pdf" TargetMode="External"/><Relationship Id="rId153" Type="http://schemas.openxmlformats.org/officeDocument/2006/relationships/hyperlink" Target="https://ayacancernetwork.org.nz/wp-content/uploads/2021/12/Fertility-Preservation-for-People-with-Cancer-in-Aotearoa-Clinical-Practice-Guideline-2021.pdf" TargetMode="External"/><Relationship Id="rId174" Type="http://schemas.openxmlformats.org/officeDocument/2006/relationships/hyperlink" Target="https://www.ebmt.org/education/ebmt-handbook" TargetMode="External"/><Relationship Id="rId179" Type="http://schemas.openxmlformats.org/officeDocument/2006/relationships/hyperlink" Target="https://myeloma.org.au/wp-content/uploads/2022/06/MSAG_Practice-Statement_Prevention-of-Infection-in-MM_2022.pdf" TargetMode="External"/><Relationship Id="rId195" Type="http://schemas.openxmlformats.org/officeDocument/2006/relationships/hyperlink" Target="https://www.aafp.org/pubs/afp/issues/2006/0201/p485.html" TargetMode="External"/><Relationship Id="rId209" Type="http://schemas.openxmlformats.org/officeDocument/2006/relationships/hyperlink" Target="https://www.esmo.org/guidelines/guidelines-by-topic/sarcoma-and-gist" TargetMode="External"/><Relationship Id="rId190" Type="http://schemas.openxmlformats.org/officeDocument/2006/relationships/hyperlink" Target="https://www.eviq.org.au/cancer-genetics/referral-guidelines/1905-ovarian-cancers-or-tumours-referring-to-gen" TargetMode="External"/><Relationship Id="rId204" Type="http://schemas.openxmlformats.org/officeDocument/2006/relationships/hyperlink" Target="https://www.health.govt.nz/system/files/2015-07/guidance-on-using-active-surveillance-to-manage-men-with-low-risk-prostate-cancer-jul15.pdf" TargetMode="External"/><Relationship Id="rId15" Type="http://schemas.openxmlformats.org/officeDocument/2006/relationships/image" Target="media/image5.png"/><Relationship Id="rId36" Type="http://schemas.openxmlformats.org/officeDocument/2006/relationships/hyperlink" Target="https://www.tewhatuora.govt.nz/whats-happening/what-to-expect/nz-health-plan/" TargetMode="External"/><Relationship Id="rId57" Type="http://schemas.openxmlformats.org/officeDocument/2006/relationships/hyperlink" Target="http://www.privacy.org.nz/privacy-act-2020/codes-of-practice/hipc2020/" TargetMode="External"/><Relationship Id="rId106" Type="http://schemas.openxmlformats.org/officeDocument/2006/relationships/hyperlink" Target="https://www.nsu.govt.nz/health-professionals/breastscreen-aotearoa" TargetMode="External"/><Relationship Id="rId127" Type="http://schemas.openxmlformats.org/officeDocument/2006/relationships/hyperlink" Target="https://www.health.govt.nz/system/files/documents/publications/national-radiation-oncology-plan-may17.pdf" TargetMode="External"/><Relationship Id="rId10" Type="http://schemas.openxmlformats.org/officeDocument/2006/relationships/endnotes" Target="endnotes.xml"/><Relationship Id="rId31" Type="http://schemas.openxmlformats.org/officeDocument/2006/relationships/hyperlink" Target="https://www.sciencedirect.com/science/article/pii/S0277953611007143?via%3Dihub" TargetMode="External"/><Relationship Id="rId52" Type="http://schemas.openxmlformats.org/officeDocument/2006/relationships/hyperlink" Target="https://www.health.govt.nz/publication/te-ara-whakapiri-principles-and-guidance-last-days-life" TargetMode="External"/><Relationship Id="rId73" Type="http://schemas.openxmlformats.org/officeDocument/2006/relationships/hyperlink" Target="https://www.astct.org/Education/Practice-Guidelines" TargetMode="External"/><Relationship Id="rId78" Type="http://schemas.openxmlformats.org/officeDocument/2006/relationships/hyperlink" Target="https://ayacancernetwork.org.nz/wp-content/uploads/2021/12/Fertility-Preservation-for-People-with-Cancer-in-Aotearoa-Clinical-Practice-Guideline-2021.pdf" TargetMode="External"/><Relationship Id="rId94" Type="http://schemas.openxmlformats.org/officeDocument/2006/relationships/hyperlink" Target="https://www.eviq.org.au/cancer-genetics/adult/risk-management/3814-brca1-or-brca2-risk-management-female" TargetMode="External"/><Relationship Id="rId99" Type="http://schemas.openxmlformats.org/officeDocument/2006/relationships/hyperlink" Target="https://www.annalsofoncology.org/article/S0923-7534(21)04498-7/fulltext" TargetMode="External"/><Relationship Id="rId101" Type="http://schemas.openxmlformats.org/officeDocument/2006/relationships/hyperlink" Target="https://www.annalsofoncology.org/article/S0923-7534(23)05104-9/fulltext" TargetMode="External"/><Relationship Id="rId122" Type="http://schemas.openxmlformats.org/officeDocument/2006/relationships/hyperlink" Target="https://cancerhub.net/index.php/cancer-types-2/cancer-types/colon-rectum-and-rectosigmoid-junction-cancer/standards-of-service-provision-for-bowel-cancer-patients-in-new-zealand-provisional/" TargetMode="External"/><Relationship Id="rId143" Type="http://schemas.openxmlformats.org/officeDocument/2006/relationships/hyperlink" Target="https://www.cambridge.org/core/journals/journal-of-laryngology-and-otology/article/head-and-neck-cancer-united-kingdom-national-multidisciplinary-guidelines-sixth-edition/81BBBF470F5F55A75935F78A88B15422" TargetMode="External"/><Relationship Id="rId148" Type="http://schemas.openxmlformats.org/officeDocument/2006/relationships/hyperlink" Target="https://www.leukaemia.org.nz/content/uploads/2019/11/Hogkin-Protocol-2016.pdf" TargetMode="External"/><Relationship Id="rId164" Type="http://schemas.openxmlformats.org/officeDocument/2006/relationships/hyperlink" Target="https://bpac.org.nz/BPJ/2012/November/upfront.aspx" TargetMode="External"/><Relationship Id="rId169" Type="http://schemas.openxmlformats.org/officeDocument/2006/relationships/hyperlink" Target="https://hcmsitesstorage.blob.core.windows.net/cca/assets/2017_11_01_National_EDOLC_Guidance_Final_4_1_93ae8f1367.pdf" TargetMode="External"/><Relationship Id="rId185" Type="http://schemas.openxmlformats.org/officeDocument/2006/relationships/hyperlink" Target="https://ayacancernetwork.org.nz/wp-content/uploads/2023/03/Fertility-Preservation-for-People-with-Cancer-in-Aotearoa-Clinical-Practice-Guideline-March-2023.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cribd.com/document/338276940/Management-of-Waiting-Lists-in-Radiation-Oncology" TargetMode="External"/><Relationship Id="rId210" Type="http://schemas.openxmlformats.org/officeDocument/2006/relationships/hyperlink" Target="https://doi.org/10.1186/s13569-016-0047-1" TargetMode="External"/><Relationship Id="rId215" Type="http://schemas.openxmlformats.org/officeDocument/2006/relationships/header" Target="header2.xml"/><Relationship Id="rId26" Type="http://schemas.openxmlformats.org/officeDocument/2006/relationships/hyperlink" Target="https://doi.org/10.1016/j.socscimed.2015.06.008" TargetMode="External"/><Relationship Id="rId47" Type="http://schemas.openxmlformats.org/officeDocument/2006/relationships/hyperlink" Target="https://www.mcnz.org.nz/assets/standards/b71d139dca/Statement-on-cultural-safety.pdf" TargetMode="External"/><Relationship Id="rId68" Type="http://schemas.openxmlformats.org/officeDocument/2006/relationships/hyperlink" Target="https://www.hqsc.govt.nz/our-work/advance-care-planning/" TargetMode="External"/><Relationship Id="rId89" Type="http://schemas.openxmlformats.org/officeDocument/2006/relationships/hyperlink" Target="https://www.esmo.org/guidelines/guidelines-by-topic/esmo-clinical-practice-guidelines-breast-cancer/metastatic-breast-cancer" TargetMode="External"/><Relationship Id="rId112" Type="http://schemas.openxmlformats.org/officeDocument/2006/relationships/hyperlink" Target="https://www.rcr.ac.uk/our-services/all-our-publications/clinical-oncology-publications/radiotherapy-dose-fractionation-fourth-edition/" TargetMode="External"/><Relationship Id="rId133" Type="http://schemas.openxmlformats.org/officeDocument/2006/relationships/hyperlink" Target="https://anzacportal.dva.gov.au/wars-and-missions/vietnam-war-1962-1975/events/aftermath/agent-orange" TargetMode="External"/><Relationship Id="rId154" Type="http://schemas.openxmlformats.org/officeDocument/2006/relationships/hyperlink" Target="https://www.ebmt.org/education/ebmt-handbook" TargetMode="External"/><Relationship Id="rId175" Type="http://schemas.openxmlformats.org/officeDocument/2006/relationships/hyperlink" Target="https://www.myeloma.org/international-staging-system-iss-reivised-iss-r-iss" TargetMode="External"/><Relationship Id="rId196" Type="http://schemas.openxmlformats.org/officeDocument/2006/relationships/hyperlink" Target="https://pmc.ncbi.nlm.nih.gov/articles/PMC7465784/" TargetMode="External"/><Relationship Id="rId200" Type="http://schemas.openxmlformats.org/officeDocument/2006/relationships/hyperlink" Target="https://www.ncbi.nlm.nih.gov/pmc/articles/PMC6396775/" TargetMode="External"/><Relationship Id="rId16" Type="http://schemas.openxmlformats.org/officeDocument/2006/relationships/header" Target="header1.xml"/><Relationship Id="rId37" Type="http://schemas.openxmlformats.org/officeDocument/2006/relationships/hyperlink" Target="http://www.tewhatuora.govt.nz/publications/health-facility-design-guidance-note" TargetMode="External"/><Relationship Id="rId58" Type="http://schemas.openxmlformats.org/officeDocument/2006/relationships/hyperlink" Target="https://www.publictrust.co.nz/products-and-services/enduring-power-of-attorney/personal-care-epa/" TargetMode="External"/><Relationship Id="rId79" Type="http://schemas.openxmlformats.org/officeDocument/2006/relationships/hyperlink" Target="https://www.eviq.org.au/haematology-and-bmt/leukaemias/acute-myeloid-leukaemia/3520-acute-myeloid-leukaemia-induction-consolidati" TargetMode="External"/><Relationship Id="rId102" Type="http://schemas.openxmlformats.org/officeDocument/2006/relationships/hyperlink" Target="https://ibis-risk-calculator.magview.com/" TargetMode="External"/><Relationship Id="rId123" Type="http://schemas.openxmlformats.org/officeDocument/2006/relationships/hyperlink" Target="https://www.health.govt.nz/publication/molecular-testing-colorectal-cancers-new-zealand-minimum-standards-molecular-testing-newly-diagnosed" TargetMode="External"/><Relationship Id="rId144" Type="http://schemas.openxmlformats.org/officeDocument/2006/relationships/hyperlink" Target="https://www.astct.org/Education/Practice-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3.xml><?xml version="1.0" encoding="utf-8"?>
<ds:datastoreItem xmlns:ds="http://schemas.openxmlformats.org/officeDocument/2006/customXml" ds:itemID="{E175B3FE-4A73-4E0E-A2B4-14A6BA780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38</Pages>
  <Words>18201</Words>
  <Characters>103747</Characters>
  <Application>Microsoft Office Word</Application>
  <DocSecurity>0</DocSecurity>
  <Lines>864</Lines>
  <Paragraphs>243</Paragraphs>
  <ScaleCrop>false</ScaleCrop>
  <Company/>
  <LinksUpToDate>false</LinksUpToDate>
  <CharactersWithSpaces>121705</CharactersWithSpaces>
  <SharedDoc>false</SharedDoc>
  <HLinks>
    <vt:vector size="1320" baseType="variant">
      <vt:variant>
        <vt:i4>7733289</vt:i4>
      </vt:variant>
      <vt:variant>
        <vt:i4>726</vt:i4>
      </vt:variant>
      <vt:variant>
        <vt:i4>0</vt:i4>
      </vt:variant>
      <vt:variant>
        <vt:i4>5</vt:i4>
      </vt:variant>
      <vt:variant>
        <vt:lpwstr>https://sarcoma.org.nz/</vt:lpwstr>
      </vt:variant>
      <vt:variant>
        <vt:lpwstr/>
      </vt:variant>
      <vt:variant>
        <vt:i4>2687081</vt:i4>
      </vt:variant>
      <vt:variant>
        <vt:i4>723</vt:i4>
      </vt:variant>
      <vt:variant>
        <vt:i4>0</vt:i4>
      </vt:variant>
      <vt:variant>
        <vt:i4>5</vt:i4>
      </vt:variant>
      <vt:variant>
        <vt:lpwstr>https://www.cancer.gov/</vt:lpwstr>
      </vt:variant>
      <vt:variant>
        <vt:lpwstr/>
      </vt:variant>
      <vt:variant>
        <vt:i4>8323113</vt:i4>
      </vt:variant>
      <vt:variant>
        <vt:i4>720</vt:i4>
      </vt:variant>
      <vt:variant>
        <vt:i4>0</vt:i4>
      </vt:variant>
      <vt:variant>
        <vt:i4>5</vt:i4>
      </vt:variant>
      <vt:variant>
        <vt:lpwstr>https://www.nice.org.uk/guidance/csg9/resources/improving-outcomes-for-people-with-sarcoma-update-pdf-773381485</vt:lpwstr>
      </vt:variant>
      <vt:variant>
        <vt:lpwstr/>
      </vt:variant>
      <vt:variant>
        <vt:i4>6881339</vt:i4>
      </vt:variant>
      <vt:variant>
        <vt:i4>717</vt:i4>
      </vt:variant>
      <vt:variant>
        <vt:i4>0</vt:i4>
      </vt:variant>
      <vt:variant>
        <vt:i4>5</vt:i4>
      </vt:variant>
      <vt:variant>
        <vt:lpwstr>https://doi.org/10.1038/s41416-024-02674-y</vt:lpwstr>
      </vt:variant>
      <vt:variant>
        <vt:lpwstr/>
      </vt:variant>
      <vt:variant>
        <vt:i4>589853</vt:i4>
      </vt:variant>
      <vt:variant>
        <vt:i4>714</vt:i4>
      </vt:variant>
      <vt:variant>
        <vt:i4>0</vt:i4>
      </vt:variant>
      <vt:variant>
        <vt:i4>5</vt:i4>
      </vt:variant>
      <vt:variant>
        <vt:lpwstr>https://doi.org/10.1186/s13569-016-0047-1</vt:lpwstr>
      </vt:variant>
      <vt:variant>
        <vt:lpwstr/>
      </vt:variant>
      <vt:variant>
        <vt:i4>917521</vt:i4>
      </vt:variant>
      <vt:variant>
        <vt:i4>711</vt:i4>
      </vt:variant>
      <vt:variant>
        <vt:i4>0</vt:i4>
      </vt:variant>
      <vt:variant>
        <vt:i4>5</vt:i4>
      </vt:variant>
      <vt:variant>
        <vt:lpwstr>https://www.esmo.org/guidelines/guidelines-by-topic/sarcoma-and-gist</vt:lpwstr>
      </vt:variant>
      <vt:variant>
        <vt:lpwstr/>
      </vt:variant>
      <vt:variant>
        <vt:i4>112</vt:i4>
      </vt:variant>
      <vt:variant>
        <vt:i4>708</vt:i4>
      </vt:variant>
      <vt:variant>
        <vt:i4>0</vt:i4>
      </vt:variant>
      <vt:variant>
        <vt:i4>5</vt:i4>
      </vt:variant>
      <vt:variant>
        <vt:lpwstr>https://assets-au-01.kc-usercontent.com/59e62872-3ec4-02cb-f1dd-a1d60d76195d/1344278c-c8aa-44ad-a7fe-785aeac0a13/Sarcoma_2007_20Jul_2013.pdf</vt:lpwstr>
      </vt:variant>
      <vt:variant>
        <vt:lpwstr/>
      </vt:variant>
      <vt:variant>
        <vt:i4>7602293</vt:i4>
      </vt:variant>
      <vt:variant>
        <vt:i4>705</vt:i4>
      </vt:variant>
      <vt:variant>
        <vt:i4>0</vt:i4>
      </vt:variant>
      <vt:variant>
        <vt:i4>5</vt:i4>
      </vt:variant>
      <vt:variant>
        <vt:lpwstr>https://www.waikatodhb.health.nz/for-health-professionals/for-gps/midland-region-community-healthpathways/</vt:lpwstr>
      </vt:variant>
      <vt:variant>
        <vt:lpwstr/>
      </vt:variant>
      <vt:variant>
        <vt:i4>5636103</vt:i4>
      </vt:variant>
      <vt:variant>
        <vt:i4>702</vt:i4>
      </vt:variant>
      <vt:variant>
        <vt:i4>0</vt:i4>
      </vt:variant>
      <vt:variant>
        <vt:i4>5</vt:i4>
      </vt:variant>
      <vt:variant>
        <vt:lpwstr>https://www.nice.org.uk/search?q=Prostate+cancer%3a+diagnosis+and+management</vt:lpwstr>
      </vt:variant>
      <vt:variant>
        <vt:lpwstr/>
      </vt:variant>
      <vt:variant>
        <vt:i4>5111861</vt:i4>
      </vt:variant>
      <vt:variant>
        <vt:i4>699</vt:i4>
      </vt:variant>
      <vt:variant>
        <vt:i4>0</vt:i4>
      </vt:variant>
      <vt:variant>
        <vt:i4>5</vt:i4>
      </vt:variant>
      <vt:variant>
        <vt:lpwstr>https://www.health.govt.nz/system/files/2015-09/prostate-cancer-management-referral-guidance_sept15-c.pdf</vt:lpwstr>
      </vt:variant>
      <vt:variant>
        <vt:lpwstr/>
      </vt:variant>
      <vt:variant>
        <vt:i4>2687086</vt:i4>
      </vt:variant>
      <vt:variant>
        <vt:i4>696</vt:i4>
      </vt:variant>
      <vt:variant>
        <vt:i4>0</vt:i4>
      </vt:variant>
      <vt:variant>
        <vt:i4>5</vt:i4>
      </vt:variant>
      <vt:variant>
        <vt:lpwstr>https://www.health.govt.nz/system/files/2015-07/guidance-on-using-active-surveillance-to-manage-men-with-low-risk-prostate-cancer-jul15.pdf</vt:lpwstr>
      </vt:variant>
      <vt:variant>
        <vt:lpwstr/>
      </vt:variant>
      <vt:variant>
        <vt:i4>5046297</vt:i4>
      </vt:variant>
      <vt:variant>
        <vt:i4>693</vt:i4>
      </vt:variant>
      <vt:variant>
        <vt:i4>0</vt:i4>
      </vt:variant>
      <vt:variant>
        <vt:i4>5</vt:i4>
      </vt:variant>
      <vt:variant>
        <vt:lpwstr>https://www.health.govt.nz/publications/national-radiation-oncology-plan-2017-to-2021</vt:lpwstr>
      </vt:variant>
      <vt:variant>
        <vt:lpwstr/>
      </vt:variant>
      <vt:variant>
        <vt:i4>5898308</vt:i4>
      </vt:variant>
      <vt:variant>
        <vt:i4>690</vt:i4>
      </vt:variant>
      <vt:variant>
        <vt:i4>0</vt:i4>
      </vt:variant>
      <vt:variant>
        <vt:i4>5</vt:i4>
      </vt:variant>
      <vt:variant>
        <vt:lpwstr>https://kupe.net.nz/</vt:lpwstr>
      </vt:variant>
      <vt:variant>
        <vt:lpwstr/>
      </vt:variant>
      <vt:variant>
        <vt:i4>7405680</vt:i4>
      </vt:variant>
      <vt:variant>
        <vt:i4>687</vt:i4>
      </vt:variant>
      <vt:variant>
        <vt:i4>0</vt:i4>
      </vt:variant>
      <vt:variant>
        <vt:i4>5</vt:i4>
      </vt:variant>
      <vt:variant>
        <vt:lpwstr>https://bpac.org.nz/2020/prostate.aspx</vt:lpwstr>
      </vt:variant>
      <vt:variant>
        <vt:lpwstr/>
      </vt:variant>
      <vt:variant>
        <vt:i4>1638464</vt:i4>
      </vt:variant>
      <vt:variant>
        <vt:i4>684</vt:i4>
      </vt:variant>
      <vt:variant>
        <vt:i4>0</vt:i4>
      </vt:variant>
      <vt:variant>
        <vt:i4>5</vt:i4>
      </vt:variant>
      <vt:variant>
        <vt:lpwstr>https://www.ncbi.nlm.nih.gov/pmc/articles/PMC6396775/</vt:lpwstr>
      </vt:variant>
      <vt:variant>
        <vt:lpwstr/>
      </vt:variant>
      <vt:variant>
        <vt:i4>5832704</vt:i4>
      </vt:variant>
      <vt:variant>
        <vt:i4>681</vt:i4>
      </vt:variant>
      <vt:variant>
        <vt:i4>0</vt:i4>
      </vt:variant>
      <vt:variant>
        <vt:i4>5</vt:i4>
      </vt:variant>
      <vt:variant>
        <vt:lpwstr>https://www.cancer.gov/types/pancreatic/patient/pancreatic-treatment-pdq</vt:lpwstr>
      </vt:variant>
      <vt:variant>
        <vt:lpwstr/>
      </vt:variant>
      <vt:variant>
        <vt:i4>2162735</vt:i4>
      </vt:variant>
      <vt:variant>
        <vt:i4>678</vt:i4>
      </vt:variant>
      <vt:variant>
        <vt:i4>0</vt:i4>
      </vt:variant>
      <vt:variant>
        <vt:i4>5</vt:i4>
      </vt:variant>
      <vt:variant>
        <vt:lpwstr>https://journals.sagepub.com/doi/full/10.1177/1758835919875568</vt:lpwstr>
      </vt:variant>
      <vt:variant>
        <vt:lpwstr/>
      </vt:variant>
      <vt:variant>
        <vt:i4>3473446</vt:i4>
      </vt:variant>
      <vt:variant>
        <vt:i4>675</vt:i4>
      </vt:variant>
      <vt:variant>
        <vt:i4>0</vt:i4>
      </vt:variant>
      <vt:variant>
        <vt:i4>5</vt:i4>
      </vt:variant>
      <vt:variant>
        <vt:lpwstr>https://www.thelancet.com/journals/lancet/article/PIIS0140-6736(16)00141-0/abstract</vt:lpwstr>
      </vt:variant>
      <vt:variant>
        <vt:lpwstr/>
      </vt:variant>
      <vt:variant>
        <vt:i4>2031642</vt:i4>
      </vt:variant>
      <vt:variant>
        <vt:i4>672</vt:i4>
      </vt:variant>
      <vt:variant>
        <vt:i4>0</vt:i4>
      </vt:variant>
      <vt:variant>
        <vt:i4>5</vt:i4>
      </vt:variant>
      <vt:variant>
        <vt:lpwstr>https://pmc.ncbi.nlm.nih.gov/articles/PMC7465784/</vt:lpwstr>
      </vt:variant>
      <vt:variant>
        <vt:lpwstr/>
      </vt:variant>
      <vt:variant>
        <vt:i4>94</vt:i4>
      </vt:variant>
      <vt:variant>
        <vt:i4>668</vt:i4>
      </vt:variant>
      <vt:variant>
        <vt:i4>0</vt:i4>
      </vt:variant>
      <vt:variant>
        <vt:i4>5</vt:i4>
      </vt:variant>
      <vt:variant>
        <vt:lpwstr>https://www.aafp.org/pubs/afp/issues/2006/0201/p485.html</vt:lpwstr>
      </vt:variant>
      <vt:variant>
        <vt:lpwstr/>
      </vt:variant>
      <vt:variant>
        <vt:i4>1310731</vt:i4>
      </vt:variant>
      <vt:variant>
        <vt:i4>666</vt:i4>
      </vt:variant>
      <vt:variant>
        <vt:i4>0</vt:i4>
      </vt:variant>
      <vt:variant>
        <vt:i4>5</vt:i4>
      </vt:variant>
      <vt:variant>
        <vt:lpwstr>https://www.aafp.org/pubs/afp/issues/2006/0201/p485.html accessed</vt:lpwstr>
      </vt:variant>
      <vt:variant>
        <vt:lpwstr/>
      </vt:variant>
      <vt:variant>
        <vt:i4>5111816</vt:i4>
      </vt:variant>
      <vt:variant>
        <vt:i4>663</vt:i4>
      </vt:variant>
      <vt:variant>
        <vt:i4>0</vt:i4>
      </vt:variant>
      <vt:variant>
        <vt:i4>5</vt:i4>
      </vt:variant>
      <vt:variant>
        <vt:lpwstr>https://link.springer.com/article/10.1186/s13244-020-00861-y</vt:lpwstr>
      </vt:variant>
      <vt:variant>
        <vt:lpwstr/>
      </vt:variant>
      <vt:variant>
        <vt:i4>6881316</vt:i4>
      </vt:variant>
      <vt:variant>
        <vt:i4>660</vt:i4>
      </vt:variant>
      <vt:variant>
        <vt:i4>0</vt:i4>
      </vt:variant>
      <vt:variant>
        <vt:i4>5</vt:i4>
      </vt:variant>
      <vt:variant>
        <vt:lpwstr>https://www.cancer.org.au/assets/pdf/pancreatic-cancer-2nd-edition</vt:lpwstr>
      </vt:variant>
      <vt:variant>
        <vt:lpwstr/>
      </vt:variant>
      <vt:variant>
        <vt:i4>6881335</vt:i4>
      </vt:variant>
      <vt:variant>
        <vt:i4>657</vt:i4>
      </vt:variant>
      <vt:variant>
        <vt:i4>0</vt:i4>
      </vt:variant>
      <vt:variant>
        <vt:i4>5</vt:i4>
      </vt:variant>
      <vt:variant>
        <vt:lpwstr>https://teaho.govt.nz/index.php/cancer-information/types-cancer/ovarian-cancer</vt:lpwstr>
      </vt:variant>
      <vt:variant>
        <vt:lpwstr/>
      </vt:variant>
      <vt:variant>
        <vt:i4>5242974</vt:i4>
      </vt:variant>
      <vt:variant>
        <vt:i4>654</vt:i4>
      </vt:variant>
      <vt:variant>
        <vt:i4>0</vt:i4>
      </vt:variant>
      <vt:variant>
        <vt:i4>5</vt:i4>
      </vt:variant>
      <vt:variant>
        <vt:lpwstr>https://www.eviq.org.au/cancer-genetics/referral-guidelines/1905-ovarian-cancers-or-tumours-referring-to-gen</vt:lpwstr>
      </vt:variant>
      <vt:variant>
        <vt:lpwstr/>
      </vt:variant>
      <vt:variant>
        <vt:i4>4980803</vt:i4>
      </vt:variant>
      <vt:variant>
        <vt:i4>651</vt:i4>
      </vt:variant>
      <vt:variant>
        <vt:i4>0</vt:i4>
      </vt:variant>
      <vt:variant>
        <vt:i4>5</vt:i4>
      </vt:variant>
      <vt:variant>
        <vt:lpwstr>https://www.eviq.org.au/cancer-genetics/adult/risk-management/3814-brca1-or-brca2-risk-management-female</vt:lpwstr>
      </vt:variant>
      <vt:variant>
        <vt:lpwstr/>
      </vt:variant>
      <vt:variant>
        <vt:i4>3801133</vt:i4>
      </vt:variant>
      <vt:variant>
        <vt:i4>648</vt:i4>
      </vt:variant>
      <vt:variant>
        <vt:i4>0</vt:i4>
      </vt:variant>
      <vt:variant>
        <vt:i4>5</vt:i4>
      </vt:variant>
      <vt:variant>
        <vt:lpwstr>https://www.cancer.org.au/health-professionals/optimal-cancer-care-pathways</vt:lpwstr>
      </vt:variant>
      <vt:variant>
        <vt:lpwstr/>
      </vt:variant>
      <vt:variant>
        <vt:i4>5111891</vt:i4>
      </vt:variant>
      <vt:variant>
        <vt:i4>645</vt:i4>
      </vt:variant>
      <vt:variant>
        <vt:i4>0</vt:i4>
      </vt:variant>
      <vt:variant>
        <vt:i4>5</vt:i4>
      </vt:variant>
      <vt:variant>
        <vt:lpwstr>https://bpac.org.nz/2023/docs/ovarian-cancer.pdf</vt:lpwstr>
      </vt:variant>
      <vt:variant>
        <vt:lpwstr/>
      </vt:variant>
      <vt:variant>
        <vt:i4>6488180</vt:i4>
      </vt:variant>
      <vt:variant>
        <vt:i4>642</vt:i4>
      </vt:variant>
      <vt:variant>
        <vt:i4>0</vt:i4>
      </vt:variant>
      <vt:variant>
        <vt:i4>5</vt:i4>
      </vt:variant>
      <vt:variant>
        <vt:lpwstr>ttps://bpac.org.nz/2023/docs/gynaecological-cancers.pdf</vt:lpwstr>
      </vt:variant>
      <vt:variant>
        <vt:lpwstr/>
      </vt:variant>
      <vt:variant>
        <vt:i4>2621491</vt:i4>
      </vt:variant>
      <vt:variant>
        <vt:i4>639</vt:i4>
      </vt:variant>
      <vt:variant>
        <vt:i4>0</vt:i4>
      </vt:variant>
      <vt:variant>
        <vt:i4>5</vt:i4>
      </vt:variant>
      <vt:variant>
        <vt:lpwstr>https://ayacancernetwork.org.nz/wp-content/uploads/2023/03/Fertility-Preservation-for-People-with-Cancer-in-Aotearoa-Clinical-Practice-Guideline-March-2023.pdf</vt:lpwstr>
      </vt:variant>
      <vt:variant>
        <vt:lpwstr/>
      </vt:variant>
      <vt:variant>
        <vt:i4>7733365</vt:i4>
      </vt:variant>
      <vt:variant>
        <vt:i4>636</vt:i4>
      </vt:variant>
      <vt:variant>
        <vt:i4>0</vt:i4>
      </vt:variant>
      <vt:variant>
        <vt:i4>5</vt:i4>
      </vt:variant>
      <vt:variant>
        <vt:lpwstr>https://www.onclive.com/view/new-strategies-improve-outcomes-for-lower-risk-mds</vt:lpwstr>
      </vt:variant>
      <vt:variant>
        <vt:lpwstr/>
      </vt:variant>
      <vt:variant>
        <vt:i4>262165</vt:i4>
      </vt:variant>
      <vt:variant>
        <vt:i4>633</vt:i4>
      </vt:variant>
      <vt:variant>
        <vt:i4>0</vt:i4>
      </vt:variant>
      <vt:variant>
        <vt:i4>5</vt:i4>
      </vt:variant>
      <vt:variant>
        <vt:lpwstr>https://www.ebmt.org/education/ebmt-handbook</vt:lpwstr>
      </vt:variant>
      <vt:variant>
        <vt:lpwstr/>
      </vt:variant>
      <vt:variant>
        <vt:i4>6160413</vt:i4>
      </vt:variant>
      <vt:variant>
        <vt:i4>630</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627</vt:i4>
      </vt:variant>
      <vt:variant>
        <vt:i4>0</vt:i4>
      </vt:variant>
      <vt:variant>
        <vt:i4>5</vt:i4>
      </vt:variant>
      <vt:variant>
        <vt:lpwstr>https://www.astct.org/Education/Practice-Guidelines</vt:lpwstr>
      </vt:variant>
      <vt:variant>
        <vt:lpwstr/>
      </vt:variant>
      <vt:variant>
        <vt:i4>6684727</vt:i4>
      </vt:variant>
      <vt:variant>
        <vt:i4>624</vt:i4>
      </vt:variant>
      <vt:variant>
        <vt:i4>0</vt:i4>
      </vt:variant>
      <vt:variant>
        <vt:i4>5</vt:i4>
      </vt:variant>
      <vt:variant>
        <vt:lpwstr>https://www.scribd.com/document/338276940/Management-of-Waiting-Lists-in-Radiation-Oncology</vt:lpwstr>
      </vt:variant>
      <vt:variant>
        <vt:lpwstr/>
      </vt:variant>
      <vt:variant>
        <vt:i4>1966206</vt:i4>
      </vt:variant>
      <vt:variant>
        <vt:i4>621</vt:i4>
      </vt:variant>
      <vt:variant>
        <vt:i4>0</vt:i4>
      </vt:variant>
      <vt:variant>
        <vt:i4>5</vt:i4>
      </vt:variant>
      <vt:variant>
        <vt:lpwstr>https://myeloma.org.au/wp-content/uploads/2022/06/MSAG_Practice-Statement_Prevention-of-Infection-in-MM_2022.pdf</vt:lpwstr>
      </vt:variant>
      <vt:variant>
        <vt:lpwstr/>
      </vt:variant>
      <vt:variant>
        <vt:i4>1114144</vt:i4>
      </vt:variant>
      <vt:variant>
        <vt:i4>618</vt:i4>
      </vt:variant>
      <vt:variant>
        <vt:i4>0</vt:i4>
      </vt:variant>
      <vt:variant>
        <vt:i4>5</vt:i4>
      </vt:variant>
      <vt:variant>
        <vt:lpwstr>https://myeloma.org.au/wp-content/uploads/2020/09/MSAG_clinical_practice_update_JUL20_final.pdf</vt:lpwstr>
      </vt:variant>
      <vt:variant>
        <vt:lpwstr/>
      </vt:variant>
      <vt:variant>
        <vt:i4>655368</vt:i4>
      </vt:variant>
      <vt:variant>
        <vt:i4>615</vt:i4>
      </vt:variant>
      <vt:variant>
        <vt:i4>0</vt:i4>
      </vt:variant>
      <vt:variant>
        <vt:i4>5</vt:i4>
      </vt:variant>
      <vt:variant>
        <vt:lpwstr>https://myeloma.org.au/wp-content/uploads/2019/10/myeloma_clinical_practice_guideline_oct19.pdf</vt:lpwstr>
      </vt:variant>
      <vt:variant>
        <vt:lpwstr/>
      </vt:variant>
      <vt:variant>
        <vt:i4>7929885</vt:i4>
      </vt:variant>
      <vt:variant>
        <vt:i4>612</vt:i4>
      </vt:variant>
      <vt:variant>
        <vt:i4>0</vt:i4>
      </vt:variant>
      <vt:variant>
        <vt:i4>5</vt:i4>
      </vt:variant>
      <vt:variant>
        <vt:lpwstr>https://www.multiplemyeloma.org.nz/wp-content/uploads/2019/08/The-Way-Forward_Digital.pdf</vt:lpwstr>
      </vt:variant>
      <vt:variant>
        <vt:lpwstr/>
      </vt:variant>
      <vt:variant>
        <vt:i4>6357028</vt:i4>
      </vt:variant>
      <vt:variant>
        <vt:i4>609</vt:i4>
      </vt:variant>
      <vt:variant>
        <vt:i4>0</vt:i4>
      </vt:variant>
      <vt:variant>
        <vt:i4>5</vt:i4>
      </vt:variant>
      <vt:variant>
        <vt:lpwstr>https://www.myeloma.org/international-staging-system-iss-reivised-iss-r-iss</vt:lpwstr>
      </vt:variant>
      <vt:variant>
        <vt:lpwstr/>
      </vt:variant>
      <vt:variant>
        <vt:i4>262165</vt:i4>
      </vt:variant>
      <vt:variant>
        <vt:i4>606</vt:i4>
      </vt:variant>
      <vt:variant>
        <vt:i4>0</vt:i4>
      </vt:variant>
      <vt:variant>
        <vt:i4>5</vt:i4>
      </vt:variant>
      <vt:variant>
        <vt:lpwstr>https://www.ebmt.org/education/ebmt-handbook</vt:lpwstr>
      </vt:variant>
      <vt:variant>
        <vt:lpwstr/>
      </vt:variant>
      <vt:variant>
        <vt:i4>6160413</vt:i4>
      </vt:variant>
      <vt:variant>
        <vt:i4>603</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8323129</vt:i4>
      </vt:variant>
      <vt:variant>
        <vt:i4>600</vt:i4>
      </vt:variant>
      <vt:variant>
        <vt:i4>0</vt:i4>
      </vt:variant>
      <vt:variant>
        <vt:i4>5</vt:i4>
      </vt:variant>
      <vt:variant>
        <vt:lpwstr>https://www.aihw.gov.au/reports/cancer/cancer-data-in-australia/contents/summary-dashboard</vt:lpwstr>
      </vt:variant>
      <vt:variant>
        <vt:lpwstr/>
      </vt:variant>
      <vt:variant>
        <vt:i4>6422631</vt:i4>
      </vt:variant>
      <vt:variant>
        <vt:i4>597</vt:i4>
      </vt:variant>
      <vt:variant>
        <vt:i4>0</vt:i4>
      </vt:variant>
      <vt:variant>
        <vt:i4>5</vt:i4>
      </vt:variant>
      <vt:variant>
        <vt:lpwstr>https://www.astct.org/Education/Practice-Guidelines</vt:lpwstr>
      </vt:variant>
      <vt:variant>
        <vt:lpwstr/>
      </vt:variant>
      <vt:variant>
        <vt:i4>196618</vt:i4>
      </vt:variant>
      <vt:variant>
        <vt:i4>594</vt:i4>
      </vt:variant>
      <vt:variant>
        <vt:i4>0</vt:i4>
      </vt:variant>
      <vt:variant>
        <vt:i4>5</vt:i4>
      </vt:variant>
      <vt:variant>
        <vt:lpwstr>https://pubmed.ncbi.nlm.nih.gov/36983146/</vt:lpwstr>
      </vt:variant>
      <vt:variant>
        <vt:lpwstr/>
      </vt:variant>
      <vt:variant>
        <vt:i4>524350</vt:i4>
      </vt:variant>
      <vt:variant>
        <vt:i4>591</vt:i4>
      </vt:variant>
      <vt:variant>
        <vt:i4>0</vt:i4>
      </vt:variant>
      <vt:variant>
        <vt:i4>5</vt:i4>
      </vt:variant>
      <vt:variant>
        <vt:lpwstr>https://hcmsitesstorage.blob.core.windows.net/cca/assets/2017_11_01_National_EDOLC_Guidance_Final_4_1_93ae8f1367.pdf</vt:lpwstr>
      </vt:variant>
      <vt:variant>
        <vt:lpwstr/>
      </vt:variant>
      <vt:variant>
        <vt:i4>720897</vt:i4>
      </vt:variant>
      <vt:variant>
        <vt:i4>588</vt:i4>
      </vt:variant>
      <vt:variant>
        <vt:i4>0</vt:i4>
      </vt:variant>
      <vt:variant>
        <vt:i4>5</vt:i4>
      </vt:variant>
      <vt:variant>
        <vt:lpwstr>https://pubmed.ncbi.nlm.nih.gov/36958240/</vt:lpwstr>
      </vt:variant>
      <vt:variant>
        <vt:lpwstr/>
      </vt:variant>
      <vt:variant>
        <vt:i4>3932260</vt:i4>
      </vt:variant>
      <vt:variant>
        <vt:i4>585</vt:i4>
      </vt:variant>
      <vt:variant>
        <vt:i4>0</vt:i4>
      </vt:variant>
      <vt:variant>
        <vt:i4>5</vt:i4>
      </vt:variant>
      <vt:variant>
        <vt:lpwstr>https://www.rcr.ac.uk/</vt:lpwstr>
      </vt:variant>
      <vt:variant>
        <vt:lpwstr/>
      </vt:variant>
      <vt:variant>
        <vt:i4>2162799</vt:i4>
      </vt:variant>
      <vt:variant>
        <vt:i4>582</vt:i4>
      </vt:variant>
      <vt:variant>
        <vt:i4>0</vt:i4>
      </vt:variant>
      <vt:variant>
        <vt:i4>5</vt:i4>
      </vt:variant>
      <vt:variant>
        <vt:lpwstr>https://doi.org/10.1016/j.chest.2024.05.026</vt:lpwstr>
      </vt:variant>
      <vt:variant>
        <vt:lpwstr/>
      </vt:variant>
      <vt:variant>
        <vt:i4>7143497</vt:i4>
      </vt:variant>
      <vt:variant>
        <vt:i4>579</vt:i4>
      </vt:variant>
      <vt:variant>
        <vt:i4>0</vt:i4>
      </vt:variant>
      <vt:variant>
        <vt:i4>5</vt:i4>
      </vt:variant>
      <vt:variant>
        <vt:lpwstr>https://thorax.bmj.com/content/70/Suppl_2/ii1</vt:lpwstr>
      </vt:variant>
      <vt:variant>
        <vt:lpwstr/>
      </vt:variant>
      <vt:variant>
        <vt:i4>6291564</vt:i4>
      </vt:variant>
      <vt:variant>
        <vt:i4>576</vt:i4>
      </vt:variant>
      <vt:variant>
        <vt:i4>0</vt:i4>
      </vt:variant>
      <vt:variant>
        <vt:i4>5</vt:i4>
      </vt:variant>
      <vt:variant>
        <vt:lpwstr>https://bpac.org.nz/BPJ/2012/November/upfront.aspx</vt:lpwstr>
      </vt:variant>
      <vt:variant>
        <vt:lpwstr/>
      </vt:variant>
      <vt:variant>
        <vt:i4>3801135</vt:i4>
      </vt:variant>
      <vt:variant>
        <vt:i4>573</vt:i4>
      </vt:variant>
      <vt:variant>
        <vt:i4>0</vt:i4>
      </vt:variant>
      <vt:variant>
        <vt:i4>5</vt:i4>
      </vt:variant>
      <vt:variant>
        <vt:lpwstr>https://bpac.org.nz/2021/lung-cancer-surveillance.aspx</vt:lpwstr>
      </vt:variant>
      <vt:variant>
        <vt:lpwstr/>
      </vt:variant>
      <vt:variant>
        <vt:i4>262211</vt:i4>
      </vt:variant>
      <vt:variant>
        <vt:i4>570</vt:i4>
      </vt:variant>
      <vt:variant>
        <vt:i4>0</vt:i4>
      </vt:variant>
      <vt:variant>
        <vt:i4>5</vt:i4>
      </vt:variant>
      <vt:variant>
        <vt:lpwstr>https://bpac.org.nz/2021/lung-cancer.aspx</vt:lpwstr>
      </vt:variant>
      <vt:variant>
        <vt:lpwstr/>
      </vt:variant>
      <vt:variant>
        <vt:i4>5701648</vt:i4>
      </vt:variant>
      <vt:variant>
        <vt:i4>567</vt:i4>
      </vt:variant>
      <vt:variant>
        <vt:i4>0</vt:i4>
      </vt:variant>
      <vt:variant>
        <vt:i4>5</vt:i4>
      </vt:variant>
      <vt:variant>
        <vt:lpwstr>https://www.nice.org.uk/guidance/ng52</vt:lpwstr>
      </vt:variant>
      <vt:variant>
        <vt:lpwstr/>
      </vt:variant>
      <vt:variant>
        <vt:i4>3670071</vt:i4>
      </vt:variant>
      <vt:variant>
        <vt:i4>564</vt:i4>
      </vt:variant>
      <vt:variant>
        <vt:i4>0</vt:i4>
      </vt:variant>
      <vt:variant>
        <vt:i4>5</vt:i4>
      </vt:variant>
      <vt:variant>
        <vt:lpwstr>https://www.leukaemia.org.nz/content/uploads/2019/11/Guidelines-for-the-follow-up-of-patients-in-complete-remission-following-curative-treatment-for-Non-Hodgkin-Lymphomas.pdf</vt:lpwstr>
      </vt:variant>
      <vt:variant>
        <vt:lpwstr/>
      </vt:variant>
      <vt:variant>
        <vt:i4>4784147</vt:i4>
      </vt:variant>
      <vt:variant>
        <vt:i4>561</vt:i4>
      </vt:variant>
      <vt:variant>
        <vt:i4>0</vt:i4>
      </vt:variant>
      <vt:variant>
        <vt:i4>5</vt:i4>
      </vt:variant>
      <vt:variant>
        <vt:lpwstr>https://www.leukaemia.org.nz/information/referrals-and-resources/lymphoma-network-of-new-zealand/</vt:lpwstr>
      </vt:variant>
      <vt:variant>
        <vt:lpwstr/>
      </vt:variant>
      <vt:variant>
        <vt:i4>5767259</vt:i4>
      </vt:variant>
      <vt:variant>
        <vt:i4>558</vt:i4>
      </vt:variant>
      <vt:variant>
        <vt:i4>0</vt:i4>
      </vt:variant>
      <vt:variant>
        <vt:i4>5</vt:i4>
      </vt:variant>
      <vt:variant>
        <vt:lpwstr>https://www.leukaemia.org.nz/content/uploads/2019/11/MALT-Lymphoma-LNZ-Protocol-2019.pdf</vt:lpwstr>
      </vt:variant>
      <vt:variant>
        <vt:lpwstr/>
      </vt:variant>
      <vt:variant>
        <vt:i4>3473508</vt:i4>
      </vt:variant>
      <vt:variant>
        <vt:i4>555</vt:i4>
      </vt:variant>
      <vt:variant>
        <vt:i4>0</vt:i4>
      </vt:variant>
      <vt:variant>
        <vt:i4>5</vt:i4>
      </vt:variant>
      <vt:variant>
        <vt:lpwstr>https://www.leukaemia.org.nz/content/uploads/2019/11/Mantle-Cell-Lymphoma-Protocol.pdf</vt:lpwstr>
      </vt:variant>
      <vt:variant>
        <vt:lpwstr/>
      </vt:variant>
      <vt:variant>
        <vt:i4>7012409</vt:i4>
      </vt:variant>
      <vt:variant>
        <vt:i4>552</vt:i4>
      </vt:variant>
      <vt:variant>
        <vt:i4>0</vt:i4>
      </vt:variant>
      <vt:variant>
        <vt:i4>5</vt:i4>
      </vt:variant>
      <vt:variant>
        <vt:lpwstr>https://www.leukaemia.org.nz/content/uploads/2019/11/Follicular-Lymphoma-Protocol-2014-Under-Review.pdf</vt:lpwstr>
      </vt:variant>
      <vt:variant>
        <vt:lpwstr/>
      </vt:variant>
      <vt:variant>
        <vt:i4>393287</vt:i4>
      </vt:variant>
      <vt:variant>
        <vt:i4>549</vt:i4>
      </vt:variant>
      <vt:variant>
        <vt:i4>0</vt:i4>
      </vt:variant>
      <vt:variant>
        <vt:i4>5</vt:i4>
      </vt:variant>
      <vt:variant>
        <vt:lpwstr>https://www.esmo.org/for-patients/patient-guides/follicular-lymphoma</vt:lpwstr>
      </vt:variant>
      <vt:variant>
        <vt:lpwstr/>
      </vt:variant>
      <vt:variant>
        <vt:i4>262165</vt:i4>
      </vt:variant>
      <vt:variant>
        <vt:i4>546</vt:i4>
      </vt:variant>
      <vt:variant>
        <vt:i4>0</vt:i4>
      </vt:variant>
      <vt:variant>
        <vt:i4>5</vt:i4>
      </vt:variant>
      <vt:variant>
        <vt:lpwstr>https://www.ebmt.org/education/ebmt-handbook</vt:lpwstr>
      </vt:variant>
      <vt:variant>
        <vt:lpwstr/>
      </vt:variant>
      <vt:variant>
        <vt:i4>6160413</vt:i4>
      </vt:variant>
      <vt:variant>
        <vt:i4>543</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540</vt:i4>
      </vt:variant>
      <vt:variant>
        <vt:i4>0</vt:i4>
      </vt:variant>
      <vt:variant>
        <vt:i4>5</vt:i4>
      </vt:variant>
      <vt:variant>
        <vt:lpwstr>https://www.astct.org/Education/Practice-Guidelines</vt:lpwstr>
      </vt:variant>
      <vt:variant>
        <vt:lpwstr/>
      </vt:variant>
      <vt:variant>
        <vt:i4>2687078</vt:i4>
      </vt:variant>
      <vt:variant>
        <vt:i4>537</vt:i4>
      </vt:variant>
      <vt:variant>
        <vt:i4>0</vt:i4>
      </vt:variant>
      <vt:variant>
        <vt:i4>5</vt:i4>
      </vt:variant>
      <vt:variant>
        <vt:lpwstr>https://www.nice.org.uk/guidance/ng47/resources/haematological-cancers-improving-outcomes-pdf-1837457868229</vt:lpwstr>
      </vt:variant>
      <vt:variant>
        <vt:lpwstr/>
      </vt:variant>
      <vt:variant>
        <vt:i4>6357116</vt:i4>
      </vt:variant>
      <vt:variant>
        <vt:i4>534</vt:i4>
      </vt:variant>
      <vt:variant>
        <vt:i4>0</vt:i4>
      </vt:variant>
      <vt:variant>
        <vt:i4>5</vt:i4>
      </vt:variant>
      <vt:variant>
        <vt:lpwstr>https://www.leukaemia.org.nz/content/uploads/2019/11/Guidelines-for-Follow-up-after-treatment-for-Hodgkins-Lymphoma.pdf</vt:lpwstr>
      </vt:variant>
      <vt:variant>
        <vt:lpwstr/>
      </vt:variant>
      <vt:variant>
        <vt:i4>1638469</vt:i4>
      </vt:variant>
      <vt:variant>
        <vt:i4>531</vt:i4>
      </vt:variant>
      <vt:variant>
        <vt:i4>0</vt:i4>
      </vt:variant>
      <vt:variant>
        <vt:i4>5</vt:i4>
      </vt:variant>
      <vt:variant>
        <vt:lpwstr>https://www.leukaemia.org.nz/content/uploads/2019/11/DLBCL-LNZ-Protocol-2019.pdf</vt:lpwstr>
      </vt:variant>
      <vt:variant>
        <vt:lpwstr/>
      </vt:variant>
      <vt:variant>
        <vt:i4>4390986</vt:i4>
      </vt:variant>
      <vt:variant>
        <vt:i4>528</vt:i4>
      </vt:variant>
      <vt:variant>
        <vt:i4>0</vt:i4>
      </vt:variant>
      <vt:variant>
        <vt:i4>5</vt:i4>
      </vt:variant>
      <vt:variant>
        <vt:lpwstr>https://www.leukaemia.org.nz/content/uploads/2019/11/Hogkin-Protocol-2016.pdf</vt:lpwstr>
      </vt:variant>
      <vt:variant>
        <vt:lpwstr/>
      </vt:variant>
      <vt:variant>
        <vt:i4>262165</vt:i4>
      </vt:variant>
      <vt:variant>
        <vt:i4>525</vt:i4>
      </vt:variant>
      <vt:variant>
        <vt:i4>0</vt:i4>
      </vt:variant>
      <vt:variant>
        <vt:i4>5</vt:i4>
      </vt:variant>
      <vt:variant>
        <vt:lpwstr>https://www.ebmt.org/education/ebmt-handbook</vt:lpwstr>
      </vt:variant>
      <vt:variant>
        <vt:lpwstr/>
      </vt:variant>
      <vt:variant>
        <vt:i4>6684775</vt:i4>
      </vt:variant>
      <vt:variant>
        <vt:i4>522</vt:i4>
      </vt:variant>
      <vt:variant>
        <vt:i4>0</vt:i4>
      </vt:variant>
      <vt:variant>
        <vt:i4>5</vt:i4>
      </vt:variant>
      <vt:variant>
        <vt:lpwstr>https://researchspace.auckland.ac.nz/items/c7193e08-e0db-4433-8da7-8fe28b20dced</vt:lpwstr>
      </vt:variant>
      <vt:variant>
        <vt:lpwstr/>
      </vt:variant>
      <vt:variant>
        <vt:i4>6160413</vt:i4>
      </vt:variant>
      <vt:variant>
        <vt:i4>519</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516</vt:i4>
      </vt:variant>
      <vt:variant>
        <vt:i4>0</vt:i4>
      </vt:variant>
      <vt:variant>
        <vt:i4>5</vt:i4>
      </vt:variant>
      <vt:variant>
        <vt:lpwstr>https://www.astct.org/Education/Practice-Guidelines</vt:lpwstr>
      </vt:variant>
      <vt:variant>
        <vt:lpwstr/>
      </vt:variant>
      <vt:variant>
        <vt:i4>2424865</vt:i4>
      </vt:variant>
      <vt:variant>
        <vt:i4>513</vt:i4>
      </vt:variant>
      <vt:variant>
        <vt:i4>0</vt:i4>
      </vt:variant>
      <vt:variant>
        <vt:i4>5</vt:i4>
      </vt:variant>
      <vt:variant>
        <vt:lpwstr>https://www.cambridge.org/core/journals/journal-of-laryngology-and-otology/article/head-and-neck-cancer-united-kingdom-national-multidisciplinary-guidelines-sixth-edition/81BBBF470F5F55A75935F78A88B15422</vt:lpwstr>
      </vt:variant>
      <vt:variant>
        <vt:lpwstr/>
      </vt:variant>
      <vt:variant>
        <vt:i4>6029422</vt:i4>
      </vt:variant>
      <vt:variant>
        <vt:i4>510</vt:i4>
      </vt:variant>
      <vt:variant>
        <vt:i4>0</vt:i4>
      </vt:variant>
      <vt:variant>
        <vt:i4>5</vt:i4>
      </vt:variant>
      <vt:variant>
        <vt:lpwstr>https://pnz.org.nz/Attachment?Action=Download&amp;Attachment_id=3510</vt:lpwstr>
      </vt:variant>
      <vt:variant>
        <vt:lpwstr/>
      </vt:variant>
      <vt:variant>
        <vt:i4>2097255</vt:i4>
      </vt:variant>
      <vt:variant>
        <vt:i4>507</vt:i4>
      </vt:variant>
      <vt:variant>
        <vt:i4>0</vt:i4>
      </vt:variant>
      <vt:variant>
        <vt:i4>5</vt:i4>
      </vt:variant>
      <vt:variant>
        <vt:lpwstr>https://www.england.nhs.uk/wp-content/uploads/2018/04/B1130-head-and-neck-cancer-implementing-a-timed-diagnostic-pathway-07-06-2024.pdf</vt:lpwstr>
      </vt:variant>
      <vt:variant>
        <vt:lpwstr/>
      </vt:variant>
      <vt:variant>
        <vt:i4>2359342</vt:i4>
      </vt:variant>
      <vt:variant>
        <vt:i4>504</vt:i4>
      </vt:variant>
      <vt:variant>
        <vt:i4>0</vt:i4>
      </vt:variant>
      <vt:variant>
        <vt:i4>5</vt:i4>
      </vt:variant>
      <vt:variant>
        <vt:lpwstr>https://www.thelancet.com/journals/lanwpc/article/PIIS2666-6065(22)00137-7/fulltext</vt:lpwstr>
      </vt:variant>
      <vt:variant>
        <vt:lpwstr/>
      </vt:variant>
      <vt:variant>
        <vt:i4>1900618</vt:i4>
      </vt:variant>
      <vt:variant>
        <vt:i4>501</vt:i4>
      </vt:variant>
      <vt:variant>
        <vt:i4>0</vt:i4>
      </vt:variant>
      <vt:variant>
        <vt:i4>5</vt:i4>
      </vt:variant>
      <vt:variant>
        <vt:lpwstr>https://www.cancer.org.au/assets/pdf/head-and-neck-cancer-2nd-edition</vt:lpwstr>
      </vt:variant>
      <vt:variant>
        <vt:lpwstr/>
      </vt:variant>
      <vt:variant>
        <vt:i4>2293823</vt:i4>
      </vt:variant>
      <vt:variant>
        <vt:i4>498</vt:i4>
      </vt:variant>
      <vt:variant>
        <vt:i4>0</vt:i4>
      </vt:variant>
      <vt:variant>
        <vt:i4>5</vt:i4>
      </vt:variant>
      <vt:variant>
        <vt:lpwstr>https://bahno.org.uk/_userfiles/pages/files/final_bahno_standards_2020.pdf</vt:lpwstr>
      </vt:variant>
      <vt:variant>
        <vt:lpwstr/>
      </vt:variant>
      <vt:variant>
        <vt:i4>262165</vt:i4>
      </vt:variant>
      <vt:variant>
        <vt:i4>495</vt:i4>
      </vt:variant>
      <vt:variant>
        <vt:i4>0</vt:i4>
      </vt:variant>
      <vt:variant>
        <vt:i4>5</vt:i4>
      </vt:variant>
      <vt:variant>
        <vt:lpwstr>https://www.ebmt.org/education/ebmt-handbook</vt:lpwstr>
      </vt:variant>
      <vt:variant>
        <vt:lpwstr/>
      </vt:variant>
      <vt:variant>
        <vt:i4>6160413</vt:i4>
      </vt:variant>
      <vt:variant>
        <vt:i4>492</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489</vt:i4>
      </vt:variant>
      <vt:variant>
        <vt:i4>0</vt:i4>
      </vt:variant>
      <vt:variant>
        <vt:i4>5</vt:i4>
      </vt:variant>
      <vt:variant>
        <vt:lpwstr>https://www.astct.org/Education/Practice-Guidelines</vt:lpwstr>
      </vt:variant>
      <vt:variant>
        <vt:lpwstr/>
      </vt:variant>
      <vt:variant>
        <vt:i4>262165</vt:i4>
      </vt:variant>
      <vt:variant>
        <vt:i4>486</vt:i4>
      </vt:variant>
      <vt:variant>
        <vt:i4>0</vt:i4>
      </vt:variant>
      <vt:variant>
        <vt:i4>5</vt:i4>
      </vt:variant>
      <vt:variant>
        <vt:lpwstr>https://www.ebmt.org/education/ebmt-handbook</vt:lpwstr>
      </vt:variant>
      <vt:variant>
        <vt:lpwstr/>
      </vt:variant>
      <vt:variant>
        <vt:i4>5373975</vt:i4>
      </vt:variant>
      <vt:variant>
        <vt:i4>483</vt:i4>
      </vt:variant>
      <vt:variant>
        <vt:i4>0</vt:i4>
      </vt:variant>
      <vt:variant>
        <vt:i4>5</vt:i4>
      </vt:variant>
      <vt:variant>
        <vt:lpwstr>https://anzacportal.dva.gov.au/wars-and-missions/vietnam-war-1962-1975/events/aftermath/agent-orange</vt:lpwstr>
      </vt:variant>
      <vt:variant>
        <vt:lpwstr/>
      </vt:variant>
      <vt:variant>
        <vt:i4>6160413</vt:i4>
      </vt:variant>
      <vt:variant>
        <vt:i4>480</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477</vt:i4>
      </vt:variant>
      <vt:variant>
        <vt:i4>0</vt:i4>
      </vt:variant>
      <vt:variant>
        <vt:i4>5</vt:i4>
      </vt:variant>
      <vt:variant>
        <vt:lpwstr>https://www.astct.org/Education/Practice-Guidelines</vt:lpwstr>
      </vt:variant>
      <vt:variant>
        <vt:lpwstr/>
      </vt:variant>
      <vt:variant>
        <vt:i4>19</vt:i4>
      </vt:variant>
      <vt:variant>
        <vt:i4>474</vt:i4>
      </vt:variant>
      <vt:variant>
        <vt:i4>0</vt:i4>
      </vt:variant>
      <vt:variant>
        <vt:i4>5</vt:i4>
      </vt:variant>
      <vt:variant>
        <vt:lpwstr>https://www.betterhealth.vic.gov.au/</vt:lpwstr>
      </vt:variant>
      <vt:variant>
        <vt:lpwstr/>
      </vt:variant>
      <vt:variant>
        <vt:i4>14</vt:i4>
      </vt:variant>
      <vt:variant>
        <vt:i4>471</vt:i4>
      </vt:variant>
      <vt:variant>
        <vt:i4>0</vt:i4>
      </vt:variant>
      <vt:variant>
        <vt:i4>5</vt:i4>
      </vt:variant>
      <vt:variant>
        <vt:lpwstr>https://pubmed.ncbi.nlm.nih.gov/36852900/</vt:lpwstr>
      </vt:variant>
      <vt:variant>
        <vt:lpwstr/>
      </vt:variant>
      <vt:variant>
        <vt:i4>4587545</vt:i4>
      </vt:variant>
      <vt:variant>
        <vt:i4>468</vt:i4>
      </vt:variant>
      <vt:variant>
        <vt:i4>0</vt:i4>
      </vt:variant>
      <vt:variant>
        <vt:i4>5</vt:i4>
      </vt:variant>
      <vt:variant>
        <vt:lpwstr>https://teora.maori.nz/wp-content/uploads/2020/01/Position-Statement-Bowel-Screening.pdf</vt:lpwstr>
      </vt:variant>
      <vt:variant>
        <vt:lpwstr/>
      </vt:variant>
      <vt:variant>
        <vt:i4>327700</vt:i4>
      </vt:variant>
      <vt:variant>
        <vt:i4>465</vt:i4>
      </vt:variant>
      <vt:variant>
        <vt:i4>0</vt:i4>
      </vt:variant>
      <vt:variant>
        <vt:i4>5</vt:i4>
      </vt:variant>
      <vt:variant>
        <vt:lpwstr>https://www.health.govt.nz/system/files/documents/publications/national-radiation-oncology-plan-may17.pdf</vt:lpwstr>
      </vt:variant>
      <vt:variant>
        <vt:lpwstr/>
      </vt:variant>
      <vt:variant>
        <vt:i4>2228350</vt:i4>
      </vt:variant>
      <vt:variant>
        <vt:i4>462</vt:i4>
      </vt:variant>
      <vt:variant>
        <vt:i4>0</vt:i4>
      </vt:variant>
      <vt:variant>
        <vt:i4>5</vt:i4>
      </vt:variant>
      <vt:variant>
        <vt:lpwstr>https://www.health.govt.nz/publication/molecular-testing-colorectal-cancers-new-zealand-minimum-standards-molecular-testing-newly-diagnosed</vt:lpwstr>
      </vt:variant>
      <vt:variant>
        <vt:lpwstr/>
      </vt:variant>
      <vt:variant>
        <vt:i4>2228267</vt:i4>
      </vt:variant>
      <vt:variant>
        <vt:i4>459</vt:i4>
      </vt:variant>
      <vt:variant>
        <vt:i4>0</vt:i4>
      </vt:variant>
      <vt:variant>
        <vt:i4>5</vt:i4>
      </vt:variant>
      <vt:variant>
        <vt:lpwstr>https://www.tewhatuora.govt.nz/assets/For-the-health-sector/NSU/For-Health-professionals/Bowel-Screening/Screening-pilot/Bowel-Screening-Pilot-Interim-Quality-Standards-pdf-551-KB.pdf</vt:lpwstr>
      </vt:variant>
      <vt:variant>
        <vt:lpwstr/>
      </vt:variant>
      <vt:variant>
        <vt:i4>7340087</vt:i4>
      </vt:variant>
      <vt:variant>
        <vt:i4>456</vt:i4>
      </vt:variant>
      <vt:variant>
        <vt:i4>0</vt:i4>
      </vt:variant>
      <vt:variant>
        <vt:i4>5</vt:i4>
      </vt:variant>
      <vt:variant>
        <vt:lpwstr>https://info.health.nz/keeping-healthy/cancer-screening/bowel-screening</vt:lpwstr>
      </vt:variant>
      <vt:variant>
        <vt:lpwstr/>
      </vt:variant>
      <vt:variant>
        <vt:i4>2228350</vt:i4>
      </vt:variant>
      <vt:variant>
        <vt:i4>453</vt:i4>
      </vt:variant>
      <vt:variant>
        <vt:i4>0</vt:i4>
      </vt:variant>
      <vt:variant>
        <vt:i4>5</vt:i4>
      </vt:variant>
      <vt:variant>
        <vt:lpwstr>https://www.health.govt.nz/publication/molecular-testing-colorectal-cancers-new-zealand-minimum-standards-molecular-testing-newly-diagnosed</vt:lpwstr>
      </vt:variant>
      <vt:variant>
        <vt:lpwstr/>
      </vt:variant>
      <vt:variant>
        <vt:i4>6815794</vt:i4>
      </vt:variant>
      <vt:variant>
        <vt:i4>450</vt:i4>
      </vt:variant>
      <vt:variant>
        <vt:i4>0</vt:i4>
      </vt:variant>
      <vt:variant>
        <vt:i4>5</vt:i4>
      </vt:variant>
      <vt:variant>
        <vt:lpwstr>https://cancerhub.net/index.php/cancer-types-2/cancer-types/colon-rectum-and-rectosigmoid-junction-cancer/standards-of-service-provision-for-bowel-cancer-patients-in-new-zealand-provisional/</vt:lpwstr>
      </vt:variant>
      <vt:variant>
        <vt:lpwstr/>
      </vt:variant>
      <vt:variant>
        <vt:i4>6553651</vt:i4>
      </vt:variant>
      <vt:variant>
        <vt:i4>447</vt:i4>
      </vt:variant>
      <vt:variant>
        <vt:i4>0</vt:i4>
      </vt:variant>
      <vt:variant>
        <vt:i4>5</vt:i4>
      </vt:variant>
      <vt:variant>
        <vt:lpwstr>https://www.health.govt.nz/publication/bowel-cancer-information-people-increased-risk-bowel-cancer</vt:lpwstr>
      </vt:variant>
      <vt:variant>
        <vt:lpwstr/>
      </vt:variant>
      <vt:variant>
        <vt:i4>6422648</vt:i4>
      </vt:variant>
      <vt:variant>
        <vt:i4>444</vt:i4>
      </vt:variant>
      <vt:variant>
        <vt:i4>0</vt:i4>
      </vt:variant>
      <vt:variant>
        <vt:i4>5</vt:i4>
      </vt:variant>
      <vt:variant>
        <vt:lpwstr>https://www.tewhatuora.govt.nz/publications/clinical-practice-guidelines-for-bowel-screening-in-new-zealand</vt:lpwstr>
      </vt:variant>
      <vt:variant>
        <vt:lpwstr/>
      </vt:variant>
      <vt:variant>
        <vt:i4>720901</vt:i4>
      </vt:variant>
      <vt:variant>
        <vt:i4>441</vt:i4>
      </vt:variant>
      <vt:variant>
        <vt:i4>0</vt:i4>
      </vt:variant>
      <vt:variant>
        <vt:i4>5</vt:i4>
      </vt:variant>
      <vt:variant>
        <vt:lpwstr>https://pubmed.ncbi.nlm.nih.gov/36108087/</vt:lpwstr>
      </vt:variant>
      <vt:variant>
        <vt:lpwstr/>
      </vt:variant>
      <vt:variant>
        <vt:i4>6291580</vt:i4>
      </vt:variant>
      <vt:variant>
        <vt:i4>438</vt:i4>
      </vt:variant>
      <vt:variant>
        <vt:i4>0</vt:i4>
      </vt:variant>
      <vt:variant>
        <vt:i4>5</vt:i4>
      </vt:variant>
      <vt:variant>
        <vt:lpwstr>https://www.sciencedirect.com/science/article/pii/S1542356522011715</vt:lpwstr>
      </vt:variant>
      <vt:variant>
        <vt:lpwstr/>
      </vt:variant>
      <vt:variant>
        <vt:i4>8257570</vt:i4>
      </vt:variant>
      <vt:variant>
        <vt:i4>435</vt:i4>
      </vt:variant>
      <vt:variant>
        <vt:i4>0</vt:i4>
      </vt:variant>
      <vt:variant>
        <vt:i4>5</vt:i4>
      </vt:variant>
      <vt:variant>
        <vt:lpwstr>https://bpac.org.nz/2021/bowel-cancer.aspx</vt:lpwstr>
      </vt:variant>
      <vt:variant>
        <vt:lpwstr/>
      </vt:variant>
      <vt:variant>
        <vt:i4>8323106</vt:i4>
      </vt:variant>
      <vt:variant>
        <vt:i4>432</vt:i4>
      </vt:variant>
      <vt:variant>
        <vt:i4>0</vt:i4>
      </vt:variant>
      <vt:variant>
        <vt:i4>5</vt:i4>
      </vt:variant>
      <vt:variant>
        <vt:lpwstr>https://bpac.org.nz/2020/bowel-cancer.aspx</vt:lpwstr>
      </vt:variant>
      <vt:variant>
        <vt:lpwstr/>
      </vt:variant>
      <vt:variant>
        <vt:i4>5963847</vt:i4>
      </vt:variant>
      <vt:variant>
        <vt:i4>429</vt:i4>
      </vt:variant>
      <vt:variant>
        <vt:i4>0</vt:i4>
      </vt:variant>
      <vt:variant>
        <vt:i4>5</vt:i4>
      </vt:variant>
      <vt:variant>
        <vt:lpwstr>https://www.canrisk.org/</vt:lpwstr>
      </vt:variant>
      <vt:variant>
        <vt:lpwstr/>
      </vt:variant>
      <vt:variant>
        <vt:i4>6160397</vt:i4>
      </vt:variant>
      <vt:variant>
        <vt:i4>426</vt:i4>
      </vt:variant>
      <vt:variant>
        <vt:i4>0</vt:i4>
      </vt:variant>
      <vt:variant>
        <vt:i4>5</vt:i4>
      </vt:variant>
      <vt:variant>
        <vt:lpwstr>https://teaho.govt.nz/index.php/cancer-information/types-cancer/breast-cancer</vt:lpwstr>
      </vt:variant>
      <vt:variant>
        <vt:lpwstr/>
      </vt:variant>
      <vt:variant>
        <vt:i4>3473528</vt:i4>
      </vt:variant>
      <vt:variant>
        <vt:i4>423</vt:i4>
      </vt:variant>
      <vt:variant>
        <vt:i4>0</vt:i4>
      </vt:variant>
      <vt:variant>
        <vt:i4>5</vt:i4>
      </vt:variant>
      <vt:variant>
        <vt:lpwstr>https://srl.org.nz/regimens/breast</vt:lpwstr>
      </vt:variant>
      <vt:variant>
        <vt:lpwstr/>
      </vt:variant>
      <vt:variant>
        <vt:i4>2359359</vt:i4>
      </vt:variant>
      <vt:variant>
        <vt:i4>419</vt:i4>
      </vt:variant>
      <vt:variant>
        <vt:i4>0</vt:i4>
      </vt:variant>
      <vt:variant>
        <vt:i4>5</vt:i4>
      </vt:variant>
      <vt:variant>
        <vt:lpwstr>https://www.rcr.ac.uk/our-services/all-our-publications/clinical-oncology-publications/radiotherapy-dose-fractionation-fourth-edition/</vt:lpwstr>
      </vt:variant>
      <vt:variant>
        <vt:lpwstr/>
      </vt:variant>
      <vt:variant>
        <vt:i4>3145826</vt:i4>
      </vt:variant>
      <vt:variant>
        <vt:i4>417</vt:i4>
      </vt:variant>
      <vt:variant>
        <vt:i4>0</vt:i4>
      </vt:variant>
      <vt:variant>
        <vt:i4>5</vt:i4>
      </vt:variant>
      <vt:variant>
        <vt:lpwstr>https://www.rcr.ac.uk/our-services/all-our-publications/clinical-oncology-publications/radiotherapy-dose-fractionation-fourth-edition/(accessed</vt:lpwstr>
      </vt:variant>
      <vt:variant>
        <vt:lpwstr/>
      </vt:variant>
      <vt:variant>
        <vt:i4>5046356</vt:i4>
      </vt:variant>
      <vt:variant>
        <vt:i4>414</vt:i4>
      </vt:variant>
      <vt:variant>
        <vt:i4>0</vt:i4>
      </vt:variant>
      <vt:variant>
        <vt:i4>5</vt:i4>
      </vt:variant>
      <vt:variant>
        <vt:lpwstr>https://www.petermac.org/iprevent</vt:lpwstr>
      </vt:variant>
      <vt:variant>
        <vt:lpwstr/>
      </vt:variant>
      <vt:variant>
        <vt:i4>8061050</vt:i4>
      </vt:variant>
      <vt:variant>
        <vt:i4>410</vt:i4>
      </vt:variant>
      <vt:variant>
        <vt:i4>0</vt:i4>
      </vt:variant>
      <vt:variant>
        <vt:i4>5</vt:i4>
      </vt:variant>
      <vt:variant>
        <vt:lpwstr>https://www.sciencedirect.com/science/article/pii/S0923753422018580?via%3Dihub</vt:lpwstr>
      </vt:variant>
      <vt:variant>
        <vt:lpwstr/>
      </vt:variant>
      <vt:variant>
        <vt:i4>4128864</vt:i4>
      </vt:variant>
      <vt:variant>
        <vt:i4>408</vt:i4>
      </vt:variant>
      <vt:variant>
        <vt:i4>0</vt:i4>
      </vt:variant>
      <vt:variant>
        <vt:i4>5</vt:i4>
      </vt:variant>
      <vt:variant>
        <vt:lpwstr>https://www.sciencedirect.com/science/article/pii/S0923753422018580 (accessed 22 April 2024</vt:lpwstr>
      </vt:variant>
      <vt:variant>
        <vt:lpwstr/>
      </vt:variant>
      <vt:variant>
        <vt:i4>2293824</vt:i4>
      </vt:variant>
      <vt:variant>
        <vt:i4>405</vt:i4>
      </vt:variant>
      <vt:variant>
        <vt:i4>0</vt:i4>
      </vt:variant>
      <vt:variant>
        <vt:i4>5</vt:i4>
      </vt:variant>
      <vt:variant>
        <vt:lpwstr>https://www.brrisk.co/?gclid=Cj0KCQiAr8eqBhD3ARIsAIe-buMPoOSkFGlhf6AruARM-h0F3n6Z9TrH8eNOx9704i1oyLfnBOW20HsaAo7qEALw_wcB</vt:lpwstr>
      </vt:variant>
      <vt:variant>
        <vt:lpwstr/>
      </vt:variant>
      <vt:variant>
        <vt:i4>8257657</vt:i4>
      </vt:variant>
      <vt:variant>
        <vt:i4>402</vt:i4>
      </vt:variant>
      <vt:variant>
        <vt:i4>0</vt:i4>
      </vt:variant>
      <vt:variant>
        <vt:i4>5</vt:i4>
      </vt:variant>
      <vt:variant>
        <vt:lpwstr>https://www.nsu.govt.nz/health-professionals/breastscreen-aotearoa</vt:lpwstr>
      </vt:variant>
      <vt:variant>
        <vt:lpwstr/>
      </vt:variant>
      <vt:variant>
        <vt:i4>720920</vt:i4>
      </vt:variant>
      <vt:variant>
        <vt:i4>399</vt:i4>
      </vt:variant>
      <vt:variant>
        <vt:i4>0</vt:i4>
      </vt:variant>
      <vt:variant>
        <vt:i4>5</vt:i4>
      </vt:variant>
      <vt:variant>
        <vt:lpwstr>https://www.cancer.gov/types/breast/risk-reducing-surgery-fact-sheet</vt:lpwstr>
      </vt:variant>
      <vt:variant>
        <vt:lpwstr/>
      </vt:variant>
      <vt:variant>
        <vt:i4>983106</vt:i4>
      </vt:variant>
      <vt:variant>
        <vt:i4>396</vt:i4>
      </vt:variant>
      <vt:variant>
        <vt:i4>0</vt:i4>
      </vt:variant>
      <vt:variant>
        <vt:i4>5</vt:i4>
      </vt:variant>
      <vt:variant>
        <vt:lpwstr>https://www.timetoscreen.nz/breast-screening/</vt:lpwstr>
      </vt:variant>
      <vt:variant>
        <vt:lpwstr/>
      </vt:variant>
      <vt:variant>
        <vt:i4>6357024</vt:i4>
      </vt:variant>
      <vt:variant>
        <vt:i4>393</vt:i4>
      </vt:variant>
      <vt:variant>
        <vt:i4>0</vt:i4>
      </vt:variant>
      <vt:variant>
        <vt:i4>5</vt:i4>
      </vt:variant>
      <vt:variant>
        <vt:lpwstr>https://www.tewhatuora.govt.nz/assets/Publications/Screening/breastscreen-aotearoa-national-policy-and-quality-standards-2013-revised-november-2022.pdf</vt:lpwstr>
      </vt:variant>
      <vt:variant>
        <vt:lpwstr/>
      </vt:variant>
      <vt:variant>
        <vt:i4>6160390</vt:i4>
      </vt:variant>
      <vt:variant>
        <vt:i4>390</vt:i4>
      </vt:variant>
      <vt:variant>
        <vt:i4>0</vt:i4>
      </vt:variant>
      <vt:variant>
        <vt:i4>5</vt:i4>
      </vt:variant>
      <vt:variant>
        <vt:lpwstr>https://ibis-risk-calculator.magview.com/</vt:lpwstr>
      </vt:variant>
      <vt:variant>
        <vt:lpwstr/>
      </vt:variant>
      <vt:variant>
        <vt:i4>3276846</vt:i4>
      </vt:variant>
      <vt:variant>
        <vt:i4>387</vt:i4>
      </vt:variant>
      <vt:variant>
        <vt:i4>0</vt:i4>
      </vt:variant>
      <vt:variant>
        <vt:i4>5</vt:i4>
      </vt:variant>
      <vt:variant>
        <vt:lpwstr>https://www.annalsofoncology.org/article/S0923-7534(23)05104-9/fulltext</vt:lpwstr>
      </vt:variant>
      <vt:variant>
        <vt:lpwstr/>
      </vt:variant>
      <vt:variant>
        <vt:i4>1572958</vt:i4>
      </vt:variant>
      <vt:variant>
        <vt:i4>384</vt:i4>
      </vt:variant>
      <vt:variant>
        <vt:i4>0</vt:i4>
      </vt:variant>
      <vt:variant>
        <vt:i4>5</vt:i4>
      </vt:variant>
      <vt:variant>
        <vt:lpwstr>https://www.tewhatuora.govt.nz/health-services-and-programmes/genetic-health-service-nz/about</vt:lpwstr>
      </vt:variant>
      <vt:variant>
        <vt:lpwstr/>
      </vt:variant>
      <vt:variant>
        <vt:i4>3604518</vt:i4>
      </vt:variant>
      <vt:variant>
        <vt:i4>381</vt:i4>
      </vt:variant>
      <vt:variant>
        <vt:i4>0</vt:i4>
      </vt:variant>
      <vt:variant>
        <vt:i4>5</vt:i4>
      </vt:variant>
      <vt:variant>
        <vt:lpwstr>https://www.annalsofoncology.org/article/S0923-7534(21)04498-7/fulltext</vt:lpwstr>
      </vt:variant>
      <vt:variant>
        <vt:lpwstr/>
      </vt:variant>
      <vt:variant>
        <vt:i4>4325390</vt:i4>
      </vt:variant>
      <vt:variant>
        <vt:i4>378</vt:i4>
      </vt:variant>
      <vt:variant>
        <vt:i4>0</vt:i4>
      </vt:variant>
      <vt:variant>
        <vt:i4>5</vt:i4>
      </vt:variant>
      <vt:variant>
        <vt:lpwstr>https://www.eviq.org.au/medical-oncology/breast/metastatic/4150-breast-metastatic-trastuzumab-deruxtecan</vt:lpwstr>
      </vt:variant>
      <vt:variant>
        <vt:lpwstr/>
      </vt:variant>
      <vt:variant>
        <vt:i4>5898260</vt:i4>
      </vt:variant>
      <vt:variant>
        <vt:i4>375</vt:i4>
      </vt:variant>
      <vt:variant>
        <vt:i4>0</vt:i4>
      </vt:variant>
      <vt:variant>
        <vt:i4>5</vt:i4>
      </vt:variant>
      <vt:variant>
        <vt:lpwstr>https://www.eviq.org.au/medical-oncology/breast/neoadjuvant-adjuvant</vt:lpwstr>
      </vt:variant>
      <vt:variant>
        <vt:lpwstr/>
      </vt:variant>
      <vt:variant>
        <vt:i4>7274619</vt:i4>
      </vt:variant>
      <vt:variant>
        <vt:i4>372</vt:i4>
      </vt:variant>
      <vt:variant>
        <vt:i4>0</vt:i4>
      </vt:variant>
      <vt:variant>
        <vt:i4>5</vt:i4>
      </vt:variant>
      <vt:variant>
        <vt:lpwstr>https://www.eviq.org.au/radiation-oncology/breast/3650-breast-invasive-cancer-adjuvant-whole-breast</vt:lpwstr>
      </vt:variant>
      <vt:variant>
        <vt:lpwstr/>
      </vt:variant>
      <vt:variant>
        <vt:i4>8192118</vt:i4>
      </vt:variant>
      <vt:variant>
        <vt:i4>369</vt:i4>
      </vt:variant>
      <vt:variant>
        <vt:i4>0</vt:i4>
      </vt:variant>
      <vt:variant>
        <vt:i4>5</vt:i4>
      </vt:variant>
      <vt:variant>
        <vt:lpwstr>https://www.eviq.org.au/patients-and-carers/anticancer-drug-treatments</vt:lpwstr>
      </vt:variant>
      <vt:variant>
        <vt:lpwstr/>
      </vt:variant>
      <vt:variant>
        <vt:i4>4980803</vt:i4>
      </vt:variant>
      <vt:variant>
        <vt:i4>366</vt:i4>
      </vt:variant>
      <vt:variant>
        <vt:i4>0</vt:i4>
      </vt:variant>
      <vt:variant>
        <vt:i4>5</vt:i4>
      </vt:variant>
      <vt:variant>
        <vt:lpwstr>https://www.eviq.org.au/cancer-genetics/adult/risk-management/3814-brca1-or-brca2-risk-management-female</vt:lpwstr>
      </vt:variant>
      <vt:variant>
        <vt:lpwstr/>
      </vt:variant>
      <vt:variant>
        <vt:i4>1703954</vt:i4>
      </vt:variant>
      <vt:variant>
        <vt:i4>363</vt:i4>
      </vt:variant>
      <vt:variant>
        <vt:i4>0</vt:i4>
      </vt:variant>
      <vt:variant>
        <vt:i4>5</vt:i4>
      </vt:variant>
      <vt:variant>
        <vt:lpwstr>https://www.eviq.org.au/cancer-genetics/referral-guidelines/1620-breast-cancer-referring-to-genetics</vt:lpwstr>
      </vt:variant>
      <vt:variant>
        <vt:lpwstr/>
      </vt:variant>
      <vt:variant>
        <vt:i4>458755</vt:i4>
      </vt:variant>
      <vt:variant>
        <vt:i4>360</vt:i4>
      </vt:variant>
      <vt:variant>
        <vt:i4>0</vt:i4>
      </vt:variant>
      <vt:variant>
        <vt:i4>5</vt:i4>
      </vt:variant>
      <vt:variant>
        <vt:lpwstr>https://www.eviq.org.au/cancer-genetics/adult/risk-management/1424-breast-cancer-moderately-increased-risk-r</vt:lpwstr>
      </vt:variant>
      <vt:variant>
        <vt:lpwstr/>
      </vt:variant>
      <vt:variant>
        <vt:i4>852059</vt:i4>
      </vt:variant>
      <vt:variant>
        <vt:i4>357</vt:i4>
      </vt:variant>
      <vt:variant>
        <vt:i4>0</vt:i4>
      </vt:variant>
      <vt:variant>
        <vt:i4>5</vt:i4>
      </vt:variant>
      <vt:variant>
        <vt:lpwstr>https://www.eviq.org.au/cancer-genetics/adult/risk-management/742-breast-cancer-high-risk-with-ovarian-cancer-f</vt:lpwstr>
      </vt:variant>
      <vt:variant>
        <vt:lpwstr>:~:text=risk%20management%20guidelines-,Breast,risk%20are%20difficult%20to%20determine.</vt:lpwstr>
      </vt:variant>
      <vt:variant>
        <vt:i4>7602231</vt:i4>
      </vt:variant>
      <vt:variant>
        <vt:i4>354</vt:i4>
      </vt:variant>
      <vt:variant>
        <vt:i4>0</vt:i4>
      </vt:variant>
      <vt:variant>
        <vt:i4>5</vt:i4>
      </vt:variant>
      <vt:variant>
        <vt:lpwstr>https://www.eviq.org.au/cancer-genetics/adult/risk-management/743-breast-cancer-high-risk-with-no-family-histor</vt:lpwstr>
      </vt:variant>
      <vt:variant>
        <vt:lpwstr/>
      </vt:variant>
      <vt:variant>
        <vt:i4>1572869</vt:i4>
      </vt:variant>
      <vt:variant>
        <vt:i4>351</vt:i4>
      </vt:variant>
      <vt:variant>
        <vt:i4>0</vt:i4>
      </vt:variant>
      <vt:variant>
        <vt:i4>5</vt:i4>
      </vt:variant>
      <vt:variant>
        <vt:lpwstr>https://www.esmo.org/guidelines/guidelines-by-topic/esmo-clinical-practice-guidelines-breast-cancer/metastatic-breast-cancer</vt:lpwstr>
      </vt:variant>
      <vt:variant>
        <vt:lpwstr/>
      </vt:variant>
      <vt:variant>
        <vt:i4>6160473</vt:i4>
      </vt:variant>
      <vt:variant>
        <vt:i4>348</vt:i4>
      </vt:variant>
      <vt:variant>
        <vt:i4>0</vt:i4>
      </vt:variant>
      <vt:variant>
        <vt:i4>5</vt:i4>
      </vt:variant>
      <vt:variant>
        <vt:lpwstr>https://www.cancercouncil.com.au/breast-cancer/?utm_source=&amp;utm_content=&amp;utm_medium=cpc&amp;gad_source=1&amp;gclid=EAIaIQobChMI0PzXraSIiwMVEA2DAx0BzxefEAAYASAAEgJxn_D_BwE&amp;gclsrc=aw.ds</vt:lpwstr>
      </vt:variant>
      <vt:variant>
        <vt:lpwstr/>
      </vt:variant>
      <vt:variant>
        <vt:i4>5374005</vt:i4>
      </vt:variant>
      <vt:variant>
        <vt:i4>345</vt:i4>
      </vt:variant>
      <vt:variant>
        <vt:i4>0</vt:i4>
      </vt:variant>
      <vt:variant>
        <vt:i4>5</vt:i4>
      </vt:variant>
      <vt:variant>
        <vt:lpwstr>https://www.canceraustralia.gov.au/sites/default/files/position-statements/position_statement_on_the_use_of_fine_needle_aspiration_and_core_biopsy_of_the_breast_in_the_breastscreen_australia_program.pdf</vt:lpwstr>
      </vt:variant>
      <vt:variant>
        <vt:lpwstr/>
      </vt:variant>
      <vt:variant>
        <vt:i4>4194372</vt:i4>
      </vt:variant>
      <vt:variant>
        <vt:i4>342</vt:i4>
      </vt:variant>
      <vt:variant>
        <vt:i4>0</vt:i4>
      </vt:variant>
      <vt:variant>
        <vt:i4>5</vt:i4>
      </vt:variant>
      <vt:variant>
        <vt:lpwstr>https://www.canceraustralia.gov.au/sites/default/files/publications/investigation-new-breast-symptom-guide-general-practitioners/pdf/investigation-of-a-new-breast-symptom-a-guide-for-general-practitioners.pdf</vt:lpwstr>
      </vt:variant>
      <vt:variant>
        <vt:lpwstr/>
      </vt:variant>
      <vt:variant>
        <vt:i4>4063333</vt:i4>
      </vt:variant>
      <vt:variant>
        <vt:i4>339</vt:i4>
      </vt:variant>
      <vt:variant>
        <vt:i4>0</vt:i4>
      </vt:variant>
      <vt:variant>
        <vt:i4>5</vt:i4>
      </vt:variant>
      <vt:variant>
        <vt:lpwstr>https://www.breastcancerfoundation.org.nz/news-articles/article/experts-adopt-new-guidelines-to-improve-treatment-for-kiwis-with-advanced-breast-cancer/570</vt:lpwstr>
      </vt:variant>
      <vt:variant>
        <vt:lpwstr/>
      </vt:variant>
      <vt:variant>
        <vt:i4>5898265</vt:i4>
      </vt:variant>
      <vt:variant>
        <vt:i4>336</vt:i4>
      </vt:variant>
      <vt:variant>
        <vt:i4>0</vt:i4>
      </vt:variant>
      <vt:variant>
        <vt:i4>5</vt:i4>
      </vt:variant>
      <vt:variant>
        <vt:lpwstr>https://www.breastnet.nz/risk-calculator</vt:lpwstr>
      </vt:variant>
      <vt:variant>
        <vt:lpwstr/>
      </vt:variant>
      <vt:variant>
        <vt:i4>6750232</vt:i4>
      </vt:variant>
      <vt:variant>
        <vt:i4>333</vt:i4>
      </vt:variant>
      <vt:variant>
        <vt:i4>0</vt:i4>
      </vt:variant>
      <vt:variant>
        <vt:i4>5</vt:i4>
      </vt:variant>
      <vt:variant>
        <vt:lpwstr>https://www.breastcancertrials.org.au/breast-cancer-resources/neoadjuvant-patient-decision-aid/?srsltid=AfmBOopuqKRYnHmOS1NmVumwKENiTyM9ba5PK0Ipf_KlOcqtZJzH-lmg</vt:lpwstr>
      </vt:variant>
      <vt:variant>
        <vt:lpwstr/>
      </vt:variant>
      <vt:variant>
        <vt:i4>6619257</vt:i4>
      </vt:variant>
      <vt:variant>
        <vt:i4>330</vt:i4>
      </vt:variant>
      <vt:variant>
        <vt:i4>0</vt:i4>
      </vt:variant>
      <vt:variant>
        <vt:i4>5</vt:i4>
      </vt:variant>
      <vt:variant>
        <vt:lpwstr>https://www.breastcancerfoundation.org.nz/breast-awareness</vt:lpwstr>
      </vt:variant>
      <vt:variant>
        <vt:lpwstr/>
      </vt:variant>
      <vt:variant>
        <vt:i4>8060987</vt:i4>
      </vt:variant>
      <vt:variant>
        <vt:i4>327</vt:i4>
      </vt:variant>
      <vt:variant>
        <vt:i4>0</vt:i4>
      </vt:variant>
      <vt:variant>
        <vt:i4>5</vt:i4>
      </vt:variant>
      <vt:variant>
        <vt:lpwstr>https://academic.oup.com/jnci/article/113/2/105/5868411?login=true</vt:lpwstr>
      </vt:variant>
      <vt:variant>
        <vt:lpwstr/>
      </vt:variant>
      <vt:variant>
        <vt:i4>262165</vt:i4>
      </vt:variant>
      <vt:variant>
        <vt:i4>324</vt:i4>
      </vt:variant>
      <vt:variant>
        <vt:i4>0</vt:i4>
      </vt:variant>
      <vt:variant>
        <vt:i4>5</vt:i4>
      </vt:variant>
      <vt:variant>
        <vt:lpwstr>https://www.ebmt.org/education/ebmt-handbook</vt:lpwstr>
      </vt:variant>
      <vt:variant>
        <vt:lpwstr/>
      </vt:variant>
      <vt:variant>
        <vt:i4>262224</vt:i4>
      </vt:variant>
      <vt:variant>
        <vt:i4>321</vt:i4>
      </vt:variant>
      <vt:variant>
        <vt:i4>0</vt:i4>
      </vt:variant>
      <vt:variant>
        <vt:i4>5</vt:i4>
      </vt:variant>
      <vt:variant>
        <vt:lpwstr>https://www.eviq.org.au/haematology-and-bmt/leukaemias/acute-myeloid-leukaemia/3520-acute-myeloid-leukaemia-induction-consolidati</vt:lpwstr>
      </vt:variant>
      <vt:variant>
        <vt:lpwstr/>
      </vt:variant>
      <vt:variant>
        <vt:i4>6160413</vt:i4>
      </vt:variant>
      <vt:variant>
        <vt:i4>318</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6422631</vt:i4>
      </vt:variant>
      <vt:variant>
        <vt:i4>315</vt:i4>
      </vt:variant>
      <vt:variant>
        <vt:i4>0</vt:i4>
      </vt:variant>
      <vt:variant>
        <vt:i4>5</vt:i4>
      </vt:variant>
      <vt:variant>
        <vt:lpwstr>https://www.astct.org/Education/Practice-Guidelines</vt:lpwstr>
      </vt:variant>
      <vt:variant>
        <vt:lpwstr/>
      </vt:variant>
      <vt:variant>
        <vt:i4>4980829</vt:i4>
      </vt:variant>
      <vt:variant>
        <vt:i4>312</vt:i4>
      </vt:variant>
      <vt:variant>
        <vt:i4>0</vt:i4>
      </vt:variant>
      <vt:variant>
        <vt:i4>5</vt:i4>
      </vt:variant>
      <vt:variant>
        <vt:lpwstr>https://www.cancer.org/cancer/types/acute-myeloid-leukemia/causes-risks-prevention/risk-factors.html</vt:lpwstr>
      </vt:variant>
      <vt:variant>
        <vt:lpwstr/>
      </vt:variant>
      <vt:variant>
        <vt:i4>3735595</vt:i4>
      </vt:variant>
      <vt:variant>
        <vt:i4>309</vt:i4>
      </vt:variant>
      <vt:variant>
        <vt:i4>0</vt:i4>
      </vt:variant>
      <vt:variant>
        <vt:i4>5</vt:i4>
      </vt:variant>
      <vt:variant>
        <vt:lpwstr>https://nzmj.org.nz/media/pages/journal/vol-136-no-1572/0ba56d61ca-1696469032/vol-136-no-1572.pdf</vt:lpwstr>
      </vt:variant>
      <vt:variant>
        <vt:lpwstr>page=10</vt:lpwstr>
      </vt:variant>
      <vt:variant>
        <vt:i4>262165</vt:i4>
      </vt:variant>
      <vt:variant>
        <vt:i4>306</vt:i4>
      </vt:variant>
      <vt:variant>
        <vt:i4>0</vt:i4>
      </vt:variant>
      <vt:variant>
        <vt:i4>5</vt:i4>
      </vt:variant>
      <vt:variant>
        <vt:lpwstr>https://www.ebmt.org/education/ebmt-handbook</vt:lpwstr>
      </vt:variant>
      <vt:variant>
        <vt:lpwstr/>
      </vt:variant>
      <vt:variant>
        <vt:i4>6422631</vt:i4>
      </vt:variant>
      <vt:variant>
        <vt:i4>303</vt:i4>
      </vt:variant>
      <vt:variant>
        <vt:i4>0</vt:i4>
      </vt:variant>
      <vt:variant>
        <vt:i4>5</vt:i4>
      </vt:variant>
      <vt:variant>
        <vt:lpwstr>https://www.astct.org/Education/Practice-Guidelines</vt:lpwstr>
      </vt:variant>
      <vt:variant>
        <vt:lpwstr/>
      </vt:variant>
      <vt:variant>
        <vt:i4>6160413</vt:i4>
      </vt:variant>
      <vt:variant>
        <vt:i4>300</vt:i4>
      </vt:variant>
      <vt:variant>
        <vt:i4>0</vt:i4>
      </vt:variant>
      <vt:variant>
        <vt:i4>5</vt:i4>
      </vt:variant>
      <vt:variant>
        <vt:lpwstr>https://ayacancernetwork.org.nz/wp-content/uploads/2021/12/Fertility-Preservation-for-People-with-Cancer-in-Aotearoa-Clinical-Practice-Guideline-2021.pdf</vt:lpwstr>
      </vt:variant>
      <vt:variant>
        <vt:lpwstr/>
      </vt:variant>
      <vt:variant>
        <vt:i4>327682</vt:i4>
      </vt:variant>
      <vt:variant>
        <vt:i4>297</vt:i4>
      </vt:variant>
      <vt:variant>
        <vt:i4>0</vt:i4>
      </vt:variant>
      <vt:variant>
        <vt:i4>5</vt:i4>
      </vt:variant>
      <vt:variant>
        <vt:lpwstr>https://www.who.int/news-room/fact-sheets/detail/palliative-care</vt:lpwstr>
      </vt:variant>
      <vt:variant>
        <vt:lpwstr/>
      </vt:variant>
      <vt:variant>
        <vt:i4>196688</vt:i4>
      </vt:variant>
      <vt:variant>
        <vt:i4>294</vt:i4>
      </vt:variant>
      <vt:variant>
        <vt:i4>0</vt:i4>
      </vt:variant>
      <vt:variant>
        <vt:i4>5</vt:i4>
      </vt:variant>
      <vt:variant>
        <vt:lpwstr>https://www.ncbi.nlm.nih.gov/pubmed/18709045</vt:lpwstr>
      </vt:variant>
      <vt:variant>
        <vt:lpwstr/>
      </vt:variant>
      <vt:variant>
        <vt:i4>7405666</vt:i4>
      </vt:variant>
      <vt:variant>
        <vt:i4>291</vt:i4>
      </vt:variant>
      <vt:variant>
        <vt:i4>0</vt:i4>
      </vt:variant>
      <vt:variant>
        <vt:i4>5</vt:i4>
      </vt:variant>
      <vt:variant>
        <vt:lpwstr>https://www.ranzcr.com/college/document-library/radiation-oncology-practice-standards-part-a-fundamentals-1?searchword=radiation%20oncology%20practice%20standards</vt:lpwstr>
      </vt:variant>
      <vt:variant>
        <vt:lpwstr/>
      </vt:variant>
      <vt:variant>
        <vt:i4>5832799</vt:i4>
      </vt:variant>
      <vt:variant>
        <vt:i4>288</vt:i4>
      </vt:variant>
      <vt:variant>
        <vt:i4>0</vt:i4>
      </vt:variant>
      <vt:variant>
        <vt:i4>5</vt:i4>
      </vt:variant>
      <vt:variant>
        <vt:lpwstr>https://www.hqsc.govt.nz/our-work/advance-care-planning/</vt:lpwstr>
      </vt:variant>
      <vt:variant>
        <vt:lpwstr/>
      </vt:variant>
      <vt:variant>
        <vt:i4>3276924</vt:i4>
      </vt:variant>
      <vt:variant>
        <vt:i4>285</vt:i4>
      </vt:variant>
      <vt:variant>
        <vt:i4>0</vt:i4>
      </vt:variant>
      <vt:variant>
        <vt:i4>5</vt:i4>
      </vt:variant>
      <vt:variant>
        <vt:lpwstr>https://www.hqsc.govt.nz/resources/choosing-wisely/</vt:lpwstr>
      </vt:variant>
      <vt:variant>
        <vt:lpwstr/>
      </vt:variant>
      <vt:variant>
        <vt:i4>5439570</vt:i4>
      </vt:variant>
      <vt:variant>
        <vt:i4>282</vt:i4>
      </vt:variant>
      <vt:variant>
        <vt:i4>0</vt:i4>
      </vt:variant>
      <vt:variant>
        <vt:i4>5</vt:i4>
      </vt:variant>
      <vt:variant>
        <vt:lpwstr>https://www.health.govt.nz/system/files/documents/publications/new-zealand-health-strategy-oct23.pdf</vt:lpwstr>
      </vt:variant>
      <vt:variant>
        <vt:lpwstr/>
      </vt:variant>
      <vt:variant>
        <vt:i4>2424854</vt:i4>
      </vt:variant>
      <vt:variant>
        <vt:i4>279</vt:i4>
      </vt:variant>
      <vt:variant>
        <vt:i4>0</vt:i4>
      </vt:variant>
      <vt:variant>
        <vt:i4>5</vt:i4>
      </vt:variant>
      <vt:variant>
        <vt:lpwstr>https://teaho.govt.nz/application/files/8317/3759/8946/8_Cancer_Multidisciplinary_Meeting_Data_Standard_HISO-0038-4-2021_1.pdf</vt:lpwstr>
      </vt:variant>
      <vt:variant>
        <vt:lpwstr/>
      </vt:variant>
      <vt:variant>
        <vt:i4>74</vt:i4>
      </vt:variant>
      <vt:variant>
        <vt:i4>276</vt:i4>
      </vt:variant>
      <vt:variant>
        <vt:i4>0</vt:i4>
      </vt:variant>
      <vt:variant>
        <vt:i4>5</vt:i4>
      </vt:variant>
      <vt:variant>
        <vt:lpwstr>http://www.teaho.govt.nz/publications/hui-reports</vt:lpwstr>
      </vt:variant>
      <vt:variant>
        <vt:lpwstr/>
      </vt:variant>
      <vt:variant>
        <vt:i4>6815785</vt:i4>
      </vt:variant>
      <vt:variant>
        <vt:i4>273</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131090</vt:i4>
      </vt:variant>
      <vt:variant>
        <vt:i4>270</vt:i4>
      </vt:variant>
      <vt:variant>
        <vt:i4>0</vt:i4>
      </vt:variant>
      <vt:variant>
        <vt:i4>5</vt:i4>
      </vt:variant>
      <vt:variant>
        <vt:lpwstr>https://www.standards.govt.nz/shop/nzs-81342021/</vt:lpwstr>
      </vt:variant>
      <vt:variant>
        <vt:lpwstr/>
      </vt:variant>
      <vt:variant>
        <vt:i4>720921</vt:i4>
      </vt:variant>
      <vt:variant>
        <vt:i4>267</vt:i4>
      </vt:variant>
      <vt:variant>
        <vt:i4>0</vt:i4>
      </vt:variant>
      <vt:variant>
        <vt:i4>5</vt:i4>
      </vt:variant>
      <vt:variant>
        <vt:lpwstr>https://doi.org/10.1007/s10120-014-0410-y</vt:lpwstr>
      </vt:variant>
      <vt:variant>
        <vt:lpwstr/>
      </vt:variant>
      <vt:variant>
        <vt:i4>2621495</vt:i4>
      </vt:variant>
      <vt:variant>
        <vt:i4>264</vt:i4>
      </vt:variant>
      <vt:variant>
        <vt:i4>0</vt:i4>
      </vt:variant>
      <vt:variant>
        <vt:i4>5</vt:i4>
      </vt:variant>
      <vt:variant>
        <vt:lpwstr>https://doi.org/10.1186/s41256-023-00323-0</vt:lpwstr>
      </vt:variant>
      <vt:variant>
        <vt:lpwstr/>
      </vt:variant>
      <vt:variant>
        <vt:i4>3932260</vt:i4>
      </vt:variant>
      <vt:variant>
        <vt:i4>261</vt:i4>
      </vt:variant>
      <vt:variant>
        <vt:i4>0</vt:i4>
      </vt:variant>
      <vt:variant>
        <vt:i4>5</vt:i4>
      </vt:variant>
      <vt:variant>
        <vt:lpwstr>https://www.rcr.ac.uk/</vt:lpwstr>
      </vt:variant>
      <vt:variant>
        <vt:lpwstr/>
      </vt:variant>
      <vt:variant>
        <vt:i4>1900558</vt:i4>
      </vt:variant>
      <vt:variant>
        <vt:i4>258</vt:i4>
      </vt:variant>
      <vt:variant>
        <vt:i4>0</vt:i4>
      </vt:variant>
      <vt:variant>
        <vt:i4>5</vt:i4>
      </vt:variant>
      <vt:variant>
        <vt:lpwstr>https://www.publictrust.co.nz/products-and-services/enduring-power-of-attorney/personal-care-epa/</vt:lpwstr>
      </vt:variant>
      <vt:variant>
        <vt:lpwstr/>
      </vt:variant>
      <vt:variant>
        <vt:i4>8061030</vt:i4>
      </vt:variant>
      <vt:variant>
        <vt:i4>255</vt:i4>
      </vt:variant>
      <vt:variant>
        <vt:i4>0</vt:i4>
      </vt:variant>
      <vt:variant>
        <vt:i4>5</vt:i4>
      </vt:variant>
      <vt:variant>
        <vt:lpwstr>http://www.privacy.org.nz/privacy-act-2020/codes-of-practice/hipc2020/</vt:lpwstr>
      </vt:variant>
      <vt:variant>
        <vt:lpwstr/>
      </vt:variant>
      <vt:variant>
        <vt:i4>4915295</vt:i4>
      </vt:variant>
      <vt:variant>
        <vt:i4>252</vt:i4>
      </vt:variant>
      <vt:variant>
        <vt:i4>0</vt:i4>
      </vt:variant>
      <vt:variant>
        <vt:i4>5</vt:i4>
      </vt:variant>
      <vt:variant>
        <vt:lpwstr>https://advocacy.org.nz/</vt:lpwstr>
      </vt:variant>
      <vt:variant>
        <vt:lpwstr/>
      </vt:variant>
      <vt:variant>
        <vt:i4>4063273</vt:i4>
      </vt:variant>
      <vt:variant>
        <vt:i4>248</vt:i4>
      </vt:variant>
      <vt:variant>
        <vt:i4>0</vt:i4>
      </vt:variant>
      <vt:variant>
        <vt:i4>5</vt:i4>
      </vt:variant>
      <vt:variant>
        <vt:lpwstr>https://www.legislation.govt.nz/regulation/public/2016/0303/latest/DLM7049344.html</vt:lpwstr>
      </vt:variant>
      <vt:variant>
        <vt:lpwstr/>
      </vt:variant>
      <vt:variant>
        <vt:i4>1703960</vt:i4>
      </vt:variant>
      <vt:variant>
        <vt:i4>246</vt:i4>
      </vt:variant>
      <vt:variant>
        <vt:i4>0</vt:i4>
      </vt:variant>
      <vt:variant>
        <vt:i4>5</vt:i4>
      </vt:variant>
      <vt:variant>
        <vt:lpwstr>http://www.legislation.govt.nz/act/public/2016/0303/10.0/DLM7049344.html</vt:lpwstr>
      </vt:variant>
      <vt:variant>
        <vt:lpwstr/>
      </vt:variant>
      <vt:variant>
        <vt:i4>7274606</vt:i4>
      </vt:variant>
      <vt:variant>
        <vt:i4>243</vt:i4>
      </vt:variant>
      <vt:variant>
        <vt:i4>0</vt:i4>
      </vt:variant>
      <vt:variant>
        <vt:i4>5</vt:i4>
      </vt:variant>
      <vt:variant>
        <vt:lpwstr>http://www.legislation.govt.nz/act/public/2016/0006/latest/DLM6339520.html</vt:lpwstr>
      </vt:variant>
      <vt:variant>
        <vt:lpwstr/>
      </vt:variant>
      <vt:variant>
        <vt:i4>3932196</vt:i4>
      </vt:variant>
      <vt:variant>
        <vt:i4>240</vt:i4>
      </vt:variant>
      <vt:variant>
        <vt:i4>0</vt:i4>
      </vt:variant>
      <vt:variant>
        <vt:i4>5</vt:i4>
      </vt:variant>
      <vt:variant>
        <vt:lpwstr>https://www.health.govt.nz/publication/te-ara-whakapiri-principles-and-guidance-last-days-life</vt:lpwstr>
      </vt:variant>
      <vt:variant>
        <vt:lpwstr/>
      </vt:variant>
      <vt:variant>
        <vt:i4>3080317</vt:i4>
      </vt:variant>
      <vt:variant>
        <vt:i4>237</vt:i4>
      </vt:variant>
      <vt:variant>
        <vt:i4>0</vt:i4>
      </vt:variant>
      <vt:variant>
        <vt:i4>5</vt:i4>
      </vt:variant>
      <vt:variant>
        <vt:lpwstr>https://www.health.govt.nz/our-work/populations/maori-health/maori-health-models/maori-health-models-te-whare-tapa-wha</vt:lpwstr>
      </vt:variant>
      <vt:variant>
        <vt:lpwstr/>
      </vt:variant>
      <vt:variant>
        <vt:i4>6422590</vt:i4>
      </vt:variant>
      <vt:variant>
        <vt:i4>234</vt:i4>
      </vt:variant>
      <vt:variant>
        <vt:i4>0</vt:i4>
      </vt:variant>
      <vt:variant>
        <vt:i4>5</vt:i4>
      </vt:variant>
      <vt:variant>
        <vt:lpwstr>https://www.health.govt.nz/publication/new-zealand-cancer-action-plan-2019-2029</vt:lpwstr>
      </vt:variant>
      <vt:variant>
        <vt:lpwstr/>
      </vt:variant>
      <vt:variant>
        <vt:i4>6357046</vt:i4>
      </vt:variant>
      <vt:variant>
        <vt:i4>231</vt:i4>
      </vt:variant>
      <vt:variant>
        <vt:i4>0</vt:i4>
      </vt:variant>
      <vt:variant>
        <vt:i4>5</vt:i4>
      </vt:variant>
      <vt:variant>
        <vt:lpwstr>http://www.health.govt.nz/new-zealand-health-system/accountability-and-funding/planning-and-performance-data/faster-cancer-treatment-and-shorter-stays-emergency-department</vt:lpwstr>
      </vt:variant>
      <vt:variant>
        <vt:lpwstr/>
      </vt:variant>
      <vt:variant>
        <vt:i4>5439570</vt:i4>
      </vt:variant>
      <vt:variant>
        <vt:i4>228</vt:i4>
      </vt:variant>
      <vt:variant>
        <vt:i4>0</vt:i4>
      </vt:variant>
      <vt:variant>
        <vt:i4>5</vt:i4>
      </vt:variant>
      <vt:variant>
        <vt:lpwstr>https://www.health.govt.nz/system/files/documents/publications/new-zealand-health-strategy-oct23.pdf</vt:lpwstr>
      </vt:variant>
      <vt:variant>
        <vt:lpwstr/>
      </vt:variant>
      <vt:variant>
        <vt:i4>71</vt:i4>
      </vt:variant>
      <vt:variant>
        <vt:i4>225</vt:i4>
      </vt:variant>
      <vt:variant>
        <vt:i4>0</vt:i4>
      </vt:variant>
      <vt:variant>
        <vt:i4>5</vt:i4>
      </vt:variant>
      <vt:variant>
        <vt:lpwstr>https://www.mcnz.org.nz/assets/standards/b71d139dca/Statement-on-cultural-safety.pdf</vt:lpwstr>
      </vt:variant>
      <vt:variant>
        <vt:lpwstr/>
      </vt:variant>
      <vt:variant>
        <vt:i4>2818090</vt:i4>
      </vt:variant>
      <vt:variant>
        <vt:i4>222</vt:i4>
      </vt:variant>
      <vt:variant>
        <vt:i4>0</vt:i4>
      </vt:variant>
      <vt:variant>
        <vt:i4>5</vt:i4>
      </vt:variant>
      <vt:variant>
        <vt:lpwstr>https://monographs.iarc.who.int/agents-classified-by-the-iarc/</vt:lpwstr>
      </vt:variant>
      <vt:variant>
        <vt:lpwstr/>
      </vt:variant>
      <vt:variant>
        <vt:i4>1507333</vt:i4>
      </vt:variant>
      <vt:variant>
        <vt:i4>219</vt:i4>
      </vt:variant>
      <vt:variant>
        <vt:i4>0</vt:i4>
      </vt:variant>
      <vt:variant>
        <vt:i4>5</vt:i4>
      </vt:variant>
      <vt:variant>
        <vt:lpwstr>https://www.hqsc.govt.nz/news/nga-paerewa-pairuri-tangata-standards-for-palliative-care/</vt:lpwstr>
      </vt:variant>
      <vt:variant>
        <vt:lpwstr/>
      </vt:variant>
      <vt:variant>
        <vt:i4>2228337</vt:i4>
      </vt:variant>
      <vt:variant>
        <vt:i4>216</vt:i4>
      </vt:variant>
      <vt:variant>
        <vt:i4>0</vt:i4>
      </vt:variant>
      <vt:variant>
        <vt:i4>5</vt:i4>
      </vt:variant>
      <vt:variant>
        <vt:lpwstr>https://www.hospice.org.nz/resources/palliative-care-handbook/</vt:lpwstr>
      </vt:variant>
      <vt:variant>
        <vt:lpwstr/>
      </vt:variant>
      <vt:variant>
        <vt:i4>5177420</vt:i4>
      </vt:variant>
      <vt:variant>
        <vt:i4>213</vt:i4>
      </vt:variant>
      <vt:variant>
        <vt:i4>0</vt:i4>
      </vt:variant>
      <vt:variant>
        <vt:i4>5</vt:i4>
      </vt:variant>
      <vt:variant>
        <vt:lpwstr>http://www.hospice.org.nz/mauri-mate/</vt:lpwstr>
      </vt:variant>
      <vt:variant>
        <vt:lpwstr/>
      </vt:variant>
      <vt:variant>
        <vt:i4>3604551</vt:i4>
      </vt:variant>
      <vt:variant>
        <vt:i4>210</vt:i4>
      </vt:variant>
      <vt:variant>
        <vt:i4>0</vt:i4>
      </vt:variant>
      <vt:variant>
        <vt:i4>5</vt:i4>
      </vt:variant>
      <vt:variant>
        <vt:lpwstr>https://www.hospice.org.nz/hospice_guide_for_carers</vt:lpwstr>
      </vt:variant>
      <vt:variant>
        <vt:lpwstr/>
      </vt:variant>
      <vt:variant>
        <vt:i4>2687021</vt:i4>
      </vt:variant>
      <vt:variant>
        <vt:i4>207</vt:i4>
      </vt:variant>
      <vt:variant>
        <vt:i4>0</vt:i4>
      </vt:variant>
      <vt:variant>
        <vt:i4>5</vt:i4>
      </vt:variant>
      <vt:variant>
        <vt:lpwstr>https://www.hqsc.govt.nz/assets/Our-work/Advance-care-planning/ACP-info-for-clinicians/Publications-resources/SICG-reference-guide-March2022-final.pdf</vt:lpwstr>
      </vt:variant>
      <vt:variant>
        <vt:lpwstr/>
      </vt:variant>
      <vt:variant>
        <vt:i4>8061046</vt:i4>
      </vt:variant>
      <vt:variant>
        <vt:i4>204</vt:i4>
      </vt:variant>
      <vt:variant>
        <vt:i4>0</vt:i4>
      </vt:variant>
      <vt:variant>
        <vt:i4>5</vt:i4>
      </vt:variant>
      <vt:variant>
        <vt:lpwstr>https://www.hdc.org.nz/your-rights/about-the-code/code-of-health-and-disability-services-consumers-rights/</vt:lpwstr>
      </vt:variant>
      <vt:variant>
        <vt:lpwstr/>
      </vt:variant>
      <vt:variant>
        <vt:i4>327749</vt:i4>
      </vt:variant>
      <vt:variant>
        <vt:i4>201</vt:i4>
      </vt:variant>
      <vt:variant>
        <vt:i4>0</vt:i4>
      </vt:variant>
      <vt:variant>
        <vt:i4>5</vt:i4>
      </vt:variant>
      <vt:variant>
        <vt:lpwstr>https://www.hdc.org.nz/your-rights/about-the-code/advance-directives-enduring-powers-of-attorney/</vt:lpwstr>
      </vt:variant>
      <vt:variant>
        <vt:lpwstr/>
      </vt:variant>
      <vt:variant>
        <vt:i4>3735659</vt:i4>
      </vt:variant>
      <vt:variant>
        <vt:i4>198</vt:i4>
      </vt:variant>
      <vt:variant>
        <vt:i4>0</vt:i4>
      </vt:variant>
      <vt:variant>
        <vt:i4>5</vt:i4>
      </vt:variant>
      <vt:variant>
        <vt:lpwstr>http://www.info.health.nz/services-support/support-services/national-travel-assistance</vt:lpwstr>
      </vt:variant>
      <vt:variant>
        <vt:lpwstr/>
      </vt:variant>
      <vt:variant>
        <vt:i4>3997741</vt:i4>
      </vt:variant>
      <vt:variant>
        <vt:i4>195</vt:i4>
      </vt:variant>
      <vt:variant>
        <vt:i4>0</vt:i4>
      </vt:variant>
      <vt:variant>
        <vt:i4>5</vt:i4>
      </vt:variant>
      <vt:variant>
        <vt:lpwstr>http://www.tewhatuora.govt.nz/publications/health-facility-design-guidance-note</vt:lpwstr>
      </vt:variant>
      <vt:variant>
        <vt:lpwstr/>
      </vt:variant>
      <vt:variant>
        <vt:i4>4784193</vt:i4>
      </vt:variant>
      <vt:variant>
        <vt:i4>192</vt:i4>
      </vt:variant>
      <vt:variant>
        <vt:i4>0</vt:i4>
      </vt:variant>
      <vt:variant>
        <vt:i4>5</vt:i4>
      </vt:variant>
      <vt:variant>
        <vt:lpwstr>https://www.tewhatuora.govt.nz/whats-happening/what-to-expect/nz-health-plan/</vt:lpwstr>
      </vt:variant>
      <vt:variant>
        <vt:lpwstr/>
      </vt:variant>
      <vt:variant>
        <vt:i4>196698</vt:i4>
      </vt:variant>
      <vt:variant>
        <vt:i4>189</vt:i4>
      </vt:variant>
      <vt:variant>
        <vt:i4>0</vt:i4>
      </vt:variant>
      <vt:variant>
        <vt:i4>5</vt:i4>
      </vt:variant>
      <vt:variant>
        <vt:lpwstr>https://www.tewhatuora.govt.nz/our-health-system/digital-health/national-telehealth-service/</vt:lpwstr>
      </vt:variant>
      <vt:variant>
        <vt:lpwstr/>
      </vt:variant>
      <vt:variant>
        <vt:i4>2490470</vt:i4>
      </vt:variant>
      <vt:variant>
        <vt:i4>186</vt:i4>
      </vt:variant>
      <vt:variant>
        <vt:i4>0</vt:i4>
      </vt:variant>
      <vt:variant>
        <vt:i4>5</vt:i4>
      </vt:variant>
      <vt:variant>
        <vt:lpwstr>http://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7340153</vt:i4>
      </vt:variant>
      <vt:variant>
        <vt:i4>183</vt:i4>
      </vt:variant>
      <vt:variant>
        <vt:i4>0</vt:i4>
      </vt:variant>
      <vt:variant>
        <vt:i4>5</vt:i4>
      </vt:variant>
      <vt:variant>
        <vt:lpwstr>https://www.tewhatuora.govt.nz/for-the-health-sector/assisted-dying-service/assisted-dying-information-for-the-public/information-on-assisted-dying-for-the-public/</vt:lpwstr>
      </vt:variant>
      <vt:variant>
        <vt:lpwstr/>
      </vt:variant>
      <vt:variant>
        <vt:i4>3801186</vt:i4>
      </vt:variant>
      <vt:variant>
        <vt:i4>180</vt:i4>
      </vt:variant>
      <vt:variant>
        <vt:i4>0</vt:i4>
      </vt:variant>
      <vt:variant>
        <vt:i4>5</vt:i4>
      </vt:variant>
      <vt:variant>
        <vt:lpwstr>http://www.tewhatuora.govt.nz/</vt:lpwstr>
      </vt:variant>
      <vt:variant>
        <vt:lpwstr/>
      </vt:variant>
      <vt:variant>
        <vt:i4>7340146</vt:i4>
      </vt:variant>
      <vt:variant>
        <vt:i4>177</vt:i4>
      </vt:variant>
      <vt:variant>
        <vt:i4>0</vt:i4>
      </vt:variant>
      <vt:variant>
        <vt:i4>5</vt:i4>
      </vt:variant>
      <vt:variant>
        <vt:lpwstr>https://www.sciencedirect.com/science/article/pii/S0277953611007143?via%3Dihub</vt:lpwstr>
      </vt:variant>
      <vt:variant>
        <vt:lpwstr/>
      </vt:variant>
      <vt:variant>
        <vt:i4>1572958</vt:i4>
      </vt:variant>
      <vt:variant>
        <vt:i4>174</vt:i4>
      </vt:variant>
      <vt:variant>
        <vt:i4>0</vt:i4>
      </vt:variant>
      <vt:variant>
        <vt:i4>5</vt:i4>
      </vt:variant>
      <vt:variant>
        <vt:lpwstr>https://www.tewhatuora.govt.nz/health-services-and-programmes/genetic-health-service-nz/about</vt:lpwstr>
      </vt:variant>
      <vt:variant>
        <vt:lpwstr/>
      </vt:variant>
      <vt:variant>
        <vt:i4>3735589</vt:i4>
      </vt:variant>
      <vt:variant>
        <vt:i4>171</vt:i4>
      </vt:variant>
      <vt:variant>
        <vt:i4>0</vt:i4>
      </vt:variant>
      <vt:variant>
        <vt:i4>5</vt:i4>
      </vt:variant>
      <vt:variant>
        <vt:lpwstr>https://doi.org/10.1001/jamaoncol.2020.6736</vt:lpwstr>
      </vt:variant>
      <vt:variant>
        <vt:lpwstr/>
      </vt:variant>
      <vt:variant>
        <vt:i4>6750313</vt:i4>
      </vt:variant>
      <vt:variant>
        <vt:i4>168</vt:i4>
      </vt:variant>
      <vt:variant>
        <vt:i4>0</vt:i4>
      </vt:variant>
      <vt:variant>
        <vt:i4>5</vt:i4>
      </vt:variant>
      <vt:variant>
        <vt:lpwstr>https://doi.org/10.5737/1181912x181614</vt:lpwstr>
      </vt:variant>
      <vt:variant>
        <vt:lpwstr/>
      </vt:variant>
      <vt:variant>
        <vt:i4>917572</vt:i4>
      </vt:variant>
      <vt:variant>
        <vt:i4>165</vt:i4>
      </vt:variant>
      <vt:variant>
        <vt:i4>0</vt:i4>
      </vt:variant>
      <vt:variant>
        <vt:i4>5</vt:i4>
      </vt:variant>
      <vt:variant>
        <vt:lpwstr>https://ecog-acrin.org/resources/ecog-performance-status/</vt:lpwstr>
      </vt:variant>
      <vt:variant>
        <vt:lpwstr/>
      </vt:variant>
      <vt:variant>
        <vt:i4>2687079</vt:i4>
      </vt:variant>
      <vt:variant>
        <vt:i4>162</vt:i4>
      </vt:variant>
      <vt:variant>
        <vt:i4>0</vt:i4>
      </vt:variant>
      <vt:variant>
        <vt:i4>5</vt:i4>
      </vt:variant>
      <vt:variant>
        <vt:lpwstr>https://doi.org/10.1016/j.socscimed.2015.06.008</vt:lpwstr>
      </vt:variant>
      <vt:variant>
        <vt:lpwstr/>
      </vt:variant>
      <vt:variant>
        <vt:i4>4128811</vt:i4>
      </vt:variant>
      <vt:variant>
        <vt:i4>159</vt:i4>
      </vt:variant>
      <vt:variant>
        <vt:i4>0</vt:i4>
      </vt:variant>
      <vt:variant>
        <vt:i4>5</vt:i4>
      </vt:variant>
      <vt:variant>
        <vt:lpwstr>https://nz.communityhealthpathways.org/LoginFiles/Logon.aspx?ReturnUrl=%2f</vt:lpwstr>
      </vt:variant>
      <vt:variant>
        <vt:lpwstr/>
      </vt:variant>
      <vt:variant>
        <vt:i4>4980828</vt:i4>
      </vt:variant>
      <vt:variant>
        <vt:i4>156</vt:i4>
      </vt:variant>
      <vt:variant>
        <vt:i4>0</vt:i4>
      </vt:variant>
      <vt:variant>
        <vt:i4>5</vt:i4>
      </vt:variant>
      <vt:variant>
        <vt:lpwstr>https://www.cancer.org.nz/assets/Uploads/Survivorship-Consensus-Statement.pdf</vt:lpwstr>
      </vt:variant>
      <vt:variant>
        <vt:lpwstr/>
      </vt:variant>
      <vt:variant>
        <vt:i4>3276841</vt:i4>
      </vt:variant>
      <vt:variant>
        <vt:i4>153</vt:i4>
      </vt:variant>
      <vt:variant>
        <vt:i4>0</vt:i4>
      </vt:variant>
      <vt:variant>
        <vt:i4>5</vt:i4>
      </vt:variant>
      <vt:variant>
        <vt:lpwstr>https://jme.bmj.com/content/47/12/e62.long</vt:lpwstr>
      </vt:variant>
      <vt:variant>
        <vt:lpwstr/>
      </vt:variant>
      <vt:variant>
        <vt:i4>327697</vt:i4>
      </vt:variant>
      <vt:variant>
        <vt:i4>150</vt:i4>
      </vt:variant>
      <vt:variant>
        <vt:i4>0</vt:i4>
      </vt:variant>
      <vt:variant>
        <vt:i4>5</vt:i4>
      </vt:variant>
      <vt:variant>
        <vt:lpwstr>https://www.cancer.nsw.gov.au/what-we-do/news/evaluating-the-effectiveness-of-cancer-care-coordi</vt:lpwstr>
      </vt:variant>
      <vt:variant>
        <vt:lpwstr/>
      </vt:variant>
      <vt:variant>
        <vt:i4>2359336</vt:i4>
      </vt:variant>
      <vt:variant>
        <vt:i4>147</vt:i4>
      </vt:variant>
      <vt:variant>
        <vt:i4>0</vt:i4>
      </vt:variant>
      <vt:variant>
        <vt:i4>5</vt:i4>
      </vt:variant>
      <vt:variant>
        <vt:lpwstr>https://www.cancervic.org.au/find?q=clinincal%20trials</vt:lpwstr>
      </vt:variant>
      <vt:variant>
        <vt:lpwstr/>
      </vt:variant>
      <vt:variant>
        <vt:i4>3801133</vt:i4>
      </vt:variant>
      <vt:variant>
        <vt:i4>144</vt:i4>
      </vt:variant>
      <vt:variant>
        <vt:i4>0</vt:i4>
      </vt:variant>
      <vt:variant>
        <vt:i4>5</vt:i4>
      </vt:variant>
      <vt:variant>
        <vt:lpwstr>https://www.cancer.org.au/health-professionals/optimal-cancer-care-pathways</vt:lpwstr>
      </vt:variant>
      <vt:variant>
        <vt:lpwstr/>
      </vt:variant>
      <vt:variant>
        <vt:i4>4915275</vt:i4>
      </vt:variant>
      <vt:variant>
        <vt:i4>141</vt:i4>
      </vt:variant>
      <vt:variant>
        <vt:i4>0</vt:i4>
      </vt:variant>
      <vt:variant>
        <vt:i4>5</vt:i4>
      </vt:variant>
      <vt:variant>
        <vt:lpwstr>https://bpac.org.nz/</vt:lpwstr>
      </vt:variant>
      <vt:variant>
        <vt:lpwstr/>
      </vt:variant>
      <vt:variant>
        <vt:i4>1048667</vt:i4>
      </vt:variant>
      <vt:variant>
        <vt:i4>138</vt:i4>
      </vt:variant>
      <vt:variant>
        <vt:i4>0</vt:i4>
      </vt:variant>
      <vt:variant>
        <vt:i4>5</vt:i4>
      </vt:variant>
      <vt:variant>
        <vt:lpwstr>https://ayacancernetwork.org.nz/standards-of-care-2/</vt:lpwstr>
      </vt:variant>
      <vt:variant>
        <vt:lpwstr/>
      </vt:variant>
      <vt:variant>
        <vt:i4>1441852</vt:i4>
      </vt:variant>
      <vt:variant>
        <vt:i4>134</vt:i4>
      </vt:variant>
      <vt:variant>
        <vt:i4>0</vt:i4>
      </vt:variant>
      <vt:variant>
        <vt:i4>5</vt:i4>
      </vt:variant>
      <vt:variant>
        <vt:lpwstr/>
      </vt:variant>
      <vt:variant>
        <vt:lpwstr>_Toc193262885</vt:lpwstr>
      </vt:variant>
      <vt:variant>
        <vt:i4>1966141</vt:i4>
      </vt:variant>
      <vt:variant>
        <vt:i4>128</vt:i4>
      </vt:variant>
      <vt:variant>
        <vt:i4>0</vt:i4>
      </vt:variant>
      <vt:variant>
        <vt:i4>5</vt:i4>
      </vt:variant>
      <vt:variant>
        <vt:lpwstr/>
      </vt:variant>
      <vt:variant>
        <vt:lpwstr>_Toc193262903</vt:lpwstr>
      </vt:variant>
      <vt:variant>
        <vt:i4>1966141</vt:i4>
      </vt:variant>
      <vt:variant>
        <vt:i4>122</vt:i4>
      </vt:variant>
      <vt:variant>
        <vt:i4>0</vt:i4>
      </vt:variant>
      <vt:variant>
        <vt:i4>5</vt:i4>
      </vt:variant>
      <vt:variant>
        <vt:lpwstr/>
      </vt:variant>
      <vt:variant>
        <vt:lpwstr>_Toc193262902</vt:lpwstr>
      </vt:variant>
      <vt:variant>
        <vt:i4>1966141</vt:i4>
      </vt:variant>
      <vt:variant>
        <vt:i4>116</vt:i4>
      </vt:variant>
      <vt:variant>
        <vt:i4>0</vt:i4>
      </vt:variant>
      <vt:variant>
        <vt:i4>5</vt:i4>
      </vt:variant>
      <vt:variant>
        <vt:lpwstr/>
      </vt:variant>
      <vt:variant>
        <vt:lpwstr>_Toc193262901</vt:lpwstr>
      </vt:variant>
      <vt:variant>
        <vt:i4>1966141</vt:i4>
      </vt:variant>
      <vt:variant>
        <vt:i4>110</vt:i4>
      </vt:variant>
      <vt:variant>
        <vt:i4>0</vt:i4>
      </vt:variant>
      <vt:variant>
        <vt:i4>5</vt:i4>
      </vt:variant>
      <vt:variant>
        <vt:lpwstr/>
      </vt:variant>
      <vt:variant>
        <vt:lpwstr>_Toc193262900</vt:lpwstr>
      </vt:variant>
      <vt:variant>
        <vt:i4>1507388</vt:i4>
      </vt:variant>
      <vt:variant>
        <vt:i4>104</vt:i4>
      </vt:variant>
      <vt:variant>
        <vt:i4>0</vt:i4>
      </vt:variant>
      <vt:variant>
        <vt:i4>5</vt:i4>
      </vt:variant>
      <vt:variant>
        <vt:lpwstr/>
      </vt:variant>
      <vt:variant>
        <vt:lpwstr>_Toc193262899</vt:lpwstr>
      </vt:variant>
      <vt:variant>
        <vt:i4>1507388</vt:i4>
      </vt:variant>
      <vt:variant>
        <vt:i4>98</vt:i4>
      </vt:variant>
      <vt:variant>
        <vt:i4>0</vt:i4>
      </vt:variant>
      <vt:variant>
        <vt:i4>5</vt:i4>
      </vt:variant>
      <vt:variant>
        <vt:lpwstr/>
      </vt:variant>
      <vt:variant>
        <vt:lpwstr>_Toc193262898</vt:lpwstr>
      </vt:variant>
      <vt:variant>
        <vt:i4>1507388</vt:i4>
      </vt:variant>
      <vt:variant>
        <vt:i4>92</vt:i4>
      </vt:variant>
      <vt:variant>
        <vt:i4>0</vt:i4>
      </vt:variant>
      <vt:variant>
        <vt:i4>5</vt:i4>
      </vt:variant>
      <vt:variant>
        <vt:lpwstr/>
      </vt:variant>
      <vt:variant>
        <vt:lpwstr>_Toc193262897</vt:lpwstr>
      </vt:variant>
      <vt:variant>
        <vt:i4>1507388</vt:i4>
      </vt:variant>
      <vt:variant>
        <vt:i4>86</vt:i4>
      </vt:variant>
      <vt:variant>
        <vt:i4>0</vt:i4>
      </vt:variant>
      <vt:variant>
        <vt:i4>5</vt:i4>
      </vt:variant>
      <vt:variant>
        <vt:lpwstr/>
      </vt:variant>
      <vt:variant>
        <vt:lpwstr>_Toc193262896</vt:lpwstr>
      </vt:variant>
      <vt:variant>
        <vt:i4>1507388</vt:i4>
      </vt:variant>
      <vt:variant>
        <vt:i4>80</vt:i4>
      </vt:variant>
      <vt:variant>
        <vt:i4>0</vt:i4>
      </vt:variant>
      <vt:variant>
        <vt:i4>5</vt:i4>
      </vt:variant>
      <vt:variant>
        <vt:lpwstr/>
      </vt:variant>
      <vt:variant>
        <vt:lpwstr>_Toc193262895</vt:lpwstr>
      </vt:variant>
      <vt:variant>
        <vt:i4>1507388</vt:i4>
      </vt:variant>
      <vt:variant>
        <vt:i4>74</vt:i4>
      </vt:variant>
      <vt:variant>
        <vt:i4>0</vt:i4>
      </vt:variant>
      <vt:variant>
        <vt:i4>5</vt:i4>
      </vt:variant>
      <vt:variant>
        <vt:lpwstr/>
      </vt:variant>
      <vt:variant>
        <vt:lpwstr>_Toc193262893</vt:lpwstr>
      </vt:variant>
      <vt:variant>
        <vt:i4>1507388</vt:i4>
      </vt:variant>
      <vt:variant>
        <vt:i4>68</vt:i4>
      </vt:variant>
      <vt:variant>
        <vt:i4>0</vt:i4>
      </vt:variant>
      <vt:variant>
        <vt:i4>5</vt:i4>
      </vt:variant>
      <vt:variant>
        <vt:lpwstr/>
      </vt:variant>
      <vt:variant>
        <vt:lpwstr>_Toc193262892</vt:lpwstr>
      </vt:variant>
      <vt:variant>
        <vt:i4>1507388</vt:i4>
      </vt:variant>
      <vt:variant>
        <vt:i4>62</vt:i4>
      </vt:variant>
      <vt:variant>
        <vt:i4>0</vt:i4>
      </vt:variant>
      <vt:variant>
        <vt:i4>5</vt:i4>
      </vt:variant>
      <vt:variant>
        <vt:lpwstr/>
      </vt:variant>
      <vt:variant>
        <vt:lpwstr>_Toc193262890</vt:lpwstr>
      </vt:variant>
      <vt:variant>
        <vt:i4>1441852</vt:i4>
      </vt:variant>
      <vt:variant>
        <vt:i4>56</vt:i4>
      </vt:variant>
      <vt:variant>
        <vt:i4>0</vt:i4>
      </vt:variant>
      <vt:variant>
        <vt:i4>5</vt:i4>
      </vt:variant>
      <vt:variant>
        <vt:lpwstr/>
      </vt:variant>
      <vt:variant>
        <vt:lpwstr>_Toc193262889</vt:lpwstr>
      </vt:variant>
      <vt:variant>
        <vt:i4>1441852</vt:i4>
      </vt:variant>
      <vt:variant>
        <vt:i4>50</vt:i4>
      </vt:variant>
      <vt:variant>
        <vt:i4>0</vt:i4>
      </vt:variant>
      <vt:variant>
        <vt:i4>5</vt:i4>
      </vt:variant>
      <vt:variant>
        <vt:lpwstr/>
      </vt:variant>
      <vt:variant>
        <vt:lpwstr>_Toc193262888</vt:lpwstr>
      </vt:variant>
      <vt:variant>
        <vt:i4>1441852</vt:i4>
      </vt:variant>
      <vt:variant>
        <vt:i4>44</vt:i4>
      </vt:variant>
      <vt:variant>
        <vt:i4>0</vt:i4>
      </vt:variant>
      <vt:variant>
        <vt:i4>5</vt:i4>
      </vt:variant>
      <vt:variant>
        <vt:lpwstr/>
      </vt:variant>
      <vt:variant>
        <vt:lpwstr>_Toc193262887</vt:lpwstr>
      </vt:variant>
      <vt:variant>
        <vt:i4>1441852</vt:i4>
      </vt:variant>
      <vt:variant>
        <vt:i4>38</vt:i4>
      </vt:variant>
      <vt:variant>
        <vt:i4>0</vt:i4>
      </vt:variant>
      <vt:variant>
        <vt:i4>5</vt:i4>
      </vt:variant>
      <vt:variant>
        <vt:lpwstr/>
      </vt:variant>
      <vt:variant>
        <vt:lpwstr>_Toc193262886</vt:lpwstr>
      </vt:variant>
      <vt:variant>
        <vt:i4>1441852</vt:i4>
      </vt:variant>
      <vt:variant>
        <vt:i4>32</vt:i4>
      </vt:variant>
      <vt:variant>
        <vt:i4>0</vt:i4>
      </vt:variant>
      <vt:variant>
        <vt:i4>5</vt:i4>
      </vt:variant>
      <vt:variant>
        <vt:lpwstr/>
      </vt:variant>
      <vt:variant>
        <vt:lpwstr>_Toc193262885</vt:lpwstr>
      </vt:variant>
      <vt:variant>
        <vt:i4>1441852</vt:i4>
      </vt:variant>
      <vt:variant>
        <vt:i4>26</vt:i4>
      </vt:variant>
      <vt:variant>
        <vt:i4>0</vt:i4>
      </vt:variant>
      <vt:variant>
        <vt:i4>5</vt:i4>
      </vt:variant>
      <vt:variant>
        <vt:lpwstr/>
      </vt:variant>
      <vt:variant>
        <vt:lpwstr>_Toc193262884</vt:lpwstr>
      </vt:variant>
      <vt:variant>
        <vt:i4>1441852</vt:i4>
      </vt:variant>
      <vt:variant>
        <vt:i4>20</vt:i4>
      </vt:variant>
      <vt:variant>
        <vt:i4>0</vt:i4>
      </vt:variant>
      <vt:variant>
        <vt:i4>5</vt:i4>
      </vt:variant>
      <vt:variant>
        <vt:lpwstr/>
      </vt:variant>
      <vt:variant>
        <vt:lpwstr>_Toc193262883</vt:lpwstr>
      </vt:variant>
      <vt:variant>
        <vt:i4>1441852</vt:i4>
      </vt:variant>
      <vt:variant>
        <vt:i4>14</vt:i4>
      </vt:variant>
      <vt:variant>
        <vt:i4>0</vt:i4>
      </vt:variant>
      <vt:variant>
        <vt:i4>5</vt:i4>
      </vt:variant>
      <vt:variant>
        <vt:lpwstr/>
      </vt:variant>
      <vt:variant>
        <vt:lpwstr>_Toc193262882</vt:lpwstr>
      </vt:variant>
      <vt:variant>
        <vt:i4>1441852</vt:i4>
      </vt:variant>
      <vt:variant>
        <vt:i4>8</vt:i4>
      </vt:variant>
      <vt:variant>
        <vt:i4>0</vt:i4>
      </vt:variant>
      <vt:variant>
        <vt:i4>5</vt:i4>
      </vt:variant>
      <vt:variant>
        <vt:lpwstr/>
      </vt:variant>
      <vt:variant>
        <vt:lpwstr>_Toc193262881</vt:lpwstr>
      </vt:variant>
      <vt:variant>
        <vt:i4>1441852</vt:i4>
      </vt:variant>
      <vt:variant>
        <vt:i4>2</vt:i4>
      </vt:variant>
      <vt:variant>
        <vt:i4>0</vt:i4>
      </vt:variant>
      <vt:variant>
        <vt:i4>5</vt:i4>
      </vt:variant>
      <vt:variant>
        <vt:lpwstr/>
      </vt:variant>
      <vt:variant>
        <vt:lpwstr>_Toc193262880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47</cp:revision>
  <cp:lastPrinted>2025-09-17T21:58:00Z</cp:lastPrinted>
  <dcterms:created xsi:type="dcterms:W3CDTF">2025-09-04T22:22:00Z</dcterms:created>
  <dcterms:modified xsi:type="dcterms:W3CDTF">2025-09-17T21:58:00Z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