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34F2" w14:textId="77777777" w:rsidR="00C86248" w:rsidRPr="00A41402" w:rsidRDefault="00A76B5E" w:rsidP="007979D9">
      <w:pPr>
        <w:pStyle w:val="Title"/>
        <w:spacing w:line="240" w:lineRule="auto"/>
        <w:ind w:right="2835"/>
      </w:pPr>
      <w:r w:rsidRPr="00A41402">
        <w:t>Bowel Cancer Quality Performance Indicators</w:t>
      </w:r>
    </w:p>
    <w:p w14:paraId="67DFF517" w14:textId="6E23D4FB" w:rsidR="00D27922" w:rsidRPr="00A41402" w:rsidRDefault="00ED65F1" w:rsidP="00D27922">
      <w:pPr>
        <w:pStyle w:val="Subhead"/>
        <w:rPr>
          <w:sz w:val="48"/>
          <w:szCs w:val="48"/>
        </w:rPr>
      </w:pPr>
      <w:r>
        <w:rPr>
          <w:sz w:val="48"/>
          <w:szCs w:val="48"/>
        </w:rPr>
        <w:t>Updated d</w:t>
      </w:r>
      <w:r w:rsidR="00A76B5E" w:rsidRPr="00A41402">
        <w:rPr>
          <w:sz w:val="48"/>
          <w:szCs w:val="48"/>
        </w:rPr>
        <w:t>escriptions</w:t>
      </w:r>
    </w:p>
    <w:p w14:paraId="2F9E1A1A" w14:textId="77777777" w:rsidR="00C05132" w:rsidRPr="00A41402" w:rsidRDefault="00C05132" w:rsidP="00A06BE4"/>
    <w:p w14:paraId="5F5C36E7" w14:textId="77777777" w:rsidR="00142954" w:rsidRPr="00A41402" w:rsidRDefault="00142954" w:rsidP="00142954">
      <w:pPr>
        <w:sectPr w:rsidR="00142954" w:rsidRPr="00A41402" w:rsidSect="00925892">
          <w:headerReference w:type="default" r:id="rId11"/>
          <w:footerReference w:type="default" r:id="rId12"/>
          <w:pgSz w:w="11907" w:h="16834" w:code="9"/>
          <w:pgMar w:top="5670" w:right="1134" w:bottom="1134" w:left="1134" w:header="567" w:footer="851" w:gutter="0"/>
          <w:pgNumType w:start="1"/>
          <w:cols w:space="720"/>
        </w:sectPr>
      </w:pPr>
    </w:p>
    <w:p w14:paraId="6FB3257D" w14:textId="46588586" w:rsidR="00A80363" w:rsidRPr="00A41402" w:rsidRDefault="00A80363" w:rsidP="00A63DFF">
      <w:pPr>
        <w:pStyle w:val="Imprint"/>
        <w:spacing w:before="1200"/>
        <w:rPr>
          <w:rFonts w:cs="Segoe UI"/>
        </w:rPr>
      </w:pPr>
      <w:r w:rsidRPr="00A41402">
        <w:rPr>
          <w:rFonts w:cs="Segoe UI"/>
        </w:rPr>
        <w:lastRenderedPageBreak/>
        <w:t xml:space="preserve">Citation: </w:t>
      </w:r>
      <w:r w:rsidR="00CC6EA4" w:rsidRPr="00EE4E9B">
        <w:rPr>
          <w:rFonts w:cs="Segoe UI"/>
        </w:rPr>
        <w:t>Te Aho o Te Kahu</w:t>
      </w:r>
      <w:r w:rsidR="00442C1C" w:rsidRPr="00EE4E9B">
        <w:rPr>
          <w:rFonts w:cs="Segoe UI"/>
        </w:rPr>
        <w:t xml:space="preserve">. </w:t>
      </w:r>
      <w:r w:rsidR="00A76B5E" w:rsidRPr="00EE4E9B">
        <w:rPr>
          <w:rFonts w:cs="Segoe UI"/>
        </w:rPr>
        <w:t>20</w:t>
      </w:r>
      <w:r w:rsidR="008643D5" w:rsidRPr="00EE4E9B">
        <w:rPr>
          <w:rFonts w:cs="Segoe UI"/>
        </w:rPr>
        <w:t>22</w:t>
      </w:r>
      <w:r w:rsidR="00442C1C" w:rsidRPr="00A41402">
        <w:rPr>
          <w:rFonts w:cs="Segoe UI"/>
        </w:rPr>
        <w:t xml:space="preserve">. </w:t>
      </w:r>
      <w:r w:rsidR="00A76B5E" w:rsidRPr="00A41402">
        <w:rPr>
          <w:rFonts w:cs="Segoe UI"/>
          <w:i/>
        </w:rPr>
        <w:t>Bowel Cancer Quality Performance Indicators</w:t>
      </w:r>
      <w:r w:rsidR="00D27922" w:rsidRPr="00A41402">
        <w:rPr>
          <w:rFonts w:cs="Segoe UI"/>
          <w:i/>
        </w:rPr>
        <w:t xml:space="preserve">: </w:t>
      </w:r>
      <w:r w:rsidR="00ED3482">
        <w:rPr>
          <w:rFonts w:cs="Segoe UI"/>
          <w:i/>
        </w:rPr>
        <w:t>Updated d</w:t>
      </w:r>
      <w:r w:rsidR="00A76B5E" w:rsidRPr="00A41402">
        <w:rPr>
          <w:rFonts w:cs="Segoe UI"/>
          <w:i/>
        </w:rPr>
        <w:t>escriptions</w:t>
      </w:r>
      <w:r w:rsidR="00442C1C" w:rsidRPr="00A41402">
        <w:rPr>
          <w:rFonts w:cs="Segoe UI"/>
        </w:rPr>
        <w:t xml:space="preserve">. Wellington: </w:t>
      </w:r>
      <w:r w:rsidR="00CC6EA4" w:rsidRPr="00EE4E9B">
        <w:rPr>
          <w:rFonts w:cs="Segoe UI"/>
        </w:rPr>
        <w:t>Te Aho o Te Kahu</w:t>
      </w:r>
      <w:r w:rsidR="00442C1C" w:rsidRPr="00EE4E9B">
        <w:rPr>
          <w:rFonts w:cs="Segoe UI"/>
        </w:rPr>
        <w:t>.</w:t>
      </w:r>
    </w:p>
    <w:p w14:paraId="46B229FD" w14:textId="2038FC93" w:rsidR="00C86248" w:rsidRPr="00A41402" w:rsidRDefault="00C86248">
      <w:pPr>
        <w:pStyle w:val="Imprint"/>
      </w:pPr>
      <w:r w:rsidRPr="00A41402">
        <w:t xml:space="preserve">Published in </w:t>
      </w:r>
      <w:r w:rsidR="00D065CF">
        <w:t>April</w:t>
      </w:r>
      <w:r w:rsidR="004022AD">
        <w:t xml:space="preserve"> 2022</w:t>
      </w:r>
      <w:r w:rsidR="00A63DFF" w:rsidRPr="00A41402">
        <w:t xml:space="preserve"> </w:t>
      </w:r>
      <w:r w:rsidRPr="00A41402">
        <w:t xml:space="preserve">by </w:t>
      </w:r>
      <w:r w:rsidR="00CC6EA4" w:rsidRPr="00EE4E9B">
        <w:t>Te Aho o Te Kahu</w:t>
      </w:r>
      <w:r w:rsidR="00CB3915" w:rsidRPr="00EE4E9B">
        <w:t>, the Cancer Control Agency</w:t>
      </w:r>
      <w:r w:rsidRPr="00A41402">
        <w:br/>
        <w:t>PO Box 5013, Wellington</w:t>
      </w:r>
      <w:r w:rsidR="00A80363" w:rsidRPr="00A41402">
        <w:t xml:space="preserve"> 614</w:t>
      </w:r>
      <w:r w:rsidR="006041F0" w:rsidRPr="00A41402">
        <w:t>0</w:t>
      </w:r>
      <w:r w:rsidRPr="00A41402">
        <w:t xml:space="preserve">, </w:t>
      </w:r>
      <w:r w:rsidR="00571223" w:rsidRPr="00A41402">
        <w:t>New Zealand</w:t>
      </w:r>
    </w:p>
    <w:p w14:paraId="3C01B93C" w14:textId="2BF95C1A" w:rsidR="00082CD6" w:rsidRPr="00A41402" w:rsidRDefault="00D863D0" w:rsidP="00082CD6">
      <w:pPr>
        <w:pStyle w:val="Imprint"/>
      </w:pPr>
      <w:r w:rsidRPr="00A41402">
        <w:t>ISBN</w:t>
      </w:r>
      <w:r w:rsidR="00442C1C" w:rsidRPr="00A41402">
        <w:t xml:space="preserve"> </w:t>
      </w:r>
      <w:r w:rsidR="00454612" w:rsidRPr="00454612">
        <w:t>978-1-99-110024-5</w:t>
      </w:r>
      <w:r w:rsidR="002B7BEC" w:rsidRPr="00A41402">
        <w:t xml:space="preserve"> </w:t>
      </w:r>
      <w:r w:rsidRPr="00A41402">
        <w:t>(</w:t>
      </w:r>
      <w:r w:rsidR="00442C1C" w:rsidRPr="00A41402">
        <w:t>online</w:t>
      </w:r>
      <w:r w:rsidRPr="00A41402">
        <w:t>)</w:t>
      </w:r>
      <w:r w:rsidR="00082CD6" w:rsidRPr="00A41402">
        <w:br/>
        <w:t xml:space="preserve">HP </w:t>
      </w:r>
      <w:r w:rsidR="00696B51">
        <w:t>8058</w:t>
      </w:r>
    </w:p>
    <w:p w14:paraId="292C02F9" w14:textId="77777777" w:rsidR="005718A6" w:rsidRPr="00A41402" w:rsidRDefault="005718A6" w:rsidP="00D27922">
      <w:pPr>
        <w:spacing w:before="360"/>
      </w:pPr>
      <w:r w:rsidRPr="00A41402">
        <w:rPr>
          <w:noProof/>
          <w:lang w:eastAsia="en-NZ"/>
        </w:rPr>
        <w:drawing>
          <wp:inline distT="0" distB="0" distL="0" distR="0" wp14:anchorId="41B5E37E" wp14:editId="65DB61CE">
            <wp:extent cx="1396538" cy="65061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187ACB93" w14:textId="3CC1D70C" w:rsidR="00A63DFF" w:rsidRPr="00A41402" w:rsidRDefault="00A63DFF" w:rsidP="00A63DFF">
      <w:pPr>
        <w:pStyle w:val="Imprint"/>
        <w:spacing w:before="240" w:after="480"/>
      </w:pPr>
      <w:r w:rsidRPr="00A41402">
        <w:t xml:space="preserve">This document is available at </w:t>
      </w:r>
      <w:hyperlink r:id="rId14" w:history="1">
        <w:r w:rsidR="00CC6EA4" w:rsidRPr="00EE4E9B">
          <w:rPr>
            <w:rStyle w:val="Hyperlink"/>
          </w:rPr>
          <w:t>teaho.govt.nz</w:t>
        </w:r>
      </w:hyperlink>
    </w:p>
    <w:tbl>
      <w:tblPr>
        <w:tblW w:w="0" w:type="auto"/>
        <w:tblLayout w:type="fixed"/>
        <w:tblLook w:val="04A0" w:firstRow="1" w:lastRow="0" w:firstColumn="1" w:lastColumn="0" w:noHBand="0" w:noVBand="1"/>
      </w:tblPr>
      <w:tblGrid>
        <w:gridCol w:w="1526"/>
        <w:gridCol w:w="6061"/>
      </w:tblGrid>
      <w:tr w:rsidR="00A63DFF" w:rsidRPr="00A41402" w14:paraId="4D33AE2C" w14:textId="77777777" w:rsidTr="00A63DFF">
        <w:trPr>
          <w:cantSplit/>
        </w:trPr>
        <w:tc>
          <w:tcPr>
            <w:tcW w:w="1526" w:type="dxa"/>
          </w:tcPr>
          <w:p w14:paraId="39E073F6" w14:textId="77777777" w:rsidR="00A63DFF" w:rsidRPr="00A41402" w:rsidRDefault="00A63DFF" w:rsidP="00F103BE">
            <w:pPr>
              <w:spacing w:before="240"/>
              <w:rPr>
                <w:rFonts w:cs="Segoe UI"/>
                <w:sz w:val="15"/>
                <w:szCs w:val="15"/>
              </w:rPr>
            </w:pPr>
            <w:r w:rsidRPr="00A41402">
              <w:rPr>
                <w:rFonts w:cs="Segoe UI"/>
                <w:b/>
                <w:noProof/>
                <w:sz w:val="15"/>
                <w:szCs w:val="15"/>
                <w:lang w:eastAsia="en-NZ"/>
              </w:rPr>
              <w:drawing>
                <wp:inline distT="0" distB="0" distL="0" distR="0" wp14:anchorId="692C9EB2" wp14:editId="6FD105D4">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2CD68A0" w14:textId="77777777" w:rsidR="00A63DFF" w:rsidRPr="00A41402" w:rsidRDefault="00A63DFF" w:rsidP="00A63DFF">
            <w:pPr>
              <w:rPr>
                <w:rFonts w:cs="Segoe UI"/>
                <w:sz w:val="15"/>
                <w:szCs w:val="15"/>
              </w:rPr>
            </w:pPr>
            <w:r w:rsidRPr="00A41402">
              <w:rPr>
                <w:rFonts w:cs="Segoe UI"/>
                <w:sz w:val="15"/>
                <w:szCs w:val="15"/>
              </w:rPr>
              <w:t xml:space="preserve">This work is licensed under the Creative Commons Attribution 4.0 International licence. In essence, </w:t>
            </w:r>
            <w:r w:rsidRPr="00A41402">
              <w:rPr>
                <w:rFonts w:cs="Segoe UI"/>
                <w:bCs/>
                <w:sz w:val="15"/>
                <w:szCs w:val="15"/>
              </w:rPr>
              <w:t xml:space="preserve">you are free to: </w:t>
            </w:r>
            <w:r w:rsidRPr="00A41402">
              <w:rPr>
                <w:rFonts w:cs="Segoe UI"/>
                <w:sz w:val="15"/>
                <w:szCs w:val="15"/>
              </w:rPr>
              <w:t xml:space="preserve">share ie, copy and redistribute the material in any medium or format; adapt ie, remix, transform and build upon the material. </w:t>
            </w:r>
            <w:r w:rsidRPr="00A41402">
              <w:rPr>
                <w:rFonts w:cs="Segoe UI"/>
                <w:bCs/>
                <w:sz w:val="15"/>
                <w:szCs w:val="15"/>
              </w:rPr>
              <w:t>You must give appropriate credit, provide a link to the licence and indicate if changes were made.</w:t>
            </w:r>
          </w:p>
        </w:tc>
      </w:tr>
    </w:tbl>
    <w:p w14:paraId="52ADA520" w14:textId="77777777" w:rsidR="007E74F1" w:rsidRPr="00A41402" w:rsidRDefault="007E74F1" w:rsidP="006E2886">
      <w:pPr>
        <w:pStyle w:val="Imprint"/>
      </w:pPr>
    </w:p>
    <w:p w14:paraId="6AA49FFA" w14:textId="77777777" w:rsidR="00C86248" w:rsidRPr="00A41402" w:rsidRDefault="00C86248">
      <w:pPr>
        <w:jc w:val="center"/>
        <w:sectPr w:rsidR="00C86248" w:rsidRPr="00A41402" w:rsidSect="003D59BB">
          <w:footerReference w:type="even" r:id="rId16"/>
          <w:footerReference w:type="default" r:id="rId17"/>
          <w:pgSz w:w="11907" w:h="16834" w:code="9"/>
          <w:pgMar w:top="1701" w:right="2268" w:bottom="1134" w:left="2268" w:header="425" w:footer="284" w:gutter="0"/>
          <w:cols w:space="720"/>
          <w:vAlign w:val="bottom"/>
        </w:sectPr>
      </w:pPr>
    </w:p>
    <w:p w14:paraId="489A347A" w14:textId="77777777" w:rsidR="00C86248" w:rsidRPr="00A41402" w:rsidRDefault="00C86248" w:rsidP="00025A6F">
      <w:pPr>
        <w:pStyle w:val="IntroHead"/>
      </w:pPr>
      <w:bookmarkStart w:id="0" w:name="_Toc405792991"/>
      <w:bookmarkStart w:id="1" w:name="_Toc405793224"/>
      <w:r w:rsidRPr="00A41402">
        <w:lastRenderedPageBreak/>
        <w:t>Contents</w:t>
      </w:r>
      <w:bookmarkEnd w:id="0"/>
      <w:bookmarkEnd w:id="1"/>
    </w:p>
    <w:p w14:paraId="71191CC9" w14:textId="2C52F399" w:rsidR="004B2D23" w:rsidRDefault="004B2D23">
      <w:pPr>
        <w:pStyle w:val="TOC1"/>
        <w:rPr>
          <w:rFonts w:asciiTheme="minorHAnsi" w:eastAsiaTheme="minorEastAsia" w:hAnsiTheme="minorHAnsi" w:cstheme="minorBidi"/>
          <w:noProof/>
          <w:sz w:val="22"/>
          <w:szCs w:val="22"/>
          <w:lang w:eastAsia="en-NZ"/>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97103171" w:history="1">
        <w:r w:rsidRPr="00945903">
          <w:rPr>
            <w:rStyle w:val="Hyperlink"/>
            <w:noProof/>
          </w:rPr>
          <w:t>1</w:t>
        </w:r>
        <w:r>
          <w:rPr>
            <w:rFonts w:asciiTheme="minorHAnsi" w:eastAsiaTheme="minorEastAsia" w:hAnsiTheme="minorHAnsi" w:cstheme="minorBidi"/>
            <w:noProof/>
            <w:sz w:val="22"/>
            <w:szCs w:val="22"/>
            <w:lang w:eastAsia="en-NZ"/>
          </w:rPr>
          <w:tab/>
        </w:r>
        <w:r w:rsidRPr="00945903">
          <w:rPr>
            <w:rStyle w:val="Hyperlink"/>
            <w:noProof/>
          </w:rPr>
          <w:t>Introduction</w:t>
        </w:r>
        <w:r>
          <w:rPr>
            <w:noProof/>
            <w:webHidden/>
          </w:rPr>
          <w:tab/>
        </w:r>
        <w:r>
          <w:rPr>
            <w:noProof/>
            <w:webHidden/>
          </w:rPr>
          <w:fldChar w:fldCharType="begin"/>
        </w:r>
        <w:r>
          <w:rPr>
            <w:noProof/>
            <w:webHidden/>
          </w:rPr>
          <w:instrText xml:space="preserve"> PAGEREF _Toc97103171 \h </w:instrText>
        </w:r>
        <w:r>
          <w:rPr>
            <w:noProof/>
            <w:webHidden/>
          </w:rPr>
        </w:r>
        <w:r>
          <w:rPr>
            <w:noProof/>
            <w:webHidden/>
          </w:rPr>
          <w:fldChar w:fldCharType="separate"/>
        </w:r>
        <w:r w:rsidR="00344798">
          <w:rPr>
            <w:noProof/>
            <w:webHidden/>
          </w:rPr>
          <w:t>1</w:t>
        </w:r>
        <w:r>
          <w:rPr>
            <w:noProof/>
            <w:webHidden/>
          </w:rPr>
          <w:fldChar w:fldCharType="end"/>
        </w:r>
      </w:hyperlink>
    </w:p>
    <w:p w14:paraId="6B723770" w14:textId="29EC67F1" w:rsidR="004B2D23" w:rsidRDefault="004B2D23">
      <w:pPr>
        <w:pStyle w:val="TOC2"/>
        <w:rPr>
          <w:rFonts w:asciiTheme="minorHAnsi" w:eastAsiaTheme="minorEastAsia" w:hAnsiTheme="minorHAnsi" w:cstheme="minorBidi"/>
          <w:noProof/>
          <w:sz w:val="22"/>
          <w:szCs w:val="22"/>
          <w:lang w:eastAsia="en-NZ"/>
        </w:rPr>
      </w:pPr>
      <w:hyperlink w:anchor="_Toc97103172" w:history="1">
        <w:r w:rsidRPr="00945903">
          <w:rPr>
            <w:rStyle w:val="Hyperlink"/>
            <w:noProof/>
          </w:rPr>
          <w:t>Background</w:t>
        </w:r>
        <w:r>
          <w:rPr>
            <w:noProof/>
            <w:webHidden/>
          </w:rPr>
          <w:tab/>
        </w:r>
        <w:r>
          <w:rPr>
            <w:noProof/>
            <w:webHidden/>
          </w:rPr>
          <w:fldChar w:fldCharType="begin"/>
        </w:r>
        <w:r>
          <w:rPr>
            <w:noProof/>
            <w:webHidden/>
          </w:rPr>
          <w:instrText xml:space="preserve"> PAGEREF _Toc97103172 \h </w:instrText>
        </w:r>
        <w:r>
          <w:rPr>
            <w:noProof/>
            <w:webHidden/>
          </w:rPr>
        </w:r>
        <w:r>
          <w:rPr>
            <w:noProof/>
            <w:webHidden/>
          </w:rPr>
          <w:fldChar w:fldCharType="separate"/>
        </w:r>
        <w:r w:rsidR="00344798">
          <w:rPr>
            <w:noProof/>
            <w:webHidden/>
          </w:rPr>
          <w:t>1</w:t>
        </w:r>
        <w:r>
          <w:rPr>
            <w:noProof/>
            <w:webHidden/>
          </w:rPr>
          <w:fldChar w:fldCharType="end"/>
        </w:r>
      </w:hyperlink>
    </w:p>
    <w:p w14:paraId="17C5BD99" w14:textId="0C6845CE" w:rsidR="004B2D23" w:rsidRDefault="004B2D23">
      <w:pPr>
        <w:pStyle w:val="TOC2"/>
        <w:rPr>
          <w:rFonts w:asciiTheme="minorHAnsi" w:eastAsiaTheme="minorEastAsia" w:hAnsiTheme="minorHAnsi" w:cstheme="minorBidi"/>
          <w:noProof/>
          <w:sz w:val="22"/>
          <w:szCs w:val="22"/>
          <w:lang w:eastAsia="en-NZ"/>
        </w:rPr>
      </w:pPr>
      <w:hyperlink w:anchor="_Toc97103173" w:history="1">
        <w:r w:rsidRPr="00945903">
          <w:rPr>
            <w:rStyle w:val="Hyperlink"/>
            <w:noProof/>
          </w:rPr>
          <w:t>Purpose</w:t>
        </w:r>
        <w:r>
          <w:rPr>
            <w:noProof/>
            <w:webHidden/>
          </w:rPr>
          <w:tab/>
        </w:r>
        <w:r>
          <w:rPr>
            <w:noProof/>
            <w:webHidden/>
          </w:rPr>
          <w:fldChar w:fldCharType="begin"/>
        </w:r>
        <w:r>
          <w:rPr>
            <w:noProof/>
            <w:webHidden/>
          </w:rPr>
          <w:instrText xml:space="preserve"> PAGEREF _Toc97103173 \h </w:instrText>
        </w:r>
        <w:r>
          <w:rPr>
            <w:noProof/>
            <w:webHidden/>
          </w:rPr>
        </w:r>
        <w:r>
          <w:rPr>
            <w:noProof/>
            <w:webHidden/>
          </w:rPr>
          <w:fldChar w:fldCharType="separate"/>
        </w:r>
        <w:r w:rsidR="00344798">
          <w:rPr>
            <w:noProof/>
            <w:webHidden/>
          </w:rPr>
          <w:t>1</w:t>
        </w:r>
        <w:r>
          <w:rPr>
            <w:noProof/>
            <w:webHidden/>
          </w:rPr>
          <w:fldChar w:fldCharType="end"/>
        </w:r>
      </w:hyperlink>
    </w:p>
    <w:p w14:paraId="18075E71" w14:textId="26597ADF" w:rsidR="004B2D23" w:rsidRDefault="004B2D23">
      <w:pPr>
        <w:pStyle w:val="TOC2"/>
        <w:rPr>
          <w:rFonts w:asciiTheme="minorHAnsi" w:eastAsiaTheme="minorEastAsia" w:hAnsiTheme="minorHAnsi" w:cstheme="minorBidi"/>
          <w:noProof/>
          <w:sz w:val="22"/>
          <w:szCs w:val="22"/>
          <w:lang w:eastAsia="en-NZ"/>
        </w:rPr>
      </w:pPr>
      <w:hyperlink w:anchor="_Toc97103174" w:history="1">
        <w:r w:rsidRPr="00945903">
          <w:rPr>
            <w:rStyle w:val="Hyperlink"/>
            <w:noProof/>
          </w:rPr>
          <w:t>Development process</w:t>
        </w:r>
        <w:r>
          <w:rPr>
            <w:noProof/>
            <w:webHidden/>
          </w:rPr>
          <w:tab/>
        </w:r>
        <w:r>
          <w:rPr>
            <w:noProof/>
            <w:webHidden/>
          </w:rPr>
          <w:fldChar w:fldCharType="begin"/>
        </w:r>
        <w:r>
          <w:rPr>
            <w:noProof/>
            <w:webHidden/>
          </w:rPr>
          <w:instrText xml:space="preserve"> PAGEREF _Toc97103174 \h </w:instrText>
        </w:r>
        <w:r>
          <w:rPr>
            <w:noProof/>
            <w:webHidden/>
          </w:rPr>
        </w:r>
        <w:r>
          <w:rPr>
            <w:noProof/>
            <w:webHidden/>
          </w:rPr>
          <w:fldChar w:fldCharType="separate"/>
        </w:r>
        <w:r w:rsidR="00344798">
          <w:rPr>
            <w:noProof/>
            <w:webHidden/>
          </w:rPr>
          <w:t>2</w:t>
        </w:r>
        <w:r>
          <w:rPr>
            <w:noProof/>
            <w:webHidden/>
          </w:rPr>
          <w:fldChar w:fldCharType="end"/>
        </w:r>
      </w:hyperlink>
    </w:p>
    <w:p w14:paraId="6DBECFF1" w14:textId="0A333D33" w:rsidR="004B2D23" w:rsidRDefault="004B2D23">
      <w:pPr>
        <w:pStyle w:val="TOC2"/>
        <w:rPr>
          <w:rFonts w:asciiTheme="minorHAnsi" w:eastAsiaTheme="minorEastAsia" w:hAnsiTheme="minorHAnsi" w:cstheme="minorBidi"/>
          <w:noProof/>
          <w:sz w:val="22"/>
          <w:szCs w:val="22"/>
          <w:lang w:eastAsia="en-NZ"/>
        </w:rPr>
      </w:pPr>
      <w:hyperlink w:anchor="_Toc97103175" w:history="1">
        <w:r w:rsidRPr="00945903">
          <w:rPr>
            <w:rStyle w:val="Hyperlink"/>
            <w:noProof/>
          </w:rPr>
          <w:t>Glossary of terms</w:t>
        </w:r>
        <w:r>
          <w:rPr>
            <w:noProof/>
            <w:webHidden/>
          </w:rPr>
          <w:tab/>
        </w:r>
        <w:r>
          <w:rPr>
            <w:noProof/>
            <w:webHidden/>
          </w:rPr>
          <w:fldChar w:fldCharType="begin"/>
        </w:r>
        <w:r>
          <w:rPr>
            <w:noProof/>
            <w:webHidden/>
          </w:rPr>
          <w:instrText xml:space="preserve"> PAGEREF _Toc97103175 \h </w:instrText>
        </w:r>
        <w:r>
          <w:rPr>
            <w:noProof/>
            <w:webHidden/>
          </w:rPr>
        </w:r>
        <w:r>
          <w:rPr>
            <w:noProof/>
            <w:webHidden/>
          </w:rPr>
          <w:fldChar w:fldCharType="separate"/>
        </w:r>
        <w:r w:rsidR="00344798">
          <w:rPr>
            <w:noProof/>
            <w:webHidden/>
          </w:rPr>
          <w:t>5</w:t>
        </w:r>
        <w:r>
          <w:rPr>
            <w:noProof/>
            <w:webHidden/>
          </w:rPr>
          <w:fldChar w:fldCharType="end"/>
        </w:r>
      </w:hyperlink>
    </w:p>
    <w:p w14:paraId="4C3C47E9" w14:textId="4F51DA35" w:rsidR="004B2D23" w:rsidRDefault="004B2D23">
      <w:pPr>
        <w:pStyle w:val="TOC1"/>
        <w:rPr>
          <w:rFonts w:asciiTheme="minorHAnsi" w:eastAsiaTheme="minorEastAsia" w:hAnsiTheme="minorHAnsi" w:cstheme="minorBidi"/>
          <w:noProof/>
          <w:sz w:val="22"/>
          <w:szCs w:val="22"/>
          <w:lang w:eastAsia="en-NZ"/>
        </w:rPr>
      </w:pPr>
      <w:hyperlink w:anchor="_Toc97103176" w:history="1">
        <w:r w:rsidRPr="00945903">
          <w:rPr>
            <w:rStyle w:val="Hyperlink"/>
            <w:noProof/>
          </w:rPr>
          <w:t>2</w:t>
        </w:r>
        <w:r>
          <w:rPr>
            <w:rFonts w:asciiTheme="minorHAnsi" w:eastAsiaTheme="minorEastAsia" w:hAnsiTheme="minorHAnsi" w:cstheme="minorBidi"/>
            <w:noProof/>
            <w:sz w:val="22"/>
            <w:szCs w:val="22"/>
            <w:lang w:eastAsia="en-NZ"/>
          </w:rPr>
          <w:tab/>
        </w:r>
        <w:r w:rsidRPr="00945903">
          <w:rPr>
            <w:rStyle w:val="Hyperlink"/>
            <w:noProof/>
          </w:rPr>
          <w:t>Bowel cancer quality performance indicators</w:t>
        </w:r>
        <w:r>
          <w:rPr>
            <w:noProof/>
            <w:webHidden/>
          </w:rPr>
          <w:tab/>
        </w:r>
        <w:r>
          <w:rPr>
            <w:noProof/>
            <w:webHidden/>
          </w:rPr>
          <w:fldChar w:fldCharType="begin"/>
        </w:r>
        <w:r>
          <w:rPr>
            <w:noProof/>
            <w:webHidden/>
          </w:rPr>
          <w:instrText xml:space="preserve"> PAGEREF _Toc97103176 \h </w:instrText>
        </w:r>
        <w:r>
          <w:rPr>
            <w:noProof/>
            <w:webHidden/>
          </w:rPr>
        </w:r>
        <w:r>
          <w:rPr>
            <w:noProof/>
            <w:webHidden/>
          </w:rPr>
          <w:fldChar w:fldCharType="separate"/>
        </w:r>
        <w:r w:rsidR="00344798">
          <w:rPr>
            <w:noProof/>
            <w:webHidden/>
          </w:rPr>
          <w:t>6</w:t>
        </w:r>
        <w:r>
          <w:rPr>
            <w:noProof/>
            <w:webHidden/>
          </w:rPr>
          <w:fldChar w:fldCharType="end"/>
        </w:r>
      </w:hyperlink>
    </w:p>
    <w:p w14:paraId="3F9F9D1F" w14:textId="649A0082"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77" w:history="1">
        <w:r w:rsidRPr="00945903">
          <w:rPr>
            <w:rStyle w:val="Hyperlink"/>
            <w:noProof/>
          </w:rPr>
          <w:t>1</w:t>
        </w:r>
        <w:r>
          <w:rPr>
            <w:rFonts w:asciiTheme="minorHAnsi" w:eastAsiaTheme="minorEastAsia" w:hAnsiTheme="minorHAnsi" w:cstheme="minorBidi"/>
            <w:noProof/>
            <w:sz w:val="22"/>
            <w:szCs w:val="22"/>
            <w:lang w:eastAsia="en-NZ"/>
          </w:rPr>
          <w:tab/>
        </w:r>
        <w:r w:rsidRPr="00945903">
          <w:rPr>
            <w:rStyle w:val="Hyperlink"/>
            <w:noProof/>
          </w:rPr>
          <w:t>Route to diagnosis</w:t>
        </w:r>
        <w:r>
          <w:rPr>
            <w:noProof/>
            <w:webHidden/>
          </w:rPr>
          <w:tab/>
        </w:r>
        <w:r>
          <w:rPr>
            <w:noProof/>
            <w:webHidden/>
          </w:rPr>
          <w:fldChar w:fldCharType="begin"/>
        </w:r>
        <w:r>
          <w:rPr>
            <w:noProof/>
            <w:webHidden/>
          </w:rPr>
          <w:instrText xml:space="preserve"> PAGEREF _Toc97103177 \h </w:instrText>
        </w:r>
        <w:r>
          <w:rPr>
            <w:noProof/>
            <w:webHidden/>
          </w:rPr>
        </w:r>
        <w:r>
          <w:rPr>
            <w:noProof/>
            <w:webHidden/>
          </w:rPr>
          <w:fldChar w:fldCharType="separate"/>
        </w:r>
        <w:r w:rsidR="00344798">
          <w:rPr>
            <w:noProof/>
            <w:webHidden/>
          </w:rPr>
          <w:t>8</w:t>
        </w:r>
        <w:r>
          <w:rPr>
            <w:noProof/>
            <w:webHidden/>
          </w:rPr>
          <w:fldChar w:fldCharType="end"/>
        </w:r>
      </w:hyperlink>
    </w:p>
    <w:p w14:paraId="695B822E" w14:textId="7316AAAC"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78" w:history="1">
        <w:r w:rsidRPr="00945903">
          <w:rPr>
            <w:rStyle w:val="Hyperlink"/>
            <w:noProof/>
          </w:rPr>
          <w:t>2</w:t>
        </w:r>
        <w:r>
          <w:rPr>
            <w:rFonts w:asciiTheme="minorHAnsi" w:eastAsiaTheme="minorEastAsia" w:hAnsiTheme="minorHAnsi" w:cstheme="minorBidi"/>
            <w:noProof/>
            <w:sz w:val="22"/>
            <w:szCs w:val="22"/>
            <w:lang w:eastAsia="en-NZ"/>
          </w:rPr>
          <w:tab/>
        </w:r>
        <w:r w:rsidRPr="00945903">
          <w:rPr>
            <w:rStyle w:val="Hyperlink"/>
            <w:noProof/>
          </w:rPr>
          <w:t>Timeliness of treatment</w:t>
        </w:r>
        <w:r>
          <w:rPr>
            <w:noProof/>
            <w:webHidden/>
          </w:rPr>
          <w:tab/>
        </w:r>
        <w:r>
          <w:rPr>
            <w:noProof/>
            <w:webHidden/>
          </w:rPr>
          <w:fldChar w:fldCharType="begin"/>
        </w:r>
        <w:r>
          <w:rPr>
            <w:noProof/>
            <w:webHidden/>
          </w:rPr>
          <w:instrText xml:space="preserve"> PAGEREF _Toc97103178 \h </w:instrText>
        </w:r>
        <w:r>
          <w:rPr>
            <w:noProof/>
            <w:webHidden/>
          </w:rPr>
        </w:r>
        <w:r>
          <w:rPr>
            <w:noProof/>
            <w:webHidden/>
          </w:rPr>
          <w:fldChar w:fldCharType="separate"/>
        </w:r>
        <w:r w:rsidR="00344798">
          <w:rPr>
            <w:noProof/>
            <w:webHidden/>
          </w:rPr>
          <w:t>9</w:t>
        </w:r>
        <w:r>
          <w:rPr>
            <w:noProof/>
            <w:webHidden/>
          </w:rPr>
          <w:fldChar w:fldCharType="end"/>
        </w:r>
      </w:hyperlink>
    </w:p>
    <w:p w14:paraId="769E0955" w14:textId="23822392"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79" w:history="1">
        <w:r w:rsidRPr="00945903">
          <w:rPr>
            <w:rStyle w:val="Hyperlink"/>
            <w:noProof/>
          </w:rPr>
          <w:t>3</w:t>
        </w:r>
        <w:r>
          <w:rPr>
            <w:rFonts w:asciiTheme="minorHAnsi" w:eastAsiaTheme="minorEastAsia" w:hAnsiTheme="minorHAnsi" w:cstheme="minorBidi"/>
            <w:noProof/>
            <w:sz w:val="22"/>
            <w:szCs w:val="22"/>
            <w:lang w:eastAsia="en-NZ"/>
          </w:rPr>
          <w:tab/>
        </w:r>
        <w:r w:rsidRPr="00945903">
          <w:rPr>
            <w:rStyle w:val="Hyperlink"/>
            <w:noProof/>
          </w:rPr>
          <w:t>Stage at diagnosis</w:t>
        </w:r>
        <w:r>
          <w:rPr>
            <w:noProof/>
            <w:webHidden/>
          </w:rPr>
          <w:tab/>
        </w:r>
        <w:r>
          <w:rPr>
            <w:noProof/>
            <w:webHidden/>
          </w:rPr>
          <w:fldChar w:fldCharType="begin"/>
        </w:r>
        <w:r>
          <w:rPr>
            <w:noProof/>
            <w:webHidden/>
          </w:rPr>
          <w:instrText xml:space="preserve"> PAGEREF _Toc97103179 \h </w:instrText>
        </w:r>
        <w:r>
          <w:rPr>
            <w:noProof/>
            <w:webHidden/>
          </w:rPr>
        </w:r>
        <w:r>
          <w:rPr>
            <w:noProof/>
            <w:webHidden/>
          </w:rPr>
          <w:fldChar w:fldCharType="separate"/>
        </w:r>
        <w:r w:rsidR="00344798">
          <w:rPr>
            <w:noProof/>
            <w:webHidden/>
          </w:rPr>
          <w:t>10</w:t>
        </w:r>
        <w:r>
          <w:rPr>
            <w:noProof/>
            <w:webHidden/>
          </w:rPr>
          <w:fldChar w:fldCharType="end"/>
        </w:r>
      </w:hyperlink>
    </w:p>
    <w:p w14:paraId="27D8EDED" w14:textId="2B1CF395"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0" w:history="1">
        <w:r w:rsidRPr="00945903">
          <w:rPr>
            <w:rStyle w:val="Hyperlink"/>
            <w:noProof/>
          </w:rPr>
          <w:t>4</w:t>
        </w:r>
        <w:r>
          <w:rPr>
            <w:rFonts w:asciiTheme="minorHAnsi" w:eastAsiaTheme="minorEastAsia" w:hAnsiTheme="minorHAnsi" w:cstheme="minorBidi"/>
            <w:noProof/>
            <w:sz w:val="22"/>
            <w:szCs w:val="22"/>
            <w:lang w:eastAsia="en-NZ"/>
          </w:rPr>
          <w:tab/>
        </w:r>
        <w:r w:rsidRPr="00945903">
          <w:rPr>
            <w:rStyle w:val="Hyperlink"/>
            <w:noProof/>
          </w:rPr>
          <w:t>Multidisciplinary discussion</w:t>
        </w:r>
        <w:r>
          <w:rPr>
            <w:noProof/>
            <w:webHidden/>
          </w:rPr>
          <w:tab/>
        </w:r>
        <w:r>
          <w:rPr>
            <w:noProof/>
            <w:webHidden/>
          </w:rPr>
          <w:fldChar w:fldCharType="begin"/>
        </w:r>
        <w:r>
          <w:rPr>
            <w:noProof/>
            <w:webHidden/>
          </w:rPr>
          <w:instrText xml:space="preserve"> PAGEREF _Toc97103180 \h </w:instrText>
        </w:r>
        <w:r>
          <w:rPr>
            <w:noProof/>
            <w:webHidden/>
          </w:rPr>
        </w:r>
        <w:r>
          <w:rPr>
            <w:noProof/>
            <w:webHidden/>
          </w:rPr>
          <w:fldChar w:fldCharType="separate"/>
        </w:r>
        <w:r w:rsidR="00344798">
          <w:rPr>
            <w:noProof/>
            <w:webHidden/>
          </w:rPr>
          <w:t>11</w:t>
        </w:r>
        <w:r>
          <w:rPr>
            <w:noProof/>
            <w:webHidden/>
          </w:rPr>
          <w:fldChar w:fldCharType="end"/>
        </w:r>
      </w:hyperlink>
    </w:p>
    <w:p w14:paraId="482C743D" w14:textId="34A10D16"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1" w:history="1">
        <w:r w:rsidRPr="00945903">
          <w:rPr>
            <w:rStyle w:val="Hyperlink"/>
            <w:noProof/>
          </w:rPr>
          <w:t>5</w:t>
        </w:r>
        <w:r>
          <w:rPr>
            <w:rFonts w:asciiTheme="minorHAnsi" w:eastAsiaTheme="minorEastAsia" w:hAnsiTheme="minorHAnsi" w:cstheme="minorBidi"/>
            <w:noProof/>
            <w:sz w:val="22"/>
            <w:szCs w:val="22"/>
            <w:lang w:eastAsia="en-NZ"/>
          </w:rPr>
          <w:tab/>
        </w:r>
        <w:r w:rsidRPr="00945903">
          <w:rPr>
            <w:rStyle w:val="Hyperlink"/>
            <w:noProof/>
          </w:rPr>
          <w:t>Length of stay after surgery</w:t>
        </w:r>
        <w:r>
          <w:rPr>
            <w:noProof/>
            <w:webHidden/>
          </w:rPr>
          <w:tab/>
        </w:r>
        <w:r>
          <w:rPr>
            <w:noProof/>
            <w:webHidden/>
          </w:rPr>
          <w:fldChar w:fldCharType="begin"/>
        </w:r>
        <w:r>
          <w:rPr>
            <w:noProof/>
            <w:webHidden/>
          </w:rPr>
          <w:instrText xml:space="preserve"> PAGEREF _Toc97103181 \h </w:instrText>
        </w:r>
        <w:r>
          <w:rPr>
            <w:noProof/>
            <w:webHidden/>
          </w:rPr>
        </w:r>
        <w:r>
          <w:rPr>
            <w:noProof/>
            <w:webHidden/>
          </w:rPr>
          <w:fldChar w:fldCharType="separate"/>
        </w:r>
        <w:r w:rsidR="00344798">
          <w:rPr>
            <w:noProof/>
            <w:webHidden/>
          </w:rPr>
          <w:t>12</w:t>
        </w:r>
        <w:r>
          <w:rPr>
            <w:noProof/>
            <w:webHidden/>
          </w:rPr>
          <w:fldChar w:fldCharType="end"/>
        </w:r>
      </w:hyperlink>
    </w:p>
    <w:p w14:paraId="6C742B83" w14:textId="41E1FF8F"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2" w:history="1">
        <w:r w:rsidRPr="00945903">
          <w:rPr>
            <w:rStyle w:val="Hyperlink"/>
            <w:noProof/>
          </w:rPr>
          <w:t>6</w:t>
        </w:r>
        <w:r>
          <w:rPr>
            <w:rFonts w:asciiTheme="minorHAnsi" w:eastAsiaTheme="minorEastAsia" w:hAnsiTheme="minorHAnsi" w:cstheme="minorBidi"/>
            <w:noProof/>
            <w:sz w:val="22"/>
            <w:szCs w:val="22"/>
            <w:lang w:eastAsia="en-NZ"/>
          </w:rPr>
          <w:tab/>
        </w:r>
        <w:r w:rsidRPr="00945903">
          <w:rPr>
            <w:rStyle w:val="Hyperlink"/>
            <w:noProof/>
          </w:rPr>
          <w:t>Clinical trial participation</w:t>
        </w:r>
        <w:r>
          <w:rPr>
            <w:noProof/>
            <w:webHidden/>
          </w:rPr>
          <w:tab/>
        </w:r>
        <w:r>
          <w:rPr>
            <w:noProof/>
            <w:webHidden/>
          </w:rPr>
          <w:fldChar w:fldCharType="begin"/>
        </w:r>
        <w:r>
          <w:rPr>
            <w:noProof/>
            <w:webHidden/>
          </w:rPr>
          <w:instrText xml:space="preserve"> PAGEREF _Toc97103182 \h </w:instrText>
        </w:r>
        <w:r>
          <w:rPr>
            <w:noProof/>
            <w:webHidden/>
          </w:rPr>
        </w:r>
        <w:r>
          <w:rPr>
            <w:noProof/>
            <w:webHidden/>
          </w:rPr>
          <w:fldChar w:fldCharType="separate"/>
        </w:r>
        <w:r w:rsidR="00344798">
          <w:rPr>
            <w:noProof/>
            <w:webHidden/>
          </w:rPr>
          <w:t>13</w:t>
        </w:r>
        <w:r>
          <w:rPr>
            <w:noProof/>
            <w:webHidden/>
          </w:rPr>
          <w:fldChar w:fldCharType="end"/>
        </w:r>
      </w:hyperlink>
    </w:p>
    <w:p w14:paraId="3FB63B3F" w14:textId="625E733C"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3" w:history="1">
        <w:r w:rsidRPr="00945903">
          <w:rPr>
            <w:rStyle w:val="Hyperlink"/>
            <w:noProof/>
          </w:rPr>
          <w:t>7</w:t>
        </w:r>
        <w:r>
          <w:rPr>
            <w:rFonts w:asciiTheme="minorHAnsi" w:eastAsiaTheme="minorEastAsia" w:hAnsiTheme="minorHAnsi" w:cstheme="minorBidi"/>
            <w:noProof/>
            <w:sz w:val="22"/>
            <w:szCs w:val="22"/>
            <w:lang w:eastAsia="en-NZ"/>
          </w:rPr>
          <w:tab/>
        </w:r>
        <w:r w:rsidRPr="00945903">
          <w:rPr>
            <w:rStyle w:val="Hyperlink"/>
            <w:noProof/>
          </w:rPr>
          <w:t>Treatment survival</w:t>
        </w:r>
        <w:r>
          <w:rPr>
            <w:noProof/>
            <w:webHidden/>
          </w:rPr>
          <w:tab/>
        </w:r>
        <w:r>
          <w:rPr>
            <w:noProof/>
            <w:webHidden/>
          </w:rPr>
          <w:fldChar w:fldCharType="begin"/>
        </w:r>
        <w:r>
          <w:rPr>
            <w:noProof/>
            <w:webHidden/>
          </w:rPr>
          <w:instrText xml:space="preserve"> PAGEREF _Toc97103183 \h </w:instrText>
        </w:r>
        <w:r>
          <w:rPr>
            <w:noProof/>
            <w:webHidden/>
          </w:rPr>
        </w:r>
        <w:r>
          <w:rPr>
            <w:noProof/>
            <w:webHidden/>
          </w:rPr>
          <w:fldChar w:fldCharType="separate"/>
        </w:r>
        <w:r w:rsidR="00344798">
          <w:rPr>
            <w:noProof/>
            <w:webHidden/>
          </w:rPr>
          <w:t>14</w:t>
        </w:r>
        <w:r>
          <w:rPr>
            <w:noProof/>
            <w:webHidden/>
          </w:rPr>
          <w:fldChar w:fldCharType="end"/>
        </w:r>
      </w:hyperlink>
    </w:p>
    <w:p w14:paraId="4D0BC710" w14:textId="74F0BAAB"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4" w:history="1">
        <w:r w:rsidRPr="00945903">
          <w:rPr>
            <w:rStyle w:val="Hyperlink"/>
            <w:noProof/>
          </w:rPr>
          <w:t>8</w:t>
        </w:r>
        <w:r>
          <w:rPr>
            <w:rFonts w:asciiTheme="minorHAnsi" w:eastAsiaTheme="minorEastAsia" w:hAnsiTheme="minorHAnsi" w:cstheme="minorBidi"/>
            <w:noProof/>
            <w:sz w:val="22"/>
            <w:szCs w:val="22"/>
            <w:lang w:eastAsia="en-NZ"/>
          </w:rPr>
          <w:tab/>
        </w:r>
        <w:r w:rsidRPr="00945903">
          <w:rPr>
            <w:rStyle w:val="Hyperlink"/>
            <w:noProof/>
          </w:rPr>
          <w:t>Overall survival</w:t>
        </w:r>
        <w:r>
          <w:rPr>
            <w:noProof/>
            <w:webHidden/>
          </w:rPr>
          <w:tab/>
        </w:r>
        <w:r>
          <w:rPr>
            <w:noProof/>
            <w:webHidden/>
          </w:rPr>
          <w:fldChar w:fldCharType="begin"/>
        </w:r>
        <w:r>
          <w:rPr>
            <w:noProof/>
            <w:webHidden/>
          </w:rPr>
          <w:instrText xml:space="preserve"> PAGEREF _Toc97103184 \h </w:instrText>
        </w:r>
        <w:r>
          <w:rPr>
            <w:noProof/>
            <w:webHidden/>
          </w:rPr>
        </w:r>
        <w:r>
          <w:rPr>
            <w:noProof/>
            <w:webHidden/>
          </w:rPr>
          <w:fldChar w:fldCharType="separate"/>
        </w:r>
        <w:r w:rsidR="00344798">
          <w:rPr>
            <w:noProof/>
            <w:webHidden/>
          </w:rPr>
          <w:t>15</w:t>
        </w:r>
        <w:r>
          <w:rPr>
            <w:noProof/>
            <w:webHidden/>
          </w:rPr>
          <w:fldChar w:fldCharType="end"/>
        </w:r>
      </w:hyperlink>
    </w:p>
    <w:p w14:paraId="57E08F39" w14:textId="01586CCE"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5" w:history="1">
        <w:r w:rsidRPr="00945903">
          <w:rPr>
            <w:rStyle w:val="Hyperlink"/>
            <w:noProof/>
          </w:rPr>
          <w:t>9</w:t>
        </w:r>
        <w:r>
          <w:rPr>
            <w:rFonts w:asciiTheme="minorHAnsi" w:eastAsiaTheme="minorEastAsia" w:hAnsiTheme="minorHAnsi" w:cstheme="minorBidi"/>
            <w:noProof/>
            <w:sz w:val="22"/>
            <w:szCs w:val="22"/>
            <w:lang w:eastAsia="en-NZ"/>
          </w:rPr>
          <w:tab/>
        </w:r>
        <w:r w:rsidRPr="00945903">
          <w:rPr>
            <w:rStyle w:val="Hyperlink"/>
            <w:noProof/>
          </w:rPr>
          <w:t>Structured pathology reporting</w:t>
        </w:r>
        <w:r>
          <w:rPr>
            <w:noProof/>
            <w:webHidden/>
          </w:rPr>
          <w:tab/>
        </w:r>
        <w:r>
          <w:rPr>
            <w:noProof/>
            <w:webHidden/>
          </w:rPr>
          <w:fldChar w:fldCharType="begin"/>
        </w:r>
        <w:r>
          <w:rPr>
            <w:noProof/>
            <w:webHidden/>
          </w:rPr>
          <w:instrText xml:space="preserve"> PAGEREF _Toc97103185 \h </w:instrText>
        </w:r>
        <w:r>
          <w:rPr>
            <w:noProof/>
            <w:webHidden/>
          </w:rPr>
        </w:r>
        <w:r>
          <w:rPr>
            <w:noProof/>
            <w:webHidden/>
          </w:rPr>
          <w:fldChar w:fldCharType="separate"/>
        </w:r>
        <w:r w:rsidR="00344798">
          <w:rPr>
            <w:noProof/>
            <w:webHidden/>
          </w:rPr>
          <w:t>16</w:t>
        </w:r>
        <w:r>
          <w:rPr>
            <w:noProof/>
            <w:webHidden/>
          </w:rPr>
          <w:fldChar w:fldCharType="end"/>
        </w:r>
      </w:hyperlink>
    </w:p>
    <w:p w14:paraId="5CE35273" w14:textId="5DF22B84"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6" w:history="1">
        <w:r w:rsidRPr="00945903">
          <w:rPr>
            <w:rStyle w:val="Hyperlink"/>
            <w:noProof/>
          </w:rPr>
          <w:t>10</w:t>
        </w:r>
        <w:r>
          <w:rPr>
            <w:rFonts w:asciiTheme="minorHAnsi" w:eastAsiaTheme="minorEastAsia" w:hAnsiTheme="minorHAnsi" w:cstheme="minorBidi"/>
            <w:noProof/>
            <w:sz w:val="22"/>
            <w:szCs w:val="22"/>
            <w:lang w:eastAsia="en-NZ"/>
          </w:rPr>
          <w:tab/>
        </w:r>
        <w:r w:rsidRPr="00945903">
          <w:rPr>
            <w:rStyle w:val="Hyperlink"/>
            <w:noProof/>
          </w:rPr>
          <w:t>Lymph-node yield</w:t>
        </w:r>
        <w:r>
          <w:rPr>
            <w:noProof/>
            <w:webHidden/>
          </w:rPr>
          <w:tab/>
        </w:r>
        <w:r>
          <w:rPr>
            <w:noProof/>
            <w:webHidden/>
          </w:rPr>
          <w:fldChar w:fldCharType="begin"/>
        </w:r>
        <w:r>
          <w:rPr>
            <w:noProof/>
            <w:webHidden/>
          </w:rPr>
          <w:instrText xml:space="preserve"> PAGEREF _Toc97103186 \h </w:instrText>
        </w:r>
        <w:r>
          <w:rPr>
            <w:noProof/>
            <w:webHidden/>
          </w:rPr>
        </w:r>
        <w:r>
          <w:rPr>
            <w:noProof/>
            <w:webHidden/>
          </w:rPr>
          <w:fldChar w:fldCharType="separate"/>
        </w:r>
        <w:r w:rsidR="00344798">
          <w:rPr>
            <w:noProof/>
            <w:webHidden/>
          </w:rPr>
          <w:t>17</w:t>
        </w:r>
        <w:r>
          <w:rPr>
            <w:noProof/>
            <w:webHidden/>
          </w:rPr>
          <w:fldChar w:fldCharType="end"/>
        </w:r>
      </w:hyperlink>
    </w:p>
    <w:p w14:paraId="17DEF054" w14:textId="71C2A6EA"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7" w:history="1">
        <w:r w:rsidRPr="00945903">
          <w:rPr>
            <w:rStyle w:val="Hyperlink"/>
            <w:noProof/>
          </w:rPr>
          <w:t>11</w:t>
        </w:r>
        <w:r>
          <w:rPr>
            <w:rFonts w:asciiTheme="minorHAnsi" w:eastAsiaTheme="minorEastAsia" w:hAnsiTheme="minorHAnsi" w:cstheme="minorBidi"/>
            <w:noProof/>
            <w:sz w:val="22"/>
            <w:szCs w:val="22"/>
            <w:lang w:eastAsia="en-NZ"/>
          </w:rPr>
          <w:tab/>
        </w:r>
        <w:r w:rsidRPr="00945903">
          <w:rPr>
            <w:rStyle w:val="Hyperlink"/>
            <w:noProof/>
          </w:rPr>
          <w:t>Mismatch repair (MMR)/ microsatellite instability (MSI) testing</w:t>
        </w:r>
        <w:r>
          <w:rPr>
            <w:noProof/>
            <w:webHidden/>
          </w:rPr>
          <w:tab/>
        </w:r>
        <w:r>
          <w:rPr>
            <w:noProof/>
            <w:webHidden/>
          </w:rPr>
          <w:fldChar w:fldCharType="begin"/>
        </w:r>
        <w:r>
          <w:rPr>
            <w:noProof/>
            <w:webHidden/>
          </w:rPr>
          <w:instrText xml:space="preserve"> PAGEREF _Toc97103187 \h </w:instrText>
        </w:r>
        <w:r>
          <w:rPr>
            <w:noProof/>
            <w:webHidden/>
          </w:rPr>
        </w:r>
        <w:r>
          <w:rPr>
            <w:noProof/>
            <w:webHidden/>
          </w:rPr>
          <w:fldChar w:fldCharType="separate"/>
        </w:r>
        <w:r w:rsidR="00344798">
          <w:rPr>
            <w:noProof/>
            <w:webHidden/>
          </w:rPr>
          <w:t>18</w:t>
        </w:r>
        <w:r>
          <w:rPr>
            <w:noProof/>
            <w:webHidden/>
          </w:rPr>
          <w:fldChar w:fldCharType="end"/>
        </w:r>
      </w:hyperlink>
    </w:p>
    <w:p w14:paraId="5EB6853B" w14:textId="7A689AEB"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8" w:history="1">
        <w:r w:rsidRPr="00945903">
          <w:rPr>
            <w:rStyle w:val="Hyperlink"/>
            <w:noProof/>
          </w:rPr>
          <w:t>12</w:t>
        </w:r>
        <w:r>
          <w:rPr>
            <w:rFonts w:asciiTheme="minorHAnsi" w:eastAsiaTheme="minorEastAsia" w:hAnsiTheme="minorHAnsi" w:cstheme="minorBidi"/>
            <w:noProof/>
            <w:sz w:val="22"/>
            <w:szCs w:val="22"/>
            <w:lang w:eastAsia="en-NZ"/>
          </w:rPr>
          <w:tab/>
        </w:r>
        <w:r w:rsidRPr="00945903">
          <w:rPr>
            <w:rStyle w:val="Hyperlink"/>
            <w:noProof/>
          </w:rPr>
          <w:t>Circumferential resection margin (CRM)</w:t>
        </w:r>
        <w:r>
          <w:rPr>
            <w:noProof/>
            <w:webHidden/>
          </w:rPr>
          <w:tab/>
        </w:r>
        <w:r>
          <w:rPr>
            <w:noProof/>
            <w:webHidden/>
          </w:rPr>
          <w:fldChar w:fldCharType="begin"/>
        </w:r>
        <w:r>
          <w:rPr>
            <w:noProof/>
            <w:webHidden/>
          </w:rPr>
          <w:instrText xml:space="preserve"> PAGEREF _Toc97103188 \h </w:instrText>
        </w:r>
        <w:r>
          <w:rPr>
            <w:noProof/>
            <w:webHidden/>
          </w:rPr>
        </w:r>
        <w:r>
          <w:rPr>
            <w:noProof/>
            <w:webHidden/>
          </w:rPr>
          <w:fldChar w:fldCharType="separate"/>
        </w:r>
        <w:r w:rsidR="00344798">
          <w:rPr>
            <w:noProof/>
            <w:webHidden/>
          </w:rPr>
          <w:t>19</w:t>
        </w:r>
        <w:r>
          <w:rPr>
            <w:noProof/>
            <w:webHidden/>
          </w:rPr>
          <w:fldChar w:fldCharType="end"/>
        </w:r>
      </w:hyperlink>
    </w:p>
    <w:p w14:paraId="1B22038D" w14:textId="5EBAE8B3"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89" w:history="1">
        <w:r w:rsidRPr="00945903">
          <w:rPr>
            <w:rStyle w:val="Hyperlink"/>
            <w:noProof/>
          </w:rPr>
          <w:t>13</w:t>
        </w:r>
        <w:r>
          <w:rPr>
            <w:rFonts w:asciiTheme="minorHAnsi" w:eastAsiaTheme="minorEastAsia" w:hAnsiTheme="minorHAnsi" w:cstheme="minorBidi"/>
            <w:noProof/>
            <w:sz w:val="22"/>
            <w:szCs w:val="22"/>
            <w:lang w:eastAsia="en-NZ"/>
          </w:rPr>
          <w:tab/>
        </w:r>
        <w:r w:rsidRPr="00945903">
          <w:rPr>
            <w:rStyle w:val="Hyperlink"/>
            <w:noProof/>
          </w:rPr>
          <w:t>Integrity of mesorectum</w:t>
        </w:r>
        <w:r>
          <w:rPr>
            <w:noProof/>
            <w:webHidden/>
          </w:rPr>
          <w:tab/>
        </w:r>
        <w:r>
          <w:rPr>
            <w:noProof/>
            <w:webHidden/>
          </w:rPr>
          <w:fldChar w:fldCharType="begin"/>
        </w:r>
        <w:r>
          <w:rPr>
            <w:noProof/>
            <w:webHidden/>
          </w:rPr>
          <w:instrText xml:space="preserve"> PAGEREF _Toc97103189 \h </w:instrText>
        </w:r>
        <w:r>
          <w:rPr>
            <w:noProof/>
            <w:webHidden/>
          </w:rPr>
        </w:r>
        <w:r>
          <w:rPr>
            <w:noProof/>
            <w:webHidden/>
          </w:rPr>
          <w:fldChar w:fldCharType="separate"/>
        </w:r>
        <w:r w:rsidR="00344798">
          <w:rPr>
            <w:noProof/>
            <w:webHidden/>
          </w:rPr>
          <w:t>20</w:t>
        </w:r>
        <w:r>
          <w:rPr>
            <w:noProof/>
            <w:webHidden/>
          </w:rPr>
          <w:fldChar w:fldCharType="end"/>
        </w:r>
      </w:hyperlink>
    </w:p>
    <w:p w14:paraId="02EEE6E8" w14:textId="527556D4"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90" w:history="1">
        <w:r w:rsidRPr="00945903">
          <w:rPr>
            <w:rStyle w:val="Hyperlink"/>
            <w:noProof/>
          </w:rPr>
          <w:t>14</w:t>
        </w:r>
        <w:r>
          <w:rPr>
            <w:rFonts w:asciiTheme="minorHAnsi" w:eastAsiaTheme="minorEastAsia" w:hAnsiTheme="minorHAnsi" w:cstheme="minorBidi"/>
            <w:noProof/>
            <w:sz w:val="22"/>
            <w:szCs w:val="22"/>
            <w:lang w:eastAsia="en-NZ"/>
          </w:rPr>
          <w:tab/>
        </w:r>
        <w:r w:rsidRPr="00945903">
          <w:rPr>
            <w:rStyle w:val="Hyperlink"/>
            <w:noProof/>
          </w:rPr>
          <w:t>Rectal magnetic resonance imaging (MRI) reporting</w:t>
        </w:r>
        <w:r>
          <w:rPr>
            <w:noProof/>
            <w:webHidden/>
          </w:rPr>
          <w:tab/>
        </w:r>
        <w:r>
          <w:rPr>
            <w:noProof/>
            <w:webHidden/>
          </w:rPr>
          <w:fldChar w:fldCharType="begin"/>
        </w:r>
        <w:r>
          <w:rPr>
            <w:noProof/>
            <w:webHidden/>
          </w:rPr>
          <w:instrText xml:space="preserve"> PAGEREF _Toc97103190 \h </w:instrText>
        </w:r>
        <w:r>
          <w:rPr>
            <w:noProof/>
            <w:webHidden/>
          </w:rPr>
        </w:r>
        <w:r>
          <w:rPr>
            <w:noProof/>
            <w:webHidden/>
          </w:rPr>
          <w:fldChar w:fldCharType="separate"/>
        </w:r>
        <w:r w:rsidR="00344798">
          <w:rPr>
            <w:noProof/>
            <w:webHidden/>
          </w:rPr>
          <w:t>21</w:t>
        </w:r>
        <w:r>
          <w:rPr>
            <w:noProof/>
            <w:webHidden/>
          </w:rPr>
          <w:fldChar w:fldCharType="end"/>
        </w:r>
      </w:hyperlink>
    </w:p>
    <w:p w14:paraId="221D0BFA" w14:textId="22F6E96A"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91" w:history="1">
        <w:r w:rsidRPr="00945903">
          <w:rPr>
            <w:rStyle w:val="Hyperlink"/>
            <w:noProof/>
          </w:rPr>
          <w:t>15</w:t>
        </w:r>
        <w:r>
          <w:rPr>
            <w:rFonts w:asciiTheme="minorHAnsi" w:eastAsiaTheme="minorEastAsia" w:hAnsiTheme="minorHAnsi" w:cstheme="minorBidi"/>
            <w:noProof/>
            <w:sz w:val="22"/>
            <w:szCs w:val="22"/>
            <w:lang w:eastAsia="en-NZ"/>
          </w:rPr>
          <w:tab/>
        </w:r>
        <w:r w:rsidRPr="00945903">
          <w:rPr>
            <w:rStyle w:val="Hyperlink"/>
            <w:noProof/>
          </w:rPr>
          <w:t>Tumour localisation</w:t>
        </w:r>
        <w:r>
          <w:rPr>
            <w:noProof/>
            <w:webHidden/>
          </w:rPr>
          <w:tab/>
        </w:r>
        <w:r>
          <w:rPr>
            <w:noProof/>
            <w:webHidden/>
          </w:rPr>
          <w:fldChar w:fldCharType="begin"/>
        </w:r>
        <w:r>
          <w:rPr>
            <w:noProof/>
            <w:webHidden/>
          </w:rPr>
          <w:instrText xml:space="preserve"> PAGEREF _Toc97103191 \h </w:instrText>
        </w:r>
        <w:r>
          <w:rPr>
            <w:noProof/>
            <w:webHidden/>
          </w:rPr>
        </w:r>
        <w:r>
          <w:rPr>
            <w:noProof/>
            <w:webHidden/>
          </w:rPr>
          <w:fldChar w:fldCharType="separate"/>
        </w:r>
        <w:r w:rsidR="00344798">
          <w:rPr>
            <w:noProof/>
            <w:webHidden/>
          </w:rPr>
          <w:t>22</w:t>
        </w:r>
        <w:r>
          <w:rPr>
            <w:noProof/>
            <w:webHidden/>
          </w:rPr>
          <w:fldChar w:fldCharType="end"/>
        </w:r>
      </w:hyperlink>
    </w:p>
    <w:p w14:paraId="4F614A6B" w14:textId="487A9CDF"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92" w:history="1">
        <w:r w:rsidRPr="00945903">
          <w:rPr>
            <w:rStyle w:val="Hyperlink"/>
            <w:noProof/>
          </w:rPr>
          <w:t>16</w:t>
        </w:r>
        <w:r>
          <w:rPr>
            <w:rFonts w:asciiTheme="minorHAnsi" w:eastAsiaTheme="minorEastAsia" w:hAnsiTheme="minorHAnsi" w:cstheme="minorBidi"/>
            <w:noProof/>
            <w:sz w:val="22"/>
            <w:szCs w:val="22"/>
            <w:lang w:eastAsia="en-NZ"/>
          </w:rPr>
          <w:tab/>
        </w:r>
        <w:r w:rsidRPr="00945903">
          <w:rPr>
            <w:rStyle w:val="Hyperlink"/>
            <w:noProof/>
          </w:rPr>
          <w:t>Radiotherapy</w:t>
        </w:r>
        <w:r>
          <w:rPr>
            <w:noProof/>
            <w:webHidden/>
          </w:rPr>
          <w:tab/>
        </w:r>
        <w:r>
          <w:rPr>
            <w:noProof/>
            <w:webHidden/>
          </w:rPr>
          <w:fldChar w:fldCharType="begin"/>
        </w:r>
        <w:r>
          <w:rPr>
            <w:noProof/>
            <w:webHidden/>
          </w:rPr>
          <w:instrText xml:space="preserve"> PAGEREF _Toc97103192 \h </w:instrText>
        </w:r>
        <w:r>
          <w:rPr>
            <w:noProof/>
            <w:webHidden/>
          </w:rPr>
        </w:r>
        <w:r>
          <w:rPr>
            <w:noProof/>
            <w:webHidden/>
          </w:rPr>
          <w:fldChar w:fldCharType="separate"/>
        </w:r>
        <w:r w:rsidR="00344798">
          <w:rPr>
            <w:noProof/>
            <w:webHidden/>
          </w:rPr>
          <w:t>23</w:t>
        </w:r>
        <w:r>
          <w:rPr>
            <w:noProof/>
            <w:webHidden/>
          </w:rPr>
          <w:fldChar w:fldCharType="end"/>
        </w:r>
      </w:hyperlink>
    </w:p>
    <w:p w14:paraId="6270B81F" w14:textId="2CCF127C"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93" w:history="1">
        <w:r w:rsidRPr="00945903">
          <w:rPr>
            <w:rStyle w:val="Hyperlink"/>
            <w:noProof/>
          </w:rPr>
          <w:t>17</w:t>
        </w:r>
        <w:r>
          <w:rPr>
            <w:rFonts w:asciiTheme="minorHAnsi" w:eastAsiaTheme="minorEastAsia" w:hAnsiTheme="minorHAnsi" w:cstheme="minorBidi"/>
            <w:noProof/>
            <w:sz w:val="22"/>
            <w:szCs w:val="22"/>
            <w:lang w:eastAsia="en-NZ"/>
          </w:rPr>
          <w:tab/>
        </w:r>
        <w:r w:rsidRPr="00945903">
          <w:rPr>
            <w:rStyle w:val="Hyperlink"/>
            <w:noProof/>
          </w:rPr>
          <w:t>Adjuvant chemotherapy</w:t>
        </w:r>
        <w:r>
          <w:rPr>
            <w:noProof/>
            <w:webHidden/>
          </w:rPr>
          <w:tab/>
        </w:r>
        <w:r>
          <w:rPr>
            <w:noProof/>
            <w:webHidden/>
          </w:rPr>
          <w:fldChar w:fldCharType="begin"/>
        </w:r>
        <w:r>
          <w:rPr>
            <w:noProof/>
            <w:webHidden/>
          </w:rPr>
          <w:instrText xml:space="preserve"> PAGEREF _Toc97103193 \h </w:instrText>
        </w:r>
        <w:r>
          <w:rPr>
            <w:noProof/>
            <w:webHidden/>
          </w:rPr>
        </w:r>
        <w:r>
          <w:rPr>
            <w:noProof/>
            <w:webHidden/>
          </w:rPr>
          <w:fldChar w:fldCharType="separate"/>
        </w:r>
        <w:r w:rsidR="00344798">
          <w:rPr>
            <w:noProof/>
            <w:webHidden/>
          </w:rPr>
          <w:t>24</w:t>
        </w:r>
        <w:r>
          <w:rPr>
            <w:noProof/>
            <w:webHidden/>
          </w:rPr>
          <w:fldChar w:fldCharType="end"/>
        </w:r>
      </w:hyperlink>
    </w:p>
    <w:p w14:paraId="19546185" w14:textId="1D3A293A"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94" w:history="1">
        <w:r w:rsidRPr="00945903">
          <w:rPr>
            <w:rStyle w:val="Hyperlink"/>
            <w:noProof/>
          </w:rPr>
          <w:t>18</w:t>
        </w:r>
        <w:r>
          <w:rPr>
            <w:rFonts w:asciiTheme="minorHAnsi" w:eastAsiaTheme="minorEastAsia" w:hAnsiTheme="minorHAnsi" w:cstheme="minorBidi"/>
            <w:noProof/>
            <w:sz w:val="22"/>
            <w:szCs w:val="22"/>
            <w:lang w:eastAsia="en-NZ"/>
          </w:rPr>
          <w:tab/>
        </w:r>
        <w:r w:rsidRPr="00945903">
          <w:rPr>
            <w:rStyle w:val="Hyperlink"/>
            <w:noProof/>
          </w:rPr>
          <w:t>Metastatic colorectal cancer chemotherapy</w:t>
        </w:r>
        <w:r>
          <w:rPr>
            <w:noProof/>
            <w:webHidden/>
          </w:rPr>
          <w:tab/>
        </w:r>
        <w:r>
          <w:rPr>
            <w:noProof/>
            <w:webHidden/>
          </w:rPr>
          <w:fldChar w:fldCharType="begin"/>
        </w:r>
        <w:r>
          <w:rPr>
            <w:noProof/>
            <w:webHidden/>
          </w:rPr>
          <w:instrText xml:space="preserve"> PAGEREF _Toc97103194 \h </w:instrText>
        </w:r>
        <w:r>
          <w:rPr>
            <w:noProof/>
            <w:webHidden/>
          </w:rPr>
        </w:r>
        <w:r>
          <w:rPr>
            <w:noProof/>
            <w:webHidden/>
          </w:rPr>
          <w:fldChar w:fldCharType="separate"/>
        </w:r>
        <w:r w:rsidR="00344798">
          <w:rPr>
            <w:noProof/>
            <w:webHidden/>
          </w:rPr>
          <w:t>25</w:t>
        </w:r>
        <w:r>
          <w:rPr>
            <w:noProof/>
            <w:webHidden/>
          </w:rPr>
          <w:fldChar w:fldCharType="end"/>
        </w:r>
      </w:hyperlink>
    </w:p>
    <w:p w14:paraId="552DE024" w14:textId="182457BE"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95" w:history="1">
        <w:r w:rsidRPr="00945903">
          <w:rPr>
            <w:rStyle w:val="Hyperlink"/>
            <w:noProof/>
          </w:rPr>
          <w:t>19</w:t>
        </w:r>
        <w:r>
          <w:rPr>
            <w:rFonts w:asciiTheme="minorHAnsi" w:eastAsiaTheme="minorEastAsia" w:hAnsiTheme="minorHAnsi" w:cstheme="minorBidi"/>
            <w:noProof/>
            <w:sz w:val="22"/>
            <w:szCs w:val="22"/>
            <w:lang w:eastAsia="en-NZ"/>
          </w:rPr>
          <w:tab/>
        </w:r>
        <w:r w:rsidRPr="00945903">
          <w:rPr>
            <w:rStyle w:val="Hyperlink"/>
            <w:noProof/>
          </w:rPr>
          <w:t>Emergency surgery</w:t>
        </w:r>
        <w:r>
          <w:rPr>
            <w:noProof/>
            <w:webHidden/>
          </w:rPr>
          <w:tab/>
        </w:r>
        <w:r>
          <w:rPr>
            <w:noProof/>
            <w:webHidden/>
          </w:rPr>
          <w:fldChar w:fldCharType="begin"/>
        </w:r>
        <w:r>
          <w:rPr>
            <w:noProof/>
            <w:webHidden/>
          </w:rPr>
          <w:instrText xml:space="preserve"> PAGEREF _Toc97103195 \h </w:instrText>
        </w:r>
        <w:r>
          <w:rPr>
            <w:noProof/>
            <w:webHidden/>
          </w:rPr>
        </w:r>
        <w:r>
          <w:rPr>
            <w:noProof/>
            <w:webHidden/>
          </w:rPr>
          <w:fldChar w:fldCharType="separate"/>
        </w:r>
        <w:r w:rsidR="00344798">
          <w:rPr>
            <w:noProof/>
            <w:webHidden/>
          </w:rPr>
          <w:t>26</w:t>
        </w:r>
        <w:r>
          <w:rPr>
            <w:noProof/>
            <w:webHidden/>
          </w:rPr>
          <w:fldChar w:fldCharType="end"/>
        </w:r>
      </w:hyperlink>
    </w:p>
    <w:p w14:paraId="5BFCA117" w14:textId="4835019A"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96" w:history="1">
        <w:r w:rsidRPr="00945903">
          <w:rPr>
            <w:rStyle w:val="Hyperlink"/>
            <w:noProof/>
          </w:rPr>
          <w:t>20</w:t>
        </w:r>
        <w:r>
          <w:rPr>
            <w:rFonts w:asciiTheme="minorHAnsi" w:eastAsiaTheme="minorEastAsia" w:hAnsiTheme="minorHAnsi" w:cstheme="minorBidi"/>
            <w:noProof/>
            <w:sz w:val="22"/>
            <w:szCs w:val="22"/>
            <w:lang w:eastAsia="en-NZ"/>
          </w:rPr>
          <w:tab/>
        </w:r>
        <w:r w:rsidRPr="00945903">
          <w:rPr>
            <w:rStyle w:val="Hyperlink"/>
            <w:noProof/>
          </w:rPr>
          <w:t>Unplanned return to theatre</w:t>
        </w:r>
        <w:r>
          <w:rPr>
            <w:noProof/>
            <w:webHidden/>
          </w:rPr>
          <w:tab/>
        </w:r>
        <w:r>
          <w:rPr>
            <w:noProof/>
            <w:webHidden/>
          </w:rPr>
          <w:fldChar w:fldCharType="begin"/>
        </w:r>
        <w:r>
          <w:rPr>
            <w:noProof/>
            <w:webHidden/>
          </w:rPr>
          <w:instrText xml:space="preserve"> PAGEREF _Toc97103196 \h </w:instrText>
        </w:r>
        <w:r>
          <w:rPr>
            <w:noProof/>
            <w:webHidden/>
          </w:rPr>
        </w:r>
        <w:r>
          <w:rPr>
            <w:noProof/>
            <w:webHidden/>
          </w:rPr>
          <w:fldChar w:fldCharType="separate"/>
        </w:r>
        <w:r w:rsidR="00344798">
          <w:rPr>
            <w:noProof/>
            <w:webHidden/>
          </w:rPr>
          <w:t>27</w:t>
        </w:r>
        <w:r>
          <w:rPr>
            <w:noProof/>
            <w:webHidden/>
          </w:rPr>
          <w:fldChar w:fldCharType="end"/>
        </w:r>
      </w:hyperlink>
    </w:p>
    <w:p w14:paraId="05BCCB4C" w14:textId="5EFA501A" w:rsidR="004B2D23" w:rsidRDefault="004B2D23">
      <w:pPr>
        <w:pStyle w:val="TOC2"/>
        <w:tabs>
          <w:tab w:val="left" w:pos="1134"/>
        </w:tabs>
        <w:rPr>
          <w:rFonts w:asciiTheme="minorHAnsi" w:eastAsiaTheme="minorEastAsia" w:hAnsiTheme="minorHAnsi" w:cstheme="minorBidi"/>
          <w:noProof/>
          <w:sz w:val="22"/>
          <w:szCs w:val="22"/>
          <w:lang w:eastAsia="en-NZ"/>
        </w:rPr>
      </w:pPr>
      <w:hyperlink w:anchor="_Toc97103197" w:history="1">
        <w:r w:rsidRPr="00945903">
          <w:rPr>
            <w:rStyle w:val="Hyperlink"/>
            <w:noProof/>
          </w:rPr>
          <w:t>21</w:t>
        </w:r>
        <w:r>
          <w:rPr>
            <w:rFonts w:asciiTheme="minorHAnsi" w:eastAsiaTheme="minorEastAsia" w:hAnsiTheme="minorHAnsi" w:cstheme="minorBidi"/>
            <w:noProof/>
            <w:sz w:val="22"/>
            <w:szCs w:val="22"/>
            <w:lang w:eastAsia="en-NZ"/>
          </w:rPr>
          <w:tab/>
        </w:r>
        <w:r w:rsidRPr="00945903">
          <w:rPr>
            <w:rStyle w:val="Hyperlink"/>
            <w:noProof/>
          </w:rPr>
          <w:t>Stoma-free survival</w:t>
        </w:r>
        <w:r>
          <w:rPr>
            <w:noProof/>
            <w:webHidden/>
          </w:rPr>
          <w:tab/>
        </w:r>
        <w:r>
          <w:rPr>
            <w:noProof/>
            <w:webHidden/>
          </w:rPr>
          <w:fldChar w:fldCharType="begin"/>
        </w:r>
        <w:r>
          <w:rPr>
            <w:noProof/>
            <w:webHidden/>
          </w:rPr>
          <w:instrText xml:space="preserve"> PAGEREF _Toc97103197 \h </w:instrText>
        </w:r>
        <w:r>
          <w:rPr>
            <w:noProof/>
            <w:webHidden/>
          </w:rPr>
        </w:r>
        <w:r>
          <w:rPr>
            <w:noProof/>
            <w:webHidden/>
          </w:rPr>
          <w:fldChar w:fldCharType="separate"/>
        </w:r>
        <w:r w:rsidR="00344798">
          <w:rPr>
            <w:noProof/>
            <w:webHidden/>
          </w:rPr>
          <w:t>28</w:t>
        </w:r>
        <w:r>
          <w:rPr>
            <w:noProof/>
            <w:webHidden/>
          </w:rPr>
          <w:fldChar w:fldCharType="end"/>
        </w:r>
      </w:hyperlink>
    </w:p>
    <w:p w14:paraId="36CFD137" w14:textId="00F3FD96" w:rsidR="004B2D23" w:rsidRDefault="004B2D23">
      <w:pPr>
        <w:pStyle w:val="TOC2"/>
        <w:tabs>
          <w:tab w:val="left" w:pos="1320"/>
        </w:tabs>
        <w:rPr>
          <w:rFonts w:asciiTheme="minorHAnsi" w:eastAsiaTheme="minorEastAsia" w:hAnsiTheme="minorHAnsi" w:cstheme="minorBidi"/>
          <w:noProof/>
          <w:sz w:val="22"/>
          <w:szCs w:val="22"/>
          <w:lang w:eastAsia="en-NZ"/>
        </w:rPr>
      </w:pPr>
      <w:hyperlink w:anchor="_Toc97103198" w:history="1">
        <w:r w:rsidRPr="00945903">
          <w:rPr>
            <w:rStyle w:val="Hyperlink"/>
            <w:noProof/>
          </w:rPr>
          <w:t>21_a</w:t>
        </w:r>
        <w:r>
          <w:rPr>
            <w:rFonts w:asciiTheme="minorHAnsi" w:eastAsiaTheme="minorEastAsia" w:hAnsiTheme="minorHAnsi" w:cstheme="minorBidi"/>
            <w:noProof/>
            <w:sz w:val="22"/>
            <w:szCs w:val="22"/>
            <w:lang w:eastAsia="en-NZ"/>
          </w:rPr>
          <w:tab/>
        </w:r>
        <w:r w:rsidRPr="00945903">
          <w:rPr>
            <w:rStyle w:val="Hyperlink"/>
            <w:noProof/>
          </w:rPr>
          <w:t>Abdominoperineal resection</w:t>
        </w:r>
        <w:r>
          <w:rPr>
            <w:noProof/>
            <w:webHidden/>
          </w:rPr>
          <w:tab/>
        </w:r>
        <w:r>
          <w:rPr>
            <w:noProof/>
            <w:webHidden/>
          </w:rPr>
          <w:fldChar w:fldCharType="begin"/>
        </w:r>
        <w:r>
          <w:rPr>
            <w:noProof/>
            <w:webHidden/>
          </w:rPr>
          <w:instrText xml:space="preserve"> PAGEREF _Toc97103198 \h </w:instrText>
        </w:r>
        <w:r>
          <w:rPr>
            <w:noProof/>
            <w:webHidden/>
          </w:rPr>
        </w:r>
        <w:r>
          <w:rPr>
            <w:noProof/>
            <w:webHidden/>
          </w:rPr>
          <w:fldChar w:fldCharType="separate"/>
        </w:r>
        <w:r w:rsidR="00344798">
          <w:rPr>
            <w:noProof/>
            <w:webHidden/>
          </w:rPr>
          <w:t>29</w:t>
        </w:r>
        <w:r>
          <w:rPr>
            <w:noProof/>
            <w:webHidden/>
          </w:rPr>
          <w:fldChar w:fldCharType="end"/>
        </w:r>
      </w:hyperlink>
    </w:p>
    <w:p w14:paraId="5D9A0412" w14:textId="52D70737" w:rsidR="004B2D23" w:rsidRDefault="004B2D23">
      <w:pPr>
        <w:pStyle w:val="TOC1"/>
        <w:rPr>
          <w:rFonts w:asciiTheme="minorHAnsi" w:eastAsiaTheme="minorEastAsia" w:hAnsiTheme="minorHAnsi" w:cstheme="minorBidi"/>
          <w:noProof/>
          <w:sz w:val="22"/>
          <w:szCs w:val="22"/>
          <w:lang w:eastAsia="en-NZ"/>
        </w:rPr>
      </w:pPr>
      <w:hyperlink w:anchor="_Toc97103199" w:history="1">
        <w:r w:rsidRPr="00945903">
          <w:rPr>
            <w:rStyle w:val="Hyperlink"/>
            <w:noProof/>
            <w:lang w:eastAsia="en-NZ"/>
          </w:rPr>
          <w:t>Appendices</w:t>
        </w:r>
        <w:r>
          <w:rPr>
            <w:noProof/>
            <w:webHidden/>
          </w:rPr>
          <w:tab/>
        </w:r>
        <w:r>
          <w:rPr>
            <w:noProof/>
            <w:webHidden/>
          </w:rPr>
          <w:fldChar w:fldCharType="begin"/>
        </w:r>
        <w:r>
          <w:rPr>
            <w:noProof/>
            <w:webHidden/>
          </w:rPr>
          <w:instrText xml:space="preserve"> PAGEREF _Toc97103199 \h </w:instrText>
        </w:r>
        <w:r>
          <w:rPr>
            <w:noProof/>
            <w:webHidden/>
          </w:rPr>
        </w:r>
        <w:r>
          <w:rPr>
            <w:noProof/>
            <w:webHidden/>
          </w:rPr>
          <w:fldChar w:fldCharType="separate"/>
        </w:r>
        <w:r w:rsidR="00344798">
          <w:rPr>
            <w:noProof/>
            <w:webHidden/>
          </w:rPr>
          <w:t>30</w:t>
        </w:r>
        <w:r>
          <w:rPr>
            <w:noProof/>
            <w:webHidden/>
          </w:rPr>
          <w:fldChar w:fldCharType="end"/>
        </w:r>
      </w:hyperlink>
    </w:p>
    <w:p w14:paraId="789AFF40" w14:textId="19E4158B" w:rsidR="004B2D23" w:rsidRDefault="004B2D23">
      <w:pPr>
        <w:pStyle w:val="TOC2"/>
        <w:rPr>
          <w:rFonts w:asciiTheme="minorHAnsi" w:eastAsiaTheme="minorEastAsia" w:hAnsiTheme="minorHAnsi" w:cstheme="minorBidi"/>
          <w:noProof/>
          <w:sz w:val="22"/>
          <w:szCs w:val="22"/>
          <w:lang w:eastAsia="en-NZ"/>
        </w:rPr>
      </w:pPr>
      <w:hyperlink w:anchor="_Toc97103200" w:history="1">
        <w:r w:rsidRPr="00945903">
          <w:rPr>
            <w:rStyle w:val="Hyperlink"/>
            <w:noProof/>
            <w:lang w:eastAsia="en-NZ"/>
          </w:rPr>
          <w:t>Appendix 1: Working group members</w:t>
        </w:r>
        <w:r>
          <w:rPr>
            <w:noProof/>
            <w:webHidden/>
          </w:rPr>
          <w:tab/>
        </w:r>
        <w:r>
          <w:rPr>
            <w:noProof/>
            <w:webHidden/>
          </w:rPr>
          <w:fldChar w:fldCharType="begin"/>
        </w:r>
        <w:r>
          <w:rPr>
            <w:noProof/>
            <w:webHidden/>
          </w:rPr>
          <w:instrText xml:space="preserve"> PAGEREF _Toc97103200 \h </w:instrText>
        </w:r>
        <w:r>
          <w:rPr>
            <w:noProof/>
            <w:webHidden/>
          </w:rPr>
        </w:r>
        <w:r>
          <w:rPr>
            <w:noProof/>
            <w:webHidden/>
          </w:rPr>
          <w:fldChar w:fldCharType="separate"/>
        </w:r>
        <w:r w:rsidR="00344798">
          <w:rPr>
            <w:noProof/>
            <w:webHidden/>
          </w:rPr>
          <w:t>30</w:t>
        </w:r>
        <w:r>
          <w:rPr>
            <w:noProof/>
            <w:webHidden/>
          </w:rPr>
          <w:fldChar w:fldCharType="end"/>
        </w:r>
      </w:hyperlink>
    </w:p>
    <w:p w14:paraId="6D3F3CD9" w14:textId="577D7666" w:rsidR="004B2D23" w:rsidRDefault="004B2D23">
      <w:pPr>
        <w:pStyle w:val="TOC2"/>
        <w:rPr>
          <w:rFonts w:asciiTheme="minorHAnsi" w:eastAsiaTheme="minorEastAsia" w:hAnsiTheme="minorHAnsi" w:cstheme="minorBidi"/>
          <w:noProof/>
          <w:sz w:val="22"/>
          <w:szCs w:val="22"/>
          <w:lang w:eastAsia="en-NZ"/>
        </w:rPr>
      </w:pPr>
      <w:hyperlink w:anchor="_Toc97103201" w:history="1">
        <w:r w:rsidRPr="00945903">
          <w:rPr>
            <w:rStyle w:val="Hyperlink"/>
            <w:noProof/>
          </w:rPr>
          <w:t>Appendix 2:</w:t>
        </w:r>
        <w:r w:rsidRPr="00945903">
          <w:rPr>
            <w:rStyle w:val="Hyperlink"/>
            <w:noProof/>
            <w:lang w:eastAsia="en-NZ"/>
          </w:rPr>
          <w:t xml:space="preserve"> Initial assessment of availability of national data for calculating indicators</w:t>
        </w:r>
        <w:r>
          <w:rPr>
            <w:noProof/>
            <w:webHidden/>
          </w:rPr>
          <w:tab/>
        </w:r>
        <w:r>
          <w:rPr>
            <w:noProof/>
            <w:webHidden/>
          </w:rPr>
          <w:fldChar w:fldCharType="begin"/>
        </w:r>
        <w:r>
          <w:rPr>
            <w:noProof/>
            <w:webHidden/>
          </w:rPr>
          <w:instrText xml:space="preserve"> PAGEREF _Toc97103201 \h </w:instrText>
        </w:r>
        <w:r>
          <w:rPr>
            <w:noProof/>
            <w:webHidden/>
          </w:rPr>
        </w:r>
        <w:r>
          <w:rPr>
            <w:noProof/>
            <w:webHidden/>
          </w:rPr>
          <w:fldChar w:fldCharType="separate"/>
        </w:r>
        <w:r w:rsidR="00344798">
          <w:rPr>
            <w:noProof/>
            <w:webHidden/>
          </w:rPr>
          <w:t>32</w:t>
        </w:r>
        <w:r>
          <w:rPr>
            <w:noProof/>
            <w:webHidden/>
          </w:rPr>
          <w:fldChar w:fldCharType="end"/>
        </w:r>
      </w:hyperlink>
    </w:p>
    <w:p w14:paraId="2E0E41C0" w14:textId="7D2FE191" w:rsidR="004B2D23" w:rsidRDefault="004B2D23">
      <w:pPr>
        <w:pStyle w:val="TOC2"/>
        <w:rPr>
          <w:rFonts w:asciiTheme="minorHAnsi" w:eastAsiaTheme="minorEastAsia" w:hAnsiTheme="minorHAnsi" w:cstheme="minorBidi"/>
          <w:noProof/>
          <w:sz w:val="22"/>
          <w:szCs w:val="22"/>
          <w:lang w:eastAsia="en-NZ"/>
        </w:rPr>
      </w:pPr>
      <w:hyperlink w:anchor="_Toc97103202" w:history="1">
        <w:r w:rsidRPr="00945903">
          <w:rPr>
            <w:rStyle w:val="Hyperlink"/>
            <w:noProof/>
          </w:rPr>
          <w:t>Appendix 3: Stratifying variables</w:t>
        </w:r>
        <w:r>
          <w:rPr>
            <w:noProof/>
            <w:webHidden/>
          </w:rPr>
          <w:tab/>
        </w:r>
        <w:r>
          <w:rPr>
            <w:noProof/>
            <w:webHidden/>
          </w:rPr>
          <w:fldChar w:fldCharType="begin"/>
        </w:r>
        <w:r>
          <w:rPr>
            <w:noProof/>
            <w:webHidden/>
          </w:rPr>
          <w:instrText xml:space="preserve"> PAGEREF _Toc97103202 \h </w:instrText>
        </w:r>
        <w:r>
          <w:rPr>
            <w:noProof/>
            <w:webHidden/>
          </w:rPr>
        </w:r>
        <w:r>
          <w:rPr>
            <w:noProof/>
            <w:webHidden/>
          </w:rPr>
          <w:fldChar w:fldCharType="separate"/>
        </w:r>
        <w:r w:rsidR="00344798">
          <w:rPr>
            <w:noProof/>
            <w:webHidden/>
          </w:rPr>
          <w:t>35</w:t>
        </w:r>
        <w:r>
          <w:rPr>
            <w:noProof/>
            <w:webHidden/>
          </w:rPr>
          <w:fldChar w:fldCharType="end"/>
        </w:r>
      </w:hyperlink>
    </w:p>
    <w:p w14:paraId="73FD3265" w14:textId="209E611B" w:rsidR="004B2D23" w:rsidRDefault="004B2D23">
      <w:pPr>
        <w:pStyle w:val="TOC1"/>
        <w:rPr>
          <w:rFonts w:asciiTheme="minorHAnsi" w:eastAsiaTheme="minorEastAsia" w:hAnsiTheme="minorHAnsi" w:cstheme="minorBidi"/>
          <w:noProof/>
          <w:sz w:val="22"/>
          <w:szCs w:val="22"/>
          <w:lang w:eastAsia="en-NZ"/>
        </w:rPr>
      </w:pPr>
      <w:hyperlink w:anchor="_Toc97103203" w:history="1">
        <w:r w:rsidRPr="00945903">
          <w:rPr>
            <w:rStyle w:val="Hyperlink"/>
            <w:noProof/>
          </w:rPr>
          <w:t>Abbreviations</w:t>
        </w:r>
        <w:r>
          <w:rPr>
            <w:noProof/>
            <w:webHidden/>
          </w:rPr>
          <w:tab/>
        </w:r>
        <w:r>
          <w:rPr>
            <w:noProof/>
            <w:webHidden/>
          </w:rPr>
          <w:fldChar w:fldCharType="begin"/>
        </w:r>
        <w:r>
          <w:rPr>
            <w:noProof/>
            <w:webHidden/>
          </w:rPr>
          <w:instrText xml:space="preserve"> PAGEREF _Toc97103203 \h </w:instrText>
        </w:r>
        <w:r>
          <w:rPr>
            <w:noProof/>
            <w:webHidden/>
          </w:rPr>
        </w:r>
        <w:r>
          <w:rPr>
            <w:noProof/>
            <w:webHidden/>
          </w:rPr>
          <w:fldChar w:fldCharType="separate"/>
        </w:r>
        <w:r w:rsidR="00344798">
          <w:rPr>
            <w:noProof/>
            <w:webHidden/>
          </w:rPr>
          <w:t>36</w:t>
        </w:r>
        <w:r>
          <w:rPr>
            <w:noProof/>
            <w:webHidden/>
          </w:rPr>
          <w:fldChar w:fldCharType="end"/>
        </w:r>
      </w:hyperlink>
    </w:p>
    <w:p w14:paraId="5383501D" w14:textId="583E8E81" w:rsidR="004B2D23" w:rsidRDefault="004B2D23">
      <w:pPr>
        <w:pStyle w:val="TOC1"/>
        <w:rPr>
          <w:rFonts w:asciiTheme="minorHAnsi" w:eastAsiaTheme="minorEastAsia" w:hAnsiTheme="minorHAnsi" w:cstheme="minorBidi"/>
          <w:noProof/>
          <w:sz w:val="22"/>
          <w:szCs w:val="22"/>
          <w:lang w:eastAsia="en-NZ"/>
        </w:rPr>
      </w:pPr>
      <w:hyperlink w:anchor="_Toc97103204" w:history="1">
        <w:r w:rsidRPr="00945903">
          <w:rPr>
            <w:rStyle w:val="Hyperlink"/>
            <w:noProof/>
          </w:rPr>
          <w:t>References</w:t>
        </w:r>
        <w:r>
          <w:rPr>
            <w:noProof/>
            <w:webHidden/>
          </w:rPr>
          <w:tab/>
        </w:r>
        <w:r>
          <w:rPr>
            <w:noProof/>
            <w:webHidden/>
          </w:rPr>
          <w:fldChar w:fldCharType="begin"/>
        </w:r>
        <w:r>
          <w:rPr>
            <w:noProof/>
            <w:webHidden/>
          </w:rPr>
          <w:instrText xml:space="preserve"> PAGEREF _Toc97103204 \h </w:instrText>
        </w:r>
        <w:r>
          <w:rPr>
            <w:noProof/>
            <w:webHidden/>
          </w:rPr>
        </w:r>
        <w:r>
          <w:rPr>
            <w:noProof/>
            <w:webHidden/>
          </w:rPr>
          <w:fldChar w:fldCharType="separate"/>
        </w:r>
        <w:r w:rsidR="00344798">
          <w:rPr>
            <w:noProof/>
            <w:webHidden/>
          </w:rPr>
          <w:t>37</w:t>
        </w:r>
        <w:r>
          <w:rPr>
            <w:noProof/>
            <w:webHidden/>
          </w:rPr>
          <w:fldChar w:fldCharType="end"/>
        </w:r>
      </w:hyperlink>
    </w:p>
    <w:p w14:paraId="18FEAD5C" w14:textId="6FA55973" w:rsidR="00852C5D" w:rsidRPr="00A41402" w:rsidRDefault="004B2D23" w:rsidP="003A5FEA">
      <w:r>
        <w:rPr>
          <w:rFonts w:ascii="Segoe UI Semibold" w:hAnsi="Segoe UI Semibold"/>
          <w:b/>
          <w:sz w:val="24"/>
        </w:rPr>
        <w:fldChar w:fldCharType="end"/>
      </w:r>
    </w:p>
    <w:p w14:paraId="7D4D5838" w14:textId="77777777" w:rsidR="001D3E4E" w:rsidRPr="00A41402" w:rsidRDefault="001D3E4E" w:rsidP="003A5FEA">
      <w:pPr>
        <w:sectPr w:rsidR="001D3E4E" w:rsidRPr="00A41402" w:rsidSect="00925892">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1B3E4638" w14:textId="77777777" w:rsidR="00A76B5E" w:rsidRPr="00A41402" w:rsidRDefault="00A76B5E" w:rsidP="00140E03">
      <w:pPr>
        <w:pStyle w:val="IntroHead"/>
      </w:pPr>
      <w:r w:rsidRPr="00A41402">
        <w:lastRenderedPageBreak/>
        <w:t>Version record</w:t>
      </w:r>
    </w:p>
    <w:p w14:paraId="2E9E2F40" w14:textId="471DA5D4" w:rsidR="00140E03" w:rsidRDefault="00A557D1" w:rsidP="00140E03">
      <w:pPr>
        <w:rPr>
          <w:b/>
        </w:rPr>
      </w:pPr>
      <w:r>
        <w:rPr>
          <w:b/>
        </w:rPr>
        <w:t>2022 Update</w:t>
      </w:r>
    </w:p>
    <w:p w14:paraId="576F891C" w14:textId="77777777" w:rsidR="0038757B" w:rsidRPr="00A41402" w:rsidRDefault="0038757B" w:rsidP="00140E03"/>
    <w:p w14:paraId="058777CE" w14:textId="1462937B" w:rsidR="00A76B5E" w:rsidRPr="00A41402" w:rsidRDefault="00A76B5E" w:rsidP="00140E03">
      <w:r w:rsidRPr="00A41402">
        <w:t xml:space="preserve">This document was updated to coincide with the release of the second Bowel Cancer Quality Performance Indicator (QPI) report which </w:t>
      </w:r>
      <w:r w:rsidR="00AE487F">
        <w:t xml:space="preserve">calculated the QPIs using </w:t>
      </w:r>
      <w:r w:rsidRPr="00A41402">
        <w:t>data from 2017 to 2019.</w:t>
      </w:r>
    </w:p>
    <w:p w14:paraId="390BCD3D" w14:textId="77777777" w:rsidR="00A76B5E" w:rsidRPr="00A41402" w:rsidRDefault="00A76B5E" w:rsidP="00140E03"/>
    <w:p w14:paraId="14CD67DE" w14:textId="77777777" w:rsidR="00A76B5E" w:rsidRPr="00A41402" w:rsidRDefault="00A76B5E" w:rsidP="00140E03">
      <w:r w:rsidRPr="00A41402">
        <w:t>The following QPIs have been updated:</w:t>
      </w:r>
    </w:p>
    <w:p w14:paraId="271666CC" w14:textId="77777777" w:rsidR="00A76B5E" w:rsidRPr="00A41402" w:rsidRDefault="00A76B5E" w:rsidP="00140E03">
      <w:pPr>
        <w:pStyle w:val="Bullet"/>
      </w:pPr>
      <w:r w:rsidRPr="00A41402">
        <w:t>BCQPI 7 –</w:t>
      </w:r>
      <w:r w:rsidR="00140E03" w:rsidRPr="00A41402">
        <w:t xml:space="preserve"> </w:t>
      </w:r>
      <w:r w:rsidRPr="00A41402">
        <w:t>Post-operative mortality</w:t>
      </w:r>
    </w:p>
    <w:p w14:paraId="21726DF6" w14:textId="77777777" w:rsidR="00A76B5E" w:rsidRPr="00A41402" w:rsidRDefault="00A76B5E" w:rsidP="00140E03">
      <w:pPr>
        <w:pStyle w:val="Bullet"/>
      </w:pPr>
      <w:r w:rsidRPr="00A41402">
        <w:t>BCQI 16 – Rectal cancer treatment (name change only)</w:t>
      </w:r>
    </w:p>
    <w:p w14:paraId="3DF145A4" w14:textId="77777777" w:rsidR="00A76B5E" w:rsidRPr="00A41402" w:rsidRDefault="00A76B5E" w:rsidP="00140E03"/>
    <w:p w14:paraId="6C098529" w14:textId="77777777" w:rsidR="00A76B5E" w:rsidRPr="00A41402" w:rsidRDefault="00A76B5E" w:rsidP="00140E03">
      <w:r w:rsidRPr="00A41402">
        <w:t>The following QPI has been discontinued:</w:t>
      </w:r>
    </w:p>
    <w:p w14:paraId="444654E7" w14:textId="77777777" w:rsidR="00A76B5E" w:rsidRPr="00A41402" w:rsidRDefault="00A76B5E" w:rsidP="00140E03">
      <w:pPr>
        <w:pStyle w:val="Bullet"/>
      </w:pPr>
      <w:r w:rsidRPr="00A41402">
        <w:t xml:space="preserve">BCQPI 21 – Stoma </w:t>
      </w:r>
      <w:r w:rsidR="000F7F02">
        <w:t>f</w:t>
      </w:r>
      <w:r w:rsidRPr="00A41402">
        <w:t xml:space="preserve">ree </w:t>
      </w:r>
      <w:r w:rsidR="000F7F02">
        <w:t>s</w:t>
      </w:r>
      <w:r w:rsidRPr="00A41402">
        <w:t>urvival</w:t>
      </w:r>
    </w:p>
    <w:p w14:paraId="5934080B" w14:textId="77777777" w:rsidR="00A76B5E" w:rsidRPr="00A41402" w:rsidRDefault="00A76B5E" w:rsidP="00140E03"/>
    <w:p w14:paraId="3C257DF1" w14:textId="77777777" w:rsidR="00A76B5E" w:rsidRPr="00A41402" w:rsidRDefault="00A76B5E" w:rsidP="00140E03">
      <w:r w:rsidRPr="00A41402">
        <w:t>The following QPI has been added:</w:t>
      </w:r>
    </w:p>
    <w:p w14:paraId="055D4844" w14:textId="77777777" w:rsidR="00A76B5E" w:rsidRPr="00A41402" w:rsidRDefault="00A76B5E" w:rsidP="00140E03">
      <w:pPr>
        <w:pStyle w:val="Bullet"/>
      </w:pPr>
      <w:r w:rsidRPr="00A41402">
        <w:t>BCQPI 21_a – Abdominoperineal resection</w:t>
      </w:r>
    </w:p>
    <w:p w14:paraId="66AA17A4" w14:textId="77777777" w:rsidR="00A76B5E" w:rsidRPr="00A41402" w:rsidRDefault="00A76B5E" w:rsidP="00140E03"/>
    <w:p w14:paraId="2659DE99" w14:textId="5F7E7824" w:rsidR="00A76B5E" w:rsidRPr="00A41402" w:rsidRDefault="00A76B5E" w:rsidP="00140E03">
      <w:pPr>
        <w:spacing w:after="120"/>
      </w:pPr>
      <w:r w:rsidRPr="00A41402">
        <w:t>The following QPIs have been calculated and reported in the latest Bow</w:t>
      </w:r>
      <w:r w:rsidR="00140E03" w:rsidRPr="00A41402">
        <w:t>el Cancer QPI Monitoring Report</w:t>
      </w:r>
      <w:r w:rsidR="00AE487F">
        <w:t xml:space="preserve"> using </w:t>
      </w:r>
      <w:r w:rsidR="00AE487F" w:rsidRPr="00A41402">
        <w:t>data from 2017 to 2019</w:t>
      </w:r>
      <w:r w:rsidR="00140E03" w:rsidRPr="00A41402">
        <w:t>:</w:t>
      </w:r>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2127"/>
        <w:gridCol w:w="5953"/>
      </w:tblGrid>
      <w:tr w:rsidR="00140E03" w:rsidRPr="00A41402" w14:paraId="3EEF79B6" w14:textId="77777777" w:rsidTr="00140E03">
        <w:trPr>
          <w:cantSplit/>
        </w:trPr>
        <w:tc>
          <w:tcPr>
            <w:tcW w:w="2127" w:type="dxa"/>
            <w:tcBorders>
              <w:top w:val="nil"/>
              <w:bottom w:val="nil"/>
            </w:tcBorders>
            <w:shd w:val="clear" w:color="auto" w:fill="C2D9BA"/>
          </w:tcPr>
          <w:p w14:paraId="60BD5C43" w14:textId="77777777" w:rsidR="00140E03" w:rsidRPr="00A41402" w:rsidRDefault="00140E03" w:rsidP="00605960">
            <w:pPr>
              <w:pStyle w:val="TableText"/>
              <w:rPr>
                <w:b/>
              </w:rPr>
            </w:pPr>
            <w:r w:rsidRPr="00A41402">
              <w:rPr>
                <w:b/>
              </w:rPr>
              <w:t>Indicator</w:t>
            </w:r>
          </w:p>
        </w:tc>
        <w:tc>
          <w:tcPr>
            <w:tcW w:w="5953" w:type="dxa"/>
            <w:tcBorders>
              <w:top w:val="nil"/>
              <w:bottom w:val="nil"/>
            </w:tcBorders>
            <w:shd w:val="clear" w:color="auto" w:fill="C2D9BA"/>
          </w:tcPr>
          <w:p w14:paraId="5B895785" w14:textId="77777777" w:rsidR="00140E03" w:rsidRPr="00A41402" w:rsidRDefault="00140E03" w:rsidP="00605960">
            <w:pPr>
              <w:pStyle w:val="TableText"/>
              <w:rPr>
                <w:b/>
              </w:rPr>
            </w:pPr>
            <w:r w:rsidRPr="00A41402">
              <w:rPr>
                <w:b/>
              </w:rPr>
              <w:t>Measure</w:t>
            </w:r>
          </w:p>
        </w:tc>
      </w:tr>
      <w:tr w:rsidR="00140E03" w:rsidRPr="00A41402" w14:paraId="1103B86B" w14:textId="77777777" w:rsidTr="00140E03">
        <w:trPr>
          <w:cantSplit/>
        </w:trPr>
        <w:tc>
          <w:tcPr>
            <w:tcW w:w="2127" w:type="dxa"/>
            <w:tcBorders>
              <w:top w:val="nil"/>
              <w:bottom w:val="single" w:sz="4" w:space="0" w:color="C2D9BA"/>
            </w:tcBorders>
            <w:shd w:val="clear" w:color="auto" w:fill="auto"/>
          </w:tcPr>
          <w:p w14:paraId="041D0048" w14:textId="4B2BB7DE" w:rsidR="00140E03" w:rsidRPr="00A41402" w:rsidRDefault="000F7F02" w:rsidP="00605960">
            <w:pPr>
              <w:pStyle w:val="TableText"/>
            </w:pPr>
            <w:hyperlink w:anchor="_Adjuvant_chemotherapy_indicator" w:history="1">
              <w:r w:rsidRPr="00EE4E9B">
                <w:rPr>
                  <w:rStyle w:val="Hyperlink"/>
                </w:rPr>
                <w:t>BCQI 1. Route to d</w:t>
              </w:r>
              <w:r w:rsidR="00140E03" w:rsidRPr="00EE4E9B">
                <w:rPr>
                  <w:rStyle w:val="Hyperlink"/>
                </w:rPr>
                <w:t>iagnosis</w:t>
              </w:r>
            </w:hyperlink>
          </w:p>
        </w:tc>
        <w:tc>
          <w:tcPr>
            <w:tcW w:w="5953" w:type="dxa"/>
            <w:tcBorders>
              <w:top w:val="nil"/>
              <w:bottom w:val="single" w:sz="4" w:space="0" w:color="C2D9BA"/>
            </w:tcBorders>
            <w:shd w:val="clear" w:color="auto" w:fill="auto"/>
          </w:tcPr>
          <w:p w14:paraId="67A0705E" w14:textId="77777777" w:rsidR="00140E03" w:rsidRPr="00A41402" w:rsidRDefault="00140E03" w:rsidP="00140E03">
            <w:pPr>
              <w:pStyle w:val="TableText"/>
            </w:pPr>
            <w:r w:rsidRPr="00A41402">
              <w:t>Proportion of people with cancer who are diagnosed following a referral to a clinic, screening or, presentation to an emergency department (with or without surgery)</w:t>
            </w:r>
          </w:p>
        </w:tc>
      </w:tr>
      <w:tr w:rsidR="00140E03" w:rsidRPr="00A41402" w14:paraId="6CF225A4" w14:textId="77777777" w:rsidTr="00140E03">
        <w:trPr>
          <w:cantSplit/>
        </w:trPr>
        <w:tc>
          <w:tcPr>
            <w:tcW w:w="2127" w:type="dxa"/>
            <w:tcBorders>
              <w:top w:val="single" w:sz="4" w:space="0" w:color="C2D9BA"/>
              <w:bottom w:val="single" w:sz="4" w:space="0" w:color="C2D9BA"/>
            </w:tcBorders>
            <w:shd w:val="clear" w:color="auto" w:fill="auto"/>
          </w:tcPr>
          <w:p w14:paraId="56C6946C" w14:textId="77777777" w:rsidR="00140E03" w:rsidRPr="00A41402" w:rsidRDefault="000F7F02" w:rsidP="000F7F02">
            <w:pPr>
              <w:pStyle w:val="TableText"/>
            </w:pPr>
            <w:hyperlink w:anchor="_Length_of_stay" w:history="1">
              <w:r w:rsidRPr="000F7F02">
                <w:rPr>
                  <w:rStyle w:val="Hyperlink"/>
                </w:rPr>
                <w:t>BCQI 5. Length of stay after surgery</w:t>
              </w:r>
            </w:hyperlink>
          </w:p>
        </w:tc>
        <w:tc>
          <w:tcPr>
            <w:tcW w:w="5953" w:type="dxa"/>
            <w:tcBorders>
              <w:top w:val="single" w:sz="4" w:space="0" w:color="C2D9BA"/>
              <w:bottom w:val="single" w:sz="4" w:space="0" w:color="C2D9BA"/>
            </w:tcBorders>
            <w:shd w:val="clear" w:color="auto" w:fill="auto"/>
          </w:tcPr>
          <w:p w14:paraId="1B38CBE1" w14:textId="77777777" w:rsidR="00140E03" w:rsidRPr="00A41402" w:rsidRDefault="00140E03" w:rsidP="00140E03">
            <w:pPr>
              <w:pStyle w:val="TableText"/>
            </w:pPr>
            <w:r w:rsidRPr="00A41402">
              <w:rPr>
                <w:lang w:eastAsia="en-NZ"/>
              </w:rPr>
              <w:t>Median length of stay following surgery for bowel cancer</w:t>
            </w:r>
          </w:p>
        </w:tc>
      </w:tr>
      <w:tr w:rsidR="00140E03" w:rsidRPr="00A41402" w14:paraId="3E0BCA2D" w14:textId="77777777" w:rsidTr="00140E03">
        <w:trPr>
          <w:cantSplit/>
        </w:trPr>
        <w:tc>
          <w:tcPr>
            <w:tcW w:w="2127" w:type="dxa"/>
            <w:tcBorders>
              <w:top w:val="single" w:sz="4" w:space="0" w:color="C2D9BA"/>
              <w:bottom w:val="single" w:sz="4" w:space="0" w:color="C2D9BA"/>
            </w:tcBorders>
            <w:shd w:val="clear" w:color="auto" w:fill="auto"/>
          </w:tcPr>
          <w:p w14:paraId="209AF98B" w14:textId="77777777" w:rsidR="00140E03" w:rsidRPr="00A41402" w:rsidRDefault="000F7F02" w:rsidP="000F7F02">
            <w:pPr>
              <w:pStyle w:val="TableText"/>
              <w:rPr>
                <w:rStyle w:val="Hyperlink"/>
              </w:rPr>
            </w:pPr>
            <w:hyperlink w:anchor="_Treatment_survival" w:history="1">
              <w:r w:rsidRPr="000F7F02">
                <w:rPr>
                  <w:rStyle w:val="Hyperlink"/>
                </w:rPr>
                <w:t>BCQI 7. Post-operative mortality</w:t>
              </w:r>
            </w:hyperlink>
          </w:p>
        </w:tc>
        <w:tc>
          <w:tcPr>
            <w:tcW w:w="5953" w:type="dxa"/>
            <w:tcBorders>
              <w:top w:val="single" w:sz="4" w:space="0" w:color="C2D9BA"/>
              <w:bottom w:val="single" w:sz="4" w:space="0" w:color="C2D9BA"/>
            </w:tcBorders>
            <w:shd w:val="clear" w:color="auto" w:fill="auto"/>
          </w:tcPr>
          <w:p w14:paraId="746411CD" w14:textId="77777777" w:rsidR="00140E03" w:rsidRPr="00A41402" w:rsidRDefault="00140E03" w:rsidP="00140E03">
            <w:pPr>
              <w:pStyle w:val="TableText"/>
            </w:pPr>
            <w:r w:rsidRPr="00A41402">
              <w:t>Proportion of people with colorectal cancer who died within 90 days of surgery</w:t>
            </w:r>
          </w:p>
        </w:tc>
      </w:tr>
      <w:tr w:rsidR="00140E03" w:rsidRPr="00A41402" w14:paraId="0707E591" w14:textId="77777777" w:rsidTr="00140E03">
        <w:trPr>
          <w:cantSplit/>
        </w:trPr>
        <w:tc>
          <w:tcPr>
            <w:tcW w:w="2127" w:type="dxa"/>
            <w:tcBorders>
              <w:top w:val="single" w:sz="4" w:space="0" w:color="C2D9BA"/>
              <w:bottom w:val="single" w:sz="4" w:space="0" w:color="C2D9BA"/>
            </w:tcBorders>
            <w:shd w:val="clear" w:color="auto" w:fill="auto"/>
          </w:tcPr>
          <w:p w14:paraId="6557FEFB" w14:textId="77777777" w:rsidR="00140E03" w:rsidRPr="00A41402" w:rsidRDefault="000F7F02" w:rsidP="000F7F02">
            <w:pPr>
              <w:pStyle w:val="TableText"/>
            </w:pPr>
            <w:hyperlink w:anchor="_Lymph-node_yield" w:history="1">
              <w:r w:rsidRPr="000F7F02">
                <w:rPr>
                  <w:rStyle w:val="Hyperlink"/>
                </w:rPr>
                <w:t>BCQI 10. Lymph-node yield</w:t>
              </w:r>
            </w:hyperlink>
          </w:p>
        </w:tc>
        <w:tc>
          <w:tcPr>
            <w:tcW w:w="5953" w:type="dxa"/>
            <w:tcBorders>
              <w:top w:val="single" w:sz="4" w:space="0" w:color="C2D9BA"/>
              <w:bottom w:val="single" w:sz="4" w:space="0" w:color="C2D9BA"/>
            </w:tcBorders>
            <w:shd w:val="clear" w:color="auto" w:fill="auto"/>
          </w:tcPr>
          <w:p w14:paraId="7BDDCCD4" w14:textId="77777777" w:rsidR="00140E03" w:rsidRPr="00A41402" w:rsidRDefault="00140E03" w:rsidP="00140E03">
            <w:pPr>
              <w:pStyle w:val="TableText"/>
            </w:pPr>
            <w:r w:rsidRPr="00A41402">
              <w:t>Proportion of people with colon cancer who undergo surgical resection where 12 or more lymph nodes are pathologically examined</w:t>
            </w:r>
          </w:p>
        </w:tc>
      </w:tr>
      <w:tr w:rsidR="00140E03" w:rsidRPr="00A41402" w14:paraId="0FC75295" w14:textId="77777777" w:rsidTr="00140E03">
        <w:trPr>
          <w:cantSplit/>
        </w:trPr>
        <w:tc>
          <w:tcPr>
            <w:tcW w:w="2127" w:type="dxa"/>
            <w:tcBorders>
              <w:top w:val="single" w:sz="4" w:space="0" w:color="C2D9BA"/>
              <w:bottom w:val="single" w:sz="4" w:space="0" w:color="C2D9BA"/>
            </w:tcBorders>
            <w:shd w:val="clear" w:color="auto" w:fill="auto"/>
          </w:tcPr>
          <w:p w14:paraId="54FEAB97" w14:textId="7139920F" w:rsidR="00140E03" w:rsidRPr="00A41402" w:rsidRDefault="00140E03" w:rsidP="00605960">
            <w:pPr>
              <w:pStyle w:val="TableText"/>
            </w:pPr>
            <w:hyperlink w:anchor="_Radiotherapy_1" w:history="1">
              <w:r w:rsidRPr="00EE4E9B">
                <w:rPr>
                  <w:rStyle w:val="Hyperlink"/>
                </w:rPr>
                <w:t>BCQI 16. Rectal cancer treatment</w:t>
              </w:r>
            </w:hyperlink>
          </w:p>
        </w:tc>
        <w:tc>
          <w:tcPr>
            <w:tcW w:w="5953" w:type="dxa"/>
            <w:tcBorders>
              <w:top w:val="single" w:sz="4" w:space="0" w:color="C2D9BA"/>
              <w:bottom w:val="single" w:sz="4" w:space="0" w:color="C2D9BA"/>
            </w:tcBorders>
            <w:shd w:val="clear" w:color="auto" w:fill="auto"/>
          </w:tcPr>
          <w:p w14:paraId="4909975F" w14:textId="77777777" w:rsidR="00140E03" w:rsidRPr="00A41402" w:rsidRDefault="00140E03" w:rsidP="00140E03">
            <w:pPr>
              <w:pStyle w:val="TableText"/>
            </w:pPr>
            <w:r w:rsidRPr="00A41402">
              <w:t>Proportion of people with rectal cancer with:</w:t>
            </w:r>
          </w:p>
          <w:p w14:paraId="1000F759" w14:textId="77777777" w:rsidR="00140E03" w:rsidRPr="00A41402" w:rsidRDefault="00140E03" w:rsidP="00140E03">
            <w:pPr>
              <w:pStyle w:val="TableText"/>
              <w:spacing w:before="0"/>
              <w:ind w:left="284" w:hanging="284"/>
            </w:pPr>
            <w:r w:rsidRPr="00A41402">
              <w:t>a)</w:t>
            </w:r>
            <w:r w:rsidRPr="00A41402">
              <w:tab/>
              <w:t>no radiotherapy (surgery alone)</w:t>
            </w:r>
          </w:p>
          <w:p w14:paraId="101DD106" w14:textId="77777777" w:rsidR="00140E03" w:rsidRPr="00A41402" w:rsidRDefault="00140E03" w:rsidP="00140E03">
            <w:pPr>
              <w:pStyle w:val="TableText"/>
              <w:spacing w:before="0"/>
              <w:ind w:left="284" w:hanging="284"/>
            </w:pPr>
            <w:r w:rsidRPr="00A41402">
              <w:t>b)</w:t>
            </w:r>
            <w:r w:rsidRPr="00A41402">
              <w:tab/>
              <w:t>short course radiotherapy (SCRT) pre</w:t>
            </w:r>
            <w:r w:rsidRPr="00A41402">
              <w:noBreakHyphen/>
              <w:t>operative</w:t>
            </w:r>
          </w:p>
          <w:p w14:paraId="62E895CA" w14:textId="77777777" w:rsidR="00140E03" w:rsidRPr="00A41402" w:rsidRDefault="00140E03" w:rsidP="00140E03">
            <w:pPr>
              <w:pStyle w:val="TableText"/>
              <w:spacing w:before="0"/>
              <w:ind w:left="284" w:hanging="284"/>
            </w:pPr>
            <w:r w:rsidRPr="00A41402">
              <w:t>c)</w:t>
            </w:r>
            <w:r w:rsidRPr="00A41402">
              <w:tab/>
              <w:t>long course radiotherapy (LCRT) pre</w:t>
            </w:r>
            <w:r w:rsidRPr="00A41402">
              <w:noBreakHyphen/>
              <w:t>operative.</w:t>
            </w:r>
          </w:p>
        </w:tc>
      </w:tr>
      <w:tr w:rsidR="00140E03" w:rsidRPr="00A41402" w14:paraId="1241C68B" w14:textId="77777777" w:rsidTr="00140E03">
        <w:trPr>
          <w:cantSplit/>
        </w:trPr>
        <w:tc>
          <w:tcPr>
            <w:tcW w:w="2127" w:type="dxa"/>
            <w:tcBorders>
              <w:top w:val="single" w:sz="4" w:space="0" w:color="C2D9BA"/>
              <w:bottom w:val="single" w:sz="4" w:space="0" w:color="C2D9BA"/>
            </w:tcBorders>
            <w:shd w:val="clear" w:color="auto" w:fill="auto"/>
          </w:tcPr>
          <w:p w14:paraId="6CB7DCB1" w14:textId="7E44671A" w:rsidR="00140E03" w:rsidRPr="00A41402" w:rsidRDefault="000F7F02" w:rsidP="00605960">
            <w:pPr>
              <w:pStyle w:val="TableText"/>
              <w:rPr>
                <w:rStyle w:val="Hyperlink"/>
              </w:rPr>
            </w:pPr>
            <w:hyperlink w:anchor="_Emergency_surgery_2" w:history="1">
              <w:r w:rsidRPr="00EE4E9B">
                <w:rPr>
                  <w:rStyle w:val="Hyperlink"/>
                </w:rPr>
                <w:t>BCQI 19. Emergency s</w:t>
              </w:r>
              <w:r w:rsidR="00140E03" w:rsidRPr="00EE4E9B">
                <w:rPr>
                  <w:rStyle w:val="Hyperlink"/>
                </w:rPr>
                <w:t>urgery</w:t>
              </w:r>
            </w:hyperlink>
          </w:p>
        </w:tc>
        <w:tc>
          <w:tcPr>
            <w:tcW w:w="5953" w:type="dxa"/>
            <w:tcBorders>
              <w:top w:val="single" w:sz="4" w:space="0" w:color="C2D9BA"/>
              <w:bottom w:val="single" w:sz="4" w:space="0" w:color="C2D9BA"/>
            </w:tcBorders>
            <w:shd w:val="clear" w:color="auto" w:fill="auto"/>
            <w:vAlign w:val="center"/>
          </w:tcPr>
          <w:p w14:paraId="649A65D7" w14:textId="77777777" w:rsidR="00140E03" w:rsidRPr="00A41402" w:rsidRDefault="00140E03" w:rsidP="00140E03">
            <w:pPr>
              <w:pStyle w:val="TableText"/>
            </w:pPr>
            <w:r w:rsidRPr="00A41402">
              <w:t>Proportion of people with bowel cancer who undergo major surgical resection performed as an emergency.</w:t>
            </w:r>
          </w:p>
        </w:tc>
      </w:tr>
      <w:tr w:rsidR="00140E03" w:rsidRPr="00A41402" w14:paraId="35882410" w14:textId="77777777" w:rsidTr="00140E03">
        <w:trPr>
          <w:cantSplit/>
        </w:trPr>
        <w:tc>
          <w:tcPr>
            <w:tcW w:w="2127" w:type="dxa"/>
            <w:tcBorders>
              <w:top w:val="single" w:sz="4" w:space="0" w:color="C2D9BA"/>
              <w:bottom w:val="single" w:sz="4" w:space="0" w:color="C2D9BA"/>
            </w:tcBorders>
            <w:shd w:val="clear" w:color="auto" w:fill="auto"/>
          </w:tcPr>
          <w:p w14:paraId="006A8962" w14:textId="0C597F15" w:rsidR="00140E03" w:rsidRPr="00A41402" w:rsidRDefault="00140E03" w:rsidP="00605960">
            <w:pPr>
              <w:pStyle w:val="TableText"/>
            </w:pPr>
            <w:hyperlink w:anchor="_21_a_Abdominoperineal_resection" w:history="1">
              <w:r w:rsidRPr="00EE4E9B">
                <w:rPr>
                  <w:rStyle w:val="Hyperlink"/>
                </w:rPr>
                <w:t xml:space="preserve">BCQI 21_a. </w:t>
              </w:r>
              <w:r w:rsidR="000F7F02" w:rsidRPr="00EE4E9B">
                <w:rPr>
                  <w:rStyle w:val="Hyperlink"/>
                </w:rPr>
                <w:t>Abdominoperineal r</w:t>
              </w:r>
              <w:r w:rsidRPr="00EE4E9B">
                <w:rPr>
                  <w:rStyle w:val="Hyperlink"/>
                </w:rPr>
                <w:t>esection</w:t>
              </w:r>
            </w:hyperlink>
          </w:p>
        </w:tc>
        <w:tc>
          <w:tcPr>
            <w:tcW w:w="5953" w:type="dxa"/>
            <w:tcBorders>
              <w:top w:val="single" w:sz="4" w:space="0" w:color="C2D9BA"/>
              <w:bottom w:val="single" w:sz="4" w:space="0" w:color="C2D9BA"/>
            </w:tcBorders>
            <w:shd w:val="clear" w:color="auto" w:fill="auto"/>
          </w:tcPr>
          <w:p w14:paraId="122521A3" w14:textId="77777777" w:rsidR="00140E03" w:rsidRPr="00A41402" w:rsidRDefault="00140E03" w:rsidP="00140E03">
            <w:pPr>
              <w:pStyle w:val="TableText"/>
            </w:pPr>
            <w:r w:rsidRPr="00A41402">
              <w:t>Proportion of people with rectal cancer who had major surgery and an abdominoperineal resection.</w:t>
            </w:r>
          </w:p>
        </w:tc>
      </w:tr>
    </w:tbl>
    <w:p w14:paraId="42DC417B" w14:textId="77777777" w:rsidR="00140E03" w:rsidRPr="00A41402" w:rsidRDefault="00140E03" w:rsidP="00140E03"/>
    <w:p w14:paraId="16C8EEBE" w14:textId="77777777" w:rsidR="00A76B5E" w:rsidRPr="00A41402" w:rsidRDefault="00A76B5E" w:rsidP="00140E03"/>
    <w:p w14:paraId="357BA772" w14:textId="77777777" w:rsidR="00A073CF" w:rsidRPr="00A41402" w:rsidRDefault="00A073CF" w:rsidP="00A073CF">
      <w:pPr>
        <w:sectPr w:rsidR="00A073CF" w:rsidRPr="00A41402" w:rsidSect="00925892">
          <w:footerReference w:type="even" r:id="rId22"/>
          <w:pgSz w:w="11907" w:h="16840" w:code="9"/>
          <w:pgMar w:top="1418" w:right="1701" w:bottom="1134" w:left="1843" w:header="284" w:footer="425" w:gutter="284"/>
          <w:pgNumType w:fmt="lowerRoman"/>
          <w:cols w:space="720"/>
        </w:sectPr>
      </w:pPr>
    </w:p>
    <w:p w14:paraId="63D391A2" w14:textId="77777777" w:rsidR="008C2973" w:rsidRPr="00A41402" w:rsidRDefault="00A76B5E" w:rsidP="00EF6237">
      <w:pPr>
        <w:pStyle w:val="Heading1"/>
      </w:pPr>
      <w:bookmarkStart w:id="2" w:name="_Toc97103171"/>
      <w:r w:rsidRPr="00A41402">
        <w:lastRenderedPageBreak/>
        <w:t>Introduction</w:t>
      </w:r>
      <w:bookmarkEnd w:id="2"/>
    </w:p>
    <w:p w14:paraId="4686F028" w14:textId="77777777" w:rsidR="00A76B5E" w:rsidRPr="00A41402" w:rsidRDefault="00A76B5E" w:rsidP="00C171A1">
      <w:pPr>
        <w:pStyle w:val="Heading2-nonumbering"/>
      </w:pPr>
      <w:bookmarkStart w:id="3" w:name="_Toc1738345"/>
      <w:bookmarkStart w:id="4" w:name="_Toc93323462"/>
      <w:bookmarkStart w:id="5" w:name="_Toc97103172"/>
      <w:r w:rsidRPr="00A41402">
        <w:t>Background</w:t>
      </w:r>
      <w:bookmarkEnd w:id="3"/>
      <w:bookmarkEnd w:id="4"/>
      <w:bookmarkEnd w:id="5"/>
    </w:p>
    <w:p w14:paraId="41B8157C" w14:textId="7C3EC811" w:rsidR="00A76B5E" w:rsidRPr="00A41402" w:rsidRDefault="00A76B5E" w:rsidP="00C171A1">
      <w:r w:rsidRPr="00A41402">
        <w:t>Te Aho o Te Kahu</w:t>
      </w:r>
      <w:r w:rsidR="0038757B">
        <w:t>,</w:t>
      </w:r>
      <w:r w:rsidRPr="00A41402">
        <w:t xml:space="preserve"> Cancer Control Agency</w:t>
      </w:r>
      <w:r w:rsidR="0038757B">
        <w:t xml:space="preserve"> (Te Aho o Te Kahu)</w:t>
      </w:r>
      <w:r w:rsidRPr="00A41402">
        <w:t xml:space="preserve"> has continued the Ministry of Health</w:t>
      </w:r>
      <w:r w:rsidR="005136FA" w:rsidRPr="00A41402">
        <w:t>’</w:t>
      </w:r>
      <w:r w:rsidRPr="00A41402">
        <w:t>s cancer quality performance indicator (QPI) programme, which aims to drive quality improvement for cancer detection, diagnosis, and treatment across Aotearoa New Zealand.</w:t>
      </w:r>
      <w:r w:rsidR="00C171A1" w:rsidRPr="00A41402">
        <w:t xml:space="preserve"> </w:t>
      </w:r>
      <w:r w:rsidRPr="00A41402">
        <w:t>The Cancer Services team within the Ministry of Health and the National Bowel Cancer Working Group (NBCWG) worked together to identify a set of QPIs for bowel cancer and we continue to work with the NBCWG.</w:t>
      </w:r>
    </w:p>
    <w:p w14:paraId="4E1CFF8D" w14:textId="77777777" w:rsidR="00A76B5E" w:rsidRPr="00A41402" w:rsidRDefault="00A76B5E" w:rsidP="00C171A1"/>
    <w:p w14:paraId="4984A554" w14:textId="7E32E9CA" w:rsidR="00A76B5E" w:rsidRPr="00A41402" w:rsidRDefault="00A76B5E" w:rsidP="00C171A1">
      <w:r w:rsidRPr="00A41402">
        <w:t xml:space="preserve">The indicators were selected to measure performance and drive quality improvement in bowel cancer diagnosis and treatment services across district health boards (DHBs) in </w:t>
      </w:r>
      <w:r w:rsidR="0038757B">
        <w:t xml:space="preserve">Aotearoa </w:t>
      </w:r>
      <w:r w:rsidRPr="00A41402">
        <w:t>New Zealand.</w:t>
      </w:r>
    </w:p>
    <w:p w14:paraId="00C770F2" w14:textId="77777777" w:rsidR="00A76B5E" w:rsidRPr="00A41402" w:rsidRDefault="00A76B5E" w:rsidP="00C171A1"/>
    <w:p w14:paraId="7E4496D4" w14:textId="682C4648" w:rsidR="00A76B5E" w:rsidRPr="00A41402" w:rsidRDefault="00A76B5E" w:rsidP="00C171A1">
      <w:r w:rsidRPr="00A41402">
        <w:t xml:space="preserve">The QPIs that appear in this document are part of a project to establish ongoing quality improvement for cancer care in </w:t>
      </w:r>
      <w:r w:rsidR="00660631">
        <w:t xml:space="preserve">Aotearoa </w:t>
      </w:r>
      <w:r w:rsidRPr="00A41402">
        <w:t>New Zealand. Addressing variation in the quality of cancer services is essential to delivering improvements in quality of care. This is best achieved if there is consensus, and a set of clear indicators for what good cancer care looks like.</w:t>
      </w:r>
    </w:p>
    <w:p w14:paraId="285B3595" w14:textId="77777777" w:rsidR="00A76B5E" w:rsidRPr="00A41402" w:rsidRDefault="00A76B5E" w:rsidP="00C171A1"/>
    <w:p w14:paraId="4E23702B" w14:textId="77777777" w:rsidR="00A76B5E" w:rsidRPr="00A41402" w:rsidRDefault="00A76B5E" w:rsidP="00C171A1">
      <w:pPr>
        <w:pStyle w:val="Heading2-nonumbering"/>
      </w:pPr>
      <w:bookmarkStart w:id="6" w:name="_Toc1738346"/>
      <w:bookmarkStart w:id="7" w:name="_Toc93323463"/>
      <w:bookmarkStart w:id="8" w:name="_Toc97103173"/>
      <w:r w:rsidRPr="00A41402">
        <w:t>Purpose</w:t>
      </w:r>
      <w:bookmarkEnd w:id="6"/>
      <w:bookmarkEnd w:id="7"/>
      <w:bookmarkEnd w:id="8"/>
    </w:p>
    <w:p w14:paraId="4092EFB2" w14:textId="77777777" w:rsidR="00A76B5E" w:rsidRPr="00A41402" w:rsidRDefault="00A76B5E" w:rsidP="00C171A1">
      <w:r w:rsidRPr="00A41402">
        <w:t>The ultimate aim of the project was to develop a framework for quality improvement whereby DHBs regularly review recent data, and act upon their findings accordingly.</w:t>
      </w:r>
    </w:p>
    <w:p w14:paraId="600263D7" w14:textId="77777777" w:rsidR="00A76B5E" w:rsidRPr="00A41402" w:rsidRDefault="00A76B5E" w:rsidP="00C171A1"/>
    <w:p w14:paraId="56BD29B0" w14:textId="77777777" w:rsidR="00A76B5E" w:rsidRPr="00A41402" w:rsidRDefault="00A76B5E" w:rsidP="00C171A1">
      <w:r w:rsidRPr="00A41402" w:rsidDel="000E67CD">
        <w:t xml:space="preserve">The QPIs </w:t>
      </w:r>
      <w:r w:rsidRPr="00A41402">
        <w:t xml:space="preserve">that appear in this document will </w:t>
      </w:r>
      <w:r w:rsidRPr="00A41402" w:rsidDel="000E67CD">
        <w:t>ensure that activity is focused on the areas that are most important in terms of improving survival and individual care experience</w:t>
      </w:r>
      <w:r w:rsidRPr="00A41402">
        <w:t>,</w:t>
      </w:r>
      <w:r w:rsidRPr="00A41402" w:rsidDel="000E67CD">
        <w:t xml:space="preserve"> whil</w:t>
      </w:r>
      <w:r w:rsidRPr="00A41402">
        <w:t>e</w:t>
      </w:r>
      <w:r w:rsidRPr="00A41402" w:rsidDel="000E67CD">
        <w:t xml:space="preserve"> reducing variation and supporting the most effective and efficient delivery of care.</w:t>
      </w:r>
    </w:p>
    <w:p w14:paraId="31F52512" w14:textId="77777777" w:rsidR="00A76B5E" w:rsidRPr="00A41402" w:rsidRDefault="00A76B5E" w:rsidP="00C171A1"/>
    <w:p w14:paraId="249BFF1A" w14:textId="77777777" w:rsidR="00A76B5E" w:rsidRPr="00A41402" w:rsidRDefault="00A76B5E" w:rsidP="00C171A1">
      <w:pPr>
        <w:pStyle w:val="Heading2-nonumbering"/>
      </w:pPr>
      <w:bookmarkStart w:id="9" w:name="_Toc1738347"/>
      <w:bookmarkStart w:id="10" w:name="_Toc93323464"/>
      <w:bookmarkStart w:id="11" w:name="_Toc97103174"/>
      <w:r w:rsidRPr="00A41402">
        <w:lastRenderedPageBreak/>
        <w:t>Development process</w:t>
      </w:r>
      <w:bookmarkEnd w:id="9"/>
      <w:bookmarkEnd w:id="10"/>
      <w:bookmarkEnd w:id="11"/>
    </w:p>
    <w:p w14:paraId="0F9660F0" w14:textId="43AE18EF" w:rsidR="00A76B5E" w:rsidRPr="00A41402" w:rsidRDefault="00A76B5E" w:rsidP="005835C0">
      <w:pPr>
        <w:keepNext/>
      </w:pPr>
      <w:r w:rsidRPr="00A41402">
        <w:t>The Ministry of Health and the NBCWG were committed to ensuring that they developed these indicators in an open, transparent and timely way. The diagram below outlines the development process (</w:t>
      </w:r>
      <w:r w:rsidRPr="00A41402">
        <w:fldChar w:fldCharType="begin"/>
      </w:r>
      <w:r w:rsidRPr="00A41402">
        <w:instrText xml:space="preserve"> REF _Ref1115248 \h </w:instrText>
      </w:r>
      <w:r w:rsidR="000A2B90">
        <w:instrText xml:space="preserve"> \* MERGEFORMAT </w:instrText>
      </w:r>
      <w:r w:rsidRPr="00A41402">
        <w:fldChar w:fldCharType="separate"/>
      </w:r>
      <w:r w:rsidR="00344798" w:rsidRPr="00A41402">
        <w:t>Figure </w:t>
      </w:r>
      <w:r w:rsidR="00344798">
        <w:t>1</w:t>
      </w:r>
      <w:r w:rsidRPr="00A41402">
        <w:fldChar w:fldCharType="end"/>
      </w:r>
      <w:r w:rsidRPr="00A41402">
        <w:t>).</w:t>
      </w:r>
    </w:p>
    <w:p w14:paraId="17119E86" w14:textId="77777777" w:rsidR="00A76B5E" w:rsidRPr="00A41402" w:rsidRDefault="00A76B5E" w:rsidP="005835C0">
      <w:pPr>
        <w:keepNext/>
      </w:pPr>
    </w:p>
    <w:p w14:paraId="19FB2B29" w14:textId="4D385DF4" w:rsidR="00A76B5E" w:rsidRPr="00A41402" w:rsidRDefault="00A76B5E" w:rsidP="00C171A1">
      <w:pPr>
        <w:pStyle w:val="Figure"/>
      </w:pPr>
      <w:bookmarkStart w:id="12" w:name="_Ref1115248"/>
      <w:bookmarkStart w:id="13" w:name="_Toc2003064"/>
      <w:r w:rsidRPr="00A41402">
        <w:t>Figure</w:t>
      </w:r>
      <w:r w:rsidR="00C171A1" w:rsidRPr="00A41402">
        <w:t> </w:t>
      </w:r>
      <w:r w:rsidRPr="00A41402">
        <w:rPr>
          <w:noProof/>
        </w:rPr>
        <w:fldChar w:fldCharType="begin"/>
      </w:r>
      <w:r w:rsidRPr="00A41402">
        <w:rPr>
          <w:noProof/>
        </w:rPr>
        <w:instrText xml:space="preserve"> SEQ Figure \* ARABIC </w:instrText>
      </w:r>
      <w:r w:rsidRPr="00A41402">
        <w:rPr>
          <w:noProof/>
        </w:rPr>
        <w:fldChar w:fldCharType="separate"/>
      </w:r>
      <w:r w:rsidR="00344798">
        <w:rPr>
          <w:noProof/>
        </w:rPr>
        <w:t>1</w:t>
      </w:r>
      <w:r w:rsidRPr="00A41402">
        <w:rPr>
          <w:noProof/>
        </w:rPr>
        <w:fldChar w:fldCharType="end"/>
      </w:r>
      <w:bookmarkEnd w:id="12"/>
      <w:r w:rsidRPr="00A41402">
        <w:rPr>
          <w:noProof/>
        </w:rPr>
        <w:t>:</w:t>
      </w:r>
      <w:r w:rsidRPr="00A41402">
        <w:t xml:space="preserve"> Overview of the process to select clinical quality performance indicators for bowel cancer care</w:t>
      </w:r>
      <w:bookmarkEnd w:id="13"/>
    </w:p>
    <w:p w14:paraId="53B38B60" w14:textId="77777777" w:rsidR="00A76B5E" w:rsidRPr="00A41402" w:rsidRDefault="00A76B5E" w:rsidP="00A76B5E">
      <w:r w:rsidRPr="00A41402">
        <w:rPr>
          <w:noProof/>
          <w:lang w:eastAsia="en-NZ"/>
        </w:rPr>
        <w:drawing>
          <wp:inline distT="0" distB="0" distL="0" distR="0" wp14:anchorId="2168F360" wp14:editId="524D5DE0">
            <wp:extent cx="5089898" cy="2981739"/>
            <wp:effectExtent l="0" t="0" r="0" b="9525"/>
            <wp:docPr id="2" name="Picture 2" descr="Diagram and description of how to select clinical quality performace indicators for bowel cancer care. Inckludes literature review, clinician review, expert group review, data extraction and analysis, and wider sector review." title="Figure 1: Overview of the process to select clinical quality performance indicators for bowel cancer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3072" b="2025"/>
                    <a:stretch/>
                  </pic:blipFill>
                  <pic:spPr bwMode="auto">
                    <a:xfrm>
                      <a:off x="0" y="0"/>
                      <a:ext cx="5089898" cy="2981739"/>
                    </a:xfrm>
                    <a:prstGeom prst="rect">
                      <a:avLst/>
                    </a:prstGeom>
                    <a:noFill/>
                    <a:ln>
                      <a:noFill/>
                    </a:ln>
                    <a:extLst>
                      <a:ext uri="{53640926-AAD7-44D8-BBD7-CCE9431645EC}">
                        <a14:shadowObscured xmlns:a14="http://schemas.microsoft.com/office/drawing/2010/main"/>
                      </a:ext>
                    </a:extLst>
                  </pic:spPr>
                </pic:pic>
              </a:graphicData>
            </a:graphic>
          </wp:inline>
        </w:drawing>
      </w:r>
    </w:p>
    <w:p w14:paraId="27842D8B" w14:textId="77777777" w:rsidR="005835C0" w:rsidRDefault="005835C0" w:rsidP="00C171A1"/>
    <w:p w14:paraId="7B2FDA44" w14:textId="2692E532" w:rsidR="00A76B5E" w:rsidRPr="00A41402" w:rsidRDefault="00A76B5E" w:rsidP="00C171A1">
      <w:r w:rsidRPr="00A41402">
        <w:t xml:space="preserve">The bowel cancer </w:t>
      </w:r>
      <w:r w:rsidR="00660631">
        <w:t>QPI</w:t>
      </w:r>
      <w:r w:rsidR="00BE56B5">
        <w:t xml:space="preserve"> </w:t>
      </w:r>
      <w:r w:rsidRPr="00A41402">
        <w:t>group was first convened in September 2017</w:t>
      </w:r>
      <w:r w:rsidR="00EB776D">
        <w:t>.</w:t>
      </w:r>
      <w:r w:rsidR="00D16AD4">
        <w:t xml:space="preserve"> </w:t>
      </w:r>
      <w:r w:rsidRPr="00A41402">
        <w:t xml:space="preserve">Membership of this group included clinical representatives from the NBCWG, consumers and other clinicians with expertise in developing QPIs. </w:t>
      </w:r>
      <w:hyperlink w:anchor="_Appendix_1:_Working" w:history="1">
        <w:r w:rsidR="00C171A1" w:rsidRPr="00A41402">
          <w:rPr>
            <w:rStyle w:val="Hyperlink"/>
          </w:rPr>
          <w:t>Appendix 1</w:t>
        </w:r>
      </w:hyperlink>
      <w:r w:rsidRPr="00A41402">
        <w:t xml:space="preserve"> lists members of the </w:t>
      </w:r>
      <w:r w:rsidR="00523AB9">
        <w:t>various</w:t>
      </w:r>
      <w:r w:rsidRPr="00A41402">
        <w:t xml:space="preserve"> groups.</w:t>
      </w:r>
    </w:p>
    <w:p w14:paraId="75D56E97" w14:textId="77777777" w:rsidR="00A76B5E" w:rsidRPr="00A41402" w:rsidRDefault="00A76B5E" w:rsidP="00C171A1"/>
    <w:p w14:paraId="18009BDB" w14:textId="77777777" w:rsidR="00A76B5E" w:rsidRPr="00A41402" w:rsidRDefault="00A76B5E" w:rsidP="00C171A1">
      <w:pPr>
        <w:pStyle w:val="Heading3"/>
      </w:pPr>
      <w:r w:rsidRPr="00A41402">
        <w:t>Selecting the indicators</w:t>
      </w:r>
    </w:p>
    <w:p w14:paraId="6A67E3EB" w14:textId="77777777" w:rsidR="00A76B5E" w:rsidRPr="005835C0" w:rsidRDefault="00A76B5E" w:rsidP="00E261F5">
      <w:pPr>
        <w:rPr>
          <w:spacing w:val="-2"/>
        </w:rPr>
      </w:pPr>
      <w:r w:rsidRPr="005835C0">
        <w:rPr>
          <w:spacing w:val="-2"/>
        </w:rPr>
        <w:t>We selected an initial long list of indicators following a literature review and environment scan. We considered this long list during a workshop with clinicians, consumers and other cancer care professionals, with a view to selecting a final set of indicators.</w:t>
      </w:r>
    </w:p>
    <w:p w14:paraId="2E9F9387" w14:textId="77777777" w:rsidR="00A76B5E" w:rsidRPr="00A41402" w:rsidRDefault="00A76B5E" w:rsidP="00E261F5"/>
    <w:p w14:paraId="3AEB5DC3" w14:textId="77777777" w:rsidR="00A76B5E" w:rsidRPr="00A41402" w:rsidRDefault="00A76B5E" w:rsidP="00E261F5">
      <w:r w:rsidRPr="00A41402">
        <w:t>We selected final QPIs based on the following criteria:</w:t>
      </w:r>
    </w:p>
    <w:p w14:paraId="7278D2C2" w14:textId="77777777" w:rsidR="00A76B5E" w:rsidRPr="00A41402" w:rsidRDefault="00A76B5E" w:rsidP="005835C0">
      <w:pPr>
        <w:pStyle w:val="Bullet"/>
      </w:pPr>
      <w:r w:rsidRPr="00A41402">
        <w:rPr>
          <w:b/>
          <w:bCs/>
        </w:rPr>
        <w:t xml:space="preserve">Overall importance </w:t>
      </w:r>
      <w:r w:rsidRPr="00A41402">
        <w:t>– does the indicator address an area of clinical importance that would significantly impact on the quality and outcome of care delivered?</w:t>
      </w:r>
    </w:p>
    <w:p w14:paraId="203A6346" w14:textId="77777777" w:rsidR="00A76B5E" w:rsidRPr="00A41402" w:rsidRDefault="00A76B5E" w:rsidP="005835C0">
      <w:pPr>
        <w:pStyle w:val="Bullet"/>
      </w:pPr>
      <w:r w:rsidRPr="00A41402">
        <w:rPr>
          <w:b/>
          <w:bCs/>
        </w:rPr>
        <w:t xml:space="preserve">Evidence basis </w:t>
      </w:r>
      <w:r w:rsidRPr="00A41402">
        <w:t>– is the indicator based on high-quality clinical evidence? Is there evidence of known equity gaps (eg, age or presence of co-morbidities) and opportunities for Māori health gain?</w:t>
      </w:r>
    </w:p>
    <w:p w14:paraId="7AFF4593" w14:textId="77777777" w:rsidR="00A76B5E" w:rsidRPr="00A41402" w:rsidRDefault="00A76B5E" w:rsidP="00C171A1">
      <w:pPr>
        <w:pStyle w:val="Bullet"/>
      </w:pPr>
      <w:r w:rsidRPr="00A41402">
        <w:rPr>
          <w:b/>
          <w:bCs/>
        </w:rPr>
        <w:t xml:space="preserve">Measurability </w:t>
      </w:r>
      <w:r w:rsidRPr="00A41402">
        <w:t>– is the indicator measurable (ie, are there explicit requirements for data measurement, and are the required data items accessible and available for collection)?</w:t>
      </w:r>
    </w:p>
    <w:p w14:paraId="5EE731F3" w14:textId="77777777" w:rsidR="005835C0" w:rsidRPr="00A41402" w:rsidRDefault="005835C0" w:rsidP="00C171A1"/>
    <w:p w14:paraId="2BA4F6E2" w14:textId="77777777" w:rsidR="00A76B5E" w:rsidRPr="00A41402" w:rsidRDefault="00A76B5E" w:rsidP="00C171A1">
      <w:r w:rsidRPr="00A41402">
        <w:lastRenderedPageBreak/>
        <w:t>Following the initial workshop, members of the bowel cancer quality indicator group developed descriptions for the indicators.</w:t>
      </w:r>
    </w:p>
    <w:p w14:paraId="72A0132A" w14:textId="77777777" w:rsidR="00A76B5E" w:rsidRPr="00A41402" w:rsidRDefault="00A76B5E" w:rsidP="00C171A1"/>
    <w:p w14:paraId="020C3503" w14:textId="404BC5E2" w:rsidR="00A76B5E" w:rsidRPr="00A41402" w:rsidRDefault="00A76B5E" w:rsidP="00C171A1">
      <w:r w:rsidRPr="00A41402">
        <w:t xml:space="preserve">We provided clinicians and other cancer experts in </w:t>
      </w:r>
      <w:r w:rsidR="00345871">
        <w:t xml:space="preserve">Aotearoa </w:t>
      </w:r>
      <w:r w:rsidRPr="00A41402">
        <w:t>New Zealand an opportunity to review the bowel tumour-specific QPIs in November 2017.</w:t>
      </w:r>
    </w:p>
    <w:p w14:paraId="295A6638" w14:textId="77777777" w:rsidR="00A76B5E" w:rsidRPr="00A41402" w:rsidRDefault="00A76B5E" w:rsidP="00C171A1"/>
    <w:p w14:paraId="0C1039AE" w14:textId="77777777" w:rsidR="00A76B5E" w:rsidRPr="00A41402" w:rsidRDefault="00A76B5E" w:rsidP="00C171A1">
      <w:r w:rsidRPr="00A41402">
        <w:t>We incorporated their feedback into the final set of indicators.</w:t>
      </w:r>
    </w:p>
    <w:p w14:paraId="65818FB1" w14:textId="77777777" w:rsidR="00A76B5E" w:rsidRPr="00A41402" w:rsidRDefault="00A76B5E" w:rsidP="00C171A1"/>
    <w:p w14:paraId="36725E15" w14:textId="77777777" w:rsidR="00A76B5E" w:rsidRPr="00A41402" w:rsidRDefault="00A76B5E" w:rsidP="00C171A1">
      <w:pPr>
        <w:pStyle w:val="Heading3"/>
      </w:pPr>
      <w:r w:rsidRPr="00A41402">
        <w:t>Format of the quality performance indicators</w:t>
      </w:r>
    </w:p>
    <w:p w14:paraId="5C900ADE" w14:textId="77777777" w:rsidR="00A76B5E" w:rsidRPr="00A41402" w:rsidRDefault="00A76B5E" w:rsidP="00C171A1">
      <w:r w:rsidRPr="00A41402">
        <w:t>The QPIs are designed to be clear and measurable, based on sound clinical evidence while also taking into account other recognised standards and guidelines.</w:t>
      </w:r>
    </w:p>
    <w:p w14:paraId="1CFDCC2E" w14:textId="77777777" w:rsidR="00A76B5E" w:rsidRPr="00A41402" w:rsidRDefault="00A76B5E" w:rsidP="00C171A1"/>
    <w:p w14:paraId="4F8EB8E8" w14:textId="77777777" w:rsidR="00A76B5E" w:rsidRPr="00A41402" w:rsidRDefault="00A76B5E" w:rsidP="00C171A1">
      <w:r w:rsidRPr="00A41402">
        <w:t xml:space="preserve">Each QPI has a </w:t>
      </w:r>
      <w:r w:rsidRPr="00A41402">
        <w:rPr>
          <w:b/>
          <w:bCs/>
        </w:rPr>
        <w:t xml:space="preserve">title </w:t>
      </w:r>
      <w:r w:rsidRPr="00A41402">
        <w:t xml:space="preserve">that can be used in reports, as well as a more detailed </w:t>
      </w:r>
      <w:r w:rsidRPr="00A41402">
        <w:rPr>
          <w:b/>
          <w:bCs/>
        </w:rPr>
        <w:t xml:space="preserve">description </w:t>
      </w:r>
      <w:r w:rsidRPr="00A41402">
        <w:t>that explains exactly what the indicator is measuring.</w:t>
      </w:r>
    </w:p>
    <w:p w14:paraId="31587EF7" w14:textId="77777777" w:rsidR="00A76B5E" w:rsidRPr="00A41402" w:rsidRDefault="00A76B5E" w:rsidP="00C171A1"/>
    <w:p w14:paraId="2B0B85AD" w14:textId="77777777" w:rsidR="00A76B5E" w:rsidRPr="00A41402" w:rsidRDefault="00A76B5E" w:rsidP="00C171A1">
      <w:r w:rsidRPr="00A41402">
        <w:t xml:space="preserve">This is followed by a brief overview of the </w:t>
      </w:r>
      <w:r w:rsidRPr="00A41402">
        <w:rPr>
          <w:b/>
        </w:rPr>
        <w:t>rationale and</w:t>
      </w:r>
      <w:r w:rsidRPr="00A41402">
        <w:t xml:space="preserve"> </w:t>
      </w:r>
      <w:r w:rsidRPr="00A41402">
        <w:rPr>
          <w:b/>
          <w:bCs/>
        </w:rPr>
        <w:t>evidence</w:t>
      </w:r>
      <w:r w:rsidRPr="00A41402">
        <w:rPr>
          <w:bCs/>
        </w:rPr>
        <w:t>,</w:t>
      </w:r>
      <w:r w:rsidRPr="00A41402">
        <w:rPr>
          <w:b/>
          <w:bCs/>
        </w:rPr>
        <w:t xml:space="preserve"> </w:t>
      </w:r>
      <w:r w:rsidRPr="00A41402">
        <w:t>which explains why we considered this indicator to be important.</w:t>
      </w:r>
    </w:p>
    <w:p w14:paraId="7413FD4F" w14:textId="77777777" w:rsidR="00A76B5E" w:rsidRPr="00A41402" w:rsidRDefault="00A76B5E" w:rsidP="00C171A1"/>
    <w:p w14:paraId="3DE9BA22" w14:textId="77777777" w:rsidR="00A76B5E" w:rsidRPr="00A41402" w:rsidRDefault="00A76B5E" w:rsidP="00C171A1">
      <w:r w:rsidRPr="00A41402">
        <w:t xml:space="preserve">The measurability </w:t>
      </w:r>
      <w:r w:rsidRPr="00A41402">
        <w:rPr>
          <w:b/>
          <w:bCs/>
        </w:rPr>
        <w:t xml:space="preserve">specifications </w:t>
      </w:r>
      <w:r w:rsidRPr="00A41402">
        <w:t>are then set out; these highlight how we will measure the indicator in practice, to allow for comparison across New Zealand.</w:t>
      </w:r>
    </w:p>
    <w:p w14:paraId="4A967CB3" w14:textId="77777777" w:rsidR="00A76B5E" w:rsidRPr="00A41402" w:rsidRDefault="00A76B5E" w:rsidP="00C171A1"/>
    <w:p w14:paraId="0A3AAA69" w14:textId="77777777" w:rsidR="00A76B5E" w:rsidRPr="00A41402" w:rsidRDefault="00A76B5E" w:rsidP="00C171A1">
      <w:r w:rsidRPr="00A41402">
        <w:t>We have tried to minimise exclusions, to simplify measurement and reporting.</w:t>
      </w:r>
    </w:p>
    <w:p w14:paraId="07A82749" w14:textId="77777777" w:rsidR="00A76B5E" w:rsidRPr="00A41402" w:rsidRDefault="00A76B5E" w:rsidP="00C171A1"/>
    <w:p w14:paraId="58F7C448" w14:textId="77777777" w:rsidR="00A76B5E" w:rsidRPr="00A41402" w:rsidRDefault="00A76B5E" w:rsidP="00C171A1">
      <w:r w:rsidRPr="00A41402">
        <w:t>It is very difficult to accurately measure patient choice, co-morbidities and patient fitness; we note that this should be considered in interpreting variability between DHBs. Where there are other factors that might influence variability between DHBs, we have noted this.</w:t>
      </w:r>
    </w:p>
    <w:p w14:paraId="3431D0CE" w14:textId="77777777" w:rsidR="00A76B5E" w:rsidRPr="00A41402" w:rsidRDefault="00A76B5E" w:rsidP="00C171A1"/>
    <w:p w14:paraId="76242FB9" w14:textId="77777777" w:rsidR="00A76B5E" w:rsidRPr="00A41402" w:rsidRDefault="00A76B5E" w:rsidP="00C171A1">
      <w:pPr>
        <w:pStyle w:val="Heading3"/>
      </w:pPr>
      <w:r w:rsidRPr="00A41402">
        <w:t>Measuring and reporting on the indicators</w:t>
      </w:r>
    </w:p>
    <w:p w14:paraId="6547B195" w14:textId="77777777" w:rsidR="00A76B5E" w:rsidRPr="00A41402" w:rsidRDefault="00C171A1" w:rsidP="00C171A1">
      <w:hyperlink w:anchor="_Appendix_2:_Initial" w:history="1">
        <w:r w:rsidRPr="00A41402">
          <w:rPr>
            <w:rStyle w:val="Hyperlink"/>
          </w:rPr>
          <w:t>Appendix 2</w:t>
        </w:r>
      </w:hyperlink>
      <w:r w:rsidR="00A76B5E" w:rsidRPr="00A41402">
        <w:t xml:space="preserve"> contains a summary of the initial assessment of data available in existing national data collections to measure each proposed indicator.</w:t>
      </w:r>
    </w:p>
    <w:p w14:paraId="0A749832" w14:textId="77777777" w:rsidR="00A76B5E" w:rsidRPr="00A41402" w:rsidRDefault="00A76B5E" w:rsidP="00C171A1"/>
    <w:p w14:paraId="35FF5B54" w14:textId="77777777" w:rsidR="00A76B5E" w:rsidRPr="00A41402" w:rsidRDefault="00A76B5E" w:rsidP="00C171A1">
      <w:r w:rsidRPr="00A41402">
        <w:t>Where national data was available for a specific indicator, we used this to develop and report on the indicator.</w:t>
      </w:r>
    </w:p>
    <w:p w14:paraId="205F82F4" w14:textId="77777777" w:rsidR="00A76B5E" w:rsidRPr="00A41402" w:rsidRDefault="00A76B5E" w:rsidP="00C171A1"/>
    <w:p w14:paraId="0B2F9187" w14:textId="77777777" w:rsidR="00A76B5E" w:rsidRPr="00A41402" w:rsidRDefault="00A76B5E" w:rsidP="00C171A1">
      <w:r w:rsidRPr="00A41402">
        <w:t>Despite the initial assessment, we found that the specific data needed for indicators was not always available in the Ministry of Health</w:t>
      </w:r>
      <w:r w:rsidR="005136FA" w:rsidRPr="00A41402">
        <w:t>’</w:t>
      </w:r>
      <w:r w:rsidRPr="00A41402">
        <w:t>s national collections. To address this, in some instances, we made changes to the indicator specifications to fit with the available data (eg, we did not limit radiotherapy indicators to non-metastatic disease). In other cases, we decided the data and/or methods were not of sufficient quality to proceed with publishing the indicator (eg, in the case of unplanned return to theatre). We have added a statement in the notes section for each indicator to indicate where data could be reported in 2019.</w:t>
      </w:r>
    </w:p>
    <w:p w14:paraId="3AEE9513" w14:textId="77777777" w:rsidR="00A76B5E" w:rsidRPr="00A41402" w:rsidRDefault="00A76B5E" w:rsidP="00C171A1"/>
    <w:p w14:paraId="6DD9DA1C" w14:textId="77777777" w:rsidR="00A76B5E" w:rsidRPr="00A41402" w:rsidRDefault="00A76B5E" w:rsidP="005835C0">
      <w:pPr>
        <w:keepNext/>
        <w:keepLines/>
      </w:pPr>
      <w:r w:rsidRPr="00A41402">
        <w:lastRenderedPageBreak/>
        <w:t>As part of the project, we identified areas where data improvement is required (cancer group stage and grade of cancer are two examples). Our clinical advisory groups and other data experts within the Ministry of Health are already working to implement the identified improvements.</w:t>
      </w:r>
    </w:p>
    <w:p w14:paraId="599146B4" w14:textId="77777777" w:rsidR="00A76B5E" w:rsidRPr="00A41402" w:rsidRDefault="00A76B5E" w:rsidP="00C171A1"/>
    <w:p w14:paraId="35523BD6" w14:textId="77777777" w:rsidR="00A76B5E" w:rsidRPr="00A41402" w:rsidRDefault="00A76B5E" w:rsidP="00C171A1">
      <w:r w:rsidRPr="00A41402">
        <w:t xml:space="preserve">Participants at the initial workshop requested that the published indicators be stratified by the variables shown in </w:t>
      </w:r>
      <w:hyperlink w:anchor="_Appendix_3:_Stratifying" w:history="1">
        <w:r w:rsidR="00C171A1" w:rsidRPr="00A41402">
          <w:rPr>
            <w:rStyle w:val="Hyperlink"/>
          </w:rPr>
          <w:t>Appendix 3</w:t>
        </w:r>
      </w:hyperlink>
      <w:r w:rsidRPr="00A41402">
        <w:t>.</w:t>
      </w:r>
    </w:p>
    <w:p w14:paraId="2ECE4F6B" w14:textId="77777777" w:rsidR="00A76B5E" w:rsidRPr="00A41402" w:rsidRDefault="00A76B5E" w:rsidP="00C171A1"/>
    <w:p w14:paraId="3BC98B12" w14:textId="77777777" w:rsidR="00A76B5E" w:rsidRPr="00A41402" w:rsidRDefault="00A76B5E" w:rsidP="00C171A1">
      <w:r w:rsidRPr="00A41402">
        <w:t xml:space="preserve">The first report on bowel cancer QPIs, </w:t>
      </w:r>
      <w:r w:rsidRPr="00A41402">
        <w:rPr>
          <w:i/>
        </w:rPr>
        <w:t>Bowel Cancer Quality Improvement Report 2019</w:t>
      </w:r>
      <w:r w:rsidRPr="00A41402">
        <w:t>, can be found on the Ministry of Health</w:t>
      </w:r>
      <w:r w:rsidR="005136FA" w:rsidRPr="00A41402">
        <w:t>’</w:t>
      </w:r>
      <w:r w:rsidRPr="00A41402">
        <w:t xml:space="preserve">s website: </w:t>
      </w:r>
      <w:hyperlink r:id="rId24" w:history="1">
        <w:r w:rsidR="00C171A1" w:rsidRPr="00A41402">
          <w:rPr>
            <w:rStyle w:val="Hyperlink"/>
          </w:rPr>
          <w:t>www.health.govt.nz</w:t>
        </w:r>
      </w:hyperlink>
      <w:r w:rsidRPr="00A41402">
        <w:t>.</w:t>
      </w:r>
    </w:p>
    <w:p w14:paraId="3DE90B27" w14:textId="77777777" w:rsidR="00A76B5E" w:rsidRPr="00A41402" w:rsidRDefault="00A76B5E" w:rsidP="00C171A1"/>
    <w:p w14:paraId="305DBA4D" w14:textId="77777777" w:rsidR="00A76B5E" w:rsidRPr="00A41402" w:rsidRDefault="00A76B5E" w:rsidP="005835C0">
      <w:pPr>
        <w:pStyle w:val="Heading3"/>
        <w:spacing w:before="240" w:after="120"/>
      </w:pPr>
      <w:r w:rsidRPr="00A41402">
        <w:t>Bowel cancer definitions</w:t>
      </w:r>
    </w:p>
    <w:p w14:paraId="16C0DB5D" w14:textId="77777777" w:rsidR="00A76B5E" w:rsidRPr="00A41402" w:rsidRDefault="00A76B5E" w:rsidP="00C171A1">
      <w:r w:rsidRPr="00A41402">
        <w:t xml:space="preserve">For the purposes of the QPIs, we considered a person to be diagnosed with primary bowel cancer when that person was first entered on the New Zealand Cancer Registry with a diagnosis of cancer of the colon, rectosigmoid junction or rectum. The term </w:t>
      </w:r>
      <w:r w:rsidR="005136FA" w:rsidRPr="00A41402">
        <w:t>‘</w:t>
      </w:r>
      <w:r w:rsidRPr="00A41402">
        <w:t>bowel</w:t>
      </w:r>
      <w:r w:rsidR="005136FA" w:rsidRPr="00A41402">
        <w:t>’</w:t>
      </w:r>
      <w:r w:rsidRPr="00A41402">
        <w:t xml:space="preserve"> is interchangeable with the term </w:t>
      </w:r>
      <w:r w:rsidR="005136FA" w:rsidRPr="00A41402">
        <w:t>‘</w:t>
      </w:r>
      <w:r w:rsidRPr="00A41402">
        <w:t>colorectal</w:t>
      </w:r>
      <w:r w:rsidR="005136FA" w:rsidRPr="00A41402">
        <w:t>’</w:t>
      </w:r>
      <w:r w:rsidRPr="00A41402">
        <w:t>.</w:t>
      </w:r>
    </w:p>
    <w:p w14:paraId="7FAC4BE2" w14:textId="77777777" w:rsidR="00A76B5E" w:rsidRPr="00A41402" w:rsidRDefault="00A76B5E" w:rsidP="00C171A1"/>
    <w:p w14:paraId="0FE819C9" w14:textId="77777777" w:rsidR="00A76B5E" w:rsidRPr="00A41402" w:rsidRDefault="00A76B5E" w:rsidP="00C171A1">
      <w:r w:rsidRPr="00A41402">
        <w:t xml:space="preserve">Rectal cancer is defined as a cancer with its lower margin less than 15 cm above the anal verge as measured on sagittal </w:t>
      </w:r>
      <w:r w:rsidRPr="00A41402">
        <w:rPr>
          <w:rFonts w:eastAsia="MS Gothic"/>
          <w:i/>
        </w:rPr>
        <w:t>magnetic resonance imaging</w:t>
      </w:r>
      <w:r w:rsidRPr="00A41402">
        <w:t xml:space="preserve"> (MRI).</w:t>
      </w:r>
    </w:p>
    <w:p w14:paraId="5631F116" w14:textId="77777777" w:rsidR="00A76B5E" w:rsidRPr="00A41402" w:rsidRDefault="00A76B5E" w:rsidP="00C171A1"/>
    <w:p w14:paraId="54FAB441" w14:textId="77777777" w:rsidR="00A76B5E" w:rsidRPr="00A41402" w:rsidRDefault="00A76B5E" w:rsidP="00C171A1">
      <w:r w:rsidRPr="00A41402">
        <w:t>We exclude people diagnosed with appendiceal cancer, neuroendocrine tumours, gastrointestinal stromal tumours, lymphomas, squamous cell carcinomas and melanomas from all QPIs, as the presentation and management of these rare cancers is different from other colorectal tumours.</w:t>
      </w:r>
    </w:p>
    <w:p w14:paraId="30E20498" w14:textId="77777777" w:rsidR="00A76B5E" w:rsidRPr="00A41402" w:rsidRDefault="00A76B5E" w:rsidP="00C171A1"/>
    <w:p w14:paraId="69D71308" w14:textId="77777777" w:rsidR="00A76B5E" w:rsidRPr="00A41402" w:rsidRDefault="00A76B5E" w:rsidP="005835C0">
      <w:pPr>
        <w:pStyle w:val="Heading3"/>
        <w:spacing w:before="240" w:after="120"/>
      </w:pPr>
      <w:r w:rsidRPr="00A41402">
        <w:t>Sources of national data for indicators</w:t>
      </w:r>
    </w:p>
    <w:p w14:paraId="7B02159C" w14:textId="77777777" w:rsidR="00A76B5E" w:rsidRPr="00A41402" w:rsidRDefault="00A76B5E" w:rsidP="005835C0">
      <w:r w:rsidRPr="00A41402">
        <w:t>This document refers to the following national data sources.</w:t>
      </w:r>
    </w:p>
    <w:p w14:paraId="1A03FD9B" w14:textId="77777777" w:rsidR="00A76B5E" w:rsidRPr="00A41402" w:rsidRDefault="00A76B5E" w:rsidP="005835C0">
      <w:pPr>
        <w:pStyle w:val="Bullet"/>
      </w:pPr>
      <w:r w:rsidRPr="00A41402">
        <w:rPr>
          <w:b/>
        </w:rPr>
        <w:t>Mortality Collection</w:t>
      </w:r>
      <w:r w:rsidRPr="00A41402">
        <w:t xml:space="preserve"> – classifies the underlying cause of death for all deaths registered in New Zealand</w:t>
      </w:r>
    </w:p>
    <w:p w14:paraId="2624E792" w14:textId="77777777" w:rsidR="00A76B5E" w:rsidRPr="00A41402" w:rsidRDefault="00A76B5E" w:rsidP="00C171A1">
      <w:pPr>
        <w:pStyle w:val="Bullet"/>
      </w:pPr>
      <w:r w:rsidRPr="00A41402">
        <w:rPr>
          <w:b/>
        </w:rPr>
        <w:t>New Zealand Cancer Registry (NZCR)</w:t>
      </w:r>
      <w:r w:rsidRPr="00A41402">
        <w:t xml:space="preserve"> – a population-based register of all primary malignant diseases diagnosed in New Zealand, excluding squamous and basal cell skin cancers</w:t>
      </w:r>
    </w:p>
    <w:p w14:paraId="70D491B8" w14:textId="77777777" w:rsidR="00A76B5E" w:rsidRPr="00A41402" w:rsidRDefault="00A76B5E" w:rsidP="00C171A1">
      <w:pPr>
        <w:pStyle w:val="Bullet"/>
      </w:pPr>
      <w:r w:rsidRPr="00A41402">
        <w:rPr>
          <w:b/>
        </w:rPr>
        <w:t>National Minimum Dataset (NMDS)</w:t>
      </w:r>
      <w:r w:rsidRPr="00A41402">
        <w:t xml:space="preserve"> – a collection of public and private hospital discharge information, including coded clinical data for inpatients and day patients</w:t>
      </w:r>
    </w:p>
    <w:p w14:paraId="25E73D33" w14:textId="77777777" w:rsidR="00A76B5E" w:rsidRPr="00A41402" w:rsidRDefault="00A76B5E" w:rsidP="00C171A1">
      <w:pPr>
        <w:pStyle w:val="Bullet"/>
      </w:pPr>
      <w:r w:rsidRPr="00A41402">
        <w:rPr>
          <w:b/>
        </w:rPr>
        <w:t>National Non-Admitted Patients Collection (NNPAC)</w:t>
      </w:r>
      <w:r w:rsidRPr="00A41402">
        <w:t xml:space="preserve"> – includes event-based purchase units that relate to medical and surgical outpatient events and emergency department events</w:t>
      </w:r>
    </w:p>
    <w:p w14:paraId="3323A306" w14:textId="77777777" w:rsidR="00A76B5E" w:rsidRPr="00A41402" w:rsidRDefault="00A76B5E" w:rsidP="00C171A1">
      <w:pPr>
        <w:pStyle w:val="Bullet"/>
      </w:pPr>
      <w:r w:rsidRPr="00A41402">
        <w:rPr>
          <w:b/>
        </w:rPr>
        <w:t xml:space="preserve">National Screening Database </w:t>
      </w:r>
      <w:r w:rsidRPr="00A41402">
        <w:t xml:space="preserve">– </w:t>
      </w:r>
      <w:r w:rsidRPr="00A41402">
        <w:rPr>
          <w:rFonts w:eastAsiaTheme="minorHAnsi" w:cs="Arial"/>
          <w:bCs/>
          <w:color w:val="545454"/>
          <w:lang w:eastAsia="en-US"/>
        </w:rPr>
        <w:t>national</w:t>
      </w:r>
      <w:r w:rsidRPr="00A41402">
        <w:rPr>
          <w:rFonts w:eastAsiaTheme="minorHAnsi" w:cs="Arial"/>
          <w:color w:val="545454"/>
          <w:lang w:eastAsia="en-US"/>
        </w:rPr>
        <w:t xml:space="preserve"> repository for information relating to bowel and other publicly funded </w:t>
      </w:r>
      <w:r w:rsidRPr="00A41402">
        <w:rPr>
          <w:rFonts w:eastAsiaTheme="minorHAnsi" w:cs="Arial"/>
          <w:bCs/>
          <w:color w:val="545454"/>
          <w:lang w:eastAsia="en-US"/>
        </w:rPr>
        <w:t>screening</w:t>
      </w:r>
    </w:p>
    <w:p w14:paraId="7931DA51" w14:textId="77777777" w:rsidR="00A76B5E" w:rsidRPr="00A41402" w:rsidRDefault="00A76B5E" w:rsidP="00C171A1">
      <w:pPr>
        <w:pStyle w:val="Bullet"/>
      </w:pPr>
      <w:r w:rsidRPr="00A41402">
        <w:rPr>
          <w:b/>
        </w:rPr>
        <w:t>Pharmaceutical Collection (PHARMS)</w:t>
      </w:r>
      <w:r w:rsidRPr="00A41402">
        <w:t xml:space="preserve"> – a data warehouse that supports the management of pharmaceutical subsidies, and contains claim and payment information from pharmacists for subsidised dispensings</w:t>
      </w:r>
    </w:p>
    <w:p w14:paraId="08915E06" w14:textId="77777777" w:rsidR="00A76B5E" w:rsidRPr="00A41402" w:rsidRDefault="00A76B5E" w:rsidP="00C171A1">
      <w:pPr>
        <w:pStyle w:val="Bullet"/>
      </w:pPr>
      <w:r w:rsidRPr="00A41402">
        <w:rPr>
          <w:b/>
        </w:rPr>
        <w:t xml:space="preserve">Radiation Oncology Collection (ROC) </w:t>
      </w:r>
      <w:r w:rsidRPr="00A41402">
        <w:t>– a collection of radiation oncology treatment data, including both public and private providers.</w:t>
      </w:r>
    </w:p>
    <w:p w14:paraId="6B84C94E" w14:textId="77777777" w:rsidR="005835C0" w:rsidRPr="00A41402" w:rsidRDefault="005835C0" w:rsidP="00C171A1"/>
    <w:p w14:paraId="2318D8E9" w14:textId="77777777" w:rsidR="00A76B5E" w:rsidRPr="00A41402" w:rsidRDefault="00A76B5E" w:rsidP="00C171A1">
      <w:r w:rsidRPr="00A41402">
        <w:lastRenderedPageBreak/>
        <w:t>More information on these data sources can be found on the Ministry of Health</w:t>
      </w:r>
      <w:r w:rsidR="005136FA" w:rsidRPr="00A41402">
        <w:t>’</w:t>
      </w:r>
      <w:r w:rsidRPr="00A41402">
        <w:t xml:space="preserve">s website: </w:t>
      </w:r>
      <w:hyperlink r:id="rId25" w:history="1">
        <w:r w:rsidR="00C171A1" w:rsidRPr="00A41402">
          <w:rPr>
            <w:rStyle w:val="Hyperlink"/>
          </w:rPr>
          <w:t>www.health.govt.nz</w:t>
        </w:r>
      </w:hyperlink>
      <w:r w:rsidRPr="00A41402">
        <w:t>.</w:t>
      </w:r>
    </w:p>
    <w:p w14:paraId="0B463059" w14:textId="77777777" w:rsidR="00A76B5E" w:rsidRPr="00A41402" w:rsidRDefault="00A76B5E" w:rsidP="00C171A1"/>
    <w:p w14:paraId="1EB987AC" w14:textId="77777777" w:rsidR="00A76B5E" w:rsidRPr="00A41402" w:rsidRDefault="00A76B5E" w:rsidP="00C171A1">
      <w:pPr>
        <w:pStyle w:val="Heading2-nonumbering"/>
      </w:pPr>
      <w:bookmarkStart w:id="14" w:name="_Toc1738348"/>
      <w:bookmarkStart w:id="15" w:name="_Toc93323465"/>
      <w:bookmarkStart w:id="16" w:name="_Toc97103175"/>
      <w:r w:rsidRPr="00A41402">
        <w:t>Glossary of terms</w:t>
      </w:r>
      <w:bookmarkEnd w:id="14"/>
      <w:bookmarkEnd w:id="15"/>
      <w:bookmarkEnd w:id="16"/>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134"/>
        <w:gridCol w:w="6946"/>
      </w:tblGrid>
      <w:tr w:rsidR="00C171A1" w:rsidRPr="00A41402" w14:paraId="52B94A27" w14:textId="77777777" w:rsidTr="005835C0">
        <w:trPr>
          <w:cantSplit/>
          <w:tblHeader/>
        </w:trPr>
        <w:tc>
          <w:tcPr>
            <w:tcW w:w="1134" w:type="dxa"/>
            <w:tcBorders>
              <w:top w:val="nil"/>
              <w:bottom w:val="nil"/>
            </w:tcBorders>
            <w:shd w:val="clear" w:color="auto" w:fill="C2D9BA"/>
          </w:tcPr>
          <w:p w14:paraId="4E9693F2" w14:textId="77777777" w:rsidR="00C171A1" w:rsidRPr="00A41402" w:rsidRDefault="00C171A1" w:rsidP="005835C0">
            <w:pPr>
              <w:pStyle w:val="TableText"/>
              <w:rPr>
                <w:b/>
              </w:rPr>
            </w:pPr>
            <w:r w:rsidRPr="00A41402">
              <w:rPr>
                <w:b/>
              </w:rPr>
              <w:t>Term</w:t>
            </w:r>
          </w:p>
        </w:tc>
        <w:tc>
          <w:tcPr>
            <w:tcW w:w="6946" w:type="dxa"/>
            <w:tcBorders>
              <w:top w:val="nil"/>
              <w:bottom w:val="nil"/>
            </w:tcBorders>
            <w:shd w:val="clear" w:color="auto" w:fill="C2D9BA"/>
          </w:tcPr>
          <w:p w14:paraId="01B6892E" w14:textId="77777777" w:rsidR="00C171A1" w:rsidRPr="00A41402" w:rsidRDefault="00C171A1" w:rsidP="005835C0">
            <w:pPr>
              <w:pStyle w:val="TableText"/>
              <w:rPr>
                <w:b/>
              </w:rPr>
            </w:pPr>
            <w:r w:rsidRPr="00A41402">
              <w:rPr>
                <w:b/>
              </w:rPr>
              <w:t>Description</w:t>
            </w:r>
          </w:p>
        </w:tc>
      </w:tr>
      <w:tr w:rsidR="00C171A1" w:rsidRPr="00A41402" w14:paraId="10E47256" w14:textId="77777777" w:rsidTr="005835C0">
        <w:trPr>
          <w:cantSplit/>
        </w:trPr>
        <w:tc>
          <w:tcPr>
            <w:tcW w:w="1134" w:type="dxa"/>
            <w:tcBorders>
              <w:top w:val="nil"/>
              <w:bottom w:val="single" w:sz="4" w:space="0" w:color="C2D9BA"/>
            </w:tcBorders>
            <w:shd w:val="clear" w:color="auto" w:fill="auto"/>
          </w:tcPr>
          <w:p w14:paraId="295EACF6" w14:textId="77777777" w:rsidR="00C171A1" w:rsidRPr="00A41402" w:rsidRDefault="00C171A1" w:rsidP="005835C0">
            <w:pPr>
              <w:pStyle w:val="TableText"/>
            </w:pPr>
            <w:r w:rsidRPr="00A41402">
              <w:t>Common indicator</w:t>
            </w:r>
          </w:p>
        </w:tc>
        <w:tc>
          <w:tcPr>
            <w:tcW w:w="6946" w:type="dxa"/>
            <w:tcBorders>
              <w:top w:val="nil"/>
              <w:bottom w:val="single" w:sz="4" w:space="0" w:color="C2D9BA"/>
            </w:tcBorders>
            <w:shd w:val="clear" w:color="auto" w:fill="auto"/>
          </w:tcPr>
          <w:p w14:paraId="301E2E56" w14:textId="078DBF62" w:rsidR="00C171A1" w:rsidRPr="00A41402" w:rsidRDefault="00C171A1" w:rsidP="005835C0">
            <w:pPr>
              <w:pStyle w:val="TableText"/>
            </w:pPr>
            <w:r w:rsidRPr="00A41402">
              <w:t xml:space="preserve">Indicator of quality of diagnosis and treatment (ie, service provision) applied to more than one tumour group. Common indicators will be used for comparability and consistency across all tumour groups (eg, proportion of people who participate in a clinical trial). They will be considered for each tumour </w:t>
            </w:r>
            <w:r w:rsidR="000E79C3" w:rsidRPr="00A41402">
              <w:t>group but</w:t>
            </w:r>
            <w:r w:rsidRPr="00A41402">
              <w:t xml:space="preserve"> can be defined differently for each group.</w:t>
            </w:r>
          </w:p>
        </w:tc>
      </w:tr>
      <w:tr w:rsidR="00C171A1" w:rsidRPr="00A41402" w14:paraId="59DFC0FB" w14:textId="77777777" w:rsidTr="005835C0">
        <w:trPr>
          <w:cantSplit/>
        </w:trPr>
        <w:tc>
          <w:tcPr>
            <w:tcW w:w="1134" w:type="dxa"/>
            <w:tcBorders>
              <w:top w:val="single" w:sz="4" w:space="0" w:color="C2D9BA"/>
              <w:bottom w:val="single" w:sz="4" w:space="0" w:color="C2D9BA"/>
            </w:tcBorders>
            <w:shd w:val="clear" w:color="auto" w:fill="auto"/>
          </w:tcPr>
          <w:p w14:paraId="2702FF99" w14:textId="77777777" w:rsidR="00C171A1" w:rsidRPr="00A41402" w:rsidRDefault="00C171A1" w:rsidP="005835C0">
            <w:pPr>
              <w:pStyle w:val="TableText"/>
            </w:pPr>
            <w:r w:rsidRPr="00A41402">
              <w:t>Descriptive measure</w:t>
            </w:r>
          </w:p>
        </w:tc>
        <w:tc>
          <w:tcPr>
            <w:tcW w:w="6946" w:type="dxa"/>
            <w:tcBorders>
              <w:top w:val="single" w:sz="4" w:space="0" w:color="C2D9BA"/>
              <w:bottom w:val="single" w:sz="4" w:space="0" w:color="C2D9BA"/>
            </w:tcBorders>
            <w:shd w:val="clear" w:color="auto" w:fill="auto"/>
          </w:tcPr>
          <w:p w14:paraId="39144675" w14:textId="03409088" w:rsidR="00C171A1" w:rsidRPr="00A41402" w:rsidRDefault="00C171A1" w:rsidP="005835C0">
            <w:pPr>
              <w:pStyle w:val="TableText"/>
            </w:pPr>
            <w:r w:rsidRPr="00A41402">
              <w:t xml:space="preserve">A measure that </w:t>
            </w:r>
            <w:r w:rsidR="00757966">
              <w:t>organise</w:t>
            </w:r>
            <w:r w:rsidR="00880AA6">
              <w:t>s</w:t>
            </w:r>
            <w:r w:rsidR="00A0604F">
              <w:t>, summarise</w:t>
            </w:r>
            <w:r w:rsidR="00880AA6">
              <w:t>s</w:t>
            </w:r>
            <w:r w:rsidR="00A0604F">
              <w:t xml:space="preserve"> and </w:t>
            </w:r>
            <w:r w:rsidR="00757966">
              <w:t>describe</w:t>
            </w:r>
            <w:r w:rsidR="00880AA6">
              <w:t>s</w:t>
            </w:r>
            <w:r w:rsidR="00757966">
              <w:t xml:space="preserve"> data</w:t>
            </w:r>
            <w:r w:rsidR="008453A5">
              <w:t xml:space="preserve"> </w:t>
            </w:r>
            <w:r w:rsidR="008453A5" w:rsidRPr="00A41402">
              <w:t>(eg, the number of people with bowel cancer who have surgery).</w:t>
            </w:r>
          </w:p>
        </w:tc>
      </w:tr>
      <w:tr w:rsidR="00C171A1" w:rsidRPr="00A41402" w14:paraId="26BCD3C1" w14:textId="77777777" w:rsidTr="005835C0">
        <w:trPr>
          <w:cantSplit/>
        </w:trPr>
        <w:tc>
          <w:tcPr>
            <w:tcW w:w="1134" w:type="dxa"/>
            <w:tcBorders>
              <w:top w:val="single" w:sz="4" w:space="0" w:color="C2D9BA"/>
              <w:bottom w:val="single" w:sz="4" w:space="0" w:color="C2D9BA"/>
            </w:tcBorders>
            <w:shd w:val="clear" w:color="auto" w:fill="auto"/>
          </w:tcPr>
          <w:p w14:paraId="77FB4C26" w14:textId="77777777" w:rsidR="00C171A1" w:rsidRPr="00A41402" w:rsidRDefault="00C171A1" w:rsidP="005835C0">
            <w:pPr>
              <w:pStyle w:val="TableText"/>
            </w:pPr>
            <w:r w:rsidRPr="00A41402">
              <w:t>Major resection</w:t>
            </w:r>
          </w:p>
        </w:tc>
        <w:tc>
          <w:tcPr>
            <w:tcW w:w="6946" w:type="dxa"/>
            <w:tcBorders>
              <w:top w:val="single" w:sz="4" w:space="0" w:color="C2D9BA"/>
              <w:bottom w:val="single" w:sz="4" w:space="0" w:color="C2D9BA"/>
            </w:tcBorders>
            <w:shd w:val="clear" w:color="auto" w:fill="auto"/>
          </w:tcPr>
          <w:p w14:paraId="7EA54E61" w14:textId="77777777" w:rsidR="00C171A1" w:rsidRPr="00A41402" w:rsidRDefault="00C171A1" w:rsidP="005835C0">
            <w:pPr>
              <w:pStyle w:val="TableText"/>
            </w:pPr>
            <w:r w:rsidRPr="00A41402">
              <w:t>Surgery can be a simple, safe method to cure people with solid tumours when the tumour is confined to the anatomic site of origin. Resection of the primary cancer involves definitive surgical treatment, encompassing a sufficient margin of normal tissue with the goal of curing the disease with surgery alone. When selecting a definitive surgical treatment careful consideration of the likelihood of local cure needs to be balanced against the impact of surgical morbidity on the person’s quality of life.</w:t>
            </w:r>
          </w:p>
        </w:tc>
      </w:tr>
      <w:tr w:rsidR="00C171A1" w:rsidRPr="00A41402" w14:paraId="08566B12" w14:textId="77777777" w:rsidTr="005835C0">
        <w:trPr>
          <w:cantSplit/>
        </w:trPr>
        <w:tc>
          <w:tcPr>
            <w:tcW w:w="1134" w:type="dxa"/>
            <w:tcBorders>
              <w:top w:val="single" w:sz="4" w:space="0" w:color="C2D9BA"/>
              <w:bottom w:val="single" w:sz="4" w:space="0" w:color="C2D9BA"/>
            </w:tcBorders>
            <w:shd w:val="clear" w:color="auto" w:fill="auto"/>
          </w:tcPr>
          <w:p w14:paraId="351457F9" w14:textId="77777777" w:rsidR="00C171A1" w:rsidRPr="00A41402" w:rsidRDefault="00C171A1" w:rsidP="005835C0">
            <w:pPr>
              <w:pStyle w:val="TableText"/>
            </w:pPr>
            <w:r w:rsidRPr="00A41402">
              <w:t>Structured reports</w:t>
            </w:r>
          </w:p>
        </w:tc>
        <w:tc>
          <w:tcPr>
            <w:tcW w:w="6946" w:type="dxa"/>
            <w:tcBorders>
              <w:top w:val="single" w:sz="4" w:space="0" w:color="C2D9BA"/>
              <w:bottom w:val="single" w:sz="4" w:space="0" w:color="C2D9BA"/>
            </w:tcBorders>
            <w:shd w:val="clear" w:color="auto" w:fill="auto"/>
          </w:tcPr>
          <w:p w14:paraId="687FC286" w14:textId="77777777" w:rsidR="00C171A1" w:rsidRPr="00A41402" w:rsidRDefault="00C171A1" w:rsidP="005835C0">
            <w:pPr>
              <w:pStyle w:val="TableText"/>
            </w:pPr>
            <w:r w:rsidRPr="00A41402">
              <w:t>Structured reports are reports (eg</w:t>
            </w:r>
            <w:r w:rsidR="003A7AE6" w:rsidRPr="00A41402">
              <w:t>,</w:t>
            </w:r>
            <w:r w:rsidRPr="00A41402">
              <w:t xml:space="preserve"> pathology) that contain structured data. Structured data are a collection of discrete values within a report, each with its own specification. A report containing structured data can be easily mined by computers for storing, sorting, and analysing the individual data elements.</w:t>
            </w:r>
          </w:p>
        </w:tc>
      </w:tr>
      <w:tr w:rsidR="00C171A1" w:rsidRPr="00A41402" w14:paraId="5346D52A" w14:textId="77777777" w:rsidTr="005835C0">
        <w:trPr>
          <w:cantSplit/>
        </w:trPr>
        <w:tc>
          <w:tcPr>
            <w:tcW w:w="1134" w:type="dxa"/>
            <w:tcBorders>
              <w:top w:val="single" w:sz="4" w:space="0" w:color="C2D9BA"/>
              <w:bottom w:val="single" w:sz="4" w:space="0" w:color="C2D9BA"/>
            </w:tcBorders>
            <w:shd w:val="clear" w:color="auto" w:fill="auto"/>
          </w:tcPr>
          <w:p w14:paraId="76564397" w14:textId="77777777" w:rsidR="00C171A1" w:rsidRPr="00A41402" w:rsidRDefault="00C171A1" w:rsidP="00C171A1">
            <w:pPr>
              <w:pStyle w:val="TableText"/>
            </w:pPr>
            <w:r w:rsidRPr="00A41402">
              <w:t>Synoptic reports</w:t>
            </w:r>
          </w:p>
        </w:tc>
        <w:tc>
          <w:tcPr>
            <w:tcW w:w="6946" w:type="dxa"/>
            <w:tcBorders>
              <w:top w:val="single" w:sz="4" w:space="0" w:color="C2D9BA"/>
              <w:bottom w:val="single" w:sz="4" w:space="0" w:color="C2D9BA"/>
            </w:tcBorders>
            <w:shd w:val="clear" w:color="auto" w:fill="auto"/>
          </w:tcPr>
          <w:p w14:paraId="666BDE95" w14:textId="77777777" w:rsidR="00C171A1" w:rsidRPr="005835C0" w:rsidRDefault="00C171A1" w:rsidP="00C171A1">
            <w:pPr>
              <w:pStyle w:val="TableText"/>
              <w:rPr>
                <w:spacing w:val="-2"/>
              </w:rPr>
            </w:pPr>
            <w:r w:rsidRPr="005835C0">
              <w:rPr>
                <w:spacing w:val="-2"/>
              </w:rPr>
              <w:t>Synoptic reports are summary reports that are standardised in their format, content, and terminology and appear structured to the human eye. They may or may not contain structured data, and many combine structured inputs and narrative text.</w:t>
            </w:r>
          </w:p>
        </w:tc>
      </w:tr>
      <w:tr w:rsidR="00C171A1" w:rsidRPr="00A41402" w14:paraId="417D9A12" w14:textId="77777777" w:rsidTr="005835C0">
        <w:trPr>
          <w:cantSplit/>
        </w:trPr>
        <w:tc>
          <w:tcPr>
            <w:tcW w:w="1134" w:type="dxa"/>
            <w:tcBorders>
              <w:top w:val="single" w:sz="4" w:space="0" w:color="C2D9BA"/>
              <w:bottom w:val="single" w:sz="4" w:space="0" w:color="C2D9BA"/>
            </w:tcBorders>
            <w:shd w:val="clear" w:color="auto" w:fill="auto"/>
          </w:tcPr>
          <w:p w14:paraId="5F6CA0B2" w14:textId="77777777" w:rsidR="00C171A1" w:rsidRPr="00A41402" w:rsidRDefault="00C171A1" w:rsidP="00C171A1">
            <w:pPr>
              <w:pStyle w:val="TableText"/>
            </w:pPr>
            <w:r w:rsidRPr="00A41402">
              <w:t>TNM group stage</w:t>
            </w:r>
          </w:p>
        </w:tc>
        <w:tc>
          <w:tcPr>
            <w:tcW w:w="6946" w:type="dxa"/>
            <w:tcBorders>
              <w:top w:val="single" w:sz="4" w:space="0" w:color="C2D9BA"/>
              <w:bottom w:val="single" w:sz="4" w:space="0" w:color="C2D9BA"/>
            </w:tcBorders>
            <w:shd w:val="clear" w:color="auto" w:fill="auto"/>
          </w:tcPr>
          <w:p w14:paraId="655DB0D7" w14:textId="77777777" w:rsidR="00C171A1" w:rsidRPr="00A41402" w:rsidRDefault="00C171A1" w:rsidP="00C171A1">
            <w:pPr>
              <w:pStyle w:val="TableText"/>
              <w:rPr>
                <w:rFonts w:eastAsia="MS Gothic" w:cs="Arial"/>
                <w:color w:val="222222"/>
              </w:rPr>
            </w:pPr>
            <w:r w:rsidRPr="00A41402">
              <w:rPr>
                <w:rFonts w:eastAsia="MS Gothic" w:cs="Arial"/>
                <w:color w:val="222222"/>
              </w:rPr>
              <w:t>For many purposes it is useful to combine TNM system categories into groups. Tumours localised to the organ of origin are generally staged as I or II depending on the extent, locally extensive spread, to regional nodes are staged as III, and those with distant metastasis staged as stage</w:t>
            </w:r>
            <w:r w:rsidR="003A7AE6" w:rsidRPr="00A41402">
              <w:rPr>
                <w:rFonts w:eastAsia="MS Gothic" w:cs="Arial"/>
                <w:color w:val="222222"/>
              </w:rPr>
              <w:t> </w:t>
            </w:r>
            <w:r w:rsidRPr="00A41402">
              <w:rPr>
                <w:rFonts w:eastAsia="MS Gothic" w:cs="Arial"/>
                <w:color w:val="222222"/>
              </w:rPr>
              <w:t>IV.</w:t>
            </w:r>
          </w:p>
          <w:p w14:paraId="565622B0" w14:textId="77777777" w:rsidR="00C171A1" w:rsidRPr="00A41402" w:rsidRDefault="00C171A1" w:rsidP="00C171A1">
            <w:pPr>
              <w:pStyle w:val="TableText"/>
              <w:rPr>
                <w:rFonts w:cs="Arial"/>
                <w:color w:val="222222"/>
              </w:rPr>
            </w:pPr>
            <w:r w:rsidRPr="00A41402">
              <w:rPr>
                <w:rFonts w:eastAsia="MS Gothic" w:cs="Arial"/>
                <w:color w:val="222222"/>
              </w:rPr>
              <w:t>The Union for International Cancer Control (UICC) uses the term Stage to define the anatomical extent of disease. The American Joint Committee on Cancer (AJCC) uses the term Prognostic Stage Group which may also include additional prognostic factors in addition to anatomical extent of disease.</w:t>
            </w:r>
          </w:p>
        </w:tc>
      </w:tr>
      <w:tr w:rsidR="00C171A1" w:rsidRPr="00A41402" w14:paraId="70F3DC73" w14:textId="77777777" w:rsidTr="005835C0">
        <w:trPr>
          <w:cantSplit/>
        </w:trPr>
        <w:tc>
          <w:tcPr>
            <w:tcW w:w="1134" w:type="dxa"/>
            <w:tcBorders>
              <w:top w:val="single" w:sz="4" w:space="0" w:color="C2D9BA"/>
              <w:bottom w:val="single" w:sz="4" w:space="0" w:color="C2D9BA"/>
            </w:tcBorders>
            <w:shd w:val="clear" w:color="auto" w:fill="auto"/>
          </w:tcPr>
          <w:p w14:paraId="0A8C801B" w14:textId="77777777" w:rsidR="00C171A1" w:rsidRPr="00A41402" w:rsidRDefault="00C171A1" w:rsidP="00C171A1">
            <w:pPr>
              <w:pStyle w:val="TableText"/>
            </w:pPr>
            <w:r w:rsidRPr="00A41402">
              <w:t>TNM system</w:t>
            </w:r>
          </w:p>
        </w:tc>
        <w:tc>
          <w:tcPr>
            <w:tcW w:w="6946" w:type="dxa"/>
            <w:tcBorders>
              <w:top w:val="single" w:sz="4" w:space="0" w:color="C2D9BA"/>
              <w:bottom w:val="single" w:sz="4" w:space="0" w:color="C2D9BA"/>
            </w:tcBorders>
            <w:shd w:val="clear" w:color="auto" w:fill="auto"/>
          </w:tcPr>
          <w:p w14:paraId="4B1B3DEF" w14:textId="77777777" w:rsidR="00C171A1" w:rsidRPr="00A41402" w:rsidRDefault="00C171A1" w:rsidP="00C171A1">
            <w:pPr>
              <w:pStyle w:val="TableText"/>
              <w:rPr>
                <w:rFonts w:eastAsia="MS Gothic" w:cs="Arial"/>
                <w:color w:val="222222"/>
              </w:rPr>
            </w:pPr>
            <w:r w:rsidRPr="00A41402">
              <w:rPr>
                <w:rFonts w:eastAsia="MS Gothic" w:cs="Arial"/>
                <w:color w:val="222222"/>
              </w:rPr>
              <w:t>The TNM system is a global standard used to record the anatomical extent of disease. TNM was developed and is maintained by the UICC. It is also used by the AJCC and the International Federation of Gynecology and Obstetrics (FIGO).</w:t>
            </w:r>
          </w:p>
          <w:p w14:paraId="6F23E784" w14:textId="77777777" w:rsidR="00C171A1" w:rsidRPr="00A41402" w:rsidRDefault="00C171A1" w:rsidP="00C171A1">
            <w:pPr>
              <w:pStyle w:val="TableText"/>
              <w:rPr>
                <w:rFonts w:eastAsia="MS Gothic" w:cs="Arial"/>
                <w:color w:val="222222"/>
              </w:rPr>
            </w:pPr>
            <w:r w:rsidRPr="00A41402">
              <w:rPr>
                <w:rFonts w:eastAsia="MS Gothic" w:cs="Arial"/>
                <w:color w:val="222222"/>
              </w:rPr>
              <w:t>In the TNM system, each cancer is assigned a letter or number to describe the tumour, node, and metastases. T stands for the original (primary) tumour. N stands for nodes (indicates whether the cancer has spread to the nearby lymph nodes). M stands for metastasis.</w:t>
            </w:r>
          </w:p>
          <w:p w14:paraId="4F75B028" w14:textId="77777777" w:rsidR="00C171A1" w:rsidRPr="00A41402" w:rsidRDefault="00C171A1" w:rsidP="00C171A1">
            <w:pPr>
              <w:pStyle w:val="TableText"/>
              <w:rPr>
                <w:rFonts w:eastAsia="MS Gothic" w:cs="Arial"/>
                <w:color w:val="222222"/>
              </w:rPr>
            </w:pPr>
            <w:r w:rsidRPr="00A41402">
              <w:rPr>
                <w:rFonts w:eastAsia="MS Gothic" w:cs="Arial"/>
                <w:color w:val="222222"/>
              </w:rPr>
              <w:t>It is very important to note that the criteria used in the TNM system have varied over time, sometimes fairly substantially, according to the different editions that AJCC and UICC have released. For this reason, the name and edition of the staging system must be recorded alongside TNM values.</w:t>
            </w:r>
          </w:p>
        </w:tc>
      </w:tr>
      <w:tr w:rsidR="00C171A1" w:rsidRPr="00A41402" w14:paraId="0DB1138B" w14:textId="77777777" w:rsidTr="005835C0">
        <w:trPr>
          <w:cantSplit/>
        </w:trPr>
        <w:tc>
          <w:tcPr>
            <w:tcW w:w="1134" w:type="dxa"/>
            <w:tcBorders>
              <w:top w:val="single" w:sz="4" w:space="0" w:color="C2D9BA"/>
              <w:bottom w:val="single" w:sz="4" w:space="0" w:color="C2D9BA"/>
            </w:tcBorders>
            <w:shd w:val="clear" w:color="auto" w:fill="auto"/>
          </w:tcPr>
          <w:p w14:paraId="565D1386" w14:textId="77777777" w:rsidR="00C171A1" w:rsidRPr="00A41402" w:rsidRDefault="00C171A1" w:rsidP="00C171A1">
            <w:pPr>
              <w:pStyle w:val="TableText"/>
            </w:pPr>
            <w:r w:rsidRPr="00A41402">
              <w:t>Tumour-specific indicator</w:t>
            </w:r>
          </w:p>
        </w:tc>
        <w:tc>
          <w:tcPr>
            <w:tcW w:w="6946" w:type="dxa"/>
            <w:tcBorders>
              <w:top w:val="single" w:sz="4" w:space="0" w:color="C2D9BA"/>
              <w:bottom w:val="single" w:sz="4" w:space="0" w:color="C2D9BA"/>
            </w:tcBorders>
            <w:shd w:val="clear" w:color="auto" w:fill="auto"/>
          </w:tcPr>
          <w:p w14:paraId="4BC2DD50" w14:textId="77777777" w:rsidR="00C171A1" w:rsidRPr="00A41402" w:rsidRDefault="00C171A1" w:rsidP="00C171A1">
            <w:pPr>
              <w:pStyle w:val="TableText"/>
            </w:pPr>
            <w:r w:rsidRPr="00A41402">
              <w:t>An indicator of quality of diagnosis and treatment (ie, service provision) unique to a tumour group because of the treatment regimen.</w:t>
            </w:r>
          </w:p>
        </w:tc>
      </w:tr>
    </w:tbl>
    <w:p w14:paraId="176AE44A" w14:textId="77777777" w:rsidR="00A76B5E" w:rsidRPr="00A41402" w:rsidRDefault="00A76B5E" w:rsidP="003A7AE6">
      <w:pPr>
        <w:pStyle w:val="Heading1"/>
      </w:pPr>
      <w:bookmarkStart w:id="17" w:name="_Toc535397998"/>
      <w:bookmarkStart w:id="18" w:name="_Toc535398506"/>
      <w:bookmarkStart w:id="19" w:name="_Toc535398549"/>
      <w:bookmarkStart w:id="20" w:name="_Toc535397999"/>
      <w:bookmarkStart w:id="21" w:name="_Toc535398507"/>
      <w:bookmarkStart w:id="22" w:name="_Toc535398550"/>
      <w:bookmarkStart w:id="23" w:name="_Toc535398000"/>
      <w:bookmarkStart w:id="24" w:name="_Toc535398508"/>
      <w:bookmarkStart w:id="25" w:name="_Toc535398551"/>
      <w:bookmarkStart w:id="26" w:name="_Toc535398001"/>
      <w:bookmarkStart w:id="27" w:name="_Toc535398509"/>
      <w:bookmarkStart w:id="28" w:name="_Toc535398552"/>
      <w:bookmarkStart w:id="29" w:name="_Toc535398002"/>
      <w:bookmarkStart w:id="30" w:name="_Toc535398510"/>
      <w:bookmarkStart w:id="31" w:name="_Toc535398553"/>
      <w:bookmarkStart w:id="32" w:name="_Toc535398003"/>
      <w:bookmarkStart w:id="33" w:name="_Toc535398511"/>
      <w:bookmarkStart w:id="34" w:name="_Toc535398554"/>
      <w:bookmarkStart w:id="35" w:name="_Toc1738349"/>
      <w:bookmarkStart w:id="36" w:name="_Toc93323466"/>
      <w:bookmarkStart w:id="37" w:name="_Toc9710317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A41402">
        <w:lastRenderedPageBreak/>
        <w:t>Bowel cancer quality performance indicators</w:t>
      </w:r>
      <w:bookmarkEnd w:id="35"/>
      <w:bookmarkEnd w:id="36"/>
      <w:bookmarkEnd w:id="37"/>
    </w:p>
    <w:p w14:paraId="7AC4A1A7" w14:textId="77777777" w:rsidR="00A76B5E" w:rsidRPr="00A41402" w:rsidRDefault="00A76B5E" w:rsidP="003A7AE6">
      <w:r w:rsidRPr="00A41402">
        <w:t>The table below lists each indicator, with a hyperlink to the detailed descriptions for each indicator on the following pages.</w:t>
      </w:r>
    </w:p>
    <w:p w14:paraId="647A7B67" w14:textId="77777777" w:rsidR="00A76B5E" w:rsidRPr="00A41402" w:rsidRDefault="00A76B5E" w:rsidP="003A7AE6"/>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709"/>
        <w:gridCol w:w="2126"/>
        <w:gridCol w:w="3828"/>
        <w:gridCol w:w="1417"/>
      </w:tblGrid>
      <w:tr w:rsidR="003A7AE6" w:rsidRPr="00A41402" w14:paraId="344FF4C4" w14:textId="77777777" w:rsidTr="003A7AE6">
        <w:trPr>
          <w:cantSplit/>
          <w:tblHeader/>
        </w:trPr>
        <w:tc>
          <w:tcPr>
            <w:tcW w:w="709" w:type="dxa"/>
            <w:tcBorders>
              <w:top w:val="nil"/>
              <w:bottom w:val="nil"/>
            </w:tcBorders>
            <w:shd w:val="clear" w:color="auto" w:fill="C2D9BA"/>
          </w:tcPr>
          <w:p w14:paraId="49DD0272" w14:textId="77777777" w:rsidR="003A7AE6" w:rsidRPr="00A41402" w:rsidRDefault="003A7AE6" w:rsidP="003A7AE6">
            <w:pPr>
              <w:pStyle w:val="TableText"/>
              <w:rPr>
                <w:b/>
              </w:rPr>
            </w:pPr>
            <w:r w:rsidRPr="00A41402">
              <w:rPr>
                <w:b/>
              </w:rPr>
              <w:t>ID</w:t>
            </w:r>
          </w:p>
        </w:tc>
        <w:tc>
          <w:tcPr>
            <w:tcW w:w="2126" w:type="dxa"/>
            <w:tcBorders>
              <w:top w:val="nil"/>
              <w:bottom w:val="nil"/>
            </w:tcBorders>
            <w:shd w:val="clear" w:color="auto" w:fill="C2D9BA"/>
          </w:tcPr>
          <w:p w14:paraId="3EB3BC0F" w14:textId="77777777" w:rsidR="003A7AE6" w:rsidRPr="00A41402" w:rsidRDefault="003A7AE6" w:rsidP="003A7AE6">
            <w:pPr>
              <w:pStyle w:val="TableText"/>
              <w:ind w:right="113"/>
              <w:rPr>
                <w:b/>
              </w:rPr>
            </w:pPr>
            <w:r w:rsidRPr="00A41402">
              <w:rPr>
                <w:b/>
              </w:rPr>
              <w:t>Indicator title</w:t>
            </w:r>
          </w:p>
        </w:tc>
        <w:tc>
          <w:tcPr>
            <w:tcW w:w="3828" w:type="dxa"/>
            <w:tcBorders>
              <w:top w:val="nil"/>
              <w:bottom w:val="nil"/>
            </w:tcBorders>
            <w:shd w:val="clear" w:color="auto" w:fill="C2D9BA"/>
          </w:tcPr>
          <w:p w14:paraId="104273D4" w14:textId="77777777" w:rsidR="003A7AE6" w:rsidRPr="00A41402" w:rsidRDefault="003A7AE6" w:rsidP="003A7AE6">
            <w:pPr>
              <w:pStyle w:val="TableText"/>
              <w:ind w:right="113"/>
              <w:rPr>
                <w:b/>
              </w:rPr>
            </w:pPr>
            <w:r w:rsidRPr="00A41402">
              <w:rPr>
                <w:b/>
              </w:rPr>
              <w:t>Indicator description</w:t>
            </w:r>
          </w:p>
        </w:tc>
        <w:tc>
          <w:tcPr>
            <w:tcW w:w="1417" w:type="dxa"/>
            <w:tcBorders>
              <w:top w:val="nil"/>
              <w:bottom w:val="nil"/>
            </w:tcBorders>
            <w:shd w:val="clear" w:color="auto" w:fill="C2D9BA"/>
          </w:tcPr>
          <w:p w14:paraId="60624077" w14:textId="77777777" w:rsidR="003A7AE6" w:rsidRPr="00A41402" w:rsidRDefault="003A7AE6" w:rsidP="003A7AE6">
            <w:pPr>
              <w:pStyle w:val="TableText"/>
              <w:rPr>
                <w:b/>
              </w:rPr>
            </w:pPr>
            <w:r w:rsidRPr="00A41402">
              <w:rPr>
                <w:b/>
              </w:rPr>
              <w:t>Indicator type</w:t>
            </w:r>
          </w:p>
        </w:tc>
      </w:tr>
      <w:tr w:rsidR="003A7AE6" w:rsidRPr="00A41402" w14:paraId="7BCBC772" w14:textId="77777777" w:rsidTr="003A7AE6">
        <w:trPr>
          <w:cantSplit/>
        </w:trPr>
        <w:tc>
          <w:tcPr>
            <w:tcW w:w="709" w:type="dxa"/>
            <w:tcBorders>
              <w:top w:val="nil"/>
              <w:bottom w:val="single" w:sz="4" w:space="0" w:color="C2D9BA"/>
            </w:tcBorders>
            <w:shd w:val="clear" w:color="auto" w:fill="auto"/>
          </w:tcPr>
          <w:p w14:paraId="7A6DCD61" w14:textId="77777777" w:rsidR="003A7AE6" w:rsidRPr="00A41402" w:rsidRDefault="003A7AE6" w:rsidP="003A7AE6">
            <w:pPr>
              <w:pStyle w:val="TableText"/>
            </w:pPr>
            <w:r w:rsidRPr="00A41402">
              <w:t>1</w:t>
            </w:r>
          </w:p>
        </w:tc>
        <w:tc>
          <w:tcPr>
            <w:tcW w:w="2126" w:type="dxa"/>
            <w:tcBorders>
              <w:top w:val="nil"/>
              <w:bottom w:val="single" w:sz="4" w:space="0" w:color="C2D9BA"/>
            </w:tcBorders>
            <w:shd w:val="clear" w:color="auto" w:fill="auto"/>
          </w:tcPr>
          <w:p w14:paraId="616CFBB2" w14:textId="429F564F" w:rsidR="003A7AE6" w:rsidRPr="00A41402" w:rsidRDefault="003A7AE6" w:rsidP="003A7AE6">
            <w:pPr>
              <w:pStyle w:val="TableText"/>
              <w:ind w:right="113"/>
            </w:pPr>
            <w:hyperlink w:anchor="_Adjuvant_chemotherapy_indicator" w:history="1">
              <w:r w:rsidRPr="00A41402">
                <w:rPr>
                  <w:rStyle w:val="Hyperlink"/>
                </w:rPr>
                <w:t>Route to diagnosis</w:t>
              </w:r>
            </w:hyperlink>
          </w:p>
        </w:tc>
        <w:tc>
          <w:tcPr>
            <w:tcW w:w="3828" w:type="dxa"/>
            <w:tcBorders>
              <w:top w:val="nil"/>
              <w:bottom w:val="single" w:sz="4" w:space="0" w:color="C2D9BA"/>
            </w:tcBorders>
            <w:shd w:val="clear" w:color="auto" w:fill="auto"/>
          </w:tcPr>
          <w:p w14:paraId="2D00C670" w14:textId="77777777" w:rsidR="003A7AE6" w:rsidRPr="00A41402" w:rsidRDefault="003A7AE6" w:rsidP="003A7AE6">
            <w:pPr>
              <w:pStyle w:val="TableText"/>
              <w:ind w:right="113"/>
            </w:pPr>
            <w:r w:rsidRPr="00A41402">
              <w:t>Proportion of people with colorectal cancer who are diagnosed following a referral to a clinic, screening or presentation to an emergency department (with or without surgery)</w:t>
            </w:r>
          </w:p>
        </w:tc>
        <w:tc>
          <w:tcPr>
            <w:tcW w:w="1417" w:type="dxa"/>
            <w:tcBorders>
              <w:top w:val="nil"/>
              <w:bottom w:val="single" w:sz="4" w:space="0" w:color="C2D9BA"/>
            </w:tcBorders>
            <w:shd w:val="clear" w:color="auto" w:fill="auto"/>
          </w:tcPr>
          <w:p w14:paraId="11C98A50" w14:textId="77777777" w:rsidR="003A7AE6" w:rsidRPr="00A41402" w:rsidRDefault="003A7AE6" w:rsidP="003A7AE6">
            <w:pPr>
              <w:pStyle w:val="TableText"/>
            </w:pPr>
            <w:r w:rsidRPr="00A41402">
              <w:t>Common</w:t>
            </w:r>
          </w:p>
        </w:tc>
      </w:tr>
      <w:tr w:rsidR="003A7AE6" w:rsidRPr="00A41402" w14:paraId="76F12903" w14:textId="77777777" w:rsidTr="003A7AE6">
        <w:trPr>
          <w:cantSplit/>
        </w:trPr>
        <w:tc>
          <w:tcPr>
            <w:tcW w:w="709" w:type="dxa"/>
            <w:tcBorders>
              <w:top w:val="single" w:sz="4" w:space="0" w:color="C2D9BA"/>
              <w:bottom w:val="single" w:sz="4" w:space="0" w:color="C2D9BA"/>
            </w:tcBorders>
            <w:shd w:val="clear" w:color="auto" w:fill="auto"/>
          </w:tcPr>
          <w:p w14:paraId="53AF5CF2" w14:textId="77777777" w:rsidR="003A7AE6" w:rsidRPr="00A41402" w:rsidRDefault="003A7AE6" w:rsidP="003A7AE6">
            <w:pPr>
              <w:pStyle w:val="TableText"/>
            </w:pPr>
            <w:r w:rsidRPr="00A41402">
              <w:t>2</w:t>
            </w:r>
          </w:p>
        </w:tc>
        <w:tc>
          <w:tcPr>
            <w:tcW w:w="2126" w:type="dxa"/>
            <w:tcBorders>
              <w:top w:val="single" w:sz="4" w:space="0" w:color="C2D9BA"/>
              <w:bottom w:val="single" w:sz="4" w:space="0" w:color="C2D9BA"/>
            </w:tcBorders>
            <w:shd w:val="clear" w:color="auto" w:fill="auto"/>
          </w:tcPr>
          <w:p w14:paraId="098D8590" w14:textId="77777777" w:rsidR="003A7AE6" w:rsidRPr="00A41402" w:rsidRDefault="003A7AE6" w:rsidP="003A7AE6">
            <w:pPr>
              <w:pStyle w:val="TableText"/>
              <w:ind w:right="113"/>
            </w:pPr>
            <w:hyperlink w:anchor="_Time_from_first" w:history="1">
              <w:r w:rsidRPr="00A41402">
                <w:rPr>
                  <w:rStyle w:val="Hyperlink"/>
                </w:rPr>
                <w:t>Timeliness of treatment</w:t>
              </w:r>
            </w:hyperlink>
          </w:p>
        </w:tc>
        <w:tc>
          <w:tcPr>
            <w:tcW w:w="3828" w:type="dxa"/>
            <w:tcBorders>
              <w:top w:val="single" w:sz="4" w:space="0" w:color="C2D9BA"/>
              <w:bottom w:val="single" w:sz="4" w:space="0" w:color="C2D9BA"/>
            </w:tcBorders>
            <w:shd w:val="clear" w:color="auto" w:fill="auto"/>
          </w:tcPr>
          <w:p w14:paraId="15498A08" w14:textId="77777777" w:rsidR="003A7AE6" w:rsidRPr="00A41402" w:rsidRDefault="003A7AE6" w:rsidP="003A7AE6">
            <w:pPr>
              <w:pStyle w:val="TableText"/>
              <w:ind w:right="113"/>
            </w:pPr>
            <w:r w:rsidRPr="00A41402">
              <w:t>Time from first histological diagnosis to first definitive treatment</w:t>
            </w:r>
          </w:p>
        </w:tc>
        <w:tc>
          <w:tcPr>
            <w:tcW w:w="1417" w:type="dxa"/>
            <w:tcBorders>
              <w:top w:val="single" w:sz="4" w:space="0" w:color="C2D9BA"/>
              <w:bottom w:val="single" w:sz="4" w:space="0" w:color="C2D9BA"/>
            </w:tcBorders>
            <w:shd w:val="clear" w:color="auto" w:fill="auto"/>
          </w:tcPr>
          <w:p w14:paraId="41410888" w14:textId="77777777" w:rsidR="003A7AE6" w:rsidRPr="00A41402" w:rsidRDefault="003A7AE6" w:rsidP="003A7AE6">
            <w:pPr>
              <w:pStyle w:val="TableText"/>
            </w:pPr>
            <w:r w:rsidRPr="00A41402">
              <w:t>Common</w:t>
            </w:r>
          </w:p>
        </w:tc>
      </w:tr>
      <w:tr w:rsidR="003A7AE6" w:rsidRPr="00A41402" w14:paraId="4E620A11" w14:textId="77777777" w:rsidTr="003A7AE6">
        <w:trPr>
          <w:cantSplit/>
        </w:trPr>
        <w:tc>
          <w:tcPr>
            <w:tcW w:w="709" w:type="dxa"/>
            <w:tcBorders>
              <w:top w:val="single" w:sz="4" w:space="0" w:color="C2D9BA"/>
              <w:bottom w:val="single" w:sz="4" w:space="0" w:color="C2D9BA"/>
            </w:tcBorders>
            <w:shd w:val="clear" w:color="auto" w:fill="auto"/>
          </w:tcPr>
          <w:p w14:paraId="1CBF4F9A" w14:textId="77777777" w:rsidR="003A7AE6" w:rsidRPr="00A41402" w:rsidRDefault="003A7AE6" w:rsidP="003A7AE6">
            <w:pPr>
              <w:pStyle w:val="TableText"/>
            </w:pPr>
            <w:r w:rsidRPr="00A41402">
              <w:t>3</w:t>
            </w:r>
          </w:p>
        </w:tc>
        <w:tc>
          <w:tcPr>
            <w:tcW w:w="2126" w:type="dxa"/>
            <w:tcBorders>
              <w:top w:val="single" w:sz="4" w:space="0" w:color="C2D9BA"/>
              <w:bottom w:val="single" w:sz="4" w:space="0" w:color="C2D9BA"/>
            </w:tcBorders>
            <w:shd w:val="clear" w:color="auto" w:fill="auto"/>
          </w:tcPr>
          <w:p w14:paraId="725D95FE" w14:textId="77777777" w:rsidR="003A7AE6" w:rsidRPr="00A41402" w:rsidRDefault="003A7AE6" w:rsidP="003A7AE6">
            <w:pPr>
              <w:pStyle w:val="TableText"/>
              <w:ind w:right="113"/>
            </w:pPr>
            <w:hyperlink w:anchor="_Stage_at_diagnosis" w:history="1">
              <w:r w:rsidRPr="00A41402">
                <w:rPr>
                  <w:rStyle w:val="Hyperlink"/>
                </w:rPr>
                <w:t>Stage at diagnosis</w:t>
              </w:r>
            </w:hyperlink>
          </w:p>
        </w:tc>
        <w:tc>
          <w:tcPr>
            <w:tcW w:w="3828" w:type="dxa"/>
            <w:tcBorders>
              <w:top w:val="single" w:sz="4" w:space="0" w:color="C2D9BA"/>
              <w:bottom w:val="single" w:sz="4" w:space="0" w:color="C2D9BA"/>
            </w:tcBorders>
            <w:shd w:val="clear" w:color="auto" w:fill="auto"/>
          </w:tcPr>
          <w:p w14:paraId="0B502351" w14:textId="77777777" w:rsidR="003A7AE6" w:rsidRPr="00A41402" w:rsidRDefault="003A7AE6" w:rsidP="003A7AE6">
            <w:pPr>
              <w:pStyle w:val="TableText"/>
              <w:ind w:right="113"/>
            </w:pPr>
            <w:r w:rsidRPr="00A41402">
              <w:t>Proportion of people with colorectal cancer by stage of diagnosis</w:t>
            </w:r>
          </w:p>
        </w:tc>
        <w:tc>
          <w:tcPr>
            <w:tcW w:w="1417" w:type="dxa"/>
            <w:tcBorders>
              <w:top w:val="single" w:sz="4" w:space="0" w:color="C2D9BA"/>
              <w:bottom w:val="single" w:sz="4" w:space="0" w:color="C2D9BA"/>
            </w:tcBorders>
            <w:shd w:val="clear" w:color="auto" w:fill="auto"/>
          </w:tcPr>
          <w:p w14:paraId="1C679F96" w14:textId="77777777" w:rsidR="003A7AE6" w:rsidRPr="00A41402" w:rsidRDefault="003A7AE6" w:rsidP="003A7AE6">
            <w:pPr>
              <w:pStyle w:val="TableText"/>
            </w:pPr>
            <w:r w:rsidRPr="00A41402">
              <w:t>Common</w:t>
            </w:r>
          </w:p>
        </w:tc>
      </w:tr>
      <w:tr w:rsidR="003A7AE6" w:rsidRPr="00A41402" w14:paraId="595FB868" w14:textId="77777777" w:rsidTr="003A7AE6">
        <w:trPr>
          <w:cantSplit/>
        </w:trPr>
        <w:tc>
          <w:tcPr>
            <w:tcW w:w="709" w:type="dxa"/>
            <w:tcBorders>
              <w:top w:val="single" w:sz="4" w:space="0" w:color="C2D9BA"/>
              <w:bottom w:val="single" w:sz="4" w:space="0" w:color="C2D9BA"/>
            </w:tcBorders>
            <w:shd w:val="clear" w:color="auto" w:fill="auto"/>
          </w:tcPr>
          <w:p w14:paraId="22292072" w14:textId="77777777" w:rsidR="003A7AE6" w:rsidRPr="00A41402" w:rsidRDefault="003A7AE6" w:rsidP="003A7AE6">
            <w:pPr>
              <w:pStyle w:val="TableText"/>
            </w:pPr>
            <w:r w:rsidRPr="00A41402">
              <w:t>4</w:t>
            </w:r>
          </w:p>
        </w:tc>
        <w:tc>
          <w:tcPr>
            <w:tcW w:w="2126" w:type="dxa"/>
            <w:tcBorders>
              <w:top w:val="single" w:sz="4" w:space="0" w:color="C2D9BA"/>
              <w:bottom w:val="single" w:sz="4" w:space="0" w:color="C2D9BA"/>
            </w:tcBorders>
            <w:shd w:val="clear" w:color="auto" w:fill="auto"/>
          </w:tcPr>
          <w:p w14:paraId="1ECE68F8" w14:textId="77777777" w:rsidR="003A7AE6" w:rsidRPr="00A41402" w:rsidRDefault="003A7AE6" w:rsidP="003A7AE6">
            <w:pPr>
              <w:pStyle w:val="TableText"/>
              <w:ind w:right="113"/>
            </w:pPr>
            <w:hyperlink w:anchor="_Multidisciplinary_discussion" w:history="1">
              <w:r w:rsidRPr="00A41402">
                <w:rPr>
                  <w:rStyle w:val="Hyperlink"/>
                </w:rPr>
                <w:t>Multidisciplinary discussion</w:t>
              </w:r>
            </w:hyperlink>
          </w:p>
        </w:tc>
        <w:tc>
          <w:tcPr>
            <w:tcW w:w="3828" w:type="dxa"/>
            <w:tcBorders>
              <w:top w:val="single" w:sz="4" w:space="0" w:color="C2D9BA"/>
              <w:bottom w:val="single" w:sz="4" w:space="0" w:color="C2D9BA"/>
            </w:tcBorders>
            <w:shd w:val="clear" w:color="auto" w:fill="auto"/>
          </w:tcPr>
          <w:p w14:paraId="6F9DA45E" w14:textId="77777777" w:rsidR="003A7AE6" w:rsidRPr="00A41402" w:rsidRDefault="003A7AE6" w:rsidP="003A7AE6">
            <w:pPr>
              <w:pStyle w:val="TableText"/>
              <w:ind w:right="113"/>
            </w:pPr>
            <w:r w:rsidRPr="00A41402">
              <w:t>Proportion of people with colorectal cancer discussed at a multidisciplinary meeting (MDM)</w:t>
            </w:r>
          </w:p>
        </w:tc>
        <w:tc>
          <w:tcPr>
            <w:tcW w:w="1417" w:type="dxa"/>
            <w:tcBorders>
              <w:top w:val="single" w:sz="4" w:space="0" w:color="C2D9BA"/>
              <w:bottom w:val="single" w:sz="4" w:space="0" w:color="C2D9BA"/>
            </w:tcBorders>
            <w:shd w:val="clear" w:color="auto" w:fill="auto"/>
          </w:tcPr>
          <w:p w14:paraId="0DB7A5C9" w14:textId="77777777" w:rsidR="003A7AE6" w:rsidRPr="00A41402" w:rsidRDefault="003A7AE6" w:rsidP="003A7AE6">
            <w:pPr>
              <w:pStyle w:val="TableText"/>
            </w:pPr>
            <w:r w:rsidRPr="00A41402">
              <w:t>Common</w:t>
            </w:r>
          </w:p>
        </w:tc>
      </w:tr>
      <w:tr w:rsidR="003A7AE6" w:rsidRPr="00A41402" w14:paraId="32C8876D" w14:textId="77777777" w:rsidTr="003A7AE6">
        <w:trPr>
          <w:cantSplit/>
        </w:trPr>
        <w:tc>
          <w:tcPr>
            <w:tcW w:w="709" w:type="dxa"/>
            <w:tcBorders>
              <w:top w:val="single" w:sz="4" w:space="0" w:color="C2D9BA"/>
              <w:bottom w:val="single" w:sz="4" w:space="0" w:color="C2D9BA"/>
            </w:tcBorders>
            <w:shd w:val="clear" w:color="auto" w:fill="auto"/>
          </w:tcPr>
          <w:p w14:paraId="483243F3" w14:textId="77777777" w:rsidR="003A7AE6" w:rsidRPr="00A41402" w:rsidRDefault="003A7AE6" w:rsidP="003A7AE6">
            <w:pPr>
              <w:pStyle w:val="TableText"/>
            </w:pPr>
            <w:r w:rsidRPr="00A41402">
              <w:t>5</w:t>
            </w:r>
          </w:p>
        </w:tc>
        <w:tc>
          <w:tcPr>
            <w:tcW w:w="2126" w:type="dxa"/>
            <w:tcBorders>
              <w:top w:val="single" w:sz="4" w:space="0" w:color="C2D9BA"/>
              <w:bottom w:val="single" w:sz="4" w:space="0" w:color="C2D9BA"/>
            </w:tcBorders>
            <w:shd w:val="clear" w:color="auto" w:fill="auto"/>
          </w:tcPr>
          <w:p w14:paraId="4B6596C5" w14:textId="77777777" w:rsidR="003A7AE6" w:rsidRPr="00A41402" w:rsidRDefault="003A7AE6" w:rsidP="003A7AE6">
            <w:pPr>
              <w:pStyle w:val="TableText"/>
              <w:ind w:right="113"/>
            </w:pPr>
            <w:hyperlink w:anchor="_Length_of_stay" w:history="1">
              <w:r w:rsidRPr="00A41402">
                <w:rPr>
                  <w:rStyle w:val="Hyperlink"/>
                </w:rPr>
                <w:t>Length of stay after surgery</w:t>
              </w:r>
            </w:hyperlink>
          </w:p>
        </w:tc>
        <w:tc>
          <w:tcPr>
            <w:tcW w:w="3828" w:type="dxa"/>
            <w:tcBorders>
              <w:top w:val="single" w:sz="4" w:space="0" w:color="C2D9BA"/>
              <w:bottom w:val="single" w:sz="4" w:space="0" w:color="C2D9BA"/>
            </w:tcBorders>
            <w:shd w:val="clear" w:color="auto" w:fill="auto"/>
          </w:tcPr>
          <w:p w14:paraId="1355E713" w14:textId="77777777" w:rsidR="003A7AE6" w:rsidRPr="00A41402" w:rsidRDefault="003A7AE6" w:rsidP="003A7AE6">
            <w:pPr>
              <w:pStyle w:val="TableText"/>
              <w:ind w:right="113"/>
            </w:pPr>
            <w:r w:rsidRPr="00A41402">
              <w:t>Median length of stay following surgery for colorectal cancer</w:t>
            </w:r>
          </w:p>
        </w:tc>
        <w:tc>
          <w:tcPr>
            <w:tcW w:w="1417" w:type="dxa"/>
            <w:tcBorders>
              <w:top w:val="single" w:sz="4" w:space="0" w:color="C2D9BA"/>
              <w:bottom w:val="single" w:sz="4" w:space="0" w:color="C2D9BA"/>
            </w:tcBorders>
            <w:shd w:val="clear" w:color="auto" w:fill="auto"/>
          </w:tcPr>
          <w:p w14:paraId="618E7FC5" w14:textId="77777777" w:rsidR="003A7AE6" w:rsidRPr="00A41402" w:rsidRDefault="003A7AE6" w:rsidP="003A7AE6">
            <w:pPr>
              <w:pStyle w:val="TableText"/>
            </w:pPr>
            <w:r w:rsidRPr="00A41402">
              <w:t>Descriptive</w:t>
            </w:r>
          </w:p>
        </w:tc>
      </w:tr>
      <w:tr w:rsidR="003A7AE6" w:rsidRPr="00A41402" w14:paraId="1E3771E4" w14:textId="77777777" w:rsidTr="003A7AE6">
        <w:trPr>
          <w:cantSplit/>
        </w:trPr>
        <w:tc>
          <w:tcPr>
            <w:tcW w:w="709" w:type="dxa"/>
            <w:tcBorders>
              <w:top w:val="single" w:sz="4" w:space="0" w:color="C2D9BA"/>
              <w:bottom w:val="single" w:sz="4" w:space="0" w:color="C2D9BA"/>
            </w:tcBorders>
            <w:shd w:val="clear" w:color="auto" w:fill="auto"/>
          </w:tcPr>
          <w:p w14:paraId="520038CA" w14:textId="77777777" w:rsidR="003A7AE6" w:rsidRPr="00A41402" w:rsidRDefault="003A7AE6" w:rsidP="003A7AE6">
            <w:pPr>
              <w:pStyle w:val="TableText"/>
            </w:pPr>
            <w:r w:rsidRPr="00A41402">
              <w:t>6</w:t>
            </w:r>
          </w:p>
        </w:tc>
        <w:tc>
          <w:tcPr>
            <w:tcW w:w="2126" w:type="dxa"/>
            <w:tcBorders>
              <w:top w:val="single" w:sz="4" w:space="0" w:color="C2D9BA"/>
              <w:bottom w:val="single" w:sz="4" w:space="0" w:color="C2D9BA"/>
            </w:tcBorders>
            <w:shd w:val="clear" w:color="auto" w:fill="auto"/>
          </w:tcPr>
          <w:p w14:paraId="6D8F6F34" w14:textId="77777777" w:rsidR="003A7AE6" w:rsidRPr="00A41402" w:rsidRDefault="003A7AE6" w:rsidP="003A7AE6">
            <w:pPr>
              <w:pStyle w:val="TableText"/>
              <w:ind w:right="113"/>
            </w:pPr>
            <w:hyperlink w:anchor="_Clinical_trial_participation" w:history="1">
              <w:r w:rsidRPr="00A41402">
                <w:rPr>
                  <w:rStyle w:val="Hyperlink"/>
                </w:rPr>
                <w:t>Clinical trial participation</w:t>
              </w:r>
            </w:hyperlink>
          </w:p>
        </w:tc>
        <w:tc>
          <w:tcPr>
            <w:tcW w:w="3828" w:type="dxa"/>
            <w:tcBorders>
              <w:top w:val="single" w:sz="4" w:space="0" w:color="C2D9BA"/>
              <w:bottom w:val="single" w:sz="4" w:space="0" w:color="C2D9BA"/>
            </w:tcBorders>
            <w:shd w:val="clear" w:color="auto" w:fill="auto"/>
          </w:tcPr>
          <w:p w14:paraId="32AA0538" w14:textId="77777777" w:rsidR="003A7AE6" w:rsidRPr="00A41402" w:rsidRDefault="003A7AE6" w:rsidP="003A7AE6">
            <w:pPr>
              <w:pStyle w:val="TableText"/>
              <w:ind w:right="113"/>
            </w:pPr>
            <w:r w:rsidRPr="00A41402">
              <w:t>Proportion of people with colorectal cancer in a clinical trial</w:t>
            </w:r>
          </w:p>
        </w:tc>
        <w:tc>
          <w:tcPr>
            <w:tcW w:w="1417" w:type="dxa"/>
            <w:tcBorders>
              <w:top w:val="single" w:sz="4" w:space="0" w:color="C2D9BA"/>
              <w:bottom w:val="single" w:sz="4" w:space="0" w:color="C2D9BA"/>
            </w:tcBorders>
            <w:shd w:val="clear" w:color="auto" w:fill="auto"/>
          </w:tcPr>
          <w:p w14:paraId="3F96FB67" w14:textId="77777777" w:rsidR="003A7AE6" w:rsidRPr="00A41402" w:rsidRDefault="003A7AE6" w:rsidP="003A7AE6">
            <w:pPr>
              <w:pStyle w:val="TableText"/>
            </w:pPr>
            <w:r w:rsidRPr="00A41402">
              <w:t>Common</w:t>
            </w:r>
          </w:p>
        </w:tc>
      </w:tr>
      <w:tr w:rsidR="003A7AE6" w:rsidRPr="00A41402" w14:paraId="07EE8B10" w14:textId="77777777" w:rsidTr="003A7AE6">
        <w:trPr>
          <w:cantSplit/>
        </w:trPr>
        <w:tc>
          <w:tcPr>
            <w:tcW w:w="709" w:type="dxa"/>
            <w:tcBorders>
              <w:top w:val="single" w:sz="4" w:space="0" w:color="C2D9BA"/>
              <w:bottom w:val="single" w:sz="4" w:space="0" w:color="C2D9BA"/>
            </w:tcBorders>
            <w:shd w:val="clear" w:color="auto" w:fill="auto"/>
          </w:tcPr>
          <w:p w14:paraId="5018F8A4" w14:textId="77777777" w:rsidR="003A7AE6" w:rsidRPr="00A41402" w:rsidRDefault="003A7AE6" w:rsidP="003A7AE6">
            <w:pPr>
              <w:pStyle w:val="TableText"/>
            </w:pPr>
            <w:r w:rsidRPr="00A41402">
              <w:t>7</w:t>
            </w:r>
          </w:p>
        </w:tc>
        <w:tc>
          <w:tcPr>
            <w:tcW w:w="2126" w:type="dxa"/>
            <w:tcBorders>
              <w:top w:val="single" w:sz="4" w:space="0" w:color="C2D9BA"/>
              <w:bottom w:val="single" w:sz="4" w:space="0" w:color="C2D9BA"/>
            </w:tcBorders>
            <w:shd w:val="clear" w:color="auto" w:fill="auto"/>
          </w:tcPr>
          <w:p w14:paraId="690789FC" w14:textId="77777777" w:rsidR="003A7AE6" w:rsidRPr="00A41402" w:rsidRDefault="003A7AE6" w:rsidP="003A7AE6">
            <w:pPr>
              <w:pStyle w:val="TableText"/>
              <w:ind w:right="113"/>
            </w:pPr>
            <w:hyperlink w:anchor="_Treatment_survival" w:history="1">
              <w:r w:rsidRPr="00A41402">
                <w:rPr>
                  <w:rStyle w:val="Hyperlink"/>
                </w:rPr>
                <w:t>Treatment survival</w:t>
              </w:r>
            </w:hyperlink>
          </w:p>
        </w:tc>
        <w:tc>
          <w:tcPr>
            <w:tcW w:w="3828" w:type="dxa"/>
            <w:tcBorders>
              <w:top w:val="single" w:sz="4" w:space="0" w:color="C2D9BA"/>
              <w:bottom w:val="single" w:sz="4" w:space="0" w:color="C2D9BA"/>
            </w:tcBorders>
            <w:shd w:val="clear" w:color="auto" w:fill="auto"/>
          </w:tcPr>
          <w:p w14:paraId="614583A7" w14:textId="77777777" w:rsidR="003A7AE6" w:rsidRPr="00A41402" w:rsidRDefault="003A7AE6" w:rsidP="003A7AE6">
            <w:pPr>
              <w:pStyle w:val="TableText"/>
              <w:ind w:right="113"/>
            </w:pPr>
            <w:r w:rsidRPr="00A41402">
              <w:t>Proportion of people with colorectal cancer who died within 30 or 90 days of treatment (surgery, chemotherapy, radiotherapy)</w:t>
            </w:r>
          </w:p>
        </w:tc>
        <w:tc>
          <w:tcPr>
            <w:tcW w:w="1417" w:type="dxa"/>
            <w:tcBorders>
              <w:top w:val="single" w:sz="4" w:space="0" w:color="C2D9BA"/>
              <w:bottom w:val="single" w:sz="4" w:space="0" w:color="C2D9BA"/>
            </w:tcBorders>
            <w:shd w:val="clear" w:color="auto" w:fill="auto"/>
          </w:tcPr>
          <w:p w14:paraId="42D88837" w14:textId="77777777" w:rsidR="003A7AE6" w:rsidRPr="00A41402" w:rsidRDefault="003A7AE6" w:rsidP="003A7AE6">
            <w:pPr>
              <w:pStyle w:val="TableText"/>
            </w:pPr>
            <w:r w:rsidRPr="00A41402">
              <w:t>Common</w:t>
            </w:r>
          </w:p>
        </w:tc>
      </w:tr>
      <w:tr w:rsidR="003A7AE6" w:rsidRPr="00A41402" w14:paraId="79ADB675" w14:textId="77777777" w:rsidTr="003A7AE6">
        <w:trPr>
          <w:cantSplit/>
        </w:trPr>
        <w:tc>
          <w:tcPr>
            <w:tcW w:w="709" w:type="dxa"/>
            <w:tcBorders>
              <w:top w:val="single" w:sz="4" w:space="0" w:color="C2D9BA"/>
              <w:bottom w:val="single" w:sz="4" w:space="0" w:color="C2D9BA"/>
            </w:tcBorders>
            <w:shd w:val="clear" w:color="auto" w:fill="auto"/>
          </w:tcPr>
          <w:p w14:paraId="6559998F" w14:textId="77777777" w:rsidR="003A7AE6" w:rsidRPr="00A41402" w:rsidRDefault="003A7AE6" w:rsidP="003A7AE6">
            <w:pPr>
              <w:pStyle w:val="TableText"/>
            </w:pPr>
            <w:r w:rsidRPr="00A41402">
              <w:t>8</w:t>
            </w:r>
          </w:p>
        </w:tc>
        <w:tc>
          <w:tcPr>
            <w:tcW w:w="2126" w:type="dxa"/>
            <w:tcBorders>
              <w:top w:val="single" w:sz="4" w:space="0" w:color="C2D9BA"/>
              <w:bottom w:val="single" w:sz="4" w:space="0" w:color="C2D9BA"/>
            </w:tcBorders>
            <w:shd w:val="clear" w:color="auto" w:fill="auto"/>
          </w:tcPr>
          <w:p w14:paraId="3964FE5B" w14:textId="77777777" w:rsidR="003A7AE6" w:rsidRPr="00A41402" w:rsidRDefault="003A7AE6" w:rsidP="003A7AE6">
            <w:pPr>
              <w:pStyle w:val="TableText"/>
              <w:ind w:right="113"/>
            </w:pPr>
            <w:hyperlink w:anchor="_Overall_survival" w:history="1">
              <w:r w:rsidRPr="00A41402">
                <w:rPr>
                  <w:rStyle w:val="Hyperlink"/>
                </w:rPr>
                <w:t>Overall survival</w:t>
              </w:r>
            </w:hyperlink>
          </w:p>
        </w:tc>
        <w:tc>
          <w:tcPr>
            <w:tcW w:w="3828" w:type="dxa"/>
            <w:tcBorders>
              <w:top w:val="single" w:sz="4" w:space="0" w:color="C2D9BA"/>
              <w:bottom w:val="single" w:sz="4" w:space="0" w:color="C2D9BA"/>
            </w:tcBorders>
            <w:shd w:val="clear" w:color="auto" w:fill="auto"/>
          </w:tcPr>
          <w:p w14:paraId="727EC91D" w14:textId="77777777" w:rsidR="003A7AE6" w:rsidRPr="00A41402" w:rsidRDefault="003A7AE6" w:rsidP="003A7AE6">
            <w:pPr>
              <w:pStyle w:val="TableText"/>
              <w:ind w:right="113"/>
            </w:pPr>
            <w:r w:rsidRPr="00A41402">
              <w:t>Overall survival for people with colorectal cancer at 1, 3, 5 and 10 years from diagnosis by stage</w:t>
            </w:r>
          </w:p>
        </w:tc>
        <w:tc>
          <w:tcPr>
            <w:tcW w:w="1417" w:type="dxa"/>
            <w:tcBorders>
              <w:top w:val="single" w:sz="4" w:space="0" w:color="C2D9BA"/>
              <w:bottom w:val="single" w:sz="4" w:space="0" w:color="C2D9BA"/>
            </w:tcBorders>
            <w:shd w:val="clear" w:color="auto" w:fill="auto"/>
          </w:tcPr>
          <w:p w14:paraId="04F6587F" w14:textId="77777777" w:rsidR="003A7AE6" w:rsidRPr="00A41402" w:rsidRDefault="003A7AE6" w:rsidP="003A7AE6">
            <w:pPr>
              <w:pStyle w:val="TableText"/>
            </w:pPr>
            <w:r w:rsidRPr="00A41402">
              <w:t>Common</w:t>
            </w:r>
          </w:p>
        </w:tc>
      </w:tr>
      <w:tr w:rsidR="003A7AE6" w:rsidRPr="00A41402" w14:paraId="43F677CC" w14:textId="77777777" w:rsidTr="003A7AE6">
        <w:trPr>
          <w:cantSplit/>
        </w:trPr>
        <w:tc>
          <w:tcPr>
            <w:tcW w:w="709" w:type="dxa"/>
            <w:tcBorders>
              <w:top w:val="single" w:sz="4" w:space="0" w:color="C2D9BA"/>
              <w:bottom w:val="single" w:sz="4" w:space="0" w:color="C2D9BA"/>
            </w:tcBorders>
            <w:shd w:val="clear" w:color="auto" w:fill="auto"/>
          </w:tcPr>
          <w:p w14:paraId="183D9ACC" w14:textId="77777777" w:rsidR="003A7AE6" w:rsidRPr="00A41402" w:rsidRDefault="003A7AE6" w:rsidP="003A7AE6">
            <w:pPr>
              <w:pStyle w:val="TableText"/>
            </w:pPr>
            <w:r w:rsidRPr="00A41402">
              <w:t>9</w:t>
            </w:r>
          </w:p>
        </w:tc>
        <w:tc>
          <w:tcPr>
            <w:tcW w:w="2126" w:type="dxa"/>
            <w:tcBorders>
              <w:top w:val="single" w:sz="4" w:space="0" w:color="C2D9BA"/>
              <w:bottom w:val="single" w:sz="4" w:space="0" w:color="C2D9BA"/>
            </w:tcBorders>
            <w:shd w:val="clear" w:color="auto" w:fill="auto"/>
          </w:tcPr>
          <w:p w14:paraId="0E6833FE" w14:textId="77777777" w:rsidR="003A7AE6" w:rsidRPr="00A41402" w:rsidRDefault="003A7AE6" w:rsidP="003A7AE6">
            <w:pPr>
              <w:pStyle w:val="TableText"/>
              <w:ind w:right="113"/>
            </w:pPr>
            <w:hyperlink w:anchor="_Structured_reporting_of" w:history="1">
              <w:r w:rsidRPr="00A41402">
                <w:rPr>
                  <w:rStyle w:val="Hyperlink"/>
                </w:rPr>
                <w:t>Structured pathology reporting</w:t>
              </w:r>
            </w:hyperlink>
          </w:p>
        </w:tc>
        <w:tc>
          <w:tcPr>
            <w:tcW w:w="3828" w:type="dxa"/>
            <w:tcBorders>
              <w:top w:val="single" w:sz="4" w:space="0" w:color="C2D9BA"/>
              <w:bottom w:val="single" w:sz="4" w:space="0" w:color="C2D9BA"/>
            </w:tcBorders>
            <w:shd w:val="clear" w:color="auto" w:fill="auto"/>
          </w:tcPr>
          <w:p w14:paraId="4E9F4D5F" w14:textId="77777777" w:rsidR="003A7AE6" w:rsidRPr="00A41402" w:rsidRDefault="003A7AE6" w:rsidP="003A7AE6">
            <w:pPr>
              <w:pStyle w:val="TableText"/>
              <w:ind w:right="113"/>
            </w:pPr>
            <w:r w:rsidRPr="00A41402">
              <w:t>Proportion of people with colorectal cancer who undergo surgical resection whose histology is reported in a structured format</w:t>
            </w:r>
          </w:p>
        </w:tc>
        <w:tc>
          <w:tcPr>
            <w:tcW w:w="1417" w:type="dxa"/>
            <w:tcBorders>
              <w:top w:val="single" w:sz="4" w:space="0" w:color="C2D9BA"/>
              <w:bottom w:val="single" w:sz="4" w:space="0" w:color="C2D9BA"/>
            </w:tcBorders>
            <w:shd w:val="clear" w:color="auto" w:fill="auto"/>
          </w:tcPr>
          <w:p w14:paraId="506814E5" w14:textId="77777777" w:rsidR="003A7AE6" w:rsidRPr="00A41402" w:rsidRDefault="003A7AE6" w:rsidP="003A7AE6">
            <w:pPr>
              <w:pStyle w:val="TableText"/>
            </w:pPr>
            <w:r w:rsidRPr="00A41402">
              <w:t>Common</w:t>
            </w:r>
          </w:p>
        </w:tc>
      </w:tr>
      <w:tr w:rsidR="003A7AE6" w:rsidRPr="00A41402" w14:paraId="58373377" w14:textId="77777777" w:rsidTr="003A7AE6">
        <w:trPr>
          <w:cantSplit/>
        </w:trPr>
        <w:tc>
          <w:tcPr>
            <w:tcW w:w="709" w:type="dxa"/>
            <w:tcBorders>
              <w:top w:val="single" w:sz="4" w:space="0" w:color="C2D9BA"/>
              <w:bottom w:val="single" w:sz="4" w:space="0" w:color="C2D9BA"/>
            </w:tcBorders>
            <w:shd w:val="clear" w:color="auto" w:fill="auto"/>
          </w:tcPr>
          <w:p w14:paraId="615EA872" w14:textId="77777777" w:rsidR="003A7AE6" w:rsidRPr="00A41402" w:rsidRDefault="003A7AE6" w:rsidP="003A7AE6">
            <w:pPr>
              <w:pStyle w:val="TableText"/>
            </w:pPr>
            <w:r w:rsidRPr="00A41402">
              <w:t>10</w:t>
            </w:r>
          </w:p>
        </w:tc>
        <w:tc>
          <w:tcPr>
            <w:tcW w:w="2126" w:type="dxa"/>
            <w:tcBorders>
              <w:top w:val="single" w:sz="4" w:space="0" w:color="C2D9BA"/>
              <w:bottom w:val="single" w:sz="4" w:space="0" w:color="C2D9BA"/>
            </w:tcBorders>
            <w:shd w:val="clear" w:color="auto" w:fill="auto"/>
          </w:tcPr>
          <w:p w14:paraId="0771075E" w14:textId="77777777" w:rsidR="003A7AE6" w:rsidRPr="00A41402" w:rsidRDefault="003A7AE6" w:rsidP="003A7AE6">
            <w:pPr>
              <w:pStyle w:val="TableText"/>
              <w:ind w:right="113"/>
            </w:pPr>
            <w:hyperlink w:anchor="_Lymph_node_yield_1" w:history="1">
              <w:r w:rsidRPr="00A41402">
                <w:rPr>
                  <w:rStyle w:val="Hyperlink"/>
                </w:rPr>
                <w:t>Lymph-node yield</w:t>
              </w:r>
            </w:hyperlink>
          </w:p>
        </w:tc>
        <w:tc>
          <w:tcPr>
            <w:tcW w:w="3828" w:type="dxa"/>
            <w:tcBorders>
              <w:top w:val="single" w:sz="4" w:space="0" w:color="C2D9BA"/>
              <w:bottom w:val="single" w:sz="4" w:space="0" w:color="C2D9BA"/>
            </w:tcBorders>
            <w:shd w:val="clear" w:color="auto" w:fill="auto"/>
          </w:tcPr>
          <w:p w14:paraId="16344E7C" w14:textId="77777777" w:rsidR="003A7AE6" w:rsidRPr="00A41402" w:rsidRDefault="003A7AE6" w:rsidP="003A7AE6">
            <w:pPr>
              <w:pStyle w:val="TableText"/>
              <w:ind w:right="113"/>
            </w:pPr>
            <w:r w:rsidRPr="00A41402">
              <w:t>Proportion of people with colorectal cancer who undergo surgical resection where ≥12 lymph nodes are pathologically examined</w:t>
            </w:r>
          </w:p>
        </w:tc>
        <w:tc>
          <w:tcPr>
            <w:tcW w:w="1417" w:type="dxa"/>
            <w:tcBorders>
              <w:top w:val="single" w:sz="4" w:space="0" w:color="C2D9BA"/>
              <w:bottom w:val="single" w:sz="4" w:space="0" w:color="C2D9BA"/>
            </w:tcBorders>
            <w:shd w:val="clear" w:color="auto" w:fill="auto"/>
          </w:tcPr>
          <w:p w14:paraId="6FB39A66" w14:textId="77777777" w:rsidR="003A7AE6" w:rsidRPr="00A41402" w:rsidRDefault="003A7AE6" w:rsidP="003A7AE6">
            <w:pPr>
              <w:pStyle w:val="TableText"/>
            </w:pPr>
            <w:r w:rsidRPr="00A41402">
              <w:t>Bowel-specific</w:t>
            </w:r>
          </w:p>
        </w:tc>
      </w:tr>
      <w:tr w:rsidR="003A7AE6" w:rsidRPr="00A41402" w14:paraId="3DF3F235" w14:textId="77777777" w:rsidTr="003A7AE6">
        <w:trPr>
          <w:cantSplit/>
        </w:trPr>
        <w:tc>
          <w:tcPr>
            <w:tcW w:w="709" w:type="dxa"/>
            <w:tcBorders>
              <w:top w:val="single" w:sz="4" w:space="0" w:color="C2D9BA"/>
              <w:bottom w:val="single" w:sz="4" w:space="0" w:color="C2D9BA"/>
            </w:tcBorders>
            <w:shd w:val="clear" w:color="auto" w:fill="auto"/>
          </w:tcPr>
          <w:p w14:paraId="58BE322C" w14:textId="77777777" w:rsidR="003A7AE6" w:rsidRPr="00A41402" w:rsidRDefault="003A7AE6" w:rsidP="003A7AE6">
            <w:pPr>
              <w:pStyle w:val="TableText"/>
              <w:keepNext/>
            </w:pPr>
            <w:r w:rsidRPr="00A41402">
              <w:lastRenderedPageBreak/>
              <w:t>11</w:t>
            </w:r>
          </w:p>
        </w:tc>
        <w:tc>
          <w:tcPr>
            <w:tcW w:w="2126" w:type="dxa"/>
            <w:tcBorders>
              <w:top w:val="single" w:sz="4" w:space="0" w:color="C2D9BA"/>
              <w:bottom w:val="single" w:sz="4" w:space="0" w:color="C2D9BA"/>
            </w:tcBorders>
            <w:shd w:val="clear" w:color="auto" w:fill="auto"/>
          </w:tcPr>
          <w:p w14:paraId="1397A8F0" w14:textId="2F990DE1" w:rsidR="003A7AE6" w:rsidRPr="00A41402" w:rsidRDefault="003A7AE6" w:rsidP="003A7AE6">
            <w:pPr>
              <w:pStyle w:val="TableText"/>
              <w:ind w:right="113"/>
            </w:pPr>
            <w:hyperlink w:anchor="_Mismatch_repair_(MMR)/" w:history="1">
              <w:r w:rsidRPr="00EE4E9B">
                <w:rPr>
                  <w:rStyle w:val="Hyperlink"/>
                </w:rPr>
                <w:t>Mismatch repair (MMR)/microsatellite instability (MSI) testing</w:t>
              </w:r>
            </w:hyperlink>
          </w:p>
        </w:tc>
        <w:tc>
          <w:tcPr>
            <w:tcW w:w="3828" w:type="dxa"/>
            <w:tcBorders>
              <w:top w:val="single" w:sz="4" w:space="0" w:color="C2D9BA"/>
              <w:bottom w:val="single" w:sz="4" w:space="0" w:color="C2D9BA"/>
            </w:tcBorders>
            <w:shd w:val="clear" w:color="auto" w:fill="auto"/>
          </w:tcPr>
          <w:p w14:paraId="3C38C8B1" w14:textId="77777777" w:rsidR="003A7AE6" w:rsidRPr="00A41402" w:rsidRDefault="003A7AE6" w:rsidP="003A7AE6">
            <w:pPr>
              <w:pStyle w:val="TableText"/>
              <w:ind w:right="113"/>
            </w:pPr>
            <w:r w:rsidRPr="00A41402">
              <w:t>Proportion of people with colorectal cancer who have been tested for MMR status on initial diagnosis</w:t>
            </w:r>
          </w:p>
        </w:tc>
        <w:tc>
          <w:tcPr>
            <w:tcW w:w="1417" w:type="dxa"/>
            <w:tcBorders>
              <w:top w:val="single" w:sz="4" w:space="0" w:color="C2D9BA"/>
              <w:bottom w:val="single" w:sz="4" w:space="0" w:color="C2D9BA"/>
            </w:tcBorders>
            <w:shd w:val="clear" w:color="auto" w:fill="auto"/>
          </w:tcPr>
          <w:p w14:paraId="69780F68" w14:textId="77777777" w:rsidR="003A7AE6" w:rsidRPr="00A41402" w:rsidRDefault="003A7AE6" w:rsidP="003A7AE6">
            <w:pPr>
              <w:pStyle w:val="TableText"/>
              <w:keepNext/>
            </w:pPr>
            <w:r w:rsidRPr="00A41402">
              <w:t>Bowel-specific</w:t>
            </w:r>
          </w:p>
        </w:tc>
      </w:tr>
      <w:tr w:rsidR="003A7AE6" w:rsidRPr="00A41402" w14:paraId="523C8789" w14:textId="77777777" w:rsidTr="003A7AE6">
        <w:trPr>
          <w:cantSplit/>
        </w:trPr>
        <w:tc>
          <w:tcPr>
            <w:tcW w:w="709" w:type="dxa"/>
            <w:tcBorders>
              <w:top w:val="single" w:sz="4" w:space="0" w:color="C2D9BA"/>
              <w:bottom w:val="single" w:sz="4" w:space="0" w:color="C2D9BA"/>
            </w:tcBorders>
            <w:shd w:val="clear" w:color="auto" w:fill="auto"/>
          </w:tcPr>
          <w:p w14:paraId="529FA488" w14:textId="77777777" w:rsidR="003A7AE6" w:rsidRPr="00A41402" w:rsidRDefault="003A7AE6" w:rsidP="003A7AE6">
            <w:pPr>
              <w:pStyle w:val="TableText"/>
            </w:pPr>
            <w:r w:rsidRPr="00A41402">
              <w:t>12</w:t>
            </w:r>
          </w:p>
        </w:tc>
        <w:tc>
          <w:tcPr>
            <w:tcW w:w="2126" w:type="dxa"/>
            <w:tcBorders>
              <w:top w:val="single" w:sz="4" w:space="0" w:color="C2D9BA"/>
              <w:bottom w:val="single" w:sz="4" w:space="0" w:color="C2D9BA"/>
            </w:tcBorders>
            <w:shd w:val="clear" w:color="auto" w:fill="auto"/>
          </w:tcPr>
          <w:p w14:paraId="5177E7F9" w14:textId="77777777" w:rsidR="003A7AE6" w:rsidRPr="00A41402" w:rsidRDefault="003A7AE6" w:rsidP="003A7AE6">
            <w:pPr>
              <w:pStyle w:val="TableText"/>
              <w:ind w:right="113"/>
            </w:pPr>
            <w:hyperlink w:anchor="_Circumferential_resection_margin" w:history="1">
              <w:r w:rsidRPr="00A41402">
                <w:rPr>
                  <w:rStyle w:val="Hyperlink"/>
                </w:rPr>
                <w:t>Circumferential resection margin (CRM)</w:t>
              </w:r>
            </w:hyperlink>
          </w:p>
        </w:tc>
        <w:tc>
          <w:tcPr>
            <w:tcW w:w="3828" w:type="dxa"/>
            <w:tcBorders>
              <w:top w:val="single" w:sz="4" w:space="0" w:color="C2D9BA"/>
              <w:bottom w:val="single" w:sz="4" w:space="0" w:color="C2D9BA"/>
            </w:tcBorders>
            <w:shd w:val="clear" w:color="auto" w:fill="auto"/>
          </w:tcPr>
          <w:p w14:paraId="000B0AE3" w14:textId="77777777" w:rsidR="003A7AE6" w:rsidRPr="00A41402" w:rsidRDefault="003A7AE6" w:rsidP="003A7AE6">
            <w:pPr>
              <w:pStyle w:val="TableText"/>
              <w:ind w:left="369" w:right="113" w:hanging="369"/>
            </w:pPr>
            <w:r w:rsidRPr="00A41402">
              <w:t>a)</w:t>
            </w:r>
            <w:r w:rsidRPr="00A41402">
              <w:tab/>
              <w:t>Proportion of people with rectal cancer undergoing surgery with reported CRM</w:t>
            </w:r>
          </w:p>
          <w:p w14:paraId="42AD4842" w14:textId="77777777" w:rsidR="003A7AE6" w:rsidRPr="00A41402" w:rsidRDefault="003A7AE6" w:rsidP="003A7AE6">
            <w:pPr>
              <w:pStyle w:val="TableText"/>
              <w:ind w:left="369" w:right="113" w:hanging="369"/>
            </w:pPr>
            <w:r w:rsidRPr="00A41402">
              <w:t>b)</w:t>
            </w:r>
            <w:r w:rsidRPr="00A41402">
              <w:tab/>
              <w:t>Proportion of reported CRMs with a positive margin (less than or equal to 1 mm – R1)</w:t>
            </w:r>
          </w:p>
        </w:tc>
        <w:tc>
          <w:tcPr>
            <w:tcW w:w="1417" w:type="dxa"/>
            <w:tcBorders>
              <w:top w:val="single" w:sz="4" w:space="0" w:color="C2D9BA"/>
              <w:bottom w:val="single" w:sz="4" w:space="0" w:color="C2D9BA"/>
            </w:tcBorders>
            <w:shd w:val="clear" w:color="auto" w:fill="auto"/>
          </w:tcPr>
          <w:p w14:paraId="0CB9E2C0" w14:textId="77777777" w:rsidR="003A7AE6" w:rsidRPr="00A41402" w:rsidRDefault="003A7AE6" w:rsidP="003A7AE6">
            <w:pPr>
              <w:pStyle w:val="TableText"/>
            </w:pPr>
            <w:r w:rsidRPr="00A41402">
              <w:t>Bowel-specific</w:t>
            </w:r>
          </w:p>
        </w:tc>
      </w:tr>
      <w:tr w:rsidR="003A7AE6" w:rsidRPr="00A41402" w14:paraId="2325C105" w14:textId="77777777" w:rsidTr="003A7AE6">
        <w:trPr>
          <w:cantSplit/>
        </w:trPr>
        <w:tc>
          <w:tcPr>
            <w:tcW w:w="709" w:type="dxa"/>
            <w:tcBorders>
              <w:top w:val="single" w:sz="4" w:space="0" w:color="C2D9BA"/>
              <w:bottom w:val="single" w:sz="4" w:space="0" w:color="C2D9BA"/>
            </w:tcBorders>
            <w:shd w:val="clear" w:color="auto" w:fill="auto"/>
          </w:tcPr>
          <w:p w14:paraId="77287DEA" w14:textId="77777777" w:rsidR="003A7AE6" w:rsidRPr="00A41402" w:rsidRDefault="003A7AE6" w:rsidP="003A7AE6">
            <w:pPr>
              <w:pStyle w:val="TableText"/>
            </w:pPr>
            <w:r w:rsidRPr="00A41402">
              <w:t>13</w:t>
            </w:r>
          </w:p>
        </w:tc>
        <w:tc>
          <w:tcPr>
            <w:tcW w:w="2126" w:type="dxa"/>
            <w:tcBorders>
              <w:top w:val="single" w:sz="4" w:space="0" w:color="C2D9BA"/>
              <w:bottom w:val="single" w:sz="4" w:space="0" w:color="C2D9BA"/>
            </w:tcBorders>
            <w:shd w:val="clear" w:color="auto" w:fill="auto"/>
          </w:tcPr>
          <w:p w14:paraId="67737078" w14:textId="77777777" w:rsidR="003A7AE6" w:rsidRPr="00A41402" w:rsidRDefault="003A7AE6" w:rsidP="003A7AE6">
            <w:pPr>
              <w:pStyle w:val="TableText"/>
              <w:ind w:right="113"/>
            </w:pPr>
            <w:hyperlink w:anchor="_Integrity_of_mesorectum" w:history="1">
              <w:r w:rsidRPr="00A41402">
                <w:rPr>
                  <w:rStyle w:val="Hyperlink"/>
                </w:rPr>
                <w:t>Integrity of mesorectum</w:t>
              </w:r>
            </w:hyperlink>
          </w:p>
        </w:tc>
        <w:tc>
          <w:tcPr>
            <w:tcW w:w="3828" w:type="dxa"/>
            <w:tcBorders>
              <w:top w:val="single" w:sz="4" w:space="0" w:color="C2D9BA"/>
              <w:bottom w:val="single" w:sz="4" w:space="0" w:color="C2D9BA"/>
            </w:tcBorders>
            <w:shd w:val="clear" w:color="auto" w:fill="auto"/>
          </w:tcPr>
          <w:p w14:paraId="52AE8C2D" w14:textId="77777777" w:rsidR="003A7AE6" w:rsidRPr="00A41402" w:rsidRDefault="003A7AE6" w:rsidP="003A7AE6">
            <w:pPr>
              <w:pStyle w:val="TableText"/>
              <w:ind w:left="369" w:right="113" w:hanging="369"/>
            </w:pPr>
            <w:r w:rsidRPr="00A41402">
              <w:t>a)</w:t>
            </w:r>
            <w:r w:rsidRPr="00A41402">
              <w:tab/>
              <w:t>Proportion of people with rectal cancer where mesorectal intactness/grade is documented</w:t>
            </w:r>
          </w:p>
          <w:p w14:paraId="0D44795C" w14:textId="77777777" w:rsidR="003A7AE6" w:rsidRPr="00A41402" w:rsidRDefault="003A7AE6" w:rsidP="003A7AE6">
            <w:pPr>
              <w:pStyle w:val="TableText"/>
              <w:ind w:left="369" w:right="113" w:hanging="369"/>
            </w:pPr>
            <w:r w:rsidRPr="00A41402">
              <w:t>b)</w:t>
            </w:r>
            <w:r w:rsidRPr="00A41402">
              <w:tab/>
              <w:t>Proportion of each mesorectal grade/degree of intactness for rectal cancers</w:t>
            </w:r>
          </w:p>
        </w:tc>
        <w:tc>
          <w:tcPr>
            <w:tcW w:w="1417" w:type="dxa"/>
            <w:tcBorders>
              <w:top w:val="single" w:sz="4" w:space="0" w:color="C2D9BA"/>
              <w:bottom w:val="single" w:sz="4" w:space="0" w:color="C2D9BA"/>
            </w:tcBorders>
            <w:shd w:val="clear" w:color="auto" w:fill="auto"/>
          </w:tcPr>
          <w:p w14:paraId="16F07E30" w14:textId="77777777" w:rsidR="003A7AE6" w:rsidRPr="00A41402" w:rsidRDefault="003A7AE6" w:rsidP="003A7AE6">
            <w:pPr>
              <w:pStyle w:val="TableText"/>
            </w:pPr>
            <w:r w:rsidRPr="00A41402">
              <w:t>Bowel-specific</w:t>
            </w:r>
          </w:p>
        </w:tc>
      </w:tr>
      <w:tr w:rsidR="003A7AE6" w:rsidRPr="00A41402" w14:paraId="13A2210A" w14:textId="77777777" w:rsidTr="003A7AE6">
        <w:trPr>
          <w:cantSplit/>
        </w:trPr>
        <w:tc>
          <w:tcPr>
            <w:tcW w:w="709" w:type="dxa"/>
            <w:tcBorders>
              <w:top w:val="single" w:sz="4" w:space="0" w:color="C2D9BA"/>
              <w:bottom w:val="single" w:sz="4" w:space="0" w:color="C2D9BA"/>
            </w:tcBorders>
            <w:shd w:val="clear" w:color="auto" w:fill="auto"/>
          </w:tcPr>
          <w:p w14:paraId="7A6A9E86" w14:textId="77777777" w:rsidR="003A7AE6" w:rsidRPr="00A41402" w:rsidRDefault="003A7AE6" w:rsidP="003A7AE6">
            <w:pPr>
              <w:pStyle w:val="TableText"/>
            </w:pPr>
            <w:r w:rsidRPr="00A41402">
              <w:t>14</w:t>
            </w:r>
          </w:p>
        </w:tc>
        <w:tc>
          <w:tcPr>
            <w:tcW w:w="2126" w:type="dxa"/>
            <w:tcBorders>
              <w:top w:val="single" w:sz="4" w:space="0" w:color="C2D9BA"/>
              <w:bottom w:val="single" w:sz="4" w:space="0" w:color="C2D9BA"/>
            </w:tcBorders>
            <w:shd w:val="clear" w:color="auto" w:fill="auto"/>
          </w:tcPr>
          <w:p w14:paraId="67508658" w14:textId="77777777" w:rsidR="003A7AE6" w:rsidRPr="00A41402" w:rsidRDefault="003A7AE6" w:rsidP="003A7AE6">
            <w:pPr>
              <w:pStyle w:val="TableText"/>
              <w:ind w:right="113"/>
            </w:pPr>
            <w:hyperlink w:anchor="_14_Rectal_magnetic" w:history="1">
              <w:r w:rsidRPr="00A41402">
                <w:rPr>
                  <w:rStyle w:val="Hyperlink"/>
                </w:rPr>
                <w:t>Rectal magnetic resonance imaging (MRI) reporting</w:t>
              </w:r>
            </w:hyperlink>
          </w:p>
        </w:tc>
        <w:tc>
          <w:tcPr>
            <w:tcW w:w="3828" w:type="dxa"/>
            <w:tcBorders>
              <w:top w:val="single" w:sz="4" w:space="0" w:color="C2D9BA"/>
              <w:bottom w:val="single" w:sz="4" w:space="0" w:color="C2D9BA"/>
            </w:tcBorders>
            <w:shd w:val="clear" w:color="auto" w:fill="auto"/>
          </w:tcPr>
          <w:p w14:paraId="173ECDFD" w14:textId="77777777" w:rsidR="003A7AE6" w:rsidRPr="00A41402" w:rsidRDefault="003A7AE6" w:rsidP="003A7AE6">
            <w:pPr>
              <w:pStyle w:val="TableText"/>
              <w:ind w:right="113"/>
            </w:pPr>
            <w:r w:rsidRPr="00A41402">
              <w:t>Proportion of people with rectal cancer who receive an MRI that is synoptically reported</w:t>
            </w:r>
          </w:p>
        </w:tc>
        <w:tc>
          <w:tcPr>
            <w:tcW w:w="1417" w:type="dxa"/>
            <w:tcBorders>
              <w:top w:val="single" w:sz="4" w:space="0" w:color="C2D9BA"/>
              <w:bottom w:val="single" w:sz="4" w:space="0" w:color="C2D9BA"/>
            </w:tcBorders>
            <w:shd w:val="clear" w:color="auto" w:fill="auto"/>
          </w:tcPr>
          <w:p w14:paraId="5F712B97" w14:textId="77777777" w:rsidR="003A7AE6" w:rsidRPr="00A41402" w:rsidRDefault="003A7AE6" w:rsidP="003A7AE6">
            <w:pPr>
              <w:pStyle w:val="TableText"/>
            </w:pPr>
            <w:r w:rsidRPr="00A41402">
              <w:t>Bowel-specific</w:t>
            </w:r>
          </w:p>
        </w:tc>
      </w:tr>
      <w:tr w:rsidR="003A7AE6" w:rsidRPr="00A41402" w14:paraId="756E139F" w14:textId="77777777" w:rsidTr="003A7AE6">
        <w:trPr>
          <w:cantSplit/>
        </w:trPr>
        <w:tc>
          <w:tcPr>
            <w:tcW w:w="709" w:type="dxa"/>
            <w:tcBorders>
              <w:top w:val="single" w:sz="4" w:space="0" w:color="C2D9BA"/>
              <w:bottom w:val="single" w:sz="4" w:space="0" w:color="C2D9BA"/>
            </w:tcBorders>
            <w:shd w:val="clear" w:color="auto" w:fill="auto"/>
          </w:tcPr>
          <w:p w14:paraId="4DDA46A9" w14:textId="77777777" w:rsidR="003A7AE6" w:rsidRPr="00A41402" w:rsidRDefault="003A7AE6" w:rsidP="003A7AE6">
            <w:pPr>
              <w:pStyle w:val="TableText"/>
            </w:pPr>
            <w:r w:rsidRPr="00A41402">
              <w:t>15</w:t>
            </w:r>
          </w:p>
        </w:tc>
        <w:tc>
          <w:tcPr>
            <w:tcW w:w="2126" w:type="dxa"/>
            <w:tcBorders>
              <w:top w:val="single" w:sz="4" w:space="0" w:color="C2D9BA"/>
              <w:bottom w:val="single" w:sz="4" w:space="0" w:color="C2D9BA"/>
            </w:tcBorders>
            <w:shd w:val="clear" w:color="auto" w:fill="auto"/>
          </w:tcPr>
          <w:p w14:paraId="49D5ACEB" w14:textId="77777777" w:rsidR="003A7AE6" w:rsidRPr="00A41402" w:rsidRDefault="003A7AE6" w:rsidP="003A7AE6">
            <w:pPr>
              <w:pStyle w:val="TableText"/>
              <w:ind w:right="113"/>
            </w:pPr>
            <w:hyperlink w:anchor="_Tumour_localisation_1" w:history="1">
              <w:r w:rsidRPr="00A41402">
                <w:rPr>
                  <w:rStyle w:val="Hyperlink"/>
                </w:rPr>
                <w:t>Tumour localisation</w:t>
              </w:r>
            </w:hyperlink>
          </w:p>
        </w:tc>
        <w:tc>
          <w:tcPr>
            <w:tcW w:w="3828" w:type="dxa"/>
            <w:tcBorders>
              <w:top w:val="single" w:sz="4" w:space="0" w:color="C2D9BA"/>
              <w:bottom w:val="single" w:sz="4" w:space="0" w:color="C2D9BA"/>
            </w:tcBorders>
            <w:shd w:val="clear" w:color="auto" w:fill="auto"/>
          </w:tcPr>
          <w:p w14:paraId="25577FF3" w14:textId="77777777" w:rsidR="003A7AE6" w:rsidRPr="00A41402" w:rsidRDefault="003A7AE6" w:rsidP="003A7AE6">
            <w:pPr>
              <w:pStyle w:val="TableText"/>
              <w:ind w:right="113"/>
            </w:pPr>
            <w:r w:rsidRPr="00A41402">
              <w:t>Proportion of people with rectal cancer for whom distal tumour margin (tumour height) to anal verge distance is specified on the MRI report</w:t>
            </w:r>
          </w:p>
        </w:tc>
        <w:tc>
          <w:tcPr>
            <w:tcW w:w="1417" w:type="dxa"/>
            <w:tcBorders>
              <w:top w:val="single" w:sz="4" w:space="0" w:color="C2D9BA"/>
              <w:bottom w:val="single" w:sz="4" w:space="0" w:color="C2D9BA"/>
            </w:tcBorders>
            <w:shd w:val="clear" w:color="auto" w:fill="auto"/>
          </w:tcPr>
          <w:p w14:paraId="28D4592E" w14:textId="77777777" w:rsidR="003A7AE6" w:rsidRPr="00A41402" w:rsidRDefault="003A7AE6" w:rsidP="003A7AE6">
            <w:pPr>
              <w:pStyle w:val="TableText"/>
            </w:pPr>
            <w:r w:rsidRPr="00A41402">
              <w:t>Bowel-specific</w:t>
            </w:r>
          </w:p>
        </w:tc>
      </w:tr>
      <w:tr w:rsidR="003A7AE6" w:rsidRPr="00A41402" w14:paraId="1B3AAE0E" w14:textId="77777777" w:rsidTr="003A7AE6">
        <w:trPr>
          <w:cantSplit/>
        </w:trPr>
        <w:tc>
          <w:tcPr>
            <w:tcW w:w="709" w:type="dxa"/>
            <w:tcBorders>
              <w:top w:val="single" w:sz="4" w:space="0" w:color="C2D9BA"/>
              <w:bottom w:val="single" w:sz="4" w:space="0" w:color="C2D9BA"/>
            </w:tcBorders>
            <w:shd w:val="clear" w:color="auto" w:fill="auto"/>
          </w:tcPr>
          <w:p w14:paraId="1AF3B9C5" w14:textId="77777777" w:rsidR="003A7AE6" w:rsidRPr="00A41402" w:rsidRDefault="003A7AE6" w:rsidP="003A7AE6">
            <w:pPr>
              <w:pStyle w:val="TableText"/>
            </w:pPr>
            <w:r w:rsidRPr="00A41402">
              <w:t>16</w:t>
            </w:r>
          </w:p>
        </w:tc>
        <w:tc>
          <w:tcPr>
            <w:tcW w:w="2126" w:type="dxa"/>
            <w:tcBorders>
              <w:top w:val="single" w:sz="4" w:space="0" w:color="C2D9BA"/>
              <w:bottom w:val="single" w:sz="4" w:space="0" w:color="C2D9BA"/>
            </w:tcBorders>
            <w:shd w:val="clear" w:color="auto" w:fill="auto"/>
          </w:tcPr>
          <w:p w14:paraId="132A698D" w14:textId="119679CA" w:rsidR="003A7AE6" w:rsidRPr="00A41402" w:rsidRDefault="003A7AE6" w:rsidP="003A7AE6">
            <w:pPr>
              <w:pStyle w:val="TableText"/>
              <w:ind w:right="113"/>
            </w:pPr>
            <w:hyperlink w:anchor="_Radiotherapy_1" w:history="1">
              <w:r w:rsidRPr="00EE4E9B">
                <w:rPr>
                  <w:rStyle w:val="Hyperlink"/>
                </w:rPr>
                <w:t>Radiotherapy</w:t>
              </w:r>
            </w:hyperlink>
          </w:p>
        </w:tc>
        <w:tc>
          <w:tcPr>
            <w:tcW w:w="3828" w:type="dxa"/>
            <w:tcBorders>
              <w:top w:val="single" w:sz="4" w:space="0" w:color="C2D9BA"/>
              <w:bottom w:val="single" w:sz="4" w:space="0" w:color="C2D9BA"/>
            </w:tcBorders>
            <w:shd w:val="clear" w:color="auto" w:fill="auto"/>
          </w:tcPr>
          <w:p w14:paraId="5D1FF56D" w14:textId="77777777" w:rsidR="003A7AE6" w:rsidRPr="00A41402" w:rsidRDefault="003A7AE6" w:rsidP="003A7AE6">
            <w:pPr>
              <w:pStyle w:val="TableText"/>
              <w:ind w:right="113"/>
            </w:pPr>
            <w:r w:rsidRPr="00A41402">
              <w:t>Proportion of people with non-metastatic rectal cancer who receive:</w:t>
            </w:r>
          </w:p>
          <w:p w14:paraId="2E174112" w14:textId="77777777" w:rsidR="003A7AE6" w:rsidRPr="00A41402" w:rsidRDefault="003A7AE6" w:rsidP="003A7AE6">
            <w:pPr>
              <w:pStyle w:val="TableText"/>
              <w:ind w:left="369" w:right="113" w:hanging="369"/>
            </w:pPr>
            <w:r w:rsidRPr="00A41402">
              <w:t>a)</w:t>
            </w:r>
            <w:r w:rsidRPr="00A41402">
              <w:tab/>
              <w:t>no radiotherapy (ie, surgery alone)</w:t>
            </w:r>
          </w:p>
          <w:p w14:paraId="4D282DA6" w14:textId="77777777" w:rsidR="003A7AE6" w:rsidRPr="00A41402" w:rsidRDefault="003A7AE6" w:rsidP="003A7AE6">
            <w:pPr>
              <w:pStyle w:val="TableText"/>
              <w:ind w:left="369" w:right="113" w:hanging="369"/>
            </w:pPr>
            <w:r w:rsidRPr="00A41402">
              <w:t>b)</w:t>
            </w:r>
            <w:r w:rsidRPr="00A41402">
              <w:tab/>
              <w:t>pre-operative short-course radiotherapy (SCRT)</w:t>
            </w:r>
          </w:p>
          <w:p w14:paraId="196C188B" w14:textId="77777777" w:rsidR="003A7AE6" w:rsidRPr="00A41402" w:rsidRDefault="003A7AE6" w:rsidP="003A7AE6">
            <w:pPr>
              <w:pStyle w:val="TableText"/>
              <w:ind w:left="369" w:right="113" w:hanging="369"/>
            </w:pPr>
            <w:r w:rsidRPr="00A41402">
              <w:t>c)</w:t>
            </w:r>
            <w:r w:rsidRPr="00A41402">
              <w:tab/>
              <w:t>pre-operative long-course radiotherapy (LCRT)</w:t>
            </w:r>
          </w:p>
        </w:tc>
        <w:tc>
          <w:tcPr>
            <w:tcW w:w="1417" w:type="dxa"/>
            <w:tcBorders>
              <w:top w:val="single" w:sz="4" w:space="0" w:color="C2D9BA"/>
              <w:bottom w:val="single" w:sz="4" w:space="0" w:color="C2D9BA"/>
            </w:tcBorders>
            <w:shd w:val="clear" w:color="auto" w:fill="auto"/>
          </w:tcPr>
          <w:p w14:paraId="62F63ACD" w14:textId="77777777" w:rsidR="003A7AE6" w:rsidRPr="00A41402" w:rsidRDefault="003A7AE6" w:rsidP="003A7AE6">
            <w:pPr>
              <w:pStyle w:val="TableText"/>
            </w:pPr>
            <w:r w:rsidRPr="00A41402">
              <w:t>Bowel-specific</w:t>
            </w:r>
          </w:p>
        </w:tc>
      </w:tr>
      <w:tr w:rsidR="003A7AE6" w:rsidRPr="00A41402" w14:paraId="1827A825" w14:textId="77777777" w:rsidTr="003A7AE6">
        <w:trPr>
          <w:cantSplit/>
        </w:trPr>
        <w:tc>
          <w:tcPr>
            <w:tcW w:w="709" w:type="dxa"/>
            <w:tcBorders>
              <w:top w:val="single" w:sz="4" w:space="0" w:color="C2D9BA"/>
              <w:bottom w:val="single" w:sz="4" w:space="0" w:color="C2D9BA"/>
            </w:tcBorders>
            <w:shd w:val="clear" w:color="auto" w:fill="auto"/>
          </w:tcPr>
          <w:p w14:paraId="353411EC" w14:textId="77777777" w:rsidR="003A7AE6" w:rsidRPr="00A41402" w:rsidRDefault="003A7AE6" w:rsidP="003A7AE6">
            <w:pPr>
              <w:pStyle w:val="TableText"/>
            </w:pPr>
            <w:r w:rsidRPr="00A41402">
              <w:t>17</w:t>
            </w:r>
          </w:p>
        </w:tc>
        <w:tc>
          <w:tcPr>
            <w:tcW w:w="2126" w:type="dxa"/>
            <w:tcBorders>
              <w:top w:val="single" w:sz="4" w:space="0" w:color="C2D9BA"/>
              <w:bottom w:val="single" w:sz="4" w:space="0" w:color="C2D9BA"/>
            </w:tcBorders>
            <w:shd w:val="clear" w:color="auto" w:fill="auto"/>
          </w:tcPr>
          <w:p w14:paraId="29A06579" w14:textId="77777777" w:rsidR="003A7AE6" w:rsidRPr="00A41402" w:rsidRDefault="003A7AE6" w:rsidP="003A7AE6">
            <w:pPr>
              <w:pStyle w:val="TableText"/>
              <w:ind w:right="113"/>
            </w:pPr>
            <w:hyperlink w:anchor="_Adjuvant_chemotherapy" w:history="1">
              <w:r w:rsidRPr="00A41402">
                <w:rPr>
                  <w:rStyle w:val="Hyperlink"/>
                </w:rPr>
                <w:t>Adjuvant chemotherapy</w:t>
              </w:r>
            </w:hyperlink>
          </w:p>
        </w:tc>
        <w:tc>
          <w:tcPr>
            <w:tcW w:w="3828" w:type="dxa"/>
            <w:tcBorders>
              <w:top w:val="single" w:sz="4" w:space="0" w:color="C2D9BA"/>
              <w:bottom w:val="single" w:sz="4" w:space="0" w:color="C2D9BA"/>
            </w:tcBorders>
            <w:shd w:val="clear" w:color="auto" w:fill="auto"/>
          </w:tcPr>
          <w:p w14:paraId="0961AB87" w14:textId="77777777" w:rsidR="003A7AE6" w:rsidRPr="00A41402" w:rsidRDefault="003A7AE6" w:rsidP="003A7AE6">
            <w:pPr>
              <w:pStyle w:val="TableText"/>
              <w:ind w:left="369" w:right="113" w:hanging="369"/>
            </w:pPr>
            <w:r w:rsidRPr="00A41402">
              <w:t>a)</w:t>
            </w:r>
            <w:r w:rsidRPr="00A41402">
              <w:tab/>
              <w:t>Proportion of people with stage III colon cancer who receive adjuvant chemotherapy</w:t>
            </w:r>
          </w:p>
          <w:p w14:paraId="02FE01FC" w14:textId="77777777" w:rsidR="003A7AE6" w:rsidRPr="00A41402" w:rsidRDefault="003A7AE6" w:rsidP="003A7AE6">
            <w:pPr>
              <w:pStyle w:val="TableText"/>
              <w:ind w:left="369" w:right="113" w:hanging="369"/>
            </w:pPr>
            <w:r w:rsidRPr="00A41402">
              <w:t>b)</w:t>
            </w:r>
            <w:r w:rsidRPr="00A41402">
              <w:tab/>
              <w:t>Proportion of people with stage III colon cancer who receive adjuvant chemotherapy within eight weeks</w:t>
            </w:r>
          </w:p>
        </w:tc>
        <w:tc>
          <w:tcPr>
            <w:tcW w:w="1417" w:type="dxa"/>
            <w:tcBorders>
              <w:top w:val="single" w:sz="4" w:space="0" w:color="C2D9BA"/>
              <w:bottom w:val="single" w:sz="4" w:space="0" w:color="C2D9BA"/>
            </w:tcBorders>
            <w:shd w:val="clear" w:color="auto" w:fill="auto"/>
          </w:tcPr>
          <w:p w14:paraId="659ECCE7" w14:textId="77777777" w:rsidR="003A7AE6" w:rsidRPr="00A41402" w:rsidRDefault="003A7AE6" w:rsidP="003A7AE6">
            <w:pPr>
              <w:pStyle w:val="TableText"/>
            </w:pPr>
            <w:r w:rsidRPr="00A41402">
              <w:t>Bowel-specific</w:t>
            </w:r>
          </w:p>
        </w:tc>
      </w:tr>
      <w:tr w:rsidR="003A7AE6" w:rsidRPr="00A41402" w14:paraId="59E79470" w14:textId="77777777" w:rsidTr="003A7AE6">
        <w:trPr>
          <w:cantSplit/>
        </w:trPr>
        <w:tc>
          <w:tcPr>
            <w:tcW w:w="709" w:type="dxa"/>
            <w:tcBorders>
              <w:top w:val="single" w:sz="4" w:space="0" w:color="C2D9BA"/>
              <w:bottom w:val="single" w:sz="4" w:space="0" w:color="C2D9BA"/>
            </w:tcBorders>
            <w:shd w:val="clear" w:color="auto" w:fill="auto"/>
          </w:tcPr>
          <w:p w14:paraId="446A3EFA" w14:textId="77777777" w:rsidR="003A7AE6" w:rsidRPr="00A41402" w:rsidRDefault="003A7AE6" w:rsidP="003A7AE6">
            <w:pPr>
              <w:pStyle w:val="TableText"/>
            </w:pPr>
            <w:r w:rsidRPr="00A41402">
              <w:t>18</w:t>
            </w:r>
          </w:p>
        </w:tc>
        <w:tc>
          <w:tcPr>
            <w:tcW w:w="2126" w:type="dxa"/>
            <w:tcBorders>
              <w:top w:val="single" w:sz="4" w:space="0" w:color="C2D9BA"/>
              <w:bottom w:val="single" w:sz="4" w:space="0" w:color="C2D9BA"/>
            </w:tcBorders>
            <w:shd w:val="clear" w:color="auto" w:fill="auto"/>
          </w:tcPr>
          <w:p w14:paraId="3AFEC4C1" w14:textId="77777777" w:rsidR="003A7AE6" w:rsidRPr="00A41402" w:rsidRDefault="003A7AE6" w:rsidP="003A7AE6">
            <w:pPr>
              <w:pStyle w:val="TableText"/>
              <w:ind w:right="113"/>
            </w:pPr>
            <w:hyperlink w:anchor="_Metastatic_colorectal_cancer_1" w:history="1">
              <w:r w:rsidRPr="00A41402">
                <w:rPr>
                  <w:rStyle w:val="Hyperlink"/>
                </w:rPr>
                <w:t>Metastatic colorectal cancer chemotherapy</w:t>
              </w:r>
            </w:hyperlink>
          </w:p>
        </w:tc>
        <w:tc>
          <w:tcPr>
            <w:tcW w:w="3828" w:type="dxa"/>
            <w:tcBorders>
              <w:top w:val="single" w:sz="4" w:space="0" w:color="C2D9BA"/>
              <w:bottom w:val="single" w:sz="4" w:space="0" w:color="C2D9BA"/>
            </w:tcBorders>
            <w:shd w:val="clear" w:color="auto" w:fill="auto"/>
          </w:tcPr>
          <w:p w14:paraId="5ACEE1F9" w14:textId="77777777" w:rsidR="003A7AE6" w:rsidRPr="00A41402" w:rsidRDefault="003A7AE6" w:rsidP="003A7AE6">
            <w:pPr>
              <w:pStyle w:val="TableText"/>
              <w:ind w:right="113"/>
            </w:pPr>
            <w:r w:rsidRPr="00A41402">
              <w:t>Proportion of people with metastatic colorectal cancer receiving chemotherapy</w:t>
            </w:r>
          </w:p>
        </w:tc>
        <w:tc>
          <w:tcPr>
            <w:tcW w:w="1417" w:type="dxa"/>
            <w:tcBorders>
              <w:top w:val="single" w:sz="4" w:space="0" w:color="C2D9BA"/>
              <w:bottom w:val="single" w:sz="4" w:space="0" w:color="C2D9BA"/>
            </w:tcBorders>
            <w:shd w:val="clear" w:color="auto" w:fill="auto"/>
          </w:tcPr>
          <w:p w14:paraId="4DC000B2" w14:textId="77777777" w:rsidR="003A7AE6" w:rsidRPr="00A41402" w:rsidRDefault="003A7AE6" w:rsidP="003A7AE6">
            <w:pPr>
              <w:pStyle w:val="TableText"/>
            </w:pPr>
            <w:r w:rsidRPr="00A41402">
              <w:t>Bowel-specific</w:t>
            </w:r>
          </w:p>
        </w:tc>
      </w:tr>
      <w:tr w:rsidR="003A7AE6" w:rsidRPr="00A41402" w14:paraId="6674D307" w14:textId="77777777" w:rsidTr="003A7AE6">
        <w:trPr>
          <w:cantSplit/>
        </w:trPr>
        <w:tc>
          <w:tcPr>
            <w:tcW w:w="709" w:type="dxa"/>
            <w:tcBorders>
              <w:top w:val="single" w:sz="4" w:space="0" w:color="C2D9BA"/>
              <w:bottom w:val="single" w:sz="4" w:space="0" w:color="C2D9BA"/>
            </w:tcBorders>
            <w:shd w:val="clear" w:color="auto" w:fill="auto"/>
          </w:tcPr>
          <w:p w14:paraId="24367C7C" w14:textId="77777777" w:rsidR="003A7AE6" w:rsidRPr="00A41402" w:rsidRDefault="003A7AE6" w:rsidP="003A7AE6">
            <w:pPr>
              <w:pStyle w:val="TableText"/>
            </w:pPr>
            <w:r w:rsidRPr="00A41402">
              <w:t>19</w:t>
            </w:r>
          </w:p>
        </w:tc>
        <w:tc>
          <w:tcPr>
            <w:tcW w:w="2126" w:type="dxa"/>
            <w:tcBorders>
              <w:top w:val="single" w:sz="4" w:space="0" w:color="C2D9BA"/>
              <w:bottom w:val="single" w:sz="4" w:space="0" w:color="C2D9BA"/>
            </w:tcBorders>
            <w:shd w:val="clear" w:color="auto" w:fill="auto"/>
          </w:tcPr>
          <w:p w14:paraId="595254D2" w14:textId="77777777" w:rsidR="003A7AE6" w:rsidRPr="00A41402" w:rsidRDefault="003A7AE6" w:rsidP="003A7AE6">
            <w:pPr>
              <w:pStyle w:val="TableText"/>
              <w:ind w:right="113"/>
            </w:pPr>
            <w:hyperlink w:anchor="_Emergency_surgery_1" w:history="1">
              <w:r w:rsidRPr="00A41402">
                <w:rPr>
                  <w:rStyle w:val="Hyperlink"/>
                </w:rPr>
                <w:t>Emergency surgery</w:t>
              </w:r>
            </w:hyperlink>
          </w:p>
        </w:tc>
        <w:tc>
          <w:tcPr>
            <w:tcW w:w="3828" w:type="dxa"/>
            <w:tcBorders>
              <w:top w:val="single" w:sz="4" w:space="0" w:color="C2D9BA"/>
              <w:bottom w:val="single" w:sz="4" w:space="0" w:color="C2D9BA"/>
            </w:tcBorders>
            <w:shd w:val="clear" w:color="auto" w:fill="auto"/>
          </w:tcPr>
          <w:p w14:paraId="468CE9D6" w14:textId="77777777" w:rsidR="003A7AE6" w:rsidRPr="00A41402" w:rsidRDefault="003A7AE6" w:rsidP="003A7AE6">
            <w:pPr>
              <w:pStyle w:val="TableText"/>
              <w:ind w:right="113"/>
            </w:pPr>
            <w:r w:rsidRPr="00A41402">
              <w:t>Proportion of people with colorectal cancer undergoing major resection who have emergency surgery</w:t>
            </w:r>
          </w:p>
        </w:tc>
        <w:tc>
          <w:tcPr>
            <w:tcW w:w="1417" w:type="dxa"/>
            <w:tcBorders>
              <w:top w:val="single" w:sz="4" w:space="0" w:color="C2D9BA"/>
              <w:bottom w:val="single" w:sz="4" w:space="0" w:color="C2D9BA"/>
            </w:tcBorders>
            <w:shd w:val="clear" w:color="auto" w:fill="auto"/>
          </w:tcPr>
          <w:p w14:paraId="26F37FA6" w14:textId="77777777" w:rsidR="003A7AE6" w:rsidRPr="00A41402" w:rsidRDefault="003A7AE6" w:rsidP="003A7AE6">
            <w:pPr>
              <w:pStyle w:val="TableText"/>
            </w:pPr>
            <w:r w:rsidRPr="00A41402">
              <w:t>Bowel-specific</w:t>
            </w:r>
          </w:p>
        </w:tc>
      </w:tr>
      <w:tr w:rsidR="003A7AE6" w:rsidRPr="00A41402" w14:paraId="102C93E4" w14:textId="77777777" w:rsidTr="003A7AE6">
        <w:trPr>
          <w:cantSplit/>
        </w:trPr>
        <w:tc>
          <w:tcPr>
            <w:tcW w:w="709" w:type="dxa"/>
            <w:tcBorders>
              <w:top w:val="single" w:sz="4" w:space="0" w:color="C2D9BA"/>
              <w:bottom w:val="single" w:sz="4" w:space="0" w:color="C2D9BA"/>
            </w:tcBorders>
            <w:shd w:val="clear" w:color="auto" w:fill="auto"/>
          </w:tcPr>
          <w:p w14:paraId="2AD09793" w14:textId="77777777" w:rsidR="003A7AE6" w:rsidRPr="00A41402" w:rsidRDefault="003A7AE6" w:rsidP="003A7AE6">
            <w:pPr>
              <w:pStyle w:val="TableText"/>
            </w:pPr>
            <w:r w:rsidRPr="00A41402">
              <w:t>20</w:t>
            </w:r>
          </w:p>
        </w:tc>
        <w:tc>
          <w:tcPr>
            <w:tcW w:w="2126" w:type="dxa"/>
            <w:tcBorders>
              <w:top w:val="single" w:sz="4" w:space="0" w:color="C2D9BA"/>
              <w:bottom w:val="single" w:sz="4" w:space="0" w:color="C2D9BA"/>
            </w:tcBorders>
            <w:shd w:val="clear" w:color="auto" w:fill="auto"/>
          </w:tcPr>
          <w:p w14:paraId="1F53A8B0" w14:textId="77777777" w:rsidR="003A7AE6" w:rsidRPr="00A41402" w:rsidRDefault="003A7AE6" w:rsidP="003A7AE6">
            <w:pPr>
              <w:pStyle w:val="TableText"/>
              <w:ind w:right="113"/>
            </w:pPr>
            <w:hyperlink w:anchor="_Unplanned_return_to_1" w:history="1">
              <w:r w:rsidRPr="00A41402">
                <w:rPr>
                  <w:rStyle w:val="Hyperlink"/>
                </w:rPr>
                <w:t>Unplanned return to theatre</w:t>
              </w:r>
            </w:hyperlink>
          </w:p>
        </w:tc>
        <w:tc>
          <w:tcPr>
            <w:tcW w:w="3828" w:type="dxa"/>
            <w:tcBorders>
              <w:top w:val="single" w:sz="4" w:space="0" w:color="C2D9BA"/>
              <w:bottom w:val="single" w:sz="4" w:space="0" w:color="C2D9BA"/>
            </w:tcBorders>
            <w:shd w:val="clear" w:color="auto" w:fill="auto"/>
          </w:tcPr>
          <w:p w14:paraId="677B29F2" w14:textId="77777777" w:rsidR="003A7AE6" w:rsidRPr="00A41402" w:rsidRDefault="003A7AE6" w:rsidP="003A7AE6">
            <w:pPr>
              <w:pStyle w:val="TableText"/>
              <w:ind w:right="113"/>
            </w:pPr>
            <w:r w:rsidRPr="00A41402">
              <w:t>Proportion of people with an unplanned return to theatre within 30 days of surgery for colorectal cancer</w:t>
            </w:r>
          </w:p>
        </w:tc>
        <w:tc>
          <w:tcPr>
            <w:tcW w:w="1417" w:type="dxa"/>
            <w:tcBorders>
              <w:top w:val="single" w:sz="4" w:space="0" w:color="C2D9BA"/>
              <w:bottom w:val="single" w:sz="4" w:space="0" w:color="C2D9BA"/>
            </w:tcBorders>
            <w:shd w:val="clear" w:color="auto" w:fill="auto"/>
          </w:tcPr>
          <w:p w14:paraId="7B052A16" w14:textId="77777777" w:rsidR="003A7AE6" w:rsidRPr="00A41402" w:rsidRDefault="003A7AE6" w:rsidP="003A7AE6">
            <w:pPr>
              <w:pStyle w:val="TableText"/>
            </w:pPr>
            <w:r w:rsidRPr="00A41402">
              <w:t>Bowel-specific</w:t>
            </w:r>
          </w:p>
        </w:tc>
      </w:tr>
      <w:tr w:rsidR="003A7AE6" w:rsidRPr="00A41402" w14:paraId="6C01058D" w14:textId="77777777" w:rsidTr="003A7AE6">
        <w:trPr>
          <w:cantSplit/>
        </w:trPr>
        <w:tc>
          <w:tcPr>
            <w:tcW w:w="709" w:type="dxa"/>
            <w:tcBorders>
              <w:top w:val="single" w:sz="4" w:space="0" w:color="C2D9BA"/>
              <w:bottom w:val="single" w:sz="4" w:space="0" w:color="C2D9BA"/>
            </w:tcBorders>
            <w:shd w:val="clear" w:color="auto" w:fill="auto"/>
          </w:tcPr>
          <w:p w14:paraId="19325C16" w14:textId="77777777" w:rsidR="003A7AE6" w:rsidRPr="00A41402" w:rsidRDefault="003A7AE6" w:rsidP="003A7AE6">
            <w:pPr>
              <w:pStyle w:val="TableText"/>
            </w:pPr>
            <w:r w:rsidRPr="00A41402">
              <w:t>21</w:t>
            </w:r>
          </w:p>
        </w:tc>
        <w:tc>
          <w:tcPr>
            <w:tcW w:w="2126" w:type="dxa"/>
            <w:tcBorders>
              <w:top w:val="single" w:sz="4" w:space="0" w:color="C2D9BA"/>
              <w:bottom w:val="single" w:sz="4" w:space="0" w:color="C2D9BA"/>
            </w:tcBorders>
            <w:shd w:val="clear" w:color="auto" w:fill="auto"/>
          </w:tcPr>
          <w:p w14:paraId="3C036BB1" w14:textId="77777777" w:rsidR="003A7AE6" w:rsidRPr="00A41402" w:rsidRDefault="003A7AE6" w:rsidP="003A7AE6">
            <w:pPr>
              <w:pStyle w:val="TableText"/>
              <w:ind w:right="113"/>
            </w:pPr>
            <w:hyperlink w:anchor="_Stoma_free_survival_1" w:history="1">
              <w:r w:rsidRPr="00A41402">
                <w:rPr>
                  <w:rStyle w:val="Hyperlink"/>
                </w:rPr>
                <w:t>Stoma-free survival</w:t>
              </w:r>
            </w:hyperlink>
          </w:p>
        </w:tc>
        <w:tc>
          <w:tcPr>
            <w:tcW w:w="3828" w:type="dxa"/>
            <w:tcBorders>
              <w:top w:val="single" w:sz="4" w:space="0" w:color="C2D9BA"/>
              <w:bottom w:val="single" w:sz="4" w:space="0" w:color="C2D9BA"/>
            </w:tcBorders>
            <w:shd w:val="clear" w:color="auto" w:fill="auto"/>
          </w:tcPr>
          <w:p w14:paraId="6A474BE0" w14:textId="77777777" w:rsidR="003A7AE6" w:rsidRPr="00A41402" w:rsidRDefault="003A7AE6" w:rsidP="003A7AE6">
            <w:pPr>
              <w:pStyle w:val="TableText"/>
              <w:ind w:right="113"/>
            </w:pPr>
            <w:r w:rsidRPr="00A41402">
              <w:t>Proportion of people with rectal cancer with stoma-free survival at 18 months after major resection</w:t>
            </w:r>
          </w:p>
        </w:tc>
        <w:tc>
          <w:tcPr>
            <w:tcW w:w="1417" w:type="dxa"/>
            <w:tcBorders>
              <w:top w:val="single" w:sz="4" w:space="0" w:color="C2D9BA"/>
              <w:bottom w:val="single" w:sz="4" w:space="0" w:color="C2D9BA"/>
            </w:tcBorders>
            <w:shd w:val="clear" w:color="auto" w:fill="auto"/>
          </w:tcPr>
          <w:p w14:paraId="4C36C3C4" w14:textId="77777777" w:rsidR="003A7AE6" w:rsidRPr="00A41402" w:rsidRDefault="003A7AE6" w:rsidP="003A7AE6">
            <w:pPr>
              <w:pStyle w:val="TableText"/>
            </w:pPr>
            <w:r w:rsidRPr="00A41402">
              <w:t>Bowel-specific</w:t>
            </w:r>
          </w:p>
        </w:tc>
      </w:tr>
      <w:tr w:rsidR="003A7AE6" w:rsidRPr="00A41402" w14:paraId="318C5695" w14:textId="77777777" w:rsidTr="003A7AE6">
        <w:trPr>
          <w:cantSplit/>
        </w:trPr>
        <w:tc>
          <w:tcPr>
            <w:tcW w:w="709" w:type="dxa"/>
            <w:tcBorders>
              <w:top w:val="single" w:sz="4" w:space="0" w:color="C2D9BA"/>
              <w:bottom w:val="single" w:sz="4" w:space="0" w:color="C2D9BA"/>
            </w:tcBorders>
            <w:shd w:val="clear" w:color="auto" w:fill="auto"/>
          </w:tcPr>
          <w:p w14:paraId="7E3ED9C5" w14:textId="77777777" w:rsidR="003A7AE6" w:rsidRPr="00A41402" w:rsidRDefault="003A7AE6" w:rsidP="003A7AE6">
            <w:pPr>
              <w:pStyle w:val="TableText"/>
            </w:pPr>
            <w:r w:rsidRPr="00A41402">
              <w:t>21_a</w:t>
            </w:r>
          </w:p>
        </w:tc>
        <w:tc>
          <w:tcPr>
            <w:tcW w:w="2126" w:type="dxa"/>
            <w:tcBorders>
              <w:top w:val="single" w:sz="4" w:space="0" w:color="C2D9BA"/>
              <w:bottom w:val="single" w:sz="4" w:space="0" w:color="C2D9BA"/>
            </w:tcBorders>
            <w:shd w:val="clear" w:color="auto" w:fill="auto"/>
          </w:tcPr>
          <w:p w14:paraId="4C355BF8" w14:textId="77777777" w:rsidR="003A7AE6" w:rsidRPr="00A41402" w:rsidRDefault="00A17963" w:rsidP="00A17963">
            <w:pPr>
              <w:pStyle w:val="TableText"/>
              <w:ind w:right="113"/>
            </w:pPr>
            <w:hyperlink w:anchor="_21_a_Abdominoperineal_resection" w:history="1">
              <w:r w:rsidRPr="00A17963">
                <w:rPr>
                  <w:rStyle w:val="Hyperlink"/>
                </w:rPr>
                <w:t>Abdominoperineal resection</w:t>
              </w:r>
            </w:hyperlink>
          </w:p>
        </w:tc>
        <w:tc>
          <w:tcPr>
            <w:tcW w:w="3828" w:type="dxa"/>
            <w:tcBorders>
              <w:top w:val="single" w:sz="4" w:space="0" w:color="C2D9BA"/>
              <w:bottom w:val="single" w:sz="4" w:space="0" w:color="C2D9BA"/>
            </w:tcBorders>
            <w:shd w:val="clear" w:color="auto" w:fill="auto"/>
          </w:tcPr>
          <w:p w14:paraId="3616073F" w14:textId="77777777" w:rsidR="003A7AE6" w:rsidRPr="00A41402" w:rsidRDefault="003A7AE6" w:rsidP="003A7AE6">
            <w:pPr>
              <w:pStyle w:val="TableText"/>
              <w:ind w:right="113"/>
            </w:pPr>
            <w:r w:rsidRPr="00A41402">
              <w:t>Proportion of people with rectal cancer who had major surgery and an abdominoperineal resection.</w:t>
            </w:r>
          </w:p>
        </w:tc>
        <w:tc>
          <w:tcPr>
            <w:tcW w:w="1417" w:type="dxa"/>
            <w:tcBorders>
              <w:top w:val="single" w:sz="4" w:space="0" w:color="C2D9BA"/>
              <w:bottom w:val="single" w:sz="4" w:space="0" w:color="C2D9BA"/>
            </w:tcBorders>
            <w:shd w:val="clear" w:color="auto" w:fill="auto"/>
          </w:tcPr>
          <w:p w14:paraId="0620C0AD" w14:textId="77777777" w:rsidR="003A7AE6" w:rsidRPr="00A41402" w:rsidRDefault="003A7AE6" w:rsidP="003A7AE6">
            <w:pPr>
              <w:pStyle w:val="TableText"/>
            </w:pPr>
            <w:r w:rsidRPr="00A41402">
              <w:t>Bowel-specific</w:t>
            </w:r>
          </w:p>
        </w:tc>
      </w:tr>
    </w:tbl>
    <w:p w14:paraId="6FE272A2" w14:textId="77777777" w:rsidR="00A76B5E" w:rsidRPr="00A41402" w:rsidRDefault="00A76B5E" w:rsidP="00605960">
      <w:pPr>
        <w:pStyle w:val="Heading2"/>
        <w:spacing w:before="720"/>
      </w:pPr>
      <w:bookmarkStart w:id="38" w:name="_Adjuvant_chemotherapy_indicator"/>
      <w:bookmarkStart w:id="39" w:name="_Route_to_diagnosis"/>
      <w:bookmarkStart w:id="40" w:name="_Toc1738350"/>
      <w:bookmarkStart w:id="41" w:name="_Toc93323467"/>
      <w:bookmarkStart w:id="42" w:name="_Toc97103177"/>
      <w:bookmarkEnd w:id="38"/>
      <w:bookmarkEnd w:id="39"/>
      <w:r w:rsidRPr="00A41402">
        <w:lastRenderedPageBreak/>
        <w:t>Route to diagnosis</w:t>
      </w:r>
      <w:bookmarkEnd w:id="40"/>
      <w:bookmarkEnd w:id="41"/>
      <w:bookmarkEnd w:id="42"/>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605960" w:rsidRPr="00A41402" w14:paraId="2CE5D95D" w14:textId="77777777" w:rsidTr="00084242">
        <w:trPr>
          <w:cantSplit/>
          <w:tblHeader/>
        </w:trPr>
        <w:tc>
          <w:tcPr>
            <w:tcW w:w="1560" w:type="dxa"/>
            <w:tcBorders>
              <w:top w:val="single" w:sz="4" w:space="0" w:color="C2D9BA"/>
              <w:bottom w:val="single" w:sz="4" w:space="0" w:color="FFFFFF" w:themeColor="background1"/>
            </w:tcBorders>
            <w:shd w:val="clear" w:color="auto" w:fill="C2D9BA"/>
          </w:tcPr>
          <w:p w14:paraId="5D54AF41" w14:textId="77777777" w:rsidR="00605960" w:rsidRPr="00A41402" w:rsidRDefault="00605960" w:rsidP="00084242">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14D43AF1" w14:textId="77777777" w:rsidR="00605960" w:rsidRPr="00A41402" w:rsidRDefault="00605960" w:rsidP="00605960">
            <w:pPr>
              <w:pStyle w:val="TableText"/>
            </w:pPr>
            <w:r w:rsidRPr="00A41402">
              <w:t>Proportion of people with bowel cancer who are diagnosed following a referral to a clinic, screening or presentation to an emergency department (with or without surgery).</w:t>
            </w:r>
          </w:p>
        </w:tc>
      </w:tr>
      <w:tr w:rsidR="00605960" w:rsidRPr="00A41402" w14:paraId="57EA1014" w14:textId="77777777" w:rsidTr="00084242">
        <w:trPr>
          <w:cantSplit/>
        </w:trPr>
        <w:tc>
          <w:tcPr>
            <w:tcW w:w="1560" w:type="dxa"/>
            <w:tcBorders>
              <w:top w:val="single" w:sz="4" w:space="0" w:color="FFFFFF" w:themeColor="background1"/>
              <w:bottom w:val="single" w:sz="4" w:space="0" w:color="FFFFFF" w:themeColor="background1"/>
            </w:tcBorders>
            <w:shd w:val="clear" w:color="auto" w:fill="C2D9BA"/>
          </w:tcPr>
          <w:p w14:paraId="08D085E7" w14:textId="77777777" w:rsidR="00605960" w:rsidRPr="00A41402" w:rsidRDefault="00605960" w:rsidP="00084242">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42AD9C79" w14:textId="77777777" w:rsidR="00605960" w:rsidRPr="00A41402" w:rsidRDefault="00605960" w:rsidP="00605960">
            <w:pPr>
              <w:pStyle w:val="TableText"/>
              <w:rPr>
                <w:lang w:eastAsia="en-NZ"/>
              </w:rPr>
            </w:pPr>
            <w:r w:rsidRPr="00A41402">
              <w:rPr>
                <w:lang w:eastAsia="en-NZ"/>
              </w:rPr>
              <w:t>People who are diagnosed with early-stage bowel cancer and receive treatment early have a 90 percent chance of long-term survival.</w:t>
            </w:r>
          </w:p>
          <w:p w14:paraId="1958B895" w14:textId="77777777" w:rsidR="00605960" w:rsidRPr="00A41402" w:rsidRDefault="00605960" w:rsidP="00605960">
            <w:pPr>
              <w:pStyle w:val="TableText"/>
              <w:rPr>
                <w:lang w:eastAsia="en-NZ"/>
              </w:rPr>
            </w:pPr>
            <w:r w:rsidRPr="00A41402">
              <w:rPr>
                <w:lang w:eastAsia="en-NZ"/>
              </w:rPr>
              <w:t>For this reason, bowel screening every two years can help save lives.</w:t>
            </w:r>
          </w:p>
          <w:p w14:paraId="7BADF1CF" w14:textId="77777777" w:rsidR="00605960" w:rsidRPr="00A41402" w:rsidRDefault="00605960" w:rsidP="00605960">
            <w:pPr>
              <w:pStyle w:val="TableText"/>
              <w:rPr>
                <w:lang w:eastAsia="en-NZ"/>
              </w:rPr>
            </w:pPr>
            <w:r w:rsidRPr="00A41402">
              <w:rPr>
                <w:lang w:eastAsia="en-NZ"/>
              </w:rPr>
              <w:t>Bowel screening can also detect polyps. Most polyps can be easily removed, reducing the risk that bowel cancer will develop.</w:t>
            </w:r>
          </w:p>
          <w:p w14:paraId="5B228F8E" w14:textId="4E7F8E48" w:rsidR="00605960" w:rsidRPr="00A41402" w:rsidRDefault="00605960" w:rsidP="00605960">
            <w:pPr>
              <w:pStyle w:val="TableText"/>
            </w:pPr>
            <w:r w:rsidRPr="00A41402">
              <w:t>People referred from screening services tend to have earlier</w:t>
            </w:r>
            <w:r w:rsidR="005706CC">
              <w:t>-stage</w:t>
            </w:r>
            <w:r w:rsidRPr="00A41402">
              <w:t xml:space="preserve"> </w:t>
            </w:r>
            <w:r w:rsidR="005706CC" w:rsidRPr="00A41402">
              <w:t>cancers and</w:t>
            </w:r>
            <w:r w:rsidRPr="00A41402">
              <w:t xml:space="preserve"> are more likely to be treated with curative intent than people diagnosed via other referral means.</w:t>
            </w:r>
          </w:p>
        </w:tc>
      </w:tr>
      <w:tr w:rsidR="00605960" w:rsidRPr="00A41402" w14:paraId="10560B4A" w14:textId="77777777" w:rsidTr="00084242">
        <w:trPr>
          <w:cantSplit/>
        </w:trPr>
        <w:tc>
          <w:tcPr>
            <w:tcW w:w="1560" w:type="dxa"/>
            <w:tcBorders>
              <w:top w:val="single" w:sz="4" w:space="0" w:color="FFFFFF" w:themeColor="background1"/>
              <w:bottom w:val="single" w:sz="4" w:space="0" w:color="FFFFFF" w:themeColor="background1"/>
            </w:tcBorders>
            <w:shd w:val="clear" w:color="auto" w:fill="C2D9BA"/>
          </w:tcPr>
          <w:p w14:paraId="4977B2C5" w14:textId="77777777" w:rsidR="00605960" w:rsidRPr="00A41402" w:rsidRDefault="00605960" w:rsidP="00084242">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101211CD" w14:textId="77777777" w:rsidR="00605960" w:rsidRPr="00A41402" w:rsidRDefault="00605960" w:rsidP="00605960">
            <w:pPr>
              <w:pStyle w:val="TableText"/>
            </w:pPr>
            <w:r w:rsidRPr="00A41402">
              <w:t xml:space="preserve">The PIPER study found that Māori people were more likely to be diagnosed following presentation to an emergency department (45%) than Pacific peoples (35%) and non-Māori/non-Pacific peoples (30%). </w:t>
            </w:r>
            <w:r w:rsidRPr="00A41402">
              <w:rPr>
                <w:noProof/>
              </w:rPr>
              <w:t>(Grothey et al 2004; Sharples et al 2018)</w:t>
            </w:r>
            <w:r w:rsidRPr="00A41402">
              <w:t>.</w:t>
            </w:r>
          </w:p>
          <w:p w14:paraId="20419DF9" w14:textId="77777777" w:rsidR="00605960" w:rsidRPr="00A41402" w:rsidRDefault="00605960" w:rsidP="00605960">
            <w:pPr>
              <w:pStyle w:val="TableText"/>
            </w:pPr>
            <w:r w:rsidRPr="00A41402">
              <w:t>These differences were reduced after controlling for demographic characteristics and disease variables such as stage and grade at diagnosis, but Māori people (particularly rural Māori) and those living in areas with the highest socioeconomic deprivation were still more likely to be diagnosed following an emergency department presentation.</w:t>
            </w:r>
          </w:p>
        </w:tc>
      </w:tr>
      <w:tr w:rsidR="00605960" w:rsidRPr="00A41402" w14:paraId="015684B5" w14:textId="77777777" w:rsidTr="00084242">
        <w:trPr>
          <w:cantSplit/>
        </w:trPr>
        <w:tc>
          <w:tcPr>
            <w:tcW w:w="1560" w:type="dxa"/>
            <w:vMerge w:val="restart"/>
            <w:tcBorders>
              <w:top w:val="single" w:sz="4" w:space="0" w:color="FFFFFF" w:themeColor="background1"/>
            </w:tcBorders>
            <w:shd w:val="clear" w:color="auto" w:fill="C2D9BA"/>
          </w:tcPr>
          <w:p w14:paraId="4FFBC157" w14:textId="77777777" w:rsidR="00605960" w:rsidRPr="00A41402" w:rsidRDefault="00605960" w:rsidP="00084242">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08350DEF" w14:textId="77777777" w:rsidR="00605960" w:rsidRPr="00A41402" w:rsidRDefault="00605960" w:rsidP="00084242">
            <w:pPr>
              <w:pStyle w:val="TableText"/>
              <w:rPr>
                <w:b/>
              </w:rPr>
            </w:pPr>
            <w:r w:rsidRPr="00A41402">
              <w:rPr>
                <w:b/>
              </w:rPr>
              <w:t>Numerator a)</w:t>
            </w:r>
          </w:p>
        </w:tc>
        <w:tc>
          <w:tcPr>
            <w:tcW w:w="5103" w:type="dxa"/>
            <w:tcBorders>
              <w:top w:val="single" w:sz="4" w:space="0" w:color="C2D9BA"/>
              <w:bottom w:val="single" w:sz="4" w:space="0" w:color="C2D9BA"/>
            </w:tcBorders>
            <w:shd w:val="clear" w:color="auto" w:fill="auto"/>
          </w:tcPr>
          <w:p w14:paraId="76644FCE" w14:textId="77777777" w:rsidR="00605960" w:rsidRPr="00A41402" w:rsidRDefault="00605960" w:rsidP="00605960">
            <w:pPr>
              <w:pStyle w:val="TableText"/>
            </w:pPr>
            <w:r w:rsidRPr="00A41402">
              <w:t>Number of people with colorectal cancer whose diagnosis followed an elective presentation.</w:t>
            </w:r>
          </w:p>
        </w:tc>
      </w:tr>
      <w:tr w:rsidR="00605960" w:rsidRPr="00A41402" w14:paraId="2C34CB78" w14:textId="77777777" w:rsidTr="00084242">
        <w:trPr>
          <w:cantSplit/>
        </w:trPr>
        <w:tc>
          <w:tcPr>
            <w:tcW w:w="1560" w:type="dxa"/>
            <w:vMerge/>
            <w:shd w:val="clear" w:color="auto" w:fill="C2D9BA"/>
          </w:tcPr>
          <w:p w14:paraId="6F2DB266" w14:textId="77777777" w:rsidR="00605960" w:rsidRPr="00A41402" w:rsidRDefault="00605960" w:rsidP="00084242">
            <w:pPr>
              <w:pStyle w:val="TableText"/>
              <w:rPr>
                <w:b/>
              </w:rPr>
            </w:pPr>
          </w:p>
        </w:tc>
        <w:tc>
          <w:tcPr>
            <w:tcW w:w="1417" w:type="dxa"/>
            <w:tcBorders>
              <w:top w:val="single" w:sz="4" w:space="0" w:color="C2D9BA"/>
              <w:bottom w:val="single" w:sz="4" w:space="0" w:color="C2D9BA"/>
            </w:tcBorders>
            <w:shd w:val="clear" w:color="auto" w:fill="auto"/>
          </w:tcPr>
          <w:p w14:paraId="4721D80F" w14:textId="77777777" w:rsidR="00605960" w:rsidRPr="00A41402" w:rsidRDefault="00605960" w:rsidP="00084242">
            <w:pPr>
              <w:pStyle w:val="TableText"/>
              <w:rPr>
                <w:b/>
              </w:rPr>
            </w:pPr>
            <w:r w:rsidRPr="00A41402">
              <w:rPr>
                <w:b/>
              </w:rPr>
              <w:t>Numerator b)</w:t>
            </w:r>
          </w:p>
        </w:tc>
        <w:tc>
          <w:tcPr>
            <w:tcW w:w="5103" w:type="dxa"/>
            <w:tcBorders>
              <w:top w:val="single" w:sz="4" w:space="0" w:color="C2D9BA"/>
              <w:bottom w:val="single" w:sz="4" w:space="0" w:color="C2D9BA"/>
            </w:tcBorders>
            <w:shd w:val="clear" w:color="auto" w:fill="auto"/>
          </w:tcPr>
          <w:p w14:paraId="786A9721" w14:textId="77777777" w:rsidR="00605960" w:rsidRPr="00A41402" w:rsidRDefault="00605960" w:rsidP="00605960">
            <w:pPr>
              <w:pStyle w:val="TableText"/>
            </w:pPr>
            <w:r w:rsidRPr="00A41402">
              <w:t>Number of people with colorectal cancer whose diagnosis is based on screening, defined as regular examination, such as faecal occult blood test or colonoscopy in asymptomatic people.</w:t>
            </w:r>
          </w:p>
        </w:tc>
      </w:tr>
      <w:tr w:rsidR="00605960" w:rsidRPr="00A41402" w14:paraId="342B3CB8" w14:textId="77777777" w:rsidTr="00084242">
        <w:trPr>
          <w:cantSplit/>
        </w:trPr>
        <w:tc>
          <w:tcPr>
            <w:tcW w:w="1560" w:type="dxa"/>
            <w:vMerge/>
            <w:shd w:val="clear" w:color="auto" w:fill="C2D9BA"/>
          </w:tcPr>
          <w:p w14:paraId="006E8574" w14:textId="77777777" w:rsidR="00605960" w:rsidRPr="00A41402" w:rsidRDefault="00605960" w:rsidP="00084242">
            <w:pPr>
              <w:pStyle w:val="TableText"/>
              <w:rPr>
                <w:b/>
              </w:rPr>
            </w:pPr>
          </w:p>
        </w:tc>
        <w:tc>
          <w:tcPr>
            <w:tcW w:w="1417" w:type="dxa"/>
            <w:tcBorders>
              <w:top w:val="single" w:sz="4" w:space="0" w:color="C2D9BA"/>
              <w:bottom w:val="single" w:sz="4" w:space="0" w:color="C2D9BA"/>
            </w:tcBorders>
            <w:shd w:val="clear" w:color="auto" w:fill="auto"/>
          </w:tcPr>
          <w:p w14:paraId="2B0251DD" w14:textId="77777777" w:rsidR="00605960" w:rsidRPr="00A41402" w:rsidRDefault="00605960" w:rsidP="00084242">
            <w:pPr>
              <w:pStyle w:val="TableText"/>
              <w:rPr>
                <w:b/>
              </w:rPr>
            </w:pPr>
            <w:r w:rsidRPr="00A41402">
              <w:rPr>
                <w:b/>
              </w:rPr>
              <w:t>Numerator c)</w:t>
            </w:r>
          </w:p>
        </w:tc>
        <w:tc>
          <w:tcPr>
            <w:tcW w:w="5103" w:type="dxa"/>
            <w:tcBorders>
              <w:top w:val="single" w:sz="4" w:space="0" w:color="C2D9BA"/>
              <w:bottom w:val="single" w:sz="4" w:space="0" w:color="C2D9BA"/>
            </w:tcBorders>
            <w:shd w:val="clear" w:color="auto" w:fill="auto"/>
          </w:tcPr>
          <w:p w14:paraId="130B50E6" w14:textId="77777777" w:rsidR="00605960" w:rsidRPr="00A41402" w:rsidRDefault="00605960" w:rsidP="00605960">
            <w:pPr>
              <w:pStyle w:val="TableText"/>
            </w:pPr>
            <w:r w:rsidRPr="00A41402">
              <w:t>Number of people with colorectal cancer whose diagnosis followed an emergency presentation.</w:t>
            </w:r>
          </w:p>
        </w:tc>
      </w:tr>
      <w:tr w:rsidR="00605960" w:rsidRPr="00A41402" w14:paraId="568415F7" w14:textId="77777777" w:rsidTr="00084242">
        <w:trPr>
          <w:cantSplit/>
        </w:trPr>
        <w:tc>
          <w:tcPr>
            <w:tcW w:w="1560" w:type="dxa"/>
            <w:vMerge/>
            <w:shd w:val="clear" w:color="auto" w:fill="C2D9BA"/>
          </w:tcPr>
          <w:p w14:paraId="79C520AA" w14:textId="77777777" w:rsidR="00605960" w:rsidRPr="00A41402" w:rsidRDefault="00605960" w:rsidP="00084242">
            <w:pPr>
              <w:pStyle w:val="TableText"/>
              <w:rPr>
                <w:b/>
              </w:rPr>
            </w:pPr>
          </w:p>
        </w:tc>
        <w:tc>
          <w:tcPr>
            <w:tcW w:w="1417" w:type="dxa"/>
            <w:tcBorders>
              <w:top w:val="single" w:sz="4" w:space="0" w:color="C2D9BA"/>
              <w:bottom w:val="single" w:sz="4" w:space="0" w:color="C2D9BA"/>
            </w:tcBorders>
            <w:shd w:val="clear" w:color="auto" w:fill="auto"/>
          </w:tcPr>
          <w:p w14:paraId="1A831CB3" w14:textId="77777777" w:rsidR="00605960" w:rsidRPr="00A41402" w:rsidRDefault="00605960" w:rsidP="00084242">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32F0AF5B" w14:textId="77777777" w:rsidR="00605960" w:rsidRPr="00A41402" w:rsidRDefault="00605960" w:rsidP="00605960">
            <w:pPr>
              <w:pStyle w:val="TableText"/>
            </w:pPr>
            <w:r w:rsidRPr="00A41402">
              <w:t>Number of people diagnosed with colorectal cancer.</w:t>
            </w:r>
          </w:p>
        </w:tc>
      </w:tr>
      <w:tr w:rsidR="00605960" w:rsidRPr="00A41402" w14:paraId="7D2EF85C" w14:textId="77777777" w:rsidTr="00084242">
        <w:trPr>
          <w:cantSplit/>
        </w:trPr>
        <w:tc>
          <w:tcPr>
            <w:tcW w:w="1560" w:type="dxa"/>
            <w:vMerge/>
            <w:tcBorders>
              <w:bottom w:val="single" w:sz="4" w:space="0" w:color="FFFFFF" w:themeColor="background1"/>
            </w:tcBorders>
            <w:shd w:val="clear" w:color="auto" w:fill="C2D9BA"/>
          </w:tcPr>
          <w:p w14:paraId="244B91C1" w14:textId="77777777" w:rsidR="00605960" w:rsidRPr="00A41402" w:rsidRDefault="00605960" w:rsidP="00084242">
            <w:pPr>
              <w:pStyle w:val="TableText"/>
              <w:rPr>
                <w:b/>
              </w:rPr>
            </w:pPr>
          </w:p>
        </w:tc>
        <w:tc>
          <w:tcPr>
            <w:tcW w:w="1417" w:type="dxa"/>
            <w:tcBorders>
              <w:top w:val="single" w:sz="4" w:space="0" w:color="C2D9BA"/>
              <w:bottom w:val="single" w:sz="4" w:space="0" w:color="C2D9BA"/>
            </w:tcBorders>
            <w:shd w:val="clear" w:color="auto" w:fill="auto"/>
          </w:tcPr>
          <w:p w14:paraId="0223579C" w14:textId="77777777" w:rsidR="00605960" w:rsidRPr="00A41402" w:rsidRDefault="00605960" w:rsidP="00084242">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20E49B85" w14:textId="77777777" w:rsidR="00605960" w:rsidRPr="00A41402" w:rsidRDefault="00605960" w:rsidP="00605960">
            <w:pPr>
              <w:pStyle w:val="TableText"/>
            </w:pPr>
            <w:r w:rsidRPr="00A41402">
              <w:t>People diagnosed with colorectal cancer at death.</w:t>
            </w:r>
          </w:p>
        </w:tc>
      </w:tr>
      <w:tr w:rsidR="00605960" w:rsidRPr="00A41402" w14:paraId="7B19E837"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DFAD75D" w14:textId="77777777" w:rsidR="00605960" w:rsidRPr="00A41402" w:rsidRDefault="00605960" w:rsidP="00084242">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6B24BAA9" w14:textId="77777777" w:rsidR="00605960" w:rsidRPr="00A41402" w:rsidRDefault="00605960" w:rsidP="00605960">
            <w:pPr>
              <w:pStyle w:val="TableText"/>
            </w:pPr>
            <w:r w:rsidRPr="00A41402">
              <w:t>NZCR, national screening database, NMDS.</w:t>
            </w:r>
          </w:p>
        </w:tc>
      </w:tr>
      <w:tr w:rsidR="00605960" w:rsidRPr="00A41402" w14:paraId="3227EA57" w14:textId="77777777" w:rsidTr="00084242">
        <w:trPr>
          <w:cantSplit/>
        </w:trPr>
        <w:tc>
          <w:tcPr>
            <w:tcW w:w="1560" w:type="dxa"/>
            <w:tcBorders>
              <w:top w:val="single" w:sz="4" w:space="0" w:color="FFFFFF" w:themeColor="background1"/>
              <w:bottom w:val="single" w:sz="4" w:space="0" w:color="C2D9BA"/>
            </w:tcBorders>
            <w:shd w:val="clear" w:color="auto" w:fill="C2D9BA"/>
          </w:tcPr>
          <w:p w14:paraId="2BEE8BE1" w14:textId="77777777" w:rsidR="00605960" w:rsidRPr="00A41402" w:rsidRDefault="00605960" w:rsidP="00084242">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797900FD" w14:textId="77777777" w:rsidR="00605960" w:rsidRPr="00A41402" w:rsidRDefault="00605960" w:rsidP="00605960">
            <w:pPr>
              <w:pStyle w:val="TableText"/>
            </w:pPr>
            <w:r w:rsidRPr="00A41402">
              <w:t>This indicator can be reported in 2019.</w:t>
            </w:r>
          </w:p>
        </w:tc>
      </w:tr>
    </w:tbl>
    <w:p w14:paraId="4055CBF8" w14:textId="77777777" w:rsidR="003A7AE6" w:rsidRPr="00A41402" w:rsidRDefault="003A7AE6" w:rsidP="00605960"/>
    <w:p w14:paraId="367EC40F" w14:textId="77777777" w:rsidR="00A76B5E" w:rsidRPr="00A41402" w:rsidRDefault="00A76B5E" w:rsidP="00605960">
      <w:pPr>
        <w:pStyle w:val="Heading2"/>
        <w:keepNext w:val="0"/>
        <w:pageBreakBefore/>
        <w:spacing w:before="0"/>
      </w:pPr>
      <w:bookmarkStart w:id="43" w:name="_Time_from_first"/>
      <w:bookmarkStart w:id="44" w:name="_Toc1738351"/>
      <w:bookmarkStart w:id="45" w:name="_Toc93323468"/>
      <w:bookmarkStart w:id="46" w:name="_Toc97103178"/>
      <w:bookmarkEnd w:id="43"/>
      <w:r w:rsidRPr="00A41402">
        <w:lastRenderedPageBreak/>
        <w:t>Timeliness of treatment</w:t>
      </w:r>
      <w:bookmarkEnd w:id="44"/>
      <w:bookmarkEnd w:id="45"/>
      <w:bookmarkEnd w:id="46"/>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605960" w:rsidRPr="00A41402" w14:paraId="7F67754E"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38343A8F" w14:textId="77777777" w:rsidR="00605960" w:rsidRPr="00A41402" w:rsidRDefault="00605960"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46B741E3" w14:textId="77777777" w:rsidR="00605960" w:rsidRPr="00A41402" w:rsidRDefault="00605960" w:rsidP="00605960">
            <w:pPr>
              <w:pStyle w:val="TableText"/>
            </w:pPr>
            <w:r w:rsidRPr="00A41402">
              <w:t>Time from first histological diagnosis to first definitive treatment.</w:t>
            </w:r>
          </w:p>
        </w:tc>
      </w:tr>
      <w:tr w:rsidR="00605960" w:rsidRPr="00A41402" w14:paraId="525E1C2E"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F0C3B5B" w14:textId="77777777" w:rsidR="00605960" w:rsidRPr="00A41402" w:rsidRDefault="00605960"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534DDC03" w14:textId="77777777" w:rsidR="00605960" w:rsidRPr="00A41402" w:rsidRDefault="00605960" w:rsidP="00605960">
            <w:pPr>
              <w:pStyle w:val="TableText"/>
            </w:pPr>
            <w:r w:rsidRPr="00A41402">
              <w:t>Timely high-quality care delivers the best outcomes for people diagnosed with bowel cancer.</w:t>
            </w:r>
          </w:p>
          <w:p w14:paraId="6CFE43A4" w14:textId="77777777" w:rsidR="00605960" w:rsidRPr="00A41402" w:rsidRDefault="00605960" w:rsidP="00605960">
            <w:pPr>
              <w:pStyle w:val="TableText"/>
            </w:pPr>
            <w:r w:rsidRPr="00A41402">
              <w:t>Timely treatment following diagnosis of cancer contributes to a better patient experience by reducing anxiety and uncertainty and minimising the risk of deterioration prior to treatment.</w:t>
            </w:r>
          </w:p>
          <w:p w14:paraId="7175E1A3" w14:textId="77777777" w:rsidR="00605960" w:rsidRPr="00A41402" w:rsidRDefault="00605960" w:rsidP="00605960">
            <w:pPr>
              <w:pStyle w:val="TableText"/>
            </w:pPr>
            <w:r w:rsidRPr="00A41402">
              <w:t>Previous studies have identified ethnic inequalities in timely access to treatment; ensuring timely treatment for all will likely reduce equity gaps.</w:t>
            </w:r>
          </w:p>
        </w:tc>
      </w:tr>
      <w:tr w:rsidR="00605960" w:rsidRPr="00A41402" w14:paraId="78FB8B0D"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F6BF530" w14:textId="77777777" w:rsidR="00605960" w:rsidRPr="00A41402" w:rsidRDefault="00605960"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6BAA2287" w14:textId="77777777" w:rsidR="00605960" w:rsidRPr="00A41402" w:rsidRDefault="00605960" w:rsidP="00605960">
            <w:pPr>
              <w:pStyle w:val="TableText"/>
              <w:rPr>
                <w:szCs w:val="18"/>
              </w:rPr>
            </w:pPr>
            <w:r w:rsidRPr="00A41402">
              <w:rPr>
                <w:szCs w:val="18"/>
              </w:rPr>
              <w:t>A previous study found that Māori were more likely to experience treatment delays (Hill et al 2010b).</w:t>
            </w:r>
          </w:p>
        </w:tc>
      </w:tr>
      <w:tr w:rsidR="00605960" w:rsidRPr="00A41402" w14:paraId="3A45D00B" w14:textId="77777777" w:rsidTr="00605960">
        <w:trPr>
          <w:cantSplit/>
        </w:trPr>
        <w:tc>
          <w:tcPr>
            <w:tcW w:w="1560" w:type="dxa"/>
            <w:vMerge w:val="restart"/>
            <w:tcBorders>
              <w:top w:val="single" w:sz="4" w:space="0" w:color="FFFFFF" w:themeColor="background1"/>
            </w:tcBorders>
            <w:shd w:val="clear" w:color="auto" w:fill="C2D9BA"/>
          </w:tcPr>
          <w:p w14:paraId="65127538" w14:textId="77777777" w:rsidR="00605960" w:rsidRPr="00A41402" w:rsidRDefault="00605960"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1027DD28" w14:textId="77777777" w:rsidR="00605960" w:rsidRPr="00A41402" w:rsidRDefault="00605960" w:rsidP="00605960">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645C0C04" w14:textId="77777777" w:rsidR="00605960" w:rsidRPr="00A41402" w:rsidRDefault="00605960" w:rsidP="00605960">
            <w:pPr>
              <w:pStyle w:val="TableText"/>
            </w:pPr>
            <w:r w:rsidRPr="00A41402">
              <w:t>Time from first histological diagnosis to date of first treatment.</w:t>
            </w:r>
          </w:p>
        </w:tc>
      </w:tr>
      <w:tr w:rsidR="00605960" w:rsidRPr="00A41402" w14:paraId="22E2219F" w14:textId="77777777" w:rsidTr="00605960">
        <w:trPr>
          <w:cantSplit/>
        </w:trPr>
        <w:tc>
          <w:tcPr>
            <w:tcW w:w="1560" w:type="dxa"/>
            <w:vMerge/>
            <w:shd w:val="clear" w:color="auto" w:fill="C2D9BA"/>
          </w:tcPr>
          <w:p w14:paraId="234B00A0" w14:textId="77777777" w:rsidR="00605960" w:rsidRPr="00A41402" w:rsidRDefault="00605960" w:rsidP="00605960">
            <w:pPr>
              <w:pStyle w:val="TableText"/>
              <w:rPr>
                <w:b/>
              </w:rPr>
            </w:pPr>
          </w:p>
        </w:tc>
        <w:tc>
          <w:tcPr>
            <w:tcW w:w="1417" w:type="dxa"/>
            <w:tcBorders>
              <w:top w:val="single" w:sz="4" w:space="0" w:color="C2D9BA"/>
              <w:bottom w:val="single" w:sz="4" w:space="0" w:color="C2D9BA"/>
            </w:tcBorders>
            <w:shd w:val="clear" w:color="auto" w:fill="auto"/>
          </w:tcPr>
          <w:p w14:paraId="0F63D0AC" w14:textId="77777777" w:rsidR="00605960" w:rsidRPr="00A41402" w:rsidRDefault="00605960"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03490219" w14:textId="77777777" w:rsidR="00605960" w:rsidRPr="00A41402" w:rsidRDefault="00605960" w:rsidP="00605960">
            <w:pPr>
              <w:pStyle w:val="TableText"/>
            </w:pPr>
            <w:r w:rsidRPr="00A41402">
              <w:t>People having treatment for colorectal cancer.</w:t>
            </w:r>
          </w:p>
        </w:tc>
      </w:tr>
      <w:tr w:rsidR="00605960" w:rsidRPr="00A41402" w14:paraId="52FE6101" w14:textId="77777777" w:rsidTr="00605960">
        <w:trPr>
          <w:cantSplit/>
        </w:trPr>
        <w:tc>
          <w:tcPr>
            <w:tcW w:w="1560" w:type="dxa"/>
            <w:vMerge/>
            <w:tcBorders>
              <w:bottom w:val="single" w:sz="4" w:space="0" w:color="FFFFFF" w:themeColor="background1"/>
            </w:tcBorders>
            <w:shd w:val="clear" w:color="auto" w:fill="C2D9BA"/>
          </w:tcPr>
          <w:p w14:paraId="58308E81" w14:textId="77777777" w:rsidR="00605960" w:rsidRPr="00A41402" w:rsidRDefault="00605960" w:rsidP="00605960">
            <w:pPr>
              <w:pStyle w:val="TableText"/>
              <w:rPr>
                <w:b/>
              </w:rPr>
            </w:pPr>
          </w:p>
        </w:tc>
        <w:tc>
          <w:tcPr>
            <w:tcW w:w="1417" w:type="dxa"/>
            <w:tcBorders>
              <w:top w:val="single" w:sz="4" w:space="0" w:color="C2D9BA"/>
              <w:bottom w:val="single" w:sz="4" w:space="0" w:color="C2D9BA"/>
            </w:tcBorders>
            <w:shd w:val="clear" w:color="auto" w:fill="auto"/>
          </w:tcPr>
          <w:p w14:paraId="59D7CF1E" w14:textId="77777777" w:rsidR="00605960" w:rsidRPr="00A41402" w:rsidRDefault="00605960"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47318D16" w14:textId="77777777" w:rsidR="00605960" w:rsidRPr="00A41402" w:rsidRDefault="00605960" w:rsidP="00605960">
            <w:pPr>
              <w:pStyle w:val="TableText"/>
            </w:pPr>
            <w:r w:rsidRPr="00A41402">
              <w:t>None.</w:t>
            </w:r>
          </w:p>
        </w:tc>
      </w:tr>
      <w:tr w:rsidR="00605960" w:rsidRPr="00A41402" w14:paraId="346F93A4"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3DC3F4E" w14:textId="77777777" w:rsidR="00605960" w:rsidRPr="00A41402" w:rsidRDefault="00605960"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337541F1" w14:textId="77777777" w:rsidR="00605960" w:rsidRPr="00A41402" w:rsidRDefault="00605960" w:rsidP="00605960">
            <w:pPr>
              <w:pStyle w:val="TableText"/>
            </w:pPr>
            <w:r w:rsidRPr="00A41402">
              <w:t>NZCR, NMDS, ROC, PHARMS.</w:t>
            </w:r>
          </w:p>
        </w:tc>
      </w:tr>
      <w:tr w:rsidR="00605960" w:rsidRPr="00A41402" w14:paraId="459B2885" w14:textId="77777777" w:rsidTr="00605960">
        <w:trPr>
          <w:cantSplit/>
        </w:trPr>
        <w:tc>
          <w:tcPr>
            <w:tcW w:w="1560" w:type="dxa"/>
            <w:tcBorders>
              <w:top w:val="single" w:sz="4" w:space="0" w:color="FFFFFF" w:themeColor="background1"/>
              <w:bottom w:val="single" w:sz="4" w:space="0" w:color="C2D9BA"/>
            </w:tcBorders>
            <w:shd w:val="clear" w:color="auto" w:fill="C2D9BA"/>
          </w:tcPr>
          <w:p w14:paraId="377FD34B" w14:textId="77777777" w:rsidR="00605960" w:rsidRPr="00A41402" w:rsidRDefault="00605960"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3DD9C07C" w14:textId="77777777" w:rsidR="00605960" w:rsidRPr="00A41402" w:rsidRDefault="00605960" w:rsidP="00605960">
            <w:pPr>
              <w:pStyle w:val="TableText"/>
            </w:pPr>
            <w:r w:rsidRPr="00A41402">
              <w:t>This indicator was investigated in 2018.</w:t>
            </w:r>
          </w:p>
          <w:p w14:paraId="65BA1F86" w14:textId="77777777" w:rsidR="00605960" w:rsidRPr="00A41402" w:rsidRDefault="00605960" w:rsidP="00605960">
            <w:pPr>
              <w:pStyle w:val="TableText"/>
            </w:pPr>
            <w:r w:rsidRPr="00A41402">
              <w:t>The histology date currently available on the NZCR is most often the date of definitive histology following surgery, rather than the earlier biopsy date (eg, when diagnosis was first made).</w:t>
            </w:r>
          </w:p>
          <w:p w14:paraId="305846A6" w14:textId="77777777" w:rsidR="00605960" w:rsidRPr="00A41402" w:rsidRDefault="00605960" w:rsidP="00605960">
            <w:pPr>
              <w:pStyle w:val="TableText"/>
            </w:pPr>
            <w:r w:rsidRPr="00A41402">
              <w:t>This indicator cannot be reported in 2019.</w:t>
            </w:r>
          </w:p>
        </w:tc>
      </w:tr>
    </w:tbl>
    <w:p w14:paraId="6C6E4477" w14:textId="77777777" w:rsidR="00A76B5E" w:rsidRPr="00A41402" w:rsidRDefault="00A76B5E" w:rsidP="00605960"/>
    <w:p w14:paraId="5D457460" w14:textId="77777777" w:rsidR="00A76B5E" w:rsidRPr="00A41402" w:rsidRDefault="00A76B5E" w:rsidP="00605960">
      <w:pPr>
        <w:pStyle w:val="Heading2"/>
        <w:keepNext w:val="0"/>
        <w:pageBreakBefore/>
        <w:spacing w:before="0"/>
      </w:pPr>
      <w:bookmarkStart w:id="47" w:name="_Stage_at_diagnosis"/>
      <w:bookmarkStart w:id="48" w:name="_Toc1738352"/>
      <w:bookmarkStart w:id="49" w:name="_Toc93323469"/>
      <w:bookmarkStart w:id="50" w:name="_Toc97103179"/>
      <w:bookmarkEnd w:id="47"/>
      <w:r w:rsidRPr="00A41402">
        <w:lastRenderedPageBreak/>
        <w:t>Stage at diagnosis</w:t>
      </w:r>
      <w:bookmarkEnd w:id="48"/>
      <w:bookmarkEnd w:id="49"/>
      <w:bookmarkEnd w:id="50"/>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605960" w:rsidRPr="00A41402" w14:paraId="342D6D93"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4C8E7D7C" w14:textId="77777777" w:rsidR="00605960" w:rsidRPr="00A41402" w:rsidRDefault="00605960"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1170EC7F" w14:textId="77777777" w:rsidR="00605960" w:rsidRPr="00A41402" w:rsidRDefault="00605960" w:rsidP="00605960">
            <w:pPr>
              <w:pStyle w:val="TableText"/>
            </w:pPr>
            <w:r w:rsidRPr="00A41402">
              <w:t>Proportion of people with colorectal cancer by stage at diagnosis.</w:t>
            </w:r>
          </w:p>
        </w:tc>
      </w:tr>
      <w:tr w:rsidR="00605960" w:rsidRPr="00A41402" w14:paraId="537FB7A1"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4DD16509" w14:textId="77777777" w:rsidR="00605960" w:rsidRPr="00A41402" w:rsidRDefault="00605960"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751DF2CB" w14:textId="77777777" w:rsidR="00605960" w:rsidRPr="00A41402" w:rsidRDefault="00605960" w:rsidP="00605960">
            <w:pPr>
              <w:pStyle w:val="TableText"/>
            </w:pPr>
            <w:r w:rsidRPr="00A41402">
              <w:t>Stage at diagnosis is the most important determinant of prognosis.</w:t>
            </w:r>
          </w:p>
          <w:p w14:paraId="18F83E80" w14:textId="77777777" w:rsidR="00605960" w:rsidRPr="00A41402" w:rsidRDefault="00605960" w:rsidP="00605960">
            <w:pPr>
              <w:pStyle w:val="TableText"/>
            </w:pPr>
            <w:r w:rsidRPr="00A41402">
              <w:t xml:space="preserve">People who are diagnosed when their cancer is at an early stage have significantly improved survival outcomes </w:t>
            </w:r>
            <w:r w:rsidRPr="00A41402">
              <w:rPr>
                <w:noProof/>
              </w:rPr>
              <w:t>(McPhail et al 2015)</w:t>
            </w:r>
            <w:r w:rsidRPr="00A41402">
              <w:t>.</w:t>
            </w:r>
          </w:p>
          <w:p w14:paraId="06826595" w14:textId="77777777" w:rsidR="00605960" w:rsidRPr="00A41402" w:rsidRDefault="00605960" w:rsidP="00605960">
            <w:pPr>
              <w:pStyle w:val="TableText"/>
            </w:pPr>
            <w:r w:rsidRPr="00A41402">
              <w:t>Stage is also a critical element in determining appropriate treatment.</w:t>
            </w:r>
          </w:p>
        </w:tc>
      </w:tr>
      <w:tr w:rsidR="00605960" w:rsidRPr="00A41402" w14:paraId="1D544AB8"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5B485A9" w14:textId="77777777" w:rsidR="00605960" w:rsidRPr="00A41402" w:rsidRDefault="00605960"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59788CFE" w14:textId="77777777" w:rsidR="00605960" w:rsidRPr="00A41402" w:rsidRDefault="00605960" w:rsidP="00605960">
            <w:pPr>
              <w:pStyle w:val="TableText"/>
            </w:pPr>
            <w:r w:rsidRPr="00A41402">
              <w:t xml:space="preserve">The PIPER study found that Māori and Pacific people had higher proportions of metastatic (late-stage) colorectal disease at diagnosis than non-Māori, non-Pacific people </w:t>
            </w:r>
            <w:r w:rsidRPr="00A41402">
              <w:rPr>
                <w:noProof/>
              </w:rPr>
              <w:t>(Sharples et al 2018)</w:t>
            </w:r>
            <w:r w:rsidRPr="00A41402">
              <w:t>. For example, for colon cancer, 24 percent of people nationwide had stage IV disease at diagnosis: for Māori this figure was 32 percent, and for Pacific people it was 35 percent.</w:t>
            </w:r>
          </w:p>
          <w:p w14:paraId="00C5DBFF" w14:textId="77777777" w:rsidR="00605960" w:rsidRPr="00A41402" w:rsidRDefault="00605960" w:rsidP="00605960">
            <w:pPr>
              <w:pStyle w:val="TableText"/>
            </w:pPr>
            <w:r w:rsidRPr="00A41402">
              <w:t>The PIPER study did not find a pattern in stage at diagnosis by socioeconomic deprivation.</w:t>
            </w:r>
          </w:p>
          <w:p w14:paraId="41957272" w14:textId="77777777" w:rsidR="00605960" w:rsidRPr="00A41402" w:rsidRDefault="00605960" w:rsidP="00605960">
            <w:pPr>
              <w:pStyle w:val="TableText"/>
            </w:pPr>
            <w:r w:rsidRPr="00A41402">
              <w:t>For many people, data on pathological stage was not available because key diagnostic procedures had not been undertaken.</w:t>
            </w:r>
          </w:p>
        </w:tc>
      </w:tr>
      <w:tr w:rsidR="00605960" w:rsidRPr="00A41402" w14:paraId="55730D47" w14:textId="77777777" w:rsidTr="00605960">
        <w:trPr>
          <w:cantSplit/>
        </w:trPr>
        <w:tc>
          <w:tcPr>
            <w:tcW w:w="1560" w:type="dxa"/>
            <w:vMerge w:val="restart"/>
            <w:tcBorders>
              <w:top w:val="single" w:sz="4" w:space="0" w:color="FFFFFF" w:themeColor="background1"/>
            </w:tcBorders>
            <w:shd w:val="clear" w:color="auto" w:fill="C2D9BA"/>
          </w:tcPr>
          <w:p w14:paraId="45C348D7" w14:textId="77777777" w:rsidR="00605960" w:rsidRPr="00A41402" w:rsidRDefault="00605960"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6FCE2B55" w14:textId="77777777" w:rsidR="00605960" w:rsidRPr="00A41402" w:rsidRDefault="00605960" w:rsidP="00605960">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536143CE" w14:textId="77777777" w:rsidR="00605960" w:rsidRPr="00A41402" w:rsidRDefault="00605960" w:rsidP="00605960">
            <w:pPr>
              <w:pStyle w:val="TableText"/>
            </w:pPr>
            <w:r w:rsidRPr="00A41402">
              <w:t>Number of people diagnosed with colorectal cancer by TNM group stage.</w:t>
            </w:r>
            <w:r w:rsidRPr="00A41402">
              <w:rPr>
                <w:rStyle w:val="FootnoteReference"/>
              </w:rPr>
              <w:footnoteReference w:id="1"/>
            </w:r>
          </w:p>
        </w:tc>
      </w:tr>
      <w:tr w:rsidR="00605960" w:rsidRPr="00A41402" w14:paraId="5E97CA20" w14:textId="77777777" w:rsidTr="00605960">
        <w:trPr>
          <w:cantSplit/>
        </w:trPr>
        <w:tc>
          <w:tcPr>
            <w:tcW w:w="1560" w:type="dxa"/>
            <w:vMerge/>
            <w:shd w:val="clear" w:color="auto" w:fill="C2D9BA"/>
          </w:tcPr>
          <w:p w14:paraId="39D135A9" w14:textId="77777777" w:rsidR="00605960" w:rsidRPr="00A41402" w:rsidRDefault="00605960" w:rsidP="00605960">
            <w:pPr>
              <w:pStyle w:val="TableText"/>
              <w:rPr>
                <w:b/>
              </w:rPr>
            </w:pPr>
          </w:p>
        </w:tc>
        <w:tc>
          <w:tcPr>
            <w:tcW w:w="1417" w:type="dxa"/>
            <w:tcBorders>
              <w:top w:val="single" w:sz="4" w:space="0" w:color="C2D9BA"/>
              <w:bottom w:val="single" w:sz="4" w:space="0" w:color="C2D9BA"/>
            </w:tcBorders>
            <w:shd w:val="clear" w:color="auto" w:fill="auto"/>
          </w:tcPr>
          <w:p w14:paraId="2A045835" w14:textId="77777777" w:rsidR="00605960" w:rsidRPr="00A41402" w:rsidRDefault="00605960"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03B8AB7F" w14:textId="77777777" w:rsidR="00605960" w:rsidRPr="00A41402" w:rsidRDefault="00605960" w:rsidP="00605960">
            <w:pPr>
              <w:pStyle w:val="TableText"/>
            </w:pPr>
            <w:r w:rsidRPr="00A41402">
              <w:t>Number of people diagnosed with colorectal cancer.</w:t>
            </w:r>
          </w:p>
        </w:tc>
      </w:tr>
      <w:tr w:rsidR="00605960" w:rsidRPr="00A41402" w14:paraId="68D23A9A" w14:textId="77777777" w:rsidTr="00605960">
        <w:trPr>
          <w:cantSplit/>
        </w:trPr>
        <w:tc>
          <w:tcPr>
            <w:tcW w:w="1560" w:type="dxa"/>
            <w:vMerge/>
            <w:tcBorders>
              <w:bottom w:val="single" w:sz="4" w:space="0" w:color="FFFFFF" w:themeColor="background1"/>
            </w:tcBorders>
            <w:shd w:val="clear" w:color="auto" w:fill="C2D9BA"/>
          </w:tcPr>
          <w:p w14:paraId="0032272A" w14:textId="77777777" w:rsidR="00605960" w:rsidRPr="00A41402" w:rsidRDefault="00605960" w:rsidP="00605960">
            <w:pPr>
              <w:pStyle w:val="TableText"/>
              <w:rPr>
                <w:b/>
              </w:rPr>
            </w:pPr>
          </w:p>
        </w:tc>
        <w:tc>
          <w:tcPr>
            <w:tcW w:w="1417" w:type="dxa"/>
            <w:tcBorders>
              <w:top w:val="single" w:sz="4" w:space="0" w:color="C2D9BA"/>
              <w:bottom w:val="single" w:sz="4" w:space="0" w:color="C2D9BA"/>
            </w:tcBorders>
            <w:shd w:val="clear" w:color="auto" w:fill="auto"/>
          </w:tcPr>
          <w:p w14:paraId="1F151B33" w14:textId="77777777" w:rsidR="00605960" w:rsidRPr="00A41402" w:rsidRDefault="00605960"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07C13C10" w14:textId="77777777" w:rsidR="00605960" w:rsidRPr="00A41402" w:rsidRDefault="00605960" w:rsidP="00605960">
            <w:pPr>
              <w:pStyle w:val="TableText"/>
            </w:pPr>
            <w:r w:rsidRPr="00A41402">
              <w:t>People who were registered on the basis of a death certificate only.</w:t>
            </w:r>
          </w:p>
          <w:p w14:paraId="1B29ED15" w14:textId="77777777" w:rsidR="00605960" w:rsidRPr="00A41402" w:rsidRDefault="00605960" w:rsidP="00605960">
            <w:pPr>
              <w:pStyle w:val="TableText"/>
            </w:pPr>
            <w:r w:rsidRPr="00A41402">
              <w:t>People aged under 18 years at diagnosis.</w:t>
            </w:r>
          </w:p>
          <w:p w14:paraId="32790C1B" w14:textId="77777777" w:rsidR="00605960" w:rsidRPr="00A41402" w:rsidRDefault="00605960" w:rsidP="00605960">
            <w:pPr>
              <w:pStyle w:val="TableText"/>
            </w:pPr>
            <w:r w:rsidRPr="00A41402">
              <w:t>People diagnosed with cancer of the appendix.</w:t>
            </w:r>
          </w:p>
        </w:tc>
      </w:tr>
      <w:tr w:rsidR="00605960" w:rsidRPr="00A41402" w14:paraId="535EC0C8"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41F1B22" w14:textId="77777777" w:rsidR="00605960" w:rsidRPr="00A41402" w:rsidRDefault="00605960"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1860C47D" w14:textId="77777777" w:rsidR="00605960" w:rsidRPr="00A41402" w:rsidRDefault="00605960" w:rsidP="00605960">
            <w:pPr>
              <w:pStyle w:val="TableText"/>
            </w:pPr>
            <w:r w:rsidRPr="00A41402">
              <w:t>NZCR.</w:t>
            </w:r>
          </w:p>
        </w:tc>
      </w:tr>
      <w:tr w:rsidR="00605960" w:rsidRPr="00A41402" w14:paraId="2EB04B54" w14:textId="77777777" w:rsidTr="00605960">
        <w:trPr>
          <w:cantSplit/>
        </w:trPr>
        <w:tc>
          <w:tcPr>
            <w:tcW w:w="1560" w:type="dxa"/>
            <w:tcBorders>
              <w:top w:val="single" w:sz="4" w:space="0" w:color="FFFFFF" w:themeColor="background1"/>
              <w:bottom w:val="single" w:sz="4" w:space="0" w:color="C2D9BA"/>
            </w:tcBorders>
            <w:shd w:val="clear" w:color="auto" w:fill="C2D9BA"/>
          </w:tcPr>
          <w:p w14:paraId="75169C88" w14:textId="77777777" w:rsidR="00605960" w:rsidRPr="00A41402" w:rsidRDefault="00605960"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7F80127A" w14:textId="77777777" w:rsidR="00605960" w:rsidRPr="00A41402" w:rsidRDefault="00605960" w:rsidP="00605960">
            <w:pPr>
              <w:pStyle w:val="TableText"/>
            </w:pPr>
            <w:r w:rsidRPr="00A41402">
              <w:t>The NZCR records extent of disease for colorectal cancer cases. Data on TNM group stage is not consistently reported to the NZCR; only individual T, N and M values can be recorded at present.</w:t>
            </w:r>
          </w:p>
          <w:p w14:paraId="6F51C2EF" w14:textId="77777777" w:rsidR="00605960" w:rsidRPr="00A41402" w:rsidRDefault="00605960" w:rsidP="00605960">
            <w:pPr>
              <w:pStyle w:val="TableText"/>
            </w:pPr>
            <w:r w:rsidRPr="00A41402">
              <w:t>This indicator cannot be reported in 2019.</w:t>
            </w:r>
          </w:p>
        </w:tc>
      </w:tr>
    </w:tbl>
    <w:p w14:paraId="3C469CC6" w14:textId="77777777" w:rsidR="00A76B5E" w:rsidRPr="00A41402" w:rsidRDefault="00A76B5E" w:rsidP="00605960"/>
    <w:p w14:paraId="7BF927CD" w14:textId="77777777" w:rsidR="00A76B5E" w:rsidRPr="00A41402" w:rsidRDefault="00A76B5E" w:rsidP="00605960">
      <w:pPr>
        <w:pStyle w:val="Heading2"/>
        <w:keepNext w:val="0"/>
        <w:pageBreakBefore/>
        <w:spacing w:before="0"/>
      </w:pPr>
      <w:bookmarkStart w:id="51" w:name="_Multidisciplinary_discussion"/>
      <w:bookmarkStart w:id="52" w:name="_Toc1738353"/>
      <w:bookmarkStart w:id="53" w:name="_Toc93323470"/>
      <w:bookmarkStart w:id="54" w:name="_Toc97103180"/>
      <w:bookmarkEnd w:id="51"/>
      <w:r w:rsidRPr="00A41402">
        <w:lastRenderedPageBreak/>
        <w:t>Multidisciplinary discussion</w:t>
      </w:r>
      <w:bookmarkEnd w:id="52"/>
      <w:bookmarkEnd w:id="53"/>
      <w:bookmarkEnd w:id="54"/>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605960" w:rsidRPr="00A41402" w14:paraId="7BA95159"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2078D571" w14:textId="77777777" w:rsidR="00605960" w:rsidRPr="00A41402" w:rsidRDefault="00605960"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56A10E2A" w14:textId="77777777" w:rsidR="00605960" w:rsidRPr="00A41402" w:rsidRDefault="00605960" w:rsidP="00605960">
            <w:pPr>
              <w:pStyle w:val="TableText"/>
            </w:pPr>
            <w:r w:rsidRPr="00A41402">
              <w:t>Proportion of people with colorectal cancer discussed at a multidisciplinary meeting (MDM).</w:t>
            </w:r>
          </w:p>
        </w:tc>
      </w:tr>
      <w:tr w:rsidR="00605960" w:rsidRPr="00A41402" w14:paraId="12C4E398"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29A2B959" w14:textId="77777777" w:rsidR="00605960" w:rsidRPr="00A41402" w:rsidRDefault="00605960"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62AD421A" w14:textId="77777777" w:rsidR="00605960" w:rsidRPr="00A41402" w:rsidRDefault="00605960" w:rsidP="00605960">
            <w:pPr>
              <w:pStyle w:val="TableText"/>
            </w:pPr>
            <w:r w:rsidRPr="00A41402">
              <w:t>International evidence shows that multidisciplinary care is a key aspect to providing best-practice treatment and care for people with cancer. Multidisciplinary care involves a team approach to treatment planning and provision along the complete patient cancer pathway.</w:t>
            </w:r>
          </w:p>
          <w:p w14:paraId="2BCDD72F" w14:textId="77777777" w:rsidR="00605960" w:rsidRPr="00A41402" w:rsidRDefault="00605960" w:rsidP="00605960">
            <w:pPr>
              <w:pStyle w:val="TableText"/>
            </w:pPr>
            <w:r w:rsidRPr="00A41402">
              <w:t>Cancer MDMs are part of the philosophy of multidisciplinary care. Effective MDMs result in positive outcomes for people receiving the care, for health professionals involved in providing the care and for health services overall. Benefits include improved treatment planning, improved equity of patient outcomes, more people being offered the opportunity to enter into relevant clinical trials, improved continuity of care and less service duplication, improved coordination of services, improved communication between care providers and more efficient use of time and resources.</w:t>
            </w:r>
          </w:p>
        </w:tc>
      </w:tr>
      <w:tr w:rsidR="00605960" w:rsidRPr="00A41402" w14:paraId="4EE26142"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265BF691" w14:textId="77777777" w:rsidR="00605960" w:rsidRPr="00A41402" w:rsidRDefault="00605960"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310EE2EE" w14:textId="77777777" w:rsidR="00605960" w:rsidRPr="00A41402" w:rsidRDefault="00605960" w:rsidP="00605960">
            <w:pPr>
              <w:pStyle w:val="TableText"/>
            </w:pPr>
            <w:r w:rsidRPr="00A41402">
              <w:t xml:space="preserve">Earlier evidence showed that Māori with stage III colorectal cancer and comorbidities were at high risk of receiving inequitable cancer care </w:t>
            </w:r>
            <w:r w:rsidRPr="00A41402">
              <w:rPr>
                <w:noProof/>
              </w:rPr>
              <w:t>(Hill et al 2010a)</w:t>
            </w:r>
            <w:r w:rsidRPr="00A41402">
              <w:t>.</w:t>
            </w:r>
          </w:p>
          <w:p w14:paraId="23249E87" w14:textId="77777777" w:rsidR="00605960" w:rsidRPr="00A41402" w:rsidRDefault="00605960" w:rsidP="00605960">
            <w:pPr>
              <w:pStyle w:val="TableText"/>
              <w:rPr>
                <w:szCs w:val="18"/>
              </w:rPr>
            </w:pPr>
            <w:r w:rsidRPr="00A41402">
              <w:rPr>
                <w:szCs w:val="18"/>
              </w:rPr>
              <w:t xml:space="preserve">The PIPER study did not identify significant differences in people reviewed at a colorectal multidisciplinary meetings by ethnic group or socioeconomic deprivation </w:t>
            </w:r>
            <w:r w:rsidRPr="00A41402">
              <w:rPr>
                <w:noProof/>
                <w:szCs w:val="18"/>
              </w:rPr>
              <w:t>(Jackson et al 2015)</w:t>
            </w:r>
            <w:r w:rsidRPr="00A41402">
              <w:rPr>
                <w:szCs w:val="18"/>
              </w:rPr>
              <w:t>.</w:t>
            </w:r>
          </w:p>
        </w:tc>
      </w:tr>
      <w:tr w:rsidR="00605960" w:rsidRPr="00A41402" w14:paraId="490BD702" w14:textId="77777777" w:rsidTr="00605960">
        <w:trPr>
          <w:cantSplit/>
        </w:trPr>
        <w:tc>
          <w:tcPr>
            <w:tcW w:w="1560" w:type="dxa"/>
            <w:vMerge w:val="restart"/>
            <w:tcBorders>
              <w:top w:val="single" w:sz="4" w:space="0" w:color="FFFFFF" w:themeColor="background1"/>
            </w:tcBorders>
            <w:shd w:val="clear" w:color="auto" w:fill="C2D9BA"/>
          </w:tcPr>
          <w:p w14:paraId="5DB9EE00" w14:textId="77777777" w:rsidR="00605960" w:rsidRPr="00A41402" w:rsidRDefault="00605960"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40EC6BB6" w14:textId="77777777" w:rsidR="00605960" w:rsidRPr="00A41402" w:rsidRDefault="00605960" w:rsidP="00605960">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48ED0CAB" w14:textId="77777777" w:rsidR="00605960" w:rsidRPr="00A41402" w:rsidRDefault="00605960" w:rsidP="00605960">
            <w:pPr>
              <w:pStyle w:val="TableText"/>
            </w:pPr>
            <w:r w:rsidRPr="00A41402">
              <w:t>Number of people with colorectal cancer discussed at an MDM.</w:t>
            </w:r>
          </w:p>
        </w:tc>
      </w:tr>
      <w:tr w:rsidR="00605960" w:rsidRPr="00A41402" w14:paraId="2C9FBDB4" w14:textId="77777777" w:rsidTr="00605960">
        <w:trPr>
          <w:cantSplit/>
        </w:trPr>
        <w:tc>
          <w:tcPr>
            <w:tcW w:w="1560" w:type="dxa"/>
            <w:vMerge/>
            <w:shd w:val="clear" w:color="auto" w:fill="C2D9BA"/>
          </w:tcPr>
          <w:p w14:paraId="66444E3A" w14:textId="77777777" w:rsidR="00605960" w:rsidRPr="00A41402" w:rsidRDefault="00605960" w:rsidP="00605960">
            <w:pPr>
              <w:pStyle w:val="TableText"/>
              <w:rPr>
                <w:b/>
              </w:rPr>
            </w:pPr>
          </w:p>
        </w:tc>
        <w:tc>
          <w:tcPr>
            <w:tcW w:w="1417" w:type="dxa"/>
            <w:tcBorders>
              <w:top w:val="single" w:sz="4" w:space="0" w:color="C2D9BA"/>
              <w:bottom w:val="single" w:sz="4" w:space="0" w:color="C2D9BA"/>
            </w:tcBorders>
            <w:shd w:val="clear" w:color="auto" w:fill="auto"/>
          </w:tcPr>
          <w:p w14:paraId="6579F37D" w14:textId="77777777" w:rsidR="00605960" w:rsidRPr="00A41402" w:rsidRDefault="00605960"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127EFC3F" w14:textId="77777777" w:rsidR="00605960" w:rsidRPr="00A41402" w:rsidRDefault="00605960" w:rsidP="00605960">
            <w:pPr>
              <w:pStyle w:val="TableText"/>
            </w:pPr>
            <w:r w:rsidRPr="00A41402">
              <w:t>Number of people with colorectal cancer.</w:t>
            </w:r>
          </w:p>
        </w:tc>
      </w:tr>
      <w:tr w:rsidR="00605960" w:rsidRPr="00A41402" w14:paraId="5C9E754E" w14:textId="77777777" w:rsidTr="00605960">
        <w:trPr>
          <w:cantSplit/>
        </w:trPr>
        <w:tc>
          <w:tcPr>
            <w:tcW w:w="1560" w:type="dxa"/>
            <w:vMerge/>
            <w:tcBorders>
              <w:bottom w:val="single" w:sz="4" w:space="0" w:color="FFFFFF" w:themeColor="background1"/>
            </w:tcBorders>
            <w:shd w:val="clear" w:color="auto" w:fill="C2D9BA"/>
          </w:tcPr>
          <w:p w14:paraId="073D5A71" w14:textId="77777777" w:rsidR="00605960" w:rsidRPr="00A41402" w:rsidRDefault="00605960" w:rsidP="00605960">
            <w:pPr>
              <w:pStyle w:val="TableText"/>
              <w:rPr>
                <w:b/>
              </w:rPr>
            </w:pPr>
          </w:p>
        </w:tc>
        <w:tc>
          <w:tcPr>
            <w:tcW w:w="1417" w:type="dxa"/>
            <w:tcBorders>
              <w:top w:val="single" w:sz="4" w:space="0" w:color="C2D9BA"/>
              <w:bottom w:val="single" w:sz="4" w:space="0" w:color="C2D9BA"/>
            </w:tcBorders>
            <w:shd w:val="clear" w:color="auto" w:fill="auto"/>
          </w:tcPr>
          <w:p w14:paraId="57C34F6E" w14:textId="77777777" w:rsidR="00605960" w:rsidRPr="00A41402" w:rsidRDefault="00605960"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7ACB1981" w14:textId="77777777" w:rsidR="00605960" w:rsidRPr="00A41402" w:rsidRDefault="00605960" w:rsidP="00605960">
            <w:pPr>
              <w:pStyle w:val="TableText"/>
            </w:pPr>
            <w:r w:rsidRPr="00A41402">
              <w:t>None.</w:t>
            </w:r>
          </w:p>
        </w:tc>
      </w:tr>
      <w:tr w:rsidR="00605960" w:rsidRPr="00A41402" w14:paraId="7D22FE3C"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46070C86" w14:textId="77777777" w:rsidR="00605960" w:rsidRPr="00A41402" w:rsidRDefault="00605960"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17784CB2" w14:textId="77777777" w:rsidR="00605960" w:rsidRPr="00A41402" w:rsidRDefault="00605960" w:rsidP="00605960">
            <w:pPr>
              <w:pStyle w:val="TableText"/>
            </w:pPr>
            <w:r w:rsidRPr="00A41402">
              <w:t>NZCR, MDM databases, NMDS.</w:t>
            </w:r>
          </w:p>
        </w:tc>
      </w:tr>
      <w:tr w:rsidR="00605960" w:rsidRPr="00A41402" w14:paraId="5E29C431" w14:textId="77777777" w:rsidTr="00605960">
        <w:trPr>
          <w:cantSplit/>
        </w:trPr>
        <w:tc>
          <w:tcPr>
            <w:tcW w:w="1560" w:type="dxa"/>
            <w:tcBorders>
              <w:top w:val="single" w:sz="4" w:space="0" w:color="FFFFFF" w:themeColor="background1"/>
              <w:bottom w:val="single" w:sz="4" w:space="0" w:color="C2D9BA"/>
            </w:tcBorders>
            <w:shd w:val="clear" w:color="auto" w:fill="C2D9BA"/>
          </w:tcPr>
          <w:p w14:paraId="42803F21" w14:textId="77777777" w:rsidR="00605960" w:rsidRPr="00A41402" w:rsidRDefault="00605960"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4D02AE3A" w14:textId="77777777" w:rsidR="00605960" w:rsidRPr="00A41402" w:rsidRDefault="00605960" w:rsidP="00605960">
            <w:pPr>
              <w:pStyle w:val="TableText"/>
            </w:pPr>
            <w:r w:rsidRPr="00A41402">
              <w:t>This indicator will initially measure the number of people who were discussed at an MDM. Over time, more criteria will be added (eg, people discussed at an MDM prior to treatment).</w:t>
            </w:r>
          </w:p>
          <w:p w14:paraId="7AE2CDB8" w14:textId="77777777" w:rsidR="00605960" w:rsidRPr="00A41402" w:rsidRDefault="00605960" w:rsidP="00605960">
            <w:pPr>
              <w:pStyle w:val="TableText"/>
            </w:pPr>
            <w:r w:rsidRPr="00A41402">
              <w:t>No national data collection records whether a person’s treatment has been discussed at a colorectal cancer MDM.</w:t>
            </w:r>
          </w:p>
          <w:p w14:paraId="69FB0633" w14:textId="77777777" w:rsidR="00605960" w:rsidRPr="00A41402" w:rsidRDefault="00605960" w:rsidP="00605960">
            <w:pPr>
              <w:pStyle w:val="TableText"/>
            </w:pPr>
            <w:r w:rsidRPr="00A41402">
              <w:t>This indicator cannot be reported in 2019.</w:t>
            </w:r>
          </w:p>
        </w:tc>
      </w:tr>
    </w:tbl>
    <w:p w14:paraId="03587AB3" w14:textId="77777777" w:rsidR="00A76B5E" w:rsidRPr="00A41402" w:rsidRDefault="00A76B5E" w:rsidP="00605960"/>
    <w:p w14:paraId="7467D1E8" w14:textId="77777777" w:rsidR="00A76B5E" w:rsidRPr="00A41402" w:rsidRDefault="00A76B5E" w:rsidP="00605960">
      <w:pPr>
        <w:pStyle w:val="Heading2"/>
        <w:keepNext w:val="0"/>
        <w:pageBreakBefore/>
        <w:spacing w:before="0"/>
      </w:pPr>
      <w:bookmarkStart w:id="55" w:name="_Length_of_stay"/>
      <w:bookmarkStart w:id="56" w:name="_Toc1738354"/>
      <w:bookmarkStart w:id="57" w:name="_Toc93323471"/>
      <w:bookmarkStart w:id="58" w:name="_Toc97103181"/>
      <w:bookmarkEnd w:id="55"/>
      <w:r w:rsidRPr="00A41402">
        <w:lastRenderedPageBreak/>
        <w:t>Length of stay after surgery</w:t>
      </w:r>
      <w:bookmarkEnd w:id="56"/>
      <w:bookmarkEnd w:id="57"/>
      <w:bookmarkEnd w:id="58"/>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605960" w:rsidRPr="00A41402" w14:paraId="19766C05"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4DECA9EA" w14:textId="77777777" w:rsidR="00605960" w:rsidRPr="00A41402" w:rsidRDefault="00605960"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0B3F60EF" w14:textId="77777777" w:rsidR="00605960" w:rsidRPr="00A41402" w:rsidRDefault="00605960" w:rsidP="00605960">
            <w:pPr>
              <w:pStyle w:val="TableText"/>
            </w:pPr>
            <w:r w:rsidRPr="00A41402">
              <w:t>Median length of stay following surgery for colorectal cancer.</w:t>
            </w:r>
          </w:p>
        </w:tc>
      </w:tr>
      <w:tr w:rsidR="00605960" w:rsidRPr="00A41402" w14:paraId="1F2DD3A5"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F1AC252" w14:textId="77777777" w:rsidR="00605960" w:rsidRPr="00A41402" w:rsidRDefault="00605960"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709DC111" w14:textId="77777777" w:rsidR="00605960" w:rsidRPr="00A41402" w:rsidRDefault="00605960" w:rsidP="00605960">
            <w:pPr>
              <w:pStyle w:val="TableText"/>
            </w:pPr>
            <w:r w:rsidRPr="00A41402">
              <w:t>Surgery is the cornerstone of treatment for many cancers. There have been major developments in surgery for colorectal cancer over the past decade, which have included greater surgical specialisation and wider use of laparoscopic procedures. Hospital length of stay following surgery is an indicator of health service efficiency.</w:t>
            </w:r>
          </w:p>
          <w:p w14:paraId="6F049DFD" w14:textId="77777777" w:rsidR="00605960" w:rsidRPr="00A41402" w:rsidRDefault="00605960" w:rsidP="00605960">
            <w:pPr>
              <w:pStyle w:val="TableText"/>
            </w:pPr>
            <w:r w:rsidRPr="00A41402">
              <w:t>In some health care settings, there have been initiatives aimed at reducing length of stay after cancer surgery; for example, through enhanced recovery programmes. These types of initiatives may confer advantages for patients, including faster recovery and fewer complications. One of the key concerns of attempts to reduce length of stay, however, is that it may compromise patient safety and lead to increased readmissions.</w:t>
            </w:r>
          </w:p>
        </w:tc>
      </w:tr>
      <w:tr w:rsidR="00605960" w:rsidRPr="00A41402" w14:paraId="19FB77E6"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C1D2799" w14:textId="77777777" w:rsidR="00605960" w:rsidRPr="00A41402" w:rsidRDefault="00605960"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4584FD6F" w14:textId="77777777" w:rsidR="00605960" w:rsidRPr="00A41402" w:rsidRDefault="00605960" w:rsidP="00605960">
            <w:pPr>
              <w:pStyle w:val="TableText"/>
            </w:pPr>
            <w:r w:rsidRPr="00A41402">
              <w:t xml:space="preserve">The PIPER study did not identify significant differences in length of stay by ethnic group or socioeconomic deprivation </w:t>
            </w:r>
            <w:r w:rsidRPr="00A41402">
              <w:rPr>
                <w:noProof/>
              </w:rPr>
              <w:t>(Jackson et al 2015)</w:t>
            </w:r>
            <w:r w:rsidRPr="00A41402">
              <w:t>.</w:t>
            </w:r>
          </w:p>
        </w:tc>
      </w:tr>
      <w:tr w:rsidR="00605960" w:rsidRPr="00A41402" w14:paraId="1F981E3D" w14:textId="77777777" w:rsidTr="00605960">
        <w:trPr>
          <w:cantSplit/>
        </w:trPr>
        <w:tc>
          <w:tcPr>
            <w:tcW w:w="1560" w:type="dxa"/>
            <w:vMerge w:val="restart"/>
            <w:tcBorders>
              <w:top w:val="single" w:sz="4" w:space="0" w:color="FFFFFF" w:themeColor="background1"/>
            </w:tcBorders>
            <w:shd w:val="clear" w:color="auto" w:fill="C2D9BA"/>
          </w:tcPr>
          <w:p w14:paraId="5F336D99" w14:textId="77777777" w:rsidR="00605960" w:rsidRPr="00A41402" w:rsidRDefault="00605960"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53006584" w14:textId="77777777" w:rsidR="00605960" w:rsidRPr="00A41402" w:rsidRDefault="00605960" w:rsidP="00605960">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5143581C" w14:textId="77777777" w:rsidR="00605960" w:rsidRPr="00A41402" w:rsidRDefault="00605960" w:rsidP="00605960">
            <w:pPr>
              <w:pStyle w:val="TableText"/>
            </w:pPr>
            <w:r w:rsidRPr="00A41402">
              <w:t>Median length of stay following surgery.</w:t>
            </w:r>
          </w:p>
        </w:tc>
      </w:tr>
      <w:tr w:rsidR="00605960" w:rsidRPr="00A41402" w14:paraId="6ED33D4B" w14:textId="77777777" w:rsidTr="00605960">
        <w:trPr>
          <w:cantSplit/>
        </w:trPr>
        <w:tc>
          <w:tcPr>
            <w:tcW w:w="1560" w:type="dxa"/>
            <w:vMerge/>
            <w:shd w:val="clear" w:color="auto" w:fill="C2D9BA"/>
          </w:tcPr>
          <w:p w14:paraId="29CCCB80" w14:textId="77777777" w:rsidR="00605960" w:rsidRPr="00A41402" w:rsidRDefault="00605960" w:rsidP="00605960">
            <w:pPr>
              <w:pStyle w:val="TableText"/>
              <w:rPr>
                <w:b/>
              </w:rPr>
            </w:pPr>
          </w:p>
        </w:tc>
        <w:tc>
          <w:tcPr>
            <w:tcW w:w="1417" w:type="dxa"/>
            <w:tcBorders>
              <w:top w:val="single" w:sz="4" w:space="0" w:color="C2D9BA"/>
              <w:bottom w:val="single" w:sz="4" w:space="0" w:color="C2D9BA"/>
            </w:tcBorders>
            <w:shd w:val="clear" w:color="auto" w:fill="auto"/>
          </w:tcPr>
          <w:p w14:paraId="30A7AFF6" w14:textId="77777777" w:rsidR="00605960" w:rsidRPr="00A41402" w:rsidRDefault="00605960"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2C164EA1" w14:textId="77777777" w:rsidR="00605960" w:rsidRPr="00A41402" w:rsidRDefault="00605960" w:rsidP="00605960">
            <w:pPr>
              <w:pStyle w:val="TableText"/>
            </w:pPr>
            <w:r w:rsidRPr="00A41402">
              <w:t>People undergoing definitive surgery for colorectal cancer.</w:t>
            </w:r>
          </w:p>
        </w:tc>
      </w:tr>
      <w:tr w:rsidR="00605960" w:rsidRPr="00A41402" w14:paraId="2114FF8E" w14:textId="77777777" w:rsidTr="00605960">
        <w:trPr>
          <w:cantSplit/>
        </w:trPr>
        <w:tc>
          <w:tcPr>
            <w:tcW w:w="1560" w:type="dxa"/>
            <w:vMerge/>
            <w:tcBorders>
              <w:bottom w:val="single" w:sz="4" w:space="0" w:color="FFFFFF" w:themeColor="background1"/>
            </w:tcBorders>
            <w:shd w:val="clear" w:color="auto" w:fill="C2D9BA"/>
          </w:tcPr>
          <w:p w14:paraId="38E35909" w14:textId="77777777" w:rsidR="00605960" w:rsidRPr="00A41402" w:rsidRDefault="00605960" w:rsidP="00605960">
            <w:pPr>
              <w:pStyle w:val="TableText"/>
              <w:rPr>
                <w:b/>
              </w:rPr>
            </w:pPr>
          </w:p>
        </w:tc>
        <w:tc>
          <w:tcPr>
            <w:tcW w:w="1417" w:type="dxa"/>
            <w:tcBorders>
              <w:top w:val="single" w:sz="4" w:space="0" w:color="C2D9BA"/>
              <w:bottom w:val="single" w:sz="4" w:space="0" w:color="C2D9BA"/>
            </w:tcBorders>
            <w:shd w:val="clear" w:color="auto" w:fill="auto"/>
          </w:tcPr>
          <w:p w14:paraId="04DB929A" w14:textId="77777777" w:rsidR="00605960" w:rsidRPr="00A41402" w:rsidRDefault="00605960"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7693D9BC" w14:textId="77777777" w:rsidR="00605960" w:rsidRPr="00A41402" w:rsidRDefault="00605960" w:rsidP="00605960">
            <w:pPr>
              <w:pStyle w:val="TableText"/>
            </w:pPr>
            <w:r w:rsidRPr="00A41402">
              <w:t>None.</w:t>
            </w:r>
          </w:p>
        </w:tc>
      </w:tr>
      <w:tr w:rsidR="00605960" w:rsidRPr="00A41402" w14:paraId="39C887B8"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D9CA09C" w14:textId="77777777" w:rsidR="00605960" w:rsidRPr="00A41402" w:rsidRDefault="00605960"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3CCA5916" w14:textId="77777777" w:rsidR="00605960" w:rsidRPr="00A41402" w:rsidRDefault="00605960" w:rsidP="00605960">
            <w:pPr>
              <w:pStyle w:val="TableText"/>
            </w:pPr>
            <w:r w:rsidRPr="00A41402">
              <w:t>NZCR, NMDS.</w:t>
            </w:r>
          </w:p>
        </w:tc>
      </w:tr>
      <w:tr w:rsidR="00605960" w:rsidRPr="00A41402" w14:paraId="07E2ECA4" w14:textId="77777777" w:rsidTr="00605960">
        <w:trPr>
          <w:cantSplit/>
        </w:trPr>
        <w:tc>
          <w:tcPr>
            <w:tcW w:w="1560" w:type="dxa"/>
            <w:tcBorders>
              <w:top w:val="single" w:sz="4" w:space="0" w:color="FFFFFF" w:themeColor="background1"/>
              <w:bottom w:val="single" w:sz="4" w:space="0" w:color="C2D9BA"/>
            </w:tcBorders>
            <w:shd w:val="clear" w:color="auto" w:fill="C2D9BA"/>
          </w:tcPr>
          <w:p w14:paraId="5D0B78CE" w14:textId="77777777" w:rsidR="00605960" w:rsidRPr="00A41402" w:rsidRDefault="00605960"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1C26644F" w14:textId="77777777" w:rsidR="00605960" w:rsidRPr="00A41402" w:rsidRDefault="00605960" w:rsidP="00605960">
            <w:pPr>
              <w:pStyle w:val="TableText"/>
            </w:pPr>
            <w:r w:rsidRPr="00A41402">
              <w:t>This is a descriptive indicator; it can be reported alongside other surgical indicators for information and context in 2019.</w:t>
            </w:r>
          </w:p>
        </w:tc>
      </w:tr>
    </w:tbl>
    <w:p w14:paraId="279CFD10" w14:textId="77777777" w:rsidR="00A76B5E" w:rsidRPr="00A41402" w:rsidRDefault="00A76B5E" w:rsidP="00605960"/>
    <w:p w14:paraId="4CA50C1A" w14:textId="77777777" w:rsidR="00A76B5E" w:rsidRPr="00A41402" w:rsidRDefault="00A76B5E" w:rsidP="00884EF2">
      <w:pPr>
        <w:pStyle w:val="Heading2"/>
        <w:keepNext w:val="0"/>
        <w:pageBreakBefore/>
        <w:spacing w:before="0"/>
      </w:pPr>
      <w:bookmarkStart w:id="59" w:name="_Clinical_trial_participation"/>
      <w:bookmarkStart w:id="60" w:name="_Toc1738355"/>
      <w:bookmarkStart w:id="61" w:name="_Toc93323472"/>
      <w:bookmarkStart w:id="62" w:name="_Toc97103182"/>
      <w:bookmarkEnd w:id="59"/>
      <w:r w:rsidRPr="00A41402">
        <w:lastRenderedPageBreak/>
        <w:t>Clinical trial participation</w:t>
      </w:r>
      <w:bookmarkEnd w:id="60"/>
      <w:bookmarkEnd w:id="61"/>
      <w:bookmarkEnd w:id="62"/>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884EF2" w:rsidRPr="00A41402" w14:paraId="4A3B219C"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72CE319C" w14:textId="77777777" w:rsidR="00884EF2" w:rsidRPr="00A41402" w:rsidRDefault="00884EF2"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6B522AA6" w14:textId="77777777" w:rsidR="00884EF2" w:rsidRPr="00A41402" w:rsidRDefault="00884EF2" w:rsidP="00373841">
            <w:pPr>
              <w:pStyle w:val="TableText"/>
            </w:pPr>
            <w:r w:rsidRPr="00A41402">
              <w:t>Proportion of people with colorectal cancer in a clinical trial.</w:t>
            </w:r>
          </w:p>
        </w:tc>
      </w:tr>
      <w:tr w:rsidR="00884EF2" w:rsidRPr="00A41402" w14:paraId="4C231F99"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59852886" w14:textId="77777777" w:rsidR="00884EF2" w:rsidRPr="00A41402" w:rsidRDefault="00884EF2"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64708820" w14:textId="77777777" w:rsidR="00884EF2" w:rsidRPr="00A41402" w:rsidRDefault="00884EF2" w:rsidP="00373841">
            <w:pPr>
              <w:pStyle w:val="TableText"/>
              <w:rPr>
                <w:lang w:eastAsia="en-NZ"/>
              </w:rPr>
            </w:pPr>
            <w:r w:rsidRPr="00A41402">
              <w:rPr>
                <w:lang w:eastAsia="en-NZ"/>
              </w:rPr>
              <w:t>Progress in preventing, diagnosing and treating cancer predominantly comes from scientific research, including the testing of new, potentially more effective medications and procedures through clinical trials. People who participate in these trials gain access to the very latest advances in cancer care developed by cancer specialists.</w:t>
            </w:r>
          </w:p>
        </w:tc>
      </w:tr>
      <w:tr w:rsidR="00884EF2" w:rsidRPr="00A41402" w14:paraId="009A4813"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A80009A" w14:textId="77777777" w:rsidR="00884EF2" w:rsidRPr="00A41402" w:rsidRDefault="00884EF2"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1BA413DA" w14:textId="77777777" w:rsidR="00884EF2" w:rsidRPr="00A41402" w:rsidRDefault="00884EF2" w:rsidP="00373841">
            <w:pPr>
              <w:pStyle w:val="TableText"/>
            </w:pPr>
            <w:r w:rsidRPr="00A41402">
              <w:t>No data was available.</w:t>
            </w:r>
          </w:p>
        </w:tc>
      </w:tr>
      <w:tr w:rsidR="00884EF2" w:rsidRPr="00A41402" w14:paraId="31A21C24" w14:textId="77777777" w:rsidTr="00605960">
        <w:trPr>
          <w:cantSplit/>
        </w:trPr>
        <w:tc>
          <w:tcPr>
            <w:tcW w:w="1560" w:type="dxa"/>
            <w:vMerge w:val="restart"/>
            <w:tcBorders>
              <w:top w:val="single" w:sz="4" w:space="0" w:color="FFFFFF" w:themeColor="background1"/>
            </w:tcBorders>
            <w:shd w:val="clear" w:color="auto" w:fill="C2D9BA"/>
          </w:tcPr>
          <w:p w14:paraId="39CBA505" w14:textId="77777777" w:rsidR="00884EF2" w:rsidRPr="00A41402" w:rsidRDefault="00884EF2"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5486796C" w14:textId="77777777" w:rsidR="00884EF2" w:rsidRPr="00A41402" w:rsidRDefault="00884EF2" w:rsidP="00884EF2">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45ED09E9" w14:textId="77777777" w:rsidR="00884EF2" w:rsidRPr="00A41402" w:rsidRDefault="00884EF2" w:rsidP="00373841">
            <w:pPr>
              <w:pStyle w:val="TableText"/>
            </w:pPr>
            <w:r w:rsidRPr="00A41402">
              <w:t>Number of people with colorectal cancer treated on a clinical trial at any time after diagnosis.</w:t>
            </w:r>
          </w:p>
        </w:tc>
      </w:tr>
      <w:tr w:rsidR="00884EF2" w:rsidRPr="00A41402" w14:paraId="57606BD0" w14:textId="77777777" w:rsidTr="00605960">
        <w:trPr>
          <w:cantSplit/>
        </w:trPr>
        <w:tc>
          <w:tcPr>
            <w:tcW w:w="1560" w:type="dxa"/>
            <w:vMerge/>
            <w:shd w:val="clear" w:color="auto" w:fill="C2D9BA"/>
          </w:tcPr>
          <w:p w14:paraId="331E6B85" w14:textId="77777777" w:rsidR="00884EF2" w:rsidRPr="00A41402" w:rsidRDefault="00884EF2" w:rsidP="00605960">
            <w:pPr>
              <w:pStyle w:val="TableText"/>
              <w:rPr>
                <w:b/>
              </w:rPr>
            </w:pPr>
          </w:p>
        </w:tc>
        <w:tc>
          <w:tcPr>
            <w:tcW w:w="1417" w:type="dxa"/>
            <w:tcBorders>
              <w:top w:val="single" w:sz="4" w:space="0" w:color="C2D9BA"/>
              <w:bottom w:val="single" w:sz="4" w:space="0" w:color="C2D9BA"/>
            </w:tcBorders>
            <w:shd w:val="clear" w:color="auto" w:fill="auto"/>
          </w:tcPr>
          <w:p w14:paraId="310F8A02" w14:textId="77777777" w:rsidR="00884EF2" w:rsidRPr="00A41402" w:rsidRDefault="00884EF2"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3C2E4D83" w14:textId="77777777" w:rsidR="00884EF2" w:rsidRPr="00A41402" w:rsidRDefault="00884EF2" w:rsidP="00373841">
            <w:pPr>
              <w:pStyle w:val="TableText"/>
            </w:pPr>
            <w:r w:rsidRPr="00A41402">
              <w:t>Number of people diagnosed with colorectal cancer.</w:t>
            </w:r>
          </w:p>
        </w:tc>
      </w:tr>
      <w:tr w:rsidR="00884EF2" w:rsidRPr="00A41402" w14:paraId="5F6ADF11" w14:textId="77777777" w:rsidTr="00605960">
        <w:trPr>
          <w:cantSplit/>
        </w:trPr>
        <w:tc>
          <w:tcPr>
            <w:tcW w:w="1560" w:type="dxa"/>
            <w:vMerge/>
            <w:tcBorders>
              <w:bottom w:val="single" w:sz="4" w:space="0" w:color="FFFFFF" w:themeColor="background1"/>
            </w:tcBorders>
            <w:shd w:val="clear" w:color="auto" w:fill="C2D9BA"/>
          </w:tcPr>
          <w:p w14:paraId="2914E082" w14:textId="77777777" w:rsidR="00884EF2" w:rsidRPr="00A41402" w:rsidRDefault="00884EF2" w:rsidP="00605960">
            <w:pPr>
              <w:pStyle w:val="TableText"/>
              <w:rPr>
                <w:b/>
              </w:rPr>
            </w:pPr>
          </w:p>
        </w:tc>
        <w:tc>
          <w:tcPr>
            <w:tcW w:w="1417" w:type="dxa"/>
            <w:tcBorders>
              <w:top w:val="single" w:sz="4" w:space="0" w:color="C2D9BA"/>
              <w:bottom w:val="single" w:sz="4" w:space="0" w:color="C2D9BA"/>
            </w:tcBorders>
            <w:shd w:val="clear" w:color="auto" w:fill="auto"/>
          </w:tcPr>
          <w:p w14:paraId="20F59BD1" w14:textId="77777777" w:rsidR="00884EF2" w:rsidRPr="00A41402" w:rsidRDefault="00884EF2"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09676A6F" w14:textId="77777777" w:rsidR="00884EF2" w:rsidRPr="00A41402" w:rsidRDefault="00884EF2" w:rsidP="00373841">
            <w:pPr>
              <w:pStyle w:val="TableText"/>
            </w:pPr>
            <w:r w:rsidRPr="00A41402">
              <w:t>None.</w:t>
            </w:r>
          </w:p>
        </w:tc>
      </w:tr>
      <w:tr w:rsidR="00884EF2" w:rsidRPr="00A41402" w14:paraId="65BCFE45"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21FC789A" w14:textId="77777777" w:rsidR="00884EF2" w:rsidRPr="00A41402" w:rsidRDefault="00884EF2"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6DAB7539" w14:textId="77777777" w:rsidR="00884EF2" w:rsidRPr="00A41402" w:rsidRDefault="00884EF2" w:rsidP="00373841">
            <w:pPr>
              <w:pStyle w:val="TableText"/>
            </w:pPr>
            <w:r w:rsidRPr="00A41402">
              <w:t>Clinical notes.</w:t>
            </w:r>
          </w:p>
        </w:tc>
      </w:tr>
      <w:tr w:rsidR="00884EF2" w:rsidRPr="00A41402" w14:paraId="5608F9F7" w14:textId="77777777" w:rsidTr="00605960">
        <w:trPr>
          <w:cantSplit/>
        </w:trPr>
        <w:tc>
          <w:tcPr>
            <w:tcW w:w="1560" w:type="dxa"/>
            <w:tcBorders>
              <w:top w:val="single" w:sz="4" w:space="0" w:color="FFFFFF" w:themeColor="background1"/>
              <w:bottom w:val="single" w:sz="4" w:space="0" w:color="C2D9BA"/>
            </w:tcBorders>
            <w:shd w:val="clear" w:color="auto" w:fill="C2D9BA"/>
          </w:tcPr>
          <w:p w14:paraId="1E7392EE" w14:textId="77777777" w:rsidR="00884EF2" w:rsidRPr="00A41402" w:rsidRDefault="00884EF2"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52D88396" w14:textId="77777777" w:rsidR="00884EF2" w:rsidRPr="00A41402" w:rsidRDefault="00884EF2" w:rsidP="00373841">
            <w:pPr>
              <w:pStyle w:val="TableText"/>
            </w:pPr>
            <w:r w:rsidRPr="00A41402">
              <w:t>There is no national data collection on people enrolled in clinical trials for colorectal cancer.</w:t>
            </w:r>
          </w:p>
          <w:p w14:paraId="573CE423" w14:textId="77777777" w:rsidR="00884EF2" w:rsidRPr="00A41402" w:rsidRDefault="00884EF2" w:rsidP="00373841">
            <w:pPr>
              <w:pStyle w:val="TableText"/>
            </w:pPr>
            <w:r w:rsidRPr="00A41402">
              <w:t>This indicator cannot be reported in 2019.</w:t>
            </w:r>
          </w:p>
        </w:tc>
      </w:tr>
    </w:tbl>
    <w:p w14:paraId="316A5E1C" w14:textId="77777777" w:rsidR="00A76B5E" w:rsidRPr="00A41402" w:rsidRDefault="00A76B5E" w:rsidP="00884EF2"/>
    <w:p w14:paraId="58A928CB" w14:textId="77777777" w:rsidR="00A76B5E" w:rsidRPr="00A41402" w:rsidRDefault="00A76B5E" w:rsidP="00884EF2">
      <w:pPr>
        <w:pStyle w:val="Heading2"/>
        <w:keepNext w:val="0"/>
        <w:pageBreakBefore/>
        <w:spacing w:before="0"/>
      </w:pPr>
      <w:bookmarkStart w:id="63" w:name="_Treatment_survival"/>
      <w:bookmarkStart w:id="64" w:name="_Toc1738356"/>
      <w:bookmarkStart w:id="65" w:name="_Toc93323473"/>
      <w:bookmarkStart w:id="66" w:name="_Toc97103183"/>
      <w:bookmarkEnd w:id="63"/>
      <w:r w:rsidRPr="00A41402">
        <w:lastRenderedPageBreak/>
        <w:t>Treatment survival</w:t>
      </w:r>
      <w:bookmarkEnd w:id="64"/>
      <w:bookmarkEnd w:id="65"/>
      <w:bookmarkEnd w:id="66"/>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559"/>
        <w:gridCol w:w="4961"/>
      </w:tblGrid>
      <w:tr w:rsidR="00884EF2" w:rsidRPr="00A41402" w14:paraId="075C04DF"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6C8EDEAB" w14:textId="77777777" w:rsidR="00884EF2" w:rsidRPr="00A41402" w:rsidRDefault="00884EF2"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400127AE" w14:textId="77777777" w:rsidR="00884EF2" w:rsidRPr="00A41402" w:rsidRDefault="00884EF2" w:rsidP="00373841">
            <w:pPr>
              <w:pStyle w:val="TableText"/>
            </w:pPr>
            <w:r w:rsidRPr="00A41402">
              <w:t>Proportion of people with colorectal cancer who died within 30 or 90 days of treatment (surgery, chemotherapy, radiotherapy).</w:t>
            </w:r>
          </w:p>
        </w:tc>
      </w:tr>
      <w:tr w:rsidR="00884EF2" w:rsidRPr="00A41402" w14:paraId="7D2146E1"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0339D80" w14:textId="77777777" w:rsidR="00884EF2" w:rsidRPr="00A41402" w:rsidRDefault="00884EF2"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072E2413" w14:textId="77777777" w:rsidR="00884EF2" w:rsidRPr="00A41402" w:rsidRDefault="00884EF2" w:rsidP="00373841">
            <w:pPr>
              <w:pStyle w:val="TableText"/>
            </w:pPr>
            <w:r w:rsidRPr="00A41402">
              <w:t>Treatment-related mortality is a marker of the quality and safety of the whole service provided by the multidisciplinary team (MDT).</w:t>
            </w:r>
            <w:r w:rsidRPr="00A41402">
              <w:rPr>
                <w:rStyle w:val="FootnoteReference"/>
              </w:rPr>
              <w:footnoteReference w:id="2"/>
            </w:r>
          </w:p>
          <w:p w14:paraId="102AA806" w14:textId="77777777" w:rsidR="00884EF2" w:rsidRPr="00A41402" w:rsidRDefault="00884EF2" w:rsidP="00373841">
            <w:pPr>
              <w:pStyle w:val="TableText"/>
            </w:pPr>
            <w:r w:rsidRPr="00A41402">
              <w:t>Service providers (DHBs, clinicians, MDTs) should regularly assess outcomes of treatment, including treatment-related morbidity and mortality.</w:t>
            </w:r>
          </w:p>
          <w:p w14:paraId="4F7CADB8" w14:textId="77777777" w:rsidR="00884EF2" w:rsidRPr="00A41402" w:rsidRDefault="00884EF2" w:rsidP="00373841">
            <w:pPr>
              <w:pStyle w:val="TableText"/>
            </w:pPr>
            <w:r w:rsidRPr="00A41402">
              <w:t>Patients with poor performance status, who are therefore at a greater risk of treatment-related morbidity and mortality, are increasingly being considered for radical interventions. These interventions may be curative, but their impact needs to be balanced against people’s overall prognosis.</w:t>
            </w:r>
          </w:p>
        </w:tc>
      </w:tr>
      <w:tr w:rsidR="00884EF2" w:rsidRPr="00A41402" w14:paraId="1E4C1302"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0A91A2E" w14:textId="77777777" w:rsidR="00884EF2" w:rsidRPr="00A41402" w:rsidRDefault="00884EF2"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725E14AD" w14:textId="77777777" w:rsidR="00884EF2" w:rsidRPr="00A41402" w:rsidRDefault="00884EF2" w:rsidP="00373841">
            <w:pPr>
              <w:pStyle w:val="TableText"/>
            </w:pPr>
            <w:r w:rsidRPr="00A41402">
              <w:t xml:space="preserve">The PIPER study found that people who resided in more socially deprived areas had a higher 90-day mortality after surgery </w:t>
            </w:r>
            <w:r w:rsidRPr="00A41402">
              <w:rPr>
                <w:noProof/>
              </w:rPr>
              <w:t>(Jackson et al 2015)</w:t>
            </w:r>
            <w:r w:rsidRPr="00A41402">
              <w:t>. There was not a statistically significant difference in 90-day mortality after surgery between Māori and non-Māori/non-Pacific people.</w:t>
            </w:r>
          </w:p>
        </w:tc>
      </w:tr>
      <w:tr w:rsidR="00884EF2" w:rsidRPr="00A41402" w14:paraId="7E5B79A4" w14:textId="77777777" w:rsidTr="00884EF2">
        <w:trPr>
          <w:cantSplit/>
        </w:trPr>
        <w:tc>
          <w:tcPr>
            <w:tcW w:w="1560" w:type="dxa"/>
            <w:vMerge w:val="restart"/>
            <w:tcBorders>
              <w:top w:val="single" w:sz="4" w:space="0" w:color="FFFFFF" w:themeColor="background1"/>
            </w:tcBorders>
            <w:shd w:val="clear" w:color="auto" w:fill="C2D9BA"/>
          </w:tcPr>
          <w:p w14:paraId="6781F0CB" w14:textId="77777777" w:rsidR="00884EF2" w:rsidRPr="00A41402" w:rsidRDefault="00884EF2" w:rsidP="00605960">
            <w:pPr>
              <w:pStyle w:val="TableText"/>
              <w:rPr>
                <w:b/>
              </w:rPr>
            </w:pPr>
            <w:r w:rsidRPr="00A41402">
              <w:rPr>
                <w:b/>
              </w:rPr>
              <w:t>Specifications</w:t>
            </w:r>
          </w:p>
        </w:tc>
        <w:tc>
          <w:tcPr>
            <w:tcW w:w="1559" w:type="dxa"/>
            <w:tcBorders>
              <w:top w:val="single" w:sz="4" w:space="0" w:color="C2D9BA"/>
              <w:bottom w:val="single" w:sz="4" w:space="0" w:color="C2D9BA"/>
            </w:tcBorders>
            <w:shd w:val="clear" w:color="auto" w:fill="auto"/>
          </w:tcPr>
          <w:p w14:paraId="7EFF7701" w14:textId="77777777" w:rsidR="00884EF2" w:rsidRPr="00A41402" w:rsidRDefault="00884EF2" w:rsidP="00605960">
            <w:pPr>
              <w:pStyle w:val="TableText"/>
              <w:rPr>
                <w:b/>
              </w:rPr>
            </w:pPr>
            <w:r w:rsidRPr="00A41402">
              <w:rPr>
                <w:b/>
              </w:rPr>
              <w:t>Numerator a)</w:t>
            </w:r>
          </w:p>
        </w:tc>
        <w:tc>
          <w:tcPr>
            <w:tcW w:w="4961" w:type="dxa"/>
            <w:tcBorders>
              <w:top w:val="single" w:sz="4" w:space="0" w:color="C2D9BA"/>
              <w:bottom w:val="single" w:sz="4" w:space="0" w:color="C2D9BA"/>
            </w:tcBorders>
            <w:shd w:val="clear" w:color="auto" w:fill="auto"/>
          </w:tcPr>
          <w:p w14:paraId="29856AB5" w14:textId="517C3BAA" w:rsidR="00884EF2" w:rsidRPr="00A41402" w:rsidRDefault="00884EF2" w:rsidP="00373841">
            <w:pPr>
              <w:pStyle w:val="TableText"/>
            </w:pPr>
            <w:r w:rsidRPr="00A41402">
              <w:t>Number of people with colorectal cancer who undergo emergency or elective surgical resection who die within 30</w:t>
            </w:r>
            <w:r w:rsidR="005835C0">
              <w:t> </w:t>
            </w:r>
            <w:r w:rsidRPr="00A41402">
              <w:t xml:space="preserve"> or 90 days of surgery.</w:t>
            </w:r>
          </w:p>
        </w:tc>
      </w:tr>
      <w:tr w:rsidR="00884EF2" w:rsidRPr="00A41402" w14:paraId="6A687E32" w14:textId="77777777" w:rsidTr="00884EF2">
        <w:trPr>
          <w:cantSplit/>
        </w:trPr>
        <w:tc>
          <w:tcPr>
            <w:tcW w:w="1560" w:type="dxa"/>
            <w:vMerge/>
            <w:shd w:val="clear" w:color="auto" w:fill="C2D9BA"/>
          </w:tcPr>
          <w:p w14:paraId="16568B42" w14:textId="77777777" w:rsidR="00884EF2" w:rsidRPr="00A41402" w:rsidRDefault="00884EF2" w:rsidP="00605960">
            <w:pPr>
              <w:pStyle w:val="TableText"/>
              <w:rPr>
                <w:b/>
              </w:rPr>
            </w:pPr>
          </w:p>
        </w:tc>
        <w:tc>
          <w:tcPr>
            <w:tcW w:w="1559" w:type="dxa"/>
            <w:tcBorders>
              <w:top w:val="single" w:sz="4" w:space="0" w:color="C2D9BA"/>
              <w:bottom w:val="single" w:sz="4" w:space="0" w:color="C2D9BA"/>
            </w:tcBorders>
            <w:shd w:val="clear" w:color="auto" w:fill="auto"/>
          </w:tcPr>
          <w:p w14:paraId="11290E10" w14:textId="77777777" w:rsidR="00884EF2" w:rsidRPr="00A41402" w:rsidRDefault="00884EF2" w:rsidP="00373841">
            <w:pPr>
              <w:pStyle w:val="TableText"/>
              <w:rPr>
                <w:b/>
              </w:rPr>
            </w:pPr>
            <w:r w:rsidRPr="00A41402">
              <w:rPr>
                <w:b/>
              </w:rPr>
              <w:t>Denominator a)</w:t>
            </w:r>
          </w:p>
        </w:tc>
        <w:tc>
          <w:tcPr>
            <w:tcW w:w="4961" w:type="dxa"/>
            <w:tcBorders>
              <w:top w:val="single" w:sz="4" w:space="0" w:color="C2D9BA"/>
              <w:bottom w:val="single" w:sz="4" w:space="0" w:color="C2D9BA"/>
            </w:tcBorders>
            <w:shd w:val="clear" w:color="auto" w:fill="auto"/>
          </w:tcPr>
          <w:p w14:paraId="6F0D404B" w14:textId="77777777" w:rsidR="00884EF2" w:rsidRPr="00A41402" w:rsidRDefault="00884EF2" w:rsidP="00373841">
            <w:pPr>
              <w:pStyle w:val="TableText"/>
            </w:pPr>
            <w:r w:rsidRPr="00A41402">
              <w:t>Number of people with colorectal cancer who undergo emergency or elective surgical resection.</w:t>
            </w:r>
          </w:p>
        </w:tc>
      </w:tr>
      <w:tr w:rsidR="00884EF2" w:rsidRPr="00A41402" w14:paraId="7F90B879" w14:textId="77777777" w:rsidTr="00884EF2">
        <w:trPr>
          <w:cantSplit/>
        </w:trPr>
        <w:tc>
          <w:tcPr>
            <w:tcW w:w="1560" w:type="dxa"/>
            <w:vMerge/>
            <w:shd w:val="clear" w:color="auto" w:fill="C2D9BA"/>
          </w:tcPr>
          <w:p w14:paraId="45BE353B" w14:textId="77777777" w:rsidR="00884EF2" w:rsidRPr="00A41402" w:rsidRDefault="00884EF2" w:rsidP="00605960">
            <w:pPr>
              <w:pStyle w:val="TableText"/>
              <w:rPr>
                <w:b/>
              </w:rPr>
            </w:pPr>
          </w:p>
        </w:tc>
        <w:tc>
          <w:tcPr>
            <w:tcW w:w="1559" w:type="dxa"/>
            <w:tcBorders>
              <w:top w:val="single" w:sz="4" w:space="0" w:color="C2D9BA"/>
              <w:bottom w:val="single" w:sz="4" w:space="0" w:color="C2D9BA"/>
            </w:tcBorders>
            <w:shd w:val="clear" w:color="auto" w:fill="auto"/>
          </w:tcPr>
          <w:p w14:paraId="2D0CF5F2" w14:textId="77777777" w:rsidR="00884EF2" w:rsidRPr="00A41402" w:rsidRDefault="00884EF2" w:rsidP="00373841">
            <w:pPr>
              <w:pStyle w:val="TableText"/>
              <w:rPr>
                <w:b/>
              </w:rPr>
            </w:pPr>
            <w:r w:rsidRPr="00A41402">
              <w:rPr>
                <w:b/>
              </w:rPr>
              <w:t>Numerator b)</w:t>
            </w:r>
          </w:p>
        </w:tc>
        <w:tc>
          <w:tcPr>
            <w:tcW w:w="4961" w:type="dxa"/>
            <w:tcBorders>
              <w:top w:val="single" w:sz="4" w:space="0" w:color="C2D9BA"/>
              <w:bottom w:val="single" w:sz="4" w:space="0" w:color="C2D9BA"/>
            </w:tcBorders>
            <w:shd w:val="clear" w:color="auto" w:fill="auto"/>
          </w:tcPr>
          <w:p w14:paraId="654412C3" w14:textId="77777777" w:rsidR="00884EF2" w:rsidRPr="00A41402" w:rsidRDefault="00884EF2" w:rsidP="00373841">
            <w:pPr>
              <w:pStyle w:val="TableText"/>
            </w:pPr>
            <w:r w:rsidRPr="00A41402">
              <w:t>Number of people with colorectal cancer who undergo neo</w:t>
            </w:r>
            <w:r w:rsidRPr="00A41402">
              <w:noBreakHyphen/>
              <w:t>adjuvant chemoradiotherapy, radiotherapy or adjuvant chemotherapy with curative intent who die within 30 or 90 days of treatment.</w:t>
            </w:r>
          </w:p>
        </w:tc>
      </w:tr>
      <w:tr w:rsidR="00884EF2" w:rsidRPr="00A41402" w14:paraId="3A8FA269" w14:textId="77777777" w:rsidTr="00884EF2">
        <w:trPr>
          <w:cantSplit/>
        </w:trPr>
        <w:tc>
          <w:tcPr>
            <w:tcW w:w="1560" w:type="dxa"/>
            <w:vMerge/>
            <w:shd w:val="clear" w:color="auto" w:fill="C2D9BA"/>
          </w:tcPr>
          <w:p w14:paraId="6E0200E7" w14:textId="77777777" w:rsidR="00884EF2" w:rsidRPr="00A41402" w:rsidRDefault="00884EF2" w:rsidP="00605960">
            <w:pPr>
              <w:pStyle w:val="TableText"/>
              <w:rPr>
                <w:b/>
              </w:rPr>
            </w:pPr>
          </w:p>
        </w:tc>
        <w:tc>
          <w:tcPr>
            <w:tcW w:w="1559" w:type="dxa"/>
            <w:tcBorders>
              <w:top w:val="single" w:sz="4" w:space="0" w:color="C2D9BA"/>
              <w:bottom w:val="single" w:sz="4" w:space="0" w:color="C2D9BA"/>
            </w:tcBorders>
            <w:shd w:val="clear" w:color="auto" w:fill="auto"/>
          </w:tcPr>
          <w:p w14:paraId="5DE97D00" w14:textId="77777777" w:rsidR="00884EF2" w:rsidRPr="00A41402" w:rsidRDefault="00884EF2" w:rsidP="00373841">
            <w:pPr>
              <w:pStyle w:val="TableText"/>
              <w:rPr>
                <w:b/>
              </w:rPr>
            </w:pPr>
            <w:r w:rsidRPr="00A41402">
              <w:rPr>
                <w:b/>
              </w:rPr>
              <w:t>Denominator b)</w:t>
            </w:r>
          </w:p>
        </w:tc>
        <w:tc>
          <w:tcPr>
            <w:tcW w:w="4961" w:type="dxa"/>
            <w:tcBorders>
              <w:top w:val="single" w:sz="4" w:space="0" w:color="C2D9BA"/>
              <w:bottom w:val="single" w:sz="4" w:space="0" w:color="C2D9BA"/>
            </w:tcBorders>
            <w:shd w:val="clear" w:color="auto" w:fill="auto"/>
          </w:tcPr>
          <w:p w14:paraId="616D562B" w14:textId="77777777" w:rsidR="00884EF2" w:rsidRPr="00A41402" w:rsidRDefault="00884EF2" w:rsidP="00373841">
            <w:pPr>
              <w:pStyle w:val="TableText"/>
            </w:pPr>
            <w:r w:rsidRPr="00A41402">
              <w:t>Number of people with colorectal cancer who undergo neo-adjuvant chemoradiotherapy, radiotherapy or adjuvant chemotherapy with curative intent.</w:t>
            </w:r>
          </w:p>
        </w:tc>
      </w:tr>
      <w:tr w:rsidR="00884EF2" w:rsidRPr="00A41402" w14:paraId="48CA27E9" w14:textId="77777777" w:rsidTr="00884EF2">
        <w:trPr>
          <w:cantSplit/>
        </w:trPr>
        <w:tc>
          <w:tcPr>
            <w:tcW w:w="1560" w:type="dxa"/>
            <w:vMerge/>
            <w:tcBorders>
              <w:bottom w:val="single" w:sz="4" w:space="0" w:color="FFFFFF" w:themeColor="background1"/>
            </w:tcBorders>
            <w:shd w:val="clear" w:color="auto" w:fill="C2D9BA"/>
          </w:tcPr>
          <w:p w14:paraId="33567A7A" w14:textId="77777777" w:rsidR="00884EF2" w:rsidRPr="00A41402" w:rsidRDefault="00884EF2" w:rsidP="00605960">
            <w:pPr>
              <w:pStyle w:val="TableText"/>
              <w:rPr>
                <w:b/>
              </w:rPr>
            </w:pPr>
          </w:p>
        </w:tc>
        <w:tc>
          <w:tcPr>
            <w:tcW w:w="1559" w:type="dxa"/>
            <w:tcBorders>
              <w:top w:val="single" w:sz="4" w:space="0" w:color="C2D9BA"/>
              <w:bottom w:val="single" w:sz="4" w:space="0" w:color="C2D9BA"/>
            </w:tcBorders>
            <w:shd w:val="clear" w:color="auto" w:fill="auto"/>
          </w:tcPr>
          <w:p w14:paraId="17A5561E" w14:textId="77777777" w:rsidR="00884EF2" w:rsidRPr="00A41402" w:rsidRDefault="00884EF2" w:rsidP="00373841">
            <w:pPr>
              <w:pStyle w:val="TableText"/>
              <w:rPr>
                <w:b/>
              </w:rPr>
            </w:pPr>
            <w:r w:rsidRPr="00A41402">
              <w:rPr>
                <w:b/>
              </w:rPr>
              <w:t>Exclusions</w:t>
            </w:r>
          </w:p>
        </w:tc>
        <w:tc>
          <w:tcPr>
            <w:tcW w:w="4961" w:type="dxa"/>
            <w:tcBorders>
              <w:top w:val="single" w:sz="4" w:space="0" w:color="C2D9BA"/>
              <w:bottom w:val="single" w:sz="4" w:space="0" w:color="C2D9BA"/>
            </w:tcBorders>
            <w:shd w:val="clear" w:color="auto" w:fill="auto"/>
          </w:tcPr>
          <w:p w14:paraId="3CE56E6D" w14:textId="77777777" w:rsidR="00884EF2" w:rsidRPr="00A41402" w:rsidRDefault="00884EF2" w:rsidP="00373841">
            <w:pPr>
              <w:pStyle w:val="TableText"/>
            </w:pPr>
            <w:r w:rsidRPr="00A41402">
              <w:t>None.</w:t>
            </w:r>
          </w:p>
        </w:tc>
      </w:tr>
      <w:tr w:rsidR="00884EF2" w:rsidRPr="00A41402" w14:paraId="3785CD7B"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E69E718" w14:textId="77777777" w:rsidR="00884EF2" w:rsidRPr="00A41402" w:rsidRDefault="00884EF2"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0FD34835" w14:textId="77777777" w:rsidR="00884EF2" w:rsidRPr="00A41402" w:rsidRDefault="00884EF2" w:rsidP="00373841">
            <w:pPr>
              <w:pStyle w:val="TableText"/>
            </w:pPr>
            <w:r w:rsidRPr="00A41402">
              <w:t>NZCR, NMDS, Mortality Collection, PHARMS, ROC.</w:t>
            </w:r>
          </w:p>
        </w:tc>
      </w:tr>
      <w:tr w:rsidR="00884EF2" w:rsidRPr="00A41402" w14:paraId="09181A36" w14:textId="77777777" w:rsidTr="00605960">
        <w:trPr>
          <w:cantSplit/>
        </w:trPr>
        <w:tc>
          <w:tcPr>
            <w:tcW w:w="1560" w:type="dxa"/>
            <w:tcBorders>
              <w:top w:val="single" w:sz="4" w:space="0" w:color="FFFFFF" w:themeColor="background1"/>
              <w:bottom w:val="single" w:sz="4" w:space="0" w:color="C2D9BA"/>
            </w:tcBorders>
            <w:shd w:val="clear" w:color="auto" w:fill="C2D9BA"/>
          </w:tcPr>
          <w:p w14:paraId="2328B250" w14:textId="77777777" w:rsidR="00884EF2" w:rsidRPr="00A41402" w:rsidRDefault="00884EF2"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6B4D7D9A" w14:textId="77777777" w:rsidR="00884EF2" w:rsidRPr="00A41402" w:rsidRDefault="00884EF2" w:rsidP="00373841">
            <w:pPr>
              <w:pStyle w:val="TableText"/>
            </w:pPr>
            <w:r w:rsidRPr="00A41402">
              <w:t>This indicator will be reported by treatment modality (ie, chemotherapy, radiotherapy and surgery).</w:t>
            </w:r>
          </w:p>
          <w:p w14:paraId="16D87548" w14:textId="77777777" w:rsidR="00884EF2" w:rsidRPr="00A41402" w:rsidRDefault="00884EF2" w:rsidP="00373841">
            <w:pPr>
              <w:pStyle w:val="TableText"/>
            </w:pPr>
            <w:r w:rsidRPr="00A41402">
              <w:t>Both 30-day and 90-day mortality after surgery (elective and emergency) were reported in 2019.</w:t>
            </w:r>
          </w:p>
        </w:tc>
      </w:tr>
    </w:tbl>
    <w:p w14:paraId="7CB22EEE" w14:textId="77777777" w:rsidR="00A76B5E" w:rsidRPr="00A41402" w:rsidRDefault="00A76B5E" w:rsidP="00884EF2"/>
    <w:p w14:paraId="5ABF4BD5" w14:textId="77777777" w:rsidR="00A76B5E" w:rsidRPr="00A41402" w:rsidRDefault="00A76B5E" w:rsidP="00884EF2">
      <w:pPr>
        <w:pStyle w:val="Heading2"/>
        <w:keepNext w:val="0"/>
        <w:pageBreakBefore/>
        <w:spacing w:before="0"/>
      </w:pPr>
      <w:bookmarkStart w:id="67" w:name="_Overall_survival"/>
      <w:bookmarkStart w:id="68" w:name="_Toc1738357"/>
      <w:bookmarkStart w:id="69" w:name="_Toc93323474"/>
      <w:bookmarkStart w:id="70" w:name="_Toc97103184"/>
      <w:bookmarkEnd w:id="67"/>
      <w:r w:rsidRPr="00A41402">
        <w:lastRenderedPageBreak/>
        <w:t>Overall survival</w:t>
      </w:r>
      <w:bookmarkEnd w:id="68"/>
      <w:bookmarkEnd w:id="69"/>
      <w:bookmarkEnd w:id="70"/>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884EF2" w:rsidRPr="00A41402" w14:paraId="1CF44072"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77CD0F74" w14:textId="77777777" w:rsidR="00884EF2" w:rsidRPr="00A41402" w:rsidRDefault="00884EF2"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10D6D69F" w14:textId="77777777" w:rsidR="00884EF2" w:rsidRPr="00A41402" w:rsidRDefault="00884EF2" w:rsidP="00373841">
            <w:pPr>
              <w:pStyle w:val="TableText"/>
            </w:pPr>
            <w:r w:rsidRPr="00A41402">
              <w:t>Overall survival for people with colorectal cancer at 1, 3, 5 and 10 years from diagnosis by stage.</w:t>
            </w:r>
          </w:p>
        </w:tc>
      </w:tr>
      <w:tr w:rsidR="00884EF2" w:rsidRPr="00A41402" w14:paraId="618688E2"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1590F1B" w14:textId="77777777" w:rsidR="00884EF2" w:rsidRPr="00A41402" w:rsidRDefault="00884EF2"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30A579C4" w14:textId="77777777" w:rsidR="00884EF2" w:rsidRPr="00A41402" w:rsidRDefault="00884EF2" w:rsidP="00373841">
            <w:pPr>
              <w:pStyle w:val="TableText"/>
            </w:pPr>
            <w:r w:rsidRPr="00A41402">
              <w:t>Overall survival is universally recognised as being unambiguous and unbiased, with a defined end point of paramount clinical relevance.</w:t>
            </w:r>
          </w:p>
          <w:p w14:paraId="573D30D0" w14:textId="77777777" w:rsidR="00884EF2" w:rsidRPr="00A41402" w:rsidRDefault="00884EF2" w:rsidP="00373841">
            <w:pPr>
              <w:pStyle w:val="TableText"/>
            </w:pPr>
            <w:r w:rsidRPr="00A41402">
              <w:t>Survival provides evidence that the treatment provided has extended the life of people diagnosed with cancer.</w:t>
            </w:r>
          </w:p>
        </w:tc>
      </w:tr>
      <w:tr w:rsidR="00884EF2" w:rsidRPr="00A41402" w14:paraId="3AEC7355"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13E2078" w14:textId="77777777" w:rsidR="00884EF2" w:rsidRPr="00A41402" w:rsidRDefault="00884EF2"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47705151" w14:textId="2609D33C" w:rsidR="00884EF2" w:rsidRPr="00A41402" w:rsidRDefault="00884EF2" w:rsidP="00373841">
            <w:pPr>
              <w:pStyle w:val="TableText"/>
            </w:pPr>
            <w:r w:rsidRPr="00A41402">
              <w:rPr>
                <w:lang w:eastAsia="en-NZ"/>
              </w:rPr>
              <w:t>The PIPER study found that five-year overall survival for people diagnosed with colorectal cancer was lower for Māori (42%) than it was for non-Māori/</w:t>
            </w:r>
            <w:r w:rsidR="005835C0">
              <w:rPr>
                <w:lang w:eastAsia="en-NZ"/>
              </w:rPr>
              <w:t xml:space="preserve"> </w:t>
            </w:r>
            <w:r w:rsidRPr="00A41402">
              <w:rPr>
                <w:lang w:eastAsia="en-NZ"/>
              </w:rPr>
              <w:t xml:space="preserve">non-Pacific people (51%) </w:t>
            </w:r>
            <w:r w:rsidRPr="00A41402">
              <w:rPr>
                <w:noProof/>
                <w:lang w:eastAsia="en-NZ"/>
              </w:rPr>
              <w:t>(Sharples et al 2018)</w:t>
            </w:r>
            <w:r w:rsidRPr="00A41402">
              <w:rPr>
                <w:lang w:eastAsia="en-NZ"/>
              </w:rPr>
              <w:t>.</w:t>
            </w:r>
          </w:p>
        </w:tc>
      </w:tr>
      <w:tr w:rsidR="00884EF2" w:rsidRPr="00A41402" w14:paraId="3F3A26E3" w14:textId="77777777" w:rsidTr="00605960">
        <w:trPr>
          <w:cantSplit/>
        </w:trPr>
        <w:tc>
          <w:tcPr>
            <w:tcW w:w="1560" w:type="dxa"/>
            <w:vMerge w:val="restart"/>
            <w:tcBorders>
              <w:top w:val="single" w:sz="4" w:space="0" w:color="FFFFFF" w:themeColor="background1"/>
            </w:tcBorders>
            <w:shd w:val="clear" w:color="auto" w:fill="C2D9BA"/>
          </w:tcPr>
          <w:p w14:paraId="1C116031" w14:textId="77777777" w:rsidR="00884EF2" w:rsidRPr="00A41402" w:rsidRDefault="00884EF2"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61A4093F" w14:textId="77777777" w:rsidR="00884EF2" w:rsidRPr="00A41402" w:rsidRDefault="00884EF2" w:rsidP="00884EF2">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6D03A0BB" w14:textId="36601FBB" w:rsidR="00884EF2" w:rsidRPr="00A41402" w:rsidRDefault="00884EF2" w:rsidP="005835C0">
            <w:pPr>
              <w:pStyle w:val="TableText"/>
            </w:pPr>
            <w:r w:rsidRPr="00A41402">
              <w:t>Number of people with colorectal cancer who survive at 1, 3,</w:t>
            </w:r>
            <w:r w:rsidR="005835C0">
              <w:t> </w:t>
            </w:r>
            <w:r w:rsidRPr="00A41402">
              <w:t>5 and 10 years from diagnosis.</w:t>
            </w:r>
          </w:p>
        </w:tc>
      </w:tr>
      <w:tr w:rsidR="00884EF2" w:rsidRPr="00A41402" w14:paraId="079A402B" w14:textId="77777777" w:rsidTr="00605960">
        <w:trPr>
          <w:cantSplit/>
        </w:trPr>
        <w:tc>
          <w:tcPr>
            <w:tcW w:w="1560" w:type="dxa"/>
            <w:vMerge/>
            <w:shd w:val="clear" w:color="auto" w:fill="C2D9BA"/>
          </w:tcPr>
          <w:p w14:paraId="34F29D2B" w14:textId="77777777" w:rsidR="00884EF2" w:rsidRPr="00A41402" w:rsidRDefault="00884EF2" w:rsidP="00605960">
            <w:pPr>
              <w:pStyle w:val="TableText"/>
              <w:rPr>
                <w:b/>
              </w:rPr>
            </w:pPr>
          </w:p>
        </w:tc>
        <w:tc>
          <w:tcPr>
            <w:tcW w:w="1417" w:type="dxa"/>
            <w:tcBorders>
              <w:top w:val="single" w:sz="4" w:space="0" w:color="C2D9BA"/>
              <w:bottom w:val="single" w:sz="4" w:space="0" w:color="C2D9BA"/>
            </w:tcBorders>
            <w:shd w:val="clear" w:color="auto" w:fill="auto"/>
          </w:tcPr>
          <w:p w14:paraId="5A845821" w14:textId="77777777" w:rsidR="00884EF2" w:rsidRPr="00A41402" w:rsidRDefault="00884EF2"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2235DE34" w14:textId="77777777" w:rsidR="00884EF2" w:rsidRPr="00A41402" w:rsidRDefault="00884EF2" w:rsidP="00373841">
            <w:pPr>
              <w:pStyle w:val="TableText"/>
            </w:pPr>
            <w:r w:rsidRPr="00A41402">
              <w:t>Number of people diagnosed with colorectal cancer.</w:t>
            </w:r>
          </w:p>
        </w:tc>
      </w:tr>
      <w:tr w:rsidR="00884EF2" w:rsidRPr="00A41402" w14:paraId="7FA5EF55" w14:textId="77777777" w:rsidTr="00605960">
        <w:trPr>
          <w:cantSplit/>
        </w:trPr>
        <w:tc>
          <w:tcPr>
            <w:tcW w:w="1560" w:type="dxa"/>
            <w:vMerge/>
            <w:tcBorders>
              <w:bottom w:val="single" w:sz="4" w:space="0" w:color="FFFFFF" w:themeColor="background1"/>
            </w:tcBorders>
            <w:shd w:val="clear" w:color="auto" w:fill="C2D9BA"/>
          </w:tcPr>
          <w:p w14:paraId="439C6BD7" w14:textId="77777777" w:rsidR="00884EF2" w:rsidRPr="00A41402" w:rsidRDefault="00884EF2" w:rsidP="00605960">
            <w:pPr>
              <w:pStyle w:val="TableText"/>
              <w:rPr>
                <w:b/>
              </w:rPr>
            </w:pPr>
          </w:p>
        </w:tc>
        <w:tc>
          <w:tcPr>
            <w:tcW w:w="1417" w:type="dxa"/>
            <w:tcBorders>
              <w:top w:val="single" w:sz="4" w:space="0" w:color="C2D9BA"/>
              <w:bottom w:val="single" w:sz="4" w:space="0" w:color="C2D9BA"/>
            </w:tcBorders>
            <w:shd w:val="clear" w:color="auto" w:fill="auto"/>
          </w:tcPr>
          <w:p w14:paraId="62E1F61D" w14:textId="77777777" w:rsidR="00884EF2" w:rsidRPr="00A41402" w:rsidRDefault="00884EF2"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11AB9CAA" w14:textId="77777777" w:rsidR="00884EF2" w:rsidRPr="00A41402" w:rsidRDefault="00884EF2" w:rsidP="00373841">
            <w:pPr>
              <w:pStyle w:val="TableText"/>
            </w:pPr>
            <w:r w:rsidRPr="00A41402">
              <w:t>None.</w:t>
            </w:r>
          </w:p>
        </w:tc>
      </w:tr>
      <w:tr w:rsidR="00884EF2" w:rsidRPr="00A41402" w14:paraId="0F88A576"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1BDB9E52" w14:textId="77777777" w:rsidR="00884EF2" w:rsidRPr="00A41402" w:rsidRDefault="00884EF2"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53556ECE" w14:textId="77777777" w:rsidR="00884EF2" w:rsidRPr="00A41402" w:rsidRDefault="00884EF2" w:rsidP="00373841">
            <w:pPr>
              <w:pStyle w:val="TableText"/>
            </w:pPr>
            <w:r w:rsidRPr="00A41402">
              <w:t>NZCR, Mortality Collection.</w:t>
            </w:r>
          </w:p>
        </w:tc>
      </w:tr>
      <w:tr w:rsidR="00884EF2" w:rsidRPr="00A41402" w14:paraId="020B0A8E" w14:textId="77777777" w:rsidTr="00605960">
        <w:trPr>
          <w:cantSplit/>
        </w:trPr>
        <w:tc>
          <w:tcPr>
            <w:tcW w:w="1560" w:type="dxa"/>
            <w:tcBorders>
              <w:top w:val="single" w:sz="4" w:space="0" w:color="FFFFFF" w:themeColor="background1"/>
              <w:bottom w:val="single" w:sz="4" w:space="0" w:color="C2D9BA"/>
            </w:tcBorders>
            <w:shd w:val="clear" w:color="auto" w:fill="C2D9BA"/>
          </w:tcPr>
          <w:p w14:paraId="0840646E" w14:textId="77777777" w:rsidR="00884EF2" w:rsidRPr="00A41402" w:rsidRDefault="00884EF2"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29598B28" w14:textId="77777777" w:rsidR="00884EF2" w:rsidRPr="00A41402" w:rsidRDefault="00884EF2" w:rsidP="00373841">
            <w:pPr>
              <w:pStyle w:val="TableText"/>
            </w:pPr>
            <w:r w:rsidRPr="00A41402">
              <w:t>This indicator is dependent on data on TNM group stage, which is not consistently available from the NZCR.</w:t>
            </w:r>
          </w:p>
          <w:p w14:paraId="6B3C4409" w14:textId="77777777" w:rsidR="00884EF2" w:rsidRPr="00A41402" w:rsidRDefault="00884EF2" w:rsidP="00373841">
            <w:pPr>
              <w:pStyle w:val="TableText"/>
            </w:pPr>
            <w:r w:rsidRPr="00A41402">
              <w:t>This indicator cannot be reported in 2019.</w:t>
            </w:r>
          </w:p>
        </w:tc>
      </w:tr>
    </w:tbl>
    <w:p w14:paraId="7CA091AB" w14:textId="77777777" w:rsidR="00A76B5E" w:rsidRPr="00A41402" w:rsidRDefault="00A76B5E" w:rsidP="00884EF2"/>
    <w:p w14:paraId="37015425" w14:textId="77777777" w:rsidR="00A76B5E" w:rsidRPr="00A41402" w:rsidRDefault="00A76B5E" w:rsidP="00BE4110">
      <w:pPr>
        <w:pStyle w:val="Heading2"/>
        <w:keepNext w:val="0"/>
        <w:pageBreakBefore/>
        <w:spacing w:before="0"/>
      </w:pPr>
      <w:bookmarkStart w:id="71" w:name="_Structured_reporting_of"/>
      <w:bookmarkStart w:id="72" w:name="_Toc1738358"/>
      <w:bookmarkStart w:id="73" w:name="_Toc93323475"/>
      <w:bookmarkStart w:id="74" w:name="_Toc97103185"/>
      <w:bookmarkEnd w:id="71"/>
      <w:r w:rsidRPr="00A41402">
        <w:lastRenderedPageBreak/>
        <w:t>Structured pathology reporting</w:t>
      </w:r>
      <w:bookmarkEnd w:id="72"/>
      <w:bookmarkEnd w:id="73"/>
      <w:bookmarkEnd w:id="74"/>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605960" w:rsidRPr="00A41402" w14:paraId="65DD7EFF"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4905E622" w14:textId="77777777" w:rsidR="00605960" w:rsidRPr="00A41402" w:rsidRDefault="00605960"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025A8644" w14:textId="77777777" w:rsidR="00605960" w:rsidRPr="00A41402" w:rsidRDefault="00605960" w:rsidP="00605960">
            <w:pPr>
              <w:pStyle w:val="TableText"/>
            </w:pPr>
            <w:r w:rsidRPr="00A41402">
              <w:t>Proportion of people with colorectal cancer who undergo surgical resection whose histology is reported in a structured format.</w:t>
            </w:r>
          </w:p>
        </w:tc>
      </w:tr>
      <w:tr w:rsidR="00605960" w:rsidRPr="00A41402" w14:paraId="48C14AE3"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D5DE17D" w14:textId="77777777" w:rsidR="00605960" w:rsidRPr="00A41402" w:rsidRDefault="00605960"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15A07BFD" w14:textId="77777777" w:rsidR="00605960" w:rsidRPr="00A41402" w:rsidRDefault="00605960" w:rsidP="00605960">
            <w:pPr>
              <w:pStyle w:val="TableText"/>
            </w:pPr>
            <w:r w:rsidRPr="00A41402">
              <w:t xml:space="preserve">Pathology reports of colorectal cancer resection specimens provide important information, which guides post-operative management and informs prognosis. Structured reporting improves the completeness of pathology reports </w:t>
            </w:r>
            <w:r w:rsidRPr="00A41402">
              <w:rPr>
                <w:noProof/>
              </w:rPr>
              <w:t>(Sluijter et al 2016)</w:t>
            </w:r>
            <w:r w:rsidRPr="00A41402">
              <w:t>.</w:t>
            </w:r>
          </w:p>
        </w:tc>
      </w:tr>
      <w:tr w:rsidR="00605960" w:rsidRPr="00A41402" w14:paraId="1D43CD7B"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A62C639" w14:textId="77777777" w:rsidR="00605960" w:rsidRPr="00A41402" w:rsidRDefault="00605960"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7A5B57CA" w14:textId="77777777" w:rsidR="00605960" w:rsidRPr="00A41402" w:rsidRDefault="00605960" w:rsidP="00605960">
            <w:pPr>
              <w:pStyle w:val="TableText"/>
            </w:pPr>
            <w:r w:rsidRPr="00A41402">
              <w:t>No data was available.</w:t>
            </w:r>
          </w:p>
        </w:tc>
      </w:tr>
      <w:tr w:rsidR="00884EF2" w:rsidRPr="00A41402" w14:paraId="27A47C11" w14:textId="77777777" w:rsidTr="00605960">
        <w:trPr>
          <w:cantSplit/>
        </w:trPr>
        <w:tc>
          <w:tcPr>
            <w:tcW w:w="1560" w:type="dxa"/>
            <w:vMerge w:val="restart"/>
            <w:tcBorders>
              <w:top w:val="single" w:sz="4" w:space="0" w:color="FFFFFF" w:themeColor="background1"/>
            </w:tcBorders>
            <w:shd w:val="clear" w:color="auto" w:fill="C2D9BA"/>
          </w:tcPr>
          <w:p w14:paraId="4D2EAD24" w14:textId="77777777" w:rsidR="00884EF2" w:rsidRPr="00A41402" w:rsidRDefault="00884EF2"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12B52688" w14:textId="77777777" w:rsidR="00884EF2" w:rsidRPr="00A41402" w:rsidRDefault="00884EF2" w:rsidP="00884EF2">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4A93EAD3" w14:textId="77777777" w:rsidR="00884EF2" w:rsidRPr="00A41402" w:rsidRDefault="00884EF2" w:rsidP="00373841">
            <w:pPr>
              <w:pStyle w:val="TableText"/>
            </w:pPr>
            <w:r w:rsidRPr="00A41402">
              <w:t>Number of people with colorectal cancer who undergo curative surgical resection whose histology is reported in a structured format.</w:t>
            </w:r>
          </w:p>
        </w:tc>
      </w:tr>
      <w:tr w:rsidR="00884EF2" w:rsidRPr="00A41402" w14:paraId="14DC6C0F" w14:textId="77777777" w:rsidTr="00605960">
        <w:trPr>
          <w:cantSplit/>
        </w:trPr>
        <w:tc>
          <w:tcPr>
            <w:tcW w:w="1560" w:type="dxa"/>
            <w:vMerge/>
            <w:shd w:val="clear" w:color="auto" w:fill="C2D9BA"/>
          </w:tcPr>
          <w:p w14:paraId="6C3862BA" w14:textId="77777777" w:rsidR="00884EF2" w:rsidRPr="00A41402" w:rsidRDefault="00884EF2" w:rsidP="00605960">
            <w:pPr>
              <w:pStyle w:val="TableText"/>
              <w:rPr>
                <w:b/>
              </w:rPr>
            </w:pPr>
          </w:p>
        </w:tc>
        <w:tc>
          <w:tcPr>
            <w:tcW w:w="1417" w:type="dxa"/>
            <w:tcBorders>
              <w:top w:val="single" w:sz="4" w:space="0" w:color="C2D9BA"/>
              <w:bottom w:val="single" w:sz="4" w:space="0" w:color="C2D9BA"/>
            </w:tcBorders>
            <w:shd w:val="clear" w:color="auto" w:fill="auto"/>
          </w:tcPr>
          <w:p w14:paraId="4A306F82" w14:textId="77777777" w:rsidR="00884EF2" w:rsidRPr="00A41402" w:rsidRDefault="00884EF2"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3F32A478" w14:textId="77777777" w:rsidR="00884EF2" w:rsidRPr="00A41402" w:rsidRDefault="00884EF2" w:rsidP="00373841">
            <w:pPr>
              <w:pStyle w:val="TableText"/>
            </w:pPr>
            <w:r w:rsidRPr="00A41402">
              <w:t>Number of people with colorectal cancer who undergo curative surgical resection (with or without neo-adjuvant therapy).</w:t>
            </w:r>
          </w:p>
        </w:tc>
      </w:tr>
      <w:tr w:rsidR="00884EF2" w:rsidRPr="00A41402" w14:paraId="49443AA4" w14:textId="77777777" w:rsidTr="00605960">
        <w:trPr>
          <w:cantSplit/>
        </w:trPr>
        <w:tc>
          <w:tcPr>
            <w:tcW w:w="1560" w:type="dxa"/>
            <w:vMerge/>
            <w:tcBorders>
              <w:bottom w:val="single" w:sz="4" w:space="0" w:color="FFFFFF" w:themeColor="background1"/>
            </w:tcBorders>
            <w:shd w:val="clear" w:color="auto" w:fill="C2D9BA"/>
          </w:tcPr>
          <w:p w14:paraId="672A3478" w14:textId="77777777" w:rsidR="00884EF2" w:rsidRPr="00A41402" w:rsidRDefault="00884EF2" w:rsidP="00605960">
            <w:pPr>
              <w:pStyle w:val="TableText"/>
              <w:rPr>
                <w:b/>
              </w:rPr>
            </w:pPr>
          </w:p>
        </w:tc>
        <w:tc>
          <w:tcPr>
            <w:tcW w:w="1417" w:type="dxa"/>
            <w:tcBorders>
              <w:top w:val="single" w:sz="4" w:space="0" w:color="C2D9BA"/>
              <w:bottom w:val="single" w:sz="4" w:space="0" w:color="C2D9BA"/>
            </w:tcBorders>
            <w:shd w:val="clear" w:color="auto" w:fill="auto"/>
          </w:tcPr>
          <w:p w14:paraId="592BC233" w14:textId="77777777" w:rsidR="00884EF2" w:rsidRPr="00A41402" w:rsidRDefault="00884EF2"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7EC5F9DD" w14:textId="77777777" w:rsidR="00884EF2" w:rsidRPr="00A41402" w:rsidRDefault="00884EF2" w:rsidP="00BE4110">
            <w:pPr>
              <w:pStyle w:val="TableBullet"/>
            </w:pPr>
            <w:r w:rsidRPr="00A41402">
              <w:t>People with rectal cancer who undergo neoadjuvant therapy.</w:t>
            </w:r>
          </w:p>
          <w:p w14:paraId="0C0F7D3D" w14:textId="77777777" w:rsidR="00884EF2" w:rsidRPr="00A41402" w:rsidRDefault="00884EF2" w:rsidP="00BE4110">
            <w:pPr>
              <w:pStyle w:val="TableBullet"/>
            </w:pPr>
            <w:r w:rsidRPr="00A41402">
              <w:t>People who undergo transanal endoscopic microsurgery or transanal resection of tumour.</w:t>
            </w:r>
          </w:p>
        </w:tc>
      </w:tr>
      <w:tr w:rsidR="00BE4110" w:rsidRPr="00A41402" w14:paraId="7981C68F"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598A893B" w14:textId="77777777" w:rsidR="00BE4110" w:rsidRPr="00A41402" w:rsidRDefault="00BE4110"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32BF8C9A" w14:textId="77777777" w:rsidR="00BE4110" w:rsidRPr="00A41402" w:rsidRDefault="00BE4110" w:rsidP="00373841">
            <w:pPr>
              <w:pStyle w:val="TableText"/>
            </w:pPr>
            <w:r w:rsidRPr="00A41402">
              <w:t>NZCR, pathology reports, NMDS.</w:t>
            </w:r>
          </w:p>
        </w:tc>
      </w:tr>
      <w:tr w:rsidR="00BE4110" w:rsidRPr="00A41402" w14:paraId="525C3ED1" w14:textId="77777777" w:rsidTr="00605960">
        <w:trPr>
          <w:cantSplit/>
        </w:trPr>
        <w:tc>
          <w:tcPr>
            <w:tcW w:w="1560" w:type="dxa"/>
            <w:tcBorders>
              <w:top w:val="single" w:sz="4" w:space="0" w:color="FFFFFF" w:themeColor="background1"/>
              <w:bottom w:val="single" w:sz="4" w:space="0" w:color="C2D9BA"/>
            </w:tcBorders>
            <w:shd w:val="clear" w:color="auto" w:fill="C2D9BA"/>
          </w:tcPr>
          <w:p w14:paraId="02AB5B42" w14:textId="77777777" w:rsidR="00BE4110" w:rsidRPr="00A41402" w:rsidRDefault="00BE4110"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02D89779" w14:textId="77777777" w:rsidR="00BE4110" w:rsidRPr="00A41402" w:rsidRDefault="00BE4110" w:rsidP="00373841">
            <w:pPr>
              <w:pStyle w:val="TableText"/>
            </w:pPr>
            <w:r w:rsidRPr="00A41402">
              <w:t>Varying evidence exists regarding the most appropriate target level; this may need redefining in the future, to take account of new evidence or as further data becomes available.</w:t>
            </w:r>
          </w:p>
          <w:p w14:paraId="4A379BAE" w14:textId="77777777" w:rsidR="00BE4110" w:rsidRPr="00A41402" w:rsidRDefault="00BE4110" w:rsidP="00373841">
            <w:pPr>
              <w:pStyle w:val="TableText"/>
            </w:pPr>
            <w:r w:rsidRPr="00A41402">
              <w:t>The data required for this indicator is not recorded in the NZCR; therefore, this indicator cannot be reported in 2019.</w:t>
            </w:r>
          </w:p>
        </w:tc>
      </w:tr>
    </w:tbl>
    <w:p w14:paraId="37E2BD9B" w14:textId="77777777" w:rsidR="00A76B5E" w:rsidRPr="00A41402" w:rsidRDefault="00A76B5E" w:rsidP="00BE4110"/>
    <w:p w14:paraId="1090A972" w14:textId="77777777" w:rsidR="00A76B5E" w:rsidRPr="00A41402" w:rsidRDefault="00A76B5E" w:rsidP="00721B2E">
      <w:pPr>
        <w:pStyle w:val="Heading2"/>
        <w:keepNext w:val="0"/>
        <w:pageBreakBefore/>
        <w:spacing w:before="0"/>
      </w:pPr>
      <w:bookmarkStart w:id="75" w:name="_Lymph_node_yield_1"/>
      <w:bookmarkStart w:id="76" w:name="_Lymph-node_yield"/>
      <w:bookmarkStart w:id="77" w:name="_Toc1738359"/>
      <w:bookmarkStart w:id="78" w:name="_Toc93323476"/>
      <w:bookmarkStart w:id="79" w:name="_Toc97103186"/>
      <w:bookmarkEnd w:id="75"/>
      <w:bookmarkEnd w:id="76"/>
      <w:r w:rsidRPr="00A41402">
        <w:lastRenderedPageBreak/>
        <w:t>Lymph-node yield</w:t>
      </w:r>
      <w:bookmarkEnd w:id="77"/>
      <w:bookmarkEnd w:id="78"/>
      <w:bookmarkEnd w:id="79"/>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721B2E" w:rsidRPr="00A41402" w14:paraId="07B23805"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18C12E7E" w14:textId="77777777" w:rsidR="00721B2E" w:rsidRPr="00A41402" w:rsidRDefault="00721B2E"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46215477" w14:textId="77777777" w:rsidR="00721B2E" w:rsidRPr="00A41402" w:rsidRDefault="00721B2E" w:rsidP="00373841">
            <w:pPr>
              <w:pStyle w:val="TableText"/>
            </w:pPr>
            <w:r w:rsidRPr="00A41402">
              <w:t>Proportion of people with colorectal cancer who undergo surgical resection where ≥12 lymph nodes are pathologically examined.</w:t>
            </w:r>
          </w:p>
        </w:tc>
      </w:tr>
      <w:tr w:rsidR="00721B2E" w:rsidRPr="00A41402" w14:paraId="7E10F855"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5B1BC2AD" w14:textId="77777777" w:rsidR="00721B2E" w:rsidRPr="00A41402" w:rsidRDefault="00721B2E"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53083CCA" w14:textId="77777777" w:rsidR="00721B2E" w:rsidRPr="00A41402" w:rsidRDefault="00721B2E" w:rsidP="00373841">
            <w:pPr>
              <w:pStyle w:val="TableText"/>
            </w:pPr>
            <w:r w:rsidRPr="00A41402">
              <w:t xml:space="preserve">Maximising the number of lymph nodes resected and analysed enables reliable staging, which influences treatment decision-making </w:t>
            </w:r>
            <w:r w:rsidRPr="00A41402">
              <w:rPr>
                <w:noProof/>
              </w:rPr>
              <w:t>(RCPA 2016)</w:t>
            </w:r>
            <w:r w:rsidRPr="00A41402">
              <w:t>.</w:t>
            </w:r>
          </w:p>
        </w:tc>
      </w:tr>
      <w:tr w:rsidR="00721B2E" w:rsidRPr="00A41402" w14:paraId="516F0F24"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C13C4BF" w14:textId="77777777" w:rsidR="00721B2E" w:rsidRPr="00A41402" w:rsidRDefault="00721B2E"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4D6FB491" w14:textId="77777777" w:rsidR="00721B2E" w:rsidRPr="00A41402" w:rsidRDefault="00721B2E" w:rsidP="00373841">
            <w:pPr>
              <w:pStyle w:val="TableText"/>
            </w:pPr>
            <w:r w:rsidRPr="00A41402">
              <w:t>A previous study showed that, in general, Māori had less lymph nodes removed than non-Māori (Hill et al 2010b).</w:t>
            </w:r>
          </w:p>
        </w:tc>
      </w:tr>
      <w:tr w:rsidR="00721B2E" w:rsidRPr="00A41402" w14:paraId="46285FE6" w14:textId="77777777" w:rsidTr="00605960">
        <w:trPr>
          <w:cantSplit/>
        </w:trPr>
        <w:tc>
          <w:tcPr>
            <w:tcW w:w="1560" w:type="dxa"/>
            <w:vMerge w:val="restart"/>
            <w:tcBorders>
              <w:top w:val="single" w:sz="4" w:space="0" w:color="FFFFFF" w:themeColor="background1"/>
            </w:tcBorders>
            <w:shd w:val="clear" w:color="auto" w:fill="C2D9BA"/>
          </w:tcPr>
          <w:p w14:paraId="2CA4CA92" w14:textId="77777777" w:rsidR="00721B2E" w:rsidRPr="00A41402" w:rsidRDefault="00721B2E"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48FC0B7F" w14:textId="77777777" w:rsidR="00721B2E" w:rsidRPr="00A41402" w:rsidRDefault="00721B2E" w:rsidP="00721B2E">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0851D36B" w14:textId="77777777" w:rsidR="00721B2E" w:rsidRPr="00A41402" w:rsidRDefault="00721B2E" w:rsidP="00373841">
            <w:pPr>
              <w:pStyle w:val="TableText"/>
            </w:pPr>
            <w:r w:rsidRPr="00A41402">
              <w:t>Number of people with colorectal cancer who undergo surgical resection where ≥12 lymph nodes are pathologically examined.</w:t>
            </w:r>
          </w:p>
        </w:tc>
      </w:tr>
      <w:tr w:rsidR="00721B2E" w:rsidRPr="00A41402" w14:paraId="65FF8662" w14:textId="77777777" w:rsidTr="00605960">
        <w:trPr>
          <w:cantSplit/>
        </w:trPr>
        <w:tc>
          <w:tcPr>
            <w:tcW w:w="1560" w:type="dxa"/>
            <w:vMerge/>
            <w:shd w:val="clear" w:color="auto" w:fill="C2D9BA"/>
          </w:tcPr>
          <w:p w14:paraId="15F3E4F5" w14:textId="77777777" w:rsidR="00721B2E" w:rsidRPr="00A41402" w:rsidRDefault="00721B2E" w:rsidP="00605960">
            <w:pPr>
              <w:pStyle w:val="TableText"/>
              <w:rPr>
                <w:b/>
              </w:rPr>
            </w:pPr>
          </w:p>
        </w:tc>
        <w:tc>
          <w:tcPr>
            <w:tcW w:w="1417" w:type="dxa"/>
            <w:tcBorders>
              <w:top w:val="single" w:sz="4" w:space="0" w:color="C2D9BA"/>
              <w:bottom w:val="single" w:sz="4" w:space="0" w:color="C2D9BA"/>
            </w:tcBorders>
            <w:shd w:val="clear" w:color="auto" w:fill="auto"/>
          </w:tcPr>
          <w:p w14:paraId="48A33BC8" w14:textId="77777777" w:rsidR="00721B2E" w:rsidRPr="00A41402" w:rsidRDefault="00721B2E"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39394B03" w14:textId="77777777" w:rsidR="00721B2E" w:rsidRPr="00A41402" w:rsidRDefault="00721B2E" w:rsidP="00373841">
            <w:pPr>
              <w:pStyle w:val="TableText"/>
            </w:pPr>
            <w:r w:rsidRPr="00A41402">
              <w:t>Number of people with colorectal cancer who undergo surgical resection (with or without neo-adjuvant short course radiotherapy).</w:t>
            </w:r>
          </w:p>
        </w:tc>
      </w:tr>
      <w:tr w:rsidR="00721B2E" w:rsidRPr="00A41402" w14:paraId="11840CB3" w14:textId="77777777" w:rsidTr="00605960">
        <w:trPr>
          <w:cantSplit/>
        </w:trPr>
        <w:tc>
          <w:tcPr>
            <w:tcW w:w="1560" w:type="dxa"/>
            <w:vMerge/>
            <w:tcBorders>
              <w:bottom w:val="single" w:sz="4" w:space="0" w:color="FFFFFF" w:themeColor="background1"/>
            </w:tcBorders>
            <w:shd w:val="clear" w:color="auto" w:fill="C2D9BA"/>
          </w:tcPr>
          <w:p w14:paraId="16D344B5" w14:textId="77777777" w:rsidR="00721B2E" w:rsidRPr="00A41402" w:rsidRDefault="00721B2E" w:rsidP="00605960">
            <w:pPr>
              <w:pStyle w:val="TableText"/>
              <w:rPr>
                <w:b/>
              </w:rPr>
            </w:pPr>
          </w:p>
        </w:tc>
        <w:tc>
          <w:tcPr>
            <w:tcW w:w="1417" w:type="dxa"/>
            <w:tcBorders>
              <w:top w:val="single" w:sz="4" w:space="0" w:color="C2D9BA"/>
              <w:bottom w:val="single" w:sz="4" w:space="0" w:color="C2D9BA"/>
            </w:tcBorders>
            <w:shd w:val="clear" w:color="auto" w:fill="auto"/>
          </w:tcPr>
          <w:p w14:paraId="41FF84D5" w14:textId="77777777" w:rsidR="00721B2E" w:rsidRPr="00A41402" w:rsidRDefault="00721B2E"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0297B83F" w14:textId="77777777" w:rsidR="00721B2E" w:rsidRPr="00A41402" w:rsidRDefault="00721B2E" w:rsidP="00373841">
            <w:pPr>
              <w:pStyle w:val="TableText"/>
            </w:pPr>
            <w:r w:rsidRPr="00A41402">
              <w:t>People with rectal cancer who undergo long-course neo-adjuvant chemo radiotherapy or radiotherapy.</w:t>
            </w:r>
          </w:p>
        </w:tc>
      </w:tr>
      <w:tr w:rsidR="00721B2E" w:rsidRPr="00A41402" w14:paraId="79FF95EA"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11E7F145" w14:textId="77777777" w:rsidR="00721B2E" w:rsidRPr="00A41402" w:rsidRDefault="00721B2E"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0A1F9E11" w14:textId="77777777" w:rsidR="00721B2E" w:rsidRPr="00A41402" w:rsidRDefault="00721B2E" w:rsidP="00373841">
            <w:pPr>
              <w:pStyle w:val="TableText"/>
            </w:pPr>
            <w:r w:rsidRPr="00A41402">
              <w:t>NZCR, pathology reports, NMDS.</w:t>
            </w:r>
          </w:p>
        </w:tc>
      </w:tr>
      <w:tr w:rsidR="00721B2E" w:rsidRPr="00A41402" w14:paraId="2F71590F" w14:textId="77777777" w:rsidTr="00605960">
        <w:trPr>
          <w:cantSplit/>
        </w:trPr>
        <w:tc>
          <w:tcPr>
            <w:tcW w:w="1560" w:type="dxa"/>
            <w:tcBorders>
              <w:top w:val="single" w:sz="4" w:space="0" w:color="FFFFFF" w:themeColor="background1"/>
              <w:bottom w:val="single" w:sz="4" w:space="0" w:color="C2D9BA"/>
            </w:tcBorders>
            <w:shd w:val="clear" w:color="auto" w:fill="C2D9BA"/>
          </w:tcPr>
          <w:p w14:paraId="5D27247F" w14:textId="77777777" w:rsidR="00721B2E" w:rsidRPr="00A41402" w:rsidRDefault="00721B2E"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41B00AF5" w14:textId="77777777" w:rsidR="00721B2E" w:rsidRPr="00A41402" w:rsidRDefault="00721B2E" w:rsidP="00373841">
            <w:pPr>
              <w:pStyle w:val="TableText"/>
            </w:pPr>
            <w:r w:rsidRPr="00A41402">
              <w:t>Better documentation of neoadjuvant therapy is needed on the clinical request form. Without this information it is not possible to exclude people undergoing long-course radiotherapy from the data.</w:t>
            </w:r>
          </w:p>
          <w:p w14:paraId="19A12549" w14:textId="77777777" w:rsidR="00721B2E" w:rsidRPr="00A41402" w:rsidRDefault="00721B2E" w:rsidP="00373841">
            <w:pPr>
              <w:pStyle w:val="TableText"/>
            </w:pPr>
            <w:r w:rsidRPr="00A41402">
              <w:t>Pathology reports do not always record whether a person had a curative resection.</w:t>
            </w:r>
          </w:p>
          <w:p w14:paraId="5620118C" w14:textId="77777777" w:rsidR="00721B2E" w:rsidRPr="00A41402" w:rsidRDefault="00721B2E" w:rsidP="00373841">
            <w:pPr>
              <w:pStyle w:val="TableText"/>
            </w:pPr>
            <w:r w:rsidRPr="00A41402">
              <w:t>Indicator results should be presented for rectal and colon cancer separately.</w:t>
            </w:r>
          </w:p>
          <w:p w14:paraId="274E1242" w14:textId="77777777" w:rsidR="00721B2E" w:rsidRPr="00A41402" w:rsidRDefault="00721B2E" w:rsidP="00373841">
            <w:pPr>
              <w:pStyle w:val="TableText"/>
            </w:pPr>
            <w:r w:rsidRPr="00A41402">
              <w:t>Varying evidence exists regarding the most appropriate target level for this indicator; this may need redefining in the future, to take account of new evidence or as further data becomes available.</w:t>
            </w:r>
          </w:p>
          <w:p w14:paraId="791F451D" w14:textId="77777777" w:rsidR="00721B2E" w:rsidRPr="00A41402" w:rsidRDefault="00721B2E" w:rsidP="00373841">
            <w:pPr>
              <w:pStyle w:val="TableText"/>
            </w:pPr>
            <w:r w:rsidRPr="00A41402">
              <w:t>The data required for this indicator is recorded on the NZCR for colon cancer but not for rectal cancer. Due to pre-operative radiotherapy treatment, rectal cancer surgery often occurs more than four months after diagnosis (the period for which the NZCR records these details).</w:t>
            </w:r>
          </w:p>
          <w:p w14:paraId="3FAB7341" w14:textId="77777777" w:rsidR="00721B2E" w:rsidRPr="00A41402" w:rsidRDefault="00721B2E" w:rsidP="00373841">
            <w:pPr>
              <w:pStyle w:val="TableText"/>
            </w:pPr>
            <w:r w:rsidRPr="00A41402">
              <w:t>This indicator can only be reported for people with colon cancer in 2019.</w:t>
            </w:r>
          </w:p>
        </w:tc>
      </w:tr>
    </w:tbl>
    <w:p w14:paraId="2A726320" w14:textId="77777777" w:rsidR="00A76B5E" w:rsidRPr="00A41402" w:rsidRDefault="00A76B5E" w:rsidP="00721B2E"/>
    <w:p w14:paraId="015191D4" w14:textId="77777777" w:rsidR="00A76B5E" w:rsidRPr="00A41402" w:rsidRDefault="00A76B5E" w:rsidP="008C1B9A">
      <w:pPr>
        <w:pStyle w:val="Heading2"/>
        <w:keepNext w:val="0"/>
        <w:pageBreakBefore/>
        <w:spacing w:before="0"/>
      </w:pPr>
      <w:bookmarkStart w:id="80" w:name="_Mismatch_repair_(MMR)/"/>
      <w:bookmarkStart w:id="81" w:name="_Toc1738360"/>
      <w:bookmarkStart w:id="82" w:name="_Toc93323477"/>
      <w:bookmarkStart w:id="83" w:name="_Toc97103187"/>
      <w:bookmarkEnd w:id="80"/>
      <w:r w:rsidRPr="00A41402">
        <w:lastRenderedPageBreak/>
        <w:t>Mismatch repair (MMR)/ microsatellite instability (MSI) testing</w:t>
      </w:r>
      <w:bookmarkEnd w:id="81"/>
      <w:bookmarkEnd w:id="82"/>
      <w:bookmarkEnd w:id="83"/>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4428D3" w:rsidRPr="00A41402" w14:paraId="54C2D0A2"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31542545" w14:textId="77777777" w:rsidR="004428D3" w:rsidRPr="00A41402" w:rsidRDefault="004428D3"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042684D7" w14:textId="77777777" w:rsidR="004428D3" w:rsidRPr="00A41402" w:rsidRDefault="004428D3" w:rsidP="00373841">
            <w:pPr>
              <w:pStyle w:val="TableText"/>
            </w:pPr>
            <w:r w:rsidRPr="00A41402">
              <w:t>Proportion of people with colorectal cancer who have been tested for MMR status on initial diagnosis.</w:t>
            </w:r>
          </w:p>
        </w:tc>
      </w:tr>
      <w:tr w:rsidR="004428D3" w:rsidRPr="00A41402" w14:paraId="2E7FF0FF"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50CAB29A" w14:textId="77777777" w:rsidR="004428D3" w:rsidRPr="00A41402" w:rsidRDefault="004428D3"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0B3294B7" w14:textId="77777777" w:rsidR="004428D3" w:rsidRPr="00A41402" w:rsidRDefault="004428D3" w:rsidP="00373841">
            <w:pPr>
              <w:pStyle w:val="TableText"/>
            </w:pPr>
            <w:r w:rsidRPr="00A41402">
              <w:t>Testing for DNA MMR status by immunohistochemistry (IHC) or by MSI can be performed on tumours to determine if the cancer occurred because of Lynch syndrome.</w:t>
            </w:r>
            <w:r w:rsidRPr="005835C0">
              <w:rPr>
                <w:rStyle w:val="FootnoteReference"/>
                <w:rFonts w:eastAsia="MS Gothic"/>
              </w:rPr>
              <w:footnoteReference w:id="3"/>
            </w:r>
            <w:r w:rsidRPr="00A41402">
              <w:t xml:space="preserve"> This is important, as it has implications not only for the management of the initial tumour but also subsequent screening of the individual affected and their family members. In addition, there is increasing evidence that MMR status may predict response to chemotherapy in all people with colorectal cancer, not just those with Lynch syndrome </w:t>
            </w:r>
            <w:r w:rsidRPr="00A41402">
              <w:rPr>
                <w:noProof/>
              </w:rPr>
              <w:t>(Ministry of Health 2018; RCPA 2016)</w:t>
            </w:r>
            <w:r w:rsidRPr="00A41402">
              <w:t>.</w:t>
            </w:r>
          </w:p>
        </w:tc>
      </w:tr>
      <w:tr w:rsidR="004428D3" w:rsidRPr="00A41402" w14:paraId="45919ABE"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D4D292B" w14:textId="77777777" w:rsidR="004428D3" w:rsidRPr="00A41402" w:rsidRDefault="004428D3"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14316237" w14:textId="77777777" w:rsidR="004428D3" w:rsidRPr="00A41402" w:rsidRDefault="004428D3" w:rsidP="00373841">
            <w:pPr>
              <w:pStyle w:val="TableText"/>
            </w:pPr>
            <w:r w:rsidRPr="00A41402">
              <w:t>No data was available.</w:t>
            </w:r>
          </w:p>
        </w:tc>
      </w:tr>
      <w:tr w:rsidR="004428D3" w:rsidRPr="00A41402" w14:paraId="6491BB5C" w14:textId="77777777" w:rsidTr="00605960">
        <w:trPr>
          <w:cantSplit/>
        </w:trPr>
        <w:tc>
          <w:tcPr>
            <w:tcW w:w="1560" w:type="dxa"/>
            <w:vMerge w:val="restart"/>
            <w:tcBorders>
              <w:top w:val="single" w:sz="4" w:space="0" w:color="FFFFFF" w:themeColor="background1"/>
            </w:tcBorders>
            <w:shd w:val="clear" w:color="auto" w:fill="C2D9BA"/>
          </w:tcPr>
          <w:p w14:paraId="7DEA3ECA" w14:textId="77777777" w:rsidR="004428D3" w:rsidRPr="00A41402" w:rsidRDefault="004428D3"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1E77CE6F" w14:textId="77777777" w:rsidR="004428D3" w:rsidRPr="00A41402" w:rsidRDefault="004428D3" w:rsidP="004428D3">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75374652" w14:textId="77777777" w:rsidR="004428D3" w:rsidRPr="00A41402" w:rsidRDefault="004428D3" w:rsidP="00373841">
            <w:pPr>
              <w:pStyle w:val="TableText"/>
            </w:pPr>
            <w:r w:rsidRPr="00A41402">
              <w:t>Number of people with colorectal cancer who were tested for MMR status on initial diagnosis.</w:t>
            </w:r>
          </w:p>
        </w:tc>
      </w:tr>
      <w:tr w:rsidR="004428D3" w:rsidRPr="00A41402" w14:paraId="555892BE" w14:textId="77777777" w:rsidTr="00605960">
        <w:trPr>
          <w:cantSplit/>
        </w:trPr>
        <w:tc>
          <w:tcPr>
            <w:tcW w:w="1560" w:type="dxa"/>
            <w:vMerge/>
            <w:shd w:val="clear" w:color="auto" w:fill="C2D9BA"/>
          </w:tcPr>
          <w:p w14:paraId="45CDB720" w14:textId="77777777" w:rsidR="004428D3" w:rsidRPr="00A41402" w:rsidRDefault="004428D3" w:rsidP="00605960">
            <w:pPr>
              <w:pStyle w:val="TableText"/>
              <w:rPr>
                <w:b/>
              </w:rPr>
            </w:pPr>
          </w:p>
        </w:tc>
        <w:tc>
          <w:tcPr>
            <w:tcW w:w="1417" w:type="dxa"/>
            <w:tcBorders>
              <w:top w:val="single" w:sz="4" w:space="0" w:color="C2D9BA"/>
              <w:bottom w:val="single" w:sz="4" w:space="0" w:color="C2D9BA"/>
            </w:tcBorders>
            <w:shd w:val="clear" w:color="auto" w:fill="auto"/>
          </w:tcPr>
          <w:p w14:paraId="7FF72661" w14:textId="77777777" w:rsidR="004428D3" w:rsidRPr="00A41402" w:rsidRDefault="004428D3"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47885CAF" w14:textId="77777777" w:rsidR="004428D3" w:rsidRPr="00A41402" w:rsidRDefault="004428D3" w:rsidP="00373841">
            <w:pPr>
              <w:pStyle w:val="TableText"/>
            </w:pPr>
            <w:r w:rsidRPr="00A41402">
              <w:t>Number of people with colorectal cancer who have a tissue diagnosis.</w:t>
            </w:r>
          </w:p>
        </w:tc>
      </w:tr>
      <w:tr w:rsidR="004428D3" w:rsidRPr="00A41402" w14:paraId="29310797" w14:textId="77777777" w:rsidTr="00605960">
        <w:trPr>
          <w:cantSplit/>
        </w:trPr>
        <w:tc>
          <w:tcPr>
            <w:tcW w:w="1560" w:type="dxa"/>
            <w:vMerge/>
            <w:tcBorders>
              <w:bottom w:val="single" w:sz="4" w:space="0" w:color="FFFFFF" w:themeColor="background1"/>
            </w:tcBorders>
            <w:shd w:val="clear" w:color="auto" w:fill="C2D9BA"/>
          </w:tcPr>
          <w:p w14:paraId="420275D0" w14:textId="77777777" w:rsidR="004428D3" w:rsidRPr="00A41402" w:rsidRDefault="004428D3" w:rsidP="00605960">
            <w:pPr>
              <w:pStyle w:val="TableText"/>
              <w:rPr>
                <w:b/>
              </w:rPr>
            </w:pPr>
          </w:p>
        </w:tc>
        <w:tc>
          <w:tcPr>
            <w:tcW w:w="1417" w:type="dxa"/>
            <w:tcBorders>
              <w:top w:val="single" w:sz="4" w:space="0" w:color="C2D9BA"/>
              <w:bottom w:val="single" w:sz="4" w:space="0" w:color="C2D9BA"/>
            </w:tcBorders>
            <w:shd w:val="clear" w:color="auto" w:fill="auto"/>
          </w:tcPr>
          <w:p w14:paraId="736E90E3" w14:textId="77777777" w:rsidR="004428D3" w:rsidRPr="00A41402" w:rsidRDefault="004428D3"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73B95CFB" w14:textId="77777777" w:rsidR="004428D3" w:rsidRPr="00A41402" w:rsidRDefault="004428D3" w:rsidP="00373841">
            <w:pPr>
              <w:pStyle w:val="TableText"/>
            </w:pPr>
            <w:r w:rsidRPr="00A41402">
              <w:t>None.</w:t>
            </w:r>
          </w:p>
        </w:tc>
      </w:tr>
      <w:tr w:rsidR="004428D3" w:rsidRPr="00A41402" w14:paraId="732FA78E"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58FCEFD0" w14:textId="77777777" w:rsidR="004428D3" w:rsidRPr="00A41402" w:rsidRDefault="004428D3"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7A88F519" w14:textId="77777777" w:rsidR="004428D3" w:rsidRPr="00A41402" w:rsidRDefault="004428D3" w:rsidP="00373841">
            <w:pPr>
              <w:pStyle w:val="TableText"/>
            </w:pPr>
            <w:r w:rsidRPr="00A41402">
              <w:t>NZCR, pathology reports, NMDS.</w:t>
            </w:r>
          </w:p>
        </w:tc>
      </w:tr>
      <w:tr w:rsidR="004428D3" w:rsidRPr="00A41402" w14:paraId="4C8AC39F" w14:textId="77777777" w:rsidTr="00605960">
        <w:trPr>
          <w:cantSplit/>
        </w:trPr>
        <w:tc>
          <w:tcPr>
            <w:tcW w:w="1560" w:type="dxa"/>
            <w:tcBorders>
              <w:top w:val="single" w:sz="4" w:space="0" w:color="FFFFFF" w:themeColor="background1"/>
              <w:bottom w:val="single" w:sz="4" w:space="0" w:color="C2D9BA"/>
            </w:tcBorders>
            <w:shd w:val="clear" w:color="auto" w:fill="C2D9BA"/>
          </w:tcPr>
          <w:p w14:paraId="063BECF3" w14:textId="77777777" w:rsidR="004428D3" w:rsidRPr="00A41402" w:rsidRDefault="004428D3"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43FDCB38" w14:textId="77777777" w:rsidR="004428D3" w:rsidRPr="00A41402" w:rsidRDefault="004428D3" w:rsidP="00373841">
            <w:pPr>
              <w:pStyle w:val="TableText"/>
            </w:pPr>
            <w:r w:rsidRPr="00A41402">
              <w:t xml:space="preserve">The current standard refers to IHC for MMR testing but not MSI </w:t>
            </w:r>
            <w:r w:rsidRPr="00A41402">
              <w:rPr>
                <w:noProof/>
              </w:rPr>
              <w:t>(National Bowel Cancer Tumour Standards Working Group 2013)</w:t>
            </w:r>
            <w:r w:rsidRPr="00A41402">
              <w:t>. The target level for testing will be determined after initial analysis of data.</w:t>
            </w:r>
          </w:p>
          <w:p w14:paraId="7A69EBDF" w14:textId="77777777" w:rsidR="004428D3" w:rsidRPr="00A41402" w:rsidRDefault="004428D3" w:rsidP="00373841">
            <w:pPr>
              <w:pStyle w:val="TableText"/>
            </w:pPr>
            <w:r w:rsidRPr="00A41402">
              <w:t>The data required for this indicator was not recorded on the NZCR therefor this indicator cannot be reported in 2019.</w:t>
            </w:r>
          </w:p>
        </w:tc>
      </w:tr>
    </w:tbl>
    <w:p w14:paraId="027F7D1D" w14:textId="77777777" w:rsidR="00471518" w:rsidRPr="00A41402" w:rsidRDefault="00471518" w:rsidP="004428D3"/>
    <w:p w14:paraId="6FEF668C" w14:textId="77777777" w:rsidR="00A76B5E" w:rsidRPr="00A41402" w:rsidRDefault="00A76B5E" w:rsidP="004428D3">
      <w:pPr>
        <w:pStyle w:val="Heading2"/>
        <w:keepNext w:val="0"/>
        <w:pageBreakBefore/>
        <w:spacing w:before="0"/>
      </w:pPr>
      <w:bookmarkStart w:id="84" w:name="_Circumferential_resection_margin"/>
      <w:bookmarkStart w:id="85" w:name="_Toc1738361"/>
      <w:bookmarkStart w:id="86" w:name="_Toc93323478"/>
      <w:bookmarkStart w:id="87" w:name="_Toc97103188"/>
      <w:bookmarkEnd w:id="84"/>
      <w:r w:rsidRPr="00A41402">
        <w:lastRenderedPageBreak/>
        <w:t>Circumferential resection margin (CRM)</w:t>
      </w:r>
      <w:bookmarkEnd w:id="85"/>
      <w:bookmarkEnd w:id="86"/>
      <w:bookmarkEnd w:id="87"/>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4428D3" w:rsidRPr="00A41402" w14:paraId="03F5A95E"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4E3DFEB9" w14:textId="77777777" w:rsidR="004428D3" w:rsidRPr="00A41402" w:rsidRDefault="004428D3"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3B61E556" w14:textId="77777777" w:rsidR="004428D3" w:rsidRPr="00A41402" w:rsidRDefault="004428D3" w:rsidP="004428D3">
            <w:pPr>
              <w:pStyle w:val="TableText"/>
              <w:ind w:left="284" w:hanging="284"/>
            </w:pPr>
            <w:r w:rsidRPr="00A41402">
              <w:t>a)</w:t>
            </w:r>
            <w:r w:rsidRPr="00A41402">
              <w:tab/>
              <w:t>Proportion of people with rectal cancer undergoing surgery with reported CRM.</w:t>
            </w:r>
          </w:p>
          <w:p w14:paraId="35A7DDD3" w14:textId="77777777" w:rsidR="004428D3" w:rsidRPr="00A41402" w:rsidRDefault="004428D3" w:rsidP="004428D3">
            <w:pPr>
              <w:pStyle w:val="TableText"/>
              <w:ind w:left="284" w:hanging="284"/>
            </w:pPr>
            <w:r w:rsidRPr="00A41402">
              <w:t>b)</w:t>
            </w:r>
            <w:r w:rsidRPr="00A41402">
              <w:tab/>
              <w:t>Proportion of reported CRMs with a positive margin (less than or equal to 1 mm – R1).</w:t>
            </w:r>
          </w:p>
        </w:tc>
      </w:tr>
      <w:tr w:rsidR="004428D3" w:rsidRPr="00A41402" w14:paraId="260191C6"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26F3A18" w14:textId="77777777" w:rsidR="004428D3" w:rsidRPr="00A41402" w:rsidRDefault="004428D3"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00144E04" w14:textId="77777777" w:rsidR="004428D3" w:rsidRPr="00A41402" w:rsidRDefault="004428D3" w:rsidP="00373841">
            <w:pPr>
              <w:pStyle w:val="TableText"/>
            </w:pPr>
            <w:r w:rsidRPr="00A41402">
              <w:t xml:space="preserve">Involvement of the CRM is associated with increased local recurrence, metastatic disease and reduced overall survival </w:t>
            </w:r>
            <w:r w:rsidRPr="00A41402">
              <w:rPr>
                <w:noProof/>
              </w:rPr>
              <w:t>(Bernstein et al 2009)</w:t>
            </w:r>
            <w:r w:rsidRPr="00A41402">
              <w:t>.</w:t>
            </w:r>
          </w:p>
        </w:tc>
      </w:tr>
      <w:tr w:rsidR="004428D3" w:rsidRPr="00A41402" w14:paraId="108BC7C2"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25422ABF" w14:textId="77777777" w:rsidR="004428D3" w:rsidRPr="00A41402" w:rsidRDefault="004428D3"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766EB7BD" w14:textId="77777777" w:rsidR="004428D3" w:rsidRPr="00A41402" w:rsidRDefault="004428D3" w:rsidP="00373841">
            <w:pPr>
              <w:pStyle w:val="TableText"/>
            </w:pPr>
            <w:r w:rsidRPr="00A41402">
              <w:t>No data was available.</w:t>
            </w:r>
          </w:p>
        </w:tc>
      </w:tr>
      <w:tr w:rsidR="004428D3" w:rsidRPr="00A41402" w14:paraId="59EFF569" w14:textId="77777777" w:rsidTr="00605960">
        <w:trPr>
          <w:cantSplit/>
        </w:trPr>
        <w:tc>
          <w:tcPr>
            <w:tcW w:w="1560" w:type="dxa"/>
            <w:vMerge w:val="restart"/>
            <w:tcBorders>
              <w:top w:val="single" w:sz="4" w:space="0" w:color="FFFFFF" w:themeColor="background1"/>
            </w:tcBorders>
            <w:shd w:val="clear" w:color="auto" w:fill="C2D9BA"/>
          </w:tcPr>
          <w:p w14:paraId="5D7B2388" w14:textId="77777777" w:rsidR="004428D3" w:rsidRPr="00A41402" w:rsidRDefault="004428D3"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580F123D" w14:textId="77777777" w:rsidR="004428D3" w:rsidRPr="00A41402" w:rsidRDefault="004428D3" w:rsidP="004428D3">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553B9556" w14:textId="77777777" w:rsidR="004428D3" w:rsidRPr="00A41402" w:rsidRDefault="004428D3" w:rsidP="00373841">
            <w:pPr>
              <w:pStyle w:val="TableText"/>
            </w:pPr>
            <w:r w:rsidRPr="00A41402">
              <w:t>Number of people with rectal cancer who undergo surgical resection where the CRM is reported.</w:t>
            </w:r>
          </w:p>
          <w:p w14:paraId="69DCE2A6" w14:textId="77777777" w:rsidR="004428D3" w:rsidRPr="00A41402" w:rsidRDefault="004428D3" w:rsidP="00373841">
            <w:pPr>
              <w:pStyle w:val="TableText"/>
            </w:pPr>
            <w:r w:rsidRPr="00A41402">
              <w:t>Number of people with rectal cancer who undergo surgical resection where the CRM is reported as positive.</w:t>
            </w:r>
          </w:p>
        </w:tc>
      </w:tr>
      <w:tr w:rsidR="004428D3" w:rsidRPr="00A41402" w14:paraId="67B091B7" w14:textId="77777777" w:rsidTr="00605960">
        <w:trPr>
          <w:cantSplit/>
        </w:trPr>
        <w:tc>
          <w:tcPr>
            <w:tcW w:w="1560" w:type="dxa"/>
            <w:vMerge/>
            <w:shd w:val="clear" w:color="auto" w:fill="C2D9BA"/>
          </w:tcPr>
          <w:p w14:paraId="65A6A7B1" w14:textId="77777777" w:rsidR="004428D3" w:rsidRPr="00A41402" w:rsidRDefault="004428D3" w:rsidP="00605960">
            <w:pPr>
              <w:pStyle w:val="TableText"/>
              <w:rPr>
                <w:b/>
              </w:rPr>
            </w:pPr>
          </w:p>
        </w:tc>
        <w:tc>
          <w:tcPr>
            <w:tcW w:w="1417" w:type="dxa"/>
            <w:tcBorders>
              <w:top w:val="single" w:sz="4" w:space="0" w:color="C2D9BA"/>
              <w:bottom w:val="single" w:sz="4" w:space="0" w:color="C2D9BA"/>
            </w:tcBorders>
            <w:shd w:val="clear" w:color="auto" w:fill="auto"/>
          </w:tcPr>
          <w:p w14:paraId="457C1661" w14:textId="77777777" w:rsidR="004428D3" w:rsidRPr="00A41402" w:rsidRDefault="004428D3"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4473625A" w14:textId="77777777" w:rsidR="004428D3" w:rsidRPr="00A41402" w:rsidRDefault="004428D3" w:rsidP="00373841">
            <w:pPr>
              <w:pStyle w:val="TableText"/>
            </w:pPr>
            <w:r w:rsidRPr="00A41402">
              <w:t>Number of people with rectal cancer who undergo surgical resection (with or without neo-adjuvant therapy).</w:t>
            </w:r>
          </w:p>
          <w:p w14:paraId="1990EBBE" w14:textId="77777777" w:rsidR="004428D3" w:rsidRPr="00A41402" w:rsidRDefault="004428D3" w:rsidP="00373841">
            <w:pPr>
              <w:pStyle w:val="TableText"/>
            </w:pPr>
            <w:r w:rsidRPr="00A41402">
              <w:t>Number of people with rectal cancer who undergo surgical resection where the CRM was reported.</w:t>
            </w:r>
          </w:p>
        </w:tc>
      </w:tr>
      <w:tr w:rsidR="004428D3" w:rsidRPr="00A41402" w14:paraId="25BC85E7" w14:textId="77777777" w:rsidTr="00605960">
        <w:trPr>
          <w:cantSplit/>
        </w:trPr>
        <w:tc>
          <w:tcPr>
            <w:tcW w:w="1560" w:type="dxa"/>
            <w:vMerge/>
            <w:tcBorders>
              <w:bottom w:val="single" w:sz="4" w:space="0" w:color="FFFFFF" w:themeColor="background1"/>
            </w:tcBorders>
            <w:shd w:val="clear" w:color="auto" w:fill="C2D9BA"/>
          </w:tcPr>
          <w:p w14:paraId="7BD3146F" w14:textId="77777777" w:rsidR="004428D3" w:rsidRPr="00A41402" w:rsidRDefault="004428D3" w:rsidP="00605960">
            <w:pPr>
              <w:pStyle w:val="TableText"/>
              <w:rPr>
                <w:b/>
              </w:rPr>
            </w:pPr>
          </w:p>
        </w:tc>
        <w:tc>
          <w:tcPr>
            <w:tcW w:w="1417" w:type="dxa"/>
            <w:tcBorders>
              <w:top w:val="single" w:sz="4" w:space="0" w:color="C2D9BA"/>
              <w:bottom w:val="single" w:sz="4" w:space="0" w:color="C2D9BA"/>
            </w:tcBorders>
            <w:shd w:val="clear" w:color="auto" w:fill="auto"/>
          </w:tcPr>
          <w:p w14:paraId="6BC3E94C" w14:textId="77777777" w:rsidR="004428D3" w:rsidRPr="00A41402" w:rsidRDefault="004428D3"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55D9F5EE" w14:textId="77777777" w:rsidR="004428D3" w:rsidRPr="00A41402" w:rsidRDefault="004428D3" w:rsidP="00373841">
            <w:pPr>
              <w:pStyle w:val="TableText"/>
            </w:pPr>
            <w:r w:rsidRPr="00A41402">
              <w:t>People who undergo transanal endoscopic microsurgery or transanal resection of tumour.</w:t>
            </w:r>
          </w:p>
        </w:tc>
      </w:tr>
      <w:tr w:rsidR="004428D3" w:rsidRPr="00A41402" w14:paraId="6FD97FB9"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4C69AB9C" w14:textId="77777777" w:rsidR="004428D3" w:rsidRPr="00A41402" w:rsidRDefault="004428D3"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0CE95E76" w14:textId="77777777" w:rsidR="004428D3" w:rsidRPr="00A41402" w:rsidRDefault="004428D3" w:rsidP="00373841">
            <w:pPr>
              <w:pStyle w:val="TableText"/>
            </w:pPr>
            <w:r w:rsidRPr="00A41402">
              <w:t>NZCR, pathology reports, NMDS.</w:t>
            </w:r>
          </w:p>
        </w:tc>
      </w:tr>
      <w:tr w:rsidR="004428D3" w:rsidRPr="00A41402" w14:paraId="08E23E52" w14:textId="77777777" w:rsidTr="00605960">
        <w:trPr>
          <w:cantSplit/>
        </w:trPr>
        <w:tc>
          <w:tcPr>
            <w:tcW w:w="1560" w:type="dxa"/>
            <w:tcBorders>
              <w:top w:val="single" w:sz="4" w:space="0" w:color="FFFFFF" w:themeColor="background1"/>
              <w:bottom w:val="single" w:sz="4" w:space="0" w:color="C2D9BA"/>
            </w:tcBorders>
            <w:shd w:val="clear" w:color="auto" w:fill="C2D9BA"/>
          </w:tcPr>
          <w:p w14:paraId="0605D884" w14:textId="77777777" w:rsidR="004428D3" w:rsidRPr="00A41402" w:rsidRDefault="004428D3"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2950009E" w14:textId="77777777" w:rsidR="004428D3" w:rsidRPr="00A41402" w:rsidRDefault="004428D3" w:rsidP="00373841">
            <w:pPr>
              <w:pStyle w:val="TableText"/>
            </w:pPr>
            <w:r w:rsidRPr="00A41402">
              <w:t xml:space="preserve">A positive CRM is defined as </w:t>
            </w:r>
            <w:r w:rsidRPr="00A41402">
              <w:sym w:font="Symbol" w:char="F0A3"/>
            </w:r>
            <w:r w:rsidRPr="00A41402">
              <w:t xml:space="preserve"> 1 mm, but the current New Zealand standard states &lt; 2 mm </w:t>
            </w:r>
            <w:r w:rsidRPr="00A41402">
              <w:rPr>
                <w:noProof/>
              </w:rPr>
              <w:t>(Amin et al 2017, p 264; National Bowel Cancer Tumour Standards Working Group 2013)</w:t>
            </w:r>
            <w:r w:rsidRPr="00A41402">
              <w:t>.</w:t>
            </w:r>
          </w:p>
          <w:p w14:paraId="7D347DDE" w14:textId="77777777" w:rsidR="004428D3" w:rsidRPr="00A41402" w:rsidRDefault="004428D3" w:rsidP="00373841">
            <w:pPr>
              <w:pStyle w:val="TableText"/>
            </w:pPr>
            <w:r w:rsidRPr="00A41402">
              <w:t>Varying evidence exists regarding the most appropriate target level for this indicator; this may need redefining in the future, to take account of new evidence or as further data becomes available.</w:t>
            </w:r>
          </w:p>
          <w:p w14:paraId="61CDB0FF" w14:textId="77777777" w:rsidR="004428D3" w:rsidRPr="00A41402" w:rsidRDefault="004428D3" w:rsidP="00373841">
            <w:pPr>
              <w:pStyle w:val="TableText"/>
            </w:pPr>
            <w:r w:rsidRPr="00A41402">
              <w:t>This indicator is a measure of the completeness rather than the quality of the resection.</w:t>
            </w:r>
          </w:p>
          <w:p w14:paraId="2B0C1083" w14:textId="77777777" w:rsidR="004428D3" w:rsidRPr="00A41402" w:rsidRDefault="004428D3" w:rsidP="00373841">
            <w:pPr>
              <w:pStyle w:val="TableText"/>
            </w:pPr>
            <w:r w:rsidRPr="00A41402">
              <w:t>The data required for this indicator was not recorded in the NZCR; therefore, this indicator cannot be reported in 2019.</w:t>
            </w:r>
          </w:p>
        </w:tc>
      </w:tr>
    </w:tbl>
    <w:p w14:paraId="6A7D8343" w14:textId="77777777" w:rsidR="00471518" w:rsidRPr="00A41402" w:rsidRDefault="00471518" w:rsidP="004428D3"/>
    <w:p w14:paraId="6C21995F" w14:textId="77777777" w:rsidR="00A76B5E" w:rsidRPr="00A41402" w:rsidRDefault="00A76B5E" w:rsidP="004428D3">
      <w:pPr>
        <w:pStyle w:val="Heading2"/>
        <w:keepNext w:val="0"/>
        <w:pageBreakBefore/>
        <w:spacing w:before="0"/>
      </w:pPr>
      <w:bookmarkStart w:id="88" w:name="_Integrity_of_mesorectum"/>
      <w:bookmarkStart w:id="89" w:name="_Toc1738362"/>
      <w:bookmarkStart w:id="90" w:name="_Toc93323479"/>
      <w:bookmarkStart w:id="91" w:name="_Toc97103189"/>
      <w:bookmarkEnd w:id="88"/>
      <w:r w:rsidRPr="00A41402">
        <w:lastRenderedPageBreak/>
        <w:t>Integrity of mesorectum</w:t>
      </w:r>
      <w:bookmarkEnd w:id="89"/>
      <w:bookmarkEnd w:id="90"/>
      <w:bookmarkEnd w:id="91"/>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4428D3" w:rsidRPr="00A41402" w14:paraId="0A72D4DA"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6005D143" w14:textId="77777777" w:rsidR="004428D3" w:rsidRPr="00A41402" w:rsidRDefault="004428D3"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5A39EC00" w14:textId="20AE1D9B" w:rsidR="004428D3" w:rsidRPr="00A41402" w:rsidRDefault="004428D3" w:rsidP="004428D3">
            <w:pPr>
              <w:pStyle w:val="TableText"/>
              <w:ind w:left="284" w:hanging="284"/>
            </w:pPr>
            <w:r w:rsidRPr="00A41402">
              <w:t>a)</w:t>
            </w:r>
            <w:r w:rsidRPr="00A41402">
              <w:tab/>
              <w:t>Proportion of people with rectal cancer where mesorectal intactness/</w:t>
            </w:r>
            <w:r w:rsidR="005835C0">
              <w:t xml:space="preserve"> </w:t>
            </w:r>
            <w:r w:rsidRPr="00A41402">
              <w:t>grade is documented.</w:t>
            </w:r>
          </w:p>
          <w:p w14:paraId="7B1FB515" w14:textId="77777777" w:rsidR="004428D3" w:rsidRPr="00A41402" w:rsidRDefault="004428D3" w:rsidP="004428D3">
            <w:pPr>
              <w:pStyle w:val="TableText"/>
              <w:ind w:left="284" w:hanging="284"/>
            </w:pPr>
            <w:r w:rsidRPr="00A41402">
              <w:t>b)</w:t>
            </w:r>
            <w:r w:rsidRPr="00A41402">
              <w:tab/>
              <w:t>Proportion of each mesorectal grade/degree of intactness for rectal cancers.</w:t>
            </w:r>
          </w:p>
        </w:tc>
      </w:tr>
      <w:tr w:rsidR="004428D3" w:rsidRPr="00A41402" w14:paraId="630C5F23"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25C6A29" w14:textId="77777777" w:rsidR="004428D3" w:rsidRPr="00A41402" w:rsidRDefault="004428D3"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5E61A539" w14:textId="77777777" w:rsidR="004428D3" w:rsidRPr="00A41402" w:rsidRDefault="004428D3" w:rsidP="00373841">
            <w:pPr>
              <w:pStyle w:val="TableText"/>
            </w:pPr>
            <w:r w:rsidRPr="00A41402">
              <w:t xml:space="preserve">The quality of mesorectal excision predicts local and overall recurrence of rectal cancer </w:t>
            </w:r>
            <w:r w:rsidRPr="00A41402">
              <w:rPr>
                <w:noProof/>
              </w:rPr>
              <w:t>(MacFarlane et al 1993; Maslekar et al 2007)</w:t>
            </w:r>
            <w:r w:rsidRPr="00A41402">
              <w:t>.</w:t>
            </w:r>
          </w:p>
        </w:tc>
      </w:tr>
      <w:tr w:rsidR="004428D3" w:rsidRPr="00A41402" w14:paraId="20CC615E"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CAA9CFA" w14:textId="77777777" w:rsidR="004428D3" w:rsidRPr="00A41402" w:rsidRDefault="004428D3"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685505CC" w14:textId="77777777" w:rsidR="004428D3" w:rsidRPr="00A41402" w:rsidRDefault="004428D3" w:rsidP="00373841">
            <w:pPr>
              <w:pStyle w:val="TableText"/>
            </w:pPr>
            <w:r w:rsidRPr="00A41402">
              <w:t>No data was available.</w:t>
            </w:r>
          </w:p>
        </w:tc>
      </w:tr>
      <w:tr w:rsidR="004428D3" w:rsidRPr="00A41402" w14:paraId="49859A51" w14:textId="77777777" w:rsidTr="00605960">
        <w:trPr>
          <w:cantSplit/>
        </w:trPr>
        <w:tc>
          <w:tcPr>
            <w:tcW w:w="1560" w:type="dxa"/>
            <w:vMerge w:val="restart"/>
            <w:tcBorders>
              <w:top w:val="single" w:sz="4" w:space="0" w:color="FFFFFF" w:themeColor="background1"/>
            </w:tcBorders>
            <w:shd w:val="clear" w:color="auto" w:fill="C2D9BA"/>
          </w:tcPr>
          <w:p w14:paraId="5BC00918" w14:textId="77777777" w:rsidR="004428D3" w:rsidRPr="00A41402" w:rsidRDefault="004428D3"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7129D587" w14:textId="77777777" w:rsidR="004428D3" w:rsidRPr="00A41402" w:rsidRDefault="004428D3" w:rsidP="004428D3">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6CF186E3" w14:textId="77777777" w:rsidR="004428D3" w:rsidRPr="00A41402" w:rsidRDefault="004428D3" w:rsidP="004428D3">
            <w:pPr>
              <w:pStyle w:val="TableText"/>
              <w:ind w:left="284" w:hanging="284"/>
            </w:pPr>
            <w:r w:rsidRPr="00A41402">
              <w:t>a)</w:t>
            </w:r>
            <w:r w:rsidRPr="00A41402">
              <w:tab/>
              <w:t>Number of people with rectal cancer who undergo surgical resection where mesorectal intactness is documented.</w:t>
            </w:r>
          </w:p>
          <w:p w14:paraId="08D0B392" w14:textId="77777777" w:rsidR="004428D3" w:rsidRPr="00A41402" w:rsidRDefault="004428D3" w:rsidP="004428D3">
            <w:pPr>
              <w:pStyle w:val="TableText"/>
              <w:ind w:left="284" w:hanging="284"/>
            </w:pPr>
            <w:r w:rsidRPr="00A41402">
              <w:t>b)</w:t>
            </w:r>
            <w:r w:rsidRPr="00A41402">
              <w:tab/>
              <w:t>Number of people with rectal cancer recorded as complete, nearly complete and incomplete.</w:t>
            </w:r>
          </w:p>
        </w:tc>
      </w:tr>
      <w:tr w:rsidR="004428D3" w:rsidRPr="00A41402" w14:paraId="3D95AFB5" w14:textId="77777777" w:rsidTr="00605960">
        <w:trPr>
          <w:cantSplit/>
        </w:trPr>
        <w:tc>
          <w:tcPr>
            <w:tcW w:w="1560" w:type="dxa"/>
            <w:vMerge/>
            <w:shd w:val="clear" w:color="auto" w:fill="C2D9BA"/>
          </w:tcPr>
          <w:p w14:paraId="257DEAB2" w14:textId="77777777" w:rsidR="004428D3" w:rsidRPr="00A41402" w:rsidRDefault="004428D3" w:rsidP="00605960">
            <w:pPr>
              <w:pStyle w:val="TableText"/>
              <w:rPr>
                <w:b/>
              </w:rPr>
            </w:pPr>
          </w:p>
        </w:tc>
        <w:tc>
          <w:tcPr>
            <w:tcW w:w="1417" w:type="dxa"/>
            <w:tcBorders>
              <w:top w:val="single" w:sz="4" w:space="0" w:color="C2D9BA"/>
              <w:bottom w:val="single" w:sz="4" w:space="0" w:color="C2D9BA"/>
            </w:tcBorders>
            <w:shd w:val="clear" w:color="auto" w:fill="auto"/>
          </w:tcPr>
          <w:p w14:paraId="6AA17D43" w14:textId="77777777" w:rsidR="004428D3" w:rsidRPr="00A41402" w:rsidRDefault="004428D3"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504F61EF" w14:textId="77777777" w:rsidR="004428D3" w:rsidRPr="00A41402" w:rsidRDefault="004428D3" w:rsidP="004428D3">
            <w:pPr>
              <w:pStyle w:val="TableText"/>
              <w:ind w:left="284" w:hanging="284"/>
            </w:pPr>
            <w:r w:rsidRPr="00A41402">
              <w:t>a)</w:t>
            </w:r>
            <w:r w:rsidRPr="00A41402">
              <w:tab/>
              <w:t>Number of people with rectal cancer who undergo surgical resection.</w:t>
            </w:r>
          </w:p>
          <w:p w14:paraId="106CEB90" w14:textId="77777777" w:rsidR="004428D3" w:rsidRPr="00A41402" w:rsidRDefault="004428D3" w:rsidP="004428D3">
            <w:pPr>
              <w:pStyle w:val="TableText"/>
              <w:ind w:left="284" w:hanging="284"/>
            </w:pPr>
            <w:r w:rsidRPr="00A41402">
              <w:t>b)</w:t>
            </w:r>
            <w:r w:rsidRPr="00A41402">
              <w:tab/>
              <w:t>Number of people with rectal cancer who undergo surgical resection.</w:t>
            </w:r>
          </w:p>
        </w:tc>
      </w:tr>
      <w:tr w:rsidR="004428D3" w:rsidRPr="00A41402" w14:paraId="60A0DC85" w14:textId="77777777" w:rsidTr="00605960">
        <w:trPr>
          <w:cantSplit/>
        </w:trPr>
        <w:tc>
          <w:tcPr>
            <w:tcW w:w="1560" w:type="dxa"/>
            <w:vMerge/>
            <w:tcBorders>
              <w:bottom w:val="single" w:sz="4" w:space="0" w:color="FFFFFF" w:themeColor="background1"/>
            </w:tcBorders>
            <w:shd w:val="clear" w:color="auto" w:fill="C2D9BA"/>
          </w:tcPr>
          <w:p w14:paraId="328275AB" w14:textId="77777777" w:rsidR="004428D3" w:rsidRPr="00A41402" w:rsidRDefault="004428D3" w:rsidP="00605960">
            <w:pPr>
              <w:pStyle w:val="TableText"/>
              <w:rPr>
                <w:b/>
              </w:rPr>
            </w:pPr>
          </w:p>
        </w:tc>
        <w:tc>
          <w:tcPr>
            <w:tcW w:w="1417" w:type="dxa"/>
            <w:tcBorders>
              <w:top w:val="single" w:sz="4" w:space="0" w:color="C2D9BA"/>
              <w:bottom w:val="single" w:sz="4" w:space="0" w:color="C2D9BA"/>
            </w:tcBorders>
            <w:shd w:val="clear" w:color="auto" w:fill="auto"/>
          </w:tcPr>
          <w:p w14:paraId="51E8DC77" w14:textId="77777777" w:rsidR="004428D3" w:rsidRPr="00A41402" w:rsidRDefault="004428D3"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6D5E95AC" w14:textId="77777777" w:rsidR="004428D3" w:rsidRPr="00A41402" w:rsidRDefault="004428D3" w:rsidP="00373841">
            <w:pPr>
              <w:pStyle w:val="TableText"/>
            </w:pPr>
            <w:r w:rsidRPr="00A41402">
              <w:t>People who undergo transanal endoscopic microsurgery or transanal resection of tumour.</w:t>
            </w:r>
          </w:p>
        </w:tc>
      </w:tr>
      <w:tr w:rsidR="004428D3" w:rsidRPr="00A41402" w14:paraId="1585679C"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1638D008" w14:textId="77777777" w:rsidR="004428D3" w:rsidRPr="00A41402" w:rsidRDefault="004428D3"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1C918419" w14:textId="77777777" w:rsidR="004428D3" w:rsidRPr="00A41402" w:rsidRDefault="004428D3" w:rsidP="00373841">
            <w:pPr>
              <w:pStyle w:val="TableText"/>
            </w:pPr>
            <w:r w:rsidRPr="00A41402">
              <w:t>NZCR, pathology reports, NMDS.</w:t>
            </w:r>
          </w:p>
        </w:tc>
      </w:tr>
      <w:tr w:rsidR="004428D3" w:rsidRPr="00A41402" w14:paraId="63F1573B" w14:textId="77777777" w:rsidTr="00605960">
        <w:trPr>
          <w:cantSplit/>
        </w:trPr>
        <w:tc>
          <w:tcPr>
            <w:tcW w:w="1560" w:type="dxa"/>
            <w:tcBorders>
              <w:top w:val="single" w:sz="4" w:space="0" w:color="FFFFFF" w:themeColor="background1"/>
              <w:bottom w:val="single" w:sz="4" w:space="0" w:color="C2D9BA"/>
            </w:tcBorders>
            <w:shd w:val="clear" w:color="auto" w:fill="C2D9BA"/>
          </w:tcPr>
          <w:p w14:paraId="39E48BD0" w14:textId="77777777" w:rsidR="004428D3" w:rsidRPr="00A41402" w:rsidRDefault="004428D3"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0FD470A0" w14:textId="77777777" w:rsidR="004428D3" w:rsidRPr="00A41402" w:rsidRDefault="004428D3" w:rsidP="00373841">
            <w:pPr>
              <w:pStyle w:val="TableText"/>
            </w:pPr>
            <w:r w:rsidRPr="00A41402">
              <w:t>The data required for this indicator was not recorded in the NZCR; therefore, this indicator cannot be reported in 2019.</w:t>
            </w:r>
          </w:p>
        </w:tc>
      </w:tr>
    </w:tbl>
    <w:p w14:paraId="3CAC599C" w14:textId="77777777" w:rsidR="00A76B5E" w:rsidRPr="00A41402" w:rsidRDefault="00A76B5E" w:rsidP="004428D3"/>
    <w:p w14:paraId="3AF69415" w14:textId="77777777" w:rsidR="00A76B5E" w:rsidRPr="00A41402" w:rsidRDefault="00A76B5E" w:rsidP="00CA79A7">
      <w:pPr>
        <w:pStyle w:val="Heading2"/>
        <w:keepNext w:val="0"/>
        <w:pageBreakBefore/>
        <w:spacing w:before="0"/>
      </w:pPr>
      <w:bookmarkStart w:id="92" w:name="_Rectal_MRI_reporting"/>
      <w:bookmarkStart w:id="93" w:name="_14_Rectal_magnetic"/>
      <w:bookmarkStart w:id="94" w:name="_Toc1738363"/>
      <w:bookmarkStart w:id="95" w:name="_Toc93323480"/>
      <w:bookmarkStart w:id="96" w:name="_Toc97103190"/>
      <w:bookmarkEnd w:id="92"/>
      <w:bookmarkEnd w:id="93"/>
      <w:r w:rsidRPr="00A41402">
        <w:lastRenderedPageBreak/>
        <w:t>Rectal magnetic resonance imaging (MRI) reporting</w:t>
      </w:r>
      <w:bookmarkEnd w:id="94"/>
      <w:bookmarkEnd w:id="95"/>
      <w:bookmarkEnd w:id="96"/>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CA79A7" w:rsidRPr="00A41402" w14:paraId="53447D87"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209BBE60" w14:textId="77777777" w:rsidR="00CA79A7" w:rsidRPr="00A41402" w:rsidRDefault="00CA79A7"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11E32D10" w14:textId="77777777" w:rsidR="00CA79A7" w:rsidRPr="00A41402" w:rsidRDefault="00CA79A7" w:rsidP="00373841">
            <w:pPr>
              <w:pStyle w:val="TableText"/>
            </w:pPr>
            <w:r w:rsidRPr="00A41402">
              <w:t>Proportion of people with rectal cancer who receive an MRI that is synoptically reported.</w:t>
            </w:r>
          </w:p>
        </w:tc>
      </w:tr>
      <w:tr w:rsidR="00CA79A7" w:rsidRPr="00A41402" w14:paraId="60F8E8A4"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5907F29" w14:textId="77777777" w:rsidR="00CA79A7" w:rsidRPr="00A41402" w:rsidRDefault="00CA79A7"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136AF694" w14:textId="77777777" w:rsidR="00CA79A7" w:rsidRPr="00A41402" w:rsidRDefault="00CA79A7" w:rsidP="00CA79A7">
            <w:pPr>
              <w:pStyle w:val="TableText"/>
            </w:pPr>
            <w:r w:rsidRPr="00A41402">
              <w:t>A staging rectal MRI reported in a synoptic format enables MDT discussion of the treatment options most appropriate for a person’s care.</w:t>
            </w:r>
          </w:p>
          <w:p w14:paraId="09824577" w14:textId="1F153D4E" w:rsidR="00CA79A7" w:rsidRPr="00A41402" w:rsidRDefault="00CA79A7" w:rsidP="00CA79A7">
            <w:pPr>
              <w:pStyle w:val="TableText"/>
            </w:pPr>
            <w:r w:rsidRPr="00A41402">
              <w:t xml:space="preserve">Pelvic MRI is the most accurate test to define locoregional clinical staging. By detecting extra-mural vascular invasion and determining the T substage and distance to the CRM, MRI can also predict the risks of local recurrence and synchronous/metachronous distant </w:t>
            </w:r>
            <w:r w:rsidR="005706CC" w:rsidRPr="00A41402">
              <w:t>metastases and</w:t>
            </w:r>
            <w:r w:rsidRPr="00A41402">
              <w:t xml:space="preserve"> should be carried out to determine the appropriate pre-operative management and to define the extent of required surgery’ </w:t>
            </w:r>
            <w:r w:rsidRPr="00A41402">
              <w:rPr>
                <w:noProof/>
              </w:rPr>
              <w:t>(Glynne-Jones et al 2017)</w:t>
            </w:r>
            <w:r w:rsidRPr="00A41402">
              <w:t>.</w:t>
            </w:r>
          </w:p>
          <w:p w14:paraId="65AF9476" w14:textId="36480E2E" w:rsidR="00CA79A7" w:rsidRPr="00A41402" w:rsidRDefault="00CA79A7" w:rsidP="00CA79A7">
            <w:pPr>
              <w:pStyle w:val="TableText"/>
            </w:pPr>
            <w:r w:rsidRPr="00A41402">
              <w:t xml:space="preserve">Tumour localisation is vital for operative </w:t>
            </w:r>
            <w:r w:rsidR="005706CC" w:rsidRPr="00A41402">
              <w:t>planning and</w:t>
            </w:r>
            <w:r w:rsidRPr="00A41402">
              <w:t xml:space="preserve"> should be detailed in all synoptic reports.</w:t>
            </w:r>
          </w:p>
          <w:p w14:paraId="1BDF4F7B" w14:textId="77777777" w:rsidR="00CA79A7" w:rsidRPr="00A41402" w:rsidRDefault="00CA79A7" w:rsidP="00CA79A7">
            <w:pPr>
              <w:pStyle w:val="TableText"/>
            </w:pPr>
            <w:r w:rsidRPr="00A41402">
              <w:t xml:space="preserve">A standard synoptic template ensures a comprehensive report, including all relevant data items </w:t>
            </w:r>
            <w:r w:rsidRPr="00A41402">
              <w:rPr>
                <w:noProof/>
              </w:rPr>
              <w:t>(RANZCR nd)</w:t>
            </w:r>
            <w:r w:rsidRPr="00A41402">
              <w:t>.</w:t>
            </w:r>
          </w:p>
        </w:tc>
      </w:tr>
      <w:tr w:rsidR="00CA79A7" w:rsidRPr="00A41402" w14:paraId="17DDE21F"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4801B5F1" w14:textId="77777777" w:rsidR="00CA79A7" w:rsidRPr="00A41402" w:rsidRDefault="00CA79A7"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04ADBAA4" w14:textId="77777777" w:rsidR="00CA79A7" w:rsidRPr="00A41402" w:rsidRDefault="00CA79A7" w:rsidP="00373841">
            <w:pPr>
              <w:pStyle w:val="TableText"/>
            </w:pPr>
            <w:r w:rsidRPr="00A41402">
              <w:t>No data was available.</w:t>
            </w:r>
          </w:p>
        </w:tc>
      </w:tr>
      <w:tr w:rsidR="00CA79A7" w:rsidRPr="00A41402" w14:paraId="798CF0C6" w14:textId="77777777" w:rsidTr="00605960">
        <w:trPr>
          <w:cantSplit/>
        </w:trPr>
        <w:tc>
          <w:tcPr>
            <w:tcW w:w="1560" w:type="dxa"/>
            <w:vMerge w:val="restart"/>
            <w:tcBorders>
              <w:top w:val="single" w:sz="4" w:space="0" w:color="FFFFFF" w:themeColor="background1"/>
            </w:tcBorders>
            <w:shd w:val="clear" w:color="auto" w:fill="C2D9BA"/>
          </w:tcPr>
          <w:p w14:paraId="3638901C" w14:textId="77777777" w:rsidR="00CA79A7" w:rsidRPr="00A41402" w:rsidRDefault="00CA79A7"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32FD5BA3" w14:textId="77777777" w:rsidR="00CA79A7" w:rsidRPr="00A41402" w:rsidRDefault="00CA79A7" w:rsidP="00CA79A7">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3CB15169" w14:textId="77777777" w:rsidR="00CA79A7" w:rsidRPr="00A41402" w:rsidRDefault="00CA79A7" w:rsidP="00373841">
            <w:pPr>
              <w:pStyle w:val="TableText"/>
            </w:pPr>
            <w:r w:rsidRPr="00A41402">
              <w:t>Number of people with rectal cancer who receive an MRI that is synoptically reported.</w:t>
            </w:r>
          </w:p>
        </w:tc>
      </w:tr>
      <w:tr w:rsidR="00CA79A7" w:rsidRPr="00A41402" w14:paraId="39C11DA8" w14:textId="77777777" w:rsidTr="00605960">
        <w:trPr>
          <w:cantSplit/>
        </w:trPr>
        <w:tc>
          <w:tcPr>
            <w:tcW w:w="1560" w:type="dxa"/>
            <w:vMerge/>
            <w:shd w:val="clear" w:color="auto" w:fill="C2D9BA"/>
          </w:tcPr>
          <w:p w14:paraId="2EFDCEA5" w14:textId="77777777" w:rsidR="00CA79A7" w:rsidRPr="00A41402" w:rsidRDefault="00CA79A7" w:rsidP="00605960">
            <w:pPr>
              <w:pStyle w:val="TableText"/>
              <w:rPr>
                <w:b/>
              </w:rPr>
            </w:pPr>
          </w:p>
        </w:tc>
        <w:tc>
          <w:tcPr>
            <w:tcW w:w="1417" w:type="dxa"/>
            <w:tcBorders>
              <w:top w:val="single" w:sz="4" w:space="0" w:color="C2D9BA"/>
              <w:bottom w:val="single" w:sz="4" w:space="0" w:color="C2D9BA"/>
            </w:tcBorders>
            <w:shd w:val="clear" w:color="auto" w:fill="auto"/>
          </w:tcPr>
          <w:p w14:paraId="59ED6D60" w14:textId="77777777" w:rsidR="00CA79A7" w:rsidRPr="00A41402" w:rsidRDefault="00CA79A7"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0489E920" w14:textId="77777777" w:rsidR="00CA79A7" w:rsidRPr="00A41402" w:rsidRDefault="00CA79A7" w:rsidP="00373841">
            <w:pPr>
              <w:pStyle w:val="TableText"/>
            </w:pPr>
            <w:r w:rsidRPr="00A41402">
              <w:t>Number of people with rectal cancer.</w:t>
            </w:r>
          </w:p>
        </w:tc>
      </w:tr>
      <w:tr w:rsidR="00CA79A7" w:rsidRPr="00A41402" w14:paraId="42C0E431" w14:textId="77777777" w:rsidTr="00605960">
        <w:trPr>
          <w:cantSplit/>
        </w:trPr>
        <w:tc>
          <w:tcPr>
            <w:tcW w:w="1560" w:type="dxa"/>
            <w:vMerge/>
            <w:tcBorders>
              <w:bottom w:val="single" w:sz="4" w:space="0" w:color="FFFFFF" w:themeColor="background1"/>
            </w:tcBorders>
            <w:shd w:val="clear" w:color="auto" w:fill="C2D9BA"/>
          </w:tcPr>
          <w:p w14:paraId="409B963D" w14:textId="77777777" w:rsidR="00CA79A7" w:rsidRPr="00A41402" w:rsidRDefault="00CA79A7" w:rsidP="00605960">
            <w:pPr>
              <w:pStyle w:val="TableText"/>
              <w:rPr>
                <w:b/>
              </w:rPr>
            </w:pPr>
          </w:p>
        </w:tc>
        <w:tc>
          <w:tcPr>
            <w:tcW w:w="1417" w:type="dxa"/>
            <w:tcBorders>
              <w:top w:val="single" w:sz="4" w:space="0" w:color="C2D9BA"/>
              <w:bottom w:val="single" w:sz="4" w:space="0" w:color="C2D9BA"/>
            </w:tcBorders>
            <w:shd w:val="clear" w:color="auto" w:fill="auto"/>
          </w:tcPr>
          <w:p w14:paraId="2BDF84B1" w14:textId="77777777" w:rsidR="00CA79A7" w:rsidRPr="00A41402" w:rsidRDefault="00CA79A7"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38F24EAC" w14:textId="77777777" w:rsidR="00CA79A7" w:rsidRPr="00A41402" w:rsidRDefault="00CA79A7" w:rsidP="00373841">
            <w:pPr>
              <w:pStyle w:val="TableText"/>
            </w:pPr>
            <w:r w:rsidRPr="00A41402">
              <w:t>None.</w:t>
            </w:r>
          </w:p>
        </w:tc>
      </w:tr>
      <w:tr w:rsidR="00CA79A7" w:rsidRPr="00A41402" w14:paraId="30A8123A"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CFEFF1E" w14:textId="77777777" w:rsidR="00CA79A7" w:rsidRPr="00A41402" w:rsidRDefault="00CA79A7"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5D8E2180" w14:textId="77777777" w:rsidR="00CA79A7" w:rsidRPr="00A41402" w:rsidRDefault="00CA79A7" w:rsidP="00373841">
            <w:pPr>
              <w:pStyle w:val="TableText"/>
            </w:pPr>
            <w:r w:rsidRPr="00A41402">
              <w:t>NZCR, DHB RIS/PACS</w:t>
            </w:r>
            <w:r w:rsidRPr="005835C0">
              <w:rPr>
                <w:rStyle w:val="FootnoteReference"/>
                <w:rFonts w:eastAsia="MS Gothic"/>
              </w:rPr>
              <w:footnoteReference w:id="4"/>
            </w:r>
            <w:r w:rsidRPr="00A41402">
              <w:t xml:space="preserve"> databases, radiology reports, NMDS.</w:t>
            </w:r>
          </w:p>
        </w:tc>
      </w:tr>
      <w:tr w:rsidR="00CA79A7" w:rsidRPr="00A41402" w14:paraId="66175F31" w14:textId="77777777" w:rsidTr="00605960">
        <w:trPr>
          <w:cantSplit/>
        </w:trPr>
        <w:tc>
          <w:tcPr>
            <w:tcW w:w="1560" w:type="dxa"/>
            <w:tcBorders>
              <w:top w:val="single" w:sz="4" w:space="0" w:color="FFFFFF" w:themeColor="background1"/>
              <w:bottom w:val="single" w:sz="4" w:space="0" w:color="C2D9BA"/>
            </w:tcBorders>
            <w:shd w:val="clear" w:color="auto" w:fill="C2D9BA"/>
          </w:tcPr>
          <w:p w14:paraId="3AD01609" w14:textId="77777777" w:rsidR="00CA79A7" w:rsidRPr="00A41402" w:rsidRDefault="00CA79A7"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5BEA1E60" w14:textId="77777777" w:rsidR="00CA79A7" w:rsidRPr="00A41402" w:rsidRDefault="00CA79A7" w:rsidP="00373841">
            <w:pPr>
              <w:pStyle w:val="TableText"/>
            </w:pPr>
            <w:r w:rsidRPr="00A41402">
              <w:t>For some people, a curative/radical treatment approach is clearly not appropriate (eg, extreme age, severe co</w:t>
            </w:r>
            <w:r w:rsidRPr="00A41402">
              <w:noBreakHyphen/>
              <w:t>morbidities or widespread metastatic disease may prohibit it).</w:t>
            </w:r>
          </w:p>
          <w:p w14:paraId="3F9C312D" w14:textId="77777777" w:rsidR="00CA79A7" w:rsidRPr="00A41402" w:rsidRDefault="00CA79A7" w:rsidP="00373841">
            <w:pPr>
              <w:pStyle w:val="TableText"/>
            </w:pPr>
            <w:r w:rsidRPr="00A41402">
              <w:t>There is no national collection for radiology data; therefore, this indicator was not reported in 2019.</w:t>
            </w:r>
          </w:p>
        </w:tc>
      </w:tr>
    </w:tbl>
    <w:p w14:paraId="29ABBE75" w14:textId="77777777" w:rsidR="00A76B5E" w:rsidRPr="00A41402" w:rsidRDefault="00A76B5E" w:rsidP="00CA79A7"/>
    <w:p w14:paraId="3CB6584F" w14:textId="77777777" w:rsidR="00A76B5E" w:rsidRPr="00A41402" w:rsidRDefault="00A76B5E" w:rsidP="00CA79A7">
      <w:pPr>
        <w:pStyle w:val="Heading2"/>
        <w:keepNext w:val="0"/>
        <w:pageBreakBefore/>
        <w:spacing w:before="0"/>
      </w:pPr>
      <w:bookmarkStart w:id="97" w:name="_Tumour_localisation_1"/>
      <w:bookmarkStart w:id="98" w:name="_Toc1738364"/>
      <w:bookmarkStart w:id="99" w:name="_Toc93323481"/>
      <w:bookmarkStart w:id="100" w:name="_Toc97103191"/>
      <w:bookmarkEnd w:id="97"/>
      <w:r w:rsidRPr="00A41402">
        <w:lastRenderedPageBreak/>
        <w:t>Tumour localisation</w:t>
      </w:r>
      <w:bookmarkEnd w:id="98"/>
      <w:bookmarkEnd w:id="99"/>
      <w:bookmarkEnd w:id="100"/>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CA79A7" w:rsidRPr="00A41402" w14:paraId="65FEF9ED"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3A66A551" w14:textId="77777777" w:rsidR="00CA79A7" w:rsidRPr="00A41402" w:rsidRDefault="00CA79A7"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0EE0ED5E" w14:textId="77777777" w:rsidR="00CA79A7" w:rsidRPr="00A41402" w:rsidRDefault="00CA79A7" w:rsidP="00373841">
            <w:pPr>
              <w:pStyle w:val="TableText"/>
            </w:pPr>
            <w:r w:rsidRPr="00A41402">
              <w:t>Proportion of people with rectal cancer for whom distal tumour margin (tumour height) to anal verge distance is specified on the MRI report.</w:t>
            </w:r>
          </w:p>
        </w:tc>
      </w:tr>
      <w:tr w:rsidR="00CA79A7" w:rsidRPr="00A41402" w14:paraId="192F0355"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1C6DD95" w14:textId="77777777" w:rsidR="00CA79A7" w:rsidRPr="00A41402" w:rsidRDefault="00CA79A7"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452F407F" w14:textId="77777777" w:rsidR="00CA79A7" w:rsidRPr="00A41402" w:rsidRDefault="00CA79A7" w:rsidP="00373841">
            <w:pPr>
              <w:pStyle w:val="TableText"/>
            </w:pPr>
            <w:r w:rsidRPr="00A41402">
              <w:t>Localisation of rectal tumours is important for planning surgery, adjuvant therapy and audit.</w:t>
            </w:r>
          </w:p>
          <w:p w14:paraId="40CA17CA" w14:textId="77777777" w:rsidR="00CA79A7" w:rsidRPr="00A41402" w:rsidRDefault="00CA79A7" w:rsidP="00373841">
            <w:pPr>
              <w:pStyle w:val="TableText"/>
            </w:pPr>
            <w:r w:rsidRPr="00A41402">
              <w:t>There is no consensus on the best way to localise rectal tumours; several methods are used.</w:t>
            </w:r>
          </w:p>
          <w:p w14:paraId="23FF6E16" w14:textId="77777777" w:rsidR="00CA79A7" w:rsidRPr="00A41402" w:rsidRDefault="00CA79A7" w:rsidP="00373841">
            <w:pPr>
              <w:pStyle w:val="TableText"/>
            </w:pPr>
            <w:r w:rsidRPr="00A41402">
              <w:t xml:space="preserve">It is likely that MRI is the most pragmatic and reproducible method of tumour localisation. Tumour localisation is included as a core data item for synoptic reporting of rectal MRI </w:t>
            </w:r>
            <w:r w:rsidRPr="00A41402">
              <w:rPr>
                <w:noProof/>
              </w:rPr>
              <w:t>(Keller et al 2014)</w:t>
            </w:r>
            <w:r w:rsidRPr="00A41402">
              <w:t>.</w:t>
            </w:r>
          </w:p>
        </w:tc>
      </w:tr>
      <w:tr w:rsidR="00CA79A7" w:rsidRPr="00A41402" w14:paraId="57EBBC74"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B9F9657" w14:textId="77777777" w:rsidR="00CA79A7" w:rsidRPr="00A41402" w:rsidRDefault="00CA79A7"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745765DD" w14:textId="77777777" w:rsidR="00CA79A7" w:rsidRPr="00A41402" w:rsidRDefault="00CA79A7" w:rsidP="00373841">
            <w:pPr>
              <w:pStyle w:val="TableText"/>
            </w:pPr>
            <w:r w:rsidRPr="00A41402">
              <w:t>No data was available.</w:t>
            </w:r>
          </w:p>
        </w:tc>
      </w:tr>
      <w:tr w:rsidR="00CA79A7" w:rsidRPr="00A41402" w14:paraId="1E2A9F3B" w14:textId="77777777" w:rsidTr="00605960">
        <w:trPr>
          <w:cantSplit/>
        </w:trPr>
        <w:tc>
          <w:tcPr>
            <w:tcW w:w="1560" w:type="dxa"/>
            <w:vMerge w:val="restart"/>
            <w:tcBorders>
              <w:top w:val="single" w:sz="4" w:space="0" w:color="FFFFFF" w:themeColor="background1"/>
            </w:tcBorders>
            <w:shd w:val="clear" w:color="auto" w:fill="C2D9BA"/>
          </w:tcPr>
          <w:p w14:paraId="09A9A102" w14:textId="77777777" w:rsidR="00CA79A7" w:rsidRPr="00A41402" w:rsidRDefault="00CA79A7"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4B928EA9" w14:textId="77777777" w:rsidR="00CA79A7" w:rsidRPr="00A41402" w:rsidRDefault="00CA79A7" w:rsidP="00CA79A7">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5077C76E" w14:textId="77777777" w:rsidR="00CA79A7" w:rsidRPr="00A41402" w:rsidRDefault="00CA79A7" w:rsidP="00373841">
            <w:pPr>
              <w:pStyle w:val="TableText"/>
            </w:pPr>
            <w:r w:rsidRPr="00A41402">
              <w:t>Number of people with rectal cancer for whom distal tumour margin (tumour height) to anal verge distance is specified on the rectal MRI report.</w:t>
            </w:r>
          </w:p>
        </w:tc>
      </w:tr>
      <w:tr w:rsidR="00CA79A7" w:rsidRPr="00A41402" w14:paraId="14C26664" w14:textId="77777777" w:rsidTr="00605960">
        <w:trPr>
          <w:cantSplit/>
        </w:trPr>
        <w:tc>
          <w:tcPr>
            <w:tcW w:w="1560" w:type="dxa"/>
            <w:vMerge/>
            <w:shd w:val="clear" w:color="auto" w:fill="C2D9BA"/>
          </w:tcPr>
          <w:p w14:paraId="642B4CDC" w14:textId="77777777" w:rsidR="00CA79A7" w:rsidRPr="00A41402" w:rsidRDefault="00CA79A7" w:rsidP="00605960">
            <w:pPr>
              <w:pStyle w:val="TableText"/>
              <w:rPr>
                <w:b/>
              </w:rPr>
            </w:pPr>
          </w:p>
        </w:tc>
        <w:tc>
          <w:tcPr>
            <w:tcW w:w="1417" w:type="dxa"/>
            <w:tcBorders>
              <w:top w:val="single" w:sz="4" w:space="0" w:color="C2D9BA"/>
              <w:bottom w:val="single" w:sz="4" w:space="0" w:color="C2D9BA"/>
            </w:tcBorders>
            <w:shd w:val="clear" w:color="auto" w:fill="auto"/>
          </w:tcPr>
          <w:p w14:paraId="6C307720" w14:textId="77777777" w:rsidR="00CA79A7" w:rsidRPr="00A41402" w:rsidRDefault="00CA79A7"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1A56F359" w14:textId="77777777" w:rsidR="00CA79A7" w:rsidRPr="00A41402" w:rsidRDefault="00CA79A7" w:rsidP="00373841">
            <w:pPr>
              <w:pStyle w:val="TableText"/>
            </w:pPr>
            <w:r w:rsidRPr="00A41402">
              <w:t>Number of people with rectal cancer.</w:t>
            </w:r>
          </w:p>
        </w:tc>
      </w:tr>
      <w:tr w:rsidR="00CA79A7" w:rsidRPr="00A41402" w14:paraId="1FCDE682" w14:textId="77777777" w:rsidTr="00605960">
        <w:trPr>
          <w:cantSplit/>
        </w:trPr>
        <w:tc>
          <w:tcPr>
            <w:tcW w:w="1560" w:type="dxa"/>
            <w:vMerge/>
            <w:tcBorders>
              <w:bottom w:val="single" w:sz="4" w:space="0" w:color="FFFFFF" w:themeColor="background1"/>
            </w:tcBorders>
            <w:shd w:val="clear" w:color="auto" w:fill="C2D9BA"/>
          </w:tcPr>
          <w:p w14:paraId="00DEC1A1" w14:textId="77777777" w:rsidR="00CA79A7" w:rsidRPr="00A41402" w:rsidRDefault="00CA79A7" w:rsidP="00605960">
            <w:pPr>
              <w:pStyle w:val="TableText"/>
              <w:rPr>
                <w:b/>
              </w:rPr>
            </w:pPr>
          </w:p>
        </w:tc>
        <w:tc>
          <w:tcPr>
            <w:tcW w:w="1417" w:type="dxa"/>
            <w:tcBorders>
              <w:top w:val="single" w:sz="4" w:space="0" w:color="C2D9BA"/>
              <w:bottom w:val="single" w:sz="4" w:space="0" w:color="C2D9BA"/>
            </w:tcBorders>
            <w:shd w:val="clear" w:color="auto" w:fill="auto"/>
          </w:tcPr>
          <w:p w14:paraId="7CB6F2E9" w14:textId="77777777" w:rsidR="00CA79A7" w:rsidRPr="00A41402" w:rsidRDefault="00CA79A7"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1191C20B" w14:textId="77777777" w:rsidR="00CA79A7" w:rsidRPr="00A41402" w:rsidRDefault="00CA79A7" w:rsidP="00373841">
            <w:pPr>
              <w:pStyle w:val="TableText"/>
            </w:pPr>
            <w:r w:rsidRPr="00A41402">
              <w:t>None.</w:t>
            </w:r>
          </w:p>
        </w:tc>
      </w:tr>
      <w:tr w:rsidR="00CA79A7" w:rsidRPr="00A41402" w14:paraId="00DB7878"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910B9C8" w14:textId="77777777" w:rsidR="00CA79A7" w:rsidRPr="00A41402" w:rsidRDefault="00CA79A7"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51B3FC1B" w14:textId="77777777" w:rsidR="00CA79A7" w:rsidRPr="00A41402" w:rsidRDefault="00CA79A7" w:rsidP="00373841">
            <w:pPr>
              <w:pStyle w:val="TableText"/>
            </w:pPr>
            <w:r w:rsidRPr="00A41402">
              <w:t>NZCR, DHB RIS/PACS databases, radiology reports.</w:t>
            </w:r>
          </w:p>
        </w:tc>
      </w:tr>
      <w:tr w:rsidR="00CA79A7" w:rsidRPr="00A41402" w14:paraId="47838F55" w14:textId="77777777" w:rsidTr="00605960">
        <w:trPr>
          <w:cantSplit/>
        </w:trPr>
        <w:tc>
          <w:tcPr>
            <w:tcW w:w="1560" w:type="dxa"/>
            <w:tcBorders>
              <w:top w:val="single" w:sz="4" w:space="0" w:color="FFFFFF" w:themeColor="background1"/>
              <w:bottom w:val="single" w:sz="4" w:space="0" w:color="C2D9BA"/>
            </w:tcBorders>
            <w:shd w:val="clear" w:color="auto" w:fill="C2D9BA"/>
          </w:tcPr>
          <w:p w14:paraId="7EA95334" w14:textId="77777777" w:rsidR="00CA79A7" w:rsidRPr="00A41402" w:rsidRDefault="00CA79A7"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40E9FA43" w14:textId="77777777" w:rsidR="00CA79A7" w:rsidRPr="00A41402" w:rsidRDefault="00CA79A7" w:rsidP="00373841">
            <w:pPr>
              <w:pStyle w:val="TableText"/>
            </w:pPr>
            <w:r w:rsidRPr="00A41402">
              <w:t>This indicator could be based on endoscopy or rigid sigmoidoscopy, but it is generally agreed that MRI is best practice, especially with low rectal cancer.</w:t>
            </w:r>
          </w:p>
          <w:p w14:paraId="6B32B1D5" w14:textId="77777777" w:rsidR="00CA79A7" w:rsidRPr="00A41402" w:rsidRDefault="00CA79A7" w:rsidP="00373841">
            <w:pPr>
              <w:pStyle w:val="TableText"/>
            </w:pPr>
            <w:r w:rsidRPr="00A41402">
              <w:t xml:space="preserve">A paper from 2016 presents a series of MRI-defined low rectal cancers from Oxford. Grading is from the LOREC group in the United Kingdom </w:t>
            </w:r>
            <w:r w:rsidRPr="00A41402">
              <w:rPr>
                <w:noProof/>
              </w:rPr>
              <w:t>(Kusters et al 2016)</w:t>
            </w:r>
            <w:r w:rsidRPr="00A41402">
              <w:t>.</w:t>
            </w:r>
          </w:p>
          <w:p w14:paraId="12DD1BE3" w14:textId="77777777" w:rsidR="00CA79A7" w:rsidRPr="00A41402" w:rsidRDefault="00CA79A7" w:rsidP="00373841">
            <w:pPr>
              <w:pStyle w:val="TableText"/>
            </w:pPr>
            <w:r w:rsidRPr="00A41402">
              <w:t>There is no national collection of radiology data; therefore, this indicator was not reported in 2019.</w:t>
            </w:r>
          </w:p>
        </w:tc>
      </w:tr>
    </w:tbl>
    <w:p w14:paraId="1D1E8EBE" w14:textId="77777777" w:rsidR="00A76B5E" w:rsidRPr="00A41402" w:rsidRDefault="00A76B5E" w:rsidP="00CA79A7"/>
    <w:p w14:paraId="3856C0DA" w14:textId="77777777" w:rsidR="00A76B5E" w:rsidRPr="00A41402" w:rsidRDefault="00A76B5E" w:rsidP="00027558">
      <w:pPr>
        <w:pStyle w:val="Heading2"/>
        <w:keepNext w:val="0"/>
        <w:pageBreakBefore/>
        <w:spacing w:before="0"/>
      </w:pPr>
      <w:bookmarkStart w:id="101" w:name="_Radiotherapy_1"/>
      <w:bookmarkStart w:id="102" w:name="_Toc1738365"/>
      <w:bookmarkStart w:id="103" w:name="_Toc93323482"/>
      <w:bookmarkStart w:id="104" w:name="_Toc97103192"/>
      <w:bookmarkEnd w:id="101"/>
      <w:r w:rsidRPr="00A41402">
        <w:lastRenderedPageBreak/>
        <w:t>Radiotherapy</w:t>
      </w:r>
      <w:bookmarkEnd w:id="102"/>
      <w:bookmarkEnd w:id="103"/>
      <w:bookmarkEnd w:id="104"/>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027558" w:rsidRPr="00A41402" w14:paraId="2657D38D"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73313D04" w14:textId="77777777" w:rsidR="00027558" w:rsidRPr="00A41402" w:rsidRDefault="00027558"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42FEA9C8" w14:textId="77777777" w:rsidR="00027558" w:rsidRPr="00A41402" w:rsidRDefault="00027558" w:rsidP="00373841">
            <w:pPr>
              <w:pStyle w:val="TableText"/>
            </w:pPr>
            <w:r w:rsidRPr="00A41402">
              <w:t>Proportion of people with non-metastatic rectal cancer who receive:</w:t>
            </w:r>
          </w:p>
          <w:p w14:paraId="3EC423B7" w14:textId="77777777" w:rsidR="00027558" w:rsidRPr="00A41402" w:rsidRDefault="00027558" w:rsidP="00027558">
            <w:pPr>
              <w:pStyle w:val="TableText"/>
              <w:ind w:left="284" w:hanging="284"/>
            </w:pPr>
            <w:r w:rsidRPr="00A41402">
              <w:t>a)</w:t>
            </w:r>
            <w:r w:rsidRPr="00A41402">
              <w:tab/>
              <w:t>no radiotherapy (ie, surgery alone)</w:t>
            </w:r>
          </w:p>
          <w:p w14:paraId="059AF6F4" w14:textId="77777777" w:rsidR="00027558" w:rsidRPr="00A41402" w:rsidRDefault="00027558" w:rsidP="00027558">
            <w:pPr>
              <w:pStyle w:val="TableText"/>
              <w:ind w:left="284" w:hanging="284"/>
            </w:pPr>
            <w:r w:rsidRPr="00A41402">
              <w:t>b)</w:t>
            </w:r>
            <w:r w:rsidRPr="00A41402">
              <w:tab/>
              <w:t>pre-operative short-course radiotherapy (SCRT)</w:t>
            </w:r>
          </w:p>
          <w:p w14:paraId="2500AF75" w14:textId="77777777" w:rsidR="00027558" w:rsidRPr="00A41402" w:rsidRDefault="00027558" w:rsidP="00027558">
            <w:pPr>
              <w:pStyle w:val="TableText"/>
              <w:ind w:left="284" w:hanging="284"/>
            </w:pPr>
            <w:r w:rsidRPr="00A41402">
              <w:t>c)</w:t>
            </w:r>
            <w:r w:rsidRPr="00A41402">
              <w:tab/>
              <w:t>pre-operative long-course radiotherapy (LCRT).</w:t>
            </w:r>
          </w:p>
        </w:tc>
      </w:tr>
      <w:tr w:rsidR="00027558" w:rsidRPr="00A41402" w14:paraId="22EAF82E"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125B9CF8" w14:textId="77777777" w:rsidR="00027558" w:rsidRPr="00A41402" w:rsidRDefault="00027558"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5FA19A47" w14:textId="77777777" w:rsidR="00027558" w:rsidRPr="00A41402" w:rsidRDefault="00027558" w:rsidP="00373841">
            <w:pPr>
              <w:pStyle w:val="TableText"/>
            </w:pPr>
            <w:r w:rsidRPr="00A41402">
              <w:t xml:space="preserve">Adjuvant (pre- or post-operative) radiotherapy reduces the risk of pelvic recurrence of rectal cancer, but results in morbidity, so appropriate patient selection for this treatment is important </w:t>
            </w:r>
            <w:r w:rsidRPr="00A41402">
              <w:rPr>
                <w:noProof/>
              </w:rPr>
              <w:t>(NICE 2011)</w:t>
            </w:r>
            <w:r w:rsidRPr="00A41402">
              <w:t>.</w:t>
            </w:r>
          </w:p>
          <w:p w14:paraId="55A87ADF" w14:textId="77777777" w:rsidR="00027558" w:rsidRPr="00A41402" w:rsidRDefault="00027558" w:rsidP="00373841">
            <w:pPr>
              <w:pStyle w:val="TableText"/>
            </w:pPr>
            <w:r w:rsidRPr="00A41402">
              <w:t xml:space="preserve">Pre-operative radiotherapy results in fewer long-term side effects than post-operative radiotherapy </w:t>
            </w:r>
            <w:r w:rsidRPr="00A41402">
              <w:rPr>
                <w:noProof/>
              </w:rPr>
              <w:t>(Sauer et al 2012)</w:t>
            </w:r>
            <w:r w:rsidRPr="00A41402">
              <w:t>.</w:t>
            </w:r>
          </w:p>
          <w:p w14:paraId="3B7E9820" w14:textId="77777777" w:rsidR="00027558" w:rsidRPr="00A41402" w:rsidRDefault="00027558" w:rsidP="00373841">
            <w:pPr>
              <w:pStyle w:val="TableText"/>
            </w:pPr>
            <w:r w:rsidRPr="00A41402">
              <w:t>The current New Zealand guidelines for the management of early colorectal cancer</w:t>
            </w:r>
            <w:r w:rsidRPr="00A41402">
              <w:rPr>
                <w:vertAlign w:val="superscript"/>
              </w:rPr>
              <w:t xml:space="preserve"> </w:t>
            </w:r>
            <w:r w:rsidRPr="00A41402">
              <w:t xml:space="preserve">recommend either pre-operative SCRT or pre-operative long-course chemoradiation for people with rectal cancer who are at risk of local recurrence </w:t>
            </w:r>
            <w:r w:rsidRPr="00A41402">
              <w:rPr>
                <w:noProof/>
              </w:rPr>
              <w:t>(NZGG 2011)</w:t>
            </w:r>
            <w:r w:rsidRPr="00A41402">
              <w:t xml:space="preserve">. Pre-operative long-course chemoradiation is recommended for people who have a low rectal cancer or a threatened CRM </w:t>
            </w:r>
            <w:r w:rsidRPr="00A41402">
              <w:rPr>
                <w:noProof/>
              </w:rPr>
              <w:t>(NICE 2011)</w:t>
            </w:r>
            <w:r w:rsidRPr="00A41402">
              <w:t>.</w:t>
            </w:r>
          </w:p>
          <w:p w14:paraId="029ED8AC" w14:textId="77777777" w:rsidR="00027558" w:rsidRPr="00A41402" w:rsidRDefault="00027558" w:rsidP="00373841">
            <w:pPr>
              <w:pStyle w:val="TableText"/>
              <w:rPr>
                <w:spacing w:val="-2"/>
              </w:rPr>
            </w:pPr>
            <w:r w:rsidRPr="00A41402">
              <w:rPr>
                <w:spacing w:val="-2"/>
              </w:rPr>
              <w:t xml:space="preserve">Short-course radiotherapy is more convenient for patients, has fewer short-term side effects and uses fewer health resources </w:t>
            </w:r>
            <w:r w:rsidRPr="00A41402">
              <w:rPr>
                <w:noProof/>
                <w:spacing w:val="-2"/>
              </w:rPr>
              <w:t>(Bujko et al 2004)</w:t>
            </w:r>
            <w:r w:rsidRPr="00A41402">
              <w:rPr>
                <w:spacing w:val="-2"/>
              </w:rPr>
              <w:t>.</w:t>
            </w:r>
          </w:p>
        </w:tc>
      </w:tr>
      <w:tr w:rsidR="00027558" w:rsidRPr="00A41402" w14:paraId="1CBE9E89"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2B3FD14F" w14:textId="77777777" w:rsidR="00027558" w:rsidRPr="00A41402" w:rsidRDefault="00027558"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4A4D90F3" w14:textId="77777777" w:rsidR="00027558" w:rsidRPr="00A41402" w:rsidRDefault="00027558" w:rsidP="00373841">
            <w:pPr>
              <w:pStyle w:val="TableText"/>
            </w:pPr>
            <w:r w:rsidRPr="00A41402">
              <w:t>No data was available.</w:t>
            </w:r>
          </w:p>
        </w:tc>
      </w:tr>
      <w:tr w:rsidR="00027558" w:rsidRPr="00A41402" w14:paraId="41983D7B" w14:textId="77777777" w:rsidTr="00605960">
        <w:trPr>
          <w:cantSplit/>
        </w:trPr>
        <w:tc>
          <w:tcPr>
            <w:tcW w:w="1560" w:type="dxa"/>
            <w:vMerge w:val="restart"/>
            <w:tcBorders>
              <w:top w:val="single" w:sz="4" w:space="0" w:color="FFFFFF" w:themeColor="background1"/>
            </w:tcBorders>
            <w:shd w:val="clear" w:color="auto" w:fill="C2D9BA"/>
          </w:tcPr>
          <w:p w14:paraId="57D4A298" w14:textId="77777777" w:rsidR="00027558" w:rsidRPr="00A41402" w:rsidRDefault="00027558" w:rsidP="00605960">
            <w:pPr>
              <w:pStyle w:val="TableText"/>
              <w:rPr>
                <w:b/>
              </w:rPr>
            </w:pPr>
            <w:r w:rsidRPr="00A41402">
              <w:rPr>
                <w:b/>
              </w:rPr>
              <w:t>Specifications a)</w:t>
            </w:r>
          </w:p>
        </w:tc>
        <w:tc>
          <w:tcPr>
            <w:tcW w:w="1417" w:type="dxa"/>
            <w:tcBorders>
              <w:top w:val="single" w:sz="4" w:space="0" w:color="C2D9BA"/>
              <w:bottom w:val="single" w:sz="4" w:space="0" w:color="C2D9BA"/>
            </w:tcBorders>
            <w:shd w:val="clear" w:color="auto" w:fill="auto"/>
          </w:tcPr>
          <w:p w14:paraId="136E7D3C" w14:textId="77777777" w:rsidR="00027558" w:rsidRPr="00A41402" w:rsidRDefault="00027558" w:rsidP="00027558">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10C71C60" w14:textId="77777777" w:rsidR="00027558" w:rsidRPr="00A41402" w:rsidRDefault="00027558" w:rsidP="00373841">
            <w:pPr>
              <w:pStyle w:val="TableText"/>
            </w:pPr>
            <w:r w:rsidRPr="00A41402">
              <w:t>Number of people with non-metastatic rectal cancer who have not received pre-operative radiotherapy.</w:t>
            </w:r>
          </w:p>
        </w:tc>
      </w:tr>
      <w:tr w:rsidR="00027558" w:rsidRPr="00A41402" w14:paraId="29BE0132" w14:textId="77777777" w:rsidTr="00605960">
        <w:trPr>
          <w:cantSplit/>
        </w:trPr>
        <w:tc>
          <w:tcPr>
            <w:tcW w:w="1560" w:type="dxa"/>
            <w:vMerge/>
            <w:shd w:val="clear" w:color="auto" w:fill="C2D9BA"/>
          </w:tcPr>
          <w:p w14:paraId="087B70C7" w14:textId="77777777" w:rsidR="00027558" w:rsidRPr="00A41402" w:rsidRDefault="00027558" w:rsidP="00605960">
            <w:pPr>
              <w:pStyle w:val="TableText"/>
              <w:rPr>
                <w:b/>
              </w:rPr>
            </w:pPr>
          </w:p>
        </w:tc>
        <w:tc>
          <w:tcPr>
            <w:tcW w:w="1417" w:type="dxa"/>
            <w:tcBorders>
              <w:top w:val="single" w:sz="4" w:space="0" w:color="C2D9BA"/>
              <w:bottom w:val="single" w:sz="4" w:space="0" w:color="C2D9BA"/>
            </w:tcBorders>
            <w:shd w:val="clear" w:color="auto" w:fill="auto"/>
          </w:tcPr>
          <w:p w14:paraId="02A234A6" w14:textId="77777777" w:rsidR="00027558" w:rsidRPr="00A41402" w:rsidRDefault="00027558"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23CA7A2E" w14:textId="77777777" w:rsidR="00027558" w:rsidRPr="00A41402" w:rsidRDefault="00027558" w:rsidP="00373841">
            <w:pPr>
              <w:pStyle w:val="TableText"/>
            </w:pPr>
            <w:r w:rsidRPr="00A41402">
              <w:t>Number of people with non-metastatic rectal cancer who have received definitive surgery.</w:t>
            </w:r>
          </w:p>
        </w:tc>
      </w:tr>
      <w:tr w:rsidR="00027558" w:rsidRPr="00A41402" w14:paraId="63032449" w14:textId="77777777" w:rsidTr="00605960">
        <w:trPr>
          <w:cantSplit/>
        </w:trPr>
        <w:tc>
          <w:tcPr>
            <w:tcW w:w="1560" w:type="dxa"/>
            <w:vMerge/>
            <w:tcBorders>
              <w:bottom w:val="single" w:sz="4" w:space="0" w:color="FFFFFF" w:themeColor="background1"/>
            </w:tcBorders>
            <w:shd w:val="clear" w:color="auto" w:fill="C2D9BA"/>
          </w:tcPr>
          <w:p w14:paraId="79409468" w14:textId="77777777" w:rsidR="00027558" w:rsidRPr="00A41402" w:rsidRDefault="00027558" w:rsidP="00605960">
            <w:pPr>
              <w:pStyle w:val="TableText"/>
              <w:rPr>
                <w:b/>
              </w:rPr>
            </w:pPr>
          </w:p>
        </w:tc>
        <w:tc>
          <w:tcPr>
            <w:tcW w:w="1417" w:type="dxa"/>
            <w:tcBorders>
              <w:top w:val="single" w:sz="4" w:space="0" w:color="C2D9BA"/>
              <w:bottom w:val="single" w:sz="4" w:space="0" w:color="C2D9BA"/>
            </w:tcBorders>
            <w:shd w:val="clear" w:color="auto" w:fill="auto"/>
          </w:tcPr>
          <w:p w14:paraId="3D8A514B" w14:textId="77777777" w:rsidR="00027558" w:rsidRPr="00A41402" w:rsidRDefault="00027558"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7E5D794B" w14:textId="77777777" w:rsidR="00027558" w:rsidRPr="00A41402" w:rsidRDefault="00027558" w:rsidP="00373841">
            <w:pPr>
              <w:pStyle w:val="TableText"/>
            </w:pPr>
            <w:r w:rsidRPr="00A41402">
              <w:t>None.</w:t>
            </w:r>
          </w:p>
        </w:tc>
      </w:tr>
      <w:tr w:rsidR="00027558" w:rsidRPr="00A41402" w14:paraId="30F66340" w14:textId="77777777" w:rsidTr="00373841">
        <w:trPr>
          <w:cantSplit/>
        </w:trPr>
        <w:tc>
          <w:tcPr>
            <w:tcW w:w="1560" w:type="dxa"/>
            <w:vMerge w:val="restart"/>
            <w:tcBorders>
              <w:top w:val="single" w:sz="4" w:space="0" w:color="FFFFFF" w:themeColor="background1"/>
            </w:tcBorders>
            <w:shd w:val="clear" w:color="auto" w:fill="C2D9BA"/>
          </w:tcPr>
          <w:p w14:paraId="0A93F00C" w14:textId="77777777" w:rsidR="00027558" w:rsidRPr="00A41402" w:rsidRDefault="00027558" w:rsidP="00373841">
            <w:pPr>
              <w:pStyle w:val="TableText"/>
              <w:rPr>
                <w:b/>
              </w:rPr>
            </w:pPr>
            <w:r w:rsidRPr="00A41402">
              <w:rPr>
                <w:b/>
              </w:rPr>
              <w:t>Specifications b)</w:t>
            </w:r>
          </w:p>
        </w:tc>
        <w:tc>
          <w:tcPr>
            <w:tcW w:w="1417" w:type="dxa"/>
            <w:tcBorders>
              <w:top w:val="single" w:sz="4" w:space="0" w:color="C2D9BA"/>
              <w:bottom w:val="single" w:sz="4" w:space="0" w:color="C2D9BA"/>
            </w:tcBorders>
            <w:shd w:val="clear" w:color="auto" w:fill="auto"/>
          </w:tcPr>
          <w:p w14:paraId="686CA292" w14:textId="77777777" w:rsidR="00027558" w:rsidRPr="00A41402" w:rsidRDefault="00027558" w:rsidP="00373841">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2AA5AD4E" w14:textId="77777777" w:rsidR="00027558" w:rsidRPr="00A41402" w:rsidRDefault="00027558" w:rsidP="00373841">
            <w:pPr>
              <w:pStyle w:val="TableText"/>
            </w:pPr>
            <w:r w:rsidRPr="00A41402">
              <w:t>Number of people with non-metastatic rectal cancer who have received short-course pre-operative radiotherapy.</w:t>
            </w:r>
          </w:p>
        </w:tc>
      </w:tr>
      <w:tr w:rsidR="00027558" w:rsidRPr="00A41402" w14:paraId="7628F89E" w14:textId="77777777" w:rsidTr="00373841">
        <w:trPr>
          <w:cantSplit/>
        </w:trPr>
        <w:tc>
          <w:tcPr>
            <w:tcW w:w="1560" w:type="dxa"/>
            <w:vMerge/>
            <w:shd w:val="clear" w:color="auto" w:fill="C2D9BA"/>
          </w:tcPr>
          <w:p w14:paraId="774A66E3" w14:textId="77777777" w:rsidR="00027558" w:rsidRPr="00A41402" w:rsidRDefault="00027558" w:rsidP="00373841">
            <w:pPr>
              <w:pStyle w:val="TableText"/>
              <w:rPr>
                <w:b/>
              </w:rPr>
            </w:pPr>
          </w:p>
        </w:tc>
        <w:tc>
          <w:tcPr>
            <w:tcW w:w="1417" w:type="dxa"/>
            <w:tcBorders>
              <w:top w:val="single" w:sz="4" w:space="0" w:color="C2D9BA"/>
              <w:bottom w:val="single" w:sz="4" w:space="0" w:color="C2D9BA"/>
            </w:tcBorders>
            <w:shd w:val="clear" w:color="auto" w:fill="auto"/>
          </w:tcPr>
          <w:p w14:paraId="7C5A0E18" w14:textId="77777777" w:rsidR="00027558" w:rsidRPr="00A41402" w:rsidRDefault="00027558" w:rsidP="00373841">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25DBA3D5" w14:textId="77777777" w:rsidR="00027558" w:rsidRPr="00A41402" w:rsidRDefault="00027558" w:rsidP="00373841">
            <w:pPr>
              <w:pStyle w:val="TableText"/>
            </w:pPr>
            <w:r w:rsidRPr="00A41402">
              <w:t>Number of people with non-metastatic rectal cancer who have received definitive surgery.</w:t>
            </w:r>
          </w:p>
        </w:tc>
      </w:tr>
      <w:tr w:rsidR="00027558" w:rsidRPr="00A41402" w14:paraId="16A932A4" w14:textId="77777777" w:rsidTr="00373841">
        <w:trPr>
          <w:cantSplit/>
        </w:trPr>
        <w:tc>
          <w:tcPr>
            <w:tcW w:w="1560" w:type="dxa"/>
            <w:vMerge/>
            <w:tcBorders>
              <w:bottom w:val="single" w:sz="4" w:space="0" w:color="FFFFFF" w:themeColor="background1"/>
            </w:tcBorders>
            <w:shd w:val="clear" w:color="auto" w:fill="C2D9BA"/>
          </w:tcPr>
          <w:p w14:paraId="1CD6C83A" w14:textId="77777777" w:rsidR="00027558" w:rsidRPr="00A41402" w:rsidRDefault="00027558" w:rsidP="00373841">
            <w:pPr>
              <w:pStyle w:val="TableText"/>
              <w:rPr>
                <w:b/>
              </w:rPr>
            </w:pPr>
          </w:p>
        </w:tc>
        <w:tc>
          <w:tcPr>
            <w:tcW w:w="1417" w:type="dxa"/>
            <w:tcBorders>
              <w:top w:val="single" w:sz="4" w:space="0" w:color="C2D9BA"/>
              <w:bottom w:val="single" w:sz="4" w:space="0" w:color="C2D9BA"/>
            </w:tcBorders>
            <w:shd w:val="clear" w:color="auto" w:fill="auto"/>
          </w:tcPr>
          <w:p w14:paraId="76CC123D" w14:textId="77777777" w:rsidR="00027558" w:rsidRPr="00A41402" w:rsidRDefault="00027558" w:rsidP="00373841">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0DE49EB5" w14:textId="77777777" w:rsidR="00027558" w:rsidRPr="00A41402" w:rsidRDefault="00027558" w:rsidP="00373841">
            <w:pPr>
              <w:pStyle w:val="TableText"/>
            </w:pPr>
            <w:r w:rsidRPr="00A41402">
              <w:t>None.</w:t>
            </w:r>
          </w:p>
        </w:tc>
      </w:tr>
      <w:tr w:rsidR="00027558" w:rsidRPr="00A41402" w14:paraId="3C1B9C45" w14:textId="77777777" w:rsidTr="00373841">
        <w:trPr>
          <w:cantSplit/>
        </w:trPr>
        <w:tc>
          <w:tcPr>
            <w:tcW w:w="1560" w:type="dxa"/>
            <w:vMerge w:val="restart"/>
            <w:tcBorders>
              <w:top w:val="single" w:sz="4" w:space="0" w:color="FFFFFF" w:themeColor="background1"/>
            </w:tcBorders>
            <w:shd w:val="clear" w:color="auto" w:fill="C2D9BA"/>
          </w:tcPr>
          <w:p w14:paraId="7408697C" w14:textId="77777777" w:rsidR="00027558" w:rsidRPr="00A41402" w:rsidRDefault="00027558" w:rsidP="00373841">
            <w:pPr>
              <w:pStyle w:val="TableText"/>
              <w:rPr>
                <w:b/>
              </w:rPr>
            </w:pPr>
            <w:r w:rsidRPr="00A41402">
              <w:rPr>
                <w:b/>
              </w:rPr>
              <w:t>Specifications c)</w:t>
            </w:r>
          </w:p>
        </w:tc>
        <w:tc>
          <w:tcPr>
            <w:tcW w:w="1417" w:type="dxa"/>
            <w:tcBorders>
              <w:top w:val="single" w:sz="4" w:space="0" w:color="C2D9BA"/>
              <w:bottom w:val="single" w:sz="4" w:space="0" w:color="C2D9BA"/>
            </w:tcBorders>
            <w:shd w:val="clear" w:color="auto" w:fill="auto"/>
          </w:tcPr>
          <w:p w14:paraId="01C3A4D3" w14:textId="77777777" w:rsidR="00027558" w:rsidRPr="00A41402" w:rsidRDefault="00027558" w:rsidP="00373841">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4996DFFC" w14:textId="77777777" w:rsidR="00027558" w:rsidRPr="00A41402" w:rsidRDefault="00027558" w:rsidP="00373841">
            <w:pPr>
              <w:pStyle w:val="TableText"/>
            </w:pPr>
            <w:r w:rsidRPr="00A41402">
              <w:t>Number of people with non-metastatic rectal cancer who have received long-course pre-operative radiotherapy.</w:t>
            </w:r>
          </w:p>
        </w:tc>
      </w:tr>
      <w:tr w:rsidR="00027558" w:rsidRPr="00A41402" w14:paraId="5E3FFD7A" w14:textId="77777777" w:rsidTr="00373841">
        <w:trPr>
          <w:cantSplit/>
        </w:trPr>
        <w:tc>
          <w:tcPr>
            <w:tcW w:w="1560" w:type="dxa"/>
            <w:vMerge/>
            <w:shd w:val="clear" w:color="auto" w:fill="C2D9BA"/>
          </w:tcPr>
          <w:p w14:paraId="0A46C5C2" w14:textId="77777777" w:rsidR="00027558" w:rsidRPr="00A41402" w:rsidRDefault="00027558" w:rsidP="00373841">
            <w:pPr>
              <w:pStyle w:val="TableText"/>
              <w:rPr>
                <w:b/>
              </w:rPr>
            </w:pPr>
          </w:p>
        </w:tc>
        <w:tc>
          <w:tcPr>
            <w:tcW w:w="1417" w:type="dxa"/>
            <w:tcBorders>
              <w:top w:val="single" w:sz="4" w:space="0" w:color="C2D9BA"/>
              <w:bottom w:val="single" w:sz="4" w:space="0" w:color="C2D9BA"/>
            </w:tcBorders>
            <w:shd w:val="clear" w:color="auto" w:fill="auto"/>
          </w:tcPr>
          <w:p w14:paraId="581D49EA" w14:textId="77777777" w:rsidR="00027558" w:rsidRPr="00A41402" w:rsidRDefault="00027558" w:rsidP="00373841">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76A976D0" w14:textId="77777777" w:rsidR="00027558" w:rsidRPr="00A41402" w:rsidRDefault="00027558" w:rsidP="00373841">
            <w:pPr>
              <w:pStyle w:val="TableText"/>
            </w:pPr>
            <w:r w:rsidRPr="00A41402">
              <w:t>Number of people with non-metastatic rectal cancer who have received definitive surgery.</w:t>
            </w:r>
          </w:p>
        </w:tc>
      </w:tr>
      <w:tr w:rsidR="00027558" w:rsidRPr="00A41402" w14:paraId="154C7B67" w14:textId="77777777" w:rsidTr="00373841">
        <w:trPr>
          <w:cantSplit/>
        </w:trPr>
        <w:tc>
          <w:tcPr>
            <w:tcW w:w="1560" w:type="dxa"/>
            <w:vMerge/>
            <w:tcBorders>
              <w:bottom w:val="single" w:sz="4" w:space="0" w:color="FFFFFF" w:themeColor="background1"/>
            </w:tcBorders>
            <w:shd w:val="clear" w:color="auto" w:fill="C2D9BA"/>
          </w:tcPr>
          <w:p w14:paraId="57EC0B28" w14:textId="77777777" w:rsidR="00027558" w:rsidRPr="00A41402" w:rsidRDefault="00027558" w:rsidP="00373841">
            <w:pPr>
              <w:pStyle w:val="TableText"/>
              <w:rPr>
                <w:b/>
              </w:rPr>
            </w:pPr>
          </w:p>
        </w:tc>
        <w:tc>
          <w:tcPr>
            <w:tcW w:w="1417" w:type="dxa"/>
            <w:tcBorders>
              <w:top w:val="single" w:sz="4" w:space="0" w:color="C2D9BA"/>
              <w:bottom w:val="single" w:sz="4" w:space="0" w:color="C2D9BA"/>
            </w:tcBorders>
            <w:shd w:val="clear" w:color="auto" w:fill="auto"/>
          </w:tcPr>
          <w:p w14:paraId="1574F592" w14:textId="77777777" w:rsidR="00027558" w:rsidRPr="00A41402" w:rsidRDefault="00027558" w:rsidP="00373841">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42FD9511" w14:textId="77777777" w:rsidR="00027558" w:rsidRPr="00A41402" w:rsidRDefault="00027558" w:rsidP="00373841">
            <w:pPr>
              <w:pStyle w:val="TableText"/>
            </w:pPr>
            <w:r w:rsidRPr="00A41402">
              <w:t>None.</w:t>
            </w:r>
          </w:p>
        </w:tc>
      </w:tr>
      <w:tr w:rsidR="00027558" w:rsidRPr="00A41402" w14:paraId="033E6F41"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226EA2C" w14:textId="77777777" w:rsidR="00027558" w:rsidRPr="00A41402" w:rsidRDefault="00027558"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19F265F7" w14:textId="77777777" w:rsidR="00027558" w:rsidRPr="00A41402" w:rsidRDefault="00027558" w:rsidP="00605960">
            <w:pPr>
              <w:pStyle w:val="TableText"/>
            </w:pPr>
            <w:r w:rsidRPr="00A41402">
              <w:t>NZCR, ROC, NMDS.</w:t>
            </w:r>
          </w:p>
        </w:tc>
      </w:tr>
      <w:tr w:rsidR="00027558" w:rsidRPr="00A41402" w14:paraId="6DD5E5EF" w14:textId="77777777" w:rsidTr="00605960">
        <w:trPr>
          <w:cantSplit/>
        </w:trPr>
        <w:tc>
          <w:tcPr>
            <w:tcW w:w="1560" w:type="dxa"/>
            <w:tcBorders>
              <w:top w:val="single" w:sz="4" w:space="0" w:color="FFFFFF" w:themeColor="background1"/>
              <w:bottom w:val="single" w:sz="4" w:space="0" w:color="C2D9BA"/>
            </w:tcBorders>
            <w:shd w:val="clear" w:color="auto" w:fill="C2D9BA"/>
          </w:tcPr>
          <w:p w14:paraId="0D3EBEC6" w14:textId="77777777" w:rsidR="00027558" w:rsidRPr="00A41402" w:rsidRDefault="00027558"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3B296136" w14:textId="77777777" w:rsidR="00027558" w:rsidRPr="00A41402" w:rsidRDefault="00027558" w:rsidP="00027558">
            <w:pPr>
              <w:pStyle w:val="TableText"/>
            </w:pPr>
            <w:r w:rsidRPr="00A41402">
              <w:t>Ideally indicator 16c results will be presented by R0 and R1 rates,</w:t>
            </w:r>
            <w:r w:rsidRPr="005835C0">
              <w:rPr>
                <w:rStyle w:val="FootnoteReference"/>
                <w:rFonts w:eastAsia="MS Gothic"/>
              </w:rPr>
              <w:footnoteReference w:id="5"/>
            </w:r>
            <w:r w:rsidRPr="00A41402">
              <w:t xml:space="preserve"> as all people with anticipated positive (R1) resection margins should receive long-course pre-operative radiotherapy.</w:t>
            </w:r>
          </w:p>
          <w:p w14:paraId="3D8336B0" w14:textId="77777777" w:rsidR="00027558" w:rsidRPr="00A41402" w:rsidRDefault="00027558" w:rsidP="00027558">
            <w:pPr>
              <w:pStyle w:val="TableText"/>
            </w:pPr>
            <w:r w:rsidRPr="00A41402">
              <w:t>This indicator can only be reported in 2019 for all (non-metastatic and metastatic) rectal cancer patients, as TNM group stage is not available to identify people with metastatic disease on the NZCR.</w:t>
            </w:r>
          </w:p>
        </w:tc>
      </w:tr>
    </w:tbl>
    <w:p w14:paraId="41E30686" w14:textId="77777777" w:rsidR="00A76B5E" w:rsidRPr="00A41402" w:rsidRDefault="00A76B5E" w:rsidP="00027558">
      <w:pPr>
        <w:pStyle w:val="Heading2"/>
        <w:keepNext w:val="0"/>
        <w:pageBreakBefore/>
        <w:spacing w:before="0"/>
      </w:pPr>
      <w:bookmarkStart w:id="105" w:name="_Adjuvant_chemotherapy"/>
      <w:bookmarkStart w:id="106" w:name="_Toc1738366"/>
      <w:bookmarkStart w:id="107" w:name="_Toc93323483"/>
      <w:bookmarkStart w:id="108" w:name="_Toc97103193"/>
      <w:bookmarkEnd w:id="105"/>
      <w:r w:rsidRPr="00A41402">
        <w:lastRenderedPageBreak/>
        <w:t>Adjuvant chemotherapy</w:t>
      </w:r>
      <w:bookmarkEnd w:id="106"/>
      <w:bookmarkEnd w:id="107"/>
      <w:bookmarkEnd w:id="108"/>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027558" w:rsidRPr="00A41402" w14:paraId="3DD891C1"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3D7E1088" w14:textId="77777777" w:rsidR="00027558" w:rsidRPr="00A41402" w:rsidRDefault="00027558"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284D00AF" w14:textId="77777777" w:rsidR="00027558" w:rsidRPr="00A41402" w:rsidRDefault="00027558" w:rsidP="00027558">
            <w:pPr>
              <w:pStyle w:val="TableText"/>
              <w:ind w:left="284" w:hanging="284"/>
            </w:pPr>
            <w:r w:rsidRPr="00A41402">
              <w:t>a)</w:t>
            </w:r>
            <w:r w:rsidRPr="00A41402">
              <w:tab/>
              <w:t>Proportion of people with stage III colon cancer who receive adjuvant chemotherapy.</w:t>
            </w:r>
          </w:p>
          <w:p w14:paraId="2D1FF3CC" w14:textId="77777777" w:rsidR="00027558" w:rsidRPr="00A41402" w:rsidRDefault="00027558" w:rsidP="00027558">
            <w:pPr>
              <w:pStyle w:val="TableText"/>
              <w:ind w:left="284" w:hanging="284"/>
            </w:pPr>
            <w:r w:rsidRPr="00A41402">
              <w:t>b)</w:t>
            </w:r>
            <w:r w:rsidRPr="00A41402">
              <w:tab/>
              <w:t>Proportion of people with stage III colon cancer who receive adjuvant chemotherapy within eight weeks.</w:t>
            </w:r>
          </w:p>
        </w:tc>
      </w:tr>
      <w:tr w:rsidR="00027558" w:rsidRPr="00A41402" w14:paraId="02D076EE"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85C7F3E" w14:textId="77777777" w:rsidR="00027558" w:rsidRPr="00A41402" w:rsidRDefault="00027558"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4F8A371A" w14:textId="77777777" w:rsidR="00027558" w:rsidRPr="00A41402" w:rsidRDefault="00027558" w:rsidP="00373841">
            <w:pPr>
              <w:pStyle w:val="TableText"/>
            </w:pPr>
            <w:r w:rsidRPr="00A41402">
              <w:t xml:space="preserve">Adjuvant chemotherapy in stage III colon cancer has been shown to significantly improve overall survival </w:t>
            </w:r>
            <w:r w:rsidRPr="00A41402">
              <w:rPr>
                <w:noProof/>
              </w:rPr>
              <w:t>(Andre et al 2015)</w:t>
            </w:r>
            <w:r w:rsidRPr="00A41402">
              <w:t>.</w:t>
            </w:r>
          </w:p>
          <w:p w14:paraId="0470C886" w14:textId="77777777" w:rsidR="00027558" w:rsidRPr="00A41402" w:rsidRDefault="00027558" w:rsidP="00373841">
            <w:pPr>
              <w:pStyle w:val="TableText"/>
            </w:pPr>
            <w:r w:rsidRPr="00A41402">
              <w:t>The PIPER study found that 59 percent of people with stage III colon cancer received adjuvant chemotherapy.</w:t>
            </w:r>
          </w:p>
          <w:p w14:paraId="75C97B9E" w14:textId="77777777" w:rsidR="00027558" w:rsidRPr="00A41402" w:rsidRDefault="00027558" w:rsidP="00373841">
            <w:pPr>
              <w:pStyle w:val="TableText"/>
            </w:pPr>
            <w:r w:rsidRPr="00A41402">
              <w:t>The evidence for adjuvant chemotherapy in rectal cancer is more contentious.</w:t>
            </w:r>
          </w:p>
          <w:p w14:paraId="4D984C6A" w14:textId="77777777" w:rsidR="00027558" w:rsidRPr="00A41402" w:rsidRDefault="00027558" w:rsidP="00373841">
            <w:pPr>
              <w:pStyle w:val="TableText"/>
            </w:pPr>
            <w:r w:rsidRPr="00A41402">
              <w:t>People with high-risk stage II colon cancer derive benefit from adjuvant chemotherapy, although the risk</w:t>
            </w:r>
            <w:r w:rsidRPr="00A41402">
              <w:rPr>
                <w:color w:val="222222"/>
                <w:shd w:val="clear" w:color="auto" w:fill="FFFFFF"/>
              </w:rPr>
              <w:t>–</w:t>
            </w:r>
            <w:r w:rsidRPr="00A41402">
              <w:t>benefit ratio varies considerably between patients.</w:t>
            </w:r>
          </w:p>
          <w:p w14:paraId="66B86DA0" w14:textId="77777777" w:rsidR="00027558" w:rsidRPr="00A41402" w:rsidRDefault="00027558" w:rsidP="00373841">
            <w:pPr>
              <w:pStyle w:val="TableText"/>
            </w:pPr>
            <w:r w:rsidRPr="00A41402">
              <w:t xml:space="preserve">Subgroups of people with stage III colon cancer benefit from the addition of oxaliplatin to fluoropyrimidine chemotherapy, although not all people derive benefit </w:t>
            </w:r>
            <w:r w:rsidRPr="00A41402">
              <w:rPr>
                <w:noProof/>
              </w:rPr>
              <w:t>(Andre et al 2015)</w:t>
            </w:r>
            <w:r w:rsidRPr="00A41402">
              <w:t>.</w:t>
            </w:r>
          </w:p>
          <w:p w14:paraId="4C527B46" w14:textId="77777777" w:rsidR="00027558" w:rsidRPr="00A41402" w:rsidRDefault="00027558" w:rsidP="00373841">
            <w:pPr>
              <w:pStyle w:val="TableText"/>
            </w:pPr>
            <w:r w:rsidRPr="00A41402">
              <w:t>The recommended duration of adjuvant chemotherapy is currently under review.</w:t>
            </w:r>
          </w:p>
          <w:p w14:paraId="135018B4" w14:textId="77777777" w:rsidR="00027558" w:rsidRPr="00A41402" w:rsidRDefault="00027558" w:rsidP="00373841">
            <w:pPr>
              <w:pStyle w:val="TableText"/>
            </w:pPr>
            <w:r w:rsidRPr="00A41402">
              <w:t xml:space="preserve">Time to commencement of chemotherapy has been shown to correlate with benefit; statistical modelling suggests that starting chemotherapy within four weeks of surgery is associated with greater predicted benefit </w:t>
            </w:r>
            <w:r w:rsidRPr="00A41402">
              <w:rPr>
                <w:noProof/>
              </w:rPr>
              <w:t>(Biagi et al 2011)</w:t>
            </w:r>
            <w:r w:rsidRPr="00A41402">
              <w:t>. This modelling has not been verified in a randomised study.</w:t>
            </w:r>
          </w:p>
        </w:tc>
      </w:tr>
      <w:tr w:rsidR="00027558" w:rsidRPr="00A41402" w14:paraId="60A9322A"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126F2B28" w14:textId="77777777" w:rsidR="00027558" w:rsidRPr="00A41402" w:rsidRDefault="00027558"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4DD754D5" w14:textId="77777777" w:rsidR="00027558" w:rsidRPr="00A41402" w:rsidRDefault="00027558" w:rsidP="00373841">
            <w:pPr>
              <w:pStyle w:val="TableText"/>
            </w:pPr>
            <w:r w:rsidRPr="00A41402">
              <w:t xml:space="preserve">The PIPER study found that utilisation of chemotherapy diminished with people’s age and increasing comorbidities </w:t>
            </w:r>
            <w:r w:rsidRPr="00A41402">
              <w:rPr>
                <w:noProof/>
              </w:rPr>
              <w:t>(Jackson et al 2015)</w:t>
            </w:r>
            <w:r w:rsidRPr="00A41402">
              <w:t>.</w:t>
            </w:r>
          </w:p>
          <w:p w14:paraId="58DE3BCE" w14:textId="2F917E22" w:rsidR="00027558" w:rsidRPr="00A41402" w:rsidRDefault="00027558" w:rsidP="00373841">
            <w:pPr>
              <w:pStyle w:val="TableText"/>
            </w:pPr>
            <w:r w:rsidRPr="00A41402">
              <w:t>A previous study found that Māori were slightly less likely to receive adjuvant therapy compared to non-</w:t>
            </w:r>
            <w:r w:rsidR="005706CC" w:rsidRPr="00A41402">
              <w:t>Māori and</w:t>
            </w:r>
            <w:r w:rsidRPr="00A41402">
              <w:t xml:space="preserve"> were more likely to have a prolonged delay prior to commencement of chemotherapy </w:t>
            </w:r>
            <w:r w:rsidRPr="00A41402">
              <w:rPr>
                <w:noProof/>
              </w:rPr>
              <w:t>(Hill et al 2010b)</w:t>
            </w:r>
            <w:r w:rsidRPr="00A41402">
              <w:t>.</w:t>
            </w:r>
          </w:p>
        </w:tc>
      </w:tr>
      <w:tr w:rsidR="00027558" w:rsidRPr="00A41402" w14:paraId="3D7A1599" w14:textId="77777777" w:rsidTr="00605960">
        <w:trPr>
          <w:cantSplit/>
        </w:trPr>
        <w:tc>
          <w:tcPr>
            <w:tcW w:w="1560" w:type="dxa"/>
            <w:vMerge w:val="restart"/>
            <w:tcBorders>
              <w:top w:val="single" w:sz="4" w:space="0" w:color="FFFFFF" w:themeColor="background1"/>
            </w:tcBorders>
            <w:shd w:val="clear" w:color="auto" w:fill="C2D9BA"/>
          </w:tcPr>
          <w:p w14:paraId="55F6576A" w14:textId="77777777" w:rsidR="00027558" w:rsidRPr="00A41402" w:rsidRDefault="00027558"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66845566" w14:textId="77777777" w:rsidR="00027558" w:rsidRPr="00A41402" w:rsidRDefault="00027558" w:rsidP="00027558">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7DCD065D" w14:textId="77777777" w:rsidR="00027558" w:rsidRPr="00A41402" w:rsidRDefault="00027558" w:rsidP="00373841">
            <w:pPr>
              <w:pStyle w:val="TableText"/>
            </w:pPr>
            <w:r w:rsidRPr="00A41402">
              <w:t>Number of people with stage III colon cancer with resection of primary tumour who receive a single dose of chemotherapy (count prescription of oral chemotherapy as ‘received’).</w:t>
            </w:r>
          </w:p>
        </w:tc>
      </w:tr>
      <w:tr w:rsidR="00027558" w:rsidRPr="00A41402" w14:paraId="0625AC21" w14:textId="77777777" w:rsidTr="00605960">
        <w:trPr>
          <w:cantSplit/>
        </w:trPr>
        <w:tc>
          <w:tcPr>
            <w:tcW w:w="1560" w:type="dxa"/>
            <w:vMerge/>
            <w:shd w:val="clear" w:color="auto" w:fill="C2D9BA"/>
          </w:tcPr>
          <w:p w14:paraId="0F9B5325" w14:textId="77777777" w:rsidR="00027558" w:rsidRPr="00A41402" w:rsidRDefault="00027558" w:rsidP="00605960">
            <w:pPr>
              <w:pStyle w:val="TableText"/>
              <w:rPr>
                <w:b/>
              </w:rPr>
            </w:pPr>
          </w:p>
        </w:tc>
        <w:tc>
          <w:tcPr>
            <w:tcW w:w="1417" w:type="dxa"/>
            <w:tcBorders>
              <w:top w:val="single" w:sz="4" w:space="0" w:color="C2D9BA"/>
              <w:bottom w:val="single" w:sz="4" w:space="0" w:color="C2D9BA"/>
            </w:tcBorders>
            <w:shd w:val="clear" w:color="auto" w:fill="auto"/>
          </w:tcPr>
          <w:p w14:paraId="54D16DA2" w14:textId="77777777" w:rsidR="00027558" w:rsidRPr="00A41402" w:rsidRDefault="00027558"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0167CCBA" w14:textId="77777777" w:rsidR="00027558" w:rsidRPr="00A41402" w:rsidRDefault="00027558" w:rsidP="00373841">
            <w:pPr>
              <w:pStyle w:val="TableText"/>
            </w:pPr>
            <w:r w:rsidRPr="00A41402">
              <w:t>Number of people with stage III colon cancer (not rectal) who have undergone resection of the primary tumour and are alive at 12 weeks post-operatively.</w:t>
            </w:r>
          </w:p>
        </w:tc>
      </w:tr>
      <w:tr w:rsidR="00027558" w:rsidRPr="00A41402" w14:paraId="2DE2F4F8" w14:textId="77777777" w:rsidTr="00605960">
        <w:trPr>
          <w:cantSplit/>
        </w:trPr>
        <w:tc>
          <w:tcPr>
            <w:tcW w:w="1560" w:type="dxa"/>
            <w:vMerge/>
            <w:tcBorders>
              <w:bottom w:val="single" w:sz="4" w:space="0" w:color="FFFFFF" w:themeColor="background1"/>
            </w:tcBorders>
            <w:shd w:val="clear" w:color="auto" w:fill="C2D9BA"/>
          </w:tcPr>
          <w:p w14:paraId="6E491613" w14:textId="77777777" w:rsidR="00027558" w:rsidRPr="00A41402" w:rsidRDefault="00027558" w:rsidP="00605960">
            <w:pPr>
              <w:pStyle w:val="TableText"/>
              <w:rPr>
                <w:b/>
              </w:rPr>
            </w:pPr>
          </w:p>
        </w:tc>
        <w:tc>
          <w:tcPr>
            <w:tcW w:w="1417" w:type="dxa"/>
            <w:tcBorders>
              <w:top w:val="single" w:sz="4" w:space="0" w:color="C2D9BA"/>
              <w:bottom w:val="single" w:sz="4" w:space="0" w:color="C2D9BA"/>
            </w:tcBorders>
            <w:shd w:val="clear" w:color="auto" w:fill="auto"/>
          </w:tcPr>
          <w:p w14:paraId="04E0C310" w14:textId="77777777" w:rsidR="00027558" w:rsidRPr="00A41402" w:rsidRDefault="00027558"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3DA7DD1B" w14:textId="77777777" w:rsidR="00027558" w:rsidRPr="00A41402" w:rsidRDefault="00027558" w:rsidP="00027558">
            <w:pPr>
              <w:pStyle w:val="TableBullet"/>
            </w:pPr>
            <w:r w:rsidRPr="00A41402">
              <w:t>People with rectal cancer.</w:t>
            </w:r>
          </w:p>
          <w:p w14:paraId="6BDA39A9" w14:textId="77777777" w:rsidR="00027558" w:rsidRPr="00A41402" w:rsidRDefault="00027558" w:rsidP="00027558">
            <w:pPr>
              <w:pStyle w:val="TableBullet"/>
            </w:pPr>
            <w:r w:rsidRPr="00A41402">
              <w:t>People who die within 90 days of surgery.</w:t>
            </w:r>
          </w:p>
        </w:tc>
      </w:tr>
      <w:tr w:rsidR="00027558" w:rsidRPr="00A41402" w14:paraId="6A9B435A"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6DC8936" w14:textId="77777777" w:rsidR="00027558" w:rsidRPr="00A41402" w:rsidRDefault="00027558"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0588C286" w14:textId="77777777" w:rsidR="00027558" w:rsidRPr="00A41402" w:rsidRDefault="00027558" w:rsidP="00605960">
            <w:pPr>
              <w:pStyle w:val="TableText"/>
            </w:pPr>
            <w:r w:rsidRPr="00A41402">
              <w:t>NZCR, pathology reports, NMDS, PHARMS, local chemotherapy databases.</w:t>
            </w:r>
          </w:p>
        </w:tc>
      </w:tr>
      <w:tr w:rsidR="00027558" w:rsidRPr="00A41402" w14:paraId="3941C28A" w14:textId="77777777" w:rsidTr="00605960">
        <w:trPr>
          <w:cantSplit/>
        </w:trPr>
        <w:tc>
          <w:tcPr>
            <w:tcW w:w="1560" w:type="dxa"/>
            <w:tcBorders>
              <w:top w:val="single" w:sz="4" w:space="0" w:color="FFFFFF" w:themeColor="background1"/>
              <w:bottom w:val="single" w:sz="4" w:space="0" w:color="C2D9BA"/>
            </w:tcBorders>
            <w:shd w:val="clear" w:color="auto" w:fill="C2D9BA"/>
          </w:tcPr>
          <w:p w14:paraId="6173C822" w14:textId="77777777" w:rsidR="00027558" w:rsidRPr="00A41402" w:rsidRDefault="00027558"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31D1A488" w14:textId="77777777" w:rsidR="00027558" w:rsidRPr="00A41402" w:rsidRDefault="00027558" w:rsidP="00027558">
            <w:pPr>
              <w:pStyle w:val="TableText"/>
            </w:pPr>
            <w:r w:rsidRPr="00A41402">
              <w:t>This is an important indicator in terms of equity.</w:t>
            </w:r>
          </w:p>
          <w:p w14:paraId="52A1C9A0" w14:textId="77777777" w:rsidR="00027558" w:rsidRPr="00A41402" w:rsidRDefault="00027558" w:rsidP="00027558">
            <w:pPr>
              <w:pStyle w:val="TableText"/>
            </w:pPr>
            <w:r w:rsidRPr="00A41402">
              <w:t>Limited chemotherapy prescribing data is available in the PHARMS dataset. This indicator is also dependent on TNM group stage. Data on TNM group stage to identify people with stage III colon cancer is not consistently available from the NZCR.</w:t>
            </w:r>
          </w:p>
          <w:p w14:paraId="23C0DF43" w14:textId="77777777" w:rsidR="00027558" w:rsidRPr="00A41402" w:rsidRDefault="00027558" w:rsidP="00027558">
            <w:pPr>
              <w:pStyle w:val="TableText"/>
            </w:pPr>
            <w:r w:rsidRPr="00A41402">
              <w:t>This indicator cannot be reported in 2019.</w:t>
            </w:r>
          </w:p>
        </w:tc>
      </w:tr>
    </w:tbl>
    <w:p w14:paraId="2AD100A0" w14:textId="77777777" w:rsidR="00471518" w:rsidRPr="00A41402" w:rsidRDefault="00471518" w:rsidP="00027558"/>
    <w:p w14:paraId="2F11C175" w14:textId="77777777" w:rsidR="00A76B5E" w:rsidRPr="00A41402" w:rsidRDefault="00A76B5E" w:rsidP="00654EE2">
      <w:pPr>
        <w:pStyle w:val="Heading2"/>
        <w:keepNext w:val="0"/>
        <w:pageBreakBefore/>
        <w:spacing w:before="0"/>
      </w:pPr>
      <w:bookmarkStart w:id="109" w:name="_Metastatic_colorectal_cancer_1"/>
      <w:bookmarkStart w:id="110" w:name="_Toc1738367"/>
      <w:bookmarkStart w:id="111" w:name="_Toc93323484"/>
      <w:bookmarkStart w:id="112" w:name="_Toc97103194"/>
      <w:bookmarkEnd w:id="109"/>
      <w:r w:rsidRPr="00A41402">
        <w:lastRenderedPageBreak/>
        <w:t>Metastatic colorectal cancer chemotherapy</w:t>
      </w:r>
      <w:bookmarkEnd w:id="110"/>
      <w:bookmarkEnd w:id="111"/>
      <w:bookmarkEnd w:id="112"/>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654EE2" w:rsidRPr="00A41402" w14:paraId="4912F557"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57377C58" w14:textId="77777777" w:rsidR="00654EE2" w:rsidRPr="00A41402" w:rsidRDefault="00654EE2"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06AA29D1" w14:textId="77777777" w:rsidR="00654EE2" w:rsidRPr="00A41402" w:rsidRDefault="00654EE2" w:rsidP="00373841">
            <w:pPr>
              <w:pStyle w:val="TableText"/>
            </w:pPr>
            <w:r w:rsidRPr="00A41402">
              <w:t>Proportion of people with metastatic colorectal cancer receiving chemotherapy.</w:t>
            </w:r>
          </w:p>
        </w:tc>
      </w:tr>
      <w:tr w:rsidR="00654EE2" w:rsidRPr="00A41402" w14:paraId="28776118"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775AF035" w14:textId="77777777" w:rsidR="00654EE2" w:rsidRPr="00A41402" w:rsidRDefault="00654EE2"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76BE06C7" w14:textId="77777777" w:rsidR="00654EE2" w:rsidRPr="00A41402" w:rsidRDefault="00654EE2" w:rsidP="00373841">
            <w:pPr>
              <w:pStyle w:val="TableText"/>
            </w:pPr>
            <w:r w:rsidRPr="00A41402">
              <w:t>People with stage IV colorectal cancer who have adequate ECOG performance status</w:t>
            </w:r>
            <w:r w:rsidRPr="005835C0">
              <w:rPr>
                <w:rStyle w:val="FootnoteReference"/>
                <w:rFonts w:eastAsia="MS Gothic"/>
              </w:rPr>
              <w:footnoteReference w:id="6"/>
            </w:r>
            <w:r w:rsidRPr="00A41402">
              <w:t xml:space="preserve"> (ECOG grade 0–2) who are treated with fluoropyrimidine chemotherapy have improved duration of survival and improved quality of life, compared to those who receive supportive care alone </w:t>
            </w:r>
            <w:r w:rsidRPr="00A41402">
              <w:rPr>
                <w:noProof/>
              </w:rPr>
              <w:t>(Cunningham et al 1998)</w:t>
            </w:r>
            <w:r w:rsidRPr="00A41402">
              <w:t>.</w:t>
            </w:r>
          </w:p>
          <w:p w14:paraId="7317054A" w14:textId="77777777" w:rsidR="00654EE2" w:rsidRPr="00A41402" w:rsidRDefault="00654EE2" w:rsidP="00373841">
            <w:pPr>
              <w:pStyle w:val="TableText"/>
            </w:pPr>
            <w:r w:rsidRPr="00A41402">
              <w:t xml:space="preserve">The addition of oxaliplatin and irinotecan to fluoropyrimidine chemotherapy improves overall survival in those with stage IV colorectal cancer </w:t>
            </w:r>
            <w:r w:rsidRPr="00A41402">
              <w:rPr>
                <w:noProof/>
              </w:rPr>
              <w:t>(Grothey et al 2004)</w:t>
            </w:r>
            <w:r w:rsidRPr="00A41402">
              <w:t>.</w:t>
            </w:r>
          </w:p>
          <w:p w14:paraId="5532D19B" w14:textId="77777777" w:rsidR="00654EE2" w:rsidRPr="00A41402" w:rsidRDefault="00654EE2" w:rsidP="00373841">
            <w:pPr>
              <w:pStyle w:val="TableText"/>
            </w:pPr>
            <w:r w:rsidRPr="00A41402">
              <w:t xml:space="preserve">Length of overall survival in clinical studies is correlated with the proportion of people receiving all three chemotherapy agents </w:t>
            </w:r>
            <w:r w:rsidRPr="00A41402">
              <w:rPr>
                <w:noProof/>
              </w:rPr>
              <w:t>(Grothey et al 2004)</w:t>
            </w:r>
            <w:r w:rsidRPr="00A41402">
              <w:t>.</w:t>
            </w:r>
          </w:p>
          <w:p w14:paraId="19A00C8A" w14:textId="77777777" w:rsidR="00654EE2" w:rsidRPr="00A41402" w:rsidRDefault="00654EE2" w:rsidP="00373841">
            <w:pPr>
              <w:pStyle w:val="TableText"/>
            </w:pPr>
            <w:r w:rsidRPr="00A41402">
              <w:t>Clinically meaningful and statistically significant improvements in overall survival have been seen in people with metastatic colorectal cancer, left-sided primary tumour and all people with RAS wild-type status</w:t>
            </w:r>
            <w:r w:rsidRPr="00A41402">
              <w:rPr>
                <w:rStyle w:val="FootnoteReference"/>
                <w:rFonts w:eastAsia="MS Gothic"/>
              </w:rPr>
              <w:footnoteReference w:id="7"/>
            </w:r>
            <w:r w:rsidRPr="00A41402">
              <w:t xml:space="preserve"> who receive cetuximab or panitumumab </w:t>
            </w:r>
            <w:r w:rsidRPr="00A41402">
              <w:rPr>
                <w:noProof/>
              </w:rPr>
              <w:t>(Benson et al 2017)</w:t>
            </w:r>
            <w:r w:rsidRPr="00A41402">
              <w:t>. These agents are not presently funded in New Zealand.</w:t>
            </w:r>
          </w:p>
          <w:p w14:paraId="2C0DCCD2" w14:textId="77777777" w:rsidR="00654EE2" w:rsidRPr="00A41402" w:rsidRDefault="00654EE2" w:rsidP="00373841">
            <w:pPr>
              <w:pStyle w:val="TableText"/>
            </w:pPr>
            <w:r w:rsidRPr="00A41402">
              <w:t>Modest improvements in overall survival have been seen with the use of bevacizumab, regorafinib, aflibercept and TAS 102. These agents are not presently funded in New Zealand.</w:t>
            </w:r>
          </w:p>
        </w:tc>
      </w:tr>
      <w:tr w:rsidR="00654EE2" w:rsidRPr="00A41402" w14:paraId="22721C70"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6D4902B" w14:textId="77777777" w:rsidR="00654EE2" w:rsidRPr="00A41402" w:rsidRDefault="00654EE2"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23AB68D0" w14:textId="77777777" w:rsidR="00654EE2" w:rsidRPr="00A41402" w:rsidRDefault="00654EE2" w:rsidP="00654EE2">
            <w:pPr>
              <w:pStyle w:val="TableText"/>
            </w:pPr>
            <w:r w:rsidRPr="00A41402">
              <w:t xml:space="preserve">Chemotherapy may be underutilised for people with bowel cancer who have comorbidities </w:t>
            </w:r>
            <w:r w:rsidRPr="00A41402">
              <w:rPr>
                <w:noProof/>
              </w:rPr>
              <w:t>(Sarfati et al 2009)</w:t>
            </w:r>
            <w:r w:rsidRPr="00A41402">
              <w:t>.</w:t>
            </w:r>
          </w:p>
          <w:p w14:paraId="01E0A6F8" w14:textId="77777777" w:rsidR="00654EE2" w:rsidRPr="00A41402" w:rsidRDefault="00654EE2" w:rsidP="00654EE2">
            <w:pPr>
              <w:pStyle w:val="TableText"/>
            </w:pPr>
            <w:r w:rsidRPr="00A41402">
              <w:t xml:space="preserve">The PIPER study found that there were no clear trends in the proportion of people receiving chemotherapy by ethnicity, although these analyses were unadjusted, and further potentially important information may be yet be discovered </w:t>
            </w:r>
            <w:r w:rsidRPr="00A41402">
              <w:rPr>
                <w:noProof/>
              </w:rPr>
              <w:t>(Jackson et al 2015)</w:t>
            </w:r>
            <w:r w:rsidRPr="00A41402">
              <w:t>.</w:t>
            </w:r>
          </w:p>
        </w:tc>
      </w:tr>
      <w:tr w:rsidR="00654EE2" w:rsidRPr="00A41402" w14:paraId="1DD8AACB" w14:textId="77777777" w:rsidTr="00605960">
        <w:trPr>
          <w:cantSplit/>
        </w:trPr>
        <w:tc>
          <w:tcPr>
            <w:tcW w:w="1560" w:type="dxa"/>
            <w:vMerge w:val="restart"/>
            <w:tcBorders>
              <w:top w:val="single" w:sz="4" w:space="0" w:color="FFFFFF" w:themeColor="background1"/>
            </w:tcBorders>
            <w:shd w:val="clear" w:color="auto" w:fill="C2D9BA"/>
          </w:tcPr>
          <w:p w14:paraId="0EB9ABD7" w14:textId="77777777" w:rsidR="00654EE2" w:rsidRPr="00A41402" w:rsidRDefault="00654EE2"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0402159A" w14:textId="77777777" w:rsidR="00654EE2" w:rsidRPr="00A41402" w:rsidRDefault="00654EE2" w:rsidP="00654EE2">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5F0354CA" w14:textId="77777777" w:rsidR="00654EE2" w:rsidRPr="00A41402" w:rsidRDefault="00654EE2" w:rsidP="00373841">
            <w:pPr>
              <w:pStyle w:val="TableText"/>
            </w:pPr>
            <w:r w:rsidRPr="00A41402">
              <w:t>Number of people with stage IV colorectal cancer who receive at least a single dose of chemotherapy (count prescription of oral chemotherapy as ‘received’).</w:t>
            </w:r>
          </w:p>
        </w:tc>
      </w:tr>
      <w:tr w:rsidR="00654EE2" w:rsidRPr="00A41402" w14:paraId="20F27781" w14:textId="77777777" w:rsidTr="00605960">
        <w:trPr>
          <w:cantSplit/>
        </w:trPr>
        <w:tc>
          <w:tcPr>
            <w:tcW w:w="1560" w:type="dxa"/>
            <w:vMerge/>
            <w:shd w:val="clear" w:color="auto" w:fill="C2D9BA"/>
          </w:tcPr>
          <w:p w14:paraId="1C1CE652" w14:textId="77777777" w:rsidR="00654EE2" w:rsidRPr="00A41402" w:rsidRDefault="00654EE2" w:rsidP="00605960">
            <w:pPr>
              <w:pStyle w:val="TableText"/>
              <w:rPr>
                <w:b/>
              </w:rPr>
            </w:pPr>
          </w:p>
        </w:tc>
        <w:tc>
          <w:tcPr>
            <w:tcW w:w="1417" w:type="dxa"/>
            <w:tcBorders>
              <w:top w:val="single" w:sz="4" w:space="0" w:color="C2D9BA"/>
              <w:bottom w:val="single" w:sz="4" w:space="0" w:color="C2D9BA"/>
            </w:tcBorders>
            <w:shd w:val="clear" w:color="auto" w:fill="auto"/>
          </w:tcPr>
          <w:p w14:paraId="1BBC9096" w14:textId="77777777" w:rsidR="00654EE2" w:rsidRPr="00A41402" w:rsidRDefault="00654EE2"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2C039832" w14:textId="77777777" w:rsidR="00654EE2" w:rsidRPr="00A41402" w:rsidRDefault="00654EE2" w:rsidP="00373841">
            <w:pPr>
              <w:pStyle w:val="TableText"/>
            </w:pPr>
            <w:r w:rsidRPr="00A41402">
              <w:t>Number of people with stage IV colorectal cancer.</w:t>
            </w:r>
          </w:p>
        </w:tc>
      </w:tr>
      <w:tr w:rsidR="00654EE2" w:rsidRPr="00A41402" w14:paraId="3F792CDA" w14:textId="77777777" w:rsidTr="00605960">
        <w:trPr>
          <w:cantSplit/>
        </w:trPr>
        <w:tc>
          <w:tcPr>
            <w:tcW w:w="1560" w:type="dxa"/>
            <w:vMerge/>
            <w:tcBorders>
              <w:bottom w:val="single" w:sz="4" w:space="0" w:color="FFFFFF" w:themeColor="background1"/>
            </w:tcBorders>
            <w:shd w:val="clear" w:color="auto" w:fill="C2D9BA"/>
          </w:tcPr>
          <w:p w14:paraId="10DF5254" w14:textId="77777777" w:rsidR="00654EE2" w:rsidRPr="00A41402" w:rsidRDefault="00654EE2" w:rsidP="00605960">
            <w:pPr>
              <w:pStyle w:val="TableText"/>
              <w:rPr>
                <w:b/>
              </w:rPr>
            </w:pPr>
          </w:p>
        </w:tc>
        <w:tc>
          <w:tcPr>
            <w:tcW w:w="1417" w:type="dxa"/>
            <w:tcBorders>
              <w:top w:val="single" w:sz="4" w:space="0" w:color="C2D9BA"/>
              <w:bottom w:val="single" w:sz="4" w:space="0" w:color="C2D9BA"/>
            </w:tcBorders>
            <w:shd w:val="clear" w:color="auto" w:fill="auto"/>
          </w:tcPr>
          <w:p w14:paraId="62661869" w14:textId="77777777" w:rsidR="00654EE2" w:rsidRPr="00A41402" w:rsidRDefault="00654EE2"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01C36152" w14:textId="77777777" w:rsidR="00654EE2" w:rsidRPr="00A41402" w:rsidRDefault="00654EE2" w:rsidP="00373841">
            <w:pPr>
              <w:pStyle w:val="TableText"/>
            </w:pPr>
            <w:r w:rsidRPr="00A41402">
              <w:t>(Potentially) people who die within 30 days of diagnosis.</w:t>
            </w:r>
          </w:p>
        </w:tc>
      </w:tr>
      <w:tr w:rsidR="00654EE2" w:rsidRPr="00A41402" w14:paraId="3432E2EE"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26BA8B87" w14:textId="77777777" w:rsidR="00654EE2" w:rsidRPr="00A41402" w:rsidRDefault="00654EE2"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5D878CD6" w14:textId="77777777" w:rsidR="00654EE2" w:rsidRPr="00A41402" w:rsidRDefault="00654EE2" w:rsidP="00373841">
            <w:pPr>
              <w:pStyle w:val="TableText"/>
            </w:pPr>
            <w:r w:rsidRPr="00A41402">
              <w:t>NZCR, pathology reports, NMDS, PHARMS, local chemotherapy databases.</w:t>
            </w:r>
          </w:p>
        </w:tc>
      </w:tr>
      <w:tr w:rsidR="00654EE2" w:rsidRPr="00A41402" w14:paraId="36B4E385" w14:textId="77777777" w:rsidTr="00605960">
        <w:trPr>
          <w:cantSplit/>
        </w:trPr>
        <w:tc>
          <w:tcPr>
            <w:tcW w:w="1560" w:type="dxa"/>
            <w:tcBorders>
              <w:top w:val="single" w:sz="4" w:space="0" w:color="FFFFFF" w:themeColor="background1"/>
              <w:bottom w:val="single" w:sz="4" w:space="0" w:color="C2D9BA"/>
            </w:tcBorders>
            <w:shd w:val="clear" w:color="auto" w:fill="C2D9BA"/>
          </w:tcPr>
          <w:p w14:paraId="1F38A199" w14:textId="77777777" w:rsidR="00654EE2" w:rsidRPr="00A41402" w:rsidRDefault="00654EE2"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5A9C3BF4" w14:textId="77777777" w:rsidR="00654EE2" w:rsidRPr="00A41402" w:rsidRDefault="00654EE2" w:rsidP="00373841">
            <w:pPr>
              <w:pStyle w:val="TableText"/>
              <w:rPr>
                <w:spacing w:val="-2"/>
              </w:rPr>
            </w:pPr>
            <w:r w:rsidRPr="00A41402">
              <w:rPr>
                <w:spacing w:val="-2"/>
              </w:rPr>
              <w:t>Limited chemotherapy prescribing data is available in the PHARMS dataset. This indicator is also dependent on the availability of data on TNM group stage to identify people with stage IV cancer. Data on TNM group stage is not available from the NZCR therefore this indicator cannot be reported in 2019.</w:t>
            </w:r>
          </w:p>
        </w:tc>
      </w:tr>
    </w:tbl>
    <w:p w14:paraId="54894406" w14:textId="77777777" w:rsidR="00A76B5E" w:rsidRPr="00A41402" w:rsidRDefault="00A76B5E" w:rsidP="00654EE2">
      <w:bookmarkStart w:id="113" w:name="_Emergency_surgery_1"/>
      <w:bookmarkEnd w:id="113"/>
    </w:p>
    <w:p w14:paraId="31038ACC" w14:textId="77777777" w:rsidR="00A76B5E" w:rsidRPr="00A41402" w:rsidRDefault="00A76B5E" w:rsidP="00654EE2">
      <w:pPr>
        <w:pStyle w:val="Heading2"/>
      </w:pPr>
      <w:bookmarkStart w:id="114" w:name="_Emergency_surgery_2"/>
      <w:bookmarkStart w:id="115" w:name="_Toc1738368"/>
      <w:bookmarkStart w:id="116" w:name="_Toc93323485"/>
      <w:bookmarkStart w:id="117" w:name="_Toc97103195"/>
      <w:bookmarkEnd w:id="114"/>
      <w:r w:rsidRPr="00A41402">
        <w:lastRenderedPageBreak/>
        <w:t>Emergency surgery</w:t>
      </w:r>
      <w:bookmarkEnd w:id="115"/>
      <w:bookmarkEnd w:id="116"/>
      <w:bookmarkEnd w:id="117"/>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654EE2" w:rsidRPr="00A41402" w14:paraId="44A0A56A"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6FF08E2C" w14:textId="77777777" w:rsidR="00654EE2" w:rsidRPr="00A41402" w:rsidRDefault="00654EE2"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7A8B148F" w14:textId="77777777" w:rsidR="00654EE2" w:rsidRPr="00A41402" w:rsidRDefault="00654EE2" w:rsidP="00373841">
            <w:pPr>
              <w:pStyle w:val="TableText"/>
            </w:pPr>
            <w:r w:rsidRPr="00A41402">
              <w:t>Proportion of people with colorectal cancer undergoing major resection who have emergency surgery.</w:t>
            </w:r>
          </w:p>
        </w:tc>
      </w:tr>
      <w:tr w:rsidR="00654EE2" w:rsidRPr="00A41402" w14:paraId="203D55C9"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1F6A9E6" w14:textId="77777777" w:rsidR="00654EE2" w:rsidRPr="00A41402" w:rsidRDefault="00654EE2"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4EE0C6F4" w14:textId="77777777" w:rsidR="00654EE2" w:rsidRPr="00A41402" w:rsidRDefault="00654EE2" w:rsidP="00373841">
            <w:pPr>
              <w:pStyle w:val="TableText"/>
            </w:pPr>
            <w:r w:rsidRPr="00A41402">
              <w:t xml:space="preserve">People having emergency major resection for colorectal cancer have increased mortality, morbidity and stoma formation. These people are also less likely to be treated with curative intent </w:t>
            </w:r>
            <w:r w:rsidRPr="00A41402">
              <w:rPr>
                <w:noProof/>
              </w:rPr>
              <w:t>(HQIP 2016)</w:t>
            </w:r>
            <w:r w:rsidRPr="00A41402">
              <w:t>.</w:t>
            </w:r>
          </w:p>
        </w:tc>
      </w:tr>
      <w:tr w:rsidR="00654EE2" w:rsidRPr="00A41402" w14:paraId="1F25C6C8"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C10BD02" w14:textId="77777777" w:rsidR="00654EE2" w:rsidRPr="00A41402" w:rsidRDefault="00654EE2"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592FF062" w14:textId="77777777" w:rsidR="00654EE2" w:rsidRPr="00A41402" w:rsidRDefault="00654EE2" w:rsidP="00373841">
            <w:pPr>
              <w:pStyle w:val="TableText"/>
            </w:pPr>
            <w:r w:rsidRPr="00A41402">
              <w:t>No data was available.</w:t>
            </w:r>
          </w:p>
        </w:tc>
      </w:tr>
      <w:tr w:rsidR="00654EE2" w:rsidRPr="00A41402" w14:paraId="5632EAA2" w14:textId="77777777" w:rsidTr="00605960">
        <w:trPr>
          <w:cantSplit/>
        </w:trPr>
        <w:tc>
          <w:tcPr>
            <w:tcW w:w="1560" w:type="dxa"/>
            <w:vMerge w:val="restart"/>
            <w:tcBorders>
              <w:top w:val="single" w:sz="4" w:space="0" w:color="FFFFFF" w:themeColor="background1"/>
            </w:tcBorders>
            <w:shd w:val="clear" w:color="auto" w:fill="C2D9BA"/>
          </w:tcPr>
          <w:p w14:paraId="07479EB5" w14:textId="77777777" w:rsidR="00654EE2" w:rsidRPr="00A41402" w:rsidRDefault="00654EE2"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61A03422" w14:textId="77777777" w:rsidR="00654EE2" w:rsidRPr="00A41402" w:rsidRDefault="00654EE2" w:rsidP="00654EE2">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59FCE6E6" w14:textId="77777777" w:rsidR="00654EE2" w:rsidRPr="00A41402" w:rsidRDefault="00654EE2" w:rsidP="00373841">
            <w:pPr>
              <w:pStyle w:val="TableText"/>
            </w:pPr>
            <w:r w:rsidRPr="00A41402">
              <w:t>Number of people undergoing major resection for colorectal cancer following an emergency admission.</w:t>
            </w:r>
          </w:p>
        </w:tc>
      </w:tr>
      <w:tr w:rsidR="00654EE2" w:rsidRPr="00A41402" w14:paraId="711F645F" w14:textId="77777777" w:rsidTr="00605960">
        <w:trPr>
          <w:cantSplit/>
        </w:trPr>
        <w:tc>
          <w:tcPr>
            <w:tcW w:w="1560" w:type="dxa"/>
            <w:vMerge/>
            <w:shd w:val="clear" w:color="auto" w:fill="C2D9BA"/>
          </w:tcPr>
          <w:p w14:paraId="7A6023F6" w14:textId="77777777" w:rsidR="00654EE2" w:rsidRPr="00A41402" w:rsidRDefault="00654EE2" w:rsidP="00605960">
            <w:pPr>
              <w:pStyle w:val="TableText"/>
              <w:rPr>
                <w:b/>
              </w:rPr>
            </w:pPr>
          </w:p>
        </w:tc>
        <w:tc>
          <w:tcPr>
            <w:tcW w:w="1417" w:type="dxa"/>
            <w:tcBorders>
              <w:top w:val="single" w:sz="4" w:space="0" w:color="C2D9BA"/>
              <w:bottom w:val="single" w:sz="4" w:space="0" w:color="C2D9BA"/>
            </w:tcBorders>
            <w:shd w:val="clear" w:color="auto" w:fill="auto"/>
          </w:tcPr>
          <w:p w14:paraId="55508FC6" w14:textId="77777777" w:rsidR="00654EE2" w:rsidRPr="00A41402" w:rsidRDefault="00654EE2"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0EA87F11" w14:textId="77777777" w:rsidR="00654EE2" w:rsidRPr="00A41402" w:rsidRDefault="00654EE2" w:rsidP="00373841">
            <w:pPr>
              <w:pStyle w:val="TableText"/>
            </w:pPr>
            <w:r w:rsidRPr="00A41402">
              <w:t>Number of people having major colonic resection for colorectal cancer.</w:t>
            </w:r>
          </w:p>
        </w:tc>
      </w:tr>
      <w:tr w:rsidR="00654EE2" w:rsidRPr="00A41402" w14:paraId="72BECD6A" w14:textId="77777777" w:rsidTr="00605960">
        <w:trPr>
          <w:cantSplit/>
        </w:trPr>
        <w:tc>
          <w:tcPr>
            <w:tcW w:w="1560" w:type="dxa"/>
            <w:vMerge/>
            <w:tcBorders>
              <w:bottom w:val="single" w:sz="4" w:space="0" w:color="FFFFFF" w:themeColor="background1"/>
            </w:tcBorders>
            <w:shd w:val="clear" w:color="auto" w:fill="C2D9BA"/>
          </w:tcPr>
          <w:p w14:paraId="5C5A8F5D" w14:textId="77777777" w:rsidR="00654EE2" w:rsidRPr="00A41402" w:rsidRDefault="00654EE2" w:rsidP="00605960">
            <w:pPr>
              <w:pStyle w:val="TableText"/>
              <w:rPr>
                <w:b/>
              </w:rPr>
            </w:pPr>
          </w:p>
        </w:tc>
        <w:tc>
          <w:tcPr>
            <w:tcW w:w="1417" w:type="dxa"/>
            <w:tcBorders>
              <w:top w:val="single" w:sz="4" w:space="0" w:color="C2D9BA"/>
              <w:bottom w:val="single" w:sz="4" w:space="0" w:color="C2D9BA"/>
            </w:tcBorders>
            <w:shd w:val="clear" w:color="auto" w:fill="auto"/>
          </w:tcPr>
          <w:p w14:paraId="193AD08F" w14:textId="77777777" w:rsidR="00654EE2" w:rsidRPr="00A41402" w:rsidRDefault="00654EE2"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005FB566" w14:textId="77777777" w:rsidR="00654EE2" w:rsidRPr="00A41402" w:rsidRDefault="00654EE2" w:rsidP="00373841">
            <w:pPr>
              <w:pStyle w:val="TableText"/>
            </w:pPr>
            <w:r w:rsidRPr="00A41402">
              <w:t>People who undergo transanal endoscopic microsurgery, transanal resection of tumour or endoscopic resection.</w:t>
            </w:r>
          </w:p>
        </w:tc>
      </w:tr>
      <w:tr w:rsidR="00654EE2" w:rsidRPr="00A41402" w14:paraId="6C6B8169"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1CDB40AA" w14:textId="77777777" w:rsidR="00654EE2" w:rsidRPr="00A41402" w:rsidRDefault="00654EE2"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224C83DD" w14:textId="77777777" w:rsidR="00654EE2" w:rsidRPr="00A41402" w:rsidRDefault="00654EE2" w:rsidP="00373841">
            <w:pPr>
              <w:pStyle w:val="TableText"/>
            </w:pPr>
            <w:r w:rsidRPr="00A41402">
              <w:t>NZCR, NMDS.</w:t>
            </w:r>
          </w:p>
        </w:tc>
      </w:tr>
      <w:tr w:rsidR="00654EE2" w:rsidRPr="00A41402" w14:paraId="17ED9211" w14:textId="77777777" w:rsidTr="00605960">
        <w:trPr>
          <w:cantSplit/>
        </w:trPr>
        <w:tc>
          <w:tcPr>
            <w:tcW w:w="1560" w:type="dxa"/>
            <w:tcBorders>
              <w:top w:val="single" w:sz="4" w:space="0" w:color="FFFFFF" w:themeColor="background1"/>
              <w:bottom w:val="single" w:sz="4" w:space="0" w:color="C2D9BA"/>
            </w:tcBorders>
            <w:shd w:val="clear" w:color="auto" w:fill="C2D9BA"/>
          </w:tcPr>
          <w:p w14:paraId="735087F6" w14:textId="77777777" w:rsidR="00654EE2" w:rsidRPr="00A41402" w:rsidRDefault="00654EE2"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737CDB14" w14:textId="77777777" w:rsidR="00654EE2" w:rsidRPr="00A41402" w:rsidRDefault="00654EE2" w:rsidP="00373841">
            <w:pPr>
              <w:pStyle w:val="TableText"/>
            </w:pPr>
            <w:r w:rsidRPr="00A41402">
              <w:t>This indicator can be reported in 2019.</w:t>
            </w:r>
          </w:p>
        </w:tc>
      </w:tr>
    </w:tbl>
    <w:p w14:paraId="10095D23" w14:textId="77777777" w:rsidR="00A76B5E" w:rsidRPr="00A41402" w:rsidRDefault="00A76B5E" w:rsidP="00654EE2"/>
    <w:p w14:paraId="5246BBB7" w14:textId="77777777" w:rsidR="00A76B5E" w:rsidRPr="00A41402" w:rsidRDefault="00A76B5E" w:rsidP="00B46B92">
      <w:pPr>
        <w:pStyle w:val="Heading2"/>
        <w:keepNext w:val="0"/>
        <w:pageBreakBefore/>
        <w:spacing w:before="0"/>
      </w:pPr>
      <w:bookmarkStart w:id="118" w:name="_Unplanned_return_to_1"/>
      <w:bookmarkStart w:id="119" w:name="_Toc1738369"/>
      <w:bookmarkStart w:id="120" w:name="_Toc93323486"/>
      <w:bookmarkStart w:id="121" w:name="_Toc97103196"/>
      <w:bookmarkEnd w:id="118"/>
      <w:r w:rsidRPr="00A41402">
        <w:lastRenderedPageBreak/>
        <w:t>Unplanned return to theatre</w:t>
      </w:r>
      <w:bookmarkEnd w:id="119"/>
      <w:bookmarkEnd w:id="120"/>
      <w:bookmarkEnd w:id="121"/>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B46B92" w:rsidRPr="00A41402" w14:paraId="60465CFA"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7E9C3790" w14:textId="77777777" w:rsidR="00B46B92" w:rsidRPr="00A41402" w:rsidRDefault="00B46B92"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4A0C9895" w14:textId="77777777" w:rsidR="00B46B92" w:rsidRPr="00A41402" w:rsidRDefault="00B46B92" w:rsidP="00373841">
            <w:pPr>
              <w:pStyle w:val="TableText"/>
            </w:pPr>
            <w:r w:rsidRPr="00A41402">
              <w:t>Proportion of people with an unplanned return to theatre within 30 days of surgery for colorectal cancer.</w:t>
            </w:r>
          </w:p>
        </w:tc>
      </w:tr>
      <w:tr w:rsidR="00B46B92" w:rsidRPr="00A41402" w14:paraId="080B1ED4"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0669BC4A" w14:textId="77777777" w:rsidR="00B46B92" w:rsidRPr="00A41402" w:rsidRDefault="00B46B92"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216911B7" w14:textId="77777777" w:rsidR="00B46B92" w:rsidRPr="00A41402" w:rsidRDefault="00B46B92" w:rsidP="00373841">
            <w:pPr>
              <w:pStyle w:val="TableText"/>
            </w:pPr>
            <w:r w:rsidRPr="00A41402">
              <w:t xml:space="preserve">Previous studies have reported large variation in unplanned return to theatre rates </w:t>
            </w:r>
            <w:r w:rsidRPr="00A41402">
              <w:rPr>
                <w:noProof/>
              </w:rPr>
              <w:t>(Burns et al 2011)</w:t>
            </w:r>
            <w:r w:rsidRPr="00A41402">
              <w:t>.</w:t>
            </w:r>
          </w:p>
          <w:p w14:paraId="56D9611C" w14:textId="77777777" w:rsidR="00B46B92" w:rsidRPr="00A41402" w:rsidRDefault="00B46B92" w:rsidP="00373841">
            <w:pPr>
              <w:pStyle w:val="TableText"/>
            </w:pPr>
            <w:r w:rsidRPr="00A41402">
              <w:t xml:space="preserve">Unplanned return to theatre and other unplanned procedures are markers of serious post-operative complications </w:t>
            </w:r>
            <w:r w:rsidRPr="00A41402">
              <w:rPr>
                <w:noProof/>
              </w:rPr>
              <w:t>(AM Morris et al 2007)</w:t>
            </w:r>
            <w:r w:rsidRPr="00A41402">
              <w:t>.</w:t>
            </w:r>
          </w:p>
          <w:p w14:paraId="6C6F61E2" w14:textId="77777777" w:rsidR="00B46B92" w:rsidRPr="00A41402" w:rsidRDefault="00B46B92" w:rsidP="00373841">
            <w:pPr>
              <w:pStyle w:val="TableText"/>
            </w:pPr>
            <w:r w:rsidRPr="00A41402">
              <w:t xml:space="preserve">There is evidence that unplanned return to theatre is an independent predictor of mortality at one year </w:t>
            </w:r>
            <w:r w:rsidRPr="00A41402">
              <w:rPr>
                <w:noProof/>
              </w:rPr>
              <w:t>(van Westreenen et al 2011)</w:t>
            </w:r>
            <w:r w:rsidRPr="00A41402">
              <w:t>.</w:t>
            </w:r>
          </w:p>
        </w:tc>
      </w:tr>
      <w:tr w:rsidR="00B46B92" w:rsidRPr="00A41402" w14:paraId="4C93416F"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2DAA6B15" w14:textId="77777777" w:rsidR="00B46B92" w:rsidRPr="00A41402" w:rsidRDefault="00B46B92"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7DDAC3B7" w14:textId="77777777" w:rsidR="00B46B92" w:rsidRPr="00A41402" w:rsidRDefault="00B46B92" w:rsidP="00373841">
            <w:pPr>
              <w:pStyle w:val="TableText"/>
            </w:pPr>
            <w:r w:rsidRPr="00A41402">
              <w:t>No data was available.</w:t>
            </w:r>
          </w:p>
        </w:tc>
      </w:tr>
      <w:tr w:rsidR="00B46B92" w:rsidRPr="00A41402" w14:paraId="569D0CB3" w14:textId="77777777" w:rsidTr="00605960">
        <w:trPr>
          <w:cantSplit/>
        </w:trPr>
        <w:tc>
          <w:tcPr>
            <w:tcW w:w="1560" w:type="dxa"/>
            <w:vMerge w:val="restart"/>
            <w:tcBorders>
              <w:top w:val="single" w:sz="4" w:space="0" w:color="FFFFFF" w:themeColor="background1"/>
            </w:tcBorders>
            <w:shd w:val="clear" w:color="auto" w:fill="C2D9BA"/>
          </w:tcPr>
          <w:p w14:paraId="48422633" w14:textId="77777777" w:rsidR="00B46B92" w:rsidRPr="00A41402" w:rsidRDefault="00B46B92"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2CC05B6E" w14:textId="77777777" w:rsidR="00B46B92" w:rsidRPr="00A41402" w:rsidRDefault="00B46B92" w:rsidP="00B46B92">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6A8049D3" w14:textId="77777777" w:rsidR="00B46B92" w:rsidRPr="00A41402" w:rsidRDefault="00B46B92" w:rsidP="00373841">
            <w:pPr>
              <w:pStyle w:val="TableText"/>
            </w:pPr>
            <w:r w:rsidRPr="00A41402">
              <w:t>Number of people undergoing major resection for colorectal cancer with an unplanned return to theatre for an intra-abdominal procedure or wound complication</w:t>
            </w:r>
            <w:r w:rsidRPr="00A41402">
              <w:rPr>
                <w:rFonts w:ascii="Calibri" w:hAnsi="Calibri" w:cs="Calibri"/>
              </w:rPr>
              <w:t xml:space="preserve"> </w:t>
            </w:r>
            <w:r w:rsidRPr="00A41402">
              <w:t>within 30 days.</w:t>
            </w:r>
          </w:p>
        </w:tc>
      </w:tr>
      <w:tr w:rsidR="00B46B92" w:rsidRPr="00A41402" w14:paraId="00C7BC7A" w14:textId="77777777" w:rsidTr="00605960">
        <w:trPr>
          <w:cantSplit/>
        </w:trPr>
        <w:tc>
          <w:tcPr>
            <w:tcW w:w="1560" w:type="dxa"/>
            <w:vMerge/>
            <w:shd w:val="clear" w:color="auto" w:fill="C2D9BA"/>
          </w:tcPr>
          <w:p w14:paraId="61FD2231" w14:textId="77777777" w:rsidR="00B46B92" w:rsidRPr="00A41402" w:rsidRDefault="00B46B92" w:rsidP="00605960">
            <w:pPr>
              <w:pStyle w:val="TableText"/>
              <w:rPr>
                <w:b/>
              </w:rPr>
            </w:pPr>
          </w:p>
        </w:tc>
        <w:tc>
          <w:tcPr>
            <w:tcW w:w="1417" w:type="dxa"/>
            <w:tcBorders>
              <w:top w:val="single" w:sz="4" w:space="0" w:color="C2D9BA"/>
              <w:bottom w:val="single" w:sz="4" w:space="0" w:color="C2D9BA"/>
            </w:tcBorders>
            <w:shd w:val="clear" w:color="auto" w:fill="auto"/>
          </w:tcPr>
          <w:p w14:paraId="4715929C" w14:textId="77777777" w:rsidR="00B46B92" w:rsidRPr="00A41402" w:rsidRDefault="00B46B92"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21A6383A" w14:textId="77777777" w:rsidR="00B46B92" w:rsidRPr="00A41402" w:rsidRDefault="00B46B92" w:rsidP="00373841">
            <w:pPr>
              <w:pStyle w:val="TableText"/>
            </w:pPr>
            <w:r w:rsidRPr="00A41402">
              <w:t>Number of people undergoing major resection for colorectal cancer.</w:t>
            </w:r>
          </w:p>
        </w:tc>
      </w:tr>
      <w:tr w:rsidR="00B46B92" w:rsidRPr="00A41402" w14:paraId="12D9F5D1" w14:textId="77777777" w:rsidTr="00605960">
        <w:trPr>
          <w:cantSplit/>
        </w:trPr>
        <w:tc>
          <w:tcPr>
            <w:tcW w:w="1560" w:type="dxa"/>
            <w:vMerge/>
            <w:tcBorders>
              <w:bottom w:val="single" w:sz="4" w:space="0" w:color="FFFFFF" w:themeColor="background1"/>
            </w:tcBorders>
            <w:shd w:val="clear" w:color="auto" w:fill="C2D9BA"/>
          </w:tcPr>
          <w:p w14:paraId="099638AA" w14:textId="77777777" w:rsidR="00B46B92" w:rsidRPr="00A41402" w:rsidRDefault="00B46B92" w:rsidP="00605960">
            <w:pPr>
              <w:pStyle w:val="TableText"/>
              <w:rPr>
                <w:b/>
              </w:rPr>
            </w:pPr>
          </w:p>
        </w:tc>
        <w:tc>
          <w:tcPr>
            <w:tcW w:w="1417" w:type="dxa"/>
            <w:tcBorders>
              <w:top w:val="single" w:sz="4" w:space="0" w:color="C2D9BA"/>
              <w:bottom w:val="single" w:sz="4" w:space="0" w:color="C2D9BA"/>
            </w:tcBorders>
            <w:shd w:val="clear" w:color="auto" w:fill="auto"/>
          </w:tcPr>
          <w:p w14:paraId="630888E8" w14:textId="77777777" w:rsidR="00B46B92" w:rsidRPr="00A41402" w:rsidRDefault="00B46B92"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597905A2" w14:textId="77777777" w:rsidR="00B46B92" w:rsidRPr="00A41402" w:rsidRDefault="00B46B92" w:rsidP="00373841">
            <w:pPr>
              <w:pStyle w:val="TableText"/>
            </w:pPr>
            <w:r w:rsidRPr="00A41402">
              <w:t>People undergoing surgery for central line placement and closure of ileostomy.</w:t>
            </w:r>
          </w:p>
        </w:tc>
      </w:tr>
      <w:tr w:rsidR="00B46B92" w:rsidRPr="00A41402" w14:paraId="2F897736"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4EB7FDDC" w14:textId="77777777" w:rsidR="00B46B92" w:rsidRPr="00A41402" w:rsidRDefault="00B46B92"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0392BDD6" w14:textId="77777777" w:rsidR="00B46B92" w:rsidRPr="00A41402" w:rsidRDefault="00B46B92" w:rsidP="00373841">
            <w:pPr>
              <w:pStyle w:val="TableText"/>
            </w:pPr>
            <w:r w:rsidRPr="00A41402">
              <w:t>NZCR, NMDS.</w:t>
            </w:r>
          </w:p>
        </w:tc>
      </w:tr>
      <w:tr w:rsidR="00B46B92" w:rsidRPr="00A41402" w14:paraId="7944C6B1" w14:textId="77777777" w:rsidTr="00605960">
        <w:trPr>
          <w:cantSplit/>
        </w:trPr>
        <w:tc>
          <w:tcPr>
            <w:tcW w:w="1560" w:type="dxa"/>
            <w:tcBorders>
              <w:top w:val="single" w:sz="4" w:space="0" w:color="FFFFFF" w:themeColor="background1"/>
              <w:bottom w:val="single" w:sz="4" w:space="0" w:color="C2D9BA"/>
            </w:tcBorders>
            <w:shd w:val="clear" w:color="auto" w:fill="C2D9BA"/>
          </w:tcPr>
          <w:p w14:paraId="47AF1C7F" w14:textId="77777777" w:rsidR="00B46B92" w:rsidRPr="00A41402" w:rsidRDefault="00B46B92"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23E511B9" w14:textId="77777777" w:rsidR="00B46B92" w:rsidRPr="00A41402" w:rsidRDefault="00B46B92" w:rsidP="00373841">
            <w:pPr>
              <w:pStyle w:val="TableText"/>
            </w:pPr>
            <w:r w:rsidRPr="00A41402">
              <w:t>This indicator was developed in 2018, but local DHB auditing revealed inconsistencies between national and local results.</w:t>
            </w:r>
          </w:p>
          <w:p w14:paraId="25E5BB07" w14:textId="77777777" w:rsidR="00B46B92" w:rsidRPr="00A41402" w:rsidRDefault="00B46B92" w:rsidP="00373841">
            <w:pPr>
              <w:pStyle w:val="TableText"/>
            </w:pPr>
            <w:r w:rsidRPr="00A41402">
              <w:t>This indicator cannot be reported in 2019.</w:t>
            </w:r>
          </w:p>
        </w:tc>
      </w:tr>
    </w:tbl>
    <w:p w14:paraId="5E877B9F" w14:textId="77777777" w:rsidR="00A76B5E" w:rsidRPr="00A41402" w:rsidRDefault="00A76B5E" w:rsidP="00B46B92"/>
    <w:p w14:paraId="0E9E5E67" w14:textId="77777777" w:rsidR="00A76B5E" w:rsidRPr="00A41402" w:rsidRDefault="00A76B5E" w:rsidP="00750B09">
      <w:pPr>
        <w:pStyle w:val="Heading2"/>
        <w:keepNext w:val="0"/>
        <w:pageBreakBefore/>
        <w:spacing w:before="0"/>
      </w:pPr>
      <w:bookmarkStart w:id="122" w:name="_Stoma_free_survival_1"/>
      <w:bookmarkStart w:id="123" w:name="_Toc1738370"/>
      <w:bookmarkStart w:id="124" w:name="_Toc93323487"/>
      <w:bookmarkStart w:id="125" w:name="_Toc97103197"/>
      <w:bookmarkEnd w:id="122"/>
      <w:r w:rsidRPr="00A41402">
        <w:lastRenderedPageBreak/>
        <w:t>Stoma-free survival</w:t>
      </w:r>
      <w:bookmarkEnd w:id="123"/>
      <w:bookmarkEnd w:id="124"/>
      <w:bookmarkEnd w:id="125"/>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750B09" w:rsidRPr="00A41402" w14:paraId="31B2DF8D"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6C984E83" w14:textId="77777777" w:rsidR="00750B09" w:rsidRPr="00A41402" w:rsidRDefault="00750B09"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2A08E12A" w14:textId="77777777" w:rsidR="00750B09" w:rsidRPr="00A41402" w:rsidRDefault="00750B09" w:rsidP="00373841">
            <w:pPr>
              <w:pStyle w:val="TableText"/>
            </w:pPr>
            <w:r w:rsidRPr="00A41402">
              <w:t>Proportion of people with rectal cancer with stoma-free survival at 18 months after major resection.</w:t>
            </w:r>
          </w:p>
        </w:tc>
      </w:tr>
      <w:tr w:rsidR="00750B09" w:rsidRPr="00A41402" w14:paraId="26707F13"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3636EF27" w14:textId="77777777" w:rsidR="00750B09" w:rsidRPr="00A41402" w:rsidRDefault="00750B09"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74817738" w14:textId="77777777" w:rsidR="00750B09" w:rsidRPr="00A41402" w:rsidRDefault="00750B09" w:rsidP="00373841">
            <w:pPr>
              <w:pStyle w:val="TableText"/>
            </w:pPr>
            <w:r w:rsidRPr="00A41402">
              <w:t>Effective MDT planning and surgical technique may lower the rate of permanent colostomy and ileostomy. There is variation in the rate of abdominoperineal resection (APER) for low rectal cancer, and an approximate 25 percent rate of permanent ileostomy following low anterior resection.</w:t>
            </w:r>
          </w:p>
          <w:p w14:paraId="25C78732" w14:textId="77777777" w:rsidR="00750B09" w:rsidRPr="00A41402" w:rsidRDefault="00750B09" w:rsidP="00373841">
            <w:pPr>
              <w:pStyle w:val="TableText"/>
            </w:pPr>
            <w:r w:rsidRPr="00A41402">
              <w:t xml:space="preserve">The APER rate is simple to measure, but evidence supporting the APER rate as a quality marker is weak </w:t>
            </w:r>
            <w:r w:rsidRPr="00A41402">
              <w:rPr>
                <w:noProof/>
              </w:rPr>
              <w:t>(Jorgensen et al 2013)</w:t>
            </w:r>
            <w:r w:rsidRPr="00A41402">
              <w:t>.</w:t>
            </w:r>
          </w:p>
          <w:p w14:paraId="729A59B6" w14:textId="77777777" w:rsidR="00750B09" w:rsidRPr="00A41402" w:rsidRDefault="00750B09" w:rsidP="00373841">
            <w:pPr>
              <w:pStyle w:val="TableText"/>
            </w:pPr>
            <w:r w:rsidRPr="00A41402">
              <w:t>Stoma-free survival is an important outcome and quality-of-life measure.</w:t>
            </w:r>
          </w:p>
        </w:tc>
      </w:tr>
      <w:tr w:rsidR="00750B09" w:rsidRPr="00A41402" w14:paraId="6D790B8A"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44C7BB5E" w14:textId="77777777" w:rsidR="00750B09" w:rsidRPr="00A41402" w:rsidRDefault="00750B09"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3D6BD938" w14:textId="77777777" w:rsidR="00750B09" w:rsidRPr="00A41402" w:rsidRDefault="00750B09" w:rsidP="00373841">
            <w:pPr>
              <w:pStyle w:val="TableText"/>
            </w:pPr>
            <w:r w:rsidRPr="00A41402">
              <w:t>No data was available.</w:t>
            </w:r>
          </w:p>
        </w:tc>
      </w:tr>
      <w:tr w:rsidR="00750B09" w:rsidRPr="00A41402" w14:paraId="782F1194" w14:textId="77777777" w:rsidTr="00605960">
        <w:trPr>
          <w:cantSplit/>
        </w:trPr>
        <w:tc>
          <w:tcPr>
            <w:tcW w:w="1560" w:type="dxa"/>
            <w:vMerge w:val="restart"/>
            <w:tcBorders>
              <w:top w:val="single" w:sz="4" w:space="0" w:color="FFFFFF" w:themeColor="background1"/>
            </w:tcBorders>
            <w:shd w:val="clear" w:color="auto" w:fill="C2D9BA"/>
          </w:tcPr>
          <w:p w14:paraId="57BC90F0" w14:textId="77777777" w:rsidR="00750B09" w:rsidRPr="00A41402" w:rsidRDefault="00750B09"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78111EED" w14:textId="77777777" w:rsidR="00750B09" w:rsidRPr="00A41402" w:rsidRDefault="00750B09" w:rsidP="00750B09">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43DC5ED6" w14:textId="77777777" w:rsidR="00750B09" w:rsidRPr="00A41402" w:rsidRDefault="00750B09" w:rsidP="00373841">
            <w:pPr>
              <w:pStyle w:val="TableText"/>
            </w:pPr>
            <w:r w:rsidRPr="00A41402">
              <w:t>Number of people who are alive and stoma-free at 18 months after major resection.</w:t>
            </w:r>
          </w:p>
        </w:tc>
      </w:tr>
      <w:tr w:rsidR="00750B09" w:rsidRPr="00A41402" w14:paraId="00817047" w14:textId="77777777" w:rsidTr="00605960">
        <w:trPr>
          <w:cantSplit/>
        </w:trPr>
        <w:tc>
          <w:tcPr>
            <w:tcW w:w="1560" w:type="dxa"/>
            <w:vMerge/>
            <w:shd w:val="clear" w:color="auto" w:fill="C2D9BA"/>
          </w:tcPr>
          <w:p w14:paraId="40C252CD" w14:textId="77777777" w:rsidR="00750B09" w:rsidRPr="00A41402" w:rsidRDefault="00750B09" w:rsidP="00605960">
            <w:pPr>
              <w:pStyle w:val="TableText"/>
              <w:rPr>
                <w:b/>
              </w:rPr>
            </w:pPr>
          </w:p>
        </w:tc>
        <w:tc>
          <w:tcPr>
            <w:tcW w:w="1417" w:type="dxa"/>
            <w:tcBorders>
              <w:top w:val="single" w:sz="4" w:space="0" w:color="C2D9BA"/>
              <w:bottom w:val="single" w:sz="4" w:space="0" w:color="C2D9BA"/>
            </w:tcBorders>
            <w:shd w:val="clear" w:color="auto" w:fill="auto"/>
          </w:tcPr>
          <w:p w14:paraId="79EF5C02" w14:textId="77777777" w:rsidR="00750B09" w:rsidRPr="00A41402" w:rsidRDefault="00750B09"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6EA9BB40" w14:textId="77777777" w:rsidR="00750B09" w:rsidRPr="00A41402" w:rsidRDefault="00750B09" w:rsidP="00373841">
            <w:pPr>
              <w:pStyle w:val="TableText"/>
            </w:pPr>
            <w:r w:rsidRPr="00A41402">
              <w:t>Number of people who undergo major resection for rectal cancer.</w:t>
            </w:r>
          </w:p>
        </w:tc>
      </w:tr>
      <w:tr w:rsidR="00750B09" w:rsidRPr="00A41402" w14:paraId="37058F50" w14:textId="77777777" w:rsidTr="00605960">
        <w:trPr>
          <w:cantSplit/>
        </w:trPr>
        <w:tc>
          <w:tcPr>
            <w:tcW w:w="1560" w:type="dxa"/>
            <w:vMerge/>
            <w:tcBorders>
              <w:bottom w:val="single" w:sz="4" w:space="0" w:color="FFFFFF" w:themeColor="background1"/>
            </w:tcBorders>
            <w:shd w:val="clear" w:color="auto" w:fill="C2D9BA"/>
          </w:tcPr>
          <w:p w14:paraId="00BD082C" w14:textId="77777777" w:rsidR="00750B09" w:rsidRPr="00A41402" w:rsidRDefault="00750B09" w:rsidP="00605960">
            <w:pPr>
              <w:pStyle w:val="TableText"/>
              <w:rPr>
                <w:b/>
              </w:rPr>
            </w:pPr>
          </w:p>
        </w:tc>
        <w:tc>
          <w:tcPr>
            <w:tcW w:w="1417" w:type="dxa"/>
            <w:tcBorders>
              <w:top w:val="single" w:sz="4" w:space="0" w:color="C2D9BA"/>
              <w:bottom w:val="single" w:sz="4" w:space="0" w:color="C2D9BA"/>
            </w:tcBorders>
            <w:shd w:val="clear" w:color="auto" w:fill="auto"/>
          </w:tcPr>
          <w:p w14:paraId="6EEF322F" w14:textId="77777777" w:rsidR="00750B09" w:rsidRPr="00A41402" w:rsidRDefault="00750B09"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6965353C" w14:textId="77777777" w:rsidR="00750B09" w:rsidRPr="00A41402" w:rsidRDefault="00750B09" w:rsidP="00373841">
            <w:pPr>
              <w:pStyle w:val="TableText"/>
            </w:pPr>
            <w:r w:rsidRPr="00A41402">
              <w:t>People who undergo transanal endoscopic microsurgery, transanal resection of tumour or endoscopic resection of tumour.</w:t>
            </w:r>
          </w:p>
          <w:p w14:paraId="6AB82F90" w14:textId="77777777" w:rsidR="00750B09" w:rsidRPr="00A41402" w:rsidRDefault="00750B09" w:rsidP="00373841">
            <w:pPr>
              <w:pStyle w:val="TableText"/>
            </w:pPr>
            <w:r w:rsidRPr="00A41402">
              <w:t>People who die within 18 months of surgery.</w:t>
            </w:r>
          </w:p>
        </w:tc>
      </w:tr>
      <w:tr w:rsidR="00750B09" w:rsidRPr="00A41402" w14:paraId="6CAB6FD5"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6B57CE65" w14:textId="77777777" w:rsidR="00750B09" w:rsidRPr="00A41402" w:rsidRDefault="00750B09"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2295ECD5" w14:textId="77777777" w:rsidR="00750B09" w:rsidRPr="00A41402" w:rsidRDefault="00750B09" w:rsidP="00373841">
            <w:pPr>
              <w:pStyle w:val="TableText"/>
            </w:pPr>
            <w:r w:rsidRPr="00A41402">
              <w:t>NZCR, NMDS.</w:t>
            </w:r>
          </w:p>
        </w:tc>
      </w:tr>
      <w:tr w:rsidR="00750B09" w:rsidRPr="00A41402" w14:paraId="371FFB97" w14:textId="77777777" w:rsidTr="00605960">
        <w:trPr>
          <w:cantSplit/>
        </w:trPr>
        <w:tc>
          <w:tcPr>
            <w:tcW w:w="1560" w:type="dxa"/>
            <w:tcBorders>
              <w:top w:val="single" w:sz="4" w:space="0" w:color="FFFFFF" w:themeColor="background1"/>
              <w:bottom w:val="single" w:sz="4" w:space="0" w:color="C2D9BA"/>
            </w:tcBorders>
            <w:shd w:val="clear" w:color="auto" w:fill="C2D9BA"/>
          </w:tcPr>
          <w:p w14:paraId="07EE3106" w14:textId="77777777" w:rsidR="00750B09" w:rsidRPr="00A41402" w:rsidRDefault="00750B09"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57DB635C" w14:textId="77777777" w:rsidR="00750B09" w:rsidRPr="00A41402" w:rsidRDefault="00750B09" w:rsidP="00373841">
            <w:pPr>
              <w:pStyle w:val="TableText"/>
            </w:pPr>
            <w:r w:rsidRPr="00A41402">
              <w:t>This is a complex quality marker, due to confounding variables (it requires definition and accurate recording of low rectal cancer). This indicator has been selected instead of the APER rate, to avoid inadvertently promoting an increase in ultra-low anterior resection rates to meet a weak marker of quality.</w:t>
            </w:r>
          </w:p>
          <w:p w14:paraId="167F9265" w14:textId="77777777" w:rsidR="00750B09" w:rsidRPr="00A41402" w:rsidRDefault="00750B09" w:rsidP="00373841">
            <w:pPr>
              <w:pStyle w:val="TableText"/>
            </w:pPr>
            <w:r w:rsidRPr="00A41402">
              <w:t>This indicator can be reported in 2019.</w:t>
            </w:r>
          </w:p>
        </w:tc>
      </w:tr>
    </w:tbl>
    <w:p w14:paraId="6103B3F5" w14:textId="77777777" w:rsidR="00A76B5E" w:rsidRPr="00A41402" w:rsidRDefault="00A76B5E" w:rsidP="00750B09"/>
    <w:p w14:paraId="661BB19E" w14:textId="77777777" w:rsidR="00A76B5E" w:rsidRPr="00A41402" w:rsidRDefault="00A76B5E" w:rsidP="00234863">
      <w:pPr>
        <w:pStyle w:val="Heading2"/>
        <w:keepNext w:val="0"/>
        <w:pageBreakBefore/>
        <w:numPr>
          <w:ilvl w:val="0"/>
          <w:numId w:val="0"/>
        </w:numPr>
        <w:spacing w:before="0"/>
        <w:ind w:left="1134" w:hanging="1134"/>
      </w:pPr>
      <w:bookmarkStart w:id="126" w:name="_21_a_Abdominoperineal_resection"/>
      <w:bookmarkStart w:id="127" w:name="_Toc93323488"/>
      <w:bookmarkStart w:id="128" w:name="_Toc97103198"/>
      <w:bookmarkEnd w:id="126"/>
      <w:r w:rsidRPr="00A41402">
        <w:lastRenderedPageBreak/>
        <w:t>21_a</w:t>
      </w:r>
      <w:r w:rsidR="00234863" w:rsidRPr="00A41402">
        <w:tab/>
      </w:r>
      <w:r w:rsidRPr="00A41402">
        <w:t>Abdominoperineal resection</w:t>
      </w:r>
      <w:bookmarkEnd w:id="127"/>
      <w:bookmarkEnd w:id="128"/>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560"/>
        <w:gridCol w:w="1417"/>
        <w:gridCol w:w="5103"/>
      </w:tblGrid>
      <w:tr w:rsidR="00234863" w:rsidRPr="00A41402" w14:paraId="18EBB893" w14:textId="77777777" w:rsidTr="00605960">
        <w:trPr>
          <w:cantSplit/>
          <w:tblHeader/>
        </w:trPr>
        <w:tc>
          <w:tcPr>
            <w:tcW w:w="1560" w:type="dxa"/>
            <w:tcBorders>
              <w:top w:val="single" w:sz="4" w:space="0" w:color="C2D9BA"/>
              <w:bottom w:val="single" w:sz="4" w:space="0" w:color="FFFFFF" w:themeColor="background1"/>
            </w:tcBorders>
            <w:shd w:val="clear" w:color="auto" w:fill="C2D9BA"/>
          </w:tcPr>
          <w:p w14:paraId="4F79DEA7" w14:textId="77777777" w:rsidR="00234863" w:rsidRPr="00A41402" w:rsidRDefault="00234863" w:rsidP="00605960">
            <w:pPr>
              <w:pStyle w:val="TableText"/>
              <w:rPr>
                <w:b/>
              </w:rPr>
            </w:pPr>
            <w:r w:rsidRPr="00A41402">
              <w:rPr>
                <w:b/>
              </w:rPr>
              <w:t>Indicator description</w:t>
            </w:r>
          </w:p>
        </w:tc>
        <w:tc>
          <w:tcPr>
            <w:tcW w:w="6520" w:type="dxa"/>
            <w:gridSpan w:val="2"/>
            <w:tcBorders>
              <w:top w:val="single" w:sz="4" w:space="0" w:color="C2D9BA"/>
              <w:bottom w:val="single" w:sz="4" w:space="0" w:color="C2D9BA"/>
            </w:tcBorders>
            <w:shd w:val="clear" w:color="auto" w:fill="auto"/>
          </w:tcPr>
          <w:p w14:paraId="115F87DC" w14:textId="77777777" w:rsidR="00234863" w:rsidRPr="00A41402" w:rsidRDefault="00234863" w:rsidP="00373841">
            <w:pPr>
              <w:pStyle w:val="TableText"/>
            </w:pPr>
            <w:r w:rsidRPr="00A41402">
              <w:t>Proportion of people with rectal cancer who had major surgery and an abdominoperineal resection (APR)</w:t>
            </w:r>
          </w:p>
        </w:tc>
      </w:tr>
      <w:tr w:rsidR="00234863" w:rsidRPr="00A41402" w14:paraId="09ABC673"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261494FA" w14:textId="77777777" w:rsidR="00234863" w:rsidRPr="00A41402" w:rsidRDefault="00234863" w:rsidP="00605960">
            <w:pPr>
              <w:pStyle w:val="TableText"/>
              <w:rPr>
                <w:b/>
              </w:rPr>
            </w:pPr>
            <w:r w:rsidRPr="00A41402">
              <w:rPr>
                <w:b/>
              </w:rPr>
              <w:t>Rationale and evidence</w:t>
            </w:r>
          </w:p>
        </w:tc>
        <w:tc>
          <w:tcPr>
            <w:tcW w:w="6520" w:type="dxa"/>
            <w:gridSpan w:val="2"/>
            <w:tcBorders>
              <w:top w:val="single" w:sz="4" w:space="0" w:color="C2D9BA"/>
              <w:bottom w:val="single" w:sz="4" w:space="0" w:color="C2D9BA"/>
            </w:tcBorders>
            <w:shd w:val="clear" w:color="auto" w:fill="auto"/>
          </w:tcPr>
          <w:p w14:paraId="7EA40FC9" w14:textId="77777777" w:rsidR="00234863" w:rsidRPr="00A41402" w:rsidRDefault="00234863" w:rsidP="00373841">
            <w:pPr>
              <w:pStyle w:val="TableText"/>
              <w:rPr>
                <w:szCs w:val="18"/>
              </w:rPr>
            </w:pPr>
            <w:r w:rsidRPr="00A41402">
              <w:rPr>
                <w:szCs w:val="18"/>
              </w:rPr>
              <w:t>APR is the removal of the sigmoid colon, the rectum and the anus, leaving a permanent stoma. For patients undergoing resection for rectal cancer, sphincter preserving surgery should be considered if appropriate, with reversal of defunctioning stoma within 18 months.</w:t>
            </w:r>
          </w:p>
          <w:p w14:paraId="76FE9178" w14:textId="77777777" w:rsidR="00234863" w:rsidRPr="00A41402" w:rsidRDefault="00234863" w:rsidP="00373841">
            <w:pPr>
              <w:pStyle w:val="TableText"/>
              <w:rPr>
                <w:bCs/>
                <w:szCs w:val="18"/>
              </w:rPr>
            </w:pPr>
            <w:r w:rsidRPr="00A41402">
              <w:rPr>
                <w:bCs/>
                <w:szCs w:val="18"/>
              </w:rPr>
              <w:t xml:space="preserve">APR may have poorer outcomes compared with low anterior resection </w:t>
            </w:r>
            <w:r w:rsidRPr="00A41402">
              <w:rPr>
                <w:bCs/>
                <w:noProof/>
                <w:szCs w:val="18"/>
              </w:rPr>
              <w:t>(Ptok et al 2007)</w:t>
            </w:r>
            <w:r w:rsidRPr="00A41402">
              <w:rPr>
                <w:bCs/>
                <w:szCs w:val="18"/>
              </w:rPr>
              <w:t xml:space="preserve">, and APR may decrease quality of life due to the formation of a permanent stoma. However, sphincter-preserving surgery for low rectal cancer can have complications and require a permanent stoma </w:t>
            </w:r>
            <w:r w:rsidRPr="00A41402">
              <w:rPr>
                <w:bCs/>
                <w:noProof/>
                <w:szCs w:val="18"/>
              </w:rPr>
              <w:t>(Campos-Lobato et al 2011; Holmgren et al 2017)</w:t>
            </w:r>
            <w:r w:rsidRPr="00A41402">
              <w:rPr>
                <w:bCs/>
                <w:szCs w:val="18"/>
              </w:rPr>
              <w:t xml:space="preserve"> Therefore this quality performance indicator (QPI) should be considered in conjunction with other markers of quality.</w:t>
            </w:r>
          </w:p>
          <w:p w14:paraId="1F1FA7C0" w14:textId="77777777" w:rsidR="00234863" w:rsidRPr="00A41402" w:rsidRDefault="00234863" w:rsidP="00373841">
            <w:pPr>
              <w:pStyle w:val="TableText"/>
              <w:rPr>
                <w:bCs/>
                <w:szCs w:val="18"/>
              </w:rPr>
            </w:pPr>
            <w:r w:rsidRPr="00A41402">
              <w:rPr>
                <w:bCs/>
                <w:szCs w:val="18"/>
              </w:rPr>
              <w:t xml:space="preserve">While there is some evidence that this QPI may not be a useful marker of overall hospital performance </w:t>
            </w:r>
            <w:r w:rsidRPr="00A41402">
              <w:rPr>
                <w:bCs/>
                <w:noProof/>
                <w:szCs w:val="18"/>
              </w:rPr>
              <w:t>(Jorgensen et al 2013)</w:t>
            </w:r>
            <w:r w:rsidRPr="00A41402">
              <w:rPr>
                <w:bCs/>
                <w:szCs w:val="18"/>
              </w:rPr>
              <w:t xml:space="preserve">, it highlights variation between services </w:t>
            </w:r>
            <w:r w:rsidRPr="00A41402">
              <w:rPr>
                <w:bCs/>
                <w:noProof/>
                <w:szCs w:val="18"/>
              </w:rPr>
              <w:t>(E Morris et al 2008)</w:t>
            </w:r>
            <w:r w:rsidRPr="00A41402">
              <w:rPr>
                <w:bCs/>
                <w:szCs w:val="18"/>
              </w:rPr>
              <w:t xml:space="preserve"> and, as this is a common indicator used internationally, it will allow for comparison.</w:t>
            </w:r>
          </w:p>
          <w:p w14:paraId="1C732DAB" w14:textId="77777777" w:rsidR="00234863" w:rsidRPr="00A41402" w:rsidRDefault="00234863" w:rsidP="00373841">
            <w:pPr>
              <w:pStyle w:val="TableText"/>
              <w:rPr>
                <w:rFonts w:cs="Segoe UI"/>
              </w:rPr>
            </w:pPr>
            <w:r w:rsidRPr="00A41402">
              <w:rPr>
                <w:rFonts w:cs="Segoe UI"/>
                <w:szCs w:val="18"/>
              </w:rPr>
              <w:t>Effective multidisciplinary team (MDT) planning and surgical techniques may lower the rate of permanent colostomy and ileostomy.</w:t>
            </w:r>
          </w:p>
        </w:tc>
      </w:tr>
      <w:tr w:rsidR="00234863" w:rsidRPr="00A41402" w14:paraId="0552388C"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1DE8EEA4" w14:textId="77777777" w:rsidR="00234863" w:rsidRPr="00A41402" w:rsidRDefault="00234863" w:rsidP="00605960">
            <w:pPr>
              <w:pStyle w:val="TableText"/>
              <w:rPr>
                <w:b/>
              </w:rPr>
            </w:pPr>
            <w:r w:rsidRPr="00A41402">
              <w:rPr>
                <w:b/>
              </w:rPr>
              <w:t>Equity/Māori health gain</w:t>
            </w:r>
          </w:p>
        </w:tc>
        <w:tc>
          <w:tcPr>
            <w:tcW w:w="6520" w:type="dxa"/>
            <w:gridSpan w:val="2"/>
            <w:tcBorders>
              <w:top w:val="single" w:sz="4" w:space="0" w:color="C2D9BA"/>
              <w:bottom w:val="single" w:sz="4" w:space="0" w:color="C2D9BA"/>
            </w:tcBorders>
            <w:shd w:val="clear" w:color="auto" w:fill="auto"/>
          </w:tcPr>
          <w:p w14:paraId="0C17BA49" w14:textId="77777777" w:rsidR="00234863" w:rsidRPr="00A41402" w:rsidRDefault="00234863" w:rsidP="00605960">
            <w:pPr>
              <w:pStyle w:val="TableText"/>
            </w:pPr>
            <w:r w:rsidRPr="00A41402">
              <w:t xml:space="preserve">There is international evidence of inequities in the provision of sphincter sparing surgery for disadvantaged population groups, for example, African American patients in the United States </w:t>
            </w:r>
            <w:r w:rsidRPr="00A41402">
              <w:rPr>
                <w:noProof/>
              </w:rPr>
              <w:t>(Arsoniadis et al 2018; AM Morris et al 2004)</w:t>
            </w:r>
            <w:r w:rsidRPr="00A41402">
              <w:t>.</w:t>
            </w:r>
          </w:p>
        </w:tc>
      </w:tr>
      <w:tr w:rsidR="00234863" w:rsidRPr="00A41402" w14:paraId="14E8976E" w14:textId="77777777" w:rsidTr="00605960">
        <w:trPr>
          <w:cantSplit/>
        </w:trPr>
        <w:tc>
          <w:tcPr>
            <w:tcW w:w="1560" w:type="dxa"/>
            <w:vMerge w:val="restart"/>
            <w:tcBorders>
              <w:top w:val="single" w:sz="4" w:space="0" w:color="FFFFFF" w:themeColor="background1"/>
            </w:tcBorders>
            <w:shd w:val="clear" w:color="auto" w:fill="C2D9BA"/>
          </w:tcPr>
          <w:p w14:paraId="3E5004E9" w14:textId="77777777" w:rsidR="00234863" w:rsidRPr="00A41402" w:rsidRDefault="00234863" w:rsidP="00605960">
            <w:pPr>
              <w:pStyle w:val="TableText"/>
              <w:rPr>
                <w:b/>
              </w:rPr>
            </w:pPr>
            <w:r w:rsidRPr="00A41402">
              <w:rPr>
                <w:b/>
              </w:rPr>
              <w:t>Specifications</w:t>
            </w:r>
          </w:p>
        </w:tc>
        <w:tc>
          <w:tcPr>
            <w:tcW w:w="1417" w:type="dxa"/>
            <w:tcBorders>
              <w:top w:val="single" w:sz="4" w:space="0" w:color="C2D9BA"/>
              <w:bottom w:val="single" w:sz="4" w:space="0" w:color="C2D9BA"/>
            </w:tcBorders>
            <w:shd w:val="clear" w:color="auto" w:fill="auto"/>
          </w:tcPr>
          <w:p w14:paraId="1ED94560" w14:textId="77777777" w:rsidR="00234863" w:rsidRPr="00A41402" w:rsidRDefault="00234863" w:rsidP="00234863">
            <w:pPr>
              <w:pStyle w:val="TableText"/>
              <w:rPr>
                <w:b/>
              </w:rPr>
            </w:pPr>
            <w:r w:rsidRPr="00A41402">
              <w:rPr>
                <w:b/>
              </w:rPr>
              <w:t>Numerator</w:t>
            </w:r>
          </w:p>
        </w:tc>
        <w:tc>
          <w:tcPr>
            <w:tcW w:w="5103" w:type="dxa"/>
            <w:tcBorders>
              <w:top w:val="single" w:sz="4" w:space="0" w:color="C2D9BA"/>
              <w:bottom w:val="single" w:sz="4" w:space="0" w:color="C2D9BA"/>
            </w:tcBorders>
            <w:shd w:val="clear" w:color="auto" w:fill="auto"/>
          </w:tcPr>
          <w:p w14:paraId="1047287A" w14:textId="77777777" w:rsidR="00234863" w:rsidRPr="00A41402" w:rsidRDefault="00234863" w:rsidP="00373841">
            <w:pPr>
              <w:pStyle w:val="TableText"/>
            </w:pPr>
            <w:r w:rsidRPr="00A41402">
              <w:t>Number of people with rectal cancer who had an abdominoperineal resection.</w:t>
            </w:r>
          </w:p>
        </w:tc>
      </w:tr>
      <w:tr w:rsidR="00234863" w:rsidRPr="00A41402" w14:paraId="074B66ED" w14:textId="77777777" w:rsidTr="00605960">
        <w:trPr>
          <w:cantSplit/>
        </w:trPr>
        <w:tc>
          <w:tcPr>
            <w:tcW w:w="1560" w:type="dxa"/>
            <w:vMerge/>
            <w:shd w:val="clear" w:color="auto" w:fill="C2D9BA"/>
          </w:tcPr>
          <w:p w14:paraId="3A0618E6" w14:textId="77777777" w:rsidR="00234863" w:rsidRPr="00A41402" w:rsidRDefault="00234863" w:rsidP="00605960">
            <w:pPr>
              <w:pStyle w:val="TableText"/>
              <w:rPr>
                <w:b/>
              </w:rPr>
            </w:pPr>
          </w:p>
        </w:tc>
        <w:tc>
          <w:tcPr>
            <w:tcW w:w="1417" w:type="dxa"/>
            <w:tcBorders>
              <w:top w:val="single" w:sz="4" w:space="0" w:color="C2D9BA"/>
              <w:bottom w:val="single" w:sz="4" w:space="0" w:color="C2D9BA"/>
            </w:tcBorders>
            <w:shd w:val="clear" w:color="auto" w:fill="auto"/>
          </w:tcPr>
          <w:p w14:paraId="16F60367" w14:textId="77777777" w:rsidR="00234863" w:rsidRPr="00A41402" w:rsidRDefault="00234863" w:rsidP="00605960">
            <w:pPr>
              <w:pStyle w:val="TableText"/>
              <w:rPr>
                <w:b/>
              </w:rPr>
            </w:pPr>
            <w:r w:rsidRPr="00A41402">
              <w:rPr>
                <w:b/>
              </w:rPr>
              <w:t>Denominator</w:t>
            </w:r>
          </w:p>
        </w:tc>
        <w:tc>
          <w:tcPr>
            <w:tcW w:w="5103" w:type="dxa"/>
            <w:tcBorders>
              <w:top w:val="single" w:sz="4" w:space="0" w:color="C2D9BA"/>
              <w:bottom w:val="single" w:sz="4" w:space="0" w:color="C2D9BA"/>
            </w:tcBorders>
            <w:shd w:val="clear" w:color="auto" w:fill="auto"/>
          </w:tcPr>
          <w:p w14:paraId="76ED43B5" w14:textId="77777777" w:rsidR="00234863" w:rsidRPr="00A41402" w:rsidRDefault="00234863" w:rsidP="00373841">
            <w:pPr>
              <w:pStyle w:val="TableText"/>
            </w:pPr>
            <w:r w:rsidRPr="00A41402">
              <w:rPr>
                <w:szCs w:val="18"/>
              </w:rPr>
              <w:t>All patients who undergo major resection for rectal cancer.</w:t>
            </w:r>
          </w:p>
        </w:tc>
      </w:tr>
      <w:tr w:rsidR="00234863" w:rsidRPr="00A41402" w14:paraId="3BC546F5" w14:textId="77777777" w:rsidTr="00605960">
        <w:trPr>
          <w:cantSplit/>
        </w:trPr>
        <w:tc>
          <w:tcPr>
            <w:tcW w:w="1560" w:type="dxa"/>
            <w:vMerge/>
            <w:tcBorders>
              <w:bottom w:val="single" w:sz="4" w:space="0" w:color="FFFFFF" w:themeColor="background1"/>
            </w:tcBorders>
            <w:shd w:val="clear" w:color="auto" w:fill="C2D9BA"/>
          </w:tcPr>
          <w:p w14:paraId="72B8426C" w14:textId="77777777" w:rsidR="00234863" w:rsidRPr="00A41402" w:rsidRDefault="00234863" w:rsidP="00605960">
            <w:pPr>
              <w:pStyle w:val="TableText"/>
              <w:rPr>
                <w:b/>
              </w:rPr>
            </w:pPr>
          </w:p>
        </w:tc>
        <w:tc>
          <w:tcPr>
            <w:tcW w:w="1417" w:type="dxa"/>
            <w:tcBorders>
              <w:top w:val="single" w:sz="4" w:space="0" w:color="C2D9BA"/>
              <w:bottom w:val="single" w:sz="4" w:space="0" w:color="C2D9BA"/>
            </w:tcBorders>
            <w:shd w:val="clear" w:color="auto" w:fill="auto"/>
          </w:tcPr>
          <w:p w14:paraId="21D92F82" w14:textId="77777777" w:rsidR="00234863" w:rsidRPr="00A41402" w:rsidRDefault="00234863" w:rsidP="00605960">
            <w:pPr>
              <w:pStyle w:val="TableText"/>
              <w:rPr>
                <w:b/>
              </w:rPr>
            </w:pPr>
            <w:r w:rsidRPr="00A41402">
              <w:rPr>
                <w:b/>
              </w:rPr>
              <w:t>Exclusions</w:t>
            </w:r>
          </w:p>
        </w:tc>
        <w:tc>
          <w:tcPr>
            <w:tcW w:w="5103" w:type="dxa"/>
            <w:tcBorders>
              <w:top w:val="single" w:sz="4" w:space="0" w:color="C2D9BA"/>
              <w:bottom w:val="single" w:sz="4" w:space="0" w:color="C2D9BA"/>
            </w:tcBorders>
            <w:shd w:val="clear" w:color="auto" w:fill="auto"/>
          </w:tcPr>
          <w:p w14:paraId="240054E3" w14:textId="77777777" w:rsidR="00234863" w:rsidRPr="00A41402" w:rsidRDefault="00234863" w:rsidP="00605960">
            <w:pPr>
              <w:pStyle w:val="TableText"/>
            </w:pPr>
          </w:p>
        </w:tc>
      </w:tr>
      <w:tr w:rsidR="00234863" w:rsidRPr="00A41402" w14:paraId="3050BD1D" w14:textId="77777777" w:rsidTr="00605960">
        <w:trPr>
          <w:cantSplit/>
        </w:trPr>
        <w:tc>
          <w:tcPr>
            <w:tcW w:w="1560" w:type="dxa"/>
            <w:tcBorders>
              <w:top w:val="single" w:sz="4" w:space="0" w:color="FFFFFF" w:themeColor="background1"/>
              <w:bottom w:val="single" w:sz="4" w:space="0" w:color="FFFFFF" w:themeColor="background1"/>
            </w:tcBorders>
            <w:shd w:val="clear" w:color="auto" w:fill="C2D9BA"/>
          </w:tcPr>
          <w:p w14:paraId="1A3FEB37" w14:textId="77777777" w:rsidR="00234863" w:rsidRPr="00A41402" w:rsidRDefault="00234863" w:rsidP="00605960">
            <w:pPr>
              <w:pStyle w:val="TableText"/>
              <w:rPr>
                <w:b/>
              </w:rPr>
            </w:pPr>
            <w:r w:rsidRPr="00A41402">
              <w:rPr>
                <w:b/>
              </w:rPr>
              <w:t>Data sources</w:t>
            </w:r>
          </w:p>
        </w:tc>
        <w:tc>
          <w:tcPr>
            <w:tcW w:w="6520" w:type="dxa"/>
            <w:gridSpan w:val="2"/>
            <w:tcBorders>
              <w:top w:val="single" w:sz="4" w:space="0" w:color="C2D9BA"/>
              <w:bottom w:val="single" w:sz="4" w:space="0" w:color="C2D9BA"/>
            </w:tcBorders>
            <w:shd w:val="clear" w:color="auto" w:fill="auto"/>
          </w:tcPr>
          <w:p w14:paraId="212F5807" w14:textId="77777777" w:rsidR="00234863" w:rsidRPr="00A41402" w:rsidRDefault="00234863" w:rsidP="00605960">
            <w:pPr>
              <w:pStyle w:val="TableText"/>
            </w:pPr>
            <w:r w:rsidRPr="00A41402">
              <w:t>New Zealand Cancer Registry, National Minimum Dataset</w:t>
            </w:r>
            <w:r w:rsidR="00BC41A7" w:rsidRPr="00A41402">
              <w:t>.</w:t>
            </w:r>
          </w:p>
        </w:tc>
      </w:tr>
      <w:tr w:rsidR="00234863" w:rsidRPr="00A41402" w14:paraId="1FE9097D" w14:textId="77777777" w:rsidTr="00605960">
        <w:trPr>
          <w:cantSplit/>
        </w:trPr>
        <w:tc>
          <w:tcPr>
            <w:tcW w:w="1560" w:type="dxa"/>
            <w:tcBorders>
              <w:top w:val="single" w:sz="4" w:space="0" w:color="FFFFFF" w:themeColor="background1"/>
              <w:bottom w:val="single" w:sz="4" w:space="0" w:color="C2D9BA"/>
            </w:tcBorders>
            <w:shd w:val="clear" w:color="auto" w:fill="C2D9BA"/>
          </w:tcPr>
          <w:p w14:paraId="2473E0B2" w14:textId="77777777" w:rsidR="00234863" w:rsidRPr="00A41402" w:rsidRDefault="00234863" w:rsidP="00605960">
            <w:pPr>
              <w:pStyle w:val="TableText"/>
              <w:rPr>
                <w:b/>
              </w:rPr>
            </w:pPr>
            <w:r w:rsidRPr="00A41402">
              <w:rPr>
                <w:b/>
              </w:rPr>
              <w:t>Notes</w:t>
            </w:r>
          </w:p>
        </w:tc>
        <w:tc>
          <w:tcPr>
            <w:tcW w:w="6520" w:type="dxa"/>
            <w:gridSpan w:val="2"/>
            <w:tcBorders>
              <w:top w:val="single" w:sz="4" w:space="0" w:color="C2D9BA"/>
              <w:bottom w:val="single" w:sz="4" w:space="0" w:color="C2D9BA"/>
            </w:tcBorders>
            <w:shd w:val="clear" w:color="auto" w:fill="auto"/>
          </w:tcPr>
          <w:p w14:paraId="0C7FDA5E" w14:textId="77777777" w:rsidR="00234863" w:rsidRPr="00A41402" w:rsidRDefault="00234863" w:rsidP="00605960">
            <w:pPr>
              <w:pStyle w:val="TableText"/>
            </w:pPr>
          </w:p>
        </w:tc>
      </w:tr>
    </w:tbl>
    <w:p w14:paraId="4A1DC2DF" w14:textId="77777777" w:rsidR="00471518" w:rsidRPr="00A41402" w:rsidRDefault="00471518" w:rsidP="00234863"/>
    <w:p w14:paraId="72C9C345" w14:textId="77777777" w:rsidR="005B350F" w:rsidRPr="00A41402" w:rsidRDefault="005B350F" w:rsidP="00471518">
      <w:pPr>
        <w:pStyle w:val="Heading1"/>
        <w:numPr>
          <w:ilvl w:val="0"/>
          <w:numId w:val="0"/>
        </w:numPr>
        <w:rPr>
          <w:lang w:eastAsia="en-NZ"/>
        </w:rPr>
      </w:pPr>
      <w:bookmarkStart w:id="129" w:name="_Pathology_reporting_of"/>
      <w:bookmarkStart w:id="130" w:name="_Emergency_surgery"/>
      <w:bookmarkStart w:id="131" w:name="_Lymph_node_yield"/>
      <w:bookmarkStart w:id="132" w:name="_Mesorectal_quality"/>
      <w:bookmarkStart w:id="133" w:name="_Metastatic_colorectal_cancer"/>
      <w:bookmarkStart w:id="134" w:name="_MMR/MSI_TESTING_IN"/>
      <w:bookmarkStart w:id="135" w:name="_Radiotherapy"/>
      <w:bookmarkStart w:id="136" w:name="_Rectal_MRI"/>
      <w:bookmarkStart w:id="137" w:name="_Stoma_free_survival"/>
      <w:bookmarkStart w:id="138" w:name="_Synoptic_reporting_of"/>
      <w:bookmarkStart w:id="139" w:name="_Tumour_localisation"/>
      <w:bookmarkStart w:id="140" w:name="_Unplanned_return_to"/>
      <w:bookmarkStart w:id="141" w:name="_Appendix_1:_Working"/>
      <w:bookmarkStart w:id="142" w:name="_Toc97103199"/>
      <w:bookmarkStart w:id="143" w:name="_Toc533087460"/>
      <w:bookmarkStart w:id="144" w:name="_Toc93323489"/>
      <w:bookmarkStart w:id="145" w:name="_Toc1738371"/>
      <w:bookmarkEnd w:id="129"/>
      <w:bookmarkEnd w:id="130"/>
      <w:bookmarkEnd w:id="131"/>
      <w:bookmarkEnd w:id="132"/>
      <w:bookmarkEnd w:id="133"/>
      <w:bookmarkEnd w:id="134"/>
      <w:bookmarkEnd w:id="135"/>
      <w:bookmarkEnd w:id="136"/>
      <w:bookmarkEnd w:id="137"/>
      <w:bookmarkEnd w:id="138"/>
      <w:bookmarkEnd w:id="139"/>
      <w:bookmarkEnd w:id="140"/>
      <w:bookmarkEnd w:id="141"/>
      <w:r w:rsidRPr="00A41402">
        <w:rPr>
          <w:lang w:eastAsia="en-NZ"/>
        </w:rPr>
        <w:lastRenderedPageBreak/>
        <w:t>Appendices</w:t>
      </w:r>
      <w:bookmarkEnd w:id="142"/>
    </w:p>
    <w:p w14:paraId="41551B3D" w14:textId="77777777" w:rsidR="005136FA" w:rsidRPr="00A41402" w:rsidRDefault="00A76B5E" w:rsidP="005B350F">
      <w:pPr>
        <w:pStyle w:val="Heading2-nonumbering"/>
        <w:rPr>
          <w:lang w:eastAsia="en-NZ"/>
        </w:rPr>
      </w:pPr>
      <w:bookmarkStart w:id="146" w:name="_Toc97103200"/>
      <w:r w:rsidRPr="00A41402">
        <w:rPr>
          <w:lang w:eastAsia="en-NZ"/>
        </w:rPr>
        <w:t>Appendix 1: Working group members</w:t>
      </w:r>
      <w:bookmarkEnd w:id="143"/>
      <w:bookmarkEnd w:id="144"/>
      <w:bookmarkEnd w:id="146"/>
    </w:p>
    <w:p w14:paraId="7902BFA9" w14:textId="77777777" w:rsidR="00A76B5E" w:rsidRPr="00A41402" w:rsidRDefault="00A76B5E" w:rsidP="002257B2">
      <w:pPr>
        <w:pStyle w:val="Heading3"/>
        <w:rPr>
          <w:lang w:eastAsia="en-NZ"/>
        </w:rPr>
      </w:pPr>
      <w:r w:rsidRPr="00A41402">
        <w:rPr>
          <w:lang w:eastAsia="en-NZ"/>
        </w:rPr>
        <w:t>2018</w:t>
      </w:r>
      <w:bookmarkEnd w:id="145"/>
    </w:p>
    <w:p w14:paraId="797FA1B0" w14:textId="4128115F" w:rsidR="00A76B5E" w:rsidRPr="00A41402" w:rsidRDefault="00310FC9" w:rsidP="002257B2">
      <w:r>
        <w:t>In 2018 t</w:t>
      </w:r>
      <w:r w:rsidR="00A76B5E" w:rsidRPr="00A41402">
        <w:t xml:space="preserve">he </w:t>
      </w:r>
      <w:r w:rsidR="00BC41A7" w:rsidRPr="00A41402">
        <w:t>B</w:t>
      </w:r>
      <w:r w:rsidR="00A76B5E" w:rsidRPr="00A41402">
        <w:t xml:space="preserve">owel </w:t>
      </w:r>
      <w:r w:rsidR="00BC41A7" w:rsidRPr="00A41402">
        <w:t>C</w:t>
      </w:r>
      <w:r w:rsidR="00A76B5E" w:rsidRPr="00A41402">
        <w:t xml:space="preserve">ancer </w:t>
      </w:r>
      <w:r w:rsidR="00BC41A7" w:rsidRPr="00A41402">
        <w:t>Q</w:t>
      </w:r>
      <w:r w:rsidR="00A76B5E" w:rsidRPr="00A41402">
        <w:t xml:space="preserve">uality </w:t>
      </w:r>
      <w:r w:rsidR="005B6329">
        <w:t xml:space="preserve">Performance </w:t>
      </w:r>
      <w:r w:rsidR="00BC41A7" w:rsidRPr="00A41402">
        <w:t>I</w:t>
      </w:r>
      <w:r w:rsidR="00A76B5E" w:rsidRPr="00A41402">
        <w:t xml:space="preserve">ndicator </w:t>
      </w:r>
      <w:r w:rsidR="00BC41A7" w:rsidRPr="00A41402">
        <w:t>G</w:t>
      </w:r>
      <w:r w:rsidR="00A76B5E" w:rsidRPr="00A41402">
        <w:t>roup members were:</w:t>
      </w:r>
    </w:p>
    <w:p w14:paraId="306AE156" w14:textId="6A8BDE59" w:rsidR="00A76B5E" w:rsidRPr="00A41402" w:rsidRDefault="00A76B5E" w:rsidP="002257B2">
      <w:pPr>
        <w:pStyle w:val="Bullet"/>
      </w:pPr>
      <w:r w:rsidRPr="00A41402">
        <w:t>Christopher Jackson (chair), medical oncologist, Southern District Health Board</w:t>
      </w:r>
    </w:p>
    <w:p w14:paraId="0F537896" w14:textId="12541CA2" w:rsidR="00A76B5E" w:rsidRPr="00A41402" w:rsidRDefault="00A76B5E" w:rsidP="002257B2">
      <w:pPr>
        <w:pStyle w:val="Bullet"/>
      </w:pPr>
      <w:r w:rsidRPr="00A41402">
        <w:t>Ian Bissett (deputy chair), colorectal surgeon, Auckland District Health Board/</w:t>
      </w:r>
      <w:r w:rsidR="002257B2">
        <w:t xml:space="preserve"> </w:t>
      </w:r>
      <w:r w:rsidRPr="00A41402">
        <w:t>University of Auckland</w:t>
      </w:r>
    </w:p>
    <w:p w14:paraId="1045CBE4" w14:textId="64BB98A7" w:rsidR="00A76B5E" w:rsidRPr="00A41402" w:rsidRDefault="00A76B5E" w:rsidP="002257B2">
      <w:pPr>
        <w:pStyle w:val="Bullet"/>
      </w:pPr>
      <w:r w:rsidRPr="00A41402">
        <w:t>Christopher Harmston, general and colorectal surgeon, Northland District Health Board</w:t>
      </w:r>
    </w:p>
    <w:p w14:paraId="60ABA28C" w14:textId="0BDC2CBE" w:rsidR="00A76B5E" w:rsidRPr="00A41402" w:rsidRDefault="00A76B5E" w:rsidP="002257B2">
      <w:pPr>
        <w:pStyle w:val="Bullet"/>
      </w:pPr>
      <w:r w:rsidRPr="00A41402">
        <w:t>Sarah Derrett, consumer, Bowel Cancer New Zealand</w:t>
      </w:r>
    </w:p>
    <w:p w14:paraId="3387C1F5" w14:textId="18AD21FC" w:rsidR="00A76B5E" w:rsidRPr="00A41402" w:rsidRDefault="00A76B5E" w:rsidP="002257B2">
      <w:pPr>
        <w:pStyle w:val="Bullet"/>
      </w:pPr>
      <w:r w:rsidRPr="00A41402">
        <w:t>Joe Feltham, r</w:t>
      </w:r>
      <w:r w:rsidRPr="00A41402">
        <w:rPr>
          <w:bCs/>
        </w:rPr>
        <w:t xml:space="preserve">adiologist, Capital and Coast </w:t>
      </w:r>
      <w:r w:rsidRPr="00A41402">
        <w:t>District Health Board</w:t>
      </w:r>
    </w:p>
    <w:p w14:paraId="7A289976" w14:textId="44FD736C" w:rsidR="00A76B5E" w:rsidRPr="00A41402" w:rsidRDefault="00A76B5E" w:rsidP="002257B2">
      <w:pPr>
        <w:pStyle w:val="Bullet"/>
      </w:pPr>
      <w:r w:rsidRPr="00A41402">
        <w:t>Nicole Kramer, pathologist, Auckland District Health Board</w:t>
      </w:r>
    </w:p>
    <w:p w14:paraId="02942C52" w14:textId="4A41DCE3" w:rsidR="00A76B5E" w:rsidRPr="00A41402" w:rsidRDefault="00A76B5E" w:rsidP="002257B2">
      <w:pPr>
        <w:pStyle w:val="Bullet"/>
      </w:pPr>
      <w:r w:rsidRPr="00A41402">
        <w:t>Iain Ward, radiation oncologist, Canterbury District Health Board</w:t>
      </w:r>
    </w:p>
    <w:p w14:paraId="0975015C" w14:textId="5BC3C475" w:rsidR="00A76B5E" w:rsidRPr="00A41402" w:rsidRDefault="00A76B5E" w:rsidP="002257B2">
      <w:pPr>
        <w:pStyle w:val="Bullet"/>
      </w:pPr>
      <w:r w:rsidRPr="00A41402">
        <w:t>Janet Hayward, general practitioner, Nelson.</w:t>
      </w:r>
    </w:p>
    <w:p w14:paraId="68C1E968" w14:textId="77777777" w:rsidR="00A76B5E" w:rsidRPr="00A41402" w:rsidRDefault="00A76B5E" w:rsidP="002257B2"/>
    <w:p w14:paraId="72243A72" w14:textId="77777777" w:rsidR="00A76B5E" w:rsidRPr="00A41402" w:rsidRDefault="00A76B5E" w:rsidP="002257B2">
      <w:r w:rsidRPr="00A41402">
        <w:t>The National Bowel Cancer Working Group members in 2018 were:</w:t>
      </w:r>
    </w:p>
    <w:p w14:paraId="72E32C1C" w14:textId="0054AE19" w:rsidR="00A76B5E" w:rsidRPr="00A41402" w:rsidRDefault="00A76B5E" w:rsidP="002257B2">
      <w:pPr>
        <w:pStyle w:val="Bullet"/>
      </w:pPr>
      <w:r w:rsidRPr="00A41402">
        <w:t>Ian Bissett (chair), colorectal surgeon, Auckland District Health Board/University of Auckland</w:t>
      </w:r>
    </w:p>
    <w:p w14:paraId="10202264" w14:textId="4BA7B6A5" w:rsidR="00A76B5E" w:rsidRPr="00A41402" w:rsidRDefault="00A76B5E" w:rsidP="002257B2">
      <w:pPr>
        <w:pStyle w:val="Bullet"/>
      </w:pPr>
      <w:r w:rsidRPr="00A41402">
        <w:t>Christopher Jackson (deputy chair), medical oncologist, Southern District Health Board</w:t>
      </w:r>
    </w:p>
    <w:p w14:paraId="3BD3FF51" w14:textId="7C16AF4E" w:rsidR="00A76B5E" w:rsidRPr="00A41402" w:rsidRDefault="00A76B5E" w:rsidP="002257B2">
      <w:pPr>
        <w:pStyle w:val="Bullet"/>
      </w:pPr>
      <w:r w:rsidRPr="00A41402">
        <w:t>Adrian Secker, general surgeon, Nelson Marlborough District Health Board</w:t>
      </w:r>
    </w:p>
    <w:p w14:paraId="4EF6879D" w14:textId="77777777" w:rsidR="00A76B5E" w:rsidRPr="00A41402" w:rsidRDefault="00A76B5E" w:rsidP="002257B2">
      <w:pPr>
        <w:pStyle w:val="Bullet"/>
      </w:pPr>
      <w:r w:rsidRPr="00A41402">
        <w:t>Anne Cleland, gastroenterology nurse, MidCentral District Health Board</w:t>
      </w:r>
    </w:p>
    <w:p w14:paraId="62BD6CEC" w14:textId="0D5049FC" w:rsidR="00A76B5E" w:rsidRPr="00A41402" w:rsidRDefault="00A76B5E" w:rsidP="002257B2">
      <w:pPr>
        <w:pStyle w:val="Bullet"/>
      </w:pPr>
      <w:r w:rsidRPr="00A41402">
        <w:t>David Vernon, general surgeon, Lakes District Health Board</w:t>
      </w:r>
    </w:p>
    <w:p w14:paraId="1808803D" w14:textId="77777777" w:rsidR="00A76B5E" w:rsidRPr="00A41402" w:rsidRDefault="00A76B5E" w:rsidP="002257B2">
      <w:pPr>
        <w:pStyle w:val="Bullet"/>
      </w:pPr>
      <w:r w:rsidRPr="00A41402">
        <w:t>Denise Robbins, consumer representative</w:t>
      </w:r>
    </w:p>
    <w:p w14:paraId="192C6A39" w14:textId="5C330BC2" w:rsidR="00A76B5E" w:rsidRPr="00A41402" w:rsidRDefault="00A76B5E" w:rsidP="002257B2">
      <w:pPr>
        <w:pStyle w:val="Bullet"/>
      </w:pPr>
      <w:r w:rsidRPr="00A41402">
        <w:t>Helen Moore, radiologist, Auckland District Health Board</w:t>
      </w:r>
    </w:p>
    <w:p w14:paraId="57F3B9D0" w14:textId="2D56E8B2" w:rsidR="00A76B5E" w:rsidRPr="00A41402" w:rsidRDefault="00A76B5E" w:rsidP="002257B2">
      <w:pPr>
        <w:pStyle w:val="Bullet"/>
      </w:pPr>
      <w:r w:rsidRPr="00A41402">
        <w:t>Iain Ward, radiation oncologist, Canterbury District Health Board</w:t>
      </w:r>
    </w:p>
    <w:p w14:paraId="3C2C47BD" w14:textId="7A29B89F" w:rsidR="00A76B5E" w:rsidRPr="00A41402" w:rsidRDefault="00A76B5E" w:rsidP="002257B2">
      <w:pPr>
        <w:pStyle w:val="Bullet"/>
      </w:pPr>
      <w:r w:rsidRPr="00A41402">
        <w:t>Janet Hayward, general practitioner, Nelson</w:t>
      </w:r>
    </w:p>
    <w:p w14:paraId="09C8FC13" w14:textId="2D9CA24D" w:rsidR="00A76B5E" w:rsidRPr="00A41402" w:rsidRDefault="00A76B5E" w:rsidP="002257B2">
      <w:pPr>
        <w:pStyle w:val="Bullet"/>
      </w:pPr>
      <w:r w:rsidRPr="00A41402">
        <w:t>Joe Feltham, r</w:t>
      </w:r>
      <w:r w:rsidRPr="00A41402">
        <w:rPr>
          <w:bCs/>
        </w:rPr>
        <w:t xml:space="preserve">adiologist, Capital and Coast </w:t>
      </w:r>
      <w:r w:rsidRPr="00A41402">
        <w:t>District Health Board</w:t>
      </w:r>
    </w:p>
    <w:p w14:paraId="7E7B1348" w14:textId="2CD95843" w:rsidR="00A76B5E" w:rsidRPr="00A41402" w:rsidRDefault="00A76B5E" w:rsidP="002257B2">
      <w:pPr>
        <w:pStyle w:val="Bullet"/>
      </w:pPr>
      <w:r w:rsidRPr="00A41402">
        <w:t>John McMenamin, general practitioner, Whanganui</w:t>
      </w:r>
    </w:p>
    <w:p w14:paraId="529F9BB4" w14:textId="77777777" w:rsidR="00A76B5E" w:rsidRPr="00A41402" w:rsidRDefault="00A76B5E" w:rsidP="002257B2">
      <w:pPr>
        <w:pStyle w:val="Bullet"/>
      </w:pPr>
      <w:r w:rsidRPr="00A41402">
        <w:t>Judith Warren, cancer nurse, Waikato District Health Board</w:t>
      </w:r>
    </w:p>
    <w:p w14:paraId="50252D9E" w14:textId="291BD5A9" w:rsidR="00A76B5E" w:rsidRPr="00A41402" w:rsidRDefault="00A76B5E" w:rsidP="002257B2">
      <w:pPr>
        <w:pStyle w:val="Bullet"/>
      </w:pPr>
      <w:r w:rsidRPr="00A41402">
        <w:t>Marianne Lill, general surgeon, Whanganui District Health Board</w:t>
      </w:r>
    </w:p>
    <w:p w14:paraId="18E4BB16" w14:textId="77777777" w:rsidR="009B2BD1" w:rsidRDefault="00A76B5E" w:rsidP="002257B2">
      <w:pPr>
        <w:pStyle w:val="Bullet"/>
      </w:pPr>
      <w:r w:rsidRPr="00A41402">
        <w:t>Nicole Kramer, pathologist, Auckland District Health Board</w:t>
      </w:r>
    </w:p>
    <w:p w14:paraId="537F579E" w14:textId="77777777" w:rsidR="009B2BD1" w:rsidRDefault="00A76B5E" w:rsidP="002257B2">
      <w:pPr>
        <w:pStyle w:val="Bullet"/>
      </w:pPr>
      <w:r w:rsidRPr="009B2BD1">
        <w:rPr>
          <w:bCs/>
        </w:rPr>
        <w:t>Nina Scott</w:t>
      </w:r>
      <w:r w:rsidRPr="00A41402">
        <w:t xml:space="preserve"> (Ngāti Whatua), public health physician, Waikato</w:t>
      </w:r>
    </w:p>
    <w:p w14:paraId="06ABDAAB" w14:textId="77777777" w:rsidR="009B2BD1" w:rsidRDefault="00A76B5E" w:rsidP="002257B2">
      <w:pPr>
        <w:pStyle w:val="Bullet"/>
        <w:keepNext/>
      </w:pPr>
      <w:r w:rsidRPr="00A41402">
        <w:lastRenderedPageBreak/>
        <w:t>Ralph Van Dalen, colorectal surgeon, Waikato District Health Board</w:t>
      </w:r>
    </w:p>
    <w:p w14:paraId="348DCA26" w14:textId="77777777" w:rsidR="009B2BD1" w:rsidRDefault="00A76B5E" w:rsidP="009B2BD1">
      <w:pPr>
        <w:pStyle w:val="Bullet"/>
      </w:pPr>
      <w:r w:rsidRPr="00A41402">
        <w:t>Siraj Rajaratnam, general and colorectal surgeon and endoscopist, Waitemata District Health Board</w:t>
      </w:r>
    </w:p>
    <w:p w14:paraId="10B1B368" w14:textId="140C3D06" w:rsidR="00A76B5E" w:rsidRPr="00A41402" w:rsidRDefault="00A76B5E" w:rsidP="009B2BD1">
      <w:pPr>
        <w:pStyle w:val="Bullet"/>
      </w:pPr>
      <w:r w:rsidRPr="00A41402">
        <w:t>Susan Parry, gastroenterologist, Auckland District Health Board</w:t>
      </w:r>
    </w:p>
    <w:p w14:paraId="0C3C677D" w14:textId="0A499B4E" w:rsidR="00A76B5E" w:rsidRPr="00A41402" w:rsidRDefault="00A76B5E" w:rsidP="005C2964">
      <w:pPr>
        <w:pStyle w:val="Bullet"/>
      </w:pPr>
      <w:r w:rsidRPr="00A41402">
        <w:t>Teresa Chalmers-Watson, gastroenterologist and hepatologist, Canterbury District Health Board.</w:t>
      </w:r>
    </w:p>
    <w:p w14:paraId="045ADD90" w14:textId="77777777" w:rsidR="00A76B5E" w:rsidRPr="00A41402" w:rsidRDefault="00A76B5E" w:rsidP="00BC41A7"/>
    <w:p w14:paraId="2CF284CD" w14:textId="69658A47" w:rsidR="00A76B5E" w:rsidRPr="00A41402" w:rsidRDefault="00A76B5E" w:rsidP="005B350F">
      <w:pPr>
        <w:pStyle w:val="Heading3"/>
      </w:pPr>
      <w:r w:rsidRPr="00A41402">
        <w:t>202</w:t>
      </w:r>
      <w:r w:rsidR="007F1025">
        <w:t>2</w:t>
      </w:r>
    </w:p>
    <w:p w14:paraId="6EDD7BBF" w14:textId="6E95115F" w:rsidR="00A76B5E" w:rsidRPr="00A41402" w:rsidRDefault="00A76B5E" w:rsidP="00BC41A7">
      <w:r w:rsidRPr="00A41402">
        <w:t xml:space="preserve">The </w:t>
      </w:r>
      <w:r w:rsidR="00310FC9">
        <w:t xml:space="preserve">current </w:t>
      </w:r>
      <w:r w:rsidR="007F1025" w:rsidRPr="00A41402">
        <w:t xml:space="preserve">National Bowel Cancer Working Group </w:t>
      </w:r>
      <w:r w:rsidRPr="00A41402">
        <w:t xml:space="preserve">members </w:t>
      </w:r>
      <w:r w:rsidR="007F1025">
        <w:t>a</w:t>
      </w:r>
      <w:r w:rsidRPr="00A41402">
        <w:t>re:</w:t>
      </w:r>
    </w:p>
    <w:p w14:paraId="41E12EF8" w14:textId="77777777" w:rsidR="00A76B5E" w:rsidRPr="00A41402" w:rsidRDefault="00A76B5E" w:rsidP="00BC41A7">
      <w:pPr>
        <w:pStyle w:val="Bullet"/>
      </w:pPr>
      <w:r w:rsidRPr="00A41402">
        <w:t>Ian Bissett (chair), colorectal surgeon, Auckland District Health Board/The University of Auckland</w:t>
      </w:r>
    </w:p>
    <w:p w14:paraId="76D3BF2D" w14:textId="77777777" w:rsidR="00A76B5E" w:rsidRPr="00A41402" w:rsidRDefault="00A76B5E" w:rsidP="00BC41A7">
      <w:pPr>
        <w:pStyle w:val="Bullet"/>
      </w:pPr>
      <w:r w:rsidRPr="00A41402">
        <w:t>Anne Cleland,</w:t>
      </w:r>
      <w:r w:rsidRPr="00A41402">
        <w:rPr>
          <w:color w:val="000000"/>
          <w:lang w:eastAsia="en-NZ"/>
        </w:rPr>
        <w:t xml:space="preserve"> clinical nurse specialist, MidCentral District Health Board</w:t>
      </w:r>
    </w:p>
    <w:p w14:paraId="345A0E72" w14:textId="77777777" w:rsidR="00A76B5E" w:rsidRPr="00A41402" w:rsidRDefault="00A76B5E" w:rsidP="00BC41A7">
      <w:pPr>
        <w:pStyle w:val="Bullet"/>
      </w:pPr>
      <w:r w:rsidRPr="00A41402">
        <w:t>Ben Lawrence,</w:t>
      </w:r>
      <w:r w:rsidRPr="00A41402">
        <w:rPr>
          <w:lang w:eastAsia="en-NZ"/>
        </w:rPr>
        <w:t xml:space="preserve"> medical oncologist, Auckland </w:t>
      </w:r>
      <w:r w:rsidRPr="00A41402">
        <w:rPr>
          <w:color w:val="000000"/>
          <w:lang w:eastAsia="en-NZ"/>
        </w:rPr>
        <w:t>District Health Board</w:t>
      </w:r>
    </w:p>
    <w:p w14:paraId="7DE8F0DE" w14:textId="77777777" w:rsidR="00A76B5E" w:rsidRPr="00A41402" w:rsidRDefault="00A76B5E" w:rsidP="00BC41A7">
      <w:pPr>
        <w:pStyle w:val="Bullet"/>
      </w:pPr>
      <w:r w:rsidRPr="00A41402">
        <w:t>David Vernon,</w:t>
      </w:r>
      <w:r w:rsidRPr="00A41402">
        <w:rPr>
          <w:color w:val="000000"/>
          <w:lang w:eastAsia="en-NZ"/>
        </w:rPr>
        <w:t xml:space="preserve"> </w:t>
      </w:r>
      <w:r w:rsidRPr="00A41402">
        <w:t xml:space="preserve">general and colorectal surgeon, </w:t>
      </w:r>
      <w:r w:rsidRPr="00A41402">
        <w:rPr>
          <w:color w:val="000000"/>
          <w:lang w:eastAsia="en-NZ"/>
        </w:rPr>
        <w:t>Lakes District Health Board</w:t>
      </w:r>
    </w:p>
    <w:p w14:paraId="6C6D8376" w14:textId="77777777" w:rsidR="00A76B5E" w:rsidRPr="00A41402" w:rsidRDefault="00A76B5E" w:rsidP="00BC41A7">
      <w:pPr>
        <w:pStyle w:val="Bullet"/>
      </w:pPr>
      <w:r w:rsidRPr="00A41402">
        <w:t>Denise Robbins,</w:t>
      </w:r>
      <w:r w:rsidRPr="00A41402">
        <w:rPr>
          <w:lang w:eastAsia="en-NZ"/>
        </w:rPr>
        <w:t xml:space="preserve"> consumer representative</w:t>
      </w:r>
    </w:p>
    <w:p w14:paraId="405927CC" w14:textId="77777777" w:rsidR="00A76B5E" w:rsidRPr="00A41402" w:rsidRDefault="00A76B5E" w:rsidP="00BC41A7">
      <w:pPr>
        <w:pStyle w:val="Bullet"/>
      </w:pPr>
      <w:r w:rsidRPr="00A41402">
        <w:t>Iain Ward,</w:t>
      </w:r>
      <w:r w:rsidRPr="00A41402">
        <w:rPr>
          <w:color w:val="000000"/>
          <w:lang w:eastAsia="en-NZ"/>
        </w:rPr>
        <w:t xml:space="preserve"> radiation oncologist, Canterbury District Health Board</w:t>
      </w:r>
    </w:p>
    <w:p w14:paraId="3758A689" w14:textId="77777777" w:rsidR="00A76B5E" w:rsidRPr="00A41402" w:rsidRDefault="00A76B5E" w:rsidP="00BC41A7">
      <w:pPr>
        <w:pStyle w:val="Bullet"/>
      </w:pPr>
      <w:r w:rsidRPr="00A41402">
        <w:t>Janet Hayward, general practitioner, Nelson</w:t>
      </w:r>
    </w:p>
    <w:p w14:paraId="5EF99F0C" w14:textId="77777777" w:rsidR="00A76B5E" w:rsidRPr="00A41402" w:rsidRDefault="00A76B5E" w:rsidP="00BC41A7">
      <w:pPr>
        <w:pStyle w:val="Bullet"/>
      </w:pPr>
      <w:r w:rsidRPr="00A41402">
        <w:t>John McMenamin,</w:t>
      </w:r>
      <w:r w:rsidRPr="00A41402">
        <w:rPr>
          <w:color w:val="000000"/>
          <w:lang w:eastAsia="en-NZ"/>
        </w:rPr>
        <w:t xml:space="preserve"> </w:t>
      </w:r>
      <w:r w:rsidRPr="00A41402">
        <w:t>general practitioner, Whanganui</w:t>
      </w:r>
    </w:p>
    <w:p w14:paraId="295781ED" w14:textId="77777777" w:rsidR="00A76B5E" w:rsidRPr="00A41402" w:rsidRDefault="00A76B5E" w:rsidP="00BC41A7">
      <w:pPr>
        <w:pStyle w:val="Bullet"/>
      </w:pPr>
      <w:r w:rsidRPr="00A41402">
        <w:t>Justin Hegarty</w:t>
      </w:r>
      <w:r w:rsidRPr="00A41402">
        <w:rPr>
          <w:lang w:eastAsia="en-NZ"/>
        </w:rPr>
        <w:t>, radiologist, Pacific Radiology</w:t>
      </w:r>
    </w:p>
    <w:p w14:paraId="1D203086" w14:textId="77777777" w:rsidR="00A76B5E" w:rsidRPr="00A41402" w:rsidRDefault="00A76B5E" w:rsidP="00BC41A7">
      <w:pPr>
        <w:pStyle w:val="Bullet"/>
      </w:pPr>
      <w:r w:rsidRPr="00A41402">
        <w:t>Marianne Lill</w:t>
      </w:r>
      <w:r w:rsidRPr="00A41402">
        <w:rPr>
          <w:color w:val="000000"/>
          <w:lang w:eastAsia="en-NZ"/>
        </w:rPr>
        <w:t xml:space="preserve">, general surgeon, </w:t>
      </w:r>
      <w:r w:rsidRPr="00A41402">
        <w:rPr>
          <w:rFonts w:cstheme="minorHAnsi"/>
          <w:lang w:eastAsia="en-NZ"/>
        </w:rPr>
        <w:t>Whanganui DHB</w:t>
      </w:r>
    </w:p>
    <w:p w14:paraId="76F24CD5" w14:textId="77777777" w:rsidR="00A76B5E" w:rsidRPr="00A41402" w:rsidRDefault="00A76B5E" w:rsidP="00BC41A7">
      <w:pPr>
        <w:pStyle w:val="Bullet"/>
      </w:pPr>
      <w:r w:rsidRPr="00A41402">
        <w:t>Masato Yozu,</w:t>
      </w:r>
      <w:r w:rsidRPr="00A41402">
        <w:rPr>
          <w:lang w:eastAsia="en-NZ"/>
        </w:rPr>
        <w:t xml:space="preserve"> pathologist, Counties Manukau </w:t>
      </w:r>
      <w:r w:rsidRPr="00A41402">
        <w:rPr>
          <w:color w:val="000000"/>
          <w:lang w:eastAsia="en-NZ"/>
        </w:rPr>
        <w:t>District Health Board</w:t>
      </w:r>
    </w:p>
    <w:p w14:paraId="487A8482" w14:textId="77777777" w:rsidR="00A76B5E" w:rsidRPr="00A41402" w:rsidRDefault="00A76B5E" w:rsidP="00BC41A7">
      <w:pPr>
        <w:pStyle w:val="Bullet"/>
      </w:pPr>
      <w:r w:rsidRPr="00A41402">
        <w:t>Nina Scott</w:t>
      </w:r>
      <w:r w:rsidRPr="00A41402">
        <w:rPr>
          <w:color w:val="000000"/>
          <w:lang w:eastAsia="en-NZ"/>
        </w:rPr>
        <w:t xml:space="preserve"> </w:t>
      </w:r>
      <w:r w:rsidRPr="00A41402">
        <w:t xml:space="preserve">(Ngāti Whatua), public health physician, </w:t>
      </w:r>
      <w:r w:rsidRPr="00A41402">
        <w:rPr>
          <w:color w:val="000000"/>
          <w:lang w:eastAsia="en-NZ"/>
        </w:rPr>
        <w:t>Waikato District Health Board</w:t>
      </w:r>
    </w:p>
    <w:p w14:paraId="1F3A5641" w14:textId="77777777" w:rsidR="00A76B5E" w:rsidRPr="00A41402" w:rsidRDefault="00A76B5E" w:rsidP="00BC41A7">
      <w:pPr>
        <w:pStyle w:val="Bullet"/>
      </w:pPr>
      <w:r w:rsidRPr="00A41402">
        <w:t>Ralph Van Dalen</w:t>
      </w:r>
      <w:r w:rsidRPr="00A41402">
        <w:rPr>
          <w:lang w:eastAsia="en-NZ"/>
        </w:rPr>
        <w:t xml:space="preserve">, </w:t>
      </w:r>
      <w:r w:rsidRPr="00A41402">
        <w:t>general surgeon</w:t>
      </w:r>
      <w:r w:rsidRPr="00A41402">
        <w:rPr>
          <w:lang w:eastAsia="en-NZ"/>
        </w:rPr>
        <w:t xml:space="preserve">, Waikato </w:t>
      </w:r>
      <w:r w:rsidRPr="00A41402">
        <w:rPr>
          <w:color w:val="000000"/>
          <w:lang w:eastAsia="en-NZ"/>
        </w:rPr>
        <w:t>District Health Board</w:t>
      </w:r>
    </w:p>
    <w:p w14:paraId="1C0BCC17" w14:textId="77777777" w:rsidR="00A76B5E" w:rsidRPr="00A41402" w:rsidRDefault="00A76B5E" w:rsidP="00BC41A7">
      <w:pPr>
        <w:pStyle w:val="Bullet"/>
      </w:pPr>
      <w:r w:rsidRPr="00A41402">
        <w:t>Siraj Rajaratnam</w:t>
      </w:r>
      <w:r w:rsidRPr="00A41402">
        <w:rPr>
          <w:color w:val="000000"/>
          <w:lang w:eastAsia="en-NZ"/>
        </w:rPr>
        <w:t>, general and colorectal surgeon and endoscopist, Waitematā District Health Board</w:t>
      </w:r>
    </w:p>
    <w:p w14:paraId="0BA144FB" w14:textId="77777777" w:rsidR="00A76B5E" w:rsidRPr="00A41402" w:rsidRDefault="00A76B5E" w:rsidP="00BC41A7">
      <w:pPr>
        <w:pStyle w:val="Bullet"/>
      </w:pPr>
      <w:r w:rsidRPr="00A41402">
        <w:t>Susan Parry,</w:t>
      </w:r>
      <w:r w:rsidRPr="00A41402">
        <w:rPr>
          <w:lang w:eastAsia="en-NZ"/>
        </w:rPr>
        <w:t xml:space="preserve"> </w:t>
      </w:r>
      <w:r w:rsidRPr="00A41402">
        <w:t>gastroenterologist, Auckland District Health Board and clinical lead, National Bowel Screening Programme, Ministry of Health</w:t>
      </w:r>
    </w:p>
    <w:p w14:paraId="44E0149E" w14:textId="77777777" w:rsidR="00A76B5E" w:rsidRPr="00A41402" w:rsidRDefault="00A76B5E" w:rsidP="00BC41A7">
      <w:pPr>
        <w:pStyle w:val="Bullet"/>
      </w:pPr>
      <w:r w:rsidRPr="00A41402">
        <w:t>Teresa Chalmers-Watson,</w:t>
      </w:r>
      <w:r w:rsidRPr="00A41402">
        <w:rPr>
          <w:color w:val="000000"/>
          <w:lang w:eastAsia="en-NZ"/>
        </w:rPr>
        <w:t xml:space="preserve"> gastroenterologist, Canterbury District Health Board</w:t>
      </w:r>
      <w:r w:rsidR="00BC41A7" w:rsidRPr="00A41402">
        <w:rPr>
          <w:color w:val="000000"/>
          <w:lang w:eastAsia="en-NZ"/>
        </w:rPr>
        <w:t>.</w:t>
      </w:r>
    </w:p>
    <w:p w14:paraId="6383DD85" w14:textId="77777777" w:rsidR="00A76B5E" w:rsidRPr="00A41402" w:rsidRDefault="00A76B5E" w:rsidP="00BC41A7"/>
    <w:p w14:paraId="54D61547" w14:textId="50232E1D" w:rsidR="00A76B5E" w:rsidRPr="00A41402" w:rsidRDefault="00A76B5E" w:rsidP="00BC41A7">
      <w:r w:rsidRPr="00A41402">
        <w:t xml:space="preserve">Others that contributed to this </w:t>
      </w:r>
      <w:r w:rsidR="007F1025">
        <w:t xml:space="preserve">updated </w:t>
      </w:r>
      <w:r w:rsidRPr="00A41402">
        <w:t>report are:</w:t>
      </w:r>
    </w:p>
    <w:p w14:paraId="56934D63" w14:textId="77777777" w:rsidR="00973A3C" w:rsidRPr="00230B16" w:rsidRDefault="00973A3C" w:rsidP="00973A3C">
      <w:pPr>
        <w:pStyle w:val="Bullet"/>
      </w:pPr>
      <w:r w:rsidRPr="00230B16">
        <w:t>Chris Harmston, general and colorectal surgeon, Northland District Health Board</w:t>
      </w:r>
    </w:p>
    <w:p w14:paraId="6C0CA009" w14:textId="77777777" w:rsidR="00973A3C" w:rsidRDefault="00973A3C" w:rsidP="00973A3C">
      <w:pPr>
        <w:pStyle w:val="Bullet"/>
        <w:tabs>
          <w:tab w:val="num" w:pos="284"/>
        </w:tabs>
      </w:pPr>
      <w:r w:rsidRPr="00230B16">
        <w:t xml:space="preserve">Sarah Derrett, </w:t>
      </w:r>
      <w:r>
        <w:t>consumer</w:t>
      </w:r>
      <w:r w:rsidRPr="00A41402">
        <w:t>, Bowel Cancer New Zealand</w:t>
      </w:r>
    </w:p>
    <w:p w14:paraId="75200C88" w14:textId="43115C8A" w:rsidR="00A76B5E" w:rsidRDefault="00973A3C" w:rsidP="00BC41A7">
      <w:pPr>
        <w:pStyle w:val="Bullet"/>
        <w:tabs>
          <w:tab w:val="num" w:pos="284"/>
        </w:tabs>
      </w:pPr>
      <w:r>
        <w:t xml:space="preserve">James Stanley, </w:t>
      </w:r>
      <w:r w:rsidRPr="0018164F">
        <w:t>Biostatistician, Research Associate Professor</w:t>
      </w:r>
      <w:r>
        <w:t xml:space="preserve">, </w:t>
      </w:r>
      <w:r w:rsidRPr="00123BD0">
        <w:t>University of Otago, Wellington</w:t>
      </w:r>
      <w:r>
        <w:t>.</w:t>
      </w:r>
    </w:p>
    <w:p w14:paraId="4E897CB7" w14:textId="77777777" w:rsidR="00E61D43" w:rsidRPr="00A41402" w:rsidRDefault="00E61D43" w:rsidP="00E61D43"/>
    <w:p w14:paraId="698DADA6" w14:textId="77777777" w:rsidR="00C9064F" w:rsidRPr="00A41402" w:rsidRDefault="00C9064F" w:rsidP="00A76B5E">
      <w:pPr>
        <w:pStyle w:val="Heading1"/>
        <w:numPr>
          <w:ilvl w:val="0"/>
          <w:numId w:val="0"/>
        </w:numPr>
        <w:sectPr w:rsidR="00C9064F" w:rsidRPr="00A41402" w:rsidSect="002B7BEC">
          <w:footerReference w:type="even" r:id="rId26"/>
          <w:footerReference w:type="default" r:id="rId27"/>
          <w:pgSz w:w="11907" w:h="16834" w:code="9"/>
          <w:pgMar w:top="1418" w:right="1701" w:bottom="1134" w:left="1843" w:header="284" w:footer="425" w:gutter="284"/>
          <w:pgNumType w:start="1"/>
          <w:cols w:space="720"/>
          <w:docGrid w:linePitch="286"/>
        </w:sectPr>
      </w:pPr>
      <w:bookmarkStart w:id="147" w:name="_Appendix_2:_Initial"/>
      <w:bookmarkStart w:id="148" w:name="_Toc1738372"/>
      <w:bookmarkStart w:id="149" w:name="_Toc93323490"/>
      <w:bookmarkEnd w:id="147"/>
    </w:p>
    <w:p w14:paraId="7B4B9709" w14:textId="77777777" w:rsidR="00A76B5E" w:rsidRPr="00A41402" w:rsidRDefault="00A76B5E" w:rsidP="005B350F">
      <w:pPr>
        <w:pStyle w:val="Heading2-nonumbering"/>
        <w:spacing w:before="0"/>
        <w:rPr>
          <w:lang w:eastAsia="en-NZ"/>
        </w:rPr>
      </w:pPr>
      <w:bookmarkStart w:id="150" w:name="_Toc97103201"/>
      <w:r w:rsidRPr="00A41402">
        <w:lastRenderedPageBreak/>
        <w:t>Appendix 2:</w:t>
      </w:r>
      <w:r w:rsidRPr="00A41402">
        <w:rPr>
          <w:lang w:eastAsia="en-NZ"/>
        </w:rPr>
        <w:t xml:space="preserve"> Initial assessment of availability of national data for calculating indicators</w:t>
      </w:r>
      <w:bookmarkEnd w:id="148"/>
      <w:bookmarkEnd w:id="149"/>
      <w:bookmarkEnd w:id="150"/>
    </w:p>
    <w:tbl>
      <w:tblPr>
        <w:tblW w:w="14601"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510"/>
        <w:gridCol w:w="1617"/>
        <w:gridCol w:w="4961"/>
        <w:gridCol w:w="992"/>
        <w:gridCol w:w="702"/>
        <w:gridCol w:w="702"/>
        <w:gridCol w:w="365"/>
        <w:gridCol w:w="366"/>
        <w:gridCol w:w="365"/>
        <w:gridCol w:w="366"/>
        <w:gridCol w:w="365"/>
        <w:gridCol w:w="366"/>
        <w:gridCol w:w="365"/>
        <w:gridCol w:w="366"/>
        <w:gridCol w:w="365"/>
        <w:gridCol w:w="366"/>
        <w:gridCol w:w="365"/>
        <w:gridCol w:w="366"/>
        <w:gridCol w:w="365"/>
        <w:gridCol w:w="366"/>
      </w:tblGrid>
      <w:tr w:rsidR="00373841" w:rsidRPr="00A41402" w14:paraId="074DBA26" w14:textId="77777777" w:rsidTr="00BE0880">
        <w:trPr>
          <w:cantSplit/>
          <w:tblHeader/>
        </w:trPr>
        <w:tc>
          <w:tcPr>
            <w:tcW w:w="510" w:type="dxa"/>
            <w:vMerge w:val="restart"/>
            <w:tcBorders>
              <w:top w:val="nil"/>
            </w:tcBorders>
            <w:shd w:val="clear" w:color="auto" w:fill="C2D9BA"/>
          </w:tcPr>
          <w:p w14:paraId="1DEE3D64" w14:textId="77777777" w:rsidR="00373841" w:rsidRPr="00A41402" w:rsidRDefault="00373841" w:rsidP="00C7115C">
            <w:pPr>
              <w:pStyle w:val="TableText"/>
              <w:ind w:left="57" w:right="57"/>
              <w:jc w:val="center"/>
              <w:rPr>
                <w:lang w:eastAsia="en-NZ"/>
              </w:rPr>
            </w:pPr>
            <w:r w:rsidRPr="00A41402">
              <w:rPr>
                <w:rFonts w:cs="Segoe UI"/>
                <w:b/>
                <w:sz w:val="16"/>
                <w:szCs w:val="16"/>
                <w:lang w:eastAsia="en-NZ"/>
              </w:rPr>
              <w:t>QI no</w:t>
            </w:r>
          </w:p>
        </w:tc>
        <w:tc>
          <w:tcPr>
            <w:tcW w:w="1617" w:type="dxa"/>
            <w:vMerge w:val="restart"/>
            <w:tcBorders>
              <w:top w:val="nil"/>
            </w:tcBorders>
            <w:shd w:val="clear" w:color="auto" w:fill="C2D9BA"/>
          </w:tcPr>
          <w:p w14:paraId="57B5E863" w14:textId="77777777" w:rsidR="00373841" w:rsidRPr="00A41402" w:rsidRDefault="00373841" w:rsidP="00C7115C">
            <w:pPr>
              <w:pStyle w:val="TableText"/>
              <w:ind w:right="57"/>
              <w:rPr>
                <w:lang w:eastAsia="en-NZ"/>
              </w:rPr>
            </w:pPr>
            <w:r w:rsidRPr="00A41402">
              <w:rPr>
                <w:rFonts w:cs="Segoe UI"/>
                <w:b/>
                <w:sz w:val="16"/>
                <w:szCs w:val="16"/>
                <w:lang w:eastAsia="en-NZ"/>
              </w:rPr>
              <w:t>Indicator title</w:t>
            </w:r>
          </w:p>
        </w:tc>
        <w:tc>
          <w:tcPr>
            <w:tcW w:w="4961" w:type="dxa"/>
            <w:vMerge w:val="restart"/>
            <w:tcBorders>
              <w:top w:val="nil"/>
              <w:right w:val="single" w:sz="4" w:space="0" w:color="FFFFFF" w:themeColor="background1"/>
            </w:tcBorders>
            <w:shd w:val="clear" w:color="auto" w:fill="C2D9BA"/>
          </w:tcPr>
          <w:p w14:paraId="78A10D9B" w14:textId="77777777" w:rsidR="00373841" w:rsidRPr="00A41402" w:rsidRDefault="00373841" w:rsidP="00C7115C">
            <w:pPr>
              <w:pStyle w:val="TableText"/>
              <w:ind w:left="57" w:right="57"/>
              <w:rPr>
                <w:lang w:eastAsia="en-NZ"/>
              </w:rPr>
            </w:pPr>
            <w:r w:rsidRPr="00A41402">
              <w:rPr>
                <w:rFonts w:cs="Segoe UI"/>
                <w:b/>
                <w:sz w:val="16"/>
                <w:szCs w:val="16"/>
                <w:lang w:eastAsia="en-NZ"/>
              </w:rPr>
              <w:t>Indicator description</w:t>
            </w:r>
          </w:p>
        </w:tc>
        <w:tc>
          <w:tcPr>
            <w:tcW w:w="992" w:type="dxa"/>
            <w:vMerge w:val="restart"/>
            <w:tcBorders>
              <w:top w:val="nil"/>
              <w:left w:val="single" w:sz="4" w:space="0" w:color="FFFFFF" w:themeColor="background1"/>
              <w:bottom w:val="single" w:sz="4" w:space="0" w:color="C2D9BA"/>
              <w:right w:val="single" w:sz="4" w:space="0" w:color="FFFFFF" w:themeColor="background1"/>
            </w:tcBorders>
            <w:shd w:val="clear" w:color="auto" w:fill="C2D9BA"/>
          </w:tcPr>
          <w:p w14:paraId="5593E5DF" w14:textId="77777777" w:rsidR="00373841" w:rsidRPr="00A41402" w:rsidRDefault="00373841" w:rsidP="00373841">
            <w:pPr>
              <w:pStyle w:val="TableText"/>
              <w:jc w:val="center"/>
              <w:rPr>
                <w:lang w:eastAsia="en-NZ"/>
              </w:rPr>
            </w:pPr>
            <w:r w:rsidRPr="00A41402">
              <w:rPr>
                <w:b/>
                <w:sz w:val="16"/>
                <w:szCs w:val="16"/>
                <w:lang w:eastAsia="en-NZ"/>
              </w:rPr>
              <w:t>National data available?</w:t>
            </w:r>
          </w:p>
        </w:tc>
        <w:tc>
          <w:tcPr>
            <w:tcW w:w="1404" w:type="dxa"/>
            <w:gridSpan w:val="2"/>
            <w:tcBorders>
              <w:top w:val="nil"/>
              <w:left w:val="single" w:sz="4" w:space="0" w:color="FFFFFF" w:themeColor="background1"/>
              <w:bottom w:val="single" w:sz="4" w:space="0" w:color="C2D9BA"/>
              <w:right w:val="single" w:sz="4" w:space="0" w:color="FFFFFF" w:themeColor="background1"/>
            </w:tcBorders>
            <w:shd w:val="clear" w:color="auto" w:fill="C2D9BA"/>
            <w:vAlign w:val="center"/>
          </w:tcPr>
          <w:p w14:paraId="25E691E0" w14:textId="77777777" w:rsidR="00373841" w:rsidRPr="00A41402" w:rsidRDefault="00373841" w:rsidP="00373841">
            <w:pPr>
              <w:pStyle w:val="TableText"/>
              <w:jc w:val="center"/>
              <w:rPr>
                <w:lang w:eastAsia="en-NZ"/>
              </w:rPr>
            </w:pPr>
            <w:r w:rsidRPr="00A41402">
              <w:rPr>
                <w:b/>
                <w:sz w:val="16"/>
                <w:szCs w:val="16"/>
                <w:lang w:eastAsia="en-NZ"/>
              </w:rPr>
              <w:t>Data required</w:t>
            </w:r>
          </w:p>
        </w:tc>
        <w:tc>
          <w:tcPr>
            <w:tcW w:w="5117" w:type="dxa"/>
            <w:gridSpan w:val="14"/>
            <w:tcBorders>
              <w:top w:val="nil"/>
              <w:left w:val="single" w:sz="4" w:space="0" w:color="FFFFFF" w:themeColor="background1"/>
              <w:bottom w:val="single" w:sz="4" w:space="0" w:color="C2D9BA"/>
            </w:tcBorders>
            <w:shd w:val="clear" w:color="auto" w:fill="C2D9BA"/>
            <w:vAlign w:val="center"/>
          </w:tcPr>
          <w:p w14:paraId="19770D81" w14:textId="77777777" w:rsidR="00373841" w:rsidRPr="00A41402" w:rsidRDefault="00373841" w:rsidP="00373841">
            <w:pPr>
              <w:pStyle w:val="TableText"/>
              <w:jc w:val="center"/>
              <w:rPr>
                <w:lang w:eastAsia="en-NZ"/>
              </w:rPr>
            </w:pPr>
            <w:r w:rsidRPr="00A41402">
              <w:rPr>
                <w:b/>
                <w:sz w:val="16"/>
                <w:szCs w:val="16"/>
                <w:lang w:eastAsia="en-NZ"/>
              </w:rPr>
              <w:t>Data source</w:t>
            </w:r>
          </w:p>
        </w:tc>
      </w:tr>
      <w:tr w:rsidR="00C7115C" w:rsidRPr="00A41402" w14:paraId="37DB9A23" w14:textId="77777777" w:rsidTr="00C31AC5">
        <w:trPr>
          <w:cantSplit/>
          <w:trHeight w:val="1134"/>
          <w:tblHeader/>
        </w:trPr>
        <w:tc>
          <w:tcPr>
            <w:tcW w:w="510" w:type="dxa"/>
            <w:vMerge/>
            <w:tcBorders>
              <w:top w:val="nil"/>
            </w:tcBorders>
            <w:shd w:val="clear" w:color="auto" w:fill="C2D9BA"/>
          </w:tcPr>
          <w:p w14:paraId="4BEB04B1" w14:textId="77777777" w:rsidR="00C7115C" w:rsidRPr="00A41402" w:rsidRDefault="00C7115C" w:rsidP="00373841">
            <w:pPr>
              <w:pStyle w:val="TableText"/>
              <w:jc w:val="center"/>
              <w:rPr>
                <w:lang w:eastAsia="en-NZ"/>
              </w:rPr>
            </w:pPr>
          </w:p>
        </w:tc>
        <w:tc>
          <w:tcPr>
            <w:tcW w:w="1617" w:type="dxa"/>
            <w:vMerge/>
            <w:tcBorders>
              <w:top w:val="nil"/>
            </w:tcBorders>
            <w:shd w:val="clear" w:color="auto" w:fill="C2D9BA"/>
          </w:tcPr>
          <w:p w14:paraId="121FDFAF" w14:textId="77777777" w:rsidR="00C7115C" w:rsidRPr="00A41402" w:rsidRDefault="00C7115C" w:rsidP="00C7115C">
            <w:pPr>
              <w:pStyle w:val="TableText"/>
              <w:ind w:right="57"/>
              <w:jc w:val="center"/>
              <w:rPr>
                <w:lang w:eastAsia="en-NZ"/>
              </w:rPr>
            </w:pPr>
          </w:p>
        </w:tc>
        <w:tc>
          <w:tcPr>
            <w:tcW w:w="4961" w:type="dxa"/>
            <w:vMerge/>
            <w:tcBorders>
              <w:top w:val="nil"/>
              <w:right w:val="single" w:sz="4" w:space="0" w:color="FFFFFF" w:themeColor="background1"/>
            </w:tcBorders>
            <w:shd w:val="clear" w:color="auto" w:fill="C2D9BA"/>
          </w:tcPr>
          <w:p w14:paraId="6BD4E6D5" w14:textId="77777777" w:rsidR="00C7115C" w:rsidRPr="00A41402" w:rsidRDefault="00C7115C" w:rsidP="00C7115C">
            <w:pPr>
              <w:pStyle w:val="TableText"/>
              <w:ind w:left="57" w:right="57"/>
              <w:jc w:val="center"/>
              <w:rPr>
                <w:lang w:eastAsia="en-NZ"/>
              </w:rPr>
            </w:pPr>
          </w:p>
        </w:tc>
        <w:tc>
          <w:tcPr>
            <w:tcW w:w="992" w:type="dxa"/>
            <w:vMerge/>
            <w:tcBorders>
              <w:top w:val="nil"/>
              <w:left w:val="single" w:sz="4" w:space="0" w:color="FFFFFF" w:themeColor="background1"/>
              <w:bottom w:val="single" w:sz="4" w:space="0" w:color="C2D9BA"/>
              <w:right w:val="single" w:sz="4" w:space="0" w:color="FFFFFF" w:themeColor="background1"/>
            </w:tcBorders>
            <w:shd w:val="clear" w:color="auto" w:fill="C2D9BA"/>
          </w:tcPr>
          <w:p w14:paraId="61A8644D" w14:textId="77777777" w:rsidR="00C7115C" w:rsidRPr="00A41402" w:rsidRDefault="00C7115C" w:rsidP="00373841">
            <w:pPr>
              <w:pStyle w:val="TableText"/>
              <w:jc w:val="center"/>
              <w:rPr>
                <w:lang w:eastAsia="en-NZ"/>
              </w:rPr>
            </w:pPr>
          </w:p>
        </w:tc>
        <w:tc>
          <w:tcPr>
            <w:tcW w:w="1404" w:type="dxa"/>
            <w:gridSpan w:val="2"/>
            <w:tcBorders>
              <w:top w:val="nil"/>
              <w:left w:val="single" w:sz="4" w:space="0" w:color="FFFFFF" w:themeColor="background1"/>
              <w:bottom w:val="single" w:sz="4" w:space="0" w:color="C2D9BA"/>
              <w:right w:val="single" w:sz="4" w:space="0" w:color="FFFFFF" w:themeColor="background1"/>
            </w:tcBorders>
            <w:shd w:val="clear" w:color="auto" w:fill="C2D9BA"/>
            <w:vAlign w:val="bottom"/>
          </w:tcPr>
          <w:p w14:paraId="141CBF9B" w14:textId="77777777" w:rsidR="00C7115C" w:rsidRPr="00A41402" w:rsidRDefault="00C7115C" w:rsidP="00C7115C">
            <w:pPr>
              <w:pStyle w:val="TableText"/>
              <w:jc w:val="center"/>
              <w:rPr>
                <w:lang w:eastAsia="en-NZ"/>
              </w:rPr>
            </w:pPr>
            <w:r w:rsidRPr="00A41402">
              <w:rPr>
                <w:b/>
                <w:sz w:val="16"/>
                <w:szCs w:val="16"/>
                <w:lang w:eastAsia="en-NZ"/>
              </w:rPr>
              <w:t>Site</w:t>
            </w:r>
            <w:r w:rsidRPr="00A41402">
              <w:rPr>
                <w:b/>
                <w:sz w:val="16"/>
                <w:szCs w:val="16"/>
                <w:vertAlign w:val="superscript"/>
                <w:lang w:eastAsia="en-NZ"/>
              </w:rPr>
              <w:t>1</w:t>
            </w:r>
          </w:p>
        </w:tc>
        <w:tc>
          <w:tcPr>
            <w:tcW w:w="365" w:type="dxa"/>
            <w:vMerge w:val="restart"/>
            <w:tcBorders>
              <w:top w:val="nil"/>
              <w:left w:val="single" w:sz="4" w:space="0" w:color="FFFFFF" w:themeColor="background1"/>
              <w:right w:val="dotted" w:sz="4" w:space="0" w:color="FFFFFF" w:themeColor="background1"/>
            </w:tcBorders>
            <w:shd w:val="clear" w:color="auto" w:fill="C2D9BA"/>
            <w:textDirection w:val="btLr"/>
            <w:tcFitText/>
            <w:vAlign w:val="center"/>
          </w:tcPr>
          <w:p w14:paraId="2DEF6AC9"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TNM group stage</w:t>
            </w:r>
          </w:p>
        </w:tc>
        <w:tc>
          <w:tcPr>
            <w:tcW w:w="366" w:type="dxa"/>
            <w:vMerge w:val="restart"/>
            <w:tcBorders>
              <w:top w:val="nil"/>
              <w:left w:val="dotted" w:sz="4" w:space="0" w:color="FFFFFF" w:themeColor="background1"/>
              <w:right w:val="dotted" w:sz="4" w:space="0" w:color="FFFFFF" w:themeColor="background1"/>
            </w:tcBorders>
            <w:shd w:val="clear" w:color="auto" w:fill="C2D9BA"/>
            <w:textDirection w:val="btLr"/>
            <w:tcFitText/>
            <w:vAlign w:val="center"/>
          </w:tcPr>
          <w:p w14:paraId="54E073D0"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Surgery</w:t>
            </w:r>
          </w:p>
        </w:tc>
        <w:tc>
          <w:tcPr>
            <w:tcW w:w="365" w:type="dxa"/>
            <w:vMerge w:val="restart"/>
            <w:tcBorders>
              <w:top w:val="nil"/>
              <w:left w:val="dotted" w:sz="4" w:space="0" w:color="FFFFFF" w:themeColor="background1"/>
              <w:right w:val="dotted" w:sz="4" w:space="0" w:color="FFFFFF" w:themeColor="background1"/>
            </w:tcBorders>
            <w:shd w:val="clear" w:color="auto" w:fill="C2D9BA"/>
            <w:textDirection w:val="btLr"/>
            <w:tcFitText/>
            <w:vAlign w:val="center"/>
          </w:tcPr>
          <w:p w14:paraId="41C7E7C0"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Chemotherapy</w:t>
            </w:r>
          </w:p>
        </w:tc>
        <w:tc>
          <w:tcPr>
            <w:tcW w:w="366" w:type="dxa"/>
            <w:vMerge w:val="restart"/>
            <w:tcBorders>
              <w:top w:val="nil"/>
              <w:left w:val="dotted" w:sz="4" w:space="0" w:color="FFFFFF" w:themeColor="background1"/>
              <w:right w:val="dotted" w:sz="4" w:space="0" w:color="FFFFFF" w:themeColor="background1"/>
            </w:tcBorders>
            <w:shd w:val="clear" w:color="auto" w:fill="C2D9BA"/>
            <w:textDirection w:val="btLr"/>
            <w:tcFitText/>
            <w:vAlign w:val="center"/>
          </w:tcPr>
          <w:p w14:paraId="2D128DE3"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Radiotherapy</w:t>
            </w:r>
          </w:p>
        </w:tc>
        <w:tc>
          <w:tcPr>
            <w:tcW w:w="365" w:type="dxa"/>
            <w:vMerge w:val="restart"/>
            <w:tcBorders>
              <w:top w:val="nil"/>
              <w:left w:val="dotted" w:sz="4" w:space="0" w:color="FFFFFF" w:themeColor="background1"/>
              <w:right w:val="dotted" w:sz="4" w:space="0" w:color="FFFFFF" w:themeColor="background1"/>
            </w:tcBorders>
            <w:shd w:val="clear" w:color="auto" w:fill="C2D9BA"/>
            <w:textDirection w:val="btLr"/>
            <w:tcFitText/>
            <w:vAlign w:val="center"/>
          </w:tcPr>
          <w:p w14:paraId="3BDA0ED6"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Death</w:t>
            </w:r>
          </w:p>
        </w:tc>
        <w:tc>
          <w:tcPr>
            <w:tcW w:w="366" w:type="dxa"/>
            <w:vMerge w:val="restart"/>
            <w:tcBorders>
              <w:top w:val="nil"/>
              <w:left w:val="dotted" w:sz="4" w:space="0" w:color="FFFFFF" w:themeColor="background1"/>
              <w:right w:val="dotted" w:sz="4" w:space="0" w:color="FFFFFF" w:themeColor="background1"/>
            </w:tcBorders>
            <w:shd w:val="clear" w:color="auto" w:fill="C2D9BA"/>
            <w:textDirection w:val="btLr"/>
            <w:tcFitText/>
            <w:vAlign w:val="center"/>
          </w:tcPr>
          <w:p w14:paraId="37780B9F" w14:textId="77777777" w:rsidR="00C7115C" w:rsidRPr="00A41402" w:rsidRDefault="00C7115C" w:rsidP="00C7115C">
            <w:pPr>
              <w:pStyle w:val="TableText"/>
              <w:spacing w:before="20" w:after="20" w:line="240" w:lineRule="auto"/>
              <w:rPr>
                <w:rFonts w:cs="Segoe UI"/>
                <w:b/>
                <w:sz w:val="16"/>
                <w:szCs w:val="16"/>
                <w:lang w:eastAsia="en-NZ"/>
              </w:rPr>
            </w:pPr>
            <w:r w:rsidRPr="0055179F">
              <w:rPr>
                <w:rFonts w:cs="Segoe UI"/>
                <w:b/>
                <w:sz w:val="16"/>
                <w:szCs w:val="16"/>
                <w:lang w:eastAsia="en-NZ"/>
              </w:rPr>
              <w:t>Other</w:t>
            </w:r>
          </w:p>
        </w:tc>
        <w:tc>
          <w:tcPr>
            <w:tcW w:w="365" w:type="dxa"/>
            <w:vMerge w:val="restart"/>
            <w:tcBorders>
              <w:top w:val="nil"/>
              <w:left w:val="dotted" w:sz="4" w:space="0" w:color="FFFFFF" w:themeColor="background1"/>
              <w:right w:val="dotted" w:sz="4" w:space="0" w:color="FFFFFF" w:themeColor="background1"/>
            </w:tcBorders>
            <w:shd w:val="clear" w:color="auto" w:fill="C2D9BA"/>
            <w:textDirection w:val="btLr"/>
            <w:vAlign w:val="center"/>
          </w:tcPr>
          <w:p w14:paraId="1362B179"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NZCR</w:t>
            </w:r>
          </w:p>
        </w:tc>
        <w:tc>
          <w:tcPr>
            <w:tcW w:w="366" w:type="dxa"/>
            <w:vMerge w:val="restart"/>
            <w:tcBorders>
              <w:top w:val="nil"/>
              <w:left w:val="dotted" w:sz="4" w:space="0" w:color="FFFFFF" w:themeColor="background1"/>
              <w:right w:val="dotted" w:sz="4" w:space="0" w:color="FFFFFF" w:themeColor="background1"/>
            </w:tcBorders>
            <w:shd w:val="clear" w:color="auto" w:fill="C2D9BA"/>
            <w:textDirection w:val="btLr"/>
            <w:vAlign w:val="center"/>
          </w:tcPr>
          <w:p w14:paraId="4C3F3936"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Pathology report</w:t>
            </w:r>
          </w:p>
        </w:tc>
        <w:tc>
          <w:tcPr>
            <w:tcW w:w="365" w:type="dxa"/>
            <w:vMerge w:val="restart"/>
            <w:tcBorders>
              <w:top w:val="nil"/>
              <w:left w:val="dotted" w:sz="4" w:space="0" w:color="FFFFFF" w:themeColor="background1"/>
              <w:right w:val="dotted" w:sz="4" w:space="0" w:color="FFFFFF" w:themeColor="background1"/>
            </w:tcBorders>
            <w:shd w:val="clear" w:color="auto" w:fill="C2D9BA"/>
            <w:textDirection w:val="btLr"/>
            <w:vAlign w:val="center"/>
          </w:tcPr>
          <w:p w14:paraId="3082A6AF"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Radiology report</w:t>
            </w:r>
          </w:p>
        </w:tc>
        <w:tc>
          <w:tcPr>
            <w:tcW w:w="366" w:type="dxa"/>
            <w:vMerge w:val="restart"/>
            <w:tcBorders>
              <w:top w:val="nil"/>
              <w:left w:val="dotted" w:sz="4" w:space="0" w:color="FFFFFF" w:themeColor="background1"/>
              <w:right w:val="dotted" w:sz="4" w:space="0" w:color="FFFFFF" w:themeColor="background1"/>
            </w:tcBorders>
            <w:shd w:val="clear" w:color="auto" w:fill="C2D9BA"/>
            <w:textDirection w:val="btLr"/>
            <w:vAlign w:val="center"/>
          </w:tcPr>
          <w:p w14:paraId="1F4147CA"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NMDS</w:t>
            </w:r>
          </w:p>
        </w:tc>
        <w:tc>
          <w:tcPr>
            <w:tcW w:w="365" w:type="dxa"/>
            <w:vMerge w:val="restart"/>
            <w:tcBorders>
              <w:top w:val="nil"/>
              <w:left w:val="dotted" w:sz="4" w:space="0" w:color="FFFFFF" w:themeColor="background1"/>
              <w:right w:val="dotted" w:sz="4" w:space="0" w:color="FFFFFF" w:themeColor="background1"/>
            </w:tcBorders>
            <w:shd w:val="clear" w:color="auto" w:fill="C2D9BA"/>
            <w:textDirection w:val="btLr"/>
            <w:vAlign w:val="center"/>
          </w:tcPr>
          <w:p w14:paraId="266BDD69"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NNPAC/ ROC</w:t>
            </w:r>
          </w:p>
        </w:tc>
        <w:tc>
          <w:tcPr>
            <w:tcW w:w="366" w:type="dxa"/>
            <w:vMerge w:val="restart"/>
            <w:tcBorders>
              <w:top w:val="nil"/>
              <w:left w:val="dotted" w:sz="4" w:space="0" w:color="FFFFFF" w:themeColor="background1"/>
              <w:right w:val="dotted" w:sz="4" w:space="0" w:color="FFFFFF" w:themeColor="background1"/>
            </w:tcBorders>
            <w:shd w:val="clear" w:color="auto" w:fill="C2D9BA"/>
            <w:textDirection w:val="btLr"/>
            <w:vAlign w:val="center"/>
          </w:tcPr>
          <w:p w14:paraId="1319D47F"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PHARMS</w:t>
            </w:r>
          </w:p>
        </w:tc>
        <w:tc>
          <w:tcPr>
            <w:tcW w:w="365" w:type="dxa"/>
            <w:vMerge w:val="restart"/>
            <w:tcBorders>
              <w:top w:val="nil"/>
              <w:left w:val="dotted" w:sz="4" w:space="0" w:color="FFFFFF" w:themeColor="background1"/>
              <w:right w:val="dotted" w:sz="4" w:space="0" w:color="FFFFFF" w:themeColor="background1"/>
            </w:tcBorders>
            <w:shd w:val="clear" w:color="auto" w:fill="C2D9BA"/>
            <w:textDirection w:val="btLr"/>
            <w:vAlign w:val="center"/>
          </w:tcPr>
          <w:p w14:paraId="60F9CD53"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MDM</w:t>
            </w:r>
          </w:p>
        </w:tc>
        <w:tc>
          <w:tcPr>
            <w:tcW w:w="366" w:type="dxa"/>
            <w:vMerge w:val="restart"/>
            <w:tcBorders>
              <w:top w:val="nil"/>
              <w:left w:val="dotted" w:sz="4" w:space="0" w:color="FFFFFF" w:themeColor="background1"/>
            </w:tcBorders>
            <w:shd w:val="clear" w:color="auto" w:fill="C2D9BA"/>
            <w:textDirection w:val="btLr"/>
            <w:vAlign w:val="center"/>
          </w:tcPr>
          <w:p w14:paraId="6A46C40A" w14:textId="77777777" w:rsidR="00C7115C" w:rsidRPr="00A41402" w:rsidRDefault="00C7115C" w:rsidP="00C7115C">
            <w:pPr>
              <w:pStyle w:val="TableText"/>
              <w:spacing w:before="20" w:after="20" w:line="240" w:lineRule="auto"/>
              <w:rPr>
                <w:rFonts w:cs="Segoe UI"/>
                <w:b/>
                <w:sz w:val="16"/>
                <w:szCs w:val="16"/>
                <w:lang w:eastAsia="en-NZ"/>
              </w:rPr>
            </w:pPr>
            <w:r w:rsidRPr="00A41402">
              <w:rPr>
                <w:rFonts w:cs="Segoe UI"/>
                <w:b/>
                <w:sz w:val="16"/>
                <w:szCs w:val="16"/>
                <w:lang w:eastAsia="en-NZ"/>
              </w:rPr>
              <w:t>Mortality</w:t>
            </w:r>
          </w:p>
        </w:tc>
      </w:tr>
      <w:tr w:rsidR="00C7115C" w:rsidRPr="00A41402" w14:paraId="1CC8E596" w14:textId="77777777" w:rsidTr="00C31AC5">
        <w:trPr>
          <w:cantSplit/>
          <w:tblHeader/>
        </w:trPr>
        <w:tc>
          <w:tcPr>
            <w:tcW w:w="510" w:type="dxa"/>
            <w:vMerge/>
            <w:tcBorders>
              <w:bottom w:val="single" w:sz="4" w:space="0" w:color="C2D9BA"/>
            </w:tcBorders>
            <w:shd w:val="clear" w:color="auto" w:fill="C2D9BA"/>
          </w:tcPr>
          <w:p w14:paraId="7EB4F6C5" w14:textId="77777777" w:rsidR="00C7115C" w:rsidRPr="00A41402" w:rsidRDefault="00C7115C" w:rsidP="00373841">
            <w:pPr>
              <w:pStyle w:val="TableText"/>
              <w:jc w:val="center"/>
              <w:rPr>
                <w:lang w:eastAsia="en-NZ"/>
              </w:rPr>
            </w:pPr>
          </w:p>
        </w:tc>
        <w:tc>
          <w:tcPr>
            <w:tcW w:w="1617" w:type="dxa"/>
            <w:vMerge/>
            <w:tcBorders>
              <w:bottom w:val="single" w:sz="4" w:space="0" w:color="C2D9BA"/>
            </w:tcBorders>
            <w:shd w:val="clear" w:color="auto" w:fill="C2D9BA"/>
          </w:tcPr>
          <w:p w14:paraId="7F6BDD65" w14:textId="77777777" w:rsidR="00C7115C" w:rsidRPr="00A41402" w:rsidRDefault="00C7115C" w:rsidP="00C7115C">
            <w:pPr>
              <w:pStyle w:val="TableText"/>
              <w:ind w:right="57"/>
              <w:jc w:val="center"/>
              <w:rPr>
                <w:lang w:eastAsia="en-NZ"/>
              </w:rPr>
            </w:pPr>
          </w:p>
        </w:tc>
        <w:tc>
          <w:tcPr>
            <w:tcW w:w="4961" w:type="dxa"/>
            <w:vMerge/>
            <w:tcBorders>
              <w:bottom w:val="single" w:sz="4" w:space="0" w:color="C2D9BA"/>
              <w:right w:val="single" w:sz="4" w:space="0" w:color="FFFFFF" w:themeColor="background1"/>
            </w:tcBorders>
            <w:shd w:val="clear" w:color="auto" w:fill="C2D9BA"/>
          </w:tcPr>
          <w:p w14:paraId="68197961" w14:textId="77777777" w:rsidR="00C7115C" w:rsidRPr="00A41402" w:rsidRDefault="00C7115C" w:rsidP="00C7115C">
            <w:pPr>
              <w:pStyle w:val="TableText"/>
              <w:ind w:left="57" w:right="57"/>
              <w:jc w:val="center"/>
              <w:rPr>
                <w:lang w:eastAsia="en-NZ"/>
              </w:rPr>
            </w:pPr>
          </w:p>
        </w:tc>
        <w:tc>
          <w:tcPr>
            <w:tcW w:w="992" w:type="dxa"/>
            <w:vMerge/>
            <w:tcBorders>
              <w:left w:val="single" w:sz="4" w:space="0" w:color="FFFFFF" w:themeColor="background1"/>
              <w:bottom w:val="single" w:sz="4" w:space="0" w:color="C2D9BA"/>
              <w:right w:val="single" w:sz="4" w:space="0" w:color="FFFFFF" w:themeColor="background1"/>
            </w:tcBorders>
            <w:shd w:val="clear" w:color="auto" w:fill="C2D9BA"/>
            <w:vAlign w:val="center"/>
          </w:tcPr>
          <w:p w14:paraId="34526AA9" w14:textId="77777777" w:rsidR="00C7115C" w:rsidRPr="00A41402" w:rsidRDefault="00C7115C" w:rsidP="00373841">
            <w:pPr>
              <w:pStyle w:val="TableText"/>
              <w:jc w:val="center"/>
              <w:rPr>
                <w:lang w:eastAsia="en-NZ"/>
              </w:rPr>
            </w:pPr>
          </w:p>
        </w:tc>
        <w:tc>
          <w:tcPr>
            <w:tcW w:w="702" w:type="dxa"/>
            <w:tcBorders>
              <w:top w:val="nil"/>
              <w:left w:val="single" w:sz="4" w:space="0" w:color="FFFFFF" w:themeColor="background1"/>
              <w:bottom w:val="single" w:sz="4" w:space="0" w:color="C2D9BA"/>
            </w:tcBorders>
            <w:shd w:val="clear" w:color="auto" w:fill="C2D9BA"/>
          </w:tcPr>
          <w:p w14:paraId="58D2A8DD" w14:textId="77777777" w:rsidR="00C7115C" w:rsidRPr="00A41402" w:rsidRDefault="00C7115C" w:rsidP="0055179F">
            <w:pPr>
              <w:pStyle w:val="TableText"/>
              <w:spacing w:before="0" w:after="40"/>
              <w:jc w:val="center"/>
              <w:rPr>
                <w:b/>
                <w:sz w:val="16"/>
                <w:szCs w:val="16"/>
                <w:lang w:eastAsia="en-NZ"/>
              </w:rPr>
            </w:pPr>
            <w:r w:rsidRPr="00A41402">
              <w:rPr>
                <w:b/>
                <w:sz w:val="16"/>
                <w:szCs w:val="16"/>
                <w:lang w:eastAsia="en-NZ"/>
              </w:rPr>
              <w:t>C</w:t>
            </w:r>
          </w:p>
        </w:tc>
        <w:tc>
          <w:tcPr>
            <w:tcW w:w="702" w:type="dxa"/>
            <w:tcBorders>
              <w:top w:val="nil"/>
              <w:bottom w:val="single" w:sz="4" w:space="0" w:color="C2D9BA"/>
              <w:right w:val="single" w:sz="4" w:space="0" w:color="FFFFFF" w:themeColor="background1"/>
            </w:tcBorders>
            <w:shd w:val="clear" w:color="auto" w:fill="C2D9BA"/>
          </w:tcPr>
          <w:p w14:paraId="24A50D77" w14:textId="77777777" w:rsidR="00C7115C" w:rsidRPr="00A41402" w:rsidRDefault="00C7115C" w:rsidP="0055179F">
            <w:pPr>
              <w:pStyle w:val="TableText"/>
              <w:spacing w:before="0" w:after="40"/>
              <w:jc w:val="center"/>
              <w:rPr>
                <w:b/>
                <w:sz w:val="16"/>
                <w:szCs w:val="16"/>
                <w:lang w:eastAsia="en-NZ"/>
              </w:rPr>
            </w:pPr>
            <w:r w:rsidRPr="00A41402">
              <w:rPr>
                <w:b/>
                <w:sz w:val="16"/>
                <w:szCs w:val="16"/>
                <w:lang w:eastAsia="en-NZ"/>
              </w:rPr>
              <w:t>R</w:t>
            </w:r>
          </w:p>
        </w:tc>
        <w:tc>
          <w:tcPr>
            <w:tcW w:w="365" w:type="dxa"/>
            <w:vMerge/>
            <w:tcBorders>
              <w:left w:val="single" w:sz="4" w:space="0" w:color="FFFFFF" w:themeColor="background1"/>
              <w:bottom w:val="single" w:sz="4" w:space="0" w:color="C2D9BA"/>
              <w:right w:val="dotted" w:sz="4" w:space="0" w:color="FFFFFF" w:themeColor="background1"/>
            </w:tcBorders>
            <w:shd w:val="clear" w:color="auto" w:fill="C2D9BA"/>
          </w:tcPr>
          <w:p w14:paraId="6B024646" w14:textId="77777777" w:rsidR="00C7115C" w:rsidRPr="00A41402" w:rsidRDefault="00C7115C" w:rsidP="00373841">
            <w:pPr>
              <w:pStyle w:val="TableText"/>
              <w:jc w:val="center"/>
              <w:rPr>
                <w:lang w:eastAsia="en-NZ"/>
              </w:rPr>
            </w:pPr>
          </w:p>
        </w:tc>
        <w:tc>
          <w:tcPr>
            <w:tcW w:w="366"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514EE689" w14:textId="77777777" w:rsidR="00C7115C" w:rsidRPr="00A41402" w:rsidRDefault="00C7115C" w:rsidP="00373841">
            <w:pPr>
              <w:pStyle w:val="TableText"/>
              <w:jc w:val="center"/>
              <w:rPr>
                <w:lang w:eastAsia="en-NZ"/>
              </w:rPr>
            </w:pPr>
          </w:p>
        </w:tc>
        <w:tc>
          <w:tcPr>
            <w:tcW w:w="365"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5AEF0064" w14:textId="77777777" w:rsidR="00C7115C" w:rsidRPr="00A41402" w:rsidRDefault="00C7115C" w:rsidP="00373841">
            <w:pPr>
              <w:pStyle w:val="TableText"/>
              <w:jc w:val="center"/>
              <w:rPr>
                <w:lang w:eastAsia="en-NZ"/>
              </w:rPr>
            </w:pPr>
          </w:p>
        </w:tc>
        <w:tc>
          <w:tcPr>
            <w:tcW w:w="366"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1DEEE861" w14:textId="77777777" w:rsidR="00C7115C" w:rsidRPr="00A41402" w:rsidRDefault="00C7115C" w:rsidP="00373841">
            <w:pPr>
              <w:pStyle w:val="TableText"/>
              <w:jc w:val="center"/>
              <w:rPr>
                <w:lang w:eastAsia="en-NZ"/>
              </w:rPr>
            </w:pPr>
          </w:p>
        </w:tc>
        <w:tc>
          <w:tcPr>
            <w:tcW w:w="365"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715581DD" w14:textId="77777777" w:rsidR="00C7115C" w:rsidRPr="00A41402" w:rsidRDefault="00C7115C" w:rsidP="00373841">
            <w:pPr>
              <w:pStyle w:val="TableText"/>
              <w:jc w:val="center"/>
              <w:rPr>
                <w:lang w:eastAsia="en-NZ"/>
              </w:rPr>
            </w:pPr>
          </w:p>
        </w:tc>
        <w:tc>
          <w:tcPr>
            <w:tcW w:w="366"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7863F710" w14:textId="77777777" w:rsidR="00C7115C" w:rsidRPr="00A41402" w:rsidRDefault="00C7115C" w:rsidP="00373841">
            <w:pPr>
              <w:pStyle w:val="TableText"/>
              <w:jc w:val="center"/>
              <w:rPr>
                <w:lang w:eastAsia="en-NZ"/>
              </w:rPr>
            </w:pPr>
          </w:p>
        </w:tc>
        <w:tc>
          <w:tcPr>
            <w:tcW w:w="365"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2E0A23B7" w14:textId="77777777" w:rsidR="00C7115C" w:rsidRPr="00A41402" w:rsidRDefault="00C7115C" w:rsidP="00373841">
            <w:pPr>
              <w:pStyle w:val="TableText"/>
              <w:jc w:val="center"/>
              <w:rPr>
                <w:lang w:eastAsia="en-NZ"/>
              </w:rPr>
            </w:pPr>
          </w:p>
        </w:tc>
        <w:tc>
          <w:tcPr>
            <w:tcW w:w="366"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5608E38B" w14:textId="77777777" w:rsidR="00C7115C" w:rsidRPr="00A41402" w:rsidRDefault="00C7115C" w:rsidP="00373841">
            <w:pPr>
              <w:pStyle w:val="TableText"/>
              <w:jc w:val="center"/>
              <w:rPr>
                <w:lang w:eastAsia="en-NZ"/>
              </w:rPr>
            </w:pPr>
          </w:p>
        </w:tc>
        <w:tc>
          <w:tcPr>
            <w:tcW w:w="365"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2E0E30F3" w14:textId="77777777" w:rsidR="00C7115C" w:rsidRPr="00A41402" w:rsidRDefault="00C7115C" w:rsidP="00373841">
            <w:pPr>
              <w:pStyle w:val="TableText"/>
              <w:jc w:val="center"/>
              <w:rPr>
                <w:lang w:eastAsia="en-NZ"/>
              </w:rPr>
            </w:pPr>
          </w:p>
        </w:tc>
        <w:tc>
          <w:tcPr>
            <w:tcW w:w="366"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7178B1DE" w14:textId="77777777" w:rsidR="00C7115C" w:rsidRPr="00A41402" w:rsidRDefault="00C7115C" w:rsidP="00373841">
            <w:pPr>
              <w:pStyle w:val="TableText"/>
              <w:jc w:val="center"/>
              <w:rPr>
                <w:lang w:eastAsia="en-NZ"/>
              </w:rPr>
            </w:pPr>
          </w:p>
        </w:tc>
        <w:tc>
          <w:tcPr>
            <w:tcW w:w="365"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3E4C7873" w14:textId="77777777" w:rsidR="00C7115C" w:rsidRPr="00A41402" w:rsidRDefault="00C7115C" w:rsidP="00373841">
            <w:pPr>
              <w:pStyle w:val="TableText"/>
              <w:jc w:val="center"/>
              <w:rPr>
                <w:lang w:eastAsia="en-NZ"/>
              </w:rPr>
            </w:pPr>
          </w:p>
        </w:tc>
        <w:tc>
          <w:tcPr>
            <w:tcW w:w="366"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16B5B5B6" w14:textId="77777777" w:rsidR="00C7115C" w:rsidRPr="00A41402" w:rsidRDefault="00C7115C" w:rsidP="00373841">
            <w:pPr>
              <w:pStyle w:val="TableText"/>
              <w:jc w:val="center"/>
              <w:rPr>
                <w:lang w:eastAsia="en-NZ"/>
              </w:rPr>
            </w:pPr>
          </w:p>
        </w:tc>
        <w:tc>
          <w:tcPr>
            <w:tcW w:w="365" w:type="dxa"/>
            <w:vMerge/>
            <w:tcBorders>
              <w:top w:val="nil"/>
              <w:left w:val="dotted" w:sz="4" w:space="0" w:color="FFFFFF" w:themeColor="background1"/>
              <w:bottom w:val="single" w:sz="4" w:space="0" w:color="C2D9BA"/>
              <w:right w:val="dotted" w:sz="4" w:space="0" w:color="FFFFFF" w:themeColor="background1"/>
            </w:tcBorders>
            <w:shd w:val="clear" w:color="auto" w:fill="C2D9BA"/>
          </w:tcPr>
          <w:p w14:paraId="5408CA1A" w14:textId="77777777" w:rsidR="00C7115C" w:rsidRPr="00A41402" w:rsidRDefault="00C7115C" w:rsidP="00373841">
            <w:pPr>
              <w:pStyle w:val="TableText"/>
              <w:jc w:val="center"/>
              <w:rPr>
                <w:lang w:eastAsia="en-NZ"/>
              </w:rPr>
            </w:pPr>
          </w:p>
        </w:tc>
        <w:tc>
          <w:tcPr>
            <w:tcW w:w="366" w:type="dxa"/>
            <w:vMerge/>
            <w:tcBorders>
              <w:left w:val="dotted" w:sz="4" w:space="0" w:color="FFFFFF" w:themeColor="background1"/>
              <w:bottom w:val="single" w:sz="4" w:space="0" w:color="C2D9BA"/>
            </w:tcBorders>
            <w:shd w:val="clear" w:color="auto" w:fill="C2D9BA"/>
            <w:vAlign w:val="center"/>
          </w:tcPr>
          <w:p w14:paraId="703E301E" w14:textId="77777777" w:rsidR="00C7115C" w:rsidRPr="00A41402" w:rsidRDefault="00C7115C" w:rsidP="00373841">
            <w:pPr>
              <w:pStyle w:val="TableText"/>
              <w:jc w:val="center"/>
              <w:rPr>
                <w:lang w:eastAsia="en-NZ"/>
              </w:rPr>
            </w:pPr>
          </w:p>
        </w:tc>
      </w:tr>
      <w:tr w:rsidR="00C7115C" w:rsidRPr="00A41402" w14:paraId="2BFA3BCF" w14:textId="77777777" w:rsidTr="00C31AC5">
        <w:trPr>
          <w:cantSplit/>
        </w:trPr>
        <w:tc>
          <w:tcPr>
            <w:tcW w:w="510" w:type="dxa"/>
            <w:tcBorders>
              <w:top w:val="nil"/>
              <w:bottom w:val="single" w:sz="4" w:space="0" w:color="C2D9BA"/>
            </w:tcBorders>
          </w:tcPr>
          <w:p w14:paraId="621C7A8A"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w:t>
            </w:r>
          </w:p>
        </w:tc>
        <w:tc>
          <w:tcPr>
            <w:tcW w:w="1617" w:type="dxa"/>
            <w:tcBorders>
              <w:top w:val="nil"/>
              <w:bottom w:val="single" w:sz="4" w:space="0" w:color="C2D9BA"/>
            </w:tcBorders>
          </w:tcPr>
          <w:p w14:paraId="7995F22C"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Route to diagnosis</w:t>
            </w:r>
          </w:p>
        </w:tc>
        <w:tc>
          <w:tcPr>
            <w:tcW w:w="4961" w:type="dxa"/>
            <w:tcBorders>
              <w:top w:val="nil"/>
              <w:bottom w:val="single" w:sz="4" w:space="0" w:color="C2D9BA"/>
              <w:right w:val="nil"/>
            </w:tcBorders>
          </w:tcPr>
          <w:p w14:paraId="08786D5C"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Proportion of people with cancer who are diagnosed following a referral to a clinic, screening or presentation to an emergency department (with or without surgery)</w:t>
            </w:r>
          </w:p>
        </w:tc>
        <w:tc>
          <w:tcPr>
            <w:tcW w:w="992" w:type="dxa"/>
            <w:tcBorders>
              <w:top w:val="nil"/>
              <w:left w:val="nil"/>
              <w:bottom w:val="single" w:sz="4" w:space="0" w:color="C2D9BA"/>
              <w:right w:val="single" w:sz="4" w:space="0" w:color="C2D9BA"/>
            </w:tcBorders>
            <w:shd w:val="clear" w:color="auto" w:fill="0A6AB4"/>
            <w:vAlign w:val="center"/>
          </w:tcPr>
          <w:p w14:paraId="0F082124"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Yes</w:t>
            </w:r>
          </w:p>
        </w:tc>
        <w:tc>
          <w:tcPr>
            <w:tcW w:w="702" w:type="dxa"/>
            <w:tcBorders>
              <w:top w:val="nil"/>
              <w:left w:val="single" w:sz="4" w:space="0" w:color="C2D9BA"/>
              <w:bottom w:val="single" w:sz="4" w:space="0" w:color="C2D9BA"/>
            </w:tcBorders>
            <w:vAlign w:val="center"/>
          </w:tcPr>
          <w:p w14:paraId="45EC16D4"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nil"/>
              <w:bottom w:val="single" w:sz="4" w:space="0" w:color="C2D9BA"/>
              <w:right w:val="single" w:sz="4" w:space="0" w:color="C2D9BA"/>
            </w:tcBorders>
            <w:vAlign w:val="center"/>
          </w:tcPr>
          <w:p w14:paraId="0D349810"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nil"/>
              <w:left w:val="single" w:sz="4" w:space="0" w:color="C2D9BA"/>
              <w:bottom w:val="single" w:sz="4" w:space="0" w:color="C2D9BA"/>
              <w:right w:val="dotted" w:sz="4" w:space="0" w:color="C2D9BA"/>
            </w:tcBorders>
            <w:vAlign w:val="center"/>
          </w:tcPr>
          <w:p w14:paraId="35BA5782"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8BBEAD2"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C2C56E6"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C0EA2DF"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88B45D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2021FB1"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686AF0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07F67957"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599BC8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5E12F53"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6AE15F2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30CAA31"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7EA1534" w14:textId="77777777" w:rsidR="00C7115C" w:rsidRPr="00A41402" w:rsidRDefault="00C7115C" w:rsidP="00EF6237">
            <w:pPr>
              <w:pStyle w:val="TableText"/>
              <w:spacing w:before="40" w:after="40"/>
              <w:jc w:val="center"/>
              <w:rPr>
                <w:sz w:val="20"/>
                <w:lang w:eastAsia="en-NZ"/>
              </w:rPr>
            </w:pPr>
          </w:p>
        </w:tc>
        <w:tc>
          <w:tcPr>
            <w:tcW w:w="366" w:type="dxa"/>
            <w:tcBorders>
              <w:top w:val="nil"/>
              <w:left w:val="dotted" w:sz="4" w:space="0" w:color="C2D9BA"/>
              <w:bottom w:val="single" w:sz="4" w:space="0" w:color="C2D9BA"/>
            </w:tcBorders>
            <w:vAlign w:val="center"/>
          </w:tcPr>
          <w:p w14:paraId="6A3C724F" w14:textId="77777777" w:rsidR="00C7115C" w:rsidRPr="00A41402" w:rsidRDefault="00C7115C" w:rsidP="00EF6237">
            <w:pPr>
              <w:pStyle w:val="TableText"/>
              <w:spacing w:before="40" w:after="40"/>
              <w:jc w:val="center"/>
              <w:rPr>
                <w:sz w:val="20"/>
                <w:lang w:eastAsia="en-NZ"/>
              </w:rPr>
            </w:pPr>
          </w:p>
        </w:tc>
      </w:tr>
      <w:tr w:rsidR="00C7115C" w:rsidRPr="00A41402" w14:paraId="046640D6" w14:textId="77777777" w:rsidTr="00C31AC5">
        <w:trPr>
          <w:cantSplit/>
        </w:trPr>
        <w:tc>
          <w:tcPr>
            <w:tcW w:w="510" w:type="dxa"/>
            <w:tcBorders>
              <w:top w:val="single" w:sz="4" w:space="0" w:color="C2D9BA"/>
              <w:bottom w:val="single" w:sz="4" w:space="0" w:color="C2D9BA"/>
            </w:tcBorders>
          </w:tcPr>
          <w:p w14:paraId="39D53862"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2</w:t>
            </w:r>
          </w:p>
        </w:tc>
        <w:tc>
          <w:tcPr>
            <w:tcW w:w="1617" w:type="dxa"/>
            <w:tcBorders>
              <w:top w:val="single" w:sz="4" w:space="0" w:color="C2D9BA"/>
              <w:bottom w:val="single" w:sz="4" w:space="0" w:color="C2D9BA"/>
            </w:tcBorders>
          </w:tcPr>
          <w:p w14:paraId="43E0ECAE"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Timeliness of treatment following diagnosis</w:t>
            </w:r>
          </w:p>
        </w:tc>
        <w:tc>
          <w:tcPr>
            <w:tcW w:w="4961" w:type="dxa"/>
            <w:tcBorders>
              <w:top w:val="single" w:sz="4" w:space="0" w:color="C2D9BA"/>
              <w:bottom w:val="single" w:sz="4" w:space="0" w:color="C2D9BA"/>
              <w:right w:val="nil"/>
            </w:tcBorders>
          </w:tcPr>
          <w:p w14:paraId="26E4AA53"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Time from first histological diagnosis to first definitive treatment</w:t>
            </w:r>
          </w:p>
        </w:tc>
        <w:tc>
          <w:tcPr>
            <w:tcW w:w="992" w:type="dxa"/>
            <w:tcBorders>
              <w:top w:val="single" w:sz="4" w:space="0" w:color="C2D9BA"/>
              <w:left w:val="nil"/>
              <w:bottom w:val="single" w:sz="4" w:space="0" w:color="C2D9BA"/>
              <w:right w:val="single" w:sz="4" w:space="0" w:color="C2D9BA"/>
            </w:tcBorders>
            <w:shd w:val="clear" w:color="auto" w:fill="95B3D7"/>
            <w:vAlign w:val="center"/>
          </w:tcPr>
          <w:p w14:paraId="2D670733" w14:textId="77777777" w:rsidR="00C7115C" w:rsidRPr="00A41402" w:rsidRDefault="00C7115C" w:rsidP="00EF6237">
            <w:pPr>
              <w:pStyle w:val="TableText"/>
              <w:spacing w:before="40" w:after="40"/>
              <w:jc w:val="center"/>
              <w:rPr>
                <w:sz w:val="16"/>
                <w:szCs w:val="16"/>
                <w:lang w:eastAsia="en-NZ"/>
              </w:rPr>
            </w:pPr>
            <w:r w:rsidRPr="00A41402">
              <w:rPr>
                <w:sz w:val="16"/>
                <w:szCs w:val="16"/>
                <w:lang w:eastAsia="en-NZ"/>
              </w:rPr>
              <w:t>Yes</w:t>
            </w:r>
          </w:p>
        </w:tc>
        <w:tc>
          <w:tcPr>
            <w:tcW w:w="702" w:type="dxa"/>
            <w:tcBorders>
              <w:top w:val="single" w:sz="4" w:space="0" w:color="C2D9BA"/>
              <w:left w:val="single" w:sz="4" w:space="0" w:color="C2D9BA"/>
              <w:bottom w:val="single" w:sz="4" w:space="0" w:color="C2D9BA"/>
            </w:tcBorders>
            <w:vAlign w:val="center"/>
          </w:tcPr>
          <w:p w14:paraId="648BE938"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667F044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31D4DA96"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DD27373"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1DA3DD25"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32678A2B"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492C502A"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40C2C1B"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204E146"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30430FA0"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17BB34C2"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3E3C2D5"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53B61C60"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0C6B7528"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117A30B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17AA8969" w14:textId="77777777" w:rsidR="00C7115C" w:rsidRPr="00A41402" w:rsidRDefault="00C7115C" w:rsidP="00EF6237">
            <w:pPr>
              <w:pStyle w:val="TableText"/>
              <w:spacing w:before="40" w:after="40"/>
              <w:jc w:val="center"/>
              <w:rPr>
                <w:sz w:val="20"/>
                <w:lang w:eastAsia="en-NZ"/>
              </w:rPr>
            </w:pPr>
          </w:p>
        </w:tc>
      </w:tr>
      <w:tr w:rsidR="00C7115C" w:rsidRPr="00A41402" w14:paraId="3D79A672" w14:textId="77777777" w:rsidTr="00C31AC5">
        <w:trPr>
          <w:cantSplit/>
        </w:trPr>
        <w:tc>
          <w:tcPr>
            <w:tcW w:w="510" w:type="dxa"/>
            <w:tcBorders>
              <w:top w:val="single" w:sz="4" w:space="0" w:color="C2D9BA"/>
              <w:bottom w:val="single" w:sz="4" w:space="0" w:color="C2D9BA"/>
            </w:tcBorders>
          </w:tcPr>
          <w:p w14:paraId="61D2145A"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3</w:t>
            </w:r>
          </w:p>
        </w:tc>
        <w:tc>
          <w:tcPr>
            <w:tcW w:w="1617" w:type="dxa"/>
            <w:tcBorders>
              <w:top w:val="single" w:sz="4" w:space="0" w:color="C2D9BA"/>
              <w:bottom w:val="single" w:sz="4" w:space="0" w:color="C2D9BA"/>
            </w:tcBorders>
          </w:tcPr>
          <w:p w14:paraId="5363ACE4"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Stage at diagnosis</w:t>
            </w:r>
          </w:p>
        </w:tc>
        <w:tc>
          <w:tcPr>
            <w:tcW w:w="4961" w:type="dxa"/>
            <w:tcBorders>
              <w:top w:val="single" w:sz="4" w:space="0" w:color="C2D9BA"/>
              <w:bottom w:val="single" w:sz="4" w:space="0" w:color="C2D9BA"/>
              <w:right w:val="nil"/>
            </w:tcBorders>
          </w:tcPr>
          <w:p w14:paraId="31EC8BC2" w14:textId="77777777" w:rsidR="00C7115C" w:rsidRPr="00A41402" w:rsidRDefault="00C7115C" w:rsidP="00C7115C">
            <w:pPr>
              <w:pStyle w:val="TableText"/>
              <w:spacing w:before="40" w:after="40"/>
              <w:ind w:left="57" w:right="57"/>
              <w:rPr>
                <w:spacing w:val="-2"/>
                <w:sz w:val="16"/>
                <w:szCs w:val="16"/>
                <w:lang w:eastAsia="en-NZ"/>
              </w:rPr>
            </w:pPr>
            <w:r w:rsidRPr="00A41402">
              <w:rPr>
                <w:spacing w:val="-2"/>
                <w:sz w:val="16"/>
                <w:szCs w:val="16"/>
                <w:lang w:eastAsia="en-NZ"/>
              </w:rPr>
              <w:t>Proportion of people with colorectal cancer by stage of diagnosis</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5ABA5EA7"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3ACE09F4"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0D60B4F4"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shd w:val="clear" w:color="auto" w:fill="B0182B"/>
            <w:vAlign w:val="center"/>
          </w:tcPr>
          <w:p w14:paraId="520AA9EA"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right w:val="dotted" w:sz="4" w:space="0" w:color="C2D9BA"/>
            </w:tcBorders>
            <w:vAlign w:val="center"/>
          </w:tcPr>
          <w:p w14:paraId="7E255577"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94C9FC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B9B7922"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682B1F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EF3304B"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29090FB"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4F16979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0C274B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F0469CC"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75B7E5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C0BAC0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6D32DC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3E903623" w14:textId="77777777" w:rsidR="00C7115C" w:rsidRPr="00A41402" w:rsidRDefault="00C7115C" w:rsidP="00EF6237">
            <w:pPr>
              <w:pStyle w:val="TableText"/>
              <w:spacing w:before="40" w:after="40"/>
              <w:jc w:val="center"/>
              <w:rPr>
                <w:sz w:val="20"/>
                <w:lang w:eastAsia="en-NZ"/>
              </w:rPr>
            </w:pPr>
          </w:p>
        </w:tc>
      </w:tr>
      <w:tr w:rsidR="00C7115C" w:rsidRPr="00A41402" w14:paraId="1362253A" w14:textId="77777777" w:rsidTr="00C31AC5">
        <w:trPr>
          <w:cantSplit/>
        </w:trPr>
        <w:tc>
          <w:tcPr>
            <w:tcW w:w="510" w:type="dxa"/>
            <w:tcBorders>
              <w:top w:val="single" w:sz="4" w:space="0" w:color="C2D9BA"/>
              <w:bottom w:val="single" w:sz="4" w:space="0" w:color="C2D9BA"/>
            </w:tcBorders>
          </w:tcPr>
          <w:p w14:paraId="7EF3330F"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4</w:t>
            </w:r>
          </w:p>
        </w:tc>
        <w:tc>
          <w:tcPr>
            <w:tcW w:w="1617" w:type="dxa"/>
            <w:tcBorders>
              <w:top w:val="single" w:sz="4" w:space="0" w:color="C2D9BA"/>
              <w:bottom w:val="single" w:sz="4" w:space="0" w:color="C2D9BA"/>
            </w:tcBorders>
          </w:tcPr>
          <w:p w14:paraId="52FAC9DF"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Multidisciplinary discussion</w:t>
            </w:r>
          </w:p>
        </w:tc>
        <w:tc>
          <w:tcPr>
            <w:tcW w:w="4961" w:type="dxa"/>
            <w:tcBorders>
              <w:top w:val="single" w:sz="4" w:space="0" w:color="C2D9BA"/>
              <w:bottom w:val="single" w:sz="4" w:space="0" w:color="C2D9BA"/>
              <w:right w:val="nil"/>
            </w:tcBorders>
          </w:tcPr>
          <w:p w14:paraId="7A1F60ED"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Proportion of people with colorectal cancer discussed at a multidisciplinary meeting (MDM)</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20D65A09"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5A48E183"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39003B0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58E6411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45C8B6B"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D5D3CD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CF4146B"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AC0209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37AE3065"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308364B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3BBC7C87"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902270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2A0052A"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FF3235A"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DA020B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7313F168"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tcBorders>
            <w:vAlign w:val="center"/>
          </w:tcPr>
          <w:p w14:paraId="5F211652" w14:textId="77777777" w:rsidR="00C7115C" w:rsidRPr="00A41402" w:rsidRDefault="00C7115C" w:rsidP="00EF6237">
            <w:pPr>
              <w:pStyle w:val="TableText"/>
              <w:spacing w:before="40" w:after="40"/>
              <w:jc w:val="center"/>
              <w:rPr>
                <w:sz w:val="20"/>
                <w:lang w:eastAsia="en-NZ"/>
              </w:rPr>
            </w:pPr>
          </w:p>
        </w:tc>
      </w:tr>
      <w:tr w:rsidR="00C7115C" w:rsidRPr="00A41402" w14:paraId="2405911D" w14:textId="77777777" w:rsidTr="00C31AC5">
        <w:trPr>
          <w:cantSplit/>
        </w:trPr>
        <w:tc>
          <w:tcPr>
            <w:tcW w:w="510" w:type="dxa"/>
            <w:tcBorders>
              <w:top w:val="single" w:sz="4" w:space="0" w:color="C2D9BA"/>
              <w:bottom w:val="single" w:sz="4" w:space="0" w:color="C2D9BA"/>
            </w:tcBorders>
          </w:tcPr>
          <w:p w14:paraId="373AE8F4"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6</w:t>
            </w:r>
          </w:p>
        </w:tc>
        <w:tc>
          <w:tcPr>
            <w:tcW w:w="1617" w:type="dxa"/>
            <w:tcBorders>
              <w:top w:val="single" w:sz="4" w:space="0" w:color="C2D9BA"/>
              <w:bottom w:val="single" w:sz="4" w:space="0" w:color="C2D9BA"/>
            </w:tcBorders>
          </w:tcPr>
          <w:p w14:paraId="6A07AC09"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Clinical trial participation</w:t>
            </w:r>
          </w:p>
        </w:tc>
        <w:tc>
          <w:tcPr>
            <w:tcW w:w="4961" w:type="dxa"/>
            <w:tcBorders>
              <w:top w:val="single" w:sz="4" w:space="0" w:color="C2D9BA"/>
              <w:bottom w:val="single" w:sz="4" w:space="0" w:color="C2D9BA"/>
              <w:right w:val="nil"/>
            </w:tcBorders>
          </w:tcPr>
          <w:p w14:paraId="435FB57A"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Proportion of people with colorectal cancer in a clinical trial</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49C1EBDA"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2F81DE91"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24442862"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65CE0AE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C85D8FA"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5E1AF1C"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E07992A"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48BD1D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62FE59C1"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52C63ED8"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1A65B65E"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B11FC1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C00737F"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85B75A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7BD491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73A9740E"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tcBorders>
            <w:vAlign w:val="center"/>
          </w:tcPr>
          <w:p w14:paraId="46D63D96" w14:textId="77777777" w:rsidR="00C7115C" w:rsidRPr="00A41402" w:rsidRDefault="00C7115C" w:rsidP="00EF6237">
            <w:pPr>
              <w:pStyle w:val="TableText"/>
              <w:spacing w:before="40" w:after="40"/>
              <w:jc w:val="center"/>
              <w:rPr>
                <w:sz w:val="20"/>
                <w:lang w:eastAsia="en-NZ"/>
              </w:rPr>
            </w:pPr>
          </w:p>
        </w:tc>
      </w:tr>
      <w:tr w:rsidR="00C7115C" w:rsidRPr="00A41402" w14:paraId="6B3F76F5" w14:textId="77777777" w:rsidTr="00C31AC5">
        <w:trPr>
          <w:cantSplit/>
        </w:trPr>
        <w:tc>
          <w:tcPr>
            <w:tcW w:w="510" w:type="dxa"/>
            <w:tcBorders>
              <w:top w:val="single" w:sz="4" w:space="0" w:color="C2D9BA"/>
              <w:bottom w:val="single" w:sz="4" w:space="0" w:color="C2D9BA"/>
            </w:tcBorders>
          </w:tcPr>
          <w:p w14:paraId="049CD56A"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7</w:t>
            </w:r>
          </w:p>
        </w:tc>
        <w:tc>
          <w:tcPr>
            <w:tcW w:w="1617" w:type="dxa"/>
            <w:tcBorders>
              <w:top w:val="single" w:sz="4" w:space="0" w:color="C2D9BA"/>
              <w:bottom w:val="single" w:sz="4" w:space="0" w:color="C2D9BA"/>
            </w:tcBorders>
          </w:tcPr>
          <w:p w14:paraId="0FB3E8C0"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Treatment survival</w:t>
            </w:r>
          </w:p>
        </w:tc>
        <w:tc>
          <w:tcPr>
            <w:tcW w:w="4961" w:type="dxa"/>
            <w:tcBorders>
              <w:top w:val="single" w:sz="4" w:space="0" w:color="C2D9BA"/>
              <w:bottom w:val="single" w:sz="4" w:space="0" w:color="C2D9BA"/>
              <w:right w:val="nil"/>
            </w:tcBorders>
          </w:tcPr>
          <w:p w14:paraId="03F4CBCB"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Proportion of people with colorectal cancer who died within 30 or 90 days of treatment (surgery, chemotherapy, radiotherapy)</w:t>
            </w:r>
          </w:p>
        </w:tc>
        <w:tc>
          <w:tcPr>
            <w:tcW w:w="992" w:type="dxa"/>
            <w:tcBorders>
              <w:top w:val="single" w:sz="4" w:space="0" w:color="C2D9BA"/>
              <w:left w:val="nil"/>
              <w:bottom w:val="single" w:sz="4" w:space="0" w:color="C2D9BA"/>
              <w:right w:val="single" w:sz="4" w:space="0" w:color="C2D9BA"/>
            </w:tcBorders>
            <w:shd w:val="clear" w:color="auto" w:fill="0A6AB4"/>
            <w:vAlign w:val="center"/>
          </w:tcPr>
          <w:p w14:paraId="613AED81"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Yes</w:t>
            </w:r>
          </w:p>
        </w:tc>
        <w:tc>
          <w:tcPr>
            <w:tcW w:w="702" w:type="dxa"/>
            <w:tcBorders>
              <w:top w:val="single" w:sz="4" w:space="0" w:color="C2D9BA"/>
              <w:left w:val="single" w:sz="4" w:space="0" w:color="C2D9BA"/>
              <w:bottom w:val="single" w:sz="4" w:space="0" w:color="C2D9BA"/>
            </w:tcBorders>
            <w:vAlign w:val="center"/>
          </w:tcPr>
          <w:p w14:paraId="2CB667FF"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6CC07E52"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2FBB041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4984982"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5148DCB0"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73472B52"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0C55CB66"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5268BD07"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7289F7F"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0C7B7879"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7C9694F"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4D9F41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3876AC1E"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3BB5BB7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45E673EA"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34F9B91E"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r>
      <w:tr w:rsidR="00C7115C" w:rsidRPr="00A41402" w14:paraId="11560B95" w14:textId="77777777" w:rsidTr="00C31AC5">
        <w:trPr>
          <w:cantSplit/>
        </w:trPr>
        <w:tc>
          <w:tcPr>
            <w:tcW w:w="510" w:type="dxa"/>
            <w:tcBorders>
              <w:top w:val="single" w:sz="4" w:space="0" w:color="C2D9BA"/>
              <w:bottom w:val="single" w:sz="4" w:space="0" w:color="C2D9BA"/>
            </w:tcBorders>
          </w:tcPr>
          <w:p w14:paraId="7CC384A5"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8</w:t>
            </w:r>
          </w:p>
        </w:tc>
        <w:tc>
          <w:tcPr>
            <w:tcW w:w="1617" w:type="dxa"/>
            <w:tcBorders>
              <w:top w:val="single" w:sz="4" w:space="0" w:color="C2D9BA"/>
              <w:bottom w:val="single" w:sz="4" w:space="0" w:color="C2D9BA"/>
            </w:tcBorders>
          </w:tcPr>
          <w:p w14:paraId="73C4A0A7"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Overall survival</w:t>
            </w:r>
          </w:p>
        </w:tc>
        <w:tc>
          <w:tcPr>
            <w:tcW w:w="4961" w:type="dxa"/>
            <w:tcBorders>
              <w:top w:val="single" w:sz="4" w:space="0" w:color="C2D9BA"/>
              <w:bottom w:val="single" w:sz="4" w:space="0" w:color="C2D9BA"/>
              <w:right w:val="nil"/>
            </w:tcBorders>
          </w:tcPr>
          <w:p w14:paraId="59542A77" w14:textId="77777777" w:rsidR="00C7115C" w:rsidRPr="00A41402" w:rsidRDefault="00C7115C" w:rsidP="00BE0880">
            <w:pPr>
              <w:pStyle w:val="TableText"/>
              <w:spacing w:before="40" w:after="40"/>
              <w:ind w:left="57" w:right="57"/>
              <w:rPr>
                <w:sz w:val="16"/>
                <w:szCs w:val="16"/>
                <w:lang w:eastAsia="en-NZ"/>
              </w:rPr>
            </w:pPr>
            <w:r w:rsidRPr="00A41402">
              <w:rPr>
                <w:sz w:val="16"/>
                <w:szCs w:val="16"/>
                <w:lang w:eastAsia="en-NZ"/>
              </w:rPr>
              <w:t>Overall survival for people with colorectal cancer at 1, 3, 5 and 10</w:t>
            </w:r>
            <w:r w:rsidR="00BE0880" w:rsidRPr="00A41402">
              <w:rPr>
                <w:sz w:val="16"/>
                <w:szCs w:val="16"/>
                <w:lang w:eastAsia="en-NZ"/>
              </w:rPr>
              <w:t> </w:t>
            </w:r>
            <w:r w:rsidRPr="00A41402">
              <w:rPr>
                <w:sz w:val="16"/>
                <w:szCs w:val="16"/>
                <w:lang w:eastAsia="en-NZ"/>
              </w:rPr>
              <w:t>years from diagnosis by stage</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0CEE048E"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22316F97"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5D92A994"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shd w:val="clear" w:color="auto" w:fill="B0182B"/>
            <w:vAlign w:val="center"/>
          </w:tcPr>
          <w:p w14:paraId="5E8075AB"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right w:val="dotted" w:sz="4" w:space="0" w:color="C2D9BA"/>
            </w:tcBorders>
            <w:vAlign w:val="center"/>
          </w:tcPr>
          <w:p w14:paraId="012F1856"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6C54E5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A5B5B29"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DC52D63"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106B304B"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B287480"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5A0A48BC"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795466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4BB1C7D"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940A1E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F90FBFA"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81FA1D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60900D2B"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r>
      <w:tr w:rsidR="00C7115C" w:rsidRPr="00A41402" w14:paraId="54D3DD60" w14:textId="77777777" w:rsidTr="00C31AC5">
        <w:trPr>
          <w:cantSplit/>
        </w:trPr>
        <w:tc>
          <w:tcPr>
            <w:tcW w:w="510" w:type="dxa"/>
            <w:tcBorders>
              <w:top w:val="single" w:sz="4" w:space="0" w:color="C2D9BA"/>
              <w:bottom w:val="single" w:sz="4" w:space="0" w:color="C2D9BA"/>
            </w:tcBorders>
          </w:tcPr>
          <w:p w14:paraId="2D070841"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9</w:t>
            </w:r>
          </w:p>
        </w:tc>
        <w:tc>
          <w:tcPr>
            <w:tcW w:w="1617" w:type="dxa"/>
            <w:tcBorders>
              <w:top w:val="single" w:sz="4" w:space="0" w:color="C2D9BA"/>
              <w:bottom w:val="single" w:sz="4" w:space="0" w:color="C2D9BA"/>
            </w:tcBorders>
          </w:tcPr>
          <w:p w14:paraId="01D47724"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Structured pathology reporting</w:t>
            </w:r>
          </w:p>
        </w:tc>
        <w:tc>
          <w:tcPr>
            <w:tcW w:w="4961" w:type="dxa"/>
            <w:tcBorders>
              <w:top w:val="single" w:sz="4" w:space="0" w:color="C2D9BA"/>
              <w:bottom w:val="single" w:sz="4" w:space="0" w:color="C2D9BA"/>
              <w:right w:val="nil"/>
            </w:tcBorders>
          </w:tcPr>
          <w:p w14:paraId="4EEB452B" w14:textId="77777777" w:rsidR="00C7115C" w:rsidRPr="00A41402" w:rsidRDefault="00C7115C" w:rsidP="00C7115C">
            <w:pPr>
              <w:pStyle w:val="TableText"/>
              <w:spacing w:before="40" w:after="40"/>
              <w:ind w:left="57" w:right="57"/>
              <w:rPr>
                <w:spacing w:val="-2"/>
                <w:sz w:val="16"/>
                <w:szCs w:val="16"/>
                <w:lang w:eastAsia="en-NZ"/>
              </w:rPr>
            </w:pPr>
            <w:r w:rsidRPr="00A41402">
              <w:rPr>
                <w:spacing w:val="-2"/>
                <w:sz w:val="16"/>
                <w:szCs w:val="16"/>
                <w:lang w:eastAsia="en-NZ"/>
              </w:rPr>
              <w:t>Proportion of people with colorectal cancer who undergo surgical resection whose histology is reported in a structured format</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32C95918"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716BA95C"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4A4D1EB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0BA11D4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EED778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371023A1"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133B54D"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7BF0E56"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795B809"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5C1F87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7D65430B"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30C9F316"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E7F50A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54629AE"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FB9BA3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329F78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3C0988DA" w14:textId="77777777" w:rsidR="00C7115C" w:rsidRPr="00A41402" w:rsidRDefault="00C7115C" w:rsidP="00EF6237">
            <w:pPr>
              <w:pStyle w:val="TableText"/>
              <w:spacing w:before="40" w:after="40"/>
              <w:jc w:val="center"/>
              <w:rPr>
                <w:sz w:val="20"/>
                <w:lang w:eastAsia="en-NZ"/>
              </w:rPr>
            </w:pPr>
          </w:p>
        </w:tc>
      </w:tr>
      <w:tr w:rsidR="00C7115C" w:rsidRPr="00A41402" w14:paraId="00B3D80F" w14:textId="77777777" w:rsidTr="00C31AC5">
        <w:trPr>
          <w:cantSplit/>
        </w:trPr>
        <w:tc>
          <w:tcPr>
            <w:tcW w:w="510" w:type="dxa"/>
            <w:tcBorders>
              <w:top w:val="single" w:sz="4" w:space="0" w:color="C2D9BA"/>
              <w:bottom w:val="single" w:sz="4" w:space="0" w:color="C2D9BA"/>
            </w:tcBorders>
          </w:tcPr>
          <w:p w14:paraId="5EE07EF8"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10</w:t>
            </w:r>
          </w:p>
        </w:tc>
        <w:tc>
          <w:tcPr>
            <w:tcW w:w="1617" w:type="dxa"/>
            <w:tcBorders>
              <w:top w:val="single" w:sz="4" w:space="0" w:color="C2D9BA"/>
              <w:bottom w:val="single" w:sz="4" w:space="0" w:color="C2D9BA"/>
            </w:tcBorders>
          </w:tcPr>
          <w:p w14:paraId="6573DACA"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Lymph-node yield</w:t>
            </w:r>
          </w:p>
        </w:tc>
        <w:tc>
          <w:tcPr>
            <w:tcW w:w="4961" w:type="dxa"/>
            <w:tcBorders>
              <w:top w:val="single" w:sz="4" w:space="0" w:color="C2D9BA"/>
              <w:bottom w:val="single" w:sz="4" w:space="0" w:color="C2D9BA"/>
              <w:right w:val="nil"/>
            </w:tcBorders>
          </w:tcPr>
          <w:p w14:paraId="289D6A66" w14:textId="77777777" w:rsidR="00C7115C" w:rsidRPr="00A41402" w:rsidRDefault="00C7115C" w:rsidP="00C7115C">
            <w:pPr>
              <w:pStyle w:val="TableText"/>
              <w:spacing w:before="40" w:after="40"/>
              <w:ind w:left="57" w:right="57"/>
              <w:rPr>
                <w:spacing w:val="-2"/>
                <w:sz w:val="16"/>
                <w:szCs w:val="16"/>
                <w:lang w:eastAsia="en-NZ"/>
              </w:rPr>
            </w:pPr>
            <w:r w:rsidRPr="00A41402">
              <w:rPr>
                <w:spacing w:val="-2"/>
                <w:sz w:val="16"/>
                <w:szCs w:val="16"/>
                <w:lang w:eastAsia="en-NZ"/>
              </w:rPr>
              <w:t>Proportion of people with colorectal cancer who undergo surgical resection where ≥12 lymph nodes are pathologically examined</w:t>
            </w:r>
          </w:p>
        </w:tc>
        <w:tc>
          <w:tcPr>
            <w:tcW w:w="992" w:type="dxa"/>
            <w:tcBorders>
              <w:top w:val="single" w:sz="4" w:space="0" w:color="C2D9BA"/>
              <w:left w:val="nil"/>
              <w:bottom w:val="single" w:sz="4" w:space="0" w:color="C2D9BA"/>
              <w:right w:val="single" w:sz="4" w:space="0" w:color="C2D9BA"/>
            </w:tcBorders>
            <w:shd w:val="clear" w:color="auto" w:fill="0A6AB4"/>
            <w:vAlign w:val="center"/>
          </w:tcPr>
          <w:p w14:paraId="3A079DED"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Yes</w:t>
            </w:r>
          </w:p>
        </w:tc>
        <w:tc>
          <w:tcPr>
            <w:tcW w:w="702" w:type="dxa"/>
            <w:tcBorders>
              <w:top w:val="single" w:sz="4" w:space="0" w:color="C2D9BA"/>
              <w:left w:val="single" w:sz="4" w:space="0" w:color="C2D9BA"/>
              <w:bottom w:val="single" w:sz="4" w:space="0" w:color="C2D9BA"/>
            </w:tcBorders>
            <w:vAlign w:val="center"/>
          </w:tcPr>
          <w:p w14:paraId="514262E4"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7AD89DD7"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632C393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29BD36A"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1F0A5A95"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6B41CE22"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568DDD8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B790C9E"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DE5CB30"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43B0B658"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6D5039D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9C8C2B4"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5E2512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64F1B62"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3DA418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3710204C" w14:textId="77777777" w:rsidR="00C7115C" w:rsidRPr="00A41402" w:rsidRDefault="00C7115C" w:rsidP="00EF6237">
            <w:pPr>
              <w:pStyle w:val="TableText"/>
              <w:spacing w:before="40" w:after="40"/>
              <w:jc w:val="center"/>
              <w:rPr>
                <w:sz w:val="20"/>
                <w:lang w:eastAsia="en-NZ"/>
              </w:rPr>
            </w:pPr>
          </w:p>
        </w:tc>
      </w:tr>
      <w:tr w:rsidR="00C7115C" w:rsidRPr="00A41402" w14:paraId="2E0FF967" w14:textId="77777777" w:rsidTr="00C31AC5">
        <w:trPr>
          <w:cantSplit/>
        </w:trPr>
        <w:tc>
          <w:tcPr>
            <w:tcW w:w="510" w:type="dxa"/>
            <w:tcBorders>
              <w:top w:val="single" w:sz="4" w:space="0" w:color="C2D9BA"/>
              <w:bottom w:val="single" w:sz="4" w:space="0" w:color="C2D9BA"/>
            </w:tcBorders>
          </w:tcPr>
          <w:p w14:paraId="0E745FC4" w14:textId="77777777" w:rsidR="00C7115C" w:rsidRPr="00A41402" w:rsidRDefault="00C7115C" w:rsidP="00E61D43">
            <w:pPr>
              <w:pStyle w:val="TableText"/>
              <w:keepNext/>
              <w:spacing w:before="40" w:after="40"/>
              <w:jc w:val="center"/>
              <w:rPr>
                <w:sz w:val="16"/>
                <w:szCs w:val="16"/>
                <w:lang w:eastAsia="en-NZ"/>
              </w:rPr>
            </w:pPr>
            <w:r w:rsidRPr="00A41402">
              <w:rPr>
                <w:sz w:val="16"/>
                <w:szCs w:val="16"/>
                <w:lang w:eastAsia="en-NZ"/>
              </w:rPr>
              <w:lastRenderedPageBreak/>
              <w:t>11</w:t>
            </w:r>
          </w:p>
        </w:tc>
        <w:tc>
          <w:tcPr>
            <w:tcW w:w="1617" w:type="dxa"/>
            <w:tcBorders>
              <w:top w:val="single" w:sz="4" w:space="0" w:color="C2D9BA"/>
              <w:bottom w:val="single" w:sz="4" w:space="0" w:color="C2D9BA"/>
            </w:tcBorders>
          </w:tcPr>
          <w:p w14:paraId="218A8B0B" w14:textId="77777777" w:rsidR="00C7115C" w:rsidRPr="00A41402" w:rsidRDefault="00C7115C" w:rsidP="00E61D43">
            <w:pPr>
              <w:pStyle w:val="TableText"/>
              <w:keepNext/>
              <w:spacing w:before="40" w:after="40"/>
              <w:ind w:right="57"/>
              <w:rPr>
                <w:sz w:val="16"/>
                <w:szCs w:val="16"/>
                <w:lang w:eastAsia="en-NZ"/>
              </w:rPr>
            </w:pPr>
            <w:r w:rsidRPr="00A41402">
              <w:rPr>
                <w:sz w:val="16"/>
                <w:szCs w:val="16"/>
                <w:lang w:eastAsia="en-NZ"/>
              </w:rPr>
              <w:t>Mismatch repair (MMR)/</w:t>
            </w:r>
            <w:r w:rsidR="00EF0457" w:rsidRPr="00A41402">
              <w:rPr>
                <w:sz w:val="16"/>
                <w:szCs w:val="16"/>
                <w:lang w:eastAsia="en-NZ"/>
              </w:rPr>
              <w:t xml:space="preserve"> </w:t>
            </w:r>
            <w:r w:rsidRPr="00A41402">
              <w:rPr>
                <w:sz w:val="16"/>
                <w:szCs w:val="16"/>
                <w:lang w:eastAsia="en-NZ"/>
              </w:rPr>
              <w:t>microsatellite instability (MSI) testing</w:t>
            </w:r>
          </w:p>
        </w:tc>
        <w:tc>
          <w:tcPr>
            <w:tcW w:w="4961" w:type="dxa"/>
            <w:tcBorders>
              <w:top w:val="single" w:sz="4" w:space="0" w:color="C2D9BA"/>
              <w:bottom w:val="single" w:sz="4" w:space="0" w:color="C2D9BA"/>
              <w:right w:val="nil"/>
            </w:tcBorders>
          </w:tcPr>
          <w:p w14:paraId="5B04E3BF" w14:textId="77777777" w:rsidR="00C7115C" w:rsidRPr="00A41402" w:rsidRDefault="00C7115C" w:rsidP="00E61D43">
            <w:pPr>
              <w:pStyle w:val="TableText"/>
              <w:keepNext/>
              <w:spacing w:before="40" w:after="40"/>
              <w:ind w:left="57" w:right="57"/>
              <w:rPr>
                <w:sz w:val="16"/>
                <w:szCs w:val="16"/>
                <w:lang w:eastAsia="en-NZ"/>
              </w:rPr>
            </w:pPr>
            <w:r w:rsidRPr="00A41402">
              <w:rPr>
                <w:sz w:val="16"/>
                <w:szCs w:val="16"/>
                <w:lang w:eastAsia="en-NZ"/>
              </w:rPr>
              <w:t>Proportion of people with colorectal cancer who have been tested for MMR status on initial diagnosis</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65A2082A" w14:textId="77777777" w:rsidR="00C7115C" w:rsidRPr="00A41402" w:rsidRDefault="00C7115C" w:rsidP="00E61D43">
            <w:pPr>
              <w:pStyle w:val="TableText"/>
              <w:keepN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14201977" w14:textId="77777777" w:rsidR="00C7115C" w:rsidRPr="00A41402" w:rsidRDefault="00C7115C" w:rsidP="00E61D43">
            <w:pPr>
              <w:pStyle w:val="TableText"/>
              <w:keepN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2E7D946B" w14:textId="77777777" w:rsidR="00C7115C" w:rsidRPr="00A41402" w:rsidRDefault="00C7115C" w:rsidP="00E61D43">
            <w:pPr>
              <w:pStyle w:val="TableText"/>
              <w:keepN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22B38A77"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CD3B68B"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10EDEFE"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28D90B6"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BF5792C"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3366BEB"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9D6F587"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7696301B" w14:textId="77777777" w:rsidR="00C7115C" w:rsidRPr="00A41402" w:rsidRDefault="00C7115C" w:rsidP="00E61D43">
            <w:pPr>
              <w:pStyle w:val="TableText"/>
              <w:keepN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7AC06382"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1B65B0D"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BCFE010"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0D36D3A"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A121261"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7257D193" w14:textId="77777777" w:rsidR="00C7115C" w:rsidRPr="00A41402" w:rsidRDefault="00C7115C" w:rsidP="00E61D43">
            <w:pPr>
              <w:pStyle w:val="TableText"/>
              <w:keepNext/>
              <w:spacing w:before="40" w:after="40"/>
              <w:jc w:val="center"/>
              <w:rPr>
                <w:sz w:val="20"/>
                <w:lang w:eastAsia="en-NZ"/>
              </w:rPr>
            </w:pPr>
          </w:p>
        </w:tc>
      </w:tr>
      <w:tr w:rsidR="00C7115C" w:rsidRPr="00A41402" w14:paraId="6191867D" w14:textId="77777777" w:rsidTr="00C31AC5">
        <w:trPr>
          <w:cantSplit/>
        </w:trPr>
        <w:tc>
          <w:tcPr>
            <w:tcW w:w="510" w:type="dxa"/>
            <w:tcBorders>
              <w:top w:val="single" w:sz="4" w:space="0" w:color="C2D9BA"/>
              <w:bottom w:val="single" w:sz="4" w:space="0" w:color="C2D9BA"/>
            </w:tcBorders>
          </w:tcPr>
          <w:p w14:paraId="35DFA7C8"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12a</w:t>
            </w:r>
          </w:p>
        </w:tc>
        <w:tc>
          <w:tcPr>
            <w:tcW w:w="1617" w:type="dxa"/>
            <w:tcBorders>
              <w:top w:val="single" w:sz="4" w:space="0" w:color="C2D9BA"/>
              <w:bottom w:val="single" w:sz="4" w:space="0" w:color="C2D9BA"/>
            </w:tcBorders>
          </w:tcPr>
          <w:p w14:paraId="60346272"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Circumferential margin (CRM)</w:t>
            </w:r>
          </w:p>
        </w:tc>
        <w:tc>
          <w:tcPr>
            <w:tcW w:w="4961" w:type="dxa"/>
            <w:tcBorders>
              <w:top w:val="single" w:sz="4" w:space="0" w:color="C2D9BA"/>
              <w:bottom w:val="single" w:sz="4" w:space="0" w:color="C2D9BA"/>
              <w:right w:val="nil"/>
            </w:tcBorders>
          </w:tcPr>
          <w:p w14:paraId="54B1917F"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a)</w:t>
            </w:r>
            <w:r w:rsidRPr="00A41402">
              <w:rPr>
                <w:sz w:val="16"/>
                <w:szCs w:val="16"/>
                <w:lang w:eastAsia="en-NZ"/>
              </w:rPr>
              <w:tab/>
              <w:t>Proportion of people with rectal cancer undergoing surgery with reported CRM</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3B27860F"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764ECDE1"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483D282C"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6D3B0E8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DA841A2"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0AEAA48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6B62C6D"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5D32E9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1AEF3EE"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FD0B73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3511BD4E"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04982AC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CAE2581"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FE1A07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DD54CC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AEEF81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6CB11C24" w14:textId="77777777" w:rsidR="00C7115C" w:rsidRPr="00A41402" w:rsidRDefault="00C7115C" w:rsidP="00EF6237">
            <w:pPr>
              <w:pStyle w:val="TableText"/>
              <w:spacing w:before="40" w:after="40"/>
              <w:jc w:val="center"/>
              <w:rPr>
                <w:sz w:val="20"/>
                <w:lang w:eastAsia="en-NZ"/>
              </w:rPr>
            </w:pPr>
          </w:p>
        </w:tc>
      </w:tr>
      <w:tr w:rsidR="00C7115C" w:rsidRPr="00A41402" w14:paraId="6C9A769D" w14:textId="77777777" w:rsidTr="00C31AC5">
        <w:trPr>
          <w:cantSplit/>
        </w:trPr>
        <w:tc>
          <w:tcPr>
            <w:tcW w:w="510" w:type="dxa"/>
            <w:tcBorders>
              <w:top w:val="single" w:sz="4" w:space="0" w:color="C2D9BA"/>
              <w:bottom w:val="single" w:sz="4" w:space="0" w:color="C2D9BA"/>
            </w:tcBorders>
          </w:tcPr>
          <w:p w14:paraId="26E15B87"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12b</w:t>
            </w:r>
          </w:p>
        </w:tc>
        <w:tc>
          <w:tcPr>
            <w:tcW w:w="1617" w:type="dxa"/>
            <w:tcBorders>
              <w:top w:val="single" w:sz="4" w:space="0" w:color="C2D9BA"/>
              <w:bottom w:val="single" w:sz="4" w:space="0" w:color="C2D9BA"/>
            </w:tcBorders>
          </w:tcPr>
          <w:p w14:paraId="2E811606"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Circumferential margin (CRM)</w:t>
            </w:r>
          </w:p>
        </w:tc>
        <w:tc>
          <w:tcPr>
            <w:tcW w:w="4961" w:type="dxa"/>
            <w:tcBorders>
              <w:top w:val="single" w:sz="4" w:space="0" w:color="C2D9BA"/>
              <w:bottom w:val="single" w:sz="4" w:space="0" w:color="C2D9BA"/>
              <w:right w:val="nil"/>
            </w:tcBorders>
          </w:tcPr>
          <w:p w14:paraId="29369EB3"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b)</w:t>
            </w:r>
            <w:r w:rsidRPr="00A41402">
              <w:rPr>
                <w:sz w:val="16"/>
                <w:szCs w:val="16"/>
                <w:lang w:eastAsia="en-NZ"/>
              </w:rPr>
              <w:tab/>
              <w:t>Proportion of reported CRMs with a positive margin (less than or equal to 1mm – R1)</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2F730D8C"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6BDB8980"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6036E4F1"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34F9CBB1"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E080C7B"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45D3B9F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6919570"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A1ED4AF"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BD2261A"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80C75E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3114238B"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6CA4524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6F646C3"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1058B2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CB8D2DB"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97DD40E"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7B3CF546" w14:textId="77777777" w:rsidR="00C7115C" w:rsidRPr="00A41402" w:rsidRDefault="00C7115C" w:rsidP="00EF6237">
            <w:pPr>
              <w:pStyle w:val="TableText"/>
              <w:spacing w:before="40" w:after="40"/>
              <w:jc w:val="center"/>
              <w:rPr>
                <w:sz w:val="20"/>
                <w:lang w:eastAsia="en-NZ"/>
              </w:rPr>
            </w:pPr>
          </w:p>
        </w:tc>
      </w:tr>
      <w:tr w:rsidR="00C7115C" w:rsidRPr="00A41402" w14:paraId="53A6CF94" w14:textId="77777777" w:rsidTr="00C31AC5">
        <w:trPr>
          <w:cantSplit/>
        </w:trPr>
        <w:tc>
          <w:tcPr>
            <w:tcW w:w="510" w:type="dxa"/>
            <w:tcBorders>
              <w:top w:val="single" w:sz="4" w:space="0" w:color="C2D9BA"/>
              <w:bottom w:val="single" w:sz="4" w:space="0" w:color="C2D9BA"/>
            </w:tcBorders>
          </w:tcPr>
          <w:p w14:paraId="7CC54C5C"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13a</w:t>
            </w:r>
          </w:p>
        </w:tc>
        <w:tc>
          <w:tcPr>
            <w:tcW w:w="1617" w:type="dxa"/>
            <w:tcBorders>
              <w:top w:val="single" w:sz="4" w:space="0" w:color="C2D9BA"/>
              <w:bottom w:val="single" w:sz="4" w:space="0" w:color="C2D9BA"/>
            </w:tcBorders>
          </w:tcPr>
          <w:p w14:paraId="380F51D8"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Integrity of mesorectum</w:t>
            </w:r>
          </w:p>
        </w:tc>
        <w:tc>
          <w:tcPr>
            <w:tcW w:w="4961" w:type="dxa"/>
            <w:tcBorders>
              <w:top w:val="single" w:sz="4" w:space="0" w:color="C2D9BA"/>
              <w:bottom w:val="single" w:sz="4" w:space="0" w:color="C2D9BA"/>
              <w:right w:val="nil"/>
            </w:tcBorders>
          </w:tcPr>
          <w:p w14:paraId="3EC39F04"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a)</w:t>
            </w:r>
            <w:r w:rsidRPr="00A41402">
              <w:rPr>
                <w:sz w:val="16"/>
                <w:szCs w:val="16"/>
                <w:lang w:eastAsia="en-NZ"/>
              </w:rPr>
              <w:tab/>
              <w:t>Proportion of people with rectal cancer where mesorectal intactness/grade is documented</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71B8243B"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4052EC16"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4837DD2F"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222D4212"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D4C78E4"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39C6A031"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3FC37B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DF23EFF"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1679C7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EEA8DA5"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6748DBEA"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71298C3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1F48BD1"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DA4C48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514C663"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90B9F4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4DEB36EC" w14:textId="77777777" w:rsidR="00C7115C" w:rsidRPr="00A41402" w:rsidRDefault="00C7115C" w:rsidP="00EF6237">
            <w:pPr>
              <w:pStyle w:val="TableText"/>
              <w:spacing w:before="40" w:after="40"/>
              <w:jc w:val="center"/>
              <w:rPr>
                <w:sz w:val="20"/>
                <w:lang w:eastAsia="en-NZ"/>
              </w:rPr>
            </w:pPr>
          </w:p>
        </w:tc>
      </w:tr>
      <w:tr w:rsidR="00C7115C" w:rsidRPr="00A41402" w14:paraId="05255766" w14:textId="77777777" w:rsidTr="00C31AC5">
        <w:trPr>
          <w:cantSplit/>
        </w:trPr>
        <w:tc>
          <w:tcPr>
            <w:tcW w:w="510" w:type="dxa"/>
            <w:tcBorders>
              <w:top w:val="single" w:sz="4" w:space="0" w:color="C2D9BA"/>
              <w:bottom w:val="single" w:sz="4" w:space="0" w:color="C2D9BA"/>
            </w:tcBorders>
          </w:tcPr>
          <w:p w14:paraId="4176446C"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13b</w:t>
            </w:r>
          </w:p>
        </w:tc>
        <w:tc>
          <w:tcPr>
            <w:tcW w:w="1617" w:type="dxa"/>
            <w:tcBorders>
              <w:top w:val="single" w:sz="4" w:space="0" w:color="C2D9BA"/>
              <w:bottom w:val="single" w:sz="4" w:space="0" w:color="C2D9BA"/>
            </w:tcBorders>
          </w:tcPr>
          <w:p w14:paraId="712BAD09"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Integrity of mesorectum</w:t>
            </w:r>
          </w:p>
        </w:tc>
        <w:tc>
          <w:tcPr>
            <w:tcW w:w="4961" w:type="dxa"/>
            <w:tcBorders>
              <w:top w:val="single" w:sz="4" w:space="0" w:color="C2D9BA"/>
              <w:bottom w:val="single" w:sz="4" w:space="0" w:color="C2D9BA"/>
              <w:right w:val="nil"/>
            </w:tcBorders>
          </w:tcPr>
          <w:p w14:paraId="339A2F40"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b)</w:t>
            </w:r>
            <w:r w:rsidRPr="00A41402">
              <w:rPr>
                <w:sz w:val="16"/>
                <w:szCs w:val="16"/>
                <w:lang w:eastAsia="en-NZ"/>
              </w:rPr>
              <w:tab/>
              <w:t>Proportion of each mesorectal grade/ degree of intactness for rectal cancers</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3D138331"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309CB995"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07884740"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1222059F"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E3E4E0C"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7744FF6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D079CA4"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811014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F6B592F"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4495018"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7B927165"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3C15373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4F4E944"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2A5A1D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73E30D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7E44E0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7C91EC5B" w14:textId="77777777" w:rsidR="00C7115C" w:rsidRPr="00A41402" w:rsidRDefault="00C7115C" w:rsidP="00EF6237">
            <w:pPr>
              <w:pStyle w:val="TableText"/>
              <w:spacing w:before="40" w:after="40"/>
              <w:jc w:val="center"/>
              <w:rPr>
                <w:sz w:val="20"/>
                <w:lang w:eastAsia="en-NZ"/>
              </w:rPr>
            </w:pPr>
          </w:p>
        </w:tc>
      </w:tr>
      <w:tr w:rsidR="00C7115C" w:rsidRPr="00A41402" w14:paraId="4A3F846D" w14:textId="77777777" w:rsidTr="00C31AC5">
        <w:trPr>
          <w:cantSplit/>
        </w:trPr>
        <w:tc>
          <w:tcPr>
            <w:tcW w:w="510" w:type="dxa"/>
            <w:tcBorders>
              <w:top w:val="single" w:sz="4" w:space="0" w:color="C2D9BA"/>
              <w:bottom w:val="single" w:sz="4" w:space="0" w:color="C2D9BA"/>
            </w:tcBorders>
          </w:tcPr>
          <w:p w14:paraId="04968CBF"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14</w:t>
            </w:r>
          </w:p>
        </w:tc>
        <w:tc>
          <w:tcPr>
            <w:tcW w:w="1617" w:type="dxa"/>
            <w:tcBorders>
              <w:top w:val="single" w:sz="4" w:space="0" w:color="C2D9BA"/>
              <w:bottom w:val="single" w:sz="4" w:space="0" w:color="C2D9BA"/>
            </w:tcBorders>
          </w:tcPr>
          <w:p w14:paraId="1EA220B4"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Rectal MRI reporting</w:t>
            </w:r>
          </w:p>
        </w:tc>
        <w:tc>
          <w:tcPr>
            <w:tcW w:w="4961" w:type="dxa"/>
            <w:tcBorders>
              <w:top w:val="single" w:sz="4" w:space="0" w:color="C2D9BA"/>
              <w:bottom w:val="single" w:sz="4" w:space="0" w:color="C2D9BA"/>
              <w:right w:val="nil"/>
            </w:tcBorders>
          </w:tcPr>
          <w:p w14:paraId="4CCD5E66"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Proportion of people with rectal cancer who receive an MRI that is synoptically reported</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7DAB540E"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30C49798"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00F87B76"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57A51E28"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482B886"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5EDE9BC"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32CB14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499E4C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1EEAAD64"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2C0A9BEA"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E0C178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20EF86BD"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right w:val="dotted" w:sz="4" w:space="0" w:color="C2D9BA"/>
            </w:tcBorders>
            <w:vAlign w:val="center"/>
          </w:tcPr>
          <w:p w14:paraId="2010BB5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CEF67F9"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77488DC"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CB32BBF"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60A237B2" w14:textId="77777777" w:rsidR="00C7115C" w:rsidRPr="00A41402" w:rsidRDefault="00C7115C" w:rsidP="00EF6237">
            <w:pPr>
              <w:pStyle w:val="TableText"/>
              <w:spacing w:before="40" w:after="40"/>
              <w:jc w:val="center"/>
              <w:rPr>
                <w:sz w:val="20"/>
                <w:lang w:eastAsia="en-NZ"/>
              </w:rPr>
            </w:pPr>
          </w:p>
        </w:tc>
      </w:tr>
      <w:tr w:rsidR="00C7115C" w:rsidRPr="00A41402" w14:paraId="0BC254C3" w14:textId="77777777" w:rsidTr="00C31AC5">
        <w:trPr>
          <w:cantSplit/>
        </w:trPr>
        <w:tc>
          <w:tcPr>
            <w:tcW w:w="510" w:type="dxa"/>
            <w:tcBorders>
              <w:top w:val="single" w:sz="4" w:space="0" w:color="C2D9BA"/>
              <w:bottom w:val="single" w:sz="4" w:space="0" w:color="C2D9BA"/>
            </w:tcBorders>
          </w:tcPr>
          <w:p w14:paraId="01C81E7F"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15</w:t>
            </w:r>
          </w:p>
        </w:tc>
        <w:tc>
          <w:tcPr>
            <w:tcW w:w="1617" w:type="dxa"/>
            <w:tcBorders>
              <w:top w:val="single" w:sz="4" w:space="0" w:color="C2D9BA"/>
              <w:bottom w:val="single" w:sz="4" w:space="0" w:color="C2D9BA"/>
            </w:tcBorders>
          </w:tcPr>
          <w:p w14:paraId="754699E4"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Tumour localisation</w:t>
            </w:r>
          </w:p>
        </w:tc>
        <w:tc>
          <w:tcPr>
            <w:tcW w:w="4961" w:type="dxa"/>
            <w:tcBorders>
              <w:top w:val="single" w:sz="4" w:space="0" w:color="C2D9BA"/>
              <w:bottom w:val="single" w:sz="4" w:space="0" w:color="C2D9BA"/>
              <w:right w:val="nil"/>
            </w:tcBorders>
          </w:tcPr>
          <w:p w14:paraId="308AC308"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Proportion of people with rectal cancer for whom distal tumour margin (tumour height) to anal verge distance is specified on the MRI report</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5668D668"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0EF63F15"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17DEC04E"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5784223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32256F4"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76E8B7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6E9DA6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46CA7C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276CD7D5"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5" w:type="dxa"/>
            <w:tcBorders>
              <w:top w:val="single" w:sz="4" w:space="0" w:color="C2D9BA"/>
              <w:left w:val="dotted" w:sz="4" w:space="0" w:color="C2D9BA"/>
              <w:bottom w:val="single" w:sz="4" w:space="0" w:color="C2D9BA"/>
              <w:right w:val="dotted" w:sz="4" w:space="0" w:color="C2D9BA"/>
            </w:tcBorders>
            <w:vAlign w:val="center"/>
          </w:tcPr>
          <w:p w14:paraId="15A0C0C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30F4C5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shd w:val="clear" w:color="auto" w:fill="B0182B"/>
            <w:vAlign w:val="center"/>
          </w:tcPr>
          <w:p w14:paraId="0CF036C4"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right w:val="dotted" w:sz="4" w:space="0" w:color="C2D9BA"/>
            </w:tcBorders>
            <w:vAlign w:val="center"/>
          </w:tcPr>
          <w:p w14:paraId="7671C787"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6008D71"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E3EE437"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DC60CB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21E29030" w14:textId="77777777" w:rsidR="00C7115C" w:rsidRPr="00A41402" w:rsidRDefault="00C7115C" w:rsidP="00EF6237">
            <w:pPr>
              <w:pStyle w:val="TableText"/>
              <w:spacing w:before="40" w:after="40"/>
              <w:jc w:val="center"/>
              <w:rPr>
                <w:sz w:val="20"/>
                <w:lang w:eastAsia="en-NZ"/>
              </w:rPr>
            </w:pPr>
          </w:p>
        </w:tc>
      </w:tr>
      <w:tr w:rsidR="00C7115C" w:rsidRPr="00A41402" w14:paraId="1A363D90" w14:textId="77777777" w:rsidTr="00C31AC5">
        <w:trPr>
          <w:cantSplit/>
        </w:trPr>
        <w:tc>
          <w:tcPr>
            <w:tcW w:w="510" w:type="dxa"/>
            <w:tcBorders>
              <w:top w:val="single" w:sz="4" w:space="0" w:color="C2D9BA"/>
              <w:bottom w:val="single" w:sz="4" w:space="0" w:color="C2D9BA"/>
            </w:tcBorders>
          </w:tcPr>
          <w:p w14:paraId="393A6FB8"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16</w:t>
            </w:r>
          </w:p>
        </w:tc>
        <w:tc>
          <w:tcPr>
            <w:tcW w:w="1617" w:type="dxa"/>
            <w:tcBorders>
              <w:top w:val="single" w:sz="4" w:space="0" w:color="C2D9BA"/>
              <w:bottom w:val="single" w:sz="4" w:space="0" w:color="C2D9BA"/>
            </w:tcBorders>
          </w:tcPr>
          <w:p w14:paraId="11DCA623"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Radiotherapy</w:t>
            </w:r>
          </w:p>
        </w:tc>
        <w:tc>
          <w:tcPr>
            <w:tcW w:w="4961" w:type="dxa"/>
            <w:tcBorders>
              <w:top w:val="single" w:sz="4" w:space="0" w:color="C2D9BA"/>
              <w:bottom w:val="single" w:sz="4" w:space="0" w:color="C2D9BA"/>
              <w:right w:val="nil"/>
            </w:tcBorders>
          </w:tcPr>
          <w:p w14:paraId="58DE3A58"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Proportion of people with non-metastatic rectal cancer who receive:</w:t>
            </w:r>
          </w:p>
          <w:p w14:paraId="6071338F"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a)</w:t>
            </w:r>
            <w:r w:rsidRPr="00A41402">
              <w:rPr>
                <w:sz w:val="16"/>
                <w:szCs w:val="16"/>
                <w:lang w:eastAsia="en-NZ"/>
              </w:rPr>
              <w:tab/>
              <w:t>no radiotherapy (ie, surgery alone)</w:t>
            </w:r>
          </w:p>
          <w:p w14:paraId="71D3DCDF"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b)</w:t>
            </w:r>
            <w:r w:rsidRPr="00A41402">
              <w:rPr>
                <w:sz w:val="16"/>
                <w:szCs w:val="16"/>
                <w:lang w:eastAsia="en-NZ"/>
              </w:rPr>
              <w:tab/>
              <w:t>pre-operative short-course radiotherapy (SCRT)</w:t>
            </w:r>
          </w:p>
          <w:p w14:paraId="67CD54BD"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c)</w:t>
            </w:r>
            <w:r w:rsidRPr="00A41402">
              <w:rPr>
                <w:sz w:val="16"/>
                <w:szCs w:val="16"/>
                <w:lang w:eastAsia="en-NZ"/>
              </w:rPr>
              <w:tab/>
              <w:t>pre-operative long-course radiotherapy (LCRT)</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4B38CF12"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5D6CBB68"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2F5E64C4"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shd w:val="clear" w:color="auto" w:fill="B0182B"/>
            <w:vAlign w:val="center"/>
          </w:tcPr>
          <w:p w14:paraId="534C80D4"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right w:val="dotted" w:sz="4" w:space="0" w:color="C2D9BA"/>
            </w:tcBorders>
            <w:vAlign w:val="center"/>
          </w:tcPr>
          <w:p w14:paraId="38F725C0"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7C6FFD5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F5683C3"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6509C09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22EE262"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BAFAEE8"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3DD5C3F0"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CCA96DE"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30AA3D5"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1A3BEC69"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07E93D4F"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9E1A5EA"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00A6CDEA" w14:textId="77777777" w:rsidR="00C7115C" w:rsidRPr="00A41402" w:rsidRDefault="00C7115C" w:rsidP="00EF6237">
            <w:pPr>
              <w:pStyle w:val="TableText"/>
              <w:spacing w:before="40" w:after="40"/>
              <w:jc w:val="center"/>
              <w:rPr>
                <w:sz w:val="20"/>
                <w:lang w:eastAsia="en-NZ"/>
              </w:rPr>
            </w:pPr>
          </w:p>
        </w:tc>
      </w:tr>
      <w:tr w:rsidR="00C7115C" w:rsidRPr="00A41402" w14:paraId="11C9940F" w14:textId="77777777" w:rsidTr="00C31AC5">
        <w:trPr>
          <w:cantSplit/>
        </w:trPr>
        <w:tc>
          <w:tcPr>
            <w:tcW w:w="510" w:type="dxa"/>
            <w:tcBorders>
              <w:top w:val="single" w:sz="4" w:space="0" w:color="C2D9BA"/>
              <w:bottom w:val="single" w:sz="4" w:space="0" w:color="C2D9BA"/>
            </w:tcBorders>
          </w:tcPr>
          <w:p w14:paraId="2DE46F98"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17</w:t>
            </w:r>
          </w:p>
        </w:tc>
        <w:tc>
          <w:tcPr>
            <w:tcW w:w="1617" w:type="dxa"/>
            <w:tcBorders>
              <w:top w:val="single" w:sz="4" w:space="0" w:color="C2D9BA"/>
              <w:bottom w:val="single" w:sz="4" w:space="0" w:color="C2D9BA"/>
            </w:tcBorders>
          </w:tcPr>
          <w:p w14:paraId="2F99D4A0"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Adjuvant chemotherapy</w:t>
            </w:r>
          </w:p>
        </w:tc>
        <w:tc>
          <w:tcPr>
            <w:tcW w:w="4961" w:type="dxa"/>
            <w:tcBorders>
              <w:top w:val="single" w:sz="4" w:space="0" w:color="C2D9BA"/>
              <w:bottom w:val="single" w:sz="4" w:space="0" w:color="C2D9BA"/>
              <w:right w:val="nil"/>
            </w:tcBorders>
          </w:tcPr>
          <w:p w14:paraId="3B7EDB60"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a)</w:t>
            </w:r>
            <w:r w:rsidRPr="00A41402">
              <w:rPr>
                <w:sz w:val="16"/>
                <w:szCs w:val="16"/>
                <w:lang w:eastAsia="en-NZ"/>
              </w:rPr>
              <w:tab/>
              <w:t>Proportion of people with stage III colon cancer who receive adjuvant chemotherapy</w:t>
            </w:r>
          </w:p>
          <w:p w14:paraId="0CB2BA85" w14:textId="77777777" w:rsidR="00C7115C" w:rsidRPr="00A41402" w:rsidRDefault="00C7115C" w:rsidP="00EF0457">
            <w:pPr>
              <w:pStyle w:val="TableText"/>
              <w:spacing w:before="40" w:after="40"/>
              <w:ind w:left="341" w:right="57" w:hanging="284"/>
              <w:rPr>
                <w:sz w:val="16"/>
                <w:szCs w:val="16"/>
                <w:lang w:eastAsia="en-NZ"/>
              </w:rPr>
            </w:pPr>
            <w:r w:rsidRPr="00A41402">
              <w:rPr>
                <w:sz w:val="16"/>
                <w:szCs w:val="16"/>
                <w:lang w:eastAsia="en-NZ"/>
              </w:rPr>
              <w:t>b)</w:t>
            </w:r>
            <w:r w:rsidRPr="00A41402">
              <w:rPr>
                <w:sz w:val="16"/>
                <w:szCs w:val="16"/>
                <w:lang w:eastAsia="en-NZ"/>
              </w:rPr>
              <w:tab/>
              <w:t>Proportion of people with stage III colon cancer who receive adjuvant chemotherapy within eight weeks</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3FAA4ACC"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03043CB8"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549A12B1"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single" w:sz="4" w:space="0" w:color="C2D9BA"/>
              <w:bottom w:val="single" w:sz="4" w:space="0" w:color="C2D9BA"/>
              <w:right w:val="dotted" w:sz="4" w:space="0" w:color="C2D9BA"/>
            </w:tcBorders>
            <w:shd w:val="clear" w:color="auto" w:fill="B0182B"/>
            <w:vAlign w:val="center"/>
          </w:tcPr>
          <w:p w14:paraId="35CC04D1" w14:textId="77777777" w:rsidR="00C7115C" w:rsidRPr="00A41402" w:rsidRDefault="00C7115C" w:rsidP="00EF6237">
            <w:pPr>
              <w:pStyle w:val="TableT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right w:val="dotted" w:sz="4" w:space="0" w:color="C2D9BA"/>
            </w:tcBorders>
            <w:vAlign w:val="center"/>
          </w:tcPr>
          <w:p w14:paraId="6EE1A1B6"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6105B083"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325172EC"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9B29FB2"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54A5794E"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B2B9919"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029D4647"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69DBE6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C9D45A3"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48856A1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144A397"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0144B58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43F464BE" w14:textId="77777777" w:rsidR="00C7115C" w:rsidRPr="00A41402" w:rsidRDefault="00C7115C" w:rsidP="00EF6237">
            <w:pPr>
              <w:pStyle w:val="TableText"/>
              <w:spacing w:before="40" w:after="40"/>
              <w:jc w:val="center"/>
              <w:rPr>
                <w:sz w:val="20"/>
                <w:lang w:eastAsia="en-NZ"/>
              </w:rPr>
            </w:pPr>
          </w:p>
        </w:tc>
      </w:tr>
      <w:tr w:rsidR="00C7115C" w:rsidRPr="00A41402" w14:paraId="10E62DD0" w14:textId="77777777" w:rsidTr="00C31AC5">
        <w:trPr>
          <w:cantSplit/>
        </w:trPr>
        <w:tc>
          <w:tcPr>
            <w:tcW w:w="510" w:type="dxa"/>
            <w:tcBorders>
              <w:top w:val="single" w:sz="4" w:space="0" w:color="C2D9BA"/>
              <w:bottom w:val="single" w:sz="4" w:space="0" w:color="C2D9BA"/>
            </w:tcBorders>
          </w:tcPr>
          <w:p w14:paraId="7D41C9E1" w14:textId="77777777" w:rsidR="00C7115C" w:rsidRPr="00A41402" w:rsidRDefault="00C7115C" w:rsidP="00E61D43">
            <w:pPr>
              <w:pStyle w:val="TableText"/>
              <w:keepNext/>
              <w:spacing w:before="40" w:after="40"/>
              <w:jc w:val="center"/>
              <w:rPr>
                <w:sz w:val="16"/>
                <w:szCs w:val="16"/>
                <w:lang w:eastAsia="en-NZ"/>
              </w:rPr>
            </w:pPr>
            <w:r w:rsidRPr="00A41402">
              <w:rPr>
                <w:sz w:val="16"/>
                <w:szCs w:val="16"/>
                <w:lang w:eastAsia="en-NZ"/>
              </w:rPr>
              <w:lastRenderedPageBreak/>
              <w:t>18</w:t>
            </w:r>
          </w:p>
        </w:tc>
        <w:tc>
          <w:tcPr>
            <w:tcW w:w="1617" w:type="dxa"/>
            <w:tcBorders>
              <w:top w:val="single" w:sz="4" w:space="0" w:color="C2D9BA"/>
              <w:bottom w:val="single" w:sz="4" w:space="0" w:color="C2D9BA"/>
            </w:tcBorders>
          </w:tcPr>
          <w:p w14:paraId="5FEAB30C" w14:textId="77777777" w:rsidR="00C7115C" w:rsidRPr="00A41402" w:rsidRDefault="00C7115C" w:rsidP="00E61D43">
            <w:pPr>
              <w:pStyle w:val="TableText"/>
              <w:keepNext/>
              <w:spacing w:before="40" w:after="40"/>
              <w:ind w:right="57"/>
              <w:rPr>
                <w:sz w:val="16"/>
                <w:szCs w:val="16"/>
                <w:lang w:eastAsia="en-NZ"/>
              </w:rPr>
            </w:pPr>
            <w:r w:rsidRPr="00A41402">
              <w:rPr>
                <w:sz w:val="16"/>
                <w:szCs w:val="16"/>
                <w:lang w:eastAsia="en-NZ"/>
              </w:rPr>
              <w:t>Metastatic colorectal cancer chemotherapy</w:t>
            </w:r>
          </w:p>
        </w:tc>
        <w:tc>
          <w:tcPr>
            <w:tcW w:w="4961" w:type="dxa"/>
            <w:tcBorders>
              <w:top w:val="single" w:sz="4" w:space="0" w:color="C2D9BA"/>
              <w:bottom w:val="single" w:sz="4" w:space="0" w:color="C2D9BA"/>
              <w:right w:val="nil"/>
            </w:tcBorders>
          </w:tcPr>
          <w:p w14:paraId="49E3CC5E" w14:textId="77777777" w:rsidR="00C7115C" w:rsidRPr="00A41402" w:rsidRDefault="00C7115C" w:rsidP="00E61D43">
            <w:pPr>
              <w:pStyle w:val="TableText"/>
              <w:keepNext/>
              <w:spacing w:before="40" w:after="40"/>
              <w:ind w:left="57" w:right="57"/>
              <w:rPr>
                <w:sz w:val="16"/>
                <w:szCs w:val="16"/>
                <w:lang w:eastAsia="en-NZ"/>
              </w:rPr>
            </w:pPr>
            <w:r w:rsidRPr="00A41402">
              <w:rPr>
                <w:sz w:val="16"/>
                <w:szCs w:val="16"/>
                <w:lang w:eastAsia="en-NZ"/>
              </w:rPr>
              <w:t>Proportion of people with metastatic colorectal cancer receiving chemotherapy</w:t>
            </w:r>
          </w:p>
        </w:tc>
        <w:tc>
          <w:tcPr>
            <w:tcW w:w="992" w:type="dxa"/>
            <w:tcBorders>
              <w:top w:val="single" w:sz="4" w:space="0" w:color="C2D9BA"/>
              <w:left w:val="nil"/>
              <w:bottom w:val="single" w:sz="4" w:space="0" w:color="C2D9BA"/>
              <w:right w:val="single" w:sz="4" w:space="0" w:color="C2D9BA"/>
            </w:tcBorders>
            <w:shd w:val="clear" w:color="auto" w:fill="B0182B"/>
            <w:vAlign w:val="center"/>
          </w:tcPr>
          <w:p w14:paraId="43241966" w14:textId="77777777" w:rsidR="00C7115C" w:rsidRPr="00A41402" w:rsidRDefault="00C7115C" w:rsidP="00E61D43">
            <w:pPr>
              <w:pStyle w:val="TableText"/>
              <w:keepNext/>
              <w:spacing w:before="40" w:after="40"/>
              <w:jc w:val="center"/>
              <w:rPr>
                <w:color w:val="FFFFFF" w:themeColor="background1"/>
                <w:sz w:val="16"/>
                <w:szCs w:val="16"/>
                <w:lang w:eastAsia="en-NZ"/>
              </w:rPr>
            </w:pPr>
            <w:r w:rsidRPr="00A41402">
              <w:rPr>
                <w:color w:val="FFFFFF" w:themeColor="background1"/>
                <w:sz w:val="16"/>
                <w:szCs w:val="16"/>
                <w:lang w:eastAsia="en-NZ"/>
              </w:rPr>
              <w:t>No</w:t>
            </w:r>
          </w:p>
        </w:tc>
        <w:tc>
          <w:tcPr>
            <w:tcW w:w="702" w:type="dxa"/>
            <w:tcBorders>
              <w:top w:val="single" w:sz="4" w:space="0" w:color="C2D9BA"/>
              <w:left w:val="single" w:sz="4" w:space="0" w:color="C2D9BA"/>
              <w:bottom w:val="single" w:sz="4" w:space="0" w:color="C2D9BA"/>
            </w:tcBorders>
            <w:vAlign w:val="center"/>
          </w:tcPr>
          <w:p w14:paraId="5AEF436E" w14:textId="77777777" w:rsidR="00C7115C" w:rsidRPr="00A41402" w:rsidRDefault="00C7115C" w:rsidP="00E61D43">
            <w:pPr>
              <w:pStyle w:val="TableText"/>
              <w:keepN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27FAC9F3" w14:textId="77777777" w:rsidR="00C7115C" w:rsidRPr="00A41402" w:rsidRDefault="00C7115C" w:rsidP="00E61D43">
            <w:pPr>
              <w:pStyle w:val="TableText"/>
              <w:keepN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shd w:val="clear" w:color="auto" w:fill="B0182B"/>
            <w:vAlign w:val="center"/>
          </w:tcPr>
          <w:p w14:paraId="5B2233D6" w14:textId="77777777" w:rsidR="00C7115C" w:rsidRPr="00A41402" w:rsidRDefault="00C7115C" w:rsidP="00E61D43">
            <w:pPr>
              <w:pStyle w:val="TableText"/>
              <w:keepNext/>
              <w:spacing w:before="40" w:after="40"/>
              <w:jc w:val="center"/>
              <w:rPr>
                <w:color w:val="FFFFFF" w:themeColor="background1"/>
                <w:sz w:val="20"/>
                <w:lang w:eastAsia="en-NZ"/>
              </w:rPr>
            </w:pPr>
            <w:r w:rsidRPr="00A41402">
              <w:rPr>
                <w:color w:val="FFFFFF" w:themeColor="background1"/>
                <w:sz w:val="20"/>
                <w:lang w:eastAsia="en-NZ"/>
              </w:rPr>
              <w:t>x</w:t>
            </w:r>
          </w:p>
        </w:tc>
        <w:tc>
          <w:tcPr>
            <w:tcW w:w="366" w:type="dxa"/>
            <w:tcBorders>
              <w:top w:val="single" w:sz="4" w:space="0" w:color="C2D9BA"/>
              <w:left w:val="dotted" w:sz="4" w:space="0" w:color="C2D9BA"/>
              <w:bottom w:val="single" w:sz="4" w:space="0" w:color="C2D9BA"/>
              <w:right w:val="dotted" w:sz="4" w:space="0" w:color="C2D9BA"/>
            </w:tcBorders>
            <w:vAlign w:val="center"/>
          </w:tcPr>
          <w:p w14:paraId="4A2B7A4C"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0FFA27C"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A091F99"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B0E2565" w14:textId="77777777" w:rsidR="00C7115C" w:rsidRPr="00A41402" w:rsidRDefault="00C7115C" w:rsidP="00E61D43">
            <w:pPr>
              <w:pStyle w:val="TableText"/>
              <w:keepN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68BD7FD0"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8DD2C99" w14:textId="77777777" w:rsidR="00C7115C" w:rsidRPr="00A41402" w:rsidRDefault="00C7115C" w:rsidP="00E61D43">
            <w:pPr>
              <w:pStyle w:val="TableText"/>
              <w:keepN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6804C1D8"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98D7AA0"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3A608F7" w14:textId="77777777" w:rsidR="00C7115C" w:rsidRPr="00A41402" w:rsidRDefault="00C7115C" w:rsidP="00E61D43">
            <w:pPr>
              <w:pStyle w:val="TableText"/>
              <w:keepN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3B2D873"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F26A31F" w14:textId="77777777" w:rsidR="00C7115C" w:rsidRPr="00A41402" w:rsidRDefault="00C7115C" w:rsidP="00E61D43">
            <w:pPr>
              <w:pStyle w:val="TableText"/>
              <w:keepN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784CB31A" w14:textId="77777777" w:rsidR="00C7115C" w:rsidRPr="00A41402" w:rsidRDefault="00C7115C" w:rsidP="00E61D43">
            <w:pPr>
              <w:pStyle w:val="TableText"/>
              <w:keepN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317FDA4B" w14:textId="77777777" w:rsidR="00C7115C" w:rsidRPr="00A41402" w:rsidRDefault="00C7115C" w:rsidP="00E61D43">
            <w:pPr>
              <w:pStyle w:val="TableText"/>
              <w:keepNext/>
              <w:spacing w:before="40" w:after="40"/>
              <w:jc w:val="center"/>
              <w:rPr>
                <w:sz w:val="20"/>
                <w:lang w:eastAsia="en-NZ"/>
              </w:rPr>
            </w:pPr>
          </w:p>
        </w:tc>
      </w:tr>
      <w:tr w:rsidR="00C7115C" w:rsidRPr="00A41402" w14:paraId="03F35FDD" w14:textId="77777777" w:rsidTr="00C31AC5">
        <w:trPr>
          <w:cantSplit/>
        </w:trPr>
        <w:tc>
          <w:tcPr>
            <w:tcW w:w="510" w:type="dxa"/>
            <w:tcBorders>
              <w:top w:val="single" w:sz="4" w:space="0" w:color="C2D9BA"/>
              <w:bottom w:val="single" w:sz="4" w:space="0" w:color="C2D9BA"/>
            </w:tcBorders>
          </w:tcPr>
          <w:p w14:paraId="697851BD"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19</w:t>
            </w:r>
          </w:p>
        </w:tc>
        <w:tc>
          <w:tcPr>
            <w:tcW w:w="1617" w:type="dxa"/>
            <w:tcBorders>
              <w:top w:val="single" w:sz="4" w:space="0" w:color="C2D9BA"/>
              <w:bottom w:val="single" w:sz="4" w:space="0" w:color="C2D9BA"/>
            </w:tcBorders>
          </w:tcPr>
          <w:p w14:paraId="47E49CF2" w14:textId="77777777" w:rsidR="00C7115C" w:rsidRPr="00A41402" w:rsidRDefault="00C7115C" w:rsidP="00C7115C">
            <w:pPr>
              <w:pStyle w:val="TableText"/>
              <w:spacing w:before="40" w:after="40"/>
              <w:ind w:right="57"/>
              <w:rPr>
                <w:sz w:val="16"/>
                <w:szCs w:val="16"/>
                <w:lang w:eastAsia="en-NZ"/>
              </w:rPr>
            </w:pPr>
            <w:r w:rsidRPr="00A41402">
              <w:rPr>
                <w:sz w:val="16"/>
                <w:szCs w:val="16"/>
                <w:lang w:eastAsia="en-NZ"/>
              </w:rPr>
              <w:t>Emergency surgery</w:t>
            </w:r>
          </w:p>
        </w:tc>
        <w:tc>
          <w:tcPr>
            <w:tcW w:w="4961" w:type="dxa"/>
            <w:tcBorders>
              <w:top w:val="single" w:sz="4" w:space="0" w:color="C2D9BA"/>
              <w:bottom w:val="single" w:sz="4" w:space="0" w:color="C2D9BA"/>
              <w:right w:val="nil"/>
            </w:tcBorders>
          </w:tcPr>
          <w:p w14:paraId="2865CF3A" w14:textId="77777777" w:rsidR="00C7115C" w:rsidRPr="00A41402" w:rsidRDefault="00C7115C" w:rsidP="00C7115C">
            <w:pPr>
              <w:pStyle w:val="TableText"/>
              <w:spacing w:before="40" w:after="40"/>
              <w:ind w:left="57" w:right="57"/>
              <w:rPr>
                <w:sz w:val="16"/>
                <w:szCs w:val="16"/>
                <w:lang w:eastAsia="en-NZ"/>
              </w:rPr>
            </w:pPr>
            <w:r w:rsidRPr="00A41402">
              <w:rPr>
                <w:sz w:val="16"/>
                <w:szCs w:val="16"/>
                <w:lang w:eastAsia="en-NZ"/>
              </w:rPr>
              <w:t>Proportion of people with colorectal cancer undergoing major resection who have emergency surgery</w:t>
            </w:r>
          </w:p>
        </w:tc>
        <w:tc>
          <w:tcPr>
            <w:tcW w:w="992" w:type="dxa"/>
            <w:tcBorders>
              <w:top w:val="single" w:sz="4" w:space="0" w:color="C2D9BA"/>
              <w:left w:val="nil"/>
              <w:bottom w:val="single" w:sz="4" w:space="0" w:color="C2D9BA"/>
              <w:right w:val="single" w:sz="4" w:space="0" w:color="C2D9BA"/>
            </w:tcBorders>
            <w:shd w:val="clear" w:color="auto" w:fill="0A6AB4"/>
            <w:vAlign w:val="center"/>
          </w:tcPr>
          <w:p w14:paraId="64CB9958"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Yes</w:t>
            </w:r>
          </w:p>
        </w:tc>
        <w:tc>
          <w:tcPr>
            <w:tcW w:w="702" w:type="dxa"/>
            <w:tcBorders>
              <w:top w:val="single" w:sz="4" w:space="0" w:color="C2D9BA"/>
              <w:left w:val="single" w:sz="4" w:space="0" w:color="C2D9BA"/>
              <w:bottom w:val="single" w:sz="4" w:space="0" w:color="C2D9BA"/>
            </w:tcBorders>
            <w:vAlign w:val="center"/>
          </w:tcPr>
          <w:p w14:paraId="71C6A46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6C9ED32B"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2418164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B1B6CCC"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7629A120"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61752B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7CD2DB1"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55EB8C4"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DE30C66"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7A5F6CAF"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9D9684A"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482BC51"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67F5CAD"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F1305E1"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7D568F1"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5127EE72" w14:textId="77777777" w:rsidR="00C7115C" w:rsidRPr="00A41402" w:rsidRDefault="00C7115C" w:rsidP="00EF6237">
            <w:pPr>
              <w:pStyle w:val="TableText"/>
              <w:spacing w:before="40" w:after="40"/>
              <w:jc w:val="center"/>
              <w:rPr>
                <w:sz w:val="20"/>
                <w:lang w:eastAsia="en-NZ"/>
              </w:rPr>
            </w:pPr>
          </w:p>
        </w:tc>
      </w:tr>
      <w:tr w:rsidR="00C7115C" w:rsidRPr="00A41402" w14:paraId="6C7E6552" w14:textId="77777777" w:rsidTr="00C31AC5">
        <w:trPr>
          <w:cantSplit/>
        </w:trPr>
        <w:tc>
          <w:tcPr>
            <w:tcW w:w="510" w:type="dxa"/>
            <w:tcBorders>
              <w:top w:val="single" w:sz="4" w:space="0" w:color="C2D9BA"/>
              <w:bottom w:val="single" w:sz="4" w:space="0" w:color="C2D9BA"/>
            </w:tcBorders>
          </w:tcPr>
          <w:p w14:paraId="2AB14999"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20</w:t>
            </w:r>
          </w:p>
        </w:tc>
        <w:tc>
          <w:tcPr>
            <w:tcW w:w="1617" w:type="dxa"/>
            <w:tcBorders>
              <w:top w:val="single" w:sz="4" w:space="0" w:color="C2D9BA"/>
              <w:bottom w:val="single" w:sz="4" w:space="0" w:color="C2D9BA"/>
            </w:tcBorders>
          </w:tcPr>
          <w:p w14:paraId="6E6141C7" w14:textId="77777777" w:rsidR="00C7115C" w:rsidRPr="00A41402" w:rsidRDefault="00C7115C" w:rsidP="00C31AC5">
            <w:pPr>
              <w:pStyle w:val="TableText"/>
              <w:ind w:right="57"/>
              <w:rPr>
                <w:sz w:val="16"/>
                <w:szCs w:val="16"/>
                <w:lang w:eastAsia="en-NZ"/>
              </w:rPr>
            </w:pPr>
            <w:r w:rsidRPr="00A41402">
              <w:rPr>
                <w:sz w:val="16"/>
                <w:szCs w:val="16"/>
                <w:lang w:eastAsia="en-NZ"/>
              </w:rPr>
              <w:t>Unplanned return to theatre</w:t>
            </w:r>
          </w:p>
        </w:tc>
        <w:tc>
          <w:tcPr>
            <w:tcW w:w="4961" w:type="dxa"/>
            <w:tcBorders>
              <w:top w:val="single" w:sz="4" w:space="0" w:color="C2D9BA"/>
              <w:bottom w:val="single" w:sz="4" w:space="0" w:color="C2D9BA"/>
              <w:right w:val="nil"/>
            </w:tcBorders>
          </w:tcPr>
          <w:p w14:paraId="24256F46" w14:textId="77777777" w:rsidR="00C7115C" w:rsidRPr="00A41402" w:rsidRDefault="00C7115C" w:rsidP="00C31AC5">
            <w:pPr>
              <w:pStyle w:val="TableText"/>
              <w:ind w:left="57" w:right="57"/>
              <w:rPr>
                <w:sz w:val="16"/>
                <w:szCs w:val="16"/>
                <w:lang w:eastAsia="en-NZ"/>
              </w:rPr>
            </w:pPr>
            <w:r w:rsidRPr="00A41402">
              <w:rPr>
                <w:sz w:val="16"/>
                <w:szCs w:val="16"/>
                <w:lang w:eastAsia="en-NZ"/>
              </w:rPr>
              <w:t>Proportion of people with an unplanned return to theatre within 30</w:t>
            </w:r>
            <w:r w:rsidR="00C31AC5" w:rsidRPr="00A41402">
              <w:rPr>
                <w:sz w:val="16"/>
                <w:szCs w:val="16"/>
                <w:lang w:eastAsia="en-NZ"/>
              </w:rPr>
              <w:t> </w:t>
            </w:r>
            <w:r w:rsidRPr="00A41402">
              <w:rPr>
                <w:sz w:val="16"/>
                <w:szCs w:val="16"/>
                <w:lang w:eastAsia="en-NZ"/>
              </w:rPr>
              <w:t>days of surgery for colorectal cancer</w:t>
            </w:r>
          </w:p>
        </w:tc>
        <w:tc>
          <w:tcPr>
            <w:tcW w:w="992" w:type="dxa"/>
            <w:tcBorders>
              <w:top w:val="single" w:sz="4" w:space="0" w:color="C2D9BA"/>
              <w:left w:val="nil"/>
              <w:bottom w:val="single" w:sz="4" w:space="0" w:color="C2D9BA"/>
              <w:right w:val="single" w:sz="4" w:space="0" w:color="C2D9BA"/>
            </w:tcBorders>
            <w:shd w:val="clear" w:color="auto" w:fill="0A6AB4"/>
            <w:vAlign w:val="center"/>
          </w:tcPr>
          <w:p w14:paraId="4B2A8D32"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Yes</w:t>
            </w:r>
          </w:p>
        </w:tc>
        <w:tc>
          <w:tcPr>
            <w:tcW w:w="702" w:type="dxa"/>
            <w:tcBorders>
              <w:top w:val="single" w:sz="4" w:space="0" w:color="C2D9BA"/>
              <w:left w:val="single" w:sz="4" w:space="0" w:color="C2D9BA"/>
              <w:bottom w:val="single" w:sz="4" w:space="0" w:color="C2D9BA"/>
            </w:tcBorders>
            <w:vAlign w:val="center"/>
          </w:tcPr>
          <w:p w14:paraId="3A779CEB"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19CBB07A"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363DE846"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004A8DD"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4DCEDB2F"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3BB7D0F"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AB967C4"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5CE9056"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0840DAE"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150DAF4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909A2A3"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1B12660"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419FE93"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448351B"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12A0F4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2598A854" w14:textId="77777777" w:rsidR="00C7115C" w:rsidRPr="00A41402" w:rsidRDefault="00C7115C" w:rsidP="00EF6237">
            <w:pPr>
              <w:pStyle w:val="TableText"/>
              <w:spacing w:before="40" w:after="40"/>
              <w:jc w:val="center"/>
              <w:rPr>
                <w:sz w:val="20"/>
                <w:lang w:eastAsia="en-NZ"/>
              </w:rPr>
            </w:pPr>
          </w:p>
        </w:tc>
      </w:tr>
      <w:tr w:rsidR="00C7115C" w:rsidRPr="00A41402" w14:paraId="502909DD" w14:textId="77777777" w:rsidTr="00C31AC5">
        <w:trPr>
          <w:cantSplit/>
        </w:trPr>
        <w:tc>
          <w:tcPr>
            <w:tcW w:w="510" w:type="dxa"/>
            <w:tcBorders>
              <w:top w:val="single" w:sz="4" w:space="0" w:color="C2D9BA"/>
              <w:bottom w:val="single" w:sz="4" w:space="0" w:color="C2D9BA"/>
            </w:tcBorders>
          </w:tcPr>
          <w:p w14:paraId="4801ED94"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21</w:t>
            </w:r>
          </w:p>
        </w:tc>
        <w:tc>
          <w:tcPr>
            <w:tcW w:w="1617" w:type="dxa"/>
            <w:tcBorders>
              <w:top w:val="single" w:sz="4" w:space="0" w:color="C2D9BA"/>
              <w:bottom w:val="single" w:sz="4" w:space="0" w:color="C2D9BA"/>
            </w:tcBorders>
          </w:tcPr>
          <w:p w14:paraId="0D042B19" w14:textId="77777777" w:rsidR="00C7115C" w:rsidRPr="00396894" w:rsidRDefault="00C7115C" w:rsidP="00C31AC5">
            <w:pPr>
              <w:pStyle w:val="TableText"/>
              <w:ind w:right="57"/>
              <w:rPr>
                <w:sz w:val="16"/>
                <w:szCs w:val="16"/>
                <w:lang w:eastAsia="en-NZ"/>
              </w:rPr>
            </w:pPr>
            <w:r w:rsidRPr="00396894">
              <w:rPr>
                <w:sz w:val="16"/>
                <w:szCs w:val="16"/>
                <w:lang w:eastAsia="en-NZ"/>
              </w:rPr>
              <w:t>Stoma-free survival</w:t>
            </w:r>
          </w:p>
        </w:tc>
        <w:tc>
          <w:tcPr>
            <w:tcW w:w="4961" w:type="dxa"/>
            <w:tcBorders>
              <w:top w:val="single" w:sz="4" w:space="0" w:color="C2D9BA"/>
              <w:bottom w:val="single" w:sz="4" w:space="0" w:color="C2D9BA"/>
              <w:right w:val="nil"/>
            </w:tcBorders>
          </w:tcPr>
          <w:p w14:paraId="73F619DF" w14:textId="77777777" w:rsidR="00C7115C" w:rsidRPr="00A41402" w:rsidRDefault="00C7115C" w:rsidP="00C31AC5">
            <w:pPr>
              <w:pStyle w:val="TableText"/>
              <w:ind w:left="57" w:right="57"/>
              <w:rPr>
                <w:sz w:val="16"/>
                <w:szCs w:val="16"/>
                <w:lang w:eastAsia="en-NZ"/>
              </w:rPr>
            </w:pPr>
            <w:r w:rsidRPr="00A41402">
              <w:rPr>
                <w:sz w:val="16"/>
                <w:szCs w:val="16"/>
                <w:lang w:eastAsia="en-NZ"/>
              </w:rPr>
              <w:t>Proportion of people with rectal cancer with stoma-free survival at 18 months after major resection</w:t>
            </w:r>
          </w:p>
        </w:tc>
        <w:tc>
          <w:tcPr>
            <w:tcW w:w="992" w:type="dxa"/>
            <w:tcBorders>
              <w:top w:val="single" w:sz="4" w:space="0" w:color="C2D9BA"/>
              <w:left w:val="nil"/>
              <w:bottom w:val="single" w:sz="4" w:space="0" w:color="C2D9BA"/>
              <w:right w:val="single" w:sz="4" w:space="0" w:color="C2D9BA"/>
            </w:tcBorders>
            <w:shd w:val="clear" w:color="auto" w:fill="0A6AB4"/>
            <w:vAlign w:val="center"/>
          </w:tcPr>
          <w:p w14:paraId="434B7E44"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Yes</w:t>
            </w:r>
          </w:p>
        </w:tc>
        <w:tc>
          <w:tcPr>
            <w:tcW w:w="702" w:type="dxa"/>
            <w:tcBorders>
              <w:top w:val="single" w:sz="4" w:space="0" w:color="C2D9BA"/>
              <w:left w:val="single" w:sz="4" w:space="0" w:color="C2D9BA"/>
              <w:bottom w:val="single" w:sz="4" w:space="0" w:color="C2D9BA"/>
            </w:tcBorders>
            <w:vAlign w:val="center"/>
          </w:tcPr>
          <w:p w14:paraId="4237D317"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72A9F1C5"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7CACF94A"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2E48D49" w14:textId="4880132E"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50CF7A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D86464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342952A" w14:textId="3F41DBC5"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0C614CC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BCAD33F"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7F16DBC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AFA0423"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547D7806" w14:textId="77777777" w:rsidR="00C7115C" w:rsidRPr="00A41402" w:rsidRDefault="00C7115C"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6C7258B1"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9C16852"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BCC12E5"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2EFD8D78" w14:textId="746C9870" w:rsidR="00C7115C" w:rsidRPr="00A41402" w:rsidRDefault="00C7115C" w:rsidP="00EF6237">
            <w:pPr>
              <w:pStyle w:val="TableText"/>
              <w:spacing w:before="40" w:after="40"/>
              <w:jc w:val="center"/>
              <w:rPr>
                <w:sz w:val="20"/>
                <w:lang w:eastAsia="en-NZ"/>
              </w:rPr>
            </w:pPr>
          </w:p>
        </w:tc>
      </w:tr>
      <w:tr w:rsidR="00C7115C" w:rsidRPr="00A41402" w14:paraId="0BF6969B" w14:textId="77777777" w:rsidTr="00C31AC5">
        <w:trPr>
          <w:cantSplit/>
        </w:trPr>
        <w:tc>
          <w:tcPr>
            <w:tcW w:w="510" w:type="dxa"/>
            <w:tcBorders>
              <w:top w:val="single" w:sz="4" w:space="0" w:color="C2D9BA"/>
              <w:bottom w:val="single" w:sz="4" w:space="0" w:color="C2D9BA"/>
            </w:tcBorders>
          </w:tcPr>
          <w:p w14:paraId="516C31E2" w14:textId="77777777" w:rsidR="00C7115C" w:rsidRPr="00A41402" w:rsidRDefault="00C7115C" w:rsidP="00A76A2B">
            <w:pPr>
              <w:pStyle w:val="TableText"/>
              <w:spacing w:before="40" w:after="40"/>
              <w:jc w:val="center"/>
              <w:rPr>
                <w:sz w:val="16"/>
                <w:szCs w:val="16"/>
                <w:lang w:eastAsia="en-NZ"/>
              </w:rPr>
            </w:pPr>
            <w:r w:rsidRPr="00A41402">
              <w:rPr>
                <w:sz w:val="16"/>
                <w:szCs w:val="16"/>
                <w:lang w:eastAsia="en-NZ"/>
              </w:rPr>
              <w:t>21_a</w:t>
            </w:r>
          </w:p>
        </w:tc>
        <w:tc>
          <w:tcPr>
            <w:tcW w:w="1617" w:type="dxa"/>
            <w:tcBorders>
              <w:top w:val="single" w:sz="4" w:space="0" w:color="C2D9BA"/>
              <w:bottom w:val="single" w:sz="4" w:space="0" w:color="C2D9BA"/>
            </w:tcBorders>
          </w:tcPr>
          <w:p w14:paraId="3EC299B2" w14:textId="77777777" w:rsidR="00C7115C" w:rsidRPr="00396894" w:rsidRDefault="00C7115C" w:rsidP="00C31AC5">
            <w:pPr>
              <w:pStyle w:val="TableText"/>
              <w:ind w:right="57"/>
              <w:rPr>
                <w:sz w:val="16"/>
                <w:szCs w:val="16"/>
                <w:lang w:eastAsia="en-NZ"/>
              </w:rPr>
            </w:pPr>
            <w:r w:rsidRPr="00396894">
              <w:rPr>
                <w:sz w:val="16"/>
                <w:szCs w:val="16"/>
                <w:lang w:eastAsia="en-NZ"/>
              </w:rPr>
              <w:t>Abdominoperineal resection</w:t>
            </w:r>
          </w:p>
        </w:tc>
        <w:tc>
          <w:tcPr>
            <w:tcW w:w="4961" w:type="dxa"/>
            <w:tcBorders>
              <w:top w:val="single" w:sz="4" w:space="0" w:color="C2D9BA"/>
              <w:bottom w:val="single" w:sz="4" w:space="0" w:color="C2D9BA"/>
              <w:right w:val="nil"/>
            </w:tcBorders>
          </w:tcPr>
          <w:p w14:paraId="4A8F1F66" w14:textId="77777777" w:rsidR="00C7115C" w:rsidRPr="00A41402" w:rsidRDefault="00C7115C" w:rsidP="00C31AC5">
            <w:pPr>
              <w:pStyle w:val="TableText"/>
              <w:ind w:left="57" w:right="57"/>
              <w:rPr>
                <w:sz w:val="16"/>
                <w:szCs w:val="16"/>
                <w:lang w:eastAsia="en-NZ"/>
              </w:rPr>
            </w:pPr>
            <w:r w:rsidRPr="00A41402">
              <w:rPr>
                <w:sz w:val="16"/>
                <w:szCs w:val="16"/>
              </w:rPr>
              <w:t>Proportion of people with rectal cancer who had major surgery an</w:t>
            </w:r>
            <w:r w:rsidR="00C31AC5" w:rsidRPr="00A41402">
              <w:rPr>
                <w:sz w:val="16"/>
                <w:szCs w:val="16"/>
              </w:rPr>
              <w:t>d an abdominoperineal resection</w:t>
            </w:r>
          </w:p>
        </w:tc>
        <w:tc>
          <w:tcPr>
            <w:tcW w:w="992" w:type="dxa"/>
            <w:tcBorders>
              <w:top w:val="single" w:sz="4" w:space="0" w:color="C2D9BA"/>
              <w:left w:val="nil"/>
              <w:bottom w:val="single" w:sz="4" w:space="0" w:color="C2D9BA"/>
              <w:right w:val="single" w:sz="4" w:space="0" w:color="C2D9BA"/>
            </w:tcBorders>
            <w:shd w:val="clear" w:color="auto" w:fill="0A6AB4"/>
            <w:vAlign w:val="center"/>
          </w:tcPr>
          <w:p w14:paraId="6FB46ECF" w14:textId="77777777" w:rsidR="00C7115C" w:rsidRPr="00A41402" w:rsidRDefault="00C7115C" w:rsidP="00EF6237">
            <w:pPr>
              <w:pStyle w:val="TableText"/>
              <w:spacing w:before="40" w:after="40"/>
              <w:jc w:val="center"/>
              <w:rPr>
                <w:color w:val="FFFFFF" w:themeColor="background1"/>
                <w:sz w:val="16"/>
                <w:szCs w:val="16"/>
                <w:lang w:eastAsia="en-NZ"/>
              </w:rPr>
            </w:pPr>
            <w:r w:rsidRPr="00A41402">
              <w:rPr>
                <w:color w:val="FFFFFF" w:themeColor="background1"/>
                <w:sz w:val="16"/>
                <w:szCs w:val="16"/>
                <w:lang w:eastAsia="en-NZ"/>
              </w:rPr>
              <w:t>Yes</w:t>
            </w:r>
          </w:p>
        </w:tc>
        <w:tc>
          <w:tcPr>
            <w:tcW w:w="702" w:type="dxa"/>
            <w:tcBorders>
              <w:top w:val="single" w:sz="4" w:space="0" w:color="C2D9BA"/>
              <w:left w:val="single" w:sz="4" w:space="0" w:color="C2D9BA"/>
              <w:bottom w:val="single" w:sz="4" w:space="0" w:color="C2D9BA"/>
            </w:tcBorders>
            <w:vAlign w:val="center"/>
          </w:tcPr>
          <w:p w14:paraId="780BE478"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7B48D7BC"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single" w:sz="4" w:space="0" w:color="C2D9BA"/>
              <w:bottom w:val="single" w:sz="4" w:space="0" w:color="C2D9BA"/>
              <w:right w:val="dotted" w:sz="4" w:space="0" w:color="C2D9BA"/>
            </w:tcBorders>
            <w:vAlign w:val="center"/>
          </w:tcPr>
          <w:p w14:paraId="34894926"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1C8086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41F729D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20CEF74"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54B0086"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295FBDD1"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901CA0D" w14:textId="404C7B46" w:rsidR="00C7115C" w:rsidRPr="00A41402" w:rsidRDefault="0055179F" w:rsidP="00EF6237">
            <w:pPr>
              <w:pStyle w:val="TableText"/>
              <w:spacing w:before="40" w:after="40"/>
              <w:jc w:val="center"/>
              <w:rPr>
                <w:sz w:val="20"/>
                <w:lang w:eastAsia="en-NZ"/>
              </w:rPr>
            </w:pPr>
            <w:r w:rsidRPr="00A41402">
              <w:rPr>
                <w:sz w:val="20"/>
                <w:lang w:eastAsia="en-NZ"/>
              </w:rPr>
              <w:sym w:font="Wingdings" w:char="F0FC"/>
            </w:r>
          </w:p>
        </w:tc>
        <w:tc>
          <w:tcPr>
            <w:tcW w:w="366" w:type="dxa"/>
            <w:tcBorders>
              <w:top w:val="single" w:sz="4" w:space="0" w:color="C2D9BA"/>
              <w:left w:val="dotted" w:sz="4" w:space="0" w:color="C2D9BA"/>
              <w:bottom w:val="single" w:sz="4" w:space="0" w:color="C2D9BA"/>
              <w:right w:val="dotted" w:sz="4" w:space="0" w:color="C2D9BA"/>
            </w:tcBorders>
            <w:vAlign w:val="center"/>
          </w:tcPr>
          <w:p w14:paraId="34B1275F"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0B402867"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75AB66F" w14:textId="2A79C088" w:rsidR="00C7115C" w:rsidRPr="00A41402" w:rsidRDefault="0055179F" w:rsidP="00EF6237">
            <w:pPr>
              <w:pStyle w:val="TableText"/>
              <w:spacing w:before="4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2E1590F3"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C667ED7"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31CB94C"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0FFD857C" w14:textId="77777777" w:rsidR="00C7115C" w:rsidRPr="00A41402" w:rsidRDefault="00C7115C" w:rsidP="00EF6237">
            <w:pPr>
              <w:pStyle w:val="TableText"/>
              <w:spacing w:before="40" w:after="40"/>
              <w:jc w:val="center"/>
              <w:rPr>
                <w:sz w:val="20"/>
                <w:lang w:eastAsia="en-NZ"/>
              </w:rPr>
            </w:pPr>
          </w:p>
        </w:tc>
      </w:tr>
      <w:tr w:rsidR="00C7115C" w:rsidRPr="00A41402" w14:paraId="7DDCAA4B" w14:textId="77777777" w:rsidTr="00C31AC5">
        <w:trPr>
          <w:cantSplit/>
        </w:trPr>
        <w:tc>
          <w:tcPr>
            <w:tcW w:w="510" w:type="dxa"/>
            <w:tcBorders>
              <w:top w:val="single" w:sz="4" w:space="0" w:color="C2D9BA"/>
              <w:bottom w:val="single" w:sz="4" w:space="0" w:color="C2D9BA"/>
            </w:tcBorders>
          </w:tcPr>
          <w:p w14:paraId="0DFC6066" w14:textId="77777777" w:rsidR="00C7115C" w:rsidRPr="00A41402" w:rsidRDefault="00C7115C" w:rsidP="00A76A2B">
            <w:pPr>
              <w:pStyle w:val="TableText"/>
              <w:spacing w:before="40" w:after="40"/>
              <w:jc w:val="center"/>
              <w:rPr>
                <w:sz w:val="16"/>
                <w:szCs w:val="16"/>
                <w:lang w:eastAsia="en-NZ"/>
              </w:rPr>
            </w:pPr>
          </w:p>
        </w:tc>
        <w:tc>
          <w:tcPr>
            <w:tcW w:w="6578" w:type="dxa"/>
            <w:gridSpan w:val="2"/>
            <w:tcBorders>
              <w:top w:val="single" w:sz="4" w:space="0" w:color="C2D9BA"/>
              <w:bottom w:val="single" w:sz="4" w:space="0" w:color="C2D9BA"/>
              <w:right w:val="nil"/>
            </w:tcBorders>
          </w:tcPr>
          <w:p w14:paraId="260AE35A" w14:textId="77777777" w:rsidR="00C7115C" w:rsidRPr="00A41402" w:rsidRDefault="00C7115C" w:rsidP="00C31AC5">
            <w:pPr>
              <w:pStyle w:val="TableText"/>
              <w:spacing w:before="40" w:after="40"/>
              <w:ind w:right="57"/>
              <w:rPr>
                <w:sz w:val="16"/>
                <w:szCs w:val="16"/>
                <w:lang w:eastAsia="en-NZ"/>
              </w:rPr>
            </w:pPr>
            <w:r w:rsidRPr="00A41402">
              <w:rPr>
                <w:b/>
                <w:sz w:val="16"/>
                <w:szCs w:val="16"/>
                <w:lang w:eastAsia="en-NZ"/>
              </w:rPr>
              <w:t>Descriptive measures</w:t>
            </w:r>
          </w:p>
        </w:tc>
        <w:tc>
          <w:tcPr>
            <w:tcW w:w="992" w:type="dxa"/>
            <w:tcBorders>
              <w:top w:val="single" w:sz="4" w:space="0" w:color="C2D9BA"/>
              <w:left w:val="nil"/>
              <w:bottom w:val="single" w:sz="4" w:space="0" w:color="C2D9BA"/>
              <w:right w:val="single" w:sz="4" w:space="0" w:color="C2D9BA"/>
            </w:tcBorders>
            <w:vAlign w:val="center"/>
          </w:tcPr>
          <w:p w14:paraId="0AC0B350" w14:textId="77777777" w:rsidR="00C7115C" w:rsidRPr="00A41402" w:rsidRDefault="00C7115C" w:rsidP="00EF6237">
            <w:pPr>
              <w:pStyle w:val="TableText"/>
              <w:spacing w:before="40" w:after="40"/>
              <w:jc w:val="center"/>
              <w:rPr>
                <w:sz w:val="16"/>
                <w:szCs w:val="16"/>
                <w:lang w:eastAsia="en-NZ"/>
              </w:rPr>
            </w:pPr>
          </w:p>
        </w:tc>
        <w:tc>
          <w:tcPr>
            <w:tcW w:w="702" w:type="dxa"/>
            <w:tcBorders>
              <w:top w:val="single" w:sz="4" w:space="0" w:color="C2D9BA"/>
              <w:left w:val="single" w:sz="4" w:space="0" w:color="C2D9BA"/>
              <w:bottom w:val="single" w:sz="4" w:space="0" w:color="C2D9BA"/>
            </w:tcBorders>
            <w:vAlign w:val="center"/>
          </w:tcPr>
          <w:p w14:paraId="1DABBFB5" w14:textId="77777777" w:rsidR="00C7115C" w:rsidRPr="00A41402" w:rsidRDefault="00C7115C" w:rsidP="00EF6237">
            <w:pPr>
              <w:pStyle w:val="TableText"/>
              <w:spacing w:before="40" w:after="40"/>
              <w:jc w:val="center"/>
              <w:rPr>
                <w:sz w:val="20"/>
                <w:lang w:eastAsia="en-NZ"/>
              </w:rPr>
            </w:pPr>
          </w:p>
        </w:tc>
        <w:tc>
          <w:tcPr>
            <w:tcW w:w="702" w:type="dxa"/>
            <w:tcBorders>
              <w:top w:val="single" w:sz="4" w:space="0" w:color="C2D9BA"/>
              <w:bottom w:val="single" w:sz="4" w:space="0" w:color="C2D9BA"/>
              <w:right w:val="single" w:sz="4" w:space="0" w:color="C2D9BA"/>
            </w:tcBorders>
            <w:vAlign w:val="center"/>
          </w:tcPr>
          <w:p w14:paraId="60E64CB5"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single" w:sz="4" w:space="0" w:color="C2D9BA"/>
              <w:bottom w:val="single" w:sz="4" w:space="0" w:color="C2D9BA"/>
              <w:right w:val="dotted" w:sz="4" w:space="0" w:color="C2D9BA"/>
            </w:tcBorders>
            <w:vAlign w:val="center"/>
          </w:tcPr>
          <w:p w14:paraId="7E19A04E"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827C766"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9195FA8"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D779470"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3F864F73"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EA2C28D"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650E518B"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15B35C8"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32B3643"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3BCD84E0"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566F6BBA"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0B849D0F" w14:textId="77777777" w:rsidR="00C7115C" w:rsidRPr="00A41402" w:rsidRDefault="00C7115C" w:rsidP="00EF6237">
            <w:pPr>
              <w:pStyle w:val="TableText"/>
              <w:spacing w:before="4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989FDCC" w14:textId="77777777" w:rsidR="00C7115C" w:rsidRPr="00A41402" w:rsidRDefault="00C7115C" w:rsidP="00EF6237">
            <w:pPr>
              <w:pStyle w:val="TableText"/>
              <w:spacing w:before="4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3DDA6189" w14:textId="77777777" w:rsidR="00C7115C" w:rsidRPr="00A41402" w:rsidRDefault="00C7115C" w:rsidP="00EF6237">
            <w:pPr>
              <w:pStyle w:val="TableText"/>
              <w:spacing w:before="40" w:after="40"/>
              <w:jc w:val="center"/>
              <w:rPr>
                <w:sz w:val="20"/>
                <w:lang w:eastAsia="en-NZ"/>
              </w:rPr>
            </w:pPr>
          </w:p>
        </w:tc>
      </w:tr>
      <w:tr w:rsidR="00C7115C" w:rsidRPr="00A41402" w14:paraId="387686A3" w14:textId="77777777" w:rsidTr="00C31AC5">
        <w:trPr>
          <w:cantSplit/>
        </w:trPr>
        <w:tc>
          <w:tcPr>
            <w:tcW w:w="510" w:type="dxa"/>
            <w:tcBorders>
              <w:top w:val="single" w:sz="4" w:space="0" w:color="C2D9BA"/>
              <w:bottom w:val="single" w:sz="4" w:space="0" w:color="C2D9BA"/>
            </w:tcBorders>
          </w:tcPr>
          <w:p w14:paraId="157E042C" w14:textId="77777777" w:rsidR="00C7115C" w:rsidRPr="00A41402" w:rsidRDefault="00C7115C" w:rsidP="00EF0457">
            <w:pPr>
              <w:pStyle w:val="TableText"/>
              <w:jc w:val="center"/>
              <w:rPr>
                <w:lang w:eastAsia="en-NZ"/>
              </w:rPr>
            </w:pPr>
            <w:r w:rsidRPr="00A41402">
              <w:rPr>
                <w:lang w:eastAsia="en-NZ"/>
              </w:rPr>
              <w:t>5</w:t>
            </w:r>
          </w:p>
        </w:tc>
        <w:tc>
          <w:tcPr>
            <w:tcW w:w="1617" w:type="dxa"/>
            <w:tcBorders>
              <w:top w:val="single" w:sz="4" w:space="0" w:color="C2D9BA"/>
              <w:bottom w:val="single" w:sz="4" w:space="0" w:color="C2D9BA"/>
            </w:tcBorders>
          </w:tcPr>
          <w:p w14:paraId="1E72C874" w14:textId="77777777" w:rsidR="00C7115C" w:rsidRPr="00A41402" w:rsidRDefault="00C7115C" w:rsidP="00C31AC5">
            <w:pPr>
              <w:pStyle w:val="TableText"/>
              <w:ind w:right="57"/>
              <w:rPr>
                <w:sz w:val="16"/>
                <w:szCs w:val="16"/>
                <w:lang w:eastAsia="en-NZ"/>
              </w:rPr>
            </w:pPr>
            <w:r w:rsidRPr="00A41402">
              <w:rPr>
                <w:sz w:val="16"/>
                <w:szCs w:val="16"/>
                <w:lang w:eastAsia="en-NZ"/>
              </w:rPr>
              <w:t>Length of stay after surgery</w:t>
            </w:r>
          </w:p>
        </w:tc>
        <w:tc>
          <w:tcPr>
            <w:tcW w:w="4961" w:type="dxa"/>
            <w:tcBorders>
              <w:top w:val="single" w:sz="4" w:space="0" w:color="C2D9BA"/>
              <w:bottom w:val="single" w:sz="4" w:space="0" w:color="C2D9BA"/>
              <w:right w:val="nil"/>
            </w:tcBorders>
          </w:tcPr>
          <w:p w14:paraId="3480D405" w14:textId="77777777" w:rsidR="00C7115C" w:rsidRPr="00A41402" w:rsidRDefault="00C7115C" w:rsidP="00C31AC5">
            <w:pPr>
              <w:pStyle w:val="TableText"/>
              <w:ind w:left="57" w:right="57"/>
              <w:rPr>
                <w:sz w:val="16"/>
                <w:szCs w:val="16"/>
                <w:lang w:eastAsia="en-NZ"/>
              </w:rPr>
            </w:pPr>
            <w:r w:rsidRPr="00A41402">
              <w:rPr>
                <w:sz w:val="16"/>
                <w:szCs w:val="16"/>
                <w:lang w:eastAsia="en-NZ"/>
              </w:rPr>
              <w:t>Median length of stay following surgery for colorectal cancer</w:t>
            </w:r>
          </w:p>
        </w:tc>
        <w:tc>
          <w:tcPr>
            <w:tcW w:w="992" w:type="dxa"/>
            <w:tcBorders>
              <w:top w:val="single" w:sz="4" w:space="0" w:color="C2D9BA"/>
              <w:left w:val="nil"/>
              <w:bottom w:val="single" w:sz="4" w:space="0" w:color="C2D9BA"/>
              <w:right w:val="single" w:sz="4" w:space="0" w:color="C2D9BA"/>
            </w:tcBorders>
            <w:shd w:val="clear" w:color="auto" w:fill="0A6AB4"/>
            <w:vAlign w:val="center"/>
          </w:tcPr>
          <w:p w14:paraId="4D52A167" w14:textId="77777777" w:rsidR="00C7115C" w:rsidRPr="00A41402" w:rsidRDefault="00C7115C" w:rsidP="00EF6237">
            <w:pPr>
              <w:pStyle w:val="TableText"/>
              <w:spacing w:before="0" w:after="40"/>
              <w:jc w:val="center"/>
              <w:rPr>
                <w:color w:val="FFFFFF" w:themeColor="background1"/>
                <w:sz w:val="16"/>
                <w:szCs w:val="16"/>
                <w:lang w:eastAsia="en-NZ"/>
              </w:rPr>
            </w:pPr>
            <w:r w:rsidRPr="00A41402">
              <w:rPr>
                <w:color w:val="FFFFFF" w:themeColor="background1"/>
                <w:sz w:val="16"/>
                <w:szCs w:val="16"/>
                <w:lang w:eastAsia="en-NZ"/>
              </w:rPr>
              <w:t>Yes</w:t>
            </w:r>
          </w:p>
        </w:tc>
        <w:tc>
          <w:tcPr>
            <w:tcW w:w="702" w:type="dxa"/>
            <w:tcBorders>
              <w:top w:val="single" w:sz="4" w:space="0" w:color="C2D9BA"/>
              <w:left w:val="single" w:sz="4" w:space="0" w:color="C2D9BA"/>
              <w:bottom w:val="single" w:sz="4" w:space="0" w:color="C2D9BA"/>
            </w:tcBorders>
            <w:vAlign w:val="center"/>
          </w:tcPr>
          <w:p w14:paraId="7606C13C" w14:textId="77777777" w:rsidR="00C7115C" w:rsidRPr="00A41402" w:rsidRDefault="00C7115C" w:rsidP="00EF6237">
            <w:pPr>
              <w:pStyle w:val="TableText"/>
              <w:spacing w:before="0" w:after="40"/>
              <w:jc w:val="center"/>
              <w:rPr>
                <w:sz w:val="20"/>
                <w:lang w:eastAsia="en-NZ"/>
              </w:rPr>
            </w:pPr>
            <w:r w:rsidRPr="00A41402">
              <w:rPr>
                <w:sz w:val="20"/>
                <w:lang w:eastAsia="en-NZ"/>
              </w:rPr>
              <w:sym w:font="Wingdings" w:char="F0FC"/>
            </w:r>
          </w:p>
        </w:tc>
        <w:tc>
          <w:tcPr>
            <w:tcW w:w="702" w:type="dxa"/>
            <w:tcBorders>
              <w:top w:val="single" w:sz="4" w:space="0" w:color="C2D9BA"/>
              <w:bottom w:val="single" w:sz="4" w:space="0" w:color="C2D9BA"/>
              <w:right w:val="single" w:sz="4" w:space="0" w:color="C2D9BA"/>
            </w:tcBorders>
            <w:vAlign w:val="center"/>
          </w:tcPr>
          <w:p w14:paraId="7C300C4F" w14:textId="77777777" w:rsidR="00C7115C" w:rsidRPr="00A41402" w:rsidRDefault="00C7115C" w:rsidP="00EF6237">
            <w:pPr>
              <w:pStyle w:val="TableText"/>
              <w:spacing w:before="0" w:after="40"/>
              <w:jc w:val="center"/>
              <w:rPr>
                <w:sz w:val="20"/>
                <w:lang w:eastAsia="en-NZ"/>
              </w:rPr>
            </w:pPr>
            <w:r w:rsidRPr="00A41402">
              <w:rPr>
                <w:sz w:val="20"/>
                <w:lang w:eastAsia="en-NZ"/>
              </w:rPr>
              <w:sym w:font="Wingdings" w:char="F0FC"/>
            </w:r>
          </w:p>
        </w:tc>
        <w:tc>
          <w:tcPr>
            <w:tcW w:w="365" w:type="dxa"/>
            <w:tcBorders>
              <w:top w:val="single" w:sz="4" w:space="0" w:color="C2D9BA"/>
              <w:left w:val="single" w:sz="4" w:space="0" w:color="C2D9BA"/>
              <w:bottom w:val="single" w:sz="4" w:space="0" w:color="C2D9BA"/>
              <w:right w:val="dotted" w:sz="4" w:space="0" w:color="C2D9BA"/>
            </w:tcBorders>
            <w:vAlign w:val="center"/>
          </w:tcPr>
          <w:p w14:paraId="5A553A18" w14:textId="77777777" w:rsidR="00C7115C" w:rsidRPr="00A41402" w:rsidRDefault="00C7115C" w:rsidP="00EF6237">
            <w:pPr>
              <w:pStyle w:val="TableText"/>
              <w:spacing w:before="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2A28D41" w14:textId="77777777" w:rsidR="00C7115C" w:rsidRPr="00A41402" w:rsidRDefault="00C7115C" w:rsidP="00EF6237">
            <w:pPr>
              <w:pStyle w:val="TableText"/>
              <w:spacing w:before="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0111A4A0" w14:textId="77777777" w:rsidR="00C7115C" w:rsidRPr="00A41402" w:rsidRDefault="00C7115C" w:rsidP="00EF6237">
            <w:pPr>
              <w:pStyle w:val="TableText"/>
              <w:spacing w:before="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1CE52F78" w14:textId="77777777" w:rsidR="00C7115C" w:rsidRPr="00A41402" w:rsidRDefault="00C7115C" w:rsidP="00EF6237">
            <w:pPr>
              <w:pStyle w:val="TableText"/>
              <w:spacing w:before="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1F5AE1EB" w14:textId="77777777" w:rsidR="00C7115C" w:rsidRPr="00A41402" w:rsidRDefault="00C7115C" w:rsidP="00EF6237">
            <w:pPr>
              <w:pStyle w:val="TableText"/>
              <w:spacing w:before="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7C99B2BF" w14:textId="77777777" w:rsidR="00C7115C" w:rsidRPr="00A41402" w:rsidRDefault="00C7115C" w:rsidP="00EF6237">
            <w:pPr>
              <w:pStyle w:val="TableText"/>
              <w:spacing w:before="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F6B3EB0" w14:textId="77777777" w:rsidR="00C7115C" w:rsidRPr="00A41402" w:rsidRDefault="00C7115C" w:rsidP="00EF6237">
            <w:pPr>
              <w:pStyle w:val="TableText"/>
              <w:spacing w:before="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050BA62" w14:textId="77777777" w:rsidR="00C7115C" w:rsidRPr="00A41402" w:rsidRDefault="00C7115C" w:rsidP="00EF6237">
            <w:pPr>
              <w:pStyle w:val="TableText"/>
              <w:spacing w:before="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740B1046" w14:textId="77777777" w:rsidR="00C7115C" w:rsidRPr="00A41402" w:rsidRDefault="00C7115C" w:rsidP="00EF6237">
            <w:pPr>
              <w:pStyle w:val="TableText"/>
              <w:spacing w:before="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677C42FD" w14:textId="77777777" w:rsidR="00C7115C" w:rsidRPr="00A41402" w:rsidRDefault="00C7115C" w:rsidP="00EF6237">
            <w:pPr>
              <w:pStyle w:val="TableText"/>
              <w:spacing w:before="0" w:after="40"/>
              <w:jc w:val="center"/>
              <w:rPr>
                <w:sz w:val="20"/>
                <w:lang w:eastAsia="en-NZ"/>
              </w:rPr>
            </w:pPr>
            <w:r w:rsidRPr="00A41402">
              <w:rPr>
                <w:sz w:val="20"/>
                <w:lang w:eastAsia="en-NZ"/>
              </w:rPr>
              <w:sym w:font="Wingdings" w:char="F0FC"/>
            </w:r>
          </w:p>
        </w:tc>
        <w:tc>
          <w:tcPr>
            <w:tcW w:w="365" w:type="dxa"/>
            <w:tcBorders>
              <w:top w:val="single" w:sz="4" w:space="0" w:color="C2D9BA"/>
              <w:left w:val="dotted" w:sz="4" w:space="0" w:color="C2D9BA"/>
              <w:bottom w:val="single" w:sz="4" w:space="0" w:color="C2D9BA"/>
              <w:right w:val="dotted" w:sz="4" w:space="0" w:color="C2D9BA"/>
            </w:tcBorders>
            <w:vAlign w:val="center"/>
          </w:tcPr>
          <w:p w14:paraId="2522E3F7" w14:textId="77777777" w:rsidR="00C7115C" w:rsidRPr="00A41402" w:rsidRDefault="00C7115C" w:rsidP="00EF6237">
            <w:pPr>
              <w:pStyle w:val="TableText"/>
              <w:spacing w:before="0" w:after="40"/>
              <w:jc w:val="center"/>
              <w:rPr>
                <w:sz w:val="20"/>
                <w:lang w:eastAsia="en-NZ"/>
              </w:rPr>
            </w:pPr>
          </w:p>
        </w:tc>
        <w:tc>
          <w:tcPr>
            <w:tcW w:w="366" w:type="dxa"/>
            <w:tcBorders>
              <w:top w:val="single" w:sz="4" w:space="0" w:color="C2D9BA"/>
              <w:left w:val="dotted" w:sz="4" w:space="0" w:color="C2D9BA"/>
              <w:bottom w:val="single" w:sz="4" w:space="0" w:color="C2D9BA"/>
              <w:right w:val="dotted" w:sz="4" w:space="0" w:color="C2D9BA"/>
            </w:tcBorders>
            <w:vAlign w:val="center"/>
          </w:tcPr>
          <w:p w14:paraId="46903E77" w14:textId="77777777" w:rsidR="00C7115C" w:rsidRPr="00A41402" w:rsidRDefault="00C7115C" w:rsidP="00EF6237">
            <w:pPr>
              <w:pStyle w:val="TableText"/>
              <w:spacing w:before="0" w:after="40"/>
              <w:jc w:val="center"/>
              <w:rPr>
                <w:sz w:val="20"/>
                <w:lang w:eastAsia="en-NZ"/>
              </w:rPr>
            </w:pPr>
          </w:p>
        </w:tc>
        <w:tc>
          <w:tcPr>
            <w:tcW w:w="365" w:type="dxa"/>
            <w:tcBorders>
              <w:top w:val="single" w:sz="4" w:space="0" w:color="C2D9BA"/>
              <w:left w:val="dotted" w:sz="4" w:space="0" w:color="C2D9BA"/>
              <w:bottom w:val="single" w:sz="4" w:space="0" w:color="C2D9BA"/>
              <w:right w:val="dotted" w:sz="4" w:space="0" w:color="C2D9BA"/>
            </w:tcBorders>
            <w:vAlign w:val="center"/>
          </w:tcPr>
          <w:p w14:paraId="26B93CDD" w14:textId="77777777" w:rsidR="00C7115C" w:rsidRPr="00A41402" w:rsidRDefault="00C7115C" w:rsidP="00EF6237">
            <w:pPr>
              <w:pStyle w:val="TableText"/>
              <w:spacing w:before="0" w:after="40"/>
              <w:jc w:val="center"/>
              <w:rPr>
                <w:sz w:val="20"/>
                <w:lang w:eastAsia="en-NZ"/>
              </w:rPr>
            </w:pPr>
          </w:p>
        </w:tc>
        <w:tc>
          <w:tcPr>
            <w:tcW w:w="366" w:type="dxa"/>
            <w:tcBorders>
              <w:top w:val="single" w:sz="4" w:space="0" w:color="C2D9BA"/>
              <w:left w:val="dotted" w:sz="4" w:space="0" w:color="C2D9BA"/>
              <w:bottom w:val="single" w:sz="4" w:space="0" w:color="C2D9BA"/>
            </w:tcBorders>
            <w:vAlign w:val="center"/>
          </w:tcPr>
          <w:p w14:paraId="2B60B7C3" w14:textId="77777777" w:rsidR="00C7115C" w:rsidRPr="00A41402" w:rsidRDefault="00C7115C" w:rsidP="00EF6237">
            <w:pPr>
              <w:pStyle w:val="TableText"/>
              <w:spacing w:before="0" w:after="40"/>
              <w:jc w:val="center"/>
              <w:rPr>
                <w:sz w:val="20"/>
                <w:lang w:eastAsia="en-NZ"/>
              </w:rPr>
            </w:pPr>
          </w:p>
        </w:tc>
      </w:tr>
    </w:tbl>
    <w:p w14:paraId="3617EA0A" w14:textId="77777777" w:rsidR="00A76B5E" w:rsidRPr="00A41402" w:rsidRDefault="00A76B5E" w:rsidP="00C31AC5">
      <w:pPr>
        <w:pStyle w:val="Note"/>
        <w:ind w:left="284" w:hanging="284"/>
        <w:rPr>
          <w:sz w:val="16"/>
          <w:szCs w:val="16"/>
        </w:rPr>
      </w:pPr>
      <w:r w:rsidRPr="00A41402">
        <w:rPr>
          <w:sz w:val="16"/>
          <w:szCs w:val="16"/>
        </w:rPr>
        <w:t>1</w:t>
      </w:r>
      <w:r w:rsidRPr="00A41402">
        <w:rPr>
          <w:sz w:val="16"/>
          <w:szCs w:val="16"/>
        </w:rPr>
        <w:tab/>
        <w:t>C – colon, R – rectum</w:t>
      </w:r>
    </w:p>
    <w:p w14:paraId="4E7A5EC5" w14:textId="77777777" w:rsidR="00A76B5E" w:rsidRPr="00A41402" w:rsidRDefault="00A76B5E" w:rsidP="00A76B5E"/>
    <w:p w14:paraId="47927CF0" w14:textId="77777777" w:rsidR="00C9064F" w:rsidRPr="00A41402" w:rsidRDefault="00C9064F" w:rsidP="00A76B5E">
      <w:pPr>
        <w:pStyle w:val="Heading1"/>
        <w:numPr>
          <w:ilvl w:val="0"/>
          <w:numId w:val="0"/>
        </w:numPr>
        <w:sectPr w:rsidR="00C9064F" w:rsidRPr="00A41402" w:rsidSect="00C9064F">
          <w:footerReference w:type="even" r:id="rId28"/>
          <w:footerReference w:type="default" r:id="rId29"/>
          <w:pgSz w:w="16834" w:h="11907" w:orient="landscape" w:code="9"/>
          <w:pgMar w:top="1134" w:right="1134" w:bottom="1134" w:left="1134" w:header="284" w:footer="425" w:gutter="0"/>
          <w:cols w:space="720"/>
          <w:docGrid w:linePitch="286"/>
        </w:sectPr>
      </w:pPr>
      <w:bookmarkStart w:id="151" w:name="_Appendix_3:_Stratifying"/>
      <w:bookmarkStart w:id="152" w:name="_Toc1738373"/>
      <w:bookmarkStart w:id="153" w:name="_Toc93323491"/>
      <w:bookmarkEnd w:id="151"/>
    </w:p>
    <w:p w14:paraId="59CFE711" w14:textId="77777777" w:rsidR="00A76B5E" w:rsidRPr="00A41402" w:rsidRDefault="00A76B5E" w:rsidP="005B350F">
      <w:pPr>
        <w:pStyle w:val="Heading2-nonumbering"/>
        <w:spacing w:before="0"/>
      </w:pPr>
      <w:bookmarkStart w:id="154" w:name="_Toc97103202"/>
      <w:r w:rsidRPr="00A41402">
        <w:lastRenderedPageBreak/>
        <w:t>Appendix 3: Stratifying variables</w:t>
      </w:r>
      <w:bookmarkEnd w:id="152"/>
      <w:bookmarkEnd w:id="153"/>
      <w:bookmarkEnd w:id="154"/>
    </w:p>
    <w:p w14:paraId="17E055E3" w14:textId="77777777" w:rsidR="00A76B5E" w:rsidRPr="00A41402" w:rsidRDefault="00A76B5E" w:rsidP="00C31AC5">
      <w:r w:rsidRPr="00A41402">
        <w:t>In addition to DHB and regional cancer network, the indicators will be stratified by the following variables where possible:</w:t>
      </w:r>
    </w:p>
    <w:p w14:paraId="144BAFB9" w14:textId="77777777" w:rsidR="00A76B5E" w:rsidRPr="00A41402" w:rsidRDefault="00A76B5E" w:rsidP="00C31AC5">
      <w:pPr>
        <w:pStyle w:val="Bullet"/>
      </w:pPr>
      <w:r w:rsidRPr="00A41402">
        <w:t>age</w:t>
      </w:r>
    </w:p>
    <w:p w14:paraId="36A0FFE9" w14:textId="77777777" w:rsidR="00A76B5E" w:rsidRPr="00A41402" w:rsidRDefault="00A76B5E" w:rsidP="00C31AC5">
      <w:pPr>
        <w:pStyle w:val="Bullet"/>
      </w:pPr>
      <w:r w:rsidRPr="00A41402">
        <w:t>sex</w:t>
      </w:r>
    </w:p>
    <w:p w14:paraId="59864DDB" w14:textId="77777777" w:rsidR="00A76B5E" w:rsidRPr="00A41402" w:rsidRDefault="00A76B5E" w:rsidP="00C31AC5">
      <w:pPr>
        <w:pStyle w:val="Bullet"/>
      </w:pPr>
      <w:r w:rsidRPr="00A41402">
        <w:t>ethnicity (Māori, Pacific, Asian, European/Other)</w:t>
      </w:r>
    </w:p>
    <w:p w14:paraId="1065BDF4" w14:textId="77777777" w:rsidR="00A76B5E" w:rsidRPr="00A41402" w:rsidRDefault="00A76B5E" w:rsidP="00C31AC5">
      <w:pPr>
        <w:pStyle w:val="Bullet"/>
      </w:pPr>
      <w:r w:rsidRPr="00A41402">
        <w:t>socioeconomic deprivation</w:t>
      </w:r>
    </w:p>
    <w:p w14:paraId="2A34E2A1" w14:textId="77777777" w:rsidR="00A76B5E" w:rsidRPr="00A41402" w:rsidRDefault="00A76B5E" w:rsidP="00C31AC5">
      <w:pPr>
        <w:pStyle w:val="Bullet"/>
      </w:pPr>
      <w:r w:rsidRPr="00A41402">
        <w:t>rurality.</w:t>
      </w:r>
    </w:p>
    <w:p w14:paraId="49E6FBAD" w14:textId="77777777" w:rsidR="00A76B5E" w:rsidRPr="00A41402" w:rsidRDefault="00A76B5E" w:rsidP="00C31AC5"/>
    <w:p w14:paraId="3D51F6BC" w14:textId="77777777" w:rsidR="00A76B5E" w:rsidRPr="00A41402" w:rsidRDefault="00A76B5E" w:rsidP="00C31AC5">
      <w:r w:rsidRPr="00A41402">
        <w:t>Other potential stratifying variables for reporting include:</w:t>
      </w:r>
    </w:p>
    <w:p w14:paraId="0C7370CD" w14:textId="77777777" w:rsidR="00A76B5E" w:rsidRPr="00A41402" w:rsidRDefault="00A76B5E" w:rsidP="00C31AC5">
      <w:pPr>
        <w:pStyle w:val="Bullet"/>
      </w:pPr>
      <w:r w:rsidRPr="00A41402">
        <w:t>treatment facility</w:t>
      </w:r>
    </w:p>
    <w:p w14:paraId="43BB2E88" w14:textId="77777777" w:rsidR="00A76B5E" w:rsidRPr="00A41402" w:rsidRDefault="00A76B5E" w:rsidP="00C31AC5">
      <w:pPr>
        <w:pStyle w:val="Bullet"/>
      </w:pPr>
      <w:r w:rsidRPr="00A41402">
        <w:t>DHB of service</w:t>
      </w:r>
    </w:p>
    <w:p w14:paraId="7EF4EADF" w14:textId="77777777" w:rsidR="00A76B5E" w:rsidRPr="00A41402" w:rsidRDefault="00A76B5E" w:rsidP="00C31AC5">
      <w:pPr>
        <w:pStyle w:val="Bullet"/>
      </w:pPr>
      <w:r w:rsidRPr="00A41402">
        <w:t>DHB of domicile</w:t>
      </w:r>
    </w:p>
    <w:p w14:paraId="14E37A8E" w14:textId="77777777" w:rsidR="00A76B5E" w:rsidRPr="00A41402" w:rsidRDefault="00A76B5E" w:rsidP="00C31AC5">
      <w:pPr>
        <w:pStyle w:val="Bullet"/>
      </w:pPr>
      <w:r w:rsidRPr="00A41402">
        <w:t>screen-detected vs symptomatic cancer</w:t>
      </w:r>
    </w:p>
    <w:p w14:paraId="75E151B4" w14:textId="77777777" w:rsidR="00A76B5E" w:rsidRPr="00A41402" w:rsidRDefault="00A76B5E" w:rsidP="00C31AC5">
      <w:pPr>
        <w:pStyle w:val="Bullet"/>
      </w:pPr>
      <w:r w:rsidRPr="00A41402">
        <w:t>grade and stage of tumour</w:t>
      </w:r>
    </w:p>
    <w:p w14:paraId="60086877" w14:textId="77777777" w:rsidR="00A76B5E" w:rsidRPr="00A41402" w:rsidRDefault="00A76B5E" w:rsidP="00C31AC5">
      <w:pPr>
        <w:pStyle w:val="Bullet"/>
      </w:pPr>
      <w:r w:rsidRPr="00A41402">
        <w:t>comorbidities*</w:t>
      </w:r>
    </w:p>
    <w:p w14:paraId="3D9C83A8" w14:textId="77777777" w:rsidR="00A76B5E" w:rsidRPr="00A41402" w:rsidRDefault="00A76B5E" w:rsidP="00C31AC5">
      <w:pPr>
        <w:pStyle w:val="Bullet"/>
      </w:pPr>
      <w:r w:rsidRPr="00A41402">
        <w:t>smoking status.</w:t>
      </w:r>
    </w:p>
    <w:p w14:paraId="3873A97C" w14:textId="77777777" w:rsidR="00A76B5E" w:rsidRPr="00A41402" w:rsidRDefault="00A76B5E" w:rsidP="00C31AC5"/>
    <w:p w14:paraId="4839D1A3" w14:textId="77777777" w:rsidR="00A76B5E" w:rsidRPr="00A41402" w:rsidRDefault="00A76B5E" w:rsidP="00C31AC5">
      <w:pPr>
        <w:pStyle w:val="Note"/>
        <w:ind w:left="284" w:hanging="284"/>
      </w:pPr>
      <w:r w:rsidRPr="00A41402">
        <w:t>*</w:t>
      </w:r>
      <w:r w:rsidRPr="00A41402">
        <w:tab/>
        <w:t xml:space="preserve">This could be based on a comorbidity index; for example, a C3 comorbidity index (cancer-specific compilation of comorbid conditions, weighted according to their association with non-cancer death) or a pharmacy-based comorbidity index </w:t>
      </w:r>
      <w:r w:rsidRPr="00A41402">
        <w:rPr>
          <w:noProof/>
        </w:rPr>
        <w:t>(Sarfati et al 2014a, 2014b)</w:t>
      </w:r>
      <w:r w:rsidRPr="00A41402">
        <w:t>.</w:t>
      </w:r>
    </w:p>
    <w:p w14:paraId="6D2C4104" w14:textId="77777777" w:rsidR="00A76B5E" w:rsidRPr="00A41402" w:rsidRDefault="00A76B5E" w:rsidP="00C31AC5"/>
    <w:p w14:paraId="55C71862" w14:textId="77777777" w:rsidR="00A76B5E" w:rsidRPr="00A41402" w:rsidRDefault="00A76B5E" w:rsidP="00A76B5E">
      <w:pPr>
        <w:pStyle w:val="Heading1"/>
        <w:numPr>
          <w:ilvl w:val="0"/>
          <w:numId w:val="0"/>
        </w:numPr>
      </w:pPr>
      <w:bookmarkStart w:id="155" w:name="_Toc1738374"/>
      <w:bookmarkStart w:id="156" w:name="_Toc93323492"/>
      <w:bookmarkStart w:id="157" w:name="_Toc97103203"/>
      <w:r w:rsidRPr="00A41402">
        <w:lastRenderedPageBreak/>
        <w:t>Abbreviations</w:t>
      </w:r>
      <w:bookmarkEnd w:id="155"/>
      <w:bookmarkEnd w:id="156"/>
      <w:bookmarkEnd w:id="157"/>
    </w:p>
    <w:tbl>
      <w:tblPr>
        <w:tblW w:w="0" w:type="auto"/>
        <w:tblLook w:val="04A0" w:firstRow="1" w:lastRow="0" w:firstColumn="1" w:lastColumn="0" w:noHBand="0" w:noVBand="1"/>
      </w:tblPr>
      <w:tblGrid>
        <w:gridCol w:w="1413"/>
        <w:gridCol w:w="6775"/>
      </w:tblGrid>
      <w:tr w:rsidR="00A76B5E" w:rsidRPr="00A41402" w14:paraId="4C1464DB" w14:textId="77777777" w:rsidTr="00EF6237">
        <w:tc>
          <w:tcPr>
            <w:tcW w:w="1413" w:type="dxa"/>
          </w:tcPr>
          <w:p w14:paraId="51FF5106" w14:textId="77777777" w:rsidR="00A76B5E" w:rsidRPr="00A41402" w:rsidRDefault="00A76B5E" w:rsidP="00EF6237">
            <w:pPr>
              <w:spacing w:before="120"/>
            </w:pPr>
            <w:r w:rsidRPr="00A41402">
              <w:t>APER</w:t>
            </w:r>
          </w:p>
        </w:tc>
        <w:tc>
          <w:tcPr>
            <w:tcW w:w="6775" w:type="dxa"/>
          </w:tcPr>
          <w:p w14:paraId="4AD442D3" w14:textId="77777777" w:rsidR="00A76B5E" w:rsidRPr="00A41402" w:rsidRDefault="00A76B5E" w:rsidP="00EF6237">
            <w:pPr>
              <w:spacing w:before="120"/>
            </w:pPr>
            <w:r w:rsidRPr="00A41402">
              <w:t>abdominoperineal resection</w:t>
            </w:r>
          </w:p>
        </w:tc>
      </w:tr>
      <w:tr w:rsidR="00A76B5E" w:rsidRPr="00A41402" w14:paraId="399EE329" w14:textId="77777777" w:rsidTr="00EF6237">
        <w:tc>
          <w:tcPr>
            <w:tcW w:w="1413" w:type="dxa"/>
          </w:tcPr>
          <w:p w14:paraId="456DF4FC" w14:textId="77777777" w:rsidR="00A76B5E" w:rsidRPr="00A41402" w:rsidRDefault="00A76B5E" w:rsidP="00EF6237">
            <w:pPr>
              <w:spacing w:before="120"/>
            </w:pPr>
            <w:r w:rsidRPr="00A41402">
              <w:t>AJCC</w:t>
            </w:r>
          </w:p>
        </w:tc>
        <w:tc>
          <w:tcPr>
            <w:tcW w:w="6775" w:type="dxa"/>
          </w:tcPr>
          <w:p w14:paraId="265C2FB4" w14:textId="77777777" w:rsidR="00A76B5E" w:rsidRPr="00A41402" w:rsidRDefault="00A76B5E" w:rsidP="00EF6237">
            <w:pPr>
              <w:spacing w:before="120"/>
            </w:pPr>
            <w:r w:rsidRPr="00A41402">
              <w:rPr>
                <w:rFonts w:eastAsia="MS Gothic" w:cs="Arial"/>
                <w:color w:val="222222"/>
              </w:rPr>
              <w:t>American Joint Committee on Cancer</w:t>
            </w:r>
          </w:p>
        </w:tc>
      </w:tr>
      <w:tr w:rsidR="00A76B5E" w:rsidRPr="00A41402" w14:paraId="198DFA71" w14:textId="77777777" w:rsidTr="00EF6237">
        <w:tc>
          <w:tcPr>
            <w:tcW w:w="1413" w:type="dxa"/>
          </w:tcPr>
          <w:p w14:paraId="1F7D5C69" w14:textId="77777777" w:rsidR="00A76B5E" w:rsidRPr="00A41402" w:rsidRDefault="00A76B5E" w:rsidP="00EF6237">
            <w:pPr>
              <w:spacing w:before="120"/>
            </w:pPr>
            <w:r w:rsidRPr="00A41402">
              <w:t>CRM</w:t>
            </w:r>
          </w:p>
        </w:tc>
        <w:tc>
          <w:tcPr>
            <w:tcW w:w="6775" w:type="dxa"/>
          </w:tcPr>
          <w:p w14:paraId="274EEAAF" w14:textId="77777777" w:rsidR="00A76B5E" w:rsidRPr="00A41402" w:rsidRDefault="00A76B5E" w:rsidP="00EF6237">
            <w:pPr>
              <w:spacing w:before="120"/>
            </w:pPr>
            <w:r w:rsidRPr="00A41402">
              <w:t>circumferential resection margin</w:t>
            </w:r>
          </w:p>
        </w:tc>
      </w:tr>
      <w:tr w:rsidR="00A76B5E" w:rsidRPr="00A41402" w14:paraId="51BBADC0" w14:textId="77777777" w:rsidTr="00EF6237">
        <w:tc>
          <w:tcPr>
            <w:tcW w:w="1413" w:type="dxa"/>
          </w:tcPr>
          <w:p w14:paraId="76CD83BC" w14:textId="77777777" w:rsidR="00A76B5E" w:rsidRPr="00A41402" w:rsidRDefault="00A76B5E" w:rsidP="00EF6237">
            <w:pPr>
              <w:spacing w:before="120"/>
            </w:pPr>
            <w:r w:rsidRPr="00A41402">
              <w:t>DHB</w:t>
            </w:r>
          </w:p>
        </w:tc>
        <w:tc>
          <w:tcPr>
            <w:tcW w:w="6775" w:type="dxa"/>
          </w:tcPr>
          <w:p w14:paraId="4543B676" w14:textId="77777777" w:rsidR="00A76B5E" w:rsidRPr="00A41402" w:rsidRDefault="00A76B5E" w:rsidP="00EF6237">
            <w:pPr>
              <w:spacing w:before="120"/>
            </w:pPr>
            <w:r w:rsidRPr="00A41402">
              <w:t>district health board</w:t>
            </w:r>
          </w:p>
        </w:tc>
      </w:tr>
      <w:tr w:rsidR="00A76B5E" w:rsidRPr="00A41402" w14:paraId="22495833" w14:textId="77777777" w:rsidTr="00EF6237">
        <w:tc>
          <w:tcPr>
            <w:tcW w:w="1413" w:type="dxa"/>
          </w:tcPr>
          <w:p w14:paraId="28057345" w14:textId="77777777" w:rsidR="00A76B5E" w:rsidRPr="00A41402" w:rsidRDefault="00A76B5E" w:rsidP="00EF6237">
            <w:pPr>
              <w:spacing w:before="120"/>
            </w:pPr>
            <w:r w:rsidRPr="00A41402">
              <w:t>IHC</w:t>
            </w:r>
          </w:p>
        </w:tc>
        <w:tc>
          <w:tcPr>
            <w:tcW w:w="6775" w:type="dxa"/>
          </w:tcPr>
          <w:p w14:paraId="7423F3B5" w14:textId="77777777" w:rsidR="00A76B5E" w:rsidRPr="00A41402" w:rsidRDefault="00A76B5E" w:rsidP="00EF6237">
            <w:pPr>
              <w:spacing w:before="120"/>
            </w:pPr>
            <w:r w:rsidRPr="00A41402">
              <w:t>immunohistochemistry</w:t>
            </w:r>
          </w:p>
        </w:tc>
      </w:tr>
      <w:tr w:rsidR="00A76B5E" w:rsidRPr="00A41402" w14:paraId="04CDC260" w14:textId="77777777" w:rsidTr="00EF6237">
        <w:tc>
          <w:tcPr>
            <w:tcW w:w="1413" w:type="dxa"/>
          </w:tcPr>
          <w:p w14:paraId="72C9504D" w14:textId="77777777" w:rsidR="00A76B5E" w:rsidRPr="00A41402" w:rsidRDefault="00A76B5E" w:rsidP="00EF6237">
            <w:pPr>
              <w:spacing w:before="120"/>
            </w:pPr>
            <w:r w:rsidRPr="00A41402">
              <w:t>LCRT</w:t>
            </w:r>
          </w:p>
        </w:tc>
        <w:tc>
          <w:tcPr>
            <w:tcW w:w="6775" w:type="dxa"/>
          </w:tcPr>
          <w:p w14:paraId="301A8785" w14:textId="77777777" w:rsidR="00A76B5E" w:rsidRPr="00A41402" w:rsidRDefault="00A76B5E" w:rsidP="00EF6237">
            <w:pPr>
              <w:spacing w:before="120"/>
            </w:pPr>
            <w:r w:rsidRPr="00A41402">
              <w:t>long-course pre-operative radiotherapy</w:t>
            </w:r>
          </w:p>
        </w:tc>
      </w:tr>
      <w:tr w:rsidR="00A76B5E" w:rsidRPr="00A41402" w14:paraId="425B6DF6" w14:textId="77777777" w:rsidTr="00EF6237">
        <w:tc>
          <w:tcPr>
            <w:tcW w:w="1413" w:type="dxa"/>
          </w:tcPr>
          <w:p w14:paraId="64A6942C" w14:textId="77777777" w:rsidR="00A76B5E" w:rsidRPr="00A41402" w:rsidRDefault="00A76B5E" w:rsidP="00EF6237">
            <w:pPr>
              <w:spacing w:before="120"/>
            </w:pPr>
            <w:r w:rsidRPr="00A41402">
              <w:t>MDM</w:t>
            </w:r>
          </w:p>
        </w:tc>
        <w:tc>
          <w:tcPr>
            <w:tcW w:w="6775" w:type="dxa"/>
          </w:tcPr>
          <w:p w14:paraId="658F37C5" w14:textId="77777777" w:rsidR="00A76B5E" w:rsidRPr="00A41402" w:rsidRDefault="00A76B5E" w:rsidP="00EF6237">
            <w:pPr>
              <w:spacing w:before="120"/>
            </w:pPr>
            <w:r w:rsidRPr="00A41402">
              <w:t>multidisciplinary meeting</w:t>
            </w:r>
          </w:p>
        </w:tc>
      </w:tr>
      <w:tr w:rsidR="00A76B5E" w:rsidRPr="00A41402" w14:paraId="411D048E" w14:textId="77777777" w:rsidTr="00EF6237">
        <w:tc>
          <w:tcPr>
            <w:tcW w:w="1413" w:type="dxa"/>
          </w:tcPr>
          <w:p w14:paraId="489657B3" w14:textId="77777777" w:rsidR="00A76B5E" w:rsidRPr="00A41402" w:rsidRDefault="00A76B5E" w:rsidP="00EF6237">
            <w:pPr>
              <w:spacing w:before="120"/>
            </w:pPr>
            <w:r w:rsidRPr="00A41402">
              <w:t>MDT</w:t>
            </w:r>
          </w:p>
        </w:tc>
        <w:tc>
          <w:tcPr>
            <w:tcW w:w="6775" w:type="dxa"/>
          </w:tcPr>
          <w:p w14:paraId="4AAF45FE" w14:textId="77777777" w:rsidR="00A76B5E" w:rsidRPr="00A41402" w:rsidRDefault="00A76B5E" w:rsidP="00EF6237">
            <w:pPr>
              <w:spacing w:before="120"/>
            </w:pPr>
            <w:r w:rsidRPr="00A41402">
              <w:t>multidisciplinary team</w:t>
            </w:r>
          </w:p>
        </w:tc>
      </w:tr>
      <w:tr w:rsidR="00A76B5E" w:rsidRPr="00A41402" w14:paraId="346344B7" w14:textId="77777777" w:rsidTr="00EF6237">
        <w:tc>
          <w:tcPr>
            <w:tcW w:w="1413" w:type="dxa"/>
          </w:tcPr>
          <w:p w14:paraId="114488EA" w14:textId="77777777" w:rsidR="00A76B5E" w:rsidRPr="00A41402" w:rsidRDefault="00A76B5E" w:rsidP="00EF6237">
            <w:pPr>
              <w:spacing w:before="120"/>
            </w:pPr>
            <w:r w:rsidRPr="00A41402">
              <w:t>MMR</w:t>
            </w:r>
          </w:p>
        </w:tc>
        <w:tc>
          <w:tcPr>
            <w:tcW w:w="6775" w:type="dxa"/>
          </w:tcPr>
          <w:p w14:paraId="0D453DDF" w14:textId="77777777" w:rsidR="00A76B5E" w:rsidRPr="00A41402" w:rsidRDefault="00A76B5E" w:rsidP="00EF6237">
            <w:pPr>
              <w:spacing w:before="120"/>
            </w:pPr>
            <w:r w:rsidRPr="00A41402">
              <w:t>mismatch repair</w:t>
            </w:r>
          </w:p>
        </w:tc>
      </w:tr>
      <w:tr w:rsidR="00A76B5E" w:rsidRPr="00A41402" w14:paraId="39F6B18A" w14:textId="77777777" w:rsidTr="00EF6237">
        <w:tc>
          <w:tcPr>
            <w:tcW w:w="1413" w:type="dxa"/>
          </w:tcPr>
          <w:p w14:paraId="5F4FFCDE" w14:textId="77777777" w:rsidR="00A76B5E" w:rsidRPr="00A41402" w:rsidRDefault="00A76B5E" w:rsidP="00EF6237">
            <w:pPr>
              <w:spacing w:before="120"/>
            </w:pPr>
            <w:r w:rsidRPr="00A41402">
              <w:t>MRI</w:t>
            </w:r>
          </w:p>
        </w:tc>
        <w:tc>
          <w:tcPr>
            <w:tcW w:w="6775" w:type="dxa"/>
          </w:tcPr>
          <w:p w14:paraId="1AA4A911" w14:textId="77777777" w:rsidR="00A76B5E" w:rsidRPr="00A41402" w:rsidRDefault="00A76B5E" w:rsidP="00EF6237">
            <w:pPr>
              <w:spacing w:before="120"/>
            </w:pPr>
            <w:r w:rsidRPr="00A41402">
              <w:t>magnetic resonance imaging</w:t>
            </w:r>
          </w:p>
        </w:tc>
      </w:tr>
      <w:tr w:rsidR="00A76B5E" w:rsidRPr="00A41402" w14:paraId="698BCDBC" w14:textId="77777777" w:rsidTr="00EF6237">
        <w:tc>
          <w:tcPr>
            <w:tcW w:w="1413" w:type="dxa"/>
          </w:tcPr>
          <w:p w14:paraId="4805D618" w14:textId="77777777" w:rsidR="00A76B5E" w:rsidRPr="00A41402" w:rsidRDefault="00A76B5E" w:rsidP="00EF6237">
            <w:pPr>
              <w:spacing w:before="120"/>
            </w:pPr>
            <w:r w:rsidRPr="00A41402">
              <w:t>MSI</w:t>
            </w:r>
          </w:p>
        </w:tc>
        <w:tc>
          <w:tcPr>
            <w:tcW w:w="6775" w:type="dxa"/>
          </w:tcPr>
          <w:p w14:paraId="22F34431" w14:textId="77777777" w:rsidR="00A76B5E" w:rsidRPr="00A41402" w:rsidRDefault="00A76B5E" w:rsidP="00EF6237">
            <w:pPr>
              <w:spacing w:before="120"/>
            </w:pPr>
            <w:r w:rsidRPr="00A41402">
              <w:t>microsatellite instability</w:t>
            </w:r>
          </w:p>
        </w:tc>
      </w:tr>
      <w:tr w:rsidR="00A76B5E" w:rsidRPr="00A41402" w14:paraId="0B64E720" w14:textId="77777777" w:rsidTr="00EF6237">
        <w:tc>
          <w:tcPr>
            <w:tcW w:w="1413" w:type="dxa"/>
          </w:tcPr>
          <w:p w14:paraId="33609F82" w14:textId="77777777" w:rsidR="00A76B5E" w:rsidRPr="00A41402" w:rsidRDefault="00A76B5E" w:rsidP="00EF6237">
            <w:pPr>
              <w:spacing w:before="120"/>
            </w:pPr>
            <w:r w:rsidRPr="00A41402">
              <w:t>NBCWG</w:t>
            </w:r>
          </w:p>
        </w:tc>
        <w:tc>
          <w:tcPr>
            <w:tcW w:w="6775" w:type="dxa"/>
          </w:tcPr>
          <w:p w14:paraId="1CD3FB85" w14:textId="77777777" w:rsidR="00A76B5E" w:rsidRPr="00A41402" w:rsidRDefault="00A76B5E" w:rsidP="00EF6237">
            <w:pPr>
              <w:spacing w:before="120"/>
            </w:pPr>
            <w:r w:rsidRPr="00A41402">
              <w:t>National Bowel Cancer Working Group</w:t>
            </w:r>
          </w:p>
        </w:tc>
      </w:tr>
      <w:tr w:rsidR="00A76B5E" w:rsidRPr="00A41402" w14:paraId="446A43FD" w14:textId="77777777" w:rsidTr="00EF6237">
        <w:tc>
          <w:tcPr>
            <w:tcW w:w="1413" w:type="dxa"/>
          </w:tcPr>
          <w:p w14:paraId="390366E1" w14:textId="77777777" w:rsidR="00A76B5E" w:rsidRPr="00A41402" w:rsidRDefault="00A76B5E" w:rsidP="00EF6237">
            <w:pPr>
              <w:spacing w:before="120"/>
            </w:pPr>
            <w:r w:rsidRPr="00A41402">
              <w:t>NMDS</w:t>
            </w:r>
          </w:p>
        </w:tc>
        <w:tc>
          <w:tcPr>
            <w:tcW w:w="6775" w:type="dxa"/>
          </w:tcPr>
          <w:p w14:paraId="528E9EAD" w14:textId="77777777" w:rsidR="00A76B5E" w:rsidRPr="00A41402" w:rsidRDefault="00A76B5E" w:rsidP="00EF6237">
            <w:pPr>
              <w:spacing w:before="120"/>
            </w:pPr>
            <w:r w:rsidRPr="00A41402">
              <w:t>National Minimum Dataset</w:t>
            </w:r>
          </w:p>
        </w:tc>
      </w:tr>
      <w:tr w:rsidR="00A76B5E" w:rsidRPr="00A41402" w14:paraId="35EF0A19" w14:textId="77777777" w:rsidTr="00EF6237">
        <w:tc>
          <w:tcPr>
            <w:tcW w:w="1413" w:type="dxa"/>
          </w:tcPr>
          <w:p w14:paraId="3BBF2564" w14:textId="77777777" w:rsidR="00A76B5E" w:rsidRPr="00A41402" w:rsidRDefault="00A76B5E" w:rsidP="00EF6237">
            <w:pPr>
              <w:spacing w:before="120"/>
            </w:pPr>
            <w:r w:rsidRPr="00A41402">
              <w:t>NNPAC</w:t>
            </w:r>
          </w:p>
        </w:tc>
        <w:tc>
          <w:tcPr>
            <w:tcW w:w="6775" w:type="dxa"/>
          </w:tcPr>
          <w:p w14:paraId="2F0A370F" w14:textId="77777777" w:rsidR="00A76B5E" w:rsidRPr="00A41402" w:rsidRDefault="00A76B5E" w:rsidP="00EF6237">
            <w:pPr>
              <w:spacing w:before="120"/>
            </w:pPr>
            <w:r w:rsidRPr="00A41402">
              <w:t>National Non-Admitted Patients Collection</w:t>
            </w:r>
          </w:p>
        </w:tc>
      </w:tr>
      <w:tr w:rsidR="00A76B5E" w:rsidRPr="00A41402" w14:paraId="1C25D579" w14:textId="77777777" w:rsidTr="00EF6237">
        <w:tc>
          <w:tcPr>
            <w:tcW w:w="1413" w:type="dxa"/>
          </w:tcPr>
          <w:p w14:paraId="2E633E25" w14:textId="77777777" w:rsidR="00A76B5E" w:rsidRPr="00A41402" w:rsidRDefault="00A76B5E" w:rsidP="00EF6237">
            <w:pPr>
              <w:spacing w:before="120"/>
            </w:pPr>
            <w:r w:rsidRPr="00A41402">
              <w:t>NZCR</w:t>
            </w:r>
          </w:p>
        </w:tc>
        <w:tc>
          <w:tcPr>
            <w:tcW w:w="6775" w:type="dxa"/>
          </w:tcPr>
          <w:p w14:paraId="3053DBD9" w14:textId="77777777" w:rsidR="00A76B5E" w:rsidRPr="00A41402" w:rsidRDefault="00A76B5E" w:rsidP="00EF6237">
            <w:pPr>
              <w:spacing w:before="120"/>
            </w:pPr>
            <w:r w:rsidRPr="00A41402">
              <w:t>New Zealand Cancer Registry</w:t>
            </w:r>
          </w:p>
        </w:tc>
      </w:tr>
      <w:tr w:rsidR="00A76B5E" w:rsidRPr="00A41402" w14:paraId="50140E9D" w14:textId="77777777" w:rsidTr="00EF6237">
        <w:tc>
          <w:tcPr>
            <w:tcW w:w="1413" w:type="dxa"/>
          </w:tcPr>
          <w:p w14:paraId="727B3AED" w14:textId="77777777" w:rsidR="00A76B5E" w:rsidRPr="00A41402" w:rsidRDefault="00A76B5E" w:rsidP="00EF6237">
            <w:pPr>
              <w:spacing w:before="120"/>
            </w:pPr>
            <w:r w:rsidRPr="00A41402">
              <w:t>PACS</w:t>
            </w:r>
          </w:p>
        </w:tc>
        <w:tc>
          <w:tcPr>
            <w:tcW w:w="6775" w:type="dxa"/>
          </w:tcPr>
          <w:p w14:paraId="7C908A3C" w14:textId="77777777" w:rsidR="00A76B5E" w:rsidRPr="00A41402" w:rsidRDefault="00A76B5E" w:rsidP="00EF6237">
            <w:pPr>
              <w:spacing w:before="120"/>
            </w:pPr>
            <w:r w:rsidRPr="00A41402">
              <w:t>picture archiving and communications systems</w:t>
            </w:r>
          </w:p>
        </w:tc>
      </w:tr>
      <w:tr w:rsidR="00A76B5E" w:rsidRPr="00A41402" w14:paraId="70AF9672" w14:textId="77777777" w:rsidTr="00EF6237">
        <w:tc>
          <w:tcPr>
            <w:tcW w:w="1413" w:type="dxa"/>
          </w:tcPr>
          <w:p w14:paraId="2C818FC0" w14:textId="77777777" w:rsidR="00A76B5E" w:rsidRPr="00A41402" w:rsidRDefault="00A76B5E" w:rsidP="00EF6237">
            <w:pPr>
              <w:spacing w:before="120"/>
            </w:pPr>
            <w:r w:rsidRPr="00A41402">
              <w:t>PHARMS</w:t>
            </w:r>
          </w:p>
        </w:tc>
        <w:tc>
          <w:tcPr>
            <w:tcW w:w="6775" w:type="dxa"/>
          </w:tcPr>
          <w:p w14:paraId="0174961D" w14:textId="77777777" w:rsidR="00A76B5E" w:rsidRPr="00A41402" w:rsidRDefault="00A76B5E" w:rsidP="00EF6237">
            <w:pPr>
              <w:spacing w:before="120"/>
            </w:pPr>
            <w:r w:rsidRPr="00A41402">
              <w:t>Pharmaceutical Collection</w:t>
            </w:r>
          </w:p>
        </w:tc>
      </w:tr>
      <w:tr w:rsidR="00A76B5E" w:rsidRPr="00A41402" w14:paraId="371CF367" w14:textId="77777777" w:rsidTr="00EF6237">
        <w:tc>
          <w:tcPr>
            <w:tcW w:w="1413" w:type="dxa"/>
          </w:tcPr>
          <w:p w14:paraId="1B2B914C" w14:textId="77777777" w:rsidR="00A76B5E" w:rsidRPr="00A41402" w:rsidRDefault="00A76B5E" w:rsidP="00EF6237">
            <w:pPr>
              <w:spacing w:before="120"/>
            </w:pPr>
            <w:r w:rsidRPr="00A41402">
              <w:t>QPI</w:t>
            </w:r>
          </w:p>
        </w:tc>
        <w:tc>
          <w:tcPr>
            <w:tcW w:w="6775" w:type="dxa"/>
          </w:tcPr>
          <w:p w14:paraId="7171D59E" w14:textId="77777777" w:rsidR="00A76B5E" w:rsidRPr="00A41402" w:rsidRDefault="00A76B5E" w:rsidP="00EF6237">
            <w:pPr>
              <w:spacing w:before="120"/>
            </w:pPr>
            <w:r w:rsidRPr="00A41402">
              <w:t>quality performance indicator</w:t>
            </w:r>
          </w:p>
        </w:tc>
      </w:tr>
      <w:tr w:rsidR="00A76B5E" w:rsidRPr="00A41402" w14:paraId="30DF1B28" w14:textId="77777777" w:rsidTr="00EF6237">
        <w:tc>
          <w:tcPr>
            <w:tcW w:w="1413" w:type="dxa"/>
          </w:tcPr>
          <w:p w14:paraId="6CB28A8F" w14:textId="77777777" w:rsidR="00A76B5E" w:rsidRPr="00A41402" w:rsidRDefault="00A76B5E" w:rsidP="00EF6237">
            <w:pPr>
              <w:spacing w:before="120"/>
            </w:pPr>
            <w:r w:rsidRPr="00A41402">
              <w:t>RIS</w:t>
            </w:r>
          </w:p>
        </w:tc>
        <w:tc>
          <w:tcPr>
            <w:tcW w:w="6775" w:type="dxa"/>
          </w:tcPr>
          <w:p w14:paraId="187A8F7B" w14:textId="77777777" w:rsidR="00A76B5E" w:rsidRPr="00A41402" w:rsidRDefault="00A76B5E" w:rsidP="00EF6237">
            <w:pPr>
              <w:spacing w:before="120"/>
            </w:pPr>
            <w:r w:rsidRPr="00A41402">
              <w:t xml:space="preserve">radiology information system </w:t>
            </w:r>
          </w:p>
        </w:tc>
      </w:tr>
      <w:tr w:rsidR="00A76B5E" w:rsidRPr="00A41402" w14:paraId="77B4BDB2" w14:textId="77777777" w:rsidTr="00EF6237">
        <w:tc>
          <w:tcPr>
            <w:tcW w:w="1413" w:type="dxa"/>
          </w:tcPr>
          <w:p w14:paraId="7A218D38" w14:textId="77777777" w:rsidR="00A76B5E" w:rsidRPr="00A41402" w:rsidRDefault="00A76B5E" w:rsidP="00EF6237">
            <w:pPr>
              <w:spacing w:before="120"/>
            </w:pPr>
            <w:r w:rsidRPr="00A41402">
              <w:t>ROC</w:t>
            </w:r>
          </w:p>
        </w:tc>
        <w:tc>
          <w:tcPr>
            <w:tcW w:w="6775" w:type="dxa"/>
          </w:tcPr>
          <w:p w14:paraId="74338651" w14:textId="77777777" w:rsidR="00A76B5E" w:rsidRPr="00A41402" w:rsidRDefault="00A76B5E" w:rsidP="00EF6237">
            <w:pPr>
              <w:spacing w:before="120"/>
            </w:pPr>
            <w:r w:rsidRPr="00A41402">
              <w:t>Radiation Oncology Collection</w:t>
            </w:r>
          </w:p>
        </w:tc>
      </w:tr>
      <w:tr w:rsidR="00A76B5E" w:rsidRPr="00A41402" w14:paraId="452C0FA5" w14:textId="77777777" w:rsidTr="00EF6237">
        <w:tc>
          <w:tcPr>
            <w:tcW w:w="1413" w:type="dxa"/>
          </w:tcPr>
          <w:p w14:paraId="6BDE41A2" w14:textId="77777777" w:rsidR="00A76B5E" w:rsidRPr="00A41402" w:rsidRDefault="00A76B5E" w:rsidP="00EF6237">
            <w:pPr>
              <w:spacing w:before="120"/>
            </w:pPr>
            <w:r w:rsidRPr="00A41402">
              <w:t>SCRT</w:t>
            </w:r>
          </w:p>
        </w:tc>
        <w:tc>
          <w:tcPr>
            <w:tcW w:w="6775" w:type="dxa"/>
          </w:tcPr>
          <w:p w14:paraId="4888DA50" w14:textId="77777777" w:rsidR="00A76B5E" w:rsidRPr="00A41402" w:rsidRDefault="00A76B5E" w:rsidP="00EF6237">
            <w:pPr>
              <w:spacing w:before="120"/>
            </w:pPr>
            <w:r w:rsidRPr="00A41402">
              <w:t>pre-operative short-course radiotherapy</w:t>
            </w:r>
          </w:p>
        </w:tc>
      </w:tr>
      <w:tr w:rsidR="00A76B5E" w:rsidRPr="00A41402" w14:paraId="6A37125C" w14:textId="77777777" w:rsidTr="00EF6237">
        <w:tc>
          <w:tcPr>
            <w:tcW w:w="1413" w:type="dxa"/>
          </w:tcPr>
          <w:p w14:paraId="46610BF3" w14:textId="77777777" w:rsidR="00A76B5E" w:rsidRPr="00A41402" w:rsidRDefault="00A76B5E" w:rsidP="00EF6237">
            <w:pPr>
              <w:spacing w:before="120"/>
            </w:pPr>
            <w:r w:rsidRPr="00A41402">
              <w:t>TNM</w:t>
            </w:r>
          </w:p>
        </w:tc>
        <w:tc>
          <w:tcPr>
            <w:tcW w:w="6775" w:type="dxa"/>
          </w:tcPr>
          <w:p w14:paraId="14144F68" w14:textId="77777777" w:rsidR="00A76B5E" w:rsidRPr="00A41402" w:rsidRDefault="00A76B5E" w:rsidP="00EF6237">
            <w:pPr>
              <w:spacing w:before="120"/>
            </w:pPr>
            <w:r w:rsidRPr="00A41402">
              <w:t>tumour, node, metastases</w:t>
            </w:r>
          </w:p>
        </w:tc>
      </w:tr>
      <w:tr w:rsidR="00A76B5E" w:rsidRPr="00A41402" w14:paraId="2DAA24B5" w14:textId="77777777" w:rsidTr="00EF6237">
        <w:tc>
          <w:tcPr>
            <w:tcW w:w="1413" w:type="dxa"/>
          </w:tcPr>
          <w:p w14:paraId="5DC83B7F" w14:textId="77777777" w:rsidR="00A76B5E" w:rsidRPr="00A41402" w:rsidRDefault="00A76B5E" w:rsidP="00EF6237">
            <w:pPr>
              <w:spacing w:before="120"/>
            </w:pPr>
            <w:r w:rsidRPr="00A41402">
              <w:t>UICC</w:t>
            </w:r>
          </w:p>
        </w:tc>
        <w:tc>
          <w:tcPr>
            <w:tcW w:w="6775" w:type="dxa"/>
          </w:tcPr>
          <w:p w14:paraId="659F5C70" w14:textId="77777777" w:rsidR="00A76B5E" w:rsidRPr="00A41402" w:rsidRDefault="00A76B5E" w:rsidP="00EF6237">
            <w:pPr>
              <w:spacing w:before="120"/>
            </w:pPr>
            <w:r w:rsidRPr="00A41402">
              <w:rPr>
                <w:rFonts w:eastAsia="MS Gothic" w:cs="Arial"/>
                <w:color w:val="222222"/>
              </w:rPr>
              <w:t>Union for International Cancer Control</w:t>
            </w:r>
          </w:p>
        </w:tc>
      </w:tr>
    </w:tbl>
    <w:p w14:paraId="734EFC6E" w14:textId="77777777" w:rsidR="00A76B5E" w:rsidRPr="00A41402" w:rsidRDefault="00A76B5E" w:rsidP="00A76B5E"/>
    <w:p w14:paraId="38370F82" w14:textId="77777777" w:rsidR="00A76B5E" w:rsidRPr="00A41402" w:rsidRDefault="00A76B5E" w:rsidP="00E61D43">
      <w:pPr>
        <w:pStyle w:val="Heading1"/>
        <w:numPr>
          <w:ilvl w:val="0"/>
          <w:numId w:val="0"/>
        </w:numPr>
      </w:pPr>
      <w:bookmarkStart w:id="158" w:name="_Toc1738375"/>
      <w:bookmarkStart w:id="159" w:name="_Toc93323493"/>
      <w:bookmarkStart w:id="160" w:name="_Toc97103204"/>
      <w:r w:rsidRPr="00A41402">
        <w:lastRenderedPageBreak/>
        <w:t>References</w:t>
      </w:r>
      <w:bookmarkEnd w:id="158"/>
      <w:bookmarkEnd w:id="159"/>
      <w:bookmarkEnd w:id="160"/>
    </w:p>
    <w:p w14:paraId="335AB855" w14:textId="77777777" w:rsidR="00A76B5E" w:rsidRPr="00A41402" w:rsidRDefault="00A76B5E" w:rsidP="00383CFF">
      <w:pPr>
        <w:pStyle w:val="References"/>
      </w:pPr>
      <w:bookmarkStart w:id="161" w:name="_ENREF_1"/>
      <w:r w:rsidRPr="00A41402">
        <w:t xml:space="preserve">Amin MB, Edge S, Greene F, et al (eds). 2017. </w:t>
      </w:r>
      <w:r w:rsidRPr="00A41402">
        <w:rPr>
          <w:i/>
        </w:rPr>
        <w:t>AJCC Cancer Staging Manual</w:t>
      </w:r>
      <w:r w:rsidRPr="00A41402">
        <w:t xml:space="preserve"> (8th edn). New York: Springer.</w:t>
      </w:r>
      <w:bookmarkEnd w:id="161"/>
    </w:p>
    <w:p w14:paraId="3A5E6102" w14:textId="77777777" w:rsidR="00A76B5E" w:rsidRPr="00A41402" w:rsidRDefault="00A76B5E" w:rsidP="00383CFF">
      <w:pPr>
        <w:pStyle w:val="References"/>
      </w:pPr>
      <w:bookmarkStart w:id="162" w:name="_ENREF_2"/>
      <w:r w:rsidRPr="00A41402">
        <w:t xml:space="preserve">Andre T, de Gramont A, Vernerey D, et al. 2015. Adjuvant fluorouracil, leucovorin, and oxaliplatin in stage II to III colon cancer: updated 10-year survival and outcomes according to BRAF mutation and mismatch repair status of the MOSAIC Study. </w:t>
      </w:r>
      <w:r w:rsidRPr="00A41402">
        <w:rPr>
          <w:i/>
        </w:rPr>
        <w:t xml:space="preserve">Journal of Clinical Oncology </w:t>
      </w:r>
      <w:r w:rsidRPr="00A41402">
        <w:t>33(35): 4176–87. DOI: 10.1200/jco.2015.63.4238</w:t>
      </w:r>
      <w:bookmarkEnd w:id="162"/>
      <w:r w:rsidRPr="00A41402">
        <w:t xml:space="preserve"> (accessed 5 February 2022).</w:t>
      </w:r>
    </w:p>
    <w:p w14:paraId="51BC522E" w14:textId="77777777" w:rsidR="00A76B5E" w:rsidRPr="00A41402" w:rsidRDefault="00A76B5E" w:rsidP="00383CFF">
      <w:pPr>
        <w:pStyle w:val="References"/>
      </w:pPr>
      <w:bookmarkStart w:id="163" w:name="_ENREF_3"/>
      <w:r w:rsidRPr="00A41402">
        <w:t xml:space="preserve">Arsoniadis EG, Fan Y, Jarosek S, et al. 2018. Decreased use of sphincter-preserving procedures among African Americans with rectal cancer. </w:t>
      </w:r>
      <w:r w:rsidRPr="00A41402">
        <w:rPr>
          <w:i/>
        </w:rPr>
        <w:t xml:space="preserve">Annals of Surgical Oncology </w:t>
      </w:r>
      <w:r w:rsidRPr="00A41402">
        <w:t>25(3): 720–8. DOI: 10.1245/s10434-017-6306-4</w:t>
      </w:r>
      <w:bookmarkEnd w:id="163"/>
      <w:r w:rsidRPr="00A41402">
        <w:t xml:space="preserve"> (accessed 5 February 2022).</w:t>
      </w:r>
    </w:p>
    <w:p w14:paraId="40A9A15A" w14:textId="77777777" w:rsidR="005136FA" w:rsidRPr="00A41402" w:rsidRDefault="00A76B5E" w:rsidP="00383CFF">
      <w:pPr>
        <w:pStyle w:val="References"/>
      </w:pPr>
      <w:bookmarkStart w:id="164" w:name="_ENREF_4"/>
      <w:r w:rsidRPr="00A41402">
        <w:t xml:space="preserve">Benson AB 3rd, Venook AP, Cederquist L, et al. 2017. Colon Cancer, Version 1.2017, NCCN Clinical Practice Guidelines in Oncology. </w:t>
      </w:r>
      <w:r w:rsidRPr="00A41402">
        <w:rPr>
          <w:i/>
        </w:rPr>
        <w:t xml:space="preserve">Journal of the National Comprehensive Cancer Network </w:t>
      </w:r>
      <w:r w:rsidRPr="00A41402">
        <w:t>15(3): 370–98.</w:t>
      </w:r>
      <w:bookmarkEnd w:id="164"/>
    </w:p>
    <w:p w14:paraId="469FD016" w14:textId="77777777" w:rsidR="00A76B5E" w:rsidRPr="00A41402" w:rsidRDefault="00A76B5E" w:rsidP="00383CFF">
      <w:pPr>
        <w:pStyle w:val="References"/>
      </w:pPr>
      <w:bookmarkStart w:id="165" w:name="_ENREF_5"/>
      <w:r w:rsidRPr="00A41402">
        <w:t xml:space="preserve">Bernstein TE, Endreseth BH, Romundstad P, et al. 2009. Circumferential resection margin as a prognostic factor in rectal cancer. </w:t>
      </w:r>
      <w:r w:rsidRPr="00A41402">
        <w:rPr>
          <w:i/>
        </w:rPr>
        <w:t xml:space="preserve">British Journal of Surgery </w:t>
      </w:r>
      <w:r w:rsidRPr="00A41402">
        <w:t>96(11): 1348–57. DOI: 10.1002/bjs.6739</w:t>
      </w:r>
      <w:bookmarkEnd w:id="165"/>
      <w:r w:rsidRPr="00A41402">
        <w:t xml:space="preserve"> (accessed 5 February 2022).</w:t>
      </w:r>
    </w:p>
    <w:p w14:paraId="7BFEC663" w14:textId="77777777" w:rsidR="00A76B5E" w:rsidRPr="00A41402" w:rsidRDefault="00A76B5E" w:rsidP="00383CFF">
      <w:pPr>
        <w:pStyle w:val="References"/>
      </w:pPr>
      <w:bookmarkStart w:id="166" w:name="_ENREF_6"/>
      <w:r w:rsidRPr="00A41402">
        <w:t xml:space="preserve">Biagi JJ, Raphael MJ, Mackillop WJ, et al. 2011. Association between time to initiation of adjuvant chemotherapy and survival in colorectal cancer: a systematic review and meta-analysis. </w:t>
      </w:r>
      <w:r w:rsidRPr="00A41402">
        <w:rPr>
          <w:i/>
        </w:rPr>
        <w:t xml:space="preserve">JAMA </w:t>
      </w:r>
      <w:r w:rsidRPr="00A41402">
        <w:t>305(22): 2335–42. DOI: 10.1001/jama.2011.749</w:t>
      </w:r>
      <w:bookmarkEnd w:id="166"/>
      <w:r w:rsidRPr="00A41402">
        <w:t xml:space="preserve"> (accessed 5 February 2022).</w:t>
      </w:r>
    </w:p>
    <w:p w14:paraId="780DC177" w14:textId="77777777" w:rsidR="00A76B5E" w:rsidRPr="00A41402" w:rsidRDefault="00A76B5E" w:rsidP="00383CFF">
      <w:pPr>
        <w:pStyle w:val="References"/>
      </w:pPr>
      <w:bookmarkStart w:id="167" w:name="_ENREF_7"/>
      <w:r w:rsidRPr="00A41402">
        <w:t xml:space="preserve">Bujko K, Nowacki MP, Nasierowska-Guttmejer A, et al. 2004. Sphincter preservation following preoperative radiotherapy for rectal cancer: report of a randomised trial comparing short-term radiotherapy vs. conventionally fractionated radiochemotherapy. </w:t>
      </w:r>
      <w:r w:rsidRPr="00A41402">
        <w:rPr>
          <w:i/>
        </w:rPr>
        <w:t xml:space="preserve">Radiotherapy and Oncology </w:t>
      </w:r>
      <w:r w:rsidRPr="00A41402">
        <w:t>72(1): 15–24. DOI: 10.1016/j.radonc.2003.12.006</w:t>
      </w:r>
      <w:bookmarkEnd w:id="167"/>
      <w:r w:rsidRPr="00A41402">
        <w:t xml:space="preserve"> (accessed 5</w:t>
      </w:r>
      <w:r w:rsidR="00383CFF" w:rsidRPr="00A41402">
        <w:t> </w:t>
      </w:r>
      <w:r w:rsidRPr="00A41402">
        <w:t>February 2022).</w:t>
      </w:r>
    </w:p>
    <w:p w14:paraId="42C3FC06" w14:textId="77777777" w:rsidR="00A76B5E" w:rsidRPr="00A41402" w:rsidRDefault="00A76B5E" w:rsidP="00383CFF">
      <w:pPr>
        <w:pStyle w:val="References"/>
      </w:pPr>
      <w:bookmarkStart w:id="168" w:name="_ENREF_8"/>
      <w:r w:rsidRPr="00A41402">
        <w:t xml:space="preserve">Burns EM, Bottle A, Aylin P, et al. 2011. Variation in reoperation after colorectal surgery in England as an indicator of surgical performance: retrospective analysis of Hospital Episode Statistics. </w:t>
      </w:r>
      <w:r w:rsidRPr="00A41402">
        <w:rPr>
          <w:i/>
        </w:rPr>
        <w:t xml:space="preserve">BMJ </w:t>
      </w:r>
      <w:r w:rsidRPr="00A41402">
        <w:t>343: d4836. DOI: 10.1136/bmj.d4836</w:t>
      </w:r>
      <w:bookmarkEnd w:id="168"/>
      <w:r w:rsidRPr="00A41402">
        <w:t xml:space="preserve"> (accessed 5 February 2022).</w:t>
      </w:r>
    </w:p>
    <w:p w14:paraId="73A84D84" w14:textId="77777777" w:rsidR="00A76B5E" w:rsidRPr="00A41402" w:rsidRDefault="00A76B5E" w:rsidP="00383CFF">
      <w:pPr>
        <w:pStyle w:val="References"/>
      </w:pPr>
      <w:bookmarkStart w:id="169" w:name="_ENREF_9"/>
      <w:r w:rsidRPr="00A41402">
        <w:t xml:space="preserve">Campos-Lobato LF, Alves-Ferreira PC, Lavery IC, et al. 2011. Abdominoperineal resection does not decrease quality of life in patients with low rectal cancer. </w:t>
      </w:r>
      <w:r w:rsidRPr="00A41402">
        <w:rPr>
          <w:i/>
        </w:rPr>
        <w:t xml:space="preserve">Clinics </w:t>
      </w:r>
      <w:r w:rsidRPr="00A41402">
        <w:t>66(6): 1035–40. DOI: 10.1590/s1807-59322011000600019</w:t>
      </w:r>
      <w:bookmarkEnd w:id="169"/>
      <w:r w:rsidRPr="00A41402">
        <w:t xml:space="preserve"> (accessed 5 February 2022).</w:t>
      </w:r>
    </w:p>
    <w:p w14:paraId="1AB2AAE8" w14:textId="77777777" w:rsidR="00A76B5E" w:rsidRPr="00A41402" w:rsidRDefault="00A76B5E" w:rsidP="00383CFF">
      <w:pPr>
        <w:pStyle w:val="References"/>
      </w:pPr>
      <w:bookmarkStart w:id="170" w:name="_ENREF_10"/>
      <w:r w:rsidRPr="00A41402">
        <w:t xml:space="preserve">Cunningham D, Pyrhonen S, James RD, et al. 1998. Randomised trial of irinotecan plus supportive care versus supportive care alone after fluorouracil failure for patients with </w:t>
      </w:r>
      <w:r w:rsidRPr="00A41402">
        <w:rPr>
          <w:spacing w:val="-2"/>
        </w:rPr>
        <w:t xml:space="preserve">metastatic colorectal cancer. </w:t>
      </w:r>
      <w:r w:rsidRPr="00A41402">
        <w:rPr>
          <w:i/>
          <w:spacing w:val="-2"/>
        </w:rPr>
        <w:t xml:space="preserve">Lancet </w:t>
      </w:r>
      <w:r w:rsidRPr="00A41402">
        <w:rPr>
          <w:spacing w:val="-2"/>
        </w:rPr>
        <w:t>352(9138): 1413–8. DOI: 10.1016/s0140-6736(98)02309-5</w:t>
      </w:r>
      <w:bookmarkEnd w:id="170"/>
      <w:r w:rsidRPr="00A41402">
        <w:rPr>
          <w:spacing w:val="-2"/>
        </w:rPr>
        <w:t xml:space="preserve"> </w:t>
      </w:r>
      <w:r w:rsidRPr="00A41402">
        <w:t>(accessed 5 February 2022).</w:t>
      </w:r>
    </w:p>
    <w:p w14:paraId="535333C3" w14:textId="77777777" w:rsidR="00A76B5E" w:rsidRPr="00A41402" w:rsidRDefault="00A76B5E" w:rsidP="00383CFF">
      <w:pPr>
        <w:pStyle w:val="References"/>
      </w:pPr>
      <w:bookmarkStart w:id="171" w:name="_ENREF_11"/>
      <w:r w:rsidRPr="00A41402">
        <w:t xml:space="preserve">Glynne-Jones R, Wyrwicz L, Tiret E, et al. 2017. Rectal cancer: ESMO Clinical Practice Guidelines for diagnosis, treatment and follow-up. </w:t>
      </w:r>
      <w:r w:rsidRPr="00A41402">
        <w:rPr>
          <w:i/>
        </w:rPr>
        <w:t xml:space="preserve">Annals of Oncology </w:t>
      </w:r>
      <w:r w:rsidRPr="00A41402">
        <w:t>28(Suppl 4):</w:t>
      </w:r>
      <w:r w:rsidR="00383CFF" w:rsidRPr="00A41402">
        <w:br/>
      </w:r>
      <w:r w:rsidRPr="00A41402">
        <w:t>iv22–iv40. DOI: 10.1093/annonc/mdx224</w:t>
      </w:r>
      <w:bookmarkEnd w:id="171"/>
      <w:r w:rsidRPr="00A41402">
        <w:t xml:space="preserve"> (accessed 5 February 2022).</w:t>
      </w:r>
    </w:p>
    <w:p w14:paraId="39F5A37F" w14:textId="77777777" w:rsidR="00A76B5E" w:rsidRPr="00A41402" w:rsidRDefault="00A76B5E" w:rsidP="00E61D43">
      <w:pPr>
        <w:pStyle w:val="References"/>
        <w:keepNext/>
        <w:keepLines/>
      </w:pPr>
      <w:bookmarkStart w:id="172" w:name="_ENREF_12"/>
      <w:r w:rsidRPr="00A41402">
        <w:lastRenderedPageBreak/>
        <w:t xml:space="preserve">Grothey A, Sargent D, Goldberg RM, et al. 2004. Survival of patients with advanced colorectal cancer improves with the availability of fluorouracil-leucovorin, irinotecan, and oxaliplatin in the course of treatment. </w:t>
      </w:r>
      <w:r w:rsidRPr="00A41402">
        <w:rPr>
          <w:i/>
        </w:rPr>
        <w:t xml:space="preserve">Journal of Clinical Oncology </w:t>
      </w:r>
      <w:r w:rsidRPr="00A41402">
        <w:t>22(7): 1209–14. DOI: 10.1200/jco.2004.11.037</w:t>
      </w:r>
      <w:bookmarkEnd w:id="172"/>
      <w:r w:rsidRPr="00A41402">
        <w:t xml:space="preserve"> (accessed 5 February 2022).</w:t>
      </w:r>
    </w:p>
    <w:p w14:paraId="1F8E08F2" w14:textId="77777777" w:rsidR="00A76B5E" w:rsidRPr="00A41402" w:rsidRDefault="00A76B5E" w:rsidP="00E61D43">
      <w:pPr>
        <w:pStyle w:val="References"/>
      </w:pPr>
      <w:bookmarkStart w:id="173" w:name="_ENREF_13"/>
      <w:r w:rsidRPr="00A41402">
        <w:t>Hill S, Sarfati D, Blakely T, et al. 2010a. Ethnicity and management of colon cancer in New</w:t>
      </w:r>
      <w:r w:rsidR="00412A68" w:rsidRPr="00A41402">
        <w:t> </w:t>
      </w:r>
      <w:r w:rsidRPr="00A41402">
        <w:t xml:space="preserve">Zealand: do indigenous patients get a worse deal? </w:t>
      </w:r>
      <w:r w:rsidRPr="00A41402">
        <w:rPr>
          <w:i/>
        </w:rPr>
        <w:t xml:space="preserve">Cancer </w:t>
      </w:r>
      <w:r w:rsidRPr="00A41402">
        <w:t>116(13): 3205–14. DOI: 10.1002/cncr.25127 (accessed 5 February 2022).</w:t>
      </w:r>
    </w:p>
    <w:p w14:paraId="26F9DC2B" w14:textId="11DD7A79" w:rsidR="00A76B5E" w:rsidRPr="00A41402" w:rsidRDefault="00A76B5E" w:rsidP="00E61D43">
      <w:pPr>
        <w:pStyle w:val="References"/>
      </w:pPr>
      <w:r w:rsidRPr="00A41402">
        <w:t xml:space="preserve">Hill S, Sarfati D, Blakely T, et al. 2010b. Survival disparities in </w:t>
      </w:r>
      <w:r w:rsidR="00412A68" w:rsidRPr="00A41402">
        <w:t>i</w:t>
      </w:r>
      <w:r w:rsidRPr="00A41402">
        <w:t>ndigenous and non</w:t>
      </w:r>
      <w:r w:rsidR="00412A68" w:rsidRPr="00A41402">
        <w:noBreakHyphen/>
        <w:t>i</w:t>
      </w:r>
      <w:r w:rsidRPr="00A41402">
        <w:t xml:space="preserve">ndigenous New Zealanders with colon cancer: the role of patient comorbidity, treatment and health service factors. </w:t>
      </w:r>
      <w:r w:rsidRPr="00A41402">
        <w:rPr>
          <w:i/>
        </w:rPr>
        <w:t xml:space="preserve">Journal of Epidemiology and Community Health </w:t>
      </w:r>
      <w:r w:rsidRPr="00A41402">
        <w:t>64(2): 117–23. DOI: 10.1136/jech.2008.083816</w:t>
      </w:r>
      <w:bookmarkEnd w:id="173"/>
      <w:r w:rsidRPr="00A41402">
        <w:t xml:space="preserve"> (accessed 5</w:t>
      </w:r>
      <w:r w:rsidR="00E61D43">
        <w:t> </w:t>
      </w:r>
      <w:r w:rsidRPr="00A41402">
        <w:t>February 2022).</w:t>
      </w:r>
    </w:p>
    <w:p w14:paraId="5A80368F" w14:textId="1927BC06" w:rsidR="00A76B5E" w:rsidRPr="00A41402" w:rsidRDefault="00A76B5E" w:rsidP="00E61D43">
      <w:pPr>
        <w:pStyle w:val="References"/>
      </w:pPr>
      <w:bookmarkStart w:id="174" w:name="_ENREF_15"/>
      <w:r w:rsidRPr="00A41402">
        <w:t xml:space="preserve">Holmgren K, Kverneng Hultberg D, Haapamaki MM, et al. 2017. High stoma prevalence and stoma reversal complications following anterior resection for rectal cancer: a population-based multicentre study. </w:t>
      </w:r>
      <w:r w:rsidRPr="00A41402">
        <w:rPr>
          <w:i/>
        </w:rPr>
        <w:t xml:space="preserve">Colorectal Disease </w:t>
      </w:r>
      <w:r w:rsidRPr="00A41402">
        <w:t>19(12):</w:t>
      </w:r>
      <w:r w:rsidR="00E61D43">
        <w:t> </w:t>
      </w:r>
      <w:r w:rsidRPr="00A41402">
        <w:t>1067–75. DOI: 10.1111/codi.13771</w:t>
      </w:r>
      <w:bookmarkEnd w:id="174"/>
      <w:r w:rsidRPr="00A41402">
        <w:t xml:space="preserve"> (accessed 5 February 2022).</w:t>
      </w:r>
    </w:p>
    <w:p w14:paraId="03B9FD18" w14:textId="77777777" w:rsidR="00A76B5E" w:rsidRPr="00A41402" w:rsidRDefault="00A76B5E" w:rsidP="00E61D43">
      <w:pPr>
        <w:pStyle w:val="References"/>
      </w:pPr>
      <w:bookmarkStart w:id="175" w:name="_ENREF_16"/>
      <w:r w:rsidRPr="00A41402">
        <w:t xml:space="preserve">HQIP. 2016. </w:t>
      </w:r>
      <w:r w:rsidRPr="00A41402">
        <w:rPr>
          <w:i/>
        </w:rPr>
        <w:t>National Bowel Cancer Audit Annual Report</w:t>
      </w:r>
      <w:r w:rsidRPr="00A41402">
        <w:t xml:space="preserve">. London: Healthcare Quality Improvement Partnership. URL: </w:t>
      </w:r>
      <w:bookmarkEnd w:id="175"/>
      <w:r w:rsidRPr="00A41402">
        <w:rPr>
          <w:rStyle w:val="Hyperlink"/>
        </w:rPr>
        <w:t xml:space="preserve">https://www.nboca.org.uk/content/uploads/2017/06/nati-clin-audi-bowe-canc-2016-rep-v2.pdf </w:t>
      </w:r>
      <w:r w:rsidRPr="00A41402">
        <w:t>(accessed 5 February 2022).</w:t>
      </w:r>
    </w:p>
    <w:p w14:paraId="112F3FD6" w14:textId="77777777" w:rsidR="00A76B5E" w:rsidRPr="00A41402" w:rsidRDefault="00A76B5E" w:rsidP="00E61D43">
      <w:pPr>
        <w:pStyle w:val="References"/>
      </w:pPr>
      <w:bookmarkStart w:id="176" w:name="_ENREF_17"/>
      <w:r w:rsidRPr="00A41402">
        <w:t xml:space="preserve">Jackson C, Sharples K, Firth M, et al. 2015. </w:t>
      </w:r>
      <w:r w:rsidRPr="00A41402">
        <w:rPr>
          <w:i/>
        </w:rPr>
        <w:t>The PIPER Project: An internal examination of colorectal cancer management in New Zealand</w:t>
      </w:r>
      <w:r w:rsidRPr="00A41402">
        <w:t xml:space="preserve">. Prepared for Health Research Council and Ministry of Health. URL: </w:t>
      </w:r>
      <w:hyperlink r:id="rId30" w:history="1">
        <w:r w:rsidR="00412A68" w:rsidRPr="00A41402">
          <w:rPr>
            <w:rStyle w:val="Hyperlink"/>
          </w:rPr>
          <w:t>https://www.fmhs.auckland.ac.nz/assets/fmhs/sms/ctnz/docs/THE%20PIPER%20PROJECT%20Final%20deliverable%20report%207%20August%202015%20(HRC%2011_764%20FINDLAY).pdf</w:t>
        </w:r>
      </w:hyperlink>
      <w:r w:rsidRPr="00A41402">
        <w:t xml:space="preserve"> </w:t>
      </w:r>
      <w:bookmarkEnd w:id="176"/>
      <w:r w:rsidRPr="00A41402">
        <w:t>(accessed 5 February 2022).</w:t>
      </w:r>
    </w:p>
    <w:p w14:paraId="5CB0BE78" w14:textId="50C7CD4D" w:rsidR="00A76B5E" w:rsidRPr="00A41402" w:rsidRDefault="00A76B5E" w:rsidP="00E61D43">
      <w:pPr>
        <w:pStyle w:val="References"/>
      </w:pPr>
      <w:bookmarkStart w:id="177" w:name="_ENREF_18"/>
      <w:r w:rsidRPr="00A41402">
        <w:t xml:space="preserve">Jorgensen ML, Young JM, Dobbins TA, et al. 2013. Assessment of abdominoperineal resection rate as a surrogate marker of hospital quality in rectal cancer surgery. </w:t>
      </w:r>
      <w:r w:rsidRPr="00A41402">
        <w:rPr>
          <w:i/>
        </w:rPr>
        <w:t xml:space="preserve">British Journal of Surgery </w:t>
      </w:r>
      <w:r w:rsidRPr="00A41402">
        <w:t>100(12): 1655–63. DOI: 10.1002/bjs.9293</w:t>
      </w:r>
      <w:bookmarkEnd w:id="177"/>
      <w:r w:rsidRPr="00A41402">
        <w:t xml:space="preserve"> (accessed 5</w:t>
      </w:r>
      <w:r w:rsidR="00E61D43">
        <w:t> </w:t>
      </w:r>
      <w:r w:rsidRPr="00A41402">
        <w:t>February 2022).</w:t>
      </w:r>
    </w:p>
    <w:p w14:paraId="0387F79C" w14:textId="77777777" w:rsidR="00A76B5E" w:rsidRPr="00A41402" w:rsidRDefault="00A76B5E" w:rsidP="00E61D43">
      <w:pPr>
        <w:pStyle w:val="References"/>
      </w:pPr>
      <w:bookmarkStart w:id="178" w:name="_ENREF_19"/>
      <w:r w:rsidRPr="00A41402">
        <w:t xml:space="preserve">Keller DS, Paspulati R, Kjellmo A, et al. 2014. MRI-defined height of rectal tumours. </w:t>
      </w:r>
      <w:r w:rsidRPr="00A41402">
        <w:rPr>
          <w:i/>
        </w:rPr>
        <w:t xml:space="preserve">British Journal of Surgery </w:t>
      </w:r>
      <w:r w:rsidRPr="00A41402">
        <w:t>101(2): 127–32. DOI: 10.1002/bjs.9355</w:t>
      </w:r>
      <w:bookmarkEnd w:id="178"/>
      <w:r w:rsidRPr="00A41402">
        <w:t xml:space="preserve"> (accessed 5 February 2022).</w:t>
      </w:r>
    </w:p>
    <w:p w14:paraId="1232D25F" w14:textId="77777777" w:rsidR="00A76B5E" w:rsidRPr="00A41402" w:rsidRDefault="00A76B5E" w:rsidP="00E61D43">
      <w:pPr>
        <w:pStyle w:val="References"/>
      </w:pPr>
      <w:bookmarkStart w:id="179" w:name="_ENREF_20"/>
      <w:r w:rsidRPr="00A41402">
        <w:t xml:space="preserve">Kusters M, Slater A, Betts M, et al. 2016. The treatment of all MRI-defined low rectal cancers in a single expert centre over a 5-year period: is there room for improvement? </w:t>
      </w:r>
      <w:r w:rsidRPr="00A41402">
        <w:rPr>
          <w:i/>
        </w:rPr>
        <w:t xml:space="preserve">Colorectal Disease </w:t>
      </w:r>
      <w:r w:rsidRPr="00A41402">
        <w:t>18(11): O397–O404. DOI: 10.1111/codi.13409</w:t>
      </w:r>
      <w:bookmarkEnd w:id="179"/>
      <w:r w:rsidRPr="00A41402">
        <w:t xml:space="preserve"> (accessed 5 February 2022).</w:t>
      </w:r>
    </w:p>
    <w:p w14:paraId="42BD50EA" w14:textId="77777777" w:rsidR="005136FA" w:rsidRPr="00A41402" w:rsidRDefault="00A76B5E" w:rsidP="00E61D43">
      <w:pPr>
        <w:pStyle w:val="References"/>
      </w:pPr>
      <w:bookmarkStart w:id="180" w:name="_ENREF_21"/>
      <w:r w:rsidRPr="00A41402">
        <w:t xml:space="preserve">MacFarlane JK, Ryall RD, Heald RJ. 1993. Mesorectal excision for rectal cancer. </w:t>
      </w:r>
      <w:r w:rsidRPr="00A41402">
        <w:rPr>
          <w:i/>
        </w:rPr>
        <w:t xml:space="preserve">Lancet </w:t>
      </w:r>
      <w:r w:rsidRPr="00A41402">
        <w:t>341(8843): 457–60.</w:t>
      </w:r>
      <w:bookmarkEnd w:id="180"/>
    </w:p>
    <w:p w14:paraId="73D60901" w14:textId="4EDDBAAD" w:rsidR="00A76B5E" w:rsidRPr="00A41402" w:rsidRDefault="00A76B5E" w:rsidP="00E61D43">
      <w:pPr>
        <w:pStyle w:val="References"/>
      </w:pPr>
      <w:bookmarkStart w:id="181" w:name="_ENREF_22"/>
      <w:r w:rsidRPr="00A41402">
        <w:t xml:space="preserve">Maslekar S, Sharma A, Macdonald A, et al. 2007. Mesorectal grades predict recurrences after curative resection for rectal cancer. </w:t>
      </w:r>
      <w:r w:rsidRPr="00A41402">
        <w:rPr>
          <w:i/>
        </w:rPr>
        <w:t xml:space="preserve">Diseases of the Colon and Rectum </w:t>
      </w:r>
      <w:r w:rsidRPr="00A41402">
        <w:t>50(2):</w:t>
      </w:r>
      <w:r w:rsidR="00E61D43">
        <w:br/>
      </w:r>
      <w:r w:rsidRPr="00A41402">
        <w:t>168–75. DOI: 10.1007/s10350-006-0756-2</w:t>
      </w:r>
      <w:bookmarkEnd w:id="181"/>
      <w:r w:rsidRPr="00A41402">
        <w:t xml:space="preserve"> (accessed 5 February 2022).</w:t>
      </w:r>
    </w:p>
    <w:p w14:paraId="7524700F" w14:textId="77777777" w:rsidR="00A76B5E" w:rsidRPr="00A41402" w:rsidRDefault="00A76B5E" w:rsidP="00E61D43">
      <w:pPr>
        <w:pStyle w:val="References"/>
      </w:pPr>
      <w:bookmarkStart w:id="182" w:name="_ENREF_23"/>
      <w:r w:rsidRPr="00E61D43">
        <w:t>McPhail</w:t>
      </w:r>
      <w:r w:rsidRPr="00A41402">
        <w:t xml:space="preserve"> S, Johnson S, Greenberg D, et al. 2015. Stage at diagnosis and early mortality from cancer in England. </w:t>
      </w:r>
      <w:r w:rsidRPr="00A41402">
        <w:rPr>
          <w:i/>
        </w:rPr>
        <w:t xml:space="preserve">British Journal of Cancer </w:t>
      </w:r>
      <w:r w:rsidRPr="00A41402">
        <w:t>112: S108. DOI: 10.1038/bjc.2015.49 (accessed 5 February 2022).</w:t>
      </w:r>
    </w:p>
    <w:p w14:paraId="11EBE3AB" w14:textId="77777777" w:rsidR="00A76B5E" w:rsidRPr="00A41402" w:rsidRDefault="00A76B5E" w:rsidP="00E61D43">
      <w:pPr>
        <w:pStyle w:val="References"/>
        <w:keepNext/>
      </w:pPr>
      <w:bookmarkStart w:id="183" w:name="_ENREF_24"/>
      <w:bookmarkEnd w:id="182"/>
      <w:r w:rsidRPr="00A41402">
        <w:lastRenderedPageBreak/>
        <w:t xml:space="preserve">Ministry of Health. 2018. </w:t>
      </w:r>
      <w:r w:rsidRPr="00E61D43">
        <w:rPr>
          <w:i/>
        </w:rPr>
        <w:t>Molecular Testing of Colorectal Cancers in New Zealand: Minimum standards for molecular testing of newly diagnosed colorectal cancers</w:t>
      </w:r>
      <w:r w:rsidRPr="00A41402">
        <w:t>. Wellington: Ministry of Health.</w:t>
      </w:r>
      <w:bookmarkEnd w:id="183"/>
    </w:p>
    <w:p w14:paraId="2189C01C" w14:textId="77777777" w:rsidR="00A76B5E" w:rsidRPr="00A41402" w:rsidRDefault="00A76B5E" w:rsidP="00383CFF">
      <w:pPr>
        <w:pStyle w:val="References"/>
      </w:pPr>
      <w:bookmarkStart w:id="184" w:name="_ENREF_25"/>
      <w:r w:rsidRPr="00A41402">
        <w:t xml:space="preserve">Morris AM, Baldwin L-M, Matthews B, et al. 2007. Reoperation as a quality indicator in colorectal surgery: a population-based analysis. </w:t>
      </w:r>
      <w:r w:rsidRPr="00A41402">
        <w:rPr>
          <w:i/>
        </w:rPr>
        <w:t xml:space="preserve">Annals of Surgery </w:t>
      </w:r>
      <w:r w:rsidRPr="00A41402">
        <w:t>245(1): 73–9. DOI: 10.1097/01.sla.0000231797.37743.9f</w:t>
      </w:r>
      <w:bookmarkEnd w:id="184"/>
      <w:r w:rsidRPr="00A41402">
        <w:t xml:space="preserve"> (accessed 5 February 2022).</w:t>
      </w:r>
    </w:p>
    <w:p w14:paraId="3C9BB35C" w14:textId="77777777" w:rsidR="00A76B5E" w:rsidRPr="00A41402" w:rsidRDefault="00A76B5E" w:rsidP="00383CFF">
      <w:pPr>
        <w:pStyle w:val="References"/>
      </w:pPr>
      <w:bookmarkStart w:id="185" w:name="_ENREF_26"/>
      <w:r w:rsidRPr="00A41402">
        <w:t xml:space="preserve">Morris AM, Billingsley KG, Baxter NN, et al. 2004. Racial disparities in rectal cancer treatment: a population-based analysis. </w:t>
      </w:r>
      <w:r w:rsidRPr="00A41402">
        <w:rPr>
          <w:i/>
        </w:rPr>
        <w:t xml:space="preserve">Archives of Surgery </w:t>
      </w:r>
      <w:r w:rsidRPr="00A41402">
        <w:t>139(2): 151–5. DOI: 10.1001/archsurg.139.2.151</w:t>
      </w:r>
      <w:bookmarkEnd w:id="185"/>
      <w:r w:rsidRPr="00A41402">
        <w:t xml:space="preserve"> (accessed 5 February 2022).</w:t>
      </w:r>
    </w:p>
    <w:p w14:paraId="3C3CAB4F" w14:textId="77777777" w:rsidR="00A76B5E" w:rsidRPr="00A41402" w:rsidRDefault="00A76B5E" w:rsidP="00383CFF">
      <w:pPr>
        <w:pStyle w:val="References"/>
      </w:pPr>
      <w:bookmarkStart w:id="186" w:name="_ENREF_27"/>
      <w:r w:rsidRPr="00A41402">
        <w:t xml:space="preserve">Morris E, Quirke P, Thomas JD, et al. 2008. Unacceptable variation in abdominoperineal excision rates for rectal cancer: time to intervene? </w:t>
      </w:r>
      <w:r w:rsidRPr="00A41402">
        <w:rPr>
          <w:i/>
        </w:rPr>
        <w:t xml:space="preserve">Gut </w:t>
      </w:r>
      <w:r w:rsidRPr="00A41402">
        <w:t>57(12): 1690–7. DOI: 10.1136/gut.2007.137877</w:t>
      </w:r>
      <w:bookmarkEnd w:id="186"/>
      <w:r w:rsidRPr="00A41402">
        <w:t xml:space="preserve"> (accessed 5 February 2022).</w:t>
      </w:r>
    </w:p>
    <w:p w14:paraId="7E84DC33" w14:textId="77777777" w:rsidR="005136FA" w:rsidRPr="00A41402" w:rsidRDefault="00A76B5E" w:rsidP="00383CFF">
      <w:pPr>
        <w:pStyle w:val="References"/>
      </w:pPr>
      <w:bookmarkStart w:id="187" w:name="_ENREF_28"/>
      <w:r w:rsidRPr="00A41402">
        <w:t xml:space="preserve">National Bowel Cancer Tumour Standards Working Group. 2013. </w:t>
      </w:r>
      <w:r w:rsidRPr="00A41402">
        <w:rPr>
          <w:i/>
        </w:rPr>
        <w:t>Standards of Service Provision for Bowel Cancer Patients in New Zealand – Provisional</w:t>
      </w:r>
      <w:r w:rsidRPr="00A41402">
        <w:t>. Wellington: Ministry of Health.</w:t>
      </w:r>
      <w:bookmarkEnd w:id="187"/>
    </w:p>
    <w:p w14:paraId="4A007CF3" w14:textId="77777777" w:rsidR="00A76B5E" w:rsidRPr="00A41402" w:rsidRDefault="00A76B5E" w:rsidP="00383CFF">
      <w:pPr>
        <w:pStyle w:val="References"/>
      </w:pPr>
      <w:bookmarkStart w:id="188" w:name="_ENREF_29"/>
      <w:r w:rsidRPr="00A41402">
        <w:t xml:space="preserve">NICE. 2011. </w:t>
      </w:r>
      <w:r w:rsidRPr="00A41402">
        <w:rPr>
          <w:i/>
        </w:rPr>
        <w:t>Colorectal Cancer: Diagnosis and management</w:t>
      </w:r>
      <w:r w:rsidRPr="00A41402">
        <w:t>. London: National Institute for Health and Care Excellence.</w:t>
      </w:r>
      <w:bookmarkEnd w:id="188"/>
    </w:p>
    <w:p w14:paraId="0FC649D3" w14:textId="77777777" w:rsidR="00A76B5E" w:rsidRPr="00A41402" w:rsidRDefault="00A76B5E" w:rsidP="00383CFF">
      <w:pPr>
        <w:pStyle w:val="References"/>
      </w:pPr>
      <w:bookmarkStart w:id="189" w:name="_ENREF_30"/>
      <w:r w:rsidRPr="00A41402">
        <w:t xml:space="preserve">NZGG. 2011. </w:t>
      </w:r>
      <w:r w:rsidRPr="00A41402">
        <w:rPr>
          <w:i/>
        </w:rPr>
        <w:t>Management of Early Colorectal Cancer: Evidence-based best practice guidelines</w:t>
      </w:r>
      <w:r w:rsidRPr="00A41402">
        <w:t>. Wellington: New Zealand Guidelines Group.</w:t>
      </w:r>
      <w:bookmarkEnd w:id="189"/>
    </w:p>
    <w:p w14:paraId="450AEB6F" w14:textId="77777777" w:rsidR="00A76B5E" w:rsidRPr="00A41402" w:rsidRDefault="00A76B5E" w:rsidP="00383CFF">
      <w:pPr>
        <w:pStyle w:val="References"/>
      </w:pPr>
      <w:bookmarkStart w:id="190" w:name="_ENREF_31"/>
      <w:r w:rsidRPr="00A41402">
        <w:t xml:space="preserve">Ptok H, Marusch F, Kuhn R, et al. 2007. Influence of hospital volume on the frequency of abdominoperineal resection and long-term oncological outcomes in low rectal cancer. </w:t>
      </w:r>
      <w:r w:rsidRPr="00A41402">
        <w:rPr>
          <w:i/>
        </w:rPr>
        <w:t xml:space="preserve">European Journal of Surgical Oncology </w:t>
      </w:r>
      <w:r w:rsidRPr="00A41402">
        <w:t>33(7): 854–61. DOI: 10.1016/j.ejso.2006.12.020</w:t>
      </w:r>
      <w:bookmarkEnd w:id="190"/>
      <w:r w:rsidRPr="00A41402">
        <w:t xml:space="preserve"> (accessed 5 February 2022).</w:t>
      </w:r>
    </w:p>
    <w:p w14:paraId="4EF6DB9D" w14:textId="77777777" w:rsidR="00A76B5E" w:rsidRPr="00A41402" w:rsidRDefault="00A76B5E" w:rsidP="00383CFF">
      <w:pPr>
        <w:pStyle w:val="References"/>
      </w:pPr>
      <w:bookmarkStart w:id="191" w:name="_ENREF_32"/>
      <w:r w:rsidRPr="00A41402">
        <w:t xml:space="preserve">RANZCR. nd. Rectal MRI synoptic template and minimum dataset. Royal Australian and New Zealand College of Radiologists. URL: </w:t>
      </w:r>
      <w:bookmarkEnd w:id="191"/>
      <w:r w:rsidR="00412A68" w:rsidRPr="00A41402">
        <w:fldChar w:fldCharType="begin"/>
      </w:r>
      <w:r w:rsidR="00412A68" w:rsidRPr="00A41402">
        <w:instrText xml:space="preserve"> HYPERLINK "https://www.ranzcr.com/college/branches/new-zealand" </w:instrText>
      </w:r>
      <w:r w:rsidR="00412A68" w:rsidRPr="00A41402">
        <w:fldChar w:fldCharType="separate"/>
      </w:r>
      <w:r w:rsidR="00412A68" w:rsidRPr="00A41402">
        <w:rPr>
          <w:rStyle w:val="Hyperlink"/>
        </w:rPr>
        <w:t>https://www.ranzcr.com/college/branches/new-zealand</w:t>
      </w:r>
      <w:r w:rsidR="00412A68" w:rsidRPr="00A41402">
        <w:fldChar w:fldCharType="end"/>
      </w:r>
      <w:r w:rsidRPr="00A41402">
        <w:t xml:space="preserve"> (accessed 5 February 2022).</w:t>
      </w:r>
    </w:p>
    <w:p w14:paraId="6F53EB27" w14:textId="77777777" w:rsidR="00A76B5E" w:rsidRPr="00A41402" w:rsidRDefault="00A76B5E" w:rsidP="00383CFF">
      <w:pPr>
        <w:pStyle w:val="References"/>
      </w:pPr>
      <w:bookmarkStart w:id="192" w:name="_ENREF_33"/>
      <w:r w:rsidRPr="00A41402">
        <w:t xml:space="preserve">RCPA. 2016. </w:t>
      </w:r>
      <w:r w:rsidRPr="00A41402">
        <w:rPr>
          <w:i/>
        </w:rPr>
        <w:t>Colorectal Cancer Structured Reporting Protocol</w:t>
      </w:r>
      <w:r w:rsidRPr="00A41402">
        <w:t>. Surry Hills, NSW: Royal College of Pathologists of Australasia.</w:t>
      </w:r>
      <w:bookmarkEnd w:id="192"/>
    </w:p>
    <w:p w14:paraId="01711E33" w14:textId="77777777" w:rsidR="00A76B5E" w:rsidRPr="00A41402" w:rsidRDefault="00A76B5E" w:rsidP="00383CFF">
      <w:pPr>
        <w:pStyle w:val="References"/>
      </w:pPr>
      <w:bookmarkStart w:id="193" w:name="_ENREF_34"/>
      <w:r w:rsidRPr="00A41402">
        <w:t xml:space="preserve">Sarfati D, Gurney J, Stanley J, et al. 2014a. Cancer-specific administrative data-based comorbidity indices provided valid alternative to Charlson and National Cancer Institute Indices. </w:t>
      </w:r>
      <w:r w:rsidRPr="00A41402">
        <w:rPr>
          <w:i/>
        </w:rPr>
        <w:t xml:space="preserve">Journal of Clinical Epidemiology </w:t>
      </w:r>
      <w:r w:rsidRPr="00A41402">
        <w:t>67(5): 586–95. DOI: 10.1016/j.jclinepi.2013.11.012 (accessed 5 February 2022).</w:t>
      </w:r>
    </w:p>
    <w:p w14:paraId="6BA034B6" w14:textId="77777777" w:rsidR="00A76B5E" w:rsidRPr="00A41402" w:rsidRDefault="00A76B5E" w:rsidP="00383CFF">
      <w:pPr>
        <w:pStyle w:val="References"/>
      </w:pPr>
      <w:r w:rsidRPr="00A41402">
        <w:t xml:space="preserve">Sarfati D, Gurney J, Stanley J, et al. 2014b. Development of a pharmacy-based comorbidity index for patients with cancer. </w:t>
      </w:r>
      <w:r w:rsidRPr="00A41402">
        <w:rPr>
          <w:i/>
        </w:rPr>
        <w:t xml:space="preserve">Medical Care </w:t>
      </w:r>
      <w:r w:rsidRPr="00A41402">
        <w:t>52(7): 586–93. DOI: 10.1097/mlr.0000000000000149</w:t>
      </w:r>
      <w:bookmarkEnd w:id="193"/>
      <w:r w:rsidRPr="00A41402">
        <w:t xml:space="preserve"> (accessed 5 February 2022).</w:t>
      </w:r>
    </w:p>
    <w:p w14:paraId="7C130E12" w14:textId="77777777" w:rsidR="00A76B5E" w:rsidRPr="00A41402" w:rsidRDefault="00A76B5E" w:rsidP="00383CFF">
      <w:pPr>
        <w:pStyle w:val="References"/>
      </w:pPr>
      <w:bookmarkStart w:id="194" w:name="_ENREF_36"/>
      <w:r w:rsidRPr="00A41402">
        <w:t xml:space="preserve">Sarfati D, Hill S, Blakely T, et al. 2009. The effect of comorbidity on the use of adjuvant chemotherapy and survival from colon cancer: a retrospective cohort study. </w:t>
      </w:r>
      <w:r w:rsidRPr="00A41402">
        <w:rPr>
          <w:i/>
        </w:rPr>
        <w:t xml:space="preserve">BMC Cancer </w:t>
      </w:r>
      <w:r w:rsidRPr="00A41402">
        <w:t>9: 116. DOI: 10.1186/1471-2407-9-116</w:t>
      </w:r>
      <w:bookmarkEnd w:id="194"/>
      <w:r w:rsidRPr="00A41402">
        <w:t xml:space="preserve"> (accessed 5 February 2022).</w:t>
      </w:r>
    </w:p>
    <w:p w14:paraId="020FB9C3" w14:textId="77777777" w:rsidR="00A76B5E" w:rsidRPr="00A41402" w:rsidRDefault="00A76B5E" w:rsidP="00E61D43">
      <w:pPr>
        <w:pStyle w:val="References"/>
        <w:keepNext/>
        <w:keepLines/>
      </w:pPr>
      <w:bookmarkStart w:id="195" w:name="_ENREF_37"/>
      <w:r w:rsidRPr="00A41402">
        <w:lastRenderedPageBreak/>
        <w:t xml:space="preserve">Sauer R, Liersch T, Merkel S, et al. 2012. Preoperative versus postoperative chemoradiotherapy for locally advanced rectal cancer: results of the German CAO/ARO/AIO-94 randomized phase III trial after a median follow-up of 11 years. </w:t>
      </w:r>
      <w:r w:rsidRPr="00A41402">
        <w:rPr>
          <w:i/>
        </w:rPr>
        <w:t xml:space="preserve">Journal of Clinical Oncology </w:t>
      </w:r>
      <w:r w:rsidRPr="00A41402">
        <w:t>30(16): 1926–33. DOI: 10.1200/jco.2011.40.1836</w:t>
      </w:r>
      <w:bookmarkEnd w:id="195"/>
      <w:r w:rsidRPr="00A41402">
        <w:t xml:space="preserve"> (accessed 5 February 2022).</w:t>
      </w:r>
    </w:p>
    <w:p w14:paraId="30560CA3" w14:textId="77777777" w:rsidR="005136FA" w:rsidRPr="00A41402" w:rsidRDefault="00A76B5E" w:rsidP="00E61D43">
      <w:pPr>
        <w:pStyle w:val="References"/>
      </w:pPr>
      <w:bookmarkStart w:id="196" w:name="_ENREF_38"/>
      <w:r w:rsidRPr="00A41402">
        <w:t xml:space="preserve">Sharples KJ, Firth MJ, Hinder VA, et al. 2018. The New Zealand PIPER Project: colorectal cancer survival according to rurality, ethnicity and socioeconomic deprivation-results from a retrospective cohort study. </w:t>
      </w:r>
      <w:r w:rsidRPr="00A41402">
        <w:rPr>
          <w:i/>
        </w:rPr>
        <w:t xml:space="preserve">New Zealand Medical Journal </w:t>
      </w:r>
      <w:r w:rsidRPr="00A41402">
        <w:t>131(1476): 24–39.</w:t>
      </w:r>
      <w:bookmarkEnd w:id="196"/>
    </w:p>
    <w:p w14:paraId="702F95CB" w14:textId="77777777" w:rsidR="00A76B5E" w:rsidRPr="00A41402" w:rsidRDefault="00A76B5E" w:rsidP="00E61D43">
      <w:pPr>
        <w:pStyle w:val="References"/>
      </w:pPr>
      <w:bookmarkStart w:id="197" w:name="_ENREF_39"/>
      <w:r w:rsidRPr="00A41402">
        <w:t xml:space="preserve">Sluijter CE, van Lonkhuijzen LR, van Slooten HJ, et al. 2016. The effects of implementing synoptic pathology reporting in cancer diagnosis: a systematic review. </w:t>
      </w:r>
      <w:r w:rsidRPr="00A41402">
        <w:rPr>
          <w:i/>
        </w:rPr>
        <w:t xml:space="preserve">Virchows Archiv </w:t>
      </w:r>
      <w:r w:rsidRPr="00A41402">
        <w:t>468(6): 639–49. DOI: 10.1007/s00428-016-1935-8</w:t>
      </w:r>
      <w:bookmarkEnd w:id="197"/>
      <w:r w:rsidRPr="00A41402">
        <w:t xml:space="preserve"> (accessed 5 February 2022).</w:t>
      </w:r>
    </w:p>
    <w:p w14:paraId="6C926FA6" w14:textId="77777777" w:rsidR="00A76B5E" w:rsidRPr="00A41402" w:rsidRDefault="00A76B5E" w:rsidP="00E61D43">
      <w:pPr>
        <w:pStyle w:val="References"/>
      </w:pPr>
      <w:bookmarkStart w:id="198" w:name="_ENREF_40"/>
      <w:r w:rsidRPr="00A41402">
        <w:t xml:space="preserve">van Westreenen HL, Ijpma FF, Wevers KP, et al. 2011. Reoperation after colorectal surgery is an independent predictor of the 1-year mortality rate. </w:t>
      </w:r>
      <w:r w:rsidRPr="00A41402">
        <w:rPr>
          <w:i/>
        </w:rPr>
        <w:t xml:space="preserve">Diseases of the Colon and Rectum </w:t>
      </w:r>
      <w:r w:rsidRPr="00A41402">
        <w:t>54(11): 1438–42. DOI: 10.1097/DCR.0b013e31822c64f1</w:t>
      </w:r>
      <w:bookmarkEnd w:id="198"/>
      <w:r w:rsidRPr="00A41402">
        <w:t xml:space="preserve"> (accessed 5 February 2022).</w:t>
      </w:r>
    </w:p>
    <w:p w14:paraId="74DD0CBC" w14:textId="77777777" w:rsidR="007329CE" w:rsidRPr="00A41402" w:rsidRDefault="007329CE" w:rsidP="00E61D43"/>
    <w:sectPr w:rsidR="007329CE" w:rsidRPr="00A41402" w:rsidSect="00C9064F">
      <w:footerReference w:type="even" r:id="rId31"/>
      <w:footerReference w:type="default" r:id="rId32"/>
      <w:pgSz w:w="11907" w:h="16834" w:code="9"/>
      <w:pgMar w:top="1418" w:right="1701" w:bottom="1134" w:left="1843"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FA53" w14:textId="77777777" w:rsidR="00776FC1" w:rsidRDefault="00776FC1">
      <w:r>
        <w:separator/>
      </w:r>
    </w:p>
    <w:p w14:paraId="4FE62E59" w14:textId="77777777" w:rsidR="00776FC1" w:rsidRDefault="00776FC1"/>
  </w:endnote>
  <w:endnote w:type="continuationSeparator" w:id="0">
    <w:p w14:paraId="56106484" w14:textId="77777777" w:rsidR="00776FC1" w:rsidRDefault="00776FC1">
      <w:r>
        <w:continuationSeparator/>
      </w:r>
    </w:p>
    <w:p w14:paraId="4DECF93D" w14:textId="77777777" w:rsidR="00776FC1" w:rsidRDefault="0077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altName w:val="Fira Sans"/>
    <w:charset w:val="00"/>
    <w:family w:val="swiss"/>
    <w:pitch w:val="variable"/>
    <w:sig w:usb0="600002FF" w:usb1="00000001" w:usb2="00000000" w:usb3="00000000" w:csb0="0000019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535E" w14:textId="77777777" w:rsidR="005835C0" w:rsidRPr="005A79E5" w:rsidRDefault="005835C0" w:rsidP="00CC6EA4">
    <w:pPr>
      <w:pStyle w:val="Footer"/>
      <w:pBdr>
        <w:bottom w:val="single" w:sz="4" w:space="1" w:color="auto"/>
      </w:pBdr>
      <w:tabs>
        <w:tab w:val="right" w:pos="9639"/>
      </w:tabs>
      <w:rPr>
        <w:sz w:val="2"/>
        <w:szCs w:val="2"/>
      </w:rPr>
    </w:pPr>
    <w:r w:rsidRPr="005718A6">
      <w:t>Released 20</w:t>
    </w:r>
    <w:r>
      <w:t>22</w:t>
    </w:r>
    <w:r w:rsidRPr="005718A6">
      <w:tab/>
    </w:r>
    <w:hyperlink r:id="rId1" w:history="1">
      <w:r w:rsidRPr="00CC6EA4">
        <w:rPr>
          <w:rStyle w:val="Hyperlink"/>
        </w:rPr>
        <w:t>teaho.govt.nz</w:t>
      </w:r>
    </w:hyperlink>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01" w:type="dxa"/>
      <w:tblLayout w:type="fixed"/>
      <w:tblCellMar>
        <w:left w:w="0" w:type="dxa"/>
        <w:right w:w="0" w:type="dxa"/>
      </w:tblCellMar>
      <w:tblLook w:val="04A0" w:firstRow="1" w:lastRow="0" w:firstColumn="1" w:lastColumn="0" w:noHBand="0" w:noVBand="1"/>
    </w:tblPr>
    <w:tblGrid>
      <w:gridCol w:w="709"/>
      <w:gridCol w:w="13183"/>
      <w:gridCol w:w="709"/>
    </w:tblGrid>
    <w:tr w:rsidR="005835C0" w14:paraId="7BC10273" w14:textId="77777777" w:rsidTr="00C9064F">
      <w:trPr>
        <w:cantSplit/>
      </w:trPr>
      <w:tc>
        <w:tcPr>
          <w:tcW w:w="709" w:type="dxa"/>
          <w:vAlign w:val="center"/>
        </w:tcPr>
        <w:p w14:paraId="4459E54B" w14:textId="77777777" w:rsidR="005835C0" w:rsidRDefault="005835C0" w:rsidP="00120C4C">
          <w:pPr>
            <w:pStyle w:val="RectoFooter"/>
            <w:spacing w:before="120"/>
            <w:jc w:val="left"/>
          </w:pPr>
          <w:r>
            <w:rPr>
              <w:noProof/>
              <w:lang w:eastAsia="en-NZ"/>
            </w:rPr>
            <w:drawing>
              <wp:inline distT="0" distB="0" distL="0" distR="0" wp14:anchorId="3CEF6C92" wp14:editId="67D4E268">
                <wp:extent cx="373711" cy="414082"/>
                <wp:effectExtent l="0" t="0" r="7620" b="508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13183" w:type="dxa"/>
          <w:vAlign w:val="center"/>
        </w:tcPr>
        <w:p w14:paraId="47BE38CD" w14:textId="77777777" w:rsidR="005835C0" w:rsidRDefault="005835C0" w:rsidP="00A76B5E">
          <w:pPr>
            <w:pStyle w:val="RectoFooter"/>
            <w:spacing w:before="120"/>
            <w:jc w:val="left"/>
          </w:pPr>
          <w:r>
            <w:t>bowel cancer quality performance indicators: descriptions</w:t>
          </w:r>
        </w:p>
      </w:tc>
      <w:tc>
        <w:tcPr>
          <w:tcW w:w="709" w:type="dxa"/>
          <w:vAlign w:val="center"/>
        </w:tcPr>
        <w:p w14:paraId="6795E00B" w14:textId="77777777" w:rsidR="005835C0" w:rsidRPr="00931466" w:rsidRDefault="005835C0"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329CE">
            <w:rPr>
              <w:rStyle w:val="PageNumber"/>
              <w:noProof/>
            </w:rPr>
            <w:t>33</w:t>
          </w:r>
          <w:r w:rsidRPr="00931466">
            <w:rPr>
              <w:rStyle w:val="PageNumber"/>
            </w:rPr>
            <w:fldChar w:fldCharType="end"/>
          </w:r>
        </w:p>
      </w:tc>
    </w:tr>
  </w:tbl>
  <w:p w14:paraId="3687EAAB" w14:textId="77777777" w:rsidR="005835C0" w:rsidRPr="00581EB8" w:rsidRDefault="005835C0" w:rsidP="00581EB8">
    <w:pPr>
      <w:pStyle w:val="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567" w:type="dxa"/>
      <w:tblLayout w:type="fixed"/>
      <w:tblLook w:val="04A0" w:firstRow="1" w:lastRow="0" w:firstColumn="1" w:lastColumn="0" w:noHBand="0" w:noVBand="1"/>
    </w:tblPr>
    <w:tblGrid>
      <w:gridCol w:w="675"/>
      <w:gridCol w:w="8222"/>
      <w:gridCol w:w="850"/>
    </w:tblGrid>
    <w:tr w:rsidR="005835C0" w14:paraId="69278B80" w14:textId="77777777" w:rsidTr="00B13C0B">
      <w:trPr>
        <w:cantSplit/>
      </w:trPr>
      <w:tc>
        <w:tcPr>
          <w:tcW w:w="675" w:type="dxa"/>
          <w:vAlign w:val="center"/>
        </w:tcPr>
        <w:p w14:paraId="68EB8875" w14:textId="77777777" w:rsidR="005835C0" w:rsidRPr="00931466" w:rsidRDefault="005835C0"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329CE">
            <w:rPr>
              <w:rStyle w:val="PageNumber"/>
              <w:noProof/>
            </w:rPr>
            <w:t>40</w:t>
          </w:r>
          <w:r w:rsidRPr="00931466">
            <w:rPr>
              <w:rStyle w:val="PageNumber"/>
            </w:rPr>
            <w:fldChar w:fldCharType="end"/>
          </w:r>
        </w:p>
      </w:tc>
      <w:tc>
        <w:tcPr>
          <w:tcW w:w="8222" w:type="dxa"/>
          <w:vAlign w:val="center"/>
        </w:tcPr>
        <w:p w14:paraId="2EDED2E3" w14:textId="77777777" w:rsidR="005835C0" w:rsidRDefault="005835C0" w:rsidP="00A76B5E">
          <w:pPr>
            <w:pStyle w:val="RectoFooter"/>
            <w:spacing w:before="120"/>
            <w:ind w:left="-108"/>
          </w:pPr>
          <w:r>
            <w:t>bowel cancer quality performance indicators: descriptions</w:t>
          </w:r>
        </w:p>
      </w:tc>
      <w:tc>
        <w:tcPr>
          <w:tcW w:w="850" w:type="dxa"/>
          <w:vAlign w:val="center"/>
        </w:tcPr>
        <w:p w14:paraId="354D14E6" w14:textId="77777777" w:rsidR="005835C0" w:rsidRDefault="005835C0" w:rsidP="00120C4C">
          <w:pPr>
            <w:pStyle w:val="RectoFooter"/>
            <w:spacing w:before="120"/>
            <w:ind w:left="-108"/>
          </w:pPr>
          <w:r>
            <w:rPr>
              <w:noProof/>
              <w:lang w:eastAsia="en-NZ"/>
            </w:rPr>
            <w:drawing>
              <wp:inline distT="0" distB="0" distL="0" distR="0" wp14:anchorId="4B345D86" wp14:editId="6CFE9CB9">
                <wp:extent cx="373711" cy="414082"/>
                <wp:effectExtent l="0" t="0" r="7620" b="508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1FA670" w14:textId="77777777" w:rsidR="005835C0" w:rsidRPr="00571223" w:rsidRDefault="005835C0" w:rsidP="00571223">
    <w:pPr>
      <w:pStyle w:val="VersoFoote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5835C0" w14:paraId="3CDB7A97" w14:textId="77777777" w:rsidTr="00B13C0B">
      <w:trPr>
        <w:cantSplit/>
      </w:trPr>
      <w:tc>
        <w:tcPr>
          <w:tcW w:w="709" w:type="dxa"/>
          <w:vAlign w:val="center"/>
        </w:tcPr>
        <w:p w14:paraId="7B8FB3CE" w14:textId="77777777" w:rsidR="005835C0" w:rsidRDefault="005835C0" w:rsidP="00120C4C">
          <w:pPr>
            <w:pStyle w:val="RectoFooter"/>
            <w:spacing w:before="120"/>
            <w:jc w:val="left"/>
          </w:pPr>
          <w:r>
            <w:rPr>
              <w:noProof/>
              <w:lang w:eastAsia="en-NZ"/>
            </w:rPr>
            <w:drawing>
              <wp:inline distT="0" distB="0" distL="0" distR="0" wp14:anchorId="733F4352" wp14:editId="7ECF6974">
                <wp:extent cx="373711" cy="414082"/>
                <wp:effectExtent l="0" t="0" r="7620" b="508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52F1DC72" w14:textId="77777777" w:rsidR="005835C0" w:rsidRDefault="005835C0" w:rsidP="00A76B5E">
          <w:pPr>
            <w:pStyle w:val="RectoFooter"/>
            <w:spacing w:before="120"/>
            <w:jc w:val="left"/>
          </w:pPr>
          <w:r>
            <w:t>bowel cancer quality performance indicators: descriptions</w:t>
          </w:r>
        </w:p>
      </w:tc>
      <w:tc>
        <w:tcPr>
          <w:tcW w:w="709" w:type="dxa"/>
          <w:vAlign w:val="center"/>
        </w:tcPr>
        <w:p w14:paraId="23A2EFEF" w14:textId="77777777" w:rsidR="005835C0" w:rsidRPr="00931466" w:rsidRDefault="005835C0"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329CE">
            <w:rPr>
              <w:rStyle w:val="PageNumber"/>
              <w:noProof/>
            </w:rPr>
            <w:t>39</w:t>
          </w:r>
          <w:r w:rsidRPr="00931466">
            <w:rPr>
              <w:rStyle w:val="PageNumber"/>
            </w:rPr>
            <w:fldChar w:fldCharType="end"/>
          </w:r>
        </w:p>
      </w:tc>
    </w:tr>
  </w:tbl>
  <w:p w14:paraId="4AFAD9BB" w14:textId="77777777" w:rsidR="005835C0" w:rsidRPr="00581EB8" w:rsidRDefault="005835C0"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8DF5" w14:textId="77777777" w:rsidR="005835C0" w:rsidRDefault="005835C0"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46D" w14:textId="77777777" w:rsidR="005835C0" w:rsidRDefault="005835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567" w:type="dxa"/>
      <w:tblLayout w:type="fixed"/>
      <w:tblLook w:val="04A0" w:firstRow="1" w:lastRow="0" w:firstColumn="1" w:lastColumn="0" w:noHBand="0" w:noVBand="1"/>
    </w:tblPr>
    <w:tblGrid>
      <w:gridCol w:w="675"/>
      <w:gridCol w:w="8080"/>
      <w:gridCol w:w="992"/>
    </w:tblGrid>
    <w:tr w:rsidR="005835C0" w14:paraId="231712FC" w14:textId="77777777" w:rsidTr="00852C5D">
      <w:trPr>
        <w:cantSplit/>
      </w:trPr>
      <w:tc>
        <w:tcPr>
          <w:tcW w:w="675" w:type="dxa"/>
          <w:vAlign w:val="center"/>
        </w:tcPr>
        <w:p w14:paraId="494A49AB" w14:textId="77777777" w:rsidR="005835C0" w:rsidRPr="00931466" w:rsidRDefault="005835C0" w:rsidP="00EF6237">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iv</w:t>
          </w:r>
          <w:r w:rsidRPr="00931466">
            <w:rPr>
              <w:rStyle w:val="PageNumber"/>
            </w:rPr>
            <w:fldChar w:fldCharType="end"/>
          </w:r>
        </w:p>
      </w:tc>
      <w:tc>
        <w:tcPr>
          <w:tcW w:w="8080" w:type="dxa"/>
          <w:vAlign w:val="center"/>
        </w:tcPr>
        <w:p w14:paraId="41F9101E" w14:textId="77777777" w:rsidR="005835C0" w:rsidRDefault="005835C0" w:rsidP="00EF6237">
          <w:pPr>
            <w:pStyle w:val="RectoFooter"/>
            <w:ind w:left="-108"/>
          </w:pPr>
          <w:r>
            <w:t>[title]: [subhead]</w:t>
          </w:r>
        </w:p>
      </w:tc>
      <w:tc>
        <w:tcPr>
          <w:tcW w:w="992" w:type="dxa"/>
          <w:vAlign w:val="center"/>
        </w:tcPr>
        <w:p w14:paraId="0AEC376D" w14:textId="77777777" w:rsidR="005835C0" w:rsidRDefault="005835C0" w:rsidP="00EF6237">
          <w:pPr>
            <w:pStyle w:val="RectoFooter"/>
            <w:ind w:left="-108"/>
          </w:pPr>
          <w:r>
            <w:rPr>
              <w:noProof/>
              <w:lang w:eastAsia="en-NZ"/>
            </w:rPr>
            <w:drawing>
              <wp:inline distT="0" distB="0" distL="0" distR="0" wp14:anchorId="45556EB4" wp14:editId="760D77E8">
                <wp:extent cx="373711" cy="414082"/>
                <wp:effectExtent l="0" t="0" r="7620" b="508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74024D7" w14:textId="77777777" w:rsidR="005835C0" w:rsidRPr="00571223" w:rsidRDefault="005835C0"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5835C0" w14:paraId="3ED4B523" w14:textId="77777777" w:rsidTr="00B13C0B">
      <w:trPr>
        <w:cantSplit/>
      </w:trPr>
      <w:tc>
        <w:tcPr>
          <w:tcW w:w="709" w:type="dxa"/>
          <w:vAlign w:val="center"/>
        </w:tcPr>
        <w:p w14:paraId="50CA8052" w14:textId="77777777" w:rsidR="005835C0" w:rsidRDefault="005835C0" w:rsidP="00120C4C">
          <w:pPr>
            <w:pStyle w:val="RectoFooter"/>
            <w:spacing w:before="120"/>
            <w:jc w:val="left"/>
          </w:pPr>
          <w:r>
            <w:rPr>
              <w:noProof/>
              <w:lang w:eastAsia="en-NZ"/>
            </w:rPr>
            <w:drawing>
              <wp:inline distT="0" distB="0" distL="0" distR="0" wp14:anchorId="74EF5C33" wp14:editId="2C4417EB">
                <wp:extent cx="373711" cy="414082"/>
                <wp:effectExtent l="0" t="0" r="7620" b="508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03A9B1A5" w14:textId="77777777" w:rsidR="005835C0" w:rsidRDefault="005835C0" w:rsidP="00A76B5E">
          <w:pPr>
            <w:pStyle w:val="RectoFooter"/>
            <w:spacing w:before="120"/>
            <w:jc w:val="left"/>
          </w:pPr>
          <w:r>
            <w:t>bowel cancer quality performance indicators: descriptions</w:t>
          </w:r>
        </w:p>
      </w:tc>
      <w:tc>
        <w:tcPr>
          <w:tcW w:w="709" w:type="dxa"/>
          <w:vAlign w:val="center"/>
        </w:tcPr>
        <w:p w14:paraId="2010C7FB" w14:textId="77777777" w:rsidR="005835C0" w:rsidRPr="00931466" w:rsidRDefault="005835C0"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329CE">
            <w:rPr>
              <w:rStyle w:val="PageNumber"/>
              <w:noProof/>
            </w:rPr>
            <w:t>iii</w:t>
          </w:r>
          <w:r w:rsidRPr="00931466">
            <w:rPr>
              <w:rStyle w:val="PageNumber"/>
            </w:rPr>
            <w:fldChar w:fldCharType="end"/>
          </w:r>
        </w:p>
      </w:tc>
    </w:tr>
  </w:tbl>
  <w:p w14:paraId="0135C81A" w14:textId="77777777" w:rsidR="005835C0" w:rsidRPr="00581EB8" w:rsidRDefault="005835C0"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567" w:type="dxa"/>
      <w:tblLayout w:type="fixed"/>
      <w:tblLook w:val="04A0" w:firstRow="1" w:lastRow="0" w:firstColumn="1" w:lastColumn="0" w:noHBand="0" w:noVBand="1"/>
    </w:tblPr>
    <w:tblGrid>
      <w:gridCol w:w="675"/>
      <w:gridCol w:w="8222"/>
      <w:gridCol w:w="850"/>
    </w:tblGrid>
    <w:tr w:rsidR="005835C0" w14:paraId="2EA5AE6B" w14:textId="77777777" w:rsidTr="0055179F">
      <w:trPr>
        <w:cantSplit/>
      </w:trPr>
      <w:tc>
        <w:tcPr>
          <w:tcW w:w="675" w:type="dxa"/>
          <w:vAlign w:val="center"/>
        </w:tcPr>
        <w:p w14:paraId="4395D2D8" w14:textId="77777777" w:rsidR="005835C0" w:rsidRPr="00931466" w:rsidRDefault="005835C0" w:rsidP="0055179F">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329CE">
            <w:rPr>
              <w:rStyle w:val="PageNumber"/>
              <w:noProof/>
            </w:rPr>
            <w:t>iv</w:t>
          </w:r>
          <w:r w:rsidRPr="00931466">
            <w:rPr>
              <w:rStyle w:val="PageNumber"/>
            </w:rPr>
            <w:fldChar w:fldCharType="end"/>
          </w:r>
        </w:p>
      </w:tc>
      <w:tc>
        <w:tcPr>
          <w:tcW w:w="8222" w:type="dxa"/>
          <w:vAlign w:val="center"/>
        </w:tcPr>
        <w:p w14:paraId="65C677A1" w14:textId="77777777" w:rsidR="005835C0" w:rsidRDefault="005835C0" w:rsidP="0055179F">
          <w:pPr>
            <w:pStyle w:val="RectoFooter"/>
            <w:spacing w:before="120"/>
            <w:ind w:left="-108"/>
          </w:pPr>
          <w:r>
            <w:t>bowel cancer quality performance indicators: descriptions</w:t>
          </w:r>
        </w:p>
      </w:tc>
      <w:tc>
        <w:tcPr>
          <w:tcW w:w="850" w:type="dxa"/>
          <w:vAlign w:val="center"/>
        </w:tcPr>
        <w:p w14:paraId="09E844D7" w14:textId="77777777" w:rsidR="005835C0" w:rsidRDefault="005835C0" w:rsidP="0055179F">
          <w:pPr>
            <w:pStyle w:val="RectoFooter"/>
            <w:spacing w:before="120"/>
            <w:ind w:left="-108"/>
          </w:pPr>
          <w:r>
            <w:rPr>
              <w:noProof/>
              <w:lang w:eastAsia="en-NZ"/>
            </w:rPr>
            <w:drawing>
              <wp:inline distT="0" distB="0" distL="0" distR="0" wp14:anchorId="2B20FB99" wp14:editId="4B56646B">
                <wp:extent cx="373711" cy="414082"/>
                <wp:effectExtent l="0" t="0" r="7620" b="508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210F32" w14:textId="77777777" w:rsidR="005835C0" w:rsidRPr="00571223" w:rsidRDefault="005835C0"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567" w:type="dxa"/>
      <w:tblLayout w:type="fixed"/>
      <w:tblLook w:val="04A0" w:firstRow="1" w:lastRow="0" w:firstColumn="1" w:lastColumn="0" w:noHBand="0" w:noVBand="1"/>
    </w:tblPr>
    <w:tblGrid>
      <w:gridCol w:w="675"/>
      <w:gridCol w:w="8222"/>
      <w:gridCol w:w="850"/>
    </w:tblGrid>
    <w:tr w:rsidR="005835C0" w14:paraId="2446338D" w14:textId="77777777" w:rsidTr="00B13C0B">
      <w:trPr>
        <w:cantSplit/>
      </w:trPr>
      <w:tc>
        <w:tcPr>
          <w:tcW w:w="675" w:type="dxa"/>
          <w:vAlign w:val="center"/>
        </w:tcPr>
        <w:p w14:paraId="34EAC9A9" w14:textId="77777777" w:rsidR="005835C0" w:rsidRPr="00931466" w:rsidRDefault="005835C0"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329CE">
            <w:rPr>
              <w:rStyle w:val="PageNumber"/>
              <w:noProof/>
            </w:rPr>
            <w:t>30</w:t>
          </w:r>
          <w:r w:rsidRPr="00931466">
            <w:rPr>
              <w:rStyle w:val="PageNumber"/>
            </w:rPr>
            <w:fldChar w:fldCharType="end"/>
          </w:r>
        </w:p>
      </w:tc>
      <w:tc>
        <w:tcPr>
          <w:tcW w:w="8222" w:type="dxa"/>
          <w:vAlign w:val="center"/>
        </w:tcPr>
        <w:p w14:paraId="2E471D68" w14:textId="77777777" w:rsidR="005835C0" w:rsidRDefault="005835C0" w:rsidP="00A76B5E">
          <w:pPr>
            <w:pStyle w:val="RectoFooter"/>
            <w:spacing w:before="120"/>
            <w:ind w:left="-108"/>
          </w:pPr>
          <w:r>
            <w:t>bowel cancer quality performance indicators: descriptions</w:t>
          </w:r>
        </w:p>
      </w:tc>
      <w:tc>
        <w:tcPr>
          <w:tcW w:w="850" w:type="dxa"/>
          <w:vAlign w:val="center"/>
        </w:tcPr>
        <w:p w14:paraId="793FEBCE" w14:textId="77777777" w:rsidR="005835C0" w:rsidRDefault="005835C0" w:rsidP="00120C4C">
          <w:pPr>
            <w:pStyle w:val="RectoFooter"/>
            <w:spacing w:before="120"/>
            <w:ind w:left="-108"/>
          </w:pPr>
          <w:r>
            <w:rPr>
              <w:noProof/>
              <w:lang w:eastAsia="en-NZ"/>
            </w:rPr>
            <w:drawing>
              <wp:inline distT="0" distB="0" distL="0" distR="0" wp14:anchorId="4033D1EB" wp14:editId="4C5732BD">
                <wp:extent cx="373711" cy="414082"/>
                <wp:effectExtent l="0" t="0" r="7620" b="508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34697C" w14:textId="77777777" w:rsidR="005835C0" w:rsidRPr="00571223" w:rsidRDefault="005835C0" w:rsidP="00571223">
    <w:pPr>
      <w:pStyle w:val="Verso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5835C0" w14:paraId="75566480" w14:textId="77777777" w:rsidTr="00B13C0B">
      <w:trPr>
        <w:cantSplit/>
      </w:trPr>
      <w:tc>
        <w:tcPr>
          <w:tcW w:w="709" w:type="dxa"/>
          <w:vAlign w:val="center"/>
        </w:tcPr>
        <w:p w14:paraId="26CCCF4D" w14:textId="77777777" w:rsidR="005835C0" w:rsidRDefault="005835C0" w:rsidP="00120C4C">
          <w:pPr>
            <w:pStyle w:val="RectoFooter"/>
            <w:spacing w:before="120"/>
            <w:jc w:val="left"/>
          </w:pPr>
          <w:r>
            <w:rPr>
              <w:noProof/>
              <w:lang w:eastAsia="en-NZ"/>
            </w:rPr>
            <w:drawing>
              <wp:inline distT="0" distB="0" distL="0" distR="0" wp14:anchorId="35C85DE7" wp14:editId="48425CA5">
                <wp:extent cx="373711" cy="414082"/>
                <wp:effectExtent l="0" t="0" r="7620" b="508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1A398368" w14:textId="77777777" w:rsidR="005835C0" w:rsidRDefault="005835C0" w:rsidP="00A76B5E">
          <w:pPr>
            <w:pStyle w:val="RectoFooter"/>
            <w:spacing w:before="120"/>
            <w:jc w:val="left"/>
          </w:pPr>
          <w:r>
            <w:t>bowel cancer quality performance indicators: descriptions</w:t>
          </w:r>
        </w:p>
      </w:tc>
      <w:tc>
        <w:tcPr>
          <w:tcW w:w="709" w:type="dxa"/>
          <w:vAlign w:val="center"/>
        </w:tcPr>
        <w:p w14:paraId="2B72FCBB" w14:textId="77777777" w:rsidR="005835C0" w:rsidRPr="00931466" w:rsidRDefault="005835C0"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329CE">
            <w:rPr>
              <w:rStyle w:val="PageNumber"/>
              <w:noProof/>
            </w:rPr>
            <w:t>31</w:t>
          </w:r>
          <w:r w:rsidRPr="00931466">
            <w:rPr>
              <w:rStyle w:val="PageNumber"/>
            </w:rPr>
            <w:fldChar w:fldCharType="end"/>
          </w:r>
        </w:p>
      </w:tc>
    </w:tr>
  </w:tbl>
  <w:p w14:paraId="0E5A8926" w14:textId="77777777" w:rsidR="005835C0" w:rsidRPr="00581EB8" w:rsidRDefault="005835C0" w:rsidP="00581EB8">
    <w:pPr>
      <w:pStyle w:val="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17" w:type="dxa"/>
      <w:tblInd w:w="-567" w:type="dxa"/>
      <w:tblLayout w:type="fixed"/>
      <w:tblLook w:val="04A0" w:firstRow="1" w:lastRow="0" w:firstColumn="1" w:lastColumn="0" w:noHBand="0" w:noVBand="1"/>
    </w:tblPr>
    <w:tblGrid>
      <w:gridCol w:w="675"/>
      <w:gridCol w:w="13892"/>
      <w:gridCol w:w="850"/>
    </w:tblGrid>
    <w:tr w:rsidR="005835C0" w14:paraId="02768279" w14:textId="77777777" w:rsidTr="00C9064F">
      <w:trPr>
        <w:cantSplit/>
      </w:trPr>
      <w:tc>
        <w:tcPr>
          <w:tcW w:w="675" w:type="dxa"/>
          <w:vAlign w:val="center"/>
        </w:tcPr>
        <w:p w14:paraId="015A82AC" w14:textId="77777777" w:rsidR="005835C0" w:rsidRPr="00931466" w:rsidRDefault="005835C0"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7329CE">
            <w:rPr>
              <w:rStyle w:val="PageNumber"/>
              <w:noProof/>
            </w:rPr>
            <w:t>34</w:t>
          </w:r>
          <w:r w:rsidRPr="00931466">
            <w:rPr>
              <w:rStyle w:val="PageNumber"/>
            </w:rPr>
            <w:fldChar w:fldCharType="end"/>
          </w:r>
        </w:p>
      </w:tc>
      <w:tc>
        <w:tcPr>
          <w:tcW w:w="13892" w:type="dxa"/>
          <w:vAlign w:val="center"/>
        </w:tcPr>
        <w:p w14:paraId="0853C473" w14:textId="77777777" w:rsidR="005835C0" w:rsidRDefault="005835C0" w:rsidP="00A76B5E">
          <w:pPr>
            <w:pStyle w:val="RectoFooter"/>
            <w:spacing w:before="120"/>
            <w:ind w:left="-108"/>
          </w:pPr>
          <w:r>
            <w:t>bowel cancer quality performance indicators: descriptions</w:t>
          </w:r>
        </w:p>
      </w:tc>
      <w:tc>
        <w:tcPr>
          <w:tcW w:w="850" w:type="dxa"/>
          <w:vAlign w:val="center"/>
        </w:tcPr>
        <w:p w14:paraId="10A41997" w14:textId="77777777" w:rsidR="005835C0" w:rsidRDefault="005835C0" w:rsidP="00120C4C">
          <w:pPr>
            <w:pStyle w:val="RectoFooter"/>
            <w:spacing w:before="120"/>
            <w:ind w:left="-108"/>
          </w:pPr>
          <w:r>
            <w:rPr>
              <w:noProof/>
              <w:lang w:eastAsia="en-NZ"/>
            </w:rPr>
            <w:drawing>
              <wp:inline distT="0" distB="0" distL="0" distR="0" wp14:anchorId="11C6FBBF" wp14:editId="34E8F391">
                <wp:extent cx="373711" cy="414082"/>
                <wp:effectExtent l="0" t="0" r="7620" b="508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778182A" w14:textId="77777777" w:rsidR="005835C0" w:rsidRPr="00571223" w:rsidRDefault="005835C0" w:rsidP="00571223">
    <w:pPr>
      <w:pStyle w:val="Verso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D41E" w14:textId="77777777" w:rsidR="00776FC1" w:rsidRPr="00A26E6B" w:rsidRDefault="00776FC1" w:rsidP="00A26E6B"/>
  </w:footnote>
  <w:footnote w:type="continuationSeparator" w:id="0">
    <w:p w14:paraId="2AC9FD15" w14:textId="77777777" w:rsidR="00776FC1" w:rsidRDefault="00776FC1">
      <w:r>
        <w:continuationSeparator/>
      </w:r>
    </w:p>
    <w:p w14:paraId="21FEC81A" w14:textId="77777777" w:rsidR="00776FC1" w:rsidRDefault="00776FC1"/>
  </w:footnote>
  <w:footnote w:id="1">
    <w:p w14:paraId="5E810E4D" w14:textId="77777777" w:rsidR="005835C0" w:rsidRDefault="005835C0" w:rsidP="00605960">
      <w:pPr>
        <w:pStyle w:val="FootnoteText"/>
      </w:pPr>
      <w:r w:rsidRPr="00605960">
        <w:rPr>
          <w:rStyle w:val="FootnoteReference"/>
          <w:rFonts w:eastAsia="MS Gothic"/>
        </w:rPr>
        <w:footnoteRef/>
      </w:r>
      <w:r>
        <w:tab/>
        <w:t>See explanation of TNM system and TNM group stage in glossary of terms.</w:t>
      </w:r>
    </w:p>
  </w:footnote>
  <w:footnote w:id="2">
    <w:p w14:paraId="180E99CF" w14:textId="77777777" w:rsidR="005835C0" w:rsidRDefault="005835C0" w:rsidP="00884EF2">
      <w:pPr>
        <w:pStyle w:val="FootnoteText"/>
      </w:pPr>
      <w:r w:rsidRPr="00884EF2">
        <w:rPr>
          <w:rStyle w:val="FootnoteReference"/>
          <w:rFonts w:eastAsia="MS Gothic"/>
        </w:rPr>
        <w:footnoteRef/>
      </w:r>
      <w:r>
        <w:tab/>
      </w:r>
      <w:r w:rsidRPr="00AA2A2C">
        <w:t xml:space="preserve">A multidisciplinary team </w:t>
      </w:r>
      <w:r>
        <w:t xml:space="preserve">(MDT) </w:t>
      </w:r>
      <w:r w:rsidRPr="00AA2A2C">
        <w:t>comprises a range of health professionals from one or more organisations, working together to deliver comprehensive patient care.</w:t>
      </w:r>
    </w:p>
  </w:footnote>
  <w:footnote w:id="3">
    <w:p w14:paraId="032F5B04" w14:textId="77777777" w:rsidR="005835C0" w:rsidRDefault="005835C0" w:rsidP="004428D3">
      <w:pPr>
        <w:pStyle w:val="FootnoteText"/>
      </w:pPr>
      <w:r w:rsidRPr="004428D3">
        <w:rPr>
          <w:rStyle w:val="FootnoteReference"/>
          <w:rFonts w:eastAsia="MS Gothic"/>
        </w:rPr>
        <w:footnoteRef/>
      </w:r>
      <w:r>
        <w:tab/>
      </w:r>
      <w:r w:rsidRPr="00770442">
        <w:t xml:space="preserve">Lynch syndrome (previously known as hereditary non-polyposis colorectal cancer (HNPCC)) is an inherited </w:t>
      </w:r>
      <w:r w:rsidRPr="00770442">
        <w:rPr>
          <w:rFonts w:cs="Arial"/>
        </w:rPr>
        <w:t>genetic mutation</w:t>
      </w:r>
      <w:r w:rsidRPr="00770442">
        <w:t xml:space="preserve"> that gives people an increased chance of developing certain cancers across their lifetime, often at a younger age than the general populatio</w:t>
      </w:r>
      <w:r>
        <w:t>n (ie, before 50 years of age).</w:t>
      </w:r>
    </w:p>
  </w:footnote>
  <w:footnote w:id="4">
    <w:p w14:paraId="4AC36080" w14:textId="77777777" w:rsidR="005835C0" w:rsidRDefault="005835C0" w:rsidP="00CA79A7">
      <w:pPr>
        <w:pStyle w:val="FootnoteText"/>
      </w:pPr>
      <w:r w:rsidRPr="00CA79A7">
        <w:rPr>
          <w:rStyle w:val="FootnoteReference"/>
          <w:rFonts w:eastAsia="MS Gothic"/>
        </w:rPr>
        <w:footnoteRef/>
      </w:r>
      <w:r>
        <w:tab/>
      </w:r>
      <w:r w:rsidRPr="007C6EF2">
        <w:t>Radiology information system (RIS)</w:t>
      </w:r>
      <w:r>
        <w:t>/</w:t>
      </w:r>
      <w:r w:rsidRPr="007C6EF2">
        <w:t xml:space="preserve"> picture archiving an</w:t>
      </w:r>
      <w:r>
        <w:t>d communications systems (PACS).</w:t>
      </w:r>
    </w:p>
  </w:footnote>
  <w:footnote w:id="5">
    <w:p w14:paraId="4459E33F" w14:textId="77777777" w:rsidR="005835C0" w:rsidRDefault="005835C0" w:rsidP="00027558">
      <w:pPr>
        <w:pStyle w:val="FootnoteText"/>
      </w:pPr>
      <w:r w:rsidRPr="00027558">
        <w:rPr>
          <w:rStyle w:val="FootnoteReference"/>
          <w:rFonts w:eastAsia="MS Gothic"/>
        </w:rPr>
        <w:footnoteRef/>
      </w:r>
      <w:r>
        <w:tab/>
        <w:t>Margins are classified by the pathologist as R0 (no cancer cells seen microscopically at the resection margin) and R1 (cancer cells present microscopically at the resection margin (microscopic positive margin)).</w:t>
      </w:r>
    </w:p>
  </w:footnote>
  <w:footnote w:id="6">
    <w:p w14:paraId="476FC313" w14:textId="77777777" w:rsidR="005835C0" w:rsidRDefault="005835C0" w:rsidP="00654EE2">
      <w:pPr>
        <w:pStyle w:val="FootnoteText"/>
      </w:pPr>
      <w:r w:rsidRPr="00654EE2">
        <w:rPr>
          <w:rStyle w:val="FootnoteReference"/>
          <w:rFonts w:eastAsia="MS Gothic"/>
        </w:rPr>
        <w:footnoteRef/>
      </w:r>
      <w:r>
        <w:tab/>
      </w:r>
      <w:r w:rsidRPr="00770442">
        <w:t>The ECOG Scale of Performance Status is a standard for measuring how cancer impacts a person</w:t>
      </w:r>
      <w:r>
        <w:t>’</w:t>
      </w:r>
      <w:r w:rsidRPr="00770442">
        <w:t>s daily living abilities. It describes a person</w:t>
      </w:r>
      <w:r>
        <w:t>’</w:t>
      </w:r>
      <w:r w:rsidRPr="00770442">
        <w:t>s level of functioning in terms of their ability to care for themsel</w:t>
      </w:r>
      <w:r>
        <w:t>ves</w:t>
      </w:r>
      <w:r w:rsidRPr="00770442">
        <w:t>, daily activity, and physical ability (walking, working, etc). The ECOG scale ranges from 0</w:t>
      </w:r>
      <w:r>
        <w:t> </w:t>
      </w:r>
      <w:r w:rsidRPr="00770442">
        <w:t>(fully active) to 5</w:t>
      </w:r>
      <w:r>
        <w:t> </w:t>
      </w:r>
      <w:r w:rsidRPr="00770442">
        <w:t>(dead) and was developed by the Eastern Cooperative Oncology Group (ECOG)</w:t>
      </w:r>
      <w:r>
        <w:t>.</w:t>
      </w:r>
    </w:p>
  </w:footnote>
  <w:footnote w:id="7">
    <w:p w14:paraId="259B8BEB" w14:textId="77777777" w:rsidR="005835C0" w:rsidRDefault="005835C0" w:rsidP="00654EE2">
      <w:pPr>
        <w:pStyle w:val="FootnoteText"/>
      </w:pPr>
      <w:r w:rsidRPr="00654EE2">
        <w:rPr>
          <w:rStyle w:val="FootnoteReference"/>
          <w:rFonts w:eastAsia="MS Gothic"/>
        </w:rPr>
        <w:footnoteRef/>
      </w:r>
      <w:r>
        <w:tab/>
      </w:r>
      <w:r w:rsidRPr="00D26D0C">
        <w:t xml:space="preserve">RAS proteins play an important role in the regulation of cell growth, cell division and cell death. Everyone has RAS genes because we need them for normal cell growth. Normal RAS genes are also called </w:t>
      </w:r>
      <w:r>
        <w:t>‘</w:t>
      </w:r>
      <w:r w:rsidRPr="00D26D0C">
        <w:t>wild-type</w:t>
      </w:r>
      <w:r>
        <w:t>’</w:t>
      </w:r>
      <w:r w:rsidRPr="00D26D0C">
        <w:t xml:space="preserve"> RAS genes.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5210"/>
      <w:gridCol w:w="4429"/>
    </w:tblGrid>
    <w:tr w:rsidR="005835C0" w14:paraId="776BB9A5" w14:textId="77777777" w:rsidTr="005A79E5">
      <w:trPr>
        <w:cantSplit/>
      </w:trPr>
      <w:tc>
        <w:tcPr>
          <w:tcW w:w="5210" w:type="dxa"/>
        </w:tcPr>
        <w:p w14:paraId="39E4EE47" w14:textId="77777777" w:rsidR="005835C0" w:rsidRDefault="005835C0" w:rsidP="008814E8">
          <w:pPr>
            <w:pStyle w:val="Header"/>
          </w:pPr>
          <w:r>
            <w:rPr>
              <w:noProof/>
              <w:lang w:eastAsia="en-NZ"/>
            </w:rPr>
            <w:drawing>
              <wp:inline distT="0" distB="0" distL="0" distR="0" wp14:anchorId="0992CE5D" wp14:editId="4FB03B26">
                <wp:extent cx="1396538" cy="650613"/>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1E95E480" w14:textId="77777777" w:rsidR="005835C0" w:rsidRDefault="005835C0" w:rsidP="008814E8">
          <w:pPr>
            <w:pStyle w:val="Header"/>
            <w:jc w:val="right"/>
          </w:pPr>
          <w:r>
            <w:rPr>
              <w:noProof/>
              <w:lang w:eastAsia="en-NZ"/>
            </w:rPr>
            <w:drawing>
              <wp:inline distT="0" distB="0" distL="0" distR="0" wp14:anchorId="7E5BA783" wp14:editId="36DA0AC1">
                <wp:extent cx="1720735" cy="17713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7ABDE327" w14:textId="77777777" w:rsidR="005835C0" w:rsidRPr="005718A6" w:rsidRDefault="005835C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301F" w14:textId="77777777" w:rsidR="005835C0" w:rsidRDefault="005835C0"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914E" w14:textId="77777777" w:rsidR="005835C0" w:rsidRDefault="005835C0"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7C7"/>
    <w:multiLevelType w:val="multilevel"/>
    <w:tmpl w:val="29EA80E0"/>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Numb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7D2CDC"/>
    <w:multiLevelType w:val="multilevel"/>
    <w:tmpl w:val="79EE4316"/>
    <w:lvl w:ilvl="0">
      <w:start w:val="1"/>
      <w:numFmt w:val="decimal"/>
      <w:lvlText w:val="%1"/>
      <w:lvlJc w:val="left"/>
      <w:pPr>
        <w:ind w:left="992" w:hanging="992"/>
      </w:pPr>
      <w:rPr>
        <w:rFonts w:hint="default"/>
      </w:rPr>
    </w:lvl>
    <w:lvl w:ilvl="1">
      <w:start w:val="1"/>
      <w:numFmt w:val="decimal"/>
      <w:lvlText w:val="%2"/>
      <w:lvlJc w:val="left"/>
      <w:pPr>
        <w:ind w:left="992" w:hanging="99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935F6F"/>
    <w:multiLevelType w:val="multilevel"/>
    <w:tmpl w:val="B2863C38"/>
    <w:lvl w:ilvl="0">
      <w:start w:val="1"/>
      <w:numFmt w:val="decimal"/>
      <w:pStyle w:val="Heading1"/>
      <w:lvlText w:val="%1"/>
      <w:lvlJc w:val="left"/>
      <w:pPr>
        <w:ind w:left="992" w:hanging="992"/>
      </w:pPr>
      <w:rPr>
        <w:rFonts w:hint="default"/>
      </w:rPr>
    </w:lvl>
    <w:lvl w:ilvl="1">
      <w:start w:val="1"/>
      <w:numFmt w:val="decimal"/>
      <w:lvlRestart w:val="0"/>
      <w:pStyle w:val="Heading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16cid:durableId="873153243">
    <w:abstractNumId w:val="6"/>
  </w:num>
  <w:num w:numId="2" w16cid:durableId="345985292">
    <w:abstractNumId w:val="2"/>
  </w:num>
  <w:num w:numId="3" w16cid:durableId="434372719">
    <w:abstractNumId w:val="5"/>
  </w:num>
  <w:num w:numId="4" w16cid:durableId="1100221437">
    <w:abstractNumId w:val="1"/>
  </w:num>
  <w:num w:numId="5" w16cid:durableId="645547057">
    <w:abstractNumId w:val="0"/>
  </w:num>
  <w:num w:numId="6" w16cid:durableId="155000754">
    <w:abstractNumId w:val="3"/>
  </w:num>
  <w:num w:numId="7" w16cid:durableId="22344450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8EB"/>
    <w:rsid w:val="000025B8"/>
    <w:rsid w:val="00005BB5"/>
    <w:rsid w:val="000144DE"/>
    <w:rsid w:val="00016992"/>
    <w:rsid w:val="00020A34"/>
    <w:rsid w:val="00025A6F"/>
    <w:rsid w:val="0002618D"/>
    <w:rsid w:val="00027558"/>
    <w:rsid w:val="00030B26"/>
    <w:rsid w:val="00030E84"/>
    <w:rsid w:val="00032C0A"/>
    <w:rsid w:val="00035257"/>
    <w:rsid w:val="00035D68"/>
    <w:rsid w:val="00036027"/>
    <w:rsid w:val="000419A9"/>
    <w:rsid w:val="00045613"/>
    <w:rsid w:val="00047899"/>
    <w:rsid w:val="00053921"/>
    <w:rsid w:val="00054B44"/>
    <w:rsid w:val="0006006B"/>
    <w:rsid w:val="00060DCE"/>
    <w:rsid w:val="0006228D"/>
    <w:rsid w:val="00065DA6"/>
    <w:rsid w:val="00072BD6"/>
    <w:rsid w:val="00075B78"/>
    <w:rsid w:val="000763E9"/>
    <w:rsid w:val="00082CD6"/>
    <w:rsid w:val="00084242"/>
    <w:rsid w:val="0008437D"/>
    <w:rsid w:val="00085AFE"/>
    <w:rsid w:val="00094800"/>
    <w:rsid w:val="000A0158"/>
    <w:rsid w:val="000A2B90"/>
    <w:rsid w:val="000A373D"/>
    <w:rsid w:val="000A41ED"/>
    <w:rsid w:val="000B0730"/>
    <w:rsid w:val="000D19F4"/>
    <w:rsid w:val="000D58DD"/>
    <w:rsid w:val="000E0BD4"/>
    <w:rsid w:val="000E6F2B"/>
    <w:rsid w:val="000E79C3"/>
    <w:rsid w:val="000F1F42"/>
    <w:rsid w:val="000F2AE2"/>
    <w:rsid w:val="000F2BFF"/>
    <w:rsid w:val="000F7F02"/>
    <w:rsid w:val="00102063"/>
    <w:rsid w:val="0010541C"/>
    <w:rsid w:val="00105770"/>
    <w:rsid w:val="00106F93"/>
    <w:rsid w:val="00111D50"/>
    <w:rsid w:val="00113B8E"/>
    <w:rsid w:val="00117F59"/>
    <w:rsid w:val="0012053C"/>
    <w:rsid w:val="00120C4C"/>
    <w:rsid w:val="00122363"/>
    <w:rsid w:val="00125D45"/>
    <w:rsid w:val="001342C7"/>
    <w:rsid w:val="0013585C"/>
    <w:rsid w:val="00140E03"/>
    <w:rsid w:val="00142261"/>
    <w:rsid w:val="00142954"/>
    <w:rsid w:val="001460E0"/>
    <w:rsid w:val="001472F0"/>
    <w:rsid w:val="00147F71"/>
    <w:rsid w:val="00150A6E"/>
    <w:rsid w:val="00160810"/>
    <w:rsid w:val="0016304B"/>
    <w:rsid w:val="0016318F"/>
    <w:rsid w:val="0016468A"/>
    <w:rsid w:val="0017070E"/>
    <w:rsid w:val="00174F02"/>
    <w:rsid w:val="0018376C"/>
    <w:rsid w:val="0018662D"/>
    <w:rsid w:val="00197427"/>
    <w:rsid w:val="001A21B4"/>
    <w:rsid w:val="001A5CF5"/>
    <w:rsid w:val="001B39D2"/>
    <w:rsid w:val="001B4BF8"/>
    <w:rsid w:val="001B7B14"/>
    <w:rsid w:val="001C2886"/>
    <w:rsid w:val="001C4326"/>
    <w:rsid w:val="001C665E"/>
    <w:rsid w:val="001C7003"/>
    <w:rsid w:val="001D3541"/>
    <w:rsid w:val="001D3E4E"/>
    <w:rsid w:val="001E0724"/>
    <w:rsid w:val="001E254A"/>
    <w:rsid w:val="001E7216"/>
    <w:rsid w:val="001E7386"/>
    <w:rsid w:val="001F45A7"/>
    <w:rsid w:val="001F5E27"/>
    <w:rsid w:val="0020027C"/>
    <w:rsid w:val="00200906"/>
    <w:rsid w:val="00201A01"/>
    <w:rsid w:val="0020754B"/>
    <w:rsid w:val="002104D3"/>
    <w:rsid w:val="00213A33"/>
    <w:rsid w:val="0021763B"/>
    <w:rsid w:val="002257B2"/>
    <w:rsid w:val="00232E9F"/>
    <w:rsid w:val="00234863"/>
    <w:rsid w:val="00245748"/>
    <w:rsid w:val="00246DB1"/>
    <w:rsid w:val="002476B5"/>
    <w:rsid w:val="002520CC"/>
    <w:rsid w:val="00253ECF"/>
    <w:rsid w:val="00254044"/>
    <w:rsid w:val="002546A1"/>
    <w:rsid w:val="002575E8"/>
    <w:rsid w:val="00257EF1"/>
    <w:rsid w:val="002628F4"/>
    <w:rsid w:val="00275D08"/>
    <w:rsid w:val="002839AF"/>
    <w:rsid w:val="00283DD3"/>
    <w:rsid w:val="00285080"/>
    <w:rsid w:val="002858E3"/>
    <w:rsid w:val="00290AE7"/>
    <w:rsid w:val="0029190A"/>
    <w:rsid w:val="00292C5A"/>
    <w:rsid w:val="00295241"/>
    <w:rsid w:val="00295ACF"/>
    <w:rsid w:val="002967E7"/>
    <w:rsid w:val="002A4DFC"/>
    <w:rsid w:val="002B047D"/>
    <w:rsid w:val="002B2A38"/>
    <w:rsid w:val="002B732B"/>
    <w:rsid w:val="002B76A7"/>
    <w:rsid w:val="002B7BEC"/>
    <w:rsid w:val="002C2219"/>
    <w:rsid w:val="002C2552"/>
    <w:rsid w:val="002C380A"/>
    <w:rsid w:val="002D0DF2"/>
    <w:rsid w:val="002D23BD"/>
    <w:rsid w:val="002D7D76"/>
    <w:rsid w:val="002E0B47"/>
    <w:rsid w:val="002F0F1B"/>
    <w:rsid w:val="002F3A0D"/>
    <w:rsid w:val="002F4685"/>
    <w:rsid w:val="002F7213"/>
    <w:rsid w:val="0030382F"/>
    <w:rsid w:val="0030408D"/>
    <w:rsid w:val="003060E4"/>
    <w:rsid w:val="00310FC9"/>
    <w:rsid w:val="0031597C"/>
    <w:rsid w:val="003160E7"/>
    <w:rsid w:val="0031739E"/>
    <w:rsid w:val="00317DA3"/>
    <w:rsid w:val="00321381"/>
    <w:rsid w:val="003235C6"/>
    <w:rsid w:val="003309CA"/>
    <w:rsid w:val="003325AB"/>
    <w:rsid w:val="003332D1"/>
    <w:rsid w:val="0033412B"/>
    <w:rsid w:val="0033448B"/>
    <w:rsid w:val="00341161"/>
    <w:rsid w:val="00343365"/>
    <w:rsid w:val="003445F4"/>
    <w:rsid w:val="00344798"/>
    <w:rsid w:val="00345871"/>
    <w:rsid w:val="00347962"/>
    <w:rsid w:val="00351661"/>
    <w:rsid w:val="00353501"/>
    <w:rsid w:val="00353734"/>
    <w:rsid w:val="003538D4"/>
    <w:rsid w:val="0035526D"/>
    <w:rsid w:val="003606F8"/>
    <w:rsid w:val="003648EF"/>
    <w:rsid w:val="003673E6"/>
    <w:rsid w:val="00373841"/>
    <w:rsid w:val="00377264"/>
    <w:rsid w:val="003779D2"/>
    <w:rsid w:val="00383CFF"/>
    <w:rsid w:val="00385E38"/>
    <w:rsid w:val="0038757B"/>
    <w:rsid w:val="003952F9"/>
    <w:rsid w:val="00396894"/>
    <w:rsid w:val="003A26A5"/>
    <w:rsid w:val="003A3761"/>
    <w:rsid w:val="003A512D"/>
    <w:rsid w:val="003A5FEA"/>
    <w:rsid w:val="003A710B"/>
    <w:rsid w:val="003A7AE6"/>
    <w:rsid w:val="003B1D10"/>
    <w:rsid w:val="003C310C"/>
    <w:rsid w:val="003C76D4"/>
    <w:rsid w:val="003D137D"/>
    <w:rsid w:val="003D2CC5"/>
    <w:rsid w:val="003D2ECE"/>
    <w:rsid w:val="003D3E5C"/>
    <w:rsid w:val="003D59BB"/>
    <w:rsid w:val="003D7ED9"/>
    <w:rsid w:val="003E04C1"/>
    <w:rsid w:val="003E0887"/>
    <w:rsid w:val="003E1098"/>
    <w:rsid w:val="003E74C8"/>
    <w:rsid w:val="003E74E2"/>
    <w:rsid w:val="003E7C46"/>
    <w:rsid w:val="003F1EBD"/>
    <w:rsid w:val="003F2106"/>
    <w:rsid w:val="003F52A7"/>
    <w:rsid w:val="003F7013"/>
    <w:rsid w:val="003F7F6A"/>
    <w:rsid w:val="004022AD"/>
    <w:rsid w:val="0040240C"/>
    <w:rsid w:val="00412A68"/>
    <w:rsid w:val="00413021"/>
    <w:rsid w:val="00414C35"/>
    <w:rsid w:val="004171B7"/>
    <w:rsid w:val="004301C6"/>
    <w:rsid w:val="0043478F"/>
    <w:rsid w:val="0043602B"/>
    <w:rsid w:val="004367D2"/>
    <w:rsid w:val="004374D1"/>
    <w:rsid w:val="00440BE0"/>
    <w:rsid w:val="004428D3"/>
    <w:rsid w:val="00442A06"/>
    <w:rsid w:val="00442C1C"/>
    <w:rsid w:val="0044584B"/>
    <w:rsid w:val="00447CB7"/>
    <w:rsid w:val="00454612"/>
    <w:rsid w:val="00455CC9"/>
    <w:rsid w:val="00460826"/>
    <w:rsid w:val="00460B1E"/>
    <w:rsid w:val="00460EA7"/>
    <w:rsid w:val="0046195B"/>
    <w:rsid w:val="0046362D"/>
    <w:rsid w:val="0046596D"/>
    <w:rsid w:val="00471518"/>
    <w:rsid w:val="00472DB6"/>
    <w:rsid w:val="0048026E"/>
    <w:rsid w:val="004852AB"/>
    <w:rsid w:val="00487C04"/>
    <w:rsid w:val="004907E1"/>
    <w:rsid w:val="00494C8E"/>
    <w:rsid w:val="004A035B"/>
    <w:rsid w:val="004A2108"/>
    <w:rsid w:val="004A38D7"/>
    <w:rsid w:val="004A778C"/>
    <w:rsid w:val="004B14DD"/>
    <w:rsid w:val="004B2D23"/>
    <w:rsid w:val="004B48C7"/>
    <w:rsid w:val="004C2E6A"/>
    <w:rsid w:val="004C64B8"/>
    <w:rsid w:val="004D2A2D"/>
    <w:rsid w:val="004D479F"/>
    <w:rsid w:val="004D6689"/>
    <w:rsid w:val="004D7F4E"/>
    <w:rsid w:val="004E00D8"/>
    <w:rsid w:val="004E1D1D"/>
    <w:rsid w:val="004E7AC8"/>
    <w:rsid w:val="004F05F4"/>
    <w:rsid w:val="004F0C94"/>
    <w:rsid w:val="005019AE"/>
    <w:rsid w:val="00503749"/>
    <w:rsid w:val="00503D59"/>
    <w:rsid w:val="00504CF4"/>
    <w:rsid w:val="0050635B"/>
    <w:rsid w:val="005075B3"/>
    <w:rsid w:val="005136FA"/>
    <w:rsid w:val="005151C2"/>
    <w:rsid w:val="005205B8"/>
    <w:rsid w:val="00523AB9"/>
    <w:rsid w:val="00524BB1"/>
    <w:rsid w:val="005275E8"/>
    <w:rsid w:val="005309FE"/>
    <w:rsid w:val="0053199F"/>
    <w:rsid w:val="00531E12"/>
    <w:rsid w:val="00533B90"/>
    <w:rsid w:val="005410F8"/>
    <w:rsid w:val="005448EC"/>
    <w:rsid w:val="00545963"/>
    <w:rsid w:val="00550256"/>
    <w:rsid w:val="0055179F"/>
    <w:rsid w:val="00552B1F"/>
    <w:rsid w:val="00553165"/>
    <w:rsid w:val="00553958"/>
    <w:rsid w:val="00556BB7"/>
    <w:rsid w:val="0055763D"/>
    <w:rsid w:val="00561516"/>
    <w:rsid w:val="00562018"/>
    <w:rsid w:val="005621F2"/>
    <w:rsid w:val="00567B58"/>
    <w:rsid w:val="005706CC"/>
    <w:rsid w:val="00571223"/>
    <w:rsid w:val="005718A6"/>
    <w:rsid w:val="00573548"/>
    <w:rsid w:val="005763E0"/>
    <w:rsid w:val="00581136"/>
    <w:rsid w:val="00581EB8"/>
    <w:rsid w:val="005835C0"/>
    <w:rsid w:val="005839E7"/>
    <w:rsid w:val="0058437F"/>
    <w:rsid w:val="0059543C"/>
    <w:rsid w:val="005A27CA"/>
    <w:rsid w:val="005A43BD"/>
    <w:rsid w:val="005A79E5"/>
    <w:rsid w:val="005B350F"/>
    <w:rsid w:val="005B6329"/>
    <w:rsid w:val="005C2964"/>
    <w:rsid w:val="005D034C"/>
    <w:rsid w:val="005D41CC"/>
    <w:rsid w:val="005E226E"/>
    <w:rsid w:val="005E2636"/>
    <w:rsid w:val="00600DC6"/>
    <w:rsid w:val="006015D7"/>
    <w:rsid w:val="00601B21"/>
    <w:rsid w:val="006041F0"/>
    <w:rsid w:val="00605960"/>
    <w:rsid w:val="00605C6D"/>
    <w:rsid w:val="006102F9"/>
    <w:rsid w:val="006120CA"/>
    <w:rsid w:val="0061443A"/>
    <w:rsid w:val="00624174"/>
    <w:rsid w:val="00626CF8"/>
    <w:rsid w:val="00630E6F"/>
    <w:rsid w:val="006314AF"/>
    <w:rsid w:val="00634003"/>
    <w:rsid w:val="00634ED8"/>
    <w:rsid w:val="00636D7D"/>
    <w:rsid w:val="00637408"/>
    <w:rsid w:val="006427DD"/>
    <w:rsid w:val="00642868"/>
    <w:rsid w:val="00647AFE"/>
    <w:rsid w:val="00650417"/>
    <w:rsid w:val="006512BC"/>
    <w:rsid w:val="00653A5A"/>
    <w:rsid w:val="00654EE2"/>
    <w:rsid w:val="006554AC"/>
    <w:rsid w:val="00656F28"/>
    <w:rsid w:val="006575F4"/>
    <w:rsid w:val="006579E6"/>
    <w:rsid w:val="00660631"/>
    <w:rsid w:val="00660682"/>
    <w:rsid w:val="00660F74"/>
    <w:rsid w:val="00663EDC"/>
    <w:rsid w:val="00671078"/>
    <w:rsid w:val="006758CA"/>
    <w:rsid w:val="00680A04"/>
    <w:rsid w:val="0068468D"/>
    <w:rsid w:val="00686D80"/>
    <w:rsid w:val="00694895"/>
    <w:rsid w:val="00696B51"/>
    <w:rsid w:val="00697E2E"/>
    <w:rsid w:val="006A25A2"/>
    <w:rsid w:val="006A3B87"/>
    <w:rsid w:val="006B0A88"/>
    <w:rsid w:val="006B0E73"/>
    <w:rsid w:val="006B1E3D"/>
    <w:rsid w:val="006B4A4D"/>
    <w:rsid w:val="006B5695"/>
    <w:rsid w:val="006B62E6"/>
    <w:rsid w:val="006B7B2E"/>
    <w:rsid w:val="006C78EB"/>
    <w:rsid w:val="006D1660"/>
    <w:rsid w:val="006D63E5"/>
    <w:rsid w:val="006E1753"/>
    <w:rsid w:val="006E2886"/>
    <w:rsid w:val="006E3911"/>
    <w:rsid w:val="006E69F4"/>
    <w:rsid w:val="006F1B67"/>
    <w:rsid w:val="006F4D9C"/>
    <w:rsid w:val="0070091D"/>
    <w:rsid w:val="00702854"/>
    <w:rsid w:val="0071741C"/>
    <w:rsid w:val="00721B2E"/>
    <w:rsid w:val="007300E5"/>
    <w:rsid w:val="007329CE"/>
    <w:rsid w:val="00742B90"/>
    <w:rsid w:val="0074434D"/>
    <w:rsid w:val="00750B09"/>
    <w:rsid w:val="00752E53"/>
    <w:rsid w:val="007570C4"/>
    <w:rsid w:val="00757966"/>
    <w:rsid w:val="007605B8"/>
    <w:rsid w:val="00760D6B"/>
    <w:rsid w:val="00771B1E"/>
    <w:rsid w:val="00773C95"/>
    <w:rsid w:val="00776FC1"/>
    <w:rsid w:val="0078171E"/>
    <w:rsid w:val="0078658E"/>
    <w:rsid w:val="007920E2"/>
    <w:rsid w:val="0079566E"/>
    <w:rsid w:val="00795B34"/>
    <w:rsid w:val="007979D9"/>
    <w:rsid w:val="007A067F"/>
    <w:rsid w:val="007A322B"/>
    <w:rsid w:val="007B1770"/>
    <w:rsid w:val="007B4D3E"/>
    <w:rsid w:val="007B6224"/>
    <w:rsid w:val="007B7C70"/>
    <w:rsid w:val="007B7DEB"/>
    <w:rsid w:val="007C0449"/>
    <w:rsid w:val="007C43B6"/>
    <w:rsid w:val="007D108C"/>
    <w:rsid w:val="007D2151"/>
    <w:rsid w:val="007D3B90"/>
    <w:rsid w:val="007D42CC"/>
    <w:rsid w:val="007D5DE4"/>
    <w:rsid w:val="007D7C3A"/>
    <w:rsid w:val="007E0777"/>
    <w:rsid w:val="007E1341"/>
    <w:rsid w:val="007E1B41"/>
    <w:rsid w:val="007E1EC4"/>
    <w:rsid w:val="007E30B9"/>
    <w:rsid w:val="007E74F1"/>
    <w:rsid w:val="007F0F0C"/>
    <w:rsid w:val="007F1025"/>
    <w:rsid w:val="007F1288"/>
    <w:rsid w:val="007F3E11"/>
    <w:rsid w:val="00800A30"/>
    <w:rsid w:val="00800A8A"/>
    <w:rsid w:val="0080155C"/>
    <w:rsid w:val="008052E1"/>
    <w:rsid w:val="00811EEB"/>
    <w:rsid w:val="0082081A"/>
    <w:rsid w:val="00822F2C"/>
    <w:rsid w:val="00823DEE"/>
    <w:rsid w:val="008250D0"/>
    <w:rsid w:val="008305E8"/>
    <w:rsid w:val="00836165"/>
    <w:rsid w:val="008365B2"/>
    <w:rsid w:val="00836E9D"/>
    <w:rsid w:val="008453A5"/>
    <w:rsid w:val="0084640C"/>
    <w:rsid w:val="00852C5D"/>
    <w:rsid w:val="00856088"/>
    <w:rsid w:val="00860826"/>
    <w:rsid w:val="00860E21"/>
    <w:rsid w:val="00863117"/>
    <w:rsid w:val="0086388B"/>
    <w:rsid w:val="008642E5"/>
    <w:rsid w:val="008643D5"/>
    <w:rsid w:val="00864488"/>
    <w:rsid w:val="00870A36"/>
    <w:rsid w:val="00872D93"/>
    <w:rsid w:val="00880470"/>
    <w:rsid w:val="00880AA6"/>
    <w:rsid w:val="00880D94"/>
    <w:rsid w:val="008814E8"/>
    <w:rsid w:val="00884EF2"/>
    <w:rsid w:val="00886F64"/>
    <w:rsid w:val="008924DE"/>
    <w:rsid w:val="008A3755"/>
    <w:rsid w:val="008B19DC"/>
    <w:rsid w:val="008B264F"/>
    <w:rsid w:val="008B6F83"/>
    <w:rsid w:val="008B7FD8"/>
    <w:rsid w:val="008C11AC"/>
    <w:rsid w:val="008C1B9A"/>
    <w:rsid w:val="008C2973"/>
    <w:rsid w:val="008C6324"/>
    <w:rsid w:val="008C64C4"/>
    <w:rsid w:val="008D10F0"/>
    <w:rsid w:val="008D1D30"/>
    <w:rsid w:val="008D2CDD"/>
    <w:rsid w:val="008D74D5"/>
    <w:rsid w:val="008D7C9F"/>
    <w:rsid w:val="008E04BA"/>
    <w:rsid w:val="008E0ED1"/>
    <w:rsid w:val="008E2083"/>
    <w:rsid w:val="008E3A07"/>
    <w:rsid w:val="008E537B"/>
    <w:rsid w:val="008F29BE"/>
    <w:rsid w:val="008F4AE5"/>
    <w:rsid w:val="008F51EB"/>
    <w:rsid w:val="00900197"/>
    <w:rsid w:val="00902F55"/>
    <w:rsid w:val="00905251"/>
    <w:rsid w:val="0090582B"/>
    <w:rsid w:val="009060C0"/>
    <w:rsid w:val="009120B8"/>
    <w:rsid w:val="009133F5"/>
    <w:rsid w:val="0091756F"/>
    <w:rsid w:val="00920A27"/>
    <w:rsid w:val="00921216"/>
    <w:rsid w:val="009216CC"/>
    <w:rsid w:val="00922E41"/>
    <w:rsid w:val="00925892"/>
    <w:rsid w:val="00926083"/>
    <w:rsid w:val="00926D08"/>
    <w:rsid w:val="00927F61"/>
    <w:rsid w:val="00930D08"/>
    <w:rsid w:val="00931466"/>
    <w:rsid w:val="00932D69"/>
    <w:rsid w:val="009354FD"/>
    <w:rsid w:val="00935589"/>
    <w:rsid w:val="00937408"/>
    <w:rsid w:val="009427FA"/>
    <w:rsid w:val="00944647"/>
    <w:rsid w:val="009469E2"/>
    <w:rsid w:val="0095565C"/>
    <w:rsid w:val="0096164A"/>
    <w:rsid w:val="00964AB6"/>
    <w:rsid w:val="00966F9A"/>
    <w:rsid w:val="00973A3C"/>
    <w:rsid w:val="00977B8A"/>
    <w:rsid w:val="00982971"/>
    <w:rsid w:val="009845AD"/>
    <w:rsid w:val="00984835"/>
    <w:rsid w:val="009933EF"/>
    <w:rsid w:val="00995BA0"/>
    <w:rsid w:val="009A418B"/>
    <w:rsid w:val="009A426F"/>
    <w:rsid w:val="009A42D5"/>
    <w:rsid w:val="009A4473"/>
    <w:rsid w:val="009B05C9"/>
    <w:rsid w:val="009B286C"/>
    <w:rsid w:val="009B2BD1"/>
    <w:rsid w:val="009C151C"/>
    <w:rsid w:val="009C440A"/>
    <w:rsid w:val="009D5125"/>
    <w:rsid w:val="009D60B8"/>
    <w:rsid w:val="009D7D4B"/>
    <w:rsid w:val="009E36ED"/>
    <w:rsid w:val="009E3B47"/>
    <w:rsid w:val="009E3C8C"/>
    <w:rsid w:val="009E6B77"/>
    <w:rsid w:val="009E7BF3"/>
    <w:rsid w:val="009F4372"/>
    <w:rsid w:val="009F460A"/>
    <w:rsid w:val="00A043FB"/>
    <w:rsid w:val="00A0604F"/>
    <w:rsid w:val="00A06BE4"/>
    <w:rsid w:val="00A0729C"/>
    <w:rsid w:val="00A073CF"/>
    <w:rsid w:val="00A07779"/>
    <w:rsid w:val="00A1166A"/>
    <w:rsid w:val="00A17963"/>
    <w:rsid w:val="00A20B2E"/>
    <w:rsid w:val="00A24F33"/>
    <w:rsid w:val="00A25069"/>
    <w:rsid w:val="00A26E6B"/>
    <w:rsid w:val="00A3068F"/>
    <w:rsid w:val="00A3145B"/>
    <w:rsid w:val="00A339D0"/>
    <w:rsid w:val="00A3415C"/>
    <w:rsid w:val="00A359A2"/>
    <w:rsid w:val="00A35B89"/>
    <w:rsid w:val="00A41002"/>
    <w:rsid w:val="00A41402"/>
    <w:rsid w:val="00A4201A"/>
    <w:rsid w:val="00A5465D"/>
    <w:rsid w:val="00A553CE"/>
    <w:rsid w:val="00A557D1"/>
    <w:rsid w:val="00A5677A"/>
    <w:rsid w:val="00A56DCC"/>
    <w:rsid w:val="00A625E8"/>
    <w:rsid w:val="00A63DFF"/>
    <w:rsid w:val="00A64496"/>
    <w:rsid w:val="00A6490D"/>
    <w:rsid w:val="00A67033"/>
    <w:rsid w:val="00A7415D"/>
    <w:rsid w:val="00A76A2B"/>
    <w:rsid w:val="00A76B5E"/>
    <w:rsid w:val="00A80363"/>
    <w:rsid w:val="00A80939"/>
    <w:rsid w:val="00A83E9D"/>
    <w:rsid w:val="00A87C05"/>
    <w:rsid w:val="00A9169D"/>
    <w:rsid w:val="00A93598"/>
    <w:rsid w:val="00A97A3A"/>
    <w:rsid w:val="00AA240C"/>
    <w:rsid w:val="00AB0332"/>
    <w:rsid w:val="00AC101C"/>
    <w:rsid w:val="00AC5737"/>
    <w:rsid w:val="00AD4CF1"/>
    <w:rsid w:val="00AD5988"/>
    <w:rsid w:val="00AD6293"/>
    <w:rsid w:val="00AE1643"/>
    <w:rsid w:val="00AE16AF"/>
    <w:rsid w:val="00AE487F"/>
    <w:rsid w:val="00AF372E"/>
    <w:rsid w:val="00AF7800"/>
    <w:rsid w:val="00B00CF5"/>
    <w:rsid w:val="00B072E0"/>
    <w:rsid w:val="00B1007E"/>
    <w:rsid w:val="00B13C0B"/>
    <w:rsid w:val="00B13D41"/>
    <w:rsid w:val="00B155FD"/>
    <w:rsid w:val="00B253F6"/>
    <w:rsid w:val="00B26675"/>
    <w:rsid w:val="00B305DB"/>
    <w:rsid w:val="00B332F8"/>
    <w:rsid w:val="00B3492B"/>
    <w:rsid w:val="00B44C72"/>
    <w:rsid w:val="00B4646F"/>
    <w:rsid w:val="00B46B92"/>
    <w:rsid w:val="00B47C82"/>
    <w:rsid w:val="00B55C7D"/>
    <w:rsid w:val="00B63038"/>
    <w:rsid w:val="00B64BD8"/>
    <w:rsid w:val="00B701D1"/>
    <w:rsid w:val="00B73AF2"/>
    <w:rsid w:val="00B73D79"/>
    <w:rsid w:val="00B7551A"/>
    <w:rsid w:val="00B773F1"/>
    <w:rsid w:val="00B86AB1"/>
    <w:rsid w:val="00B87726"/>
    <w:rsid w:val="00B91B22"/>
    <w:rsid w:val="00BA7EBA"/>
    <w:rsid w:val="00BB2A06"/>
    <w:rsid w:val="00BB2CBB"/>
    <w:rsid w:val="00BB4198"/>
    <w:rsid w:val="00BC03EE"/>
    <w:rsid w:val="00BC41A7"/>
    <w:rsid w:val="00BC59F1"/>
    <w:rsid w:val="00BD488E"/>
    <w:rsid w:val="00BD68AA"/>
    <w:rsid w:val="00BE0880"/>
    <w:rsid w:val="00BE4110"/>
    <w:rsid w:val="00BE56B5"/>
    <w:rsid w:val="00BF3DE1"/>
    <w:rsid w:val="00BF4843"/>
    <w:rsid w:val="00BF5205"/>
    <w:rsid w:val="00C01578"/>
    <w:rsid w:val="00C05132"/>
    <w:rsid w:val="00C12508"/>
    <w:rsid w:val="00C171A1"/>
    <w:rsid w:val="00C23728"/>
    <w:rsid w:val="00C3026C"/>
    <w:rsid w:val="00C313A9"/>
    <w:rsid w:val="00C31AC5"/>
    <w:rsid w:val="00C347C8"/>
    <w:rsid w:val="00C358E4"/>
    <w:rsid w:val="00C41759"/>
    <w:rsid w:val="00C418EE"/>
    <w:rsid w:val="00C441CF"/>
    <w:rsid w:val="00C45AA2"/>
    <w:rsid w:val="00C4792C"/>
    <w:rsid w:val="00C5304B"/>
    <w:rsid w:val="00C55BEF"/>
    <w:rsid w:val="00C57C00"/>
    <w:rsid w:val="00C601AF"/>
    <w:rsid w:val="00C61A63"/>
    <w:rsid w:val="00C66296"/>
    <w:rsid w:val="00C7093C"/>
    <w:rsid w:val="00C7115C"/>
    <w:rsid w:val="00C7394D"/>
    <w:rsid w:val="00C756B7"/>
    <w:rsid w:val="00C77282"/>
    <w:rsid w:val="00C84DE5"/>
    <w:rsid w:val="00C86248"/>
    <w:rsid w:val="00C9064F"/>
    <w:rsid w:val="00C90B31"/>
    <w:rsid w:val="00CA0D6F"/>
    <w:rsid w:val="00CA343E"/>
    <w:rsid w:val="00CA4C33"/>
    <w:rsid w:val="00CA6F4A"/>
    <w:rsid w:val="00CA784C"/>
    <w:rsid w:val="00CA79A7"/>
    <w:rsid w:val="00CB1B38"/>
    <w:rsid w:val="00CB26B5"/>
    <w:rsid w:val="00CB3483"/>
    <w:rsid w:val="00CB3915"/>
    <w:rsid w:val="00CB6427"/>
    <w:rsid w:val="00CC0FBE"/>
    <w:rsid w:val="00CC6EA4"/>
    <w:rsid w:val="00CD077C"/>
    <w:rsid w:val="00CD2119"/>
    <w:rsid w:val="00CD237A"/>
    <w:rsid w:val="00CD36AC"/>
    <w:rsid w:val="00CD7344"/>
    <w:rsid w:val="00CE13A3"/>
    <w:rsid w:val="00CE36BC"/>
    <w:rsid w:val="00CF1747"/>
    <w:rsid w:val="00CF60ED"/>
    <w:rsid w:val="00D05D74"/>
    <w:rsid w:val="00D065CF"/>
    <w:rsid w:val="00D16AD4"/>
    <w:rsid w:val="00D20C59"/>
    <w:rsid w:val="00D23323"/>
    <w:rsid w:val="00D2392A"/>
    <w:rsid w:val="00D25FFE"/>
    <w:rsid w:val="00D27922"/>
    <w:rsid w:val="00D27A64"/>
    <w:rsid w:val="00D37D80"/>
    <w:rsid w:val="00D442F3"/>
    <w:rsid w:val="00D44483"/>
    <w:rsid w:val="00D4476F"/>
    <w:rsid w:val="00D50573"/>
    <w:rsid w:val="00D54D50"/>
    <w:rsid w:val="00D560B4"/>
    <w:rsid w:val="00D662F8"/>
    <w:rsid w:val="00D66797"/>
    <w:rsid w:val="00D67EFA"/>
    <w:rsid w:val="00D7087C"/>
    <w:rsid w:val="00D70C3C"/>
    <w:rsid w:val="00D71DF7"/>
    <w:rsid w:val="00D72BE5"/>
    <w:rsid w:val="00D81462"/>
    <w:rsid w:val="00D82431"/>
    <w:rsid w:val="00D82F26"/>
    <w:rsid w:val="00D863D0"/>
    <w:rsid w:val="00D86B00"/>
    <w:rsid w:val="00D86FB9"/>
    <w:rsid w:val="00D87C87"/>
    <w:rsid w:val="00D90BB4"/>
    <w:rsid w:val="00D90E07"/>
    <w:rsid w:val="00D92973"/>
    <w:rsid w:val="00D932C2"/>
    <w:rsid w:val="00DA0232"/>
    <w:rsid w:val="00DA7F9E"/>
    <w:rsid w:val="00DB39CF"/>
    <w:rsid w:val="00DB7256"/>
    <w:rsid w:val="00DC0401"/>
    <w:rsid w:val="00DC20BD"/>
    <w:rsid w:val="00DD0BCD"/>
    <w:rsid w:val="00DD447A"/>
    <w:rsid w:val="00DE1F5C"/>
    <w:rsid w:val="00DE2860"/>
    <w:rsid w:val="00DE3B20"/>
    <w:rsid w:val="00DE6C94"/>
    <w:rsid w:val="00DE6FD7"/>
    <w:rsid w:val="00DF0C7C"/>
    <w:rsid w:val="00DF3E5B"/>
    <w:rsid w:val="00E061C2"/>
    <w:rsid w:val="00E10B18"/>
    <w:rsid w:val="00E23271"/>
    <w:rsid w:val="00E24F80"/>
    <w:rsid w:val="00E259F3"/>
    <w:rsid w:val="00E261F5"/>
    <w:rsid w:val="00E30985"/>
    <w:rsid w:val="00E33238"/>
    <w:rsid w:val="00E33934"/>
    <w:rsid w:val="00E376B7"/>
    <w:rsid w:val="00E42F5D"/>
    <w:rsid w:val="00E4486C"/>
    <w:rsid w:val="00E460B6"/>
    <w:rsid w:val="00E511D5"/>
    <w:rsid w:val="00E52321"/>
    <w:rsid w:val="00E53A9F"/>
    <w:rsid w:val="00E57349"/>
    <w:rsid w:val="00E60249"/>
    <w:rsid w:val="00E61D43"/>
    <w:rsid w:val="00E62238"/>
    <w:rsid w:val="00E65269"/>
    <w:rsid w:val="00E76D66"/>
    <w:rsid w:val="00E9079F"/>
    <w:rsid w:val="00EA796A"/>
    <w:rsid w:val="00EB1856"/>
    <w:rsid w:val="00EB776D"/>
    <w:rsid w:val="00EC50CE"/>
    <w:rsid w:val="00EC5B34"/>
    <w:rsid w:val="00ED021E"/>
    <w:rsid w:val="00ED323C"/>
    <w:rsid w:val="00ED3482"/>
    <w:rsid w:val="00ED65F1"/>
    <w:rsid w:val="00EE2D5C"/>
    <w:rsid w:val="00EE4ADE"/>
    <w:rsid w:val="00EE4DE8"/>
    <w:rsid w:val="00EE4E9B"/>
    <w:rsid w:val="00EE5CB7"/>
    <w:rsid w:val="00EF0457"/>
    <w:rsid w:val="00EF6237"/>
    <w:rsid w:val="00F000BF"/>
    <w:rsid w:val="00F024FE"/>
    <w:rsid w:val="00F05AD4"/>
    <w:rsid w:val="00F103BE"/>
    <w:rsid w:val="00F10EB6"/>
    <w:rsid w:val="00F13F07"/>
    <w:rsid w:val="00F140B2"/>
    <w:rsid w:val="00F16595"/>
    <w:rsid w:val="00F25970"/>
    <w:rsid w:val="00F311A9"/>
    <w:rsid w:val="00F31343"/>
    <w:rsid w:val="00F37381"/>
    <w:rsid w:val="00F5180D"/>
    <w:rsid w:val="00F54E74"/>
    <w:rsid w:val="00F6218C"/>
    <w:rsid w:val="00F63781"/>
    <w:rsid w:val="00F67496"/>
    <w:rsid w:val="00F7421E"/>
    <w:rsid w:val="00F77A7B"/>
    <w:rsid w:val="00F801BA"/>
    <w:rsid w:val="00F807AD"/>
    <w:rsid w:val="00F9366A"/>
    <w:rsid w:val="00F946C9"/>
    <w:rsid w:val="00FA0EA5"/>
    <w:rsid w:val="00FA68C7"/>
    <w:rsid w:val="00FA74EE"/>
    <w:rsid w:val="00FB0A5B"/>
    <w:rsid w:val="00FB1B8E"/>
    <w:rsid w:val="00FB278E"/>
    <w:rsid w:val="00FC162F"/>
    <w:rsid w:val="00FC3711"/>
    <w:rsid w:val="00FC46E7"/>
    <w:rsid w:val="00FC5D25"/>
    <w:rsid w:val="00FD0D7E"/>
    <w:rsid w:val="00FD16C4"/>
    <w:rsid w:val="00FD362F"/>
    <w:rsid w:val="00FD4789"/>
    <w:rsid w:val="00FD47FE"/>
    <w:rsid w:val="00FD4FFB"/>
    <w:rsid w:val="00FD5ACC"/>
    <w:rsid w:val="00FE022F"/>
    <w:rsid w:val="00FE6E13"/>
    <w:rsid w:val="00FE7D38"/>
    <w:rsid w:val="00FF15F6"/>
    <w:rsid w:val="00FF214E"/>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27230"/>
  <w15:docId w15:val="{61336CFB-AC84-4B49-A1F8-19B36569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uiPriority w:val="9"/>
    <w:qFormat/>
    <w:rsid w:val="00CD7344"/>
    <w:pPr>
      <w:pageBreakBefore/>
      <w:numPr>
        <w:numId w:val="7"/>
      </w:numPr>
      <w:spacing w:after="360"/>
      <w:outlineLvl w:val="0"/>
    </w:pPr>
    <w:rPr>
      <w:b/>
      <w:caps/>
      <w:color w:val="2C463B"/>
      <w:spacing w:val="-10"/>
      <w:sz w:val="64"/>
    </w:rPr>
  </w:style>
  <w:style w:type="paragraph" w:styleId="Heading2">
    <w:name w:val="heading 2"/>
    <w:basedOn w:val="Normal"/>
    <w:next w:val="Normal"/>
    <w:link w:val="Heading2Char"/>
    <w:uiPriority w:val="9"/>
    <w:qFormat/>
    <w:rsid w:val="00605960"/>
    <w:pPr>
      <w:keepNext/>
      <w:numPr>
        <w:ilvl w:val="1"/>
        <w:numId w:val="7"/>
      </w:numPr>
      <w:spacing w:before="480" w:after="180"/>
      <w:ind w:left="851" w:hanging="851"/>
      <w:outlineLvl w:val="1"/>
    </w:pPr>
    <w:rPr>
      <w:rFonts w:ascii="Montserrat" w:hAnsi="Montserrat"/>
      <w:b/>
      <w:color w:val="2C463B"/>
      <w:spacing w:val="-5"/>
      <w:sz w:val="48"/>
    </w:rPr>
  </w:style>
  <w:style w:type="paragraph" w:styleId="Heading3">
    <w:name w:val="heading 3"/>
    <w:basedOn w:val="Normal"/>
    <w:next w:val="Normal"/>
    <w:link w:val="Heading3Char"/>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uiPriority w:val="9"/>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uiPriority w:val="1"/>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iPriority w:val="1"/>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7344"/>
    <w:rPr>
      <w:rFonts w:ascii="Fira Sans" w:hAnsi="Fira Sans"/>
      <w:b/>
      <w:caps/>
      <w:color w:val="2C463B"/>
      <w:spacing w:val="-10"/>
      <w:sz w:val="64"/>
      <w:lang w:eastAsia="en-GB"/>
    </w:rPr>
  </w:style>
  <w:style w:type="character" w:customStyle="1" w:styleId="Heading2Char">
    <w:name w:val="Heading 2 Char"/>
    <w:link w:val="Heading2"/>
    <w:uiPriority w:val="9"/>
    <w:rsid w:val="00605960"/>
    <w:rPr>
      <w:rFonts w:ascii="Montserrat" w:hAnsi="Montserrat"/>
      <w:b/>
      <w:color w:val="2C463B"/>
      <w:spacing w:val="-5"/>
      <w:sz w:val="48"/>
      <w:lang w:eastAsia="en-GB"/>
    </w:rPr>
  </w:style>
  <w:style w:type="character" w:customStyle="1" w:styleId="Heading3Char">
    <w:name w:val="Heading 3 Char"/>
    <w:link w:val="Heading3"/>
    <w:rsid w:val="005718A6"/>
    <w:rPr>
      <w:rFonts w:ascii="Montserrat" w:hAnsi="Montserrat"/>
      <w:color w:val="2C463B"/>
      <w:spacing w:val="-5"/>
      <w:sz w:val="36"/>
      <w:lang w:eastAsia="en-GB"/>
    </w:rPr>
  </w:style>
  <w:style w:type="character" w:customStyle="1" w:styleId="Heading4Char">
    <w:name w:val="Heading 4 Char"/>
    <w:link w:val="Heading4"/>
    <w:uiPriority w:val="9"/>
    <w:rsid w:val="004374D1"/>
    <w:rPr>
      <w:rFonts w:ascii="Montserrat" w:hAnsi="Montserrat"/>
      <w:sz w:val="28"/>
      <w:lang w:eastAsia="en-GB"/>
    </w:rPr>
  </w:style>
  <w:style w:type="character" w:customStyle="1" w:styleId="Heading5Char">
    <w:name w:val="Heading 5 Char"/>
    <w:link w:val="Heading5"/>
    <w:uiPriority w:val="1"/>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5B350F"/>
    <w:pPr>
      <w:tabs>
        <w:tab w:val="right" w:pos="8080"/>
      </w:tabs>
      <w:spacing w:before="300"/>
      <w:ind w:left="567" w:right="567" w:hanging="567"/>
    </w:pPr>
    <w:rPr>
      <w:sz w:val="24"/>
    </w:rPr>
  </w:style>
  <w:style w:type="paragraph" w:styleId="TOC2">
    <w:name w:val="toc 2"/>
    <w:basedOn w:val="Normal"/>
    <w:next w:val="Normal"/>
    <w:uiPriority w:val="39"/>
    <w:qFormat/>
    <w:rsid w:val="005B350F"/>
    <w:pPr>
      <w:tabs>
        <w:tab w:val="right" w:pos="8080"/>
      </w:tabs>
      <w:spacing w:before="60"/>
      <w:ind w:left="567" w:right="567"/>
    </w:pPr>
  </w:style>
  <w:style w:type="paragraph" w:styleId="TOC3">
    <w:name w:val="toc 3"/>
    <w:basedOn w:val="Normal"/>
    <w:next w:val="Normal"/>
    <w:rsid w:val="00C7093C"/>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285080"/>
    <w:pPr>
      <w:spacing w:after="60" w:line="240" w:lineRule="auto"/>
      <w:ind w:left="284" w:hanging="284"/>
    </w:pPr>
    <w:rPr>
      <w:sz w:val="17"/>
    </w:rPr>
  </w:style>
  <w:style w:type="character" w:customStyle="1" w:styleId="FootnoteTextChar">
    <w:name w:val="Footnote Text Char"/>
    <w:link w:val="FootnoteText"/>
    <w:rsid w:val="00285080"/>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uiPriority w:val="10"/>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uiPriority w:val="10"/>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link w:val="TableTextChar"/>
    <w:uiPriority w:val="99"/>
    <w:qFormat/>
    <w:rsid w:val="00925892"/>
    <w:pPr>
      <w:spacing w:before="60" w:after="60"/>
    </w:pPr>
    <w:rPr>
      <w:sz w:val="18"/>
    </w:rPr>
  </w:style>
  <w:style w:type="character" w:customStyle="1" w:styleId="TableTextChar">
    <w:name w:val="TableText Char"/>
    <w:link w:val="TableText"/>
    <w:uiPriority w:val="99"/>
    <w:rsid w:val="00A76B5E"/>
    <w:rPr>
      <w:rFonts w:ascii="Fira Sans" w:hAnsi="Fira Sans"/>
      <w:sz w:val="18"/>
      <w:lang w:eastAsia="en-GB"/>
    </w:rPr>
  </w:style>
  <w:style w:type="paragraph" w:customStyle="1" w:styleId="TableBullet">
    <w:name w:val="TableBullet"/>
    <w:basedOn w:val="TableText"/>
    <w:qFormat/>
    <w:rsid w:val="00BE4110"/>
    <w:pPr>
      <w:numPr>
        <w:numId w:val="4"/>
      </w:numPr>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EF6237"/>
    <w:pPr>
      <w:numPr>
        <w:numId w:val="0"/>
      </w:num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spacing w:before="120"/>
      <w:ind w:left="1134" w:hanging="567"/>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D41CC"/>
    <w:pPr>
      <w:spacing w:after="200"/>
    </w:pPr>
    <w:rPr>
      <w:b/>
      <w:bCs/>
      <w:color w:val="4F81BD" w:themeColor="accent1"/>
      <w:sz w:val="18"/>
      <w:szCs w:val="18"/>
    </w:rPr>
  </w:style>
  <w:style w:type="paragraph" w:customStyle="1" w:styleId="Introductoryparagraph">
    <w:name w:val="Introductory paragraph"/>
    <w:basedOn w:val="Normal"/>
    <w:next w:val="Normal"/>
    <w:qFormat/>
    <w:rsid w:val="00A76B5E"/>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A76B5E"/>
    <w:pPr>
      <w:pBdr>
        <w:top w:val="single" w:sz="4" w:space="12" w:color="auto"/>
        <w:left w:val="single" w:sz="4" w:space="12" w:color="auto"/>
        <w:bottom w:val="single" w:sz="4" w:space="12" w:color="auto"/>
        <w:right w:val="single" w:sz="4" w:space="12" w:color="auto"/>
      </w:pBdr>
      <w:spacing w:after="120"/>
    </w:pPr>
    <w:rPr>
      <w:rFonts w:ascii="Segoe UI" w:eastAsia="Arial Unicode MS" w:hAnsi="Segoe UI"/>
    </w:rPr>
  </w:style>
  <w:style w:type="paragraph" w:customStyle="1" w:styleId="Shadedboxtext">
    <w:name w:val="Shaded box text"/>
    <w:basedOn w:val="Normal"/>
    <w:qFormat/>
    <w:rsid w:val="00A76B5E"/>
    <w:pPr>
      <w:spacing w:line="228" w:lineRule="auto"/>
      <w:ind w:right="142"/>
    </w:pPr>
    <w:rPr>
      <w:rFonts w:ascii="Segoe UI" w:eastAsia="Arial Unicode MS" w:hAnsi="Segoe UI"/>
      <w:sz w:val="21"/>
    </w:rPr>
  </w:style>
  <w:style w:type="paragraph" w:customStyle="1" w:styleId="Heading2-nonumbering">
    <w:name w:val="Heading 2 - no numbering"/>
    <w:basedOn w:val="Heading2"/>
    <w:qFormat/>
    <w:rsid w:val="00C171A1"/>
    <w:pPr>
      <w:numPr>
        <w:ilvl w:val="0"/>
        <w:numId w:val="0"/>
      </w:numPr>
    </w:pPr>
  </w:style>
  <w:style w:type="character" w:styleId="CommentReference">
    <w:name w:val="annotation reference"/>
    <w:basedOn w:val="DefaultParagraphFont"/>
    <w:uiPriority w:val="99"/>
    <w:semiHidden/>
    <w:unhideWhenUsed/>
    <w:rsid w:val="00CA784C"/>
    <w:rPr>
      <w:sz w:val="16"/>
      <w:szCs w:val="16"/>
    </w:rPr>
  </w:style>
  <w:style w:type="paragraph" w:styleId="CommentSubject">
    <w:name w:val="annotation subject"/>
    <w:basedOn w:val="Normal"/>
    <w:next w:val="Normal"/>
    <w:link w:val="CommentSubjectChar"/>
    <w:uiPriority w:val="99"/>
    <w:semiHidden/>
    <w:unhideWhenUsed/>
    <w:rsid w:val="005835C0"/>
    <w:rPr>
      <w:b/>
      <w:bCs/>
    </w:rPr>
  </w:style>
  <w:style w:type="character" w:customStyle="1" w:styleId="CommentSubjectChar">
    <w:name w:val="Comment Subject Char"/>
    <w:basedOn w:val="DefaultParagraphFont"/>
    <w:link w:val="CommentSubject"/>
    <w:uiPriority w:val="99"/>
    <w:semiHidden/>
    <w:rsid w:val="005835C0"/>
    <w:rPr>
      <w:rFonts w:ascii="Fira Sans" w:hAnsi="Fira Sans"/>
      <w:b/>
      <w:bCs/>
      <w:lang w:eastAsia="en-GB"/>
    </w:rPr>
  </w:style>
  <w:style w:type="character" w:styleId="FollowedHyperlink">
    <w:name w:val="FollowedHyperlink"/>
    <w:basedOn w:val="DefaultParagraphFont"/>
    <w:uiPriority w:val="99"/>
    <w:semiHidden/>
    <w:unhideWhenUsed/>
    <w:rsid w:val="00EB776D"/>
    <w:rPr>
      <w:color w:val="800080" w:themeColor="followedHyperlink"/>
      <w:u w:val="single"/>
    </w:rPr>
  </w:style>
  <w:style w:type="character" w:customStyle="1" w:styleId="UnresolvedMention1">
    <w:name w:val="Unresolved Mention1"/>
    <w:basedOn w:val="DefaultParagraphFont"/>
    <w:uiPriority w:val="99"/>
    <w:semiHidden/>
    <w:unhideWhenUsed/>
    <w:rsid w:val="00EE4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health.govt.n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ealth.govt.nz" TargetMode="External"/><Relationship Id="rId32"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5.emf"/><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ho.govt.nz" TargetMode="Externa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yperlink" Target="https://www.fmhs.auckland.ac.nz/assets/fmhs/sms/ctnz/docs/THE%20PIPER%20PROJECT%20Final%20deliverable%20report%207%20August%202015%20(HRC%2011_764%20FINDLAY).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aho.govt.nz" TargetMode="Externa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9" ma:contentTypeDescription="Create a new document." ma:contentTypeScope="" ma:versionID="361c1461bf4ccb41d29d352289223a9d">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4d14bc84318e560f9988493aa5d74a1b"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SharedWithUsers xmlns="28c606ec-2348-448e-bb06-2fbc436ccc37">
      <UserInfo>
        <DisplayName/>
        <AccountId xsi:nil="true"/>
        <AccountType/>
      </UserInfo>
    </SharedWithUsers>
    <MediaLengthInSeconds xmlns="3e1c539f-ce33-4744-9ab2-be138e237d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6C20-D5A7-4D99-9AD6-90B9C908920A}"/>
</file>

<file path=customXml/itemProps2.xml><?xml version="1.0" encoding="utf-8"?>
<ds:datastoreItem xmlns:ds="http://schemas.openxmlformats.org/officeDocument/2006/customXml" ds:itemID="{AA59EB1F-BC34-418E-BD17-3CD1BDA85394}">
  <ds:schemaRefs>
    <ds:schemaRef ds:uri="http://schemas.microsoft.com/sharepoint/v3/contenttype/forms"/>
  </ds:schemaRefs>
</ds:datastoreItem>
</file>

<file path=customXml/itemProps3.xml><?xml version="1.0" encoding="utf-8"?>
<ds:datastoreItem xmlns:ds="http://schemas.openxmlformats.org/officeDocument/2006/customXml" ds:itemID="{1A5B501E-C7D0-4C83-BAB6-8BFEF68F6CD8}">
  <ds:schemaRefs>
    <ds:schemaRef ds:uri="http://schemas.microsoft.com/office/2006/metadata/properties"/>
    <ds:schemaRef ds:uri="http://schemas.microsoft.com/office/infopath/2007/PartnerControls"/>
    <ds:schemaRef ds:uri="00a4df5b-51f4-4e7a-b755-8a381a6dfbc5"/>
    <ds:schemaRef ds:uri="3e1c539f-ce33-4744-9ab2-be138e237dfe"/>
    <ds:schemaRef ds:uri="28c606ec-2348-448e-bb06-2fbc436ccc37"/>
  </ds:schemaRefs>
</ds:datastoreItem>
</file>

<file path=customXml/itemProps4.xml><?xml version="1.0" encoding="utf-8"?>
<ds:datastoreItem xmlns:ds="http://schemas.openxmlformats.org/officeDocument/2006/customXml" ds:itemID="{E0D8F030-6FD3-4B73-BF10-21FB19C5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55</TotalTime>
  <Pages>44</Pages>
  <Words>11310</Words>
  <Characters>64472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Bowel Cancer Quality Performance Indicators: Descriptions</vt:lpstr>
    </vt:vector>
  </TitlesOfParts>
  <Company>Microsoft</Company>
  <LinksUpToDate>false</LinksUpToDate>
  <CharactersWithSpaces>75631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Bowel Cancer Quality Performance Indicators: Descriptions</dc:title>
  <dc:creator>Te Aho o Te Kahu</dc:creator>
  <cp:lastModifiedBy>Kayla Cook</cp:lastModifiedBy>
  <cp:revision>8</cp:revision>
  <cp:lastPrinted>2022-04-05T03:09:00Z</cp:lastPrinted>
  <dcterms:created xsi:type="dcterms:W3CDTF">2022-04-04T04:40:00Z</dcterms:created>
  <dcterms:modified xsi:type="dcterms:W3CDTF">2025-11-10T22:08:00Z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Order">
    <vt:r8>612400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4" name="docLang">
    <vt:lpwstr>en</vt:lpwstr>
  </property>
</Properties>
</file>