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header6.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4DC6AF" w14:textId="4A5BC044" w:rsidR="00C86248" w:rsidRDefault="00E867B2" w:rsidP="009A180C">
      <w:pPr>
        <w:pStyle w:val="Title"/>
        <w:spacing w:line="240" w:lineRule="auto"/>
        <w:ind w:right="1842"/>
      </w:pPr>
      <w:r>
        <w:t xml:space="preserve">LUNG CANCER QUALITY </w:t>
      </w:r>
      <w:r w:rsidR="009A180C">
        <w:t>Improvement monitoring report Update</w:t>
      </w:r>
      <w:r w:rsidR="00D803A8">
        <w:t xml:space="preserve"> 2025</w:t>
      </w:r>
    </w:p>
    <w:p w14:paraId="1E5F3F9F" w14:textId="77777777" w:rsidR="009A180C" w:rsidRDefault="009A180C" w:rsidP="009A180C"/>
    <w:p w14:paraId="0240AEBD" w14:textId="77777777" w:rsidR="00F63B9E" w:rsidRDefault="00F63B9E" w:rsidP="009A180C">
      <w:pPr>
        <w:rPr>
          <w:rFonts w:ascii="Montserrat" w:hAnsi="Montserrat"/>
          <w:color w:val="2C463B"/>
          <w:sz w:val="36"/>
          <w:szCs w:val="36"/>
        </w:rPr>
      </w:pPr>
    </w:p>
    <w:p w14:paraId="0E5A3BB7" w14:textId="66E256AA" w:rsidR="009A180C" w:rsidRPr="00F63B9E" w:rsidRDefault="000657DA" w:rsidP="009A180C">
      <w:pPr>
        <w:rPr>
          <w:rFonts w:ascii="Montserrat" w:hAnsi="Montserrat"/>
          <w:color w:val="2C463B"/>
          <w:sz w:val="36"/>
          <w:szCs w:val="36"/>
        </w:rPr>
      </w:pPr>
      <w:r>
        <w:rPr>
          <w:rFonts w:ascii="Montserrat" w:hAnsi="Montserrat"/>
          <w:color w:val="2C463B"/>
          <w:sz w:val="36"/>
          <w:szCs w:val="36"/>
        </w:rPr>
        <w:t>U</w:t>
      </w:r>
      <w:r w:rsidR="009A180C" w:rsidRPr="00F63B9E">
        <w:rPr>
          <w:rFonts w:ascii="Montserrat" w:hAnsi="Montserrat"/>
          <w:color w:val="2C463B"/>
          <w:sz w:val="36"/>
          <w:szCs w:val="36"/>
        </w:rPr>
        <w:t>sing 2019</w:t>
      </w:r>
      <w:r w:rsidR="00FA1DAD">
        <w:rPr>
          <w:rStyle w:val="Heading3Char"/>
          <w:bCs/>
          <w:sz w:val="40"/>
          <w:szCs w:val="96"/>
        </w:rPr>
        <w:t>–</w:t>
      </w:r>
      <w:r w:rsidR="009A180C" w:rsidRPr="00F63B9E">
        <w:rPr>
          <w:rFonts w:ascii="Montserrat" w:hAnsi="Montserrat"/>
          <w:color w:val="2C463B"/>
          <w:sz w:val="36"/>
          <w:szCs w:val="36"/>
        </w:rPr>
        <w:t>2022 data</w:t>
      </w:r>
    </w:p>
    <w:p w14:paraId="5B1900F0" w14:textId="77777777" w:rsidR="00971C06" w:rsidRDefault="00971C06" w:rsidP="00E867B2">
      <w:pPr>
        <w:pStyle w:val="Subhead"/>
        <w:rPr>
          <w:sz w:val="28"/>
          <w:szCs w:val="22"/>
        </w:rPr>
      </w:pPr>
    </w:p>
    <w:p w14:paraId="41CBD3DB" w14:textId="51CDB156" w:rsidR="00E867B2" w:rsidRPr="00971C06" w:rsidRDefault="00E867B2" w:rsidP="00971C06">
      <w:pPr>
        <w:pStyle w:val="Subhead"/>
        <w:spacing w:before="600"/>
        <w:rPr>
          <w:sz w:val="28"/>
          <w:szCs w:val="22"/>
        </w:rPr>
      </w:pPr>
      <w:r w:rsidRPr="00971C06">
        <w:rPr>
          <w:sz w:val="28"/>
          <w:szCs w:val="22"/>
        </w:rPr>
        <w:t>202</w:t>
      </w:r>
      <w:r w:rsidR="006B682F" w:rsidRPr="00971C06">
        <w:rPr>
          <w:sz w:val="28"/>
          <w:szCs w:val="22"/>
        </w:rPr>
        <w:t>5</w:t>
      </w:r>
    </w:p>
    <w:p w14:paraId="438B5FCF" w14:textId="77777777" w:rsidR="00C05132" w:rsidRPr="00B47C82" w:rsidRDefault="00C05132" w:rsidP="00A06BE4"/>
    <w:p w14:paraId="54E76D94" w14:textId="77777777" w:rsidR="00142954" w:rsidRPr="00B47C82" w:rsidRDefault="00142954" w:rsidP="00142954">
      <w:pPr>
        <w:sectPr w:rsidR="00142954" w:rsidRPr="00B47C82" w:rsidSect="00FA1DAD">
          <w:headerReference w:type="even" r:id="rId11"/>
          <w:headerReference w:type="default" r:id="rId12"/>
          <w:footerReference w:type="even" r:id="rId13"/>
          <w:footerReference w:type="default" r:id="rId14"/>
          <w:pgSz w:w="11907" w:h="16834" w:code="9"/>
          <w:pgMar w:top="4962" w:right="1134" w:bottom="1134" w:left="1134" w:header="567" w:footer="851" w:gutter="0"/>
          <w:pgNumType w:start="1"/>
          <w:cols w:space="720"/>
        </w:sectPr>
      </w:pPr>
    </w:p>
    <w:p w14:paraId="15EE41BB" w14:textId="2412A4E8" w:rsidR="00124295" w:rsidRDefault="001B2D29">
      <w:pPr>
        <w:spacing w:line="240" w:lineRule="auto"/>
        <w:rPr>
          <w:rFonts w:ascii="Montserrat" w:hAnsi="Montserrat"/>
          <w:color w:val="2C463B"/>
          <w:spacing w:val="-5"/>
          <w:sz w:val="36"/>
        </w:rPr>
      </w:pPr>
      <w:r>
        <w:rPr>
          <w:noProof/>
        </w:rPr>
        <w:lastRenderedPageBreak/>
        <mc:AlternateContent>
          <mc:Choice Requires="wps">
            <w:drawing>
              <wp:anchor distT="45720" distB="45720" distL="114300" distR="114300" simplePos="0" relativeHeight="251658242" behindDoc="0" locked="1" layoutInCell="1" allowOverlap="1" wp14:anchorId="36A299AE" wp14:editId="20C76A1A">
                <wp:simplePos x="0" y="0"/>
                <wp:positionH relativeFrom="margin">
                  <wp:align>center</wp:align>
                </wp:positionH>
                <wp:positionV relativeFrom="page">
                  <wp:posOffset>6104890</wp:posOffset>
                </wp:positionV>
                <wp:extent cx="5932170" cy="349504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2170" cy="3495040"/>
                        </a:xfrm>
                        <a:prstGeom prst="rect">
                          <a:avLst/>
                        </a:prstGeom>
                        <a:solidFill>
                          <a:srgbClr val="FFFFFF"/>
                        </a:solidFill>
                        <a:ln w="9525">
                          <a:noFill/>
                          <a:miter lim="800000"/>
                          <a:headEnd/>
                          <a:tailEnd/>
                        </a:ln>
                      </wps:spPr>
                      <wps:txbx>
                        <w:txbxContent>
                          <w:p w14:paraId="3FC51F1F" w14:textId="0EF6FCFF" w:rsidR="001B2D29" w:rsidRPr="00CE5734" w:rsidRDefault="001B2D29" w:rsidP="001B2D29">
                            <w:pPr>
                              <w:pStyle w:val="Imprint"/>
                              <w:spacing w:before="960" w:after="120"/>
                              <w:rPr>
                                <w:rFonts w:cs="Segoe UI"/>
                              </w:rPr>
                            </w:pPr>
                            <w:r w:rsidRPr="00CE5734">
                              <w:rPr>
                                <w:rFonts w:cs="Segoe UI"/>
                              </w:rPr>
                              <w:t>Citation: Te Aho o Te Kahu</w:t>
                            </w:r>
                            <w:r w:rsidR="00C44DB0">
                              <w:rPr>
                                <w:rFonts w:cs="Segoe UI"/>
                              </w:rPr>
                              <w:t xml:space="preserve"> </w:t>
                            </w:r>
                            <w:r w:rsidR="00C44DB0" w:rsidRPr="00C44DB0">
                              <w:rPr>
                                <w:rFonts w:cs="Segoe UI"/>
                              </w:rPr>
                              <w:t>– Cancer Control Agency</w:t>
                            </w:r>
                            <w:r w:rsidRPr="00CE5734">
                              <w:rPr>
                                <w:rFonts w:cs="Segoe UI"/>
                              </w:rPr>
                              <w:t xml:space="preserve">. 2025. </w:t>
                            </w:r>
                            <w:r w:rsidRPr="00CE5734">
                              <w:rPr>
                                <w:rFonts w:cs="Segoe UI"/>
                                <w:i/>
                              </w:rPr>
                              <w:t xml:space="preserve">Lung Cancer Quality Improvement Monitoring Report </w:t>
                            </w:r>
                            <w:r w:rsidR="00F65A26">
                              <w:rPr>
                                <w:rFonts w:cs="Segoe UI"/>
                                <w:i/>
                              </w:rPr>
                              <w:t>Update</w:t>
                            </w:r>
                            <w:r w:rsidRPr="00CE5734">
                              <w:rPr>
                                <w:rFonts w:cs="Segoe UI"/>
                                <w:i/>
                              </w:rPr>
                              <w:t>.</w:t>
                            </w:r>
                            <w:r w:rsidRPr="00CE5734">
                              <w:rPr>
                                <w:rFonts w:cs="Segoe UI"/>
                              </w:rPr>
                              <w:t xml:space="preserve"> Wellington: </w:t>
                            </w:r>
                            <w:r w:rsidR="002F65FA" w:rsidRPr="006132D0">
                              <w:t>Te Aho o Te Kahu – Cancer Control Agency.</w:t>
                            </w:r>
                          </w:p>
                          <w:p w14:paraId="0847BF7B" w14:textId="47C686B0" w:rsidR="001B2D29" w:rsidRPr="00CE5734" w:rsidRDefault="001B2D29" w:rsidP="001B2D29">
                            <w:pPr>
                              <w:pStyle w:val="Imprint"/>
                              <w:spacing w:after="120"/>
                            </w:pPr>
                            <w:r w:rsidRPr="00CE5734">
                              <w:t xml:space="preserve">Published in </w:t>
                            </w:r>
                            <w:r w:rsidR="00D803A8">
                              <w:t>July</w:t>
                            </w:r>
                            <w:r w:rsidR="00D803A8" w:rsidRPr="00F357F4">
                              <w:t xml:space="preserve"> </w:t>
                            </w:r>
                            <w:r w:rsidRPr="00CE5734">
                              <w:t xml:space="preserve">2025 by </w:t>
                            </w:r>
                            <w:r w:rsidR="002F65FA" w:rsidRPr="006132D0">
                              <w:t>Te Aho o Te Kahu – Cancer Control Agency.</w:t>
                            </w:r>
                            <w:r w:rsidRPr="00CE5734">
                              <w:br/>
                              <w:t>PO Box 5013, Wellington 6140, New Zealand</w:t>
                            </w:r>
                          </w:p>
                          <w:p w14:paraId="438995A5" w14:textId="06941B30" w:rsidR="001B2D29" w:rsidRPr="00CE5734" w:rsidRDefault="001B2D29" w:rsidP="001B2D29">
                            <w:pPr>
                              <w:pStyle w:val="Imprint"/>
                              <w:spacing w:after="120"/>
                            </w:pPr>
                            <w:r w:rsidRPr="00352DE6">
                              <w:t xml:space="preserve">ISBN </w:t>
                            </w:r>
                            <w:r w:rsidR="002318ED" w:rsidRPr="00352DE6">
                              <w:t>978-1-7385872-5-4</w:t>
                            </w:r>
                            <w:r w:rsidRPr="00352DE6">
                              <w:br/>
                            </w:r>
                            <w:r w:rsidR="00C74090" w:rsidRPr="00C74090">
                              <w:t>TP0019</w:t>
                            </w:r>
                          </w:p>
                          <w:p w14:paraId="103EAB1E" w14:textId="77777777" w:rsidR="001B2D29" w:rsidRPr="00CE5734" w:rsidRDefault="001B2D29" w:rsidP="001B2D29">
                            <w:pPr>
                              <w:spacing w:before="120"/>
                            </w:pPr>
                            <w:r w:rsidRPr="00CE5734">
                              <w:rPr>
                                <w:noProof/>
                                <w:lang w:eastAsia="en-NZ"/>
                              </w:rPr>
                              <w:drawing>
                                <wp:inline distT="0" distB="0" distL="0" distR="0" wp14:anchorId="7B485BD9" wp14:editId="21F896BC">
                                  <wp:extent cx="1396538" cy="650613"/>
                                  <wp:effectExtent l="0" t="0" r="0" b="0"/>
                                  <wp:docPr id="7" name="Picture 7" descr="Te aho o te Kah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5" cstate="print">
                                            <a:extLst>
                                              <a:ext uri="{28A0092B-C50C-407E-A947-70E740481C1C}">
                                                <a14:useLocalDpi xmlns:a14="http://schemas.microsoft.com/office/drawing/2010/main" val="0"/>
                                              </a:ext>
                                            </a:extLst>
                                          </a:blip>
                                          <a:srcRect l="8042" t="13487" r="7268" b="13489"/>
                                          <a:stretch/>
                                        </pic:blipFill>
                                        <pic:spPr bwMode="auto">
                                          <a:xfrm>
                                            <a:off x="0" y="0"/>
                                            <a:ext cx="1397837" cy="651218"/>
                                          </a:xfrm>
                                          <a:prstGeom prst="rect">
                                            <a:avLst/>
                                          </a:prstGeom>
                                          <a:ln>
                                            <a:noFill/>
                                          </a:ln>
                                          <a:extLst>
                                            <a:ext uri="{53640926-AAD7-44D8-BBD7-CCE9431645EC}">
                                              <a14:shadowObscured xmlns:a14="http://schemas.microsoft.com/office/drawing/2010/main"/>
                                            </a:ext>
                                          </a:extLst>
                                        </pic:spPr>
                                      </pic:pic>
                                    </a:graphicData>
                                  </a:graphic>
                                </wp:inline>
                              </w:drawing>
                            </w:r>
                          </w:p>
                          <w:p w14:paraId="4F375F03" w14:textId="77777777" w:rsidR="001B2D29" w:rsidRPr="00CE5734" w:rsidRDefault="001B2D29" w:rsidP="001B2D29">
                            <w:pPr>
                              <w:pStyle w:val="Imprint"/>
                              <w:spacing w:before="120" w:after="120"/>
                            </w:pPr>
                            <w:r w:rsidRPr="00CE5734">
                              <w:t xml:space="preserve">This document is available at </w:t>
                            </w:r>
                            <w:hyperlink r:id="rId16" w:history="1">
                              <w:r w:rsidRPr="00CE5734">
                                <w:rPr>
                                  <w:rStyle w:val="Hyperlink"/>
                                </w:rPr>
                                <w:t>teaho.govt.nz</w:t>
                              </w:r>
                            </w:hyperlink>
                          </w:p>
                          <w:tbl>
                            <w:tblPr>
                              <w:tblW w:w="0" w:type="auto"/>
                              <w:tblLayout w:type="fixed"/>
                              <w:tblLook w:val="04A0" w:firstRow="1" w:lastRow="0" w:firstColumn="1" w:lastColumn="0" w:noHBand="0" w:noVBand="1"/>
                            </w:tblPr>
                            <w:tblGrid>
                              <w:gridCol w:w="1526"/>
                              <w:gridCol w:w="7087"/>
                            </w:tblGrid>
                            <w:tr w:rsidR="001B2D29" w:rsidRPr="00B47C82" w14:paraId="0435D762" w14:textId="77777777">
                              <w:trPr>
                                <w:cantSplit/>
                              </w:trPr>
                              <w:tc>
                                <w:tcPr>
                                  <w:tcW w:w="1526" w:type="dxa"/>
                                </w:tcPr>
                                <w:p w14:paraId="1A44CA03" w14:textId="77777777" w:rsidR="001B2D29" w:rsidRPr="00B47C82" w:rsidRDefault="001B2D29" w:rsidP="001B2D29">
                                  <w:pPr>
                                    <w:spacing w:before="240"/>
                                    <w:rPr>
                                      <w:rFonts w:cs="Segoe UI"/>
                                      <w:sz w:val="15"/>
                                      <w:szCs w:val="15"/>
                                    </w:rPr>
                                  </w:pPr>
                                  <w:r w:rsidRPr="00B47C82">
                                    <w:rPr>
                                      <w:rFonts w:cs="Segoe UI"/>
                                      <w:b/>
                                      <w:noProof/>
                                      <w:sz w:val="15"/>
                                      <w:szCs w:val="15"/>
                                      <w:lang w:eastAsia="en-NZ"/>
                                    </w:rPr>
                                    <w:drawing>
                                      <wp:inline distT="0" distB="0" distL="0" distR="0" wp14:anchorId="58BB6A5C" wp14:editId="28EC30E0">
                                        <wp:extent cx="809625" cy="285750"/>
                                        <wp:effectExtent l="0" t="0" r="9525" b="0"/>
                                        <wp:docPr id="3" name="Picture 3" descr="CC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CBY"/>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09625" cy="285750"/>
                                                </a:xfrm>
                                                <a:prstGeom prst="rect">
                                                  <a:avLst/>
                                                </a:prstGeom>
                                                <a:noFill/>
                                                <a:ln>
                                                  <a:noFill/>
                                                </a:ln>
                                              </pic:spPr>
                                            </pic:pic>
                                          </a:graphicData>
                                        </a:graphic>
                                      </wp:inline>
                                    </w:drawing>
                                  </w:r>
                                </w:p>
                              </w:tc>
                              <w:tc>
                                <w:tcPr>
                                  <w:tcW w:w="7087" w:type="dxa"/>
                                </w:tcPr>
                                <w:p w14:paraId="5C069959" w14:textId="77777777" w:rsidR="001B2D29" w:rsidRPr="00B47C82" w:rsidRDefault="001B2D29" w:rsidP="001B2D29">
                                  <w:pPr>
                                    <w:rPr>
                                      <w:rFonts w:cs="Segoe UI"/>
                                      <w:sz w:val="15"/>
                                      <w:szCs w:val="15"/>
                                    </w:rPr>
                                  </w:pPr>
                                  <w:r w:rsidRPr="00B47C82">
                                    <w:rPr>
                                      <w:rFonts w:cs="Segoe UI"/>
                                      <w:sz w:val="15"/>
                                      <w:szCs w:val="15"/>
                                    </w:rPr>
                                    <w:t xml:space="preserve">This work is licensed under the Creative Commons Attribution 4.0 International licence. In essence, </w:t>
                                  </w:r>
                                  <w:r w:rsidRPr="00B47C82">
                                    <w:rPr>
                                      <w:rFonts w:cs="Segoe UI"/>
                                      <w:bCs/>
                                      <w:sz w:val="15"/>
                                      <w:szCs w:val="15"/>
                                    </w:rPr>
                                    <w:t xml:space="preserve">you are free to: </w:t>
                                  </w:r>
                                  <w:r w:rsidRPr="00B47C82">
                                    <w:rPr>
                                      <w:rFonts w:cs="Segoe UI"/>
                                      <w:sz w:val="15"/>
                                      <w:szCs w:val="15"/>
                                    </w:rPr>
                                    <w:t xml:space="preserve">share ie, copy and redistribute the material in any medium or format; adapt ie, remix, transform and build upon the material. </w:t>
                                  </w:r>
                                  <w:r w:rsidRPr="00B47C82">
                                    <w:rPr>
                                      <w:rFonts w:cs="Segoe UI"/>
                                      <w:bCs/>
                                      <w:sz w:val="15"/>
                                      <w:szCs w:val="15"/>
                                    </w:rPr>
                                    <w:t>You must give appropriate credit, provide a link to the licence and indicate if changes were made.</w:t>
                                  </w:r>
                                </w:p>
                              </w:tc>
                            </w:tr>
                          </w:tbl>
                          <w:p w14:paraId="20947B3B" w14:textId="77777777" w:rsidR="001B2D29" w:rsidRPr="006D7A70" w:rsidRDefault="001B2D29" w:rsidP="001B2D29">
                            <w:pPr>
                              <w:pStyle w:val="Imprint"/>
                              <w:spacing w:after="0"/>
                              <w:rPr>
                                <w:sz w:val="2"/>
                                <w:szCs w:val="2"/>
                              </w:rPr>
                            </w:pPr>
                          </w:p>
                          <w:p w14:paraId="546B3536" w14:textId="22B52FB0" w:rsidR="001B2D29" w:rsidRDefault="001B2D2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A299AE" id="_x0000_t202" coordsize="21600,21600" o:spt="202" path="m,l,21600r21600,l21600,xe">
                <v:stroke joinstyle="miter"/>
                <v:path gradientshapeok="t" o:connecttype="rect"/>
              </v:shapetype>
              <v:shape id="Text Box 2" o:spid="_x0000_s1026" type="#_x0000_t202" style="position:absolute;margin-left:0;margin-top:480.7pt;width:467.1pt;height:275.2pt;z-index:251658242;visibility:visible;mso-wrap-style:square;mso-width-percent:0;mso-height-percent:0;mso-wrap-distance-left:9pt;mso-wrap-distance-top:3.6pt;mso-wrap-distance-right:9pt;mso-wrap-distance-bottom:3.6pt;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" stroked="f">
                <v:textbox>
                  <w:txbxContent>
                    <w:p w14:paraId="3FC51F1F" w14:textId="0EF6FCFF" w:rsidR="001B2D29" w:rsidRPr="00CE5734" w:rsidRDefault="001B2D29" w:rsidP="001B2D29">
                      <w:pPr>
                        <w:pStyle w:val="Imprint"/>
                        <w:spacing w:before="960" w:after="120"/>
                        <w:rPr>
                          <w:rFonts w:cs="Segoe UI"/>
                        </w:rPr>
                      </w:pPr>
                      <w:r w:rsidRPr="00CE5734">
                        <w:rPr>
                          <w:rFonts w:cs="Segoe UI"/>
                        </w:rPr>
                        <w:t>Citation: Te Aho o Te Kahu</w:t>
                      </w:r>
                      <w:r w:rsidR="00C44DB0">
                        <w:rPr>
                          <w:rFonts w:cs="Segoe UI"/>
                        </w:rPr>
                        <w:t xml:space="preserve"> </w:t>
                      </w:r>
                      <w:r w:rsidR="00C44DB0" w:rsidRPr="00C44DB0">
                        <w:rPr>
                          <w:rFonts w:cs="Segoe UI"/>
                        </w:rPr>
                        <w:t>– Cancer Control Agency</w:t>
                      </w:r>
                      <w:r w:rsidRPr="00CE5734">
                        <w:rPr>
                          <w:rFonts w:cs="Segoe UI"/>
                        </w:rPr>
                        <w:t xml:space="preserve">. 2025. </w:t>
                      </w:r>
                      <w:r w:rsidRPr="00CE5734">
                        <w:rPr>
                          <w:rFonts w:cs="Segoe UI"/>
                          <w:i/>
                        </w:rPr>
                        <w:t xml:space="preserve">Lung Cancer Quality Improvement Monitoring Report </w:t>
                      </w:r>
                      <w:r w:rsidR="00F65A26">
                        <w:rPr>
                          <w:rFonts w:cs="Segoe UI"/>
                          <w:i/>
                        </w:rPr>
                        <w:t>Update</w:t>
                      </w:r>
                      <w:r w:rsidRPr="00CE5734">
                        <w:rPr>
                          <w:rFonts w:cs="Segoe UI"/>
                          <w:i/>
                        </w:rPr>
                        <w:t>.</w:t>
                      </w:r>
                      <w:r w:rsidRPr="00CE5734">
                        <w:rPr>
                          <w:rFonts w:cs="Segoe UI"/>
                        </w:rPr>
                        <w:t xml:space="preserve"> Wellington: </w:t>
                      </w:r>
                      <w:r w:rsidR="002F65FA" w:rsidRPr="006132D0">
                        <w:t>Te Aho o Te Kahu – Cancer Control Agency.</w:t>
                      </w:r>
                    </w:p>
                    <w:p w14:paraId="0847BF7B" w14:textId="47C686B0" w:rsidR="001B2D29" w:rsidRPr="00CE5734" w:rsidRDefault="001B2D29" w:rsidP="001B2D29">
                      <w:pPr>
                        <w:pStyle w:val="Imprint"/>
                        <w:spacing w:after="120"/>
                      </w:pPr>
                      <w:r w:rsidRPr="00CE5734">
                        <w:t xml:space="preserve">Published in </w:t>
                      </w:r>
                      <w:r w:rsidR="00D803A8">
                        <w:t>July</w:t>
                      </w:r>
                      <w:r w:rsidR="00D803A8" w:rsidRPr="00F357F4">
                        <w:t xml:space="preserve"> </w:t>
                      </w:r>
                      <w:r w:rsidRPr="00CE5734">
                        <w:t xml:space="preserve">2025 by </w:t>
                      </w:r>
                      <w:r w:rsidR="002F65FA" w:rsidRPr="006132D0">
                        <w:t>Te Aho o Te Kahu – Cancer Control Agency.</w:t>
                      </w:r>
                      <w:r w:rsidRPr="00CE5734">
                        <w:br/>
                        <w:t>PO Box 5013, Wellington 6140, New Zealand</w:t>
                      </w:r>
                    </w:p>
                    <w:p w14:paraId="438995A5" w14:textId="06941B30" w:rsidR="001B2D29" w:rsidRPr="00CE5734" w:rsidRDefault="001B2D29" w:rsidP="001B2D29">
                      <w:pPr>
                        <w:pStyle w:val="Imprint"/>
                        <w:spacing w:after="120"/>
                      </w:pPr>
                      <w:r w:rsidRPr="00352DE6">
                        <w:t xml:space="preserve">ISBN </w:t>
                      </w:r>
                      <w:r w:rsidR="002318ED" w:rsidRPr="00352DE6">
                        <w:t>978-1-7385872-5-4</w:t>
                      </w:r>
                      <w:r w:rsidRPr="00352DE6">
                        <w:br/>
                      </w:r>
                      <w:r w:rsidR="00C74090" w:rsidRPr="00C74090">
                        <w:t>TP0019</w:t>
                      </w:r>
                    </w:p>
                    <w:p w14:paraId="103EAB1E" w14:textId="77777777" w:rsidR="001B2D29" w:rsidRPr="00CE5734" w:rsidRDefault="001B2D29" w:rsidP="001B2D29">
                      <w:pPr>
                        <w:spacing w:before="120"/>
                      </w:pPr>
                      <w:r w:rsidRPr="00CE5734">
                        <w:rPr>
                          <w:noProof/>
                          <w:lang w:eastAsia="en-NZ"/>
                        </w:rPr>
                        <w:drawing>
                          <wp:inline distT="0" distB="0" distL="0" distR="0" wp14:anchorId="7B485BD9" wp14:editId="21F896BC">
                            <wp:extent cx="1396538" cy="650613"/>
                            <wp:effectExtent l="0" t="0" r="0" b="0"/>
                            <wp:docPr id="7" name="Picture 7" descr="Te aho o te Kah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5" cstate="print">
                                      <a:extLst>
                                        <a:ext uri="{28A0092B-C50C-407E-A947-70E740481C1C}">
                                          <a14:useLocalDpi xmlns:a14="http://schemas.microsoft.com/office/drawing/2010/main" val="0"/>
                                        </a:ext>
                                      </a:extLst>
                                    </a:blip>
                                    <a:srcRect l="8042" t="13487" r="7268" b="13489"/>
                                    <a:stretch/>
                                  </pic:blipFill>
                                  <pic:spPr bwMode="auto">
                                    <a:xfrm>
                                      <a:off x="0" y="0"/>
                                      <a:ext cx="1397837" cy="651218"/>
                                    </a:xfrm>
                                    <a:prstGeom prst="rect">
                                      <a:avLst/>
                                    </a:prstGeom>
                                    <a:ln>
                                      <a:noFill/>
                                    </a:ln>
                                    <a:extLst>
                                      <a:ext uri="{53640926-AAD7-44D8-BBD7-CCE9431645EC}">
                                        <a14:shadowObscured xmlns:a14="http://schemas.microsoft.com/office/drawing/2010/main"/>
                                      </a:ext>
                                    </a:extLst>
                                  </pic:spPr>
                                </pic:pic>
                              </a:graphicData>
                            </a:graphic>
                          </wp:inline>
                        </w:drawing>
                      </w:r>
                    </w:p>
                    <w:p w14:paraId="4F375F03" w14:textId="77777777" w:rsidR="001B2D29" w:rsidRPr="00CE5734" w:rsidRDefault="001B2D29" w:rsidP="001B2D29">
                      <w:pPr>
                        <w:pStyle w:val="Imprint"/>
                        <w:spacing w:before="120" w:after="120"/>
                      </w:pPr>
                      <w:r w:rsidRPr="00CE5734">
                        <w:t xml:space="preserve">This document is available at </w:t>
                      </w:r>
                      <w:hyperlink r:id="rId18" w:history="1">
                        <w:r w:rsidRPr="00CE5734">
                          <w:rPr>
                            <w:rStyle w:val="Hyperlink"/>
                          </w:rPr>
                          <w:t>teaho.govt.nz</w:t>
                        </w:r>
                      </w:hyperlink>
                    </w:p>
                    <w:tbl>
                      <w:tblPr>
                        <w:tblW w:w="0" w:type="auto"/>
                        <w:tblLayout w:type="fixed"/>
                        <w:tblLook w:val="04A0" w:firstRow="1" w:lastRow="0" w:firstColumn="1" w:lastColumn="0" w:noHBand="0" w:noVBand="1"/>
                      </w:tblPr>
                      <w:tblGrid>
                        <w:gridCol w:w="1526"/>
                        <w:gridCol w:w="7087"/>
                      </w:tblGrid>
                      <w:tr w:rsidR="001B2D29" w:rsidRPr="00B47C82" w14:paraId="0435D762" w14:textId="77777777">
                        <w:trPr>
                          <w:cantSplit/>
                        </w:trPr>
                        <w:tc>
                          <w:tcPr>
                            <w:tcW w:w="1526" w:type="dxa"/>
                          </w:tcPr>
                          <w:p w14:paraId="1A44CA03" w14:textId="77777777" w:rsidR="001B2D29" w:rsidRPr="00B47C82" w:rsidRDefault="001B2D29" w:rsidP="001B2D29">
                            <w:pPr>
                              <w:spacing w:before="240"/>
                              <w:rPr>
                                <w:rFonts w:cs="Segoe UI"/>
                                <w:sz w:val="15"/>
                                <w:szCs w:val="15"/>
                              </w:rPr>
                            </w:pPr>
                            <w:r w:rsidRPr="00B47C82">
                              <w:rPr>
                                <w:rFonts w:cs="Segoe UI"/>
                                <w:b/>
                                <w:noProof/>
                                <w:sz w:val="15"/>
                                <w:szCs w:val="15"/>
                                <w:lang w:eastAsia="en-NZ"/>
                              </w:rPr>
                              <w:drawing>
                                <wp:inline distT="0" distB="0" distL="0" distR="0" wp14:anchorId="58BB6A5C" wp14:editId="28EC30E0">
                                  <wp:extent cx="809625" cy="285750"/>
                                  <wp:effectExtent l="0" t="0" r="9525" b="0"/>
                                  <wp:docPr id="3" name="Picture 3" descr="CC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CBY"/>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09625" cy="285750"/>
                                          </a:xfrm>
                                          <a:prstGeom prst="rect">
                                            <a:avLst/>
                                          </a:prstGeom>
                                          <a:noFill/>
                                          <a:ln>
                                            <a:noFill/>
                                          </a:ln>
                                        </pic:spPr>
                                      </pic:pic>
                                    </a:graphicData>
                                  </a:graphic>
                                </wp:inline>
                              </w:drawing>
                            </w:r>
                          </w:p>
                        </w:tc>
                        <w:tc>
                          <w:tcPr>
                            <w:tcW w:w="7087" w:type="dxa"/>
                          </w:tcPr>
                          <w:p w14:paraId="5C069959" w14:textId="77777777" w:rsidR="001B2D29" w:rsidRPr="00B47C82" w:rsidRDefault="001B2D29" w:rsidP="001B2D29">
                            <w:pPr>
                              <w:rPr>
                                <w:rFonts w:cs="Segoe UI"/>
                                <w:sz w:val="15"/>
                                <w:szCs w:val="15"/>
                              </w:rPr>
                            </w:pPr>
                            <w:r w:rsidRPr="00B47C82">
                              <w:rPr>
                                <w:rFonts w:cs="Segoe UI"/>
                                <w:sz w:val="15"/>
                                <w:szCs w:val="15"/>
                              </w:rPr>
                              <w:t xml:space="preserve">This work is licensed under the Creative Commons Attribution 4.0 International licence. In essence, </w:t>
                            </w:r>
                            <w:r w:rsidRPr="00B47C82">
                              <w:rPr>
                                <w:rFonts w:cs="Segoe UI"/>
                                <w:bCs/>
                                <w:sz w:val="15"/>
                                <w:szCs w:val="15"/>
                              </w:rPr>
                              <w:t xml:space="preserve">you are free to: </w:t>
                            </w:r>
                            <w:r w:rsidRPr="00B47C82">
                              <w:rPr>
                                <w:rFonts w:cs="Segoe UI"/>
                                <w:sz w:val="15"/>
                                <w:szCs w:val="15"/>
                              </w:rPr>
                              <w:t xml:space="preserve">share ie, copy and redistribute the material in any medium or format; adapt ie, remix, transform and build upon the material. </w:t>
                            </w:r>
                            <w:r w:rsidRPr="00B47C82">
                              <w:rPr>
                                <w:rFonts w:cs="Segoe UI"/>
                                <w:bCs/>
                                <w:sz w:val="15"/>
                                <w:szCs w:val="15"/>
                              </w:rPr>
                              <w:t>You must give appropriate credit, provide a link to the licence and indicate if changes were made.</w:t>
                            </w:r>
                          </w:p>
                        </w:tc>
                      </w:tr>
                    </w:tbl>
                    <w:p w14:paraId="20947B3B" w14:textId="77777777" w:rsidR="001B2D29" w:rsidRPr="006D7A70" w:rsidRDefault="001B2D29" w:rsidP="001B2D29">
                      <w:pPr>
                        <w:pStyle w:val="Imprint"/>
                        <w:spacing w:after="0"/>
                        <w:rPr>
                          <w:sz w:val="2"/>
                          <w:szCs w:val="2"/>
                        </w:rPr>
                      </w:pPr>
                    </w:p>
                    <w:p w14:paraId="546B3536" w14:textId="22B52FB0" w:rsidR="001B2D29" w:rsidRDefault="001B2D29"/>
                  </w:txbxContent>
                </v:textbox>
                <w10:wrap type="square" anchorx="margin" anchory="page"/>
                <w10:anchorlock/>
              </v:shape>
            </w:pict>
          </mc:Fallback>
        </mc:AlternateContent>
      </w:r>
      <w:r w:rsidR="00124295">
        <w:br w:type="page"/>
      </w:r>
    </w:p>
    <w:p w14:paraId="4052801D" w14:textId="77777777" w:rsidR="006E1651" w:rsidRDefault="006E1651" w:rsidP="00124295">
      <w:pPr>
        <w:pStyle w:val="Heading3"/>
        <w:spacing w:before="0"/>
      </w:pPr>
    </w:p>
    <w:p w14:paraId="23C56873" w14:textId="1EBC7EA0" w:rsidR="00124295" w:rsidRPr="00B47C82" w:rsidRDefault="00124295" w:rsidP="00124295">
      <w:pPr>
        <w:pStyle w:val="Heading3"/>
        <w:spacing w:before="0"/>
      </w:pPr>
      <w:r w:rsidRPr="00B47C82">
        <w:t>Acknowledgements</w:t>
      </w:r>
    </w:p>
    <w:p w14:paraId="6744D320" w14:textId="49B6CE47" w:rsidR="00124295" w:rsidRPr="008D0BB0" w:rsidRDefault="00124295" w:rsidP="00124295">
      <w:r w:rsidRPr="008D0BB0">
        <w:t xml:space="preserve">This report publishes quality performance indicator (QPI) </w:t>
      </w:r>
      <w:r w:rsidR="00197482">
        <w:t>results</w:t>
      </w:r>
      <w:r w:rsidRPr="008D0BB0">
        <w:t xml:space="preserve"> from the New </w:t>
      </w:r>
    </w:p>
    <w:p w14:paraId="56645A2D" w14:textId="72CA4763" w:rsidR="00124295" w:rsidRPr="008D0BB0" w:rsidRDefault="00124295" w:rsidP="00124295">
      <w:r w:rsidRPr="008D0BB0">
        <w:t>Zealand Cancer Registry</w:t>
      </w:r>
      <w:r>
        <w:t xml:space="preserve"> </w:t>
      </w:r>
      <w:r w:rsidRPr="008D0BB0">
        <w:t>and</w:t>
      </w:r>
      <w:r>
        <w:t xml:space="preserve"> other</w:t>
      </w:r>
      <w:r w:rsidRPr="008D0BB0">
        <w:t xml:space="preserve"> </w:t>
      </w:r>
      <w:r w:rsidR="00040DAF" w:rsidRPr="00EC2834">
        <w:t xml:space="preserve">Health New Zealand </w:t>
      </w:r>
      <w:r w:rsidR="00427791" w:rsidRPr="00045010">
        <w:t>–</w:t>
      </w:r>
      <w:r w:rsidR="00040DAF" w:rsidRPr="00EC2834">
        <w:t xml:space="preserve"> Te Whatu Ora (Health NZ) </w:t>
      </w:r>
      <w:r w:rsidRPr="008D0BB0">
        <w:t xml:space="preserve">national data collections for patients diagnosed with lung cancer in New Zealand from </w:t>
      </w:r>
      <w:r>
        <w:t xml:space="preserve">1 January </w:t>
      </w:r>
      <w:r w:rsidRPr="008D0BB0">
        <w:t xml:space="preserve">2019 to </w:t>
      </w:r>
      <w:r>
        <w:t xml:space="preserve">31 December </w:t>
      </w:r>
      <w:r w:rsidRPr="008D0BB0">
        <w:t>2022.</w:t>
      </w:r>
    </w:p>
    <w:p w14:paraId="62E44B3C" w14:textId="77777777" w:rsidR="00124295" w:rsidRPr="008D0BB0" w:rsidRDefault="00124295" w:rsidP="00124295"/>
    <w:p w14:paraId="6B27234C" w14:textId="0EC1BCE6" w:rsidR="00124295" w:rsidRPr="008D0BB0" w:rsidRDefault="00124295" w:rsidP="00124295">
      <w:r w:rsidRPr="008D0BB0">
        <w:t>The report is being released by</w:t>
      </w:r>
      <w:r w:rsidR="00DB1F31" w:rsidRPr="00DB1F31">
        <w:rPr>
          <w:rFonts w:eastAsia="Calibri" w:cs="Arial"/>
          <w:lang w:eastAsia="en-US"/>
        </w:rPr>
        <w:t xml:space="preserve"> </w:t>
      </w:r>
      <w:r w:rsidR="00DB1F31" w:rsidRPr="005C4E7D">
        <w:rPr>
          <w:rFonts w:eastAsia="Calibri" w:cs="Arial"/>
          <w:lang w:eastAsia="en-US"/>
        </w:rPr>
        <w:t>Te Aho o Te Kahu</w:t>
      </w:r>
      <w:r w:rsidR="00DB1F31">
        <w:rPr>
          <w:rFonts w:eastAsia="Calibri" w:cs="Arial"/>
          <w:lang w:eastAsia="en-US"/>
        </w:rPr>
        <w:t xml:space="preserve"> </w:t>
      </w:r>
      <w:r w:rsidR="00DB1F31" w:rsidRPr="00045010">
        <w:t>–</w:t>
      </w:r>
      <w:r w:rsidR="00DB1F31" w:rsidRPr="005C4E7D">
        <w:rPr>
          <w:rFonts w:eastAsia="Calibri" w:cs="Arial"/>
          <w:lang w:eastAsia="en-US"/>
        </w:rPr>
        <w:t xml:space="preserve"> Cancer Control Agency (the </w:t>
      </w:r>
      <w:r w:rsidR="00DB1F31">
        <w:rPr>
          <w:rFonts w:eastAsia="Calibri" w:cs="Arial"/>
          <w:lang w:eastAsia="en-US"/>
        </w:rPr>
        <w:t>A</w:t>
      </w:r>
      <w:r w:rsidR="00DB1F31" w:rsidRPr="44353758">
        <w:rPr>
          <w:rFonts w:eastAsia="Calibri" w:cs="Arial"/>
          <w:lang w:eastAsia="en-US"/>
        </w:rPr>
        <w:t>gency</w:t>
      </w:r>
      <w:r w:rsidR="00DB1F31" w:rsidRPr="005C4E7D">
        <w:rPr>
          <w:rFonts w:eastAsia="Calibri" w:cs="Arial"/>
          <w:lang w:eastAsia="en-US"/>
        </w:rPr>
        <w:t>)</w:t>
      </w:r>
      <w:r>
        <w:t xml:space="preserve">, </w:t>
      </w:r>
      <w:r w:rsidRPr="008D0BB0">
        <w:t>in collaboration with the National Lung Cancer Working Group</w:t>
      </w:r>
      <w:r>
        <w:t xml:space="preserve"> (the working group)</w:t>
      </w:r>
      <w:r w:rsidRPr="008D0BB0">
        <w:t xml:space="preserve">. </w:t>
      </w:r>
      <w:r>
        <w:t>It</w:t>
      </w:r>
      <w:r w:rsidRPr="008D0BB0">
        <w:t xml:space="preserve"> builds on the work previously done by the Ministry of Health</w:t>
      </w:r>
      <w:r>
        <w:t>, the working group</w:t>
      </w:r>
      <w:r w:rsidRPr="008D0BB0">
        <w:t xml:space="preserve"> </w:t>
      </w:r>
      <w:r>
        <w:t xml:space="preserve">and the Agency </w:t>
      </w:r>
      <w:r w:rsidRPr="008D0BB0">
        <w:t>to identify and report on QPIs</w:t>
      </w:r>
      <w:r>
        <w:t xml:space="preserve"> for those diagnosed with</w:t>
      </w:r>
      <w:r w:rsidRPr="008D0BB0">
        <w:t xml:space="preserve"> lung cancer</w:t>
      </w:r>
      <w:r>
        <w:t xml:space="preserve"> in New Zealand from 2015 to 2018 (with the first lung cancer QPI reports published by the Agency in 2021)</w:t>
      </w:r>
      <w:r w:rsidRPr="008D0BB0">
        <w:t>.</w:t>
      </w:r>
    </w:p>
    <w:p w14:paraId="57820708" w14:textId="77777777" w:rsidR="00124295" w:rsidRPr="008D0BB0" w:rsidRDefault="00124295" w:rsidP="00124295"/>
    <w:p w14:paraId="32549174" w14:textId="77777777" w:rsidR="00124295" w:rsidRPr="008D0BB0" w:rsidRDefault="00124295" w:rsidP="00124295">
      <w:pPr>
        <w:spacing w:after="160" w:line="259" w:lineRule="auto"/>
        <w:rPr>
          <w:rFonts w:eastAsia="Calibri" w:cs="Arial"/>
          <w:lang w:eastAsia="en-US"/>
        </w:rPr>
      </w:pPr>
      <w:r w:rsidRPr="008D0BB0">
        <w:rPr>
          <w:rFonts w:eastAsia="Calibri" w:cs="Arial"/>
          <w:lang w:eastAsia="en-US"/>
        </w:rPr>
        <w:t xml:space="preserve">We acknowledge that each data point that appears in or has contributed to this report represents a person or cluster of people who have been diagnosed with lung cancer. We extend our support to those people and their whānau, whose lives will have been significantly affected by lung cancer. We are committed to sharing this data with the wider health sector to improve the early diagnosis and timely treatment </w:t>
      </w:r>
      <w:r>
        <w:rPr>
          <w:rFonts w:eastAsia="Calibri" w:cs="Arial"/>
          <w:lang w:eastAsia="en-US"/>
        </w:rPr>
        <w:t xml:space="preserve">of lung cancer </w:t>
      </w:r>
      <w:r w:rsidRPr="008D0BB0">
        <w:rPr>
          <w:rFonts w:eastAsia="Calibri" w:cs="Arial"/>
          <w:lang w:eastAsia="en-US"/>
        </w:rPr>
        <w:t>for all people in New Zealand.</w:t>
      </w:r>
    </w:p>
    <w:p w14:paraId="715CD6EB" w14:textId="77777777" w:rsidR="00124295" w:rsidRPr="00F52C5E" w:rsidRDefault="00124295" w:rsidP="00124295">
      <w:pPr>
        <w:pStyle w:val="Heading3"/>
        <w:spacing w:before="120"/>
        <w:rPr>
          <w:rFonts w:eastAsia="Calibri"/>
        </w:rPr>
      </w:pPr>
      <w:r>
        <w:t>Note regarding use of the term</w:t>
      </w:r>
      <w:r>
        <w:br/>
        <w:t>‘district health board’</w:t>
      </w:r>
    </w:p>
    <w:p w14:paraId="11ADF607" w14:textId="6CB1A5C7" w:rsidR="00124295" w:rsidRDefault="00124295" w:rsidP="00124295">
      <w:r w:rsidRPr="006132D0">
        <w:t>At the time of publishing this report, district health boards (DHBs) ha</w:t>
      </w:r>
      <w:r w:rsidR="00401DBD">
        <w:t>ve</w:t>
      </w:r>
      <w:r w:rsidRPr="006132D0">
        <w:t xml:space="preserve"> been disestablished (as part of the 1 July 2022 health and disability sector reforms). This report uses the term ‘DHB’ in data tables, graphs and some commentary, as they were in existence during the period the report covers (</w:t>
      </w:r>
      <w:r>
        <w:t xml:space="preserve">1 January </w:t>
      </w:r>
      <w:r w:rsidRPr="008D0BB0">
        <w:t xml:space="preserve">2019 to </w:t>
      </w:r>
      <w:r>
        <w:t xml:space="preserve">31 December </w:t>
      </w:r>
      <w:r w:rsidRPr="008D0BB0">
        <w:t>2022</w:t>
      </w:r>
      <w:r w:rsidRPr="006132D0">
        <w:t>). The report also refers to ‘districts’ (the term that has replaced ‘DHB</w:t>
      </w:r>
      <w:r>
        <w:t>s</w:t>
      </w:r>
      <w:r w:rsidRPr="006132D0">
        <w:t>’) and hospitals.</w:t>
      </w:r>
    </w:p>
    <w:p w14:paraId="27C407F4" w14:textId="473E6A52" w:rsidR="00124295" w:rsidRDefault="00124295" w:rsidP="00124295">
      <w:pPr>
        <w:tabs>
          <w:tab w:val="left" w:pos="4817"/>
        </w:tabs>
      </w:pPr>
      <w:r>
        <w:tab/>
      </w:r>
    </w:p>
    <w:p w14:paraId="1D54A0FA" w14:textId="348D3CD9" w:rsidR="00124295" w:rsidRPr="00124295" w:rsidRDefault="00124295" w:rsidP="00124295">
      <w:pPr>
        <w:tabs>
          <w:tab w:val="left" w:pos="4817"/>
        </w:tabs>
        <w:sectPr w:rsidR="00124295" w:rsidRPr="00124295" w:rsidSect="006E1651">
          <w:headerReference w:type="even" r:id="rId19"/>
          <w:footerReference w:type="even" r:id="rId20"/>
          <w:footerReference w:type="default" r:id="rId21"/>
          <w:pgSz w:w="11907" w:h="16834" w:code="9"/>
          <w:pgMar w:top="1440" w:right="1440" w:bottom="1440" w:left="1440" w:header="284" w:footer="284" w:gutter="0"/>
          <w:cols w:space="720"/>
          <w:docGrid w:linePitch="272"/>
        </w:sectPr>
      </w:pPr>
      <w:r>
        <w:tab/>
      </w:r>
    </w:p>
    <w:p w14:paraId="768B7D9A" w14:textId="51F71F33" w:rsidR="000A4616" w:rsidRPr="001C4FCD" w:rsidRDefault="00C86248" w:rsidP="001C4FCD">
      <w:pPr>
        <w:pStyle w:val="IntroHead"/>
        <w:rPr>
          <w:rFonts w:ascii="Montserrat" w:hAnsi="Montserrat"/>
          <w:sz w:val="36"/>
          <w:szCs w:val="36"/>
        </w:rPr>
      </w:pPr>
      <w:bookmarkStart w:id="0" w:name="_Toc405792991"/>
      <w:bookmarkStart w:id="1" w:name="_Toc405793224"/>
      <w:r w:rsidRPr="00A70991">
        <w:rPr>
          <w:rFonts w:ascii="Montserrat" w:hAnsi="Montserrat"/>
          <w:sz w:val="36"/>
          <w:szCs w:val="36"/>
        </w:rPr>
        <w:lastRenderedPageBreak/>
        <w:t>Contents</w:t>
      </w:r>
      <w:bookmarkEnd w:id="0"/>
      <w:bookmarkEnd w:id="1"/>
    </w:p>
    <w:p w14:paraId="1EF2A201" w14:textId="714326A1" w:rsidR="006D1312" w:rsidRDefault="000D7C4B">
      <w:pPr>
        <w:pStyle w:val="TOC1"/>
        <w:rPr>
          <w:rFonts w:asciiTheme="minorHAnsi" w:eastAsiaTheme="minorEastAsia" w:hAnsiTheme="minorHAnsi" w:cstheme="minorBidi"/>
          <w:noProof/>
          <w:kern w:val="2"/>
          <w:sz w:val="22"/>
          <w:szCs w:val="22"/>
          <w:lang w:eastAsia="en-NZ"/>
          <w14:ligatures w14:val="standardContextual"/>
        </w:rPr>
      </w:pPr>
      <w:r>
        <w:rPr>
          <w:rFonts w:ascii="Segoe UI Semibold" w:hAnsi="Segoe UI Semibold"/>
          <w:b/>
        </w:rPr>
        <w:fldChar w:fldCharType="begin"/>
      </w:r>
      <w:r>
        <w:rPr>
          <w:rFonts w:ascii="Segoe UI Semibold" w:hAnsi="Segoe UI Semibold"/>
          <w:b/>
        </w:rPr>
        <w:instrText xml:space="preserve"> TOC \o "1-2" \h \z \u </w:instrText>
      </w:r>
      <w:r>
        <w:rPr>
          <w:rFonts w:ascii="Segoe UI Semibold" w:hAnsi="Segoe UI Semibold"/>
          <w:b/>
        </w:rPr>
        <w:fldChar w:fldCharType="separate"/>
      </w:r>
      <w:hyperlink w:anchor="_Toc203463701" w:history="1">
        <w:r w:rsidR="006D1312" w:rsidRPr="004C3D4C">
          <w:rPr>
            <w:rStyle w:val="Hyperlink"/>
            <w:noProof/>
          </w:rPr>
          <w:t>1</w:t>
        </w:r>
        <w:r w:rsidR="006D1312">
          <w:rPr>
            <w:rFonts w:asciiTheme="minorHAnsi" w:eastAsiaTheme="minorEastAsia" w:hAnsiTheme="minorHAnsi" w:cstheme="minorBidi"/>
            <w:noProof/>
            <w:kern w:val="2"/>
            <w:sz w:val="22"/>
            <w:szCs w:val="22"/>
            <w:lang w:eastAsia="en-NZ"/>
            <w14:ligatures w14:val="standardContextual"/>
          </w:rPr>
          <w:tab/>
        </w:r>
        <w:r w:rsidR="006D1312" w:rsidRPr="004C3D4C">
          <w:rPr>
            <w:rStyle w:val="Hyperlink"/>
            <w:noProof/>
          </w:rPr>
          <w:t>Overview</w:t>
        </w:r>
        <w:r w:rsidR="006D1312">
          <w:rPr>
            <w:noProof/>
            <w:webHidden/>
          </w:rPr>
          <w:tab/>
        </w:r>
        <w:r w:rsidR="006D1312">
          <w:rPr>
            <w:noProof/>
            <w:webHidden/>
          </w:rPr>
          <w:fldChar w:fldCharType="begin"/>
        </w:r>
        <w:r w:rsidR="006D1312">
          <w:rPr>
            <w:noProof/>
            <w:webHidden/>
          </w:rPr>
          <w:instrText xml:space="preserve"> PAGEREF _Toc203463701 \h </w:instrText>
        </w:r>
        <w:r w:rsidR="006D1312">
          <w:rPr>
            <w:noProof/>
            <w:webHidden/>
          </w:rPr>
        </w:r>
        <w:r w:rsidR="006D1312">
          <w:rPr>
            <w:noProof/>
            <w:webHidden/>
          </w:rPr>
          <w:fldChar w:fldCharType="separate"/>
        </w:r>
        <w:r w:rsidR="008A04F1">
          <w:rPr>
            <w:noProof/>
            <w:webHidden/>
          </w:rPr>
          <w:t>3</w:t>
        </w:r>
        <w:r w:rsidR="006D1312">
          <w:rPr>
            <w:noProof/>
            <w:webHidden/>
          </w:rPr>
          <w:fldChar w:fldCharType="end"/>
        </w:r>
      </w:hyperlink>
    </w:p>
    <w:p w14:paraId="5D3DD5A1" w14:textId="60A9055E" w:rsidR="006D1312" w:rsidRDefault="00000000">
      <w:pPr>
        <w:pStyle w:val="TOC2"/>
        <w:rPr>
          <w:rFonts w:asciiTheme="minorHAnsi" w:eastAsiaTheme="minorEastAsia" w:hAnsiTheme="minorHAnsi" w:cstheme="minorBidi"/>
          <w:noProof/>
          <w:kern w:val="2"/>
          <w:sz w:val="22"/>
          <w:szCs w:val="22"/>
          <w:lang w:eastAsia="en-NZ"/>
          <w14:ligatures w14:val="standardContextual"/>
        </w:rPr>
      </w:pPr>
      <w:hyperlink w:anchor="_Toc203463702" w:history="1">
        <w:r w:rsidR="006D1312" w:rsidRPr="004C3D4C">
          <w:rPr>
            <w:rStyle w:val="Hyperlink"/>
            <w:noProof/>
          </w:rPr>
          <w:t>About Te Aho o Te Kahu | Cancer Control Agency</w:t>
        </w:r>
        <w:r w:rsidR="006D1312">
          <w:rPr>
            <w:noProof/>
            <w:webHidden/>
          </w:rPr>
          <w:tab/>
        </w:r>
        <w:r w:rsidR="006D1312">
          <w:rPr>
            <w:noProof/>
            <w:webHidden/>
          </w:rPr>
          <w:fldChar w:fldCharType="begin"/>
        </w:r>
        <w:r w:rsidR="006D1312">
          <w:rPr>
            <w:noProof/>
            <w:webHidden/>
          </w:rPr>
          <w:instrText xml:space="preserve"> PAGEREF _Toc203463702 \h </w:instrText>
        </w:r>
        <w:r w:rsidR="006D1312">
          <w:rPr>
            <w:noProof/>
            <w:webHidden/>
          </w:rPr>
        </w:r>
        <w:r w:rsidR="006D1312">
          <w:rPr>
            <w:noProof/>
            <w:webHidden/>
          </w:rPr>
          <w:fldChar w:fldCharType="separate"/>
        </w:r>
        <w:r w:rsidR="008A04F1">
          <w:rPr>
            <w:noProof/>
            <w:webHidden/>
          </w:rPr>
          <w:t>3</w:t>
        </w:r>
        <w:r w:rsidR="006D1312">
          <w:rPr>
            <w:noProof/>
            <w:webHidden/>
          </w:rPr>
          <w:fldChar w:fldCharType="end"/>
        </w:r>
      </w:hyperlink>
    </w:p>
    <w:p w14:paraId="28397674" w14:textId="60DAA208" w:rsidR="006D1312" w:rsidRDefault="00000000">
      <w:pPr>
        <w:pStyle w:val="TOC2"/>
        <w:rPr>
          <w:rFonts w:asciiTheme="minorHAnsi" w:eastAsiaTheme="minorEastAsia" w:hAnsiTheme="minorHAnsi" w:cstheme="minorBidi"/>
          <w:noProof/>
          <w:kern w:val="2"/>
          <w:sz w:val="22"/>
          <w:szCs w:val="22"/>
          <w:lang w:eastAsia="en-NZ"/>
          <w14:ligatures w14:val="standardContextual"/>
        </w:rPr>
      </w:pPr>
      <w:hyperlink w:anchor="_Toc203463703" w:history="1">
        <w:r w:rsidR="006D1312" w:rsidRPr="004C3D4C">
          <w:rPr>
            <w:rStyle w:val="Hyperlink"/>
            <w:noProof/>
          </w:rPr>
          <w:t>About the quality performance indicator programme</w:t>
        </w:r>
        <w:r w:rsidR="006D1312">
          <w:rPr>
            <w:noProof/>
            <w:webHidden/>
          </w:rPr>
          <w:tab/>
        </w:r>
        <w:r w:rsidR="006D1312">
          <w:rPr>
            <w:noProof/>
            <w:webHidden/>
          </w:rPr>
          <w:fldChar w:fldCharType="begin"/>
        </w:r>
        <w:r w:rsidR="006D1312">
          <w:rPr>
            <w:noProof/>
            <w:webHidden/>
          </w:rPr>
          <w:instrText xml:space="preserve"> PAGEREF _Toc203463703 \h </w:instrText>
        </w:r>
        <w:r w:rsidR="006D1312">
          <w:rPr>
            <w:noProof/>
            <w:webHidden/>
          </w:rPr>
        </w:r>
        <w:r w:rsidR="006D1312">
          <w:rPr>
            <w:noProof/>
            <w:webHidden/>
          </w:rPr>
          <w:fldChar w:fldCharType="separate"/>
        </w:r>
        <w:r w:rsidR="008A04F1">
          <w:rPr>
            <w:noProof/>
            <w:webHidden/>
          </w:rPr>
          <w:t>3</w:t>
        </w:r>
        <w:r w:rsidR="006D1312">
          <w:rPr>
            <w:noProof/>
            <w:webHidden/>
          </w:rPr>
          <w:fldChar w:fldCharType="end"/>
        </w:r>
      </w:hyperlink>
    </w:p>
    <w:p w14:paraId="3F82085F" w14:textId="596012C5" w:rsidR="006D1312" w:rsidRDefault="00000000">
      <w:pPr>
        <w:pStyle w:val="TOC2"/>
        <w:rPr>
          <w:rFonts w:asciiTheme="minorHAnsi" w:eastAsiaTheme="minorEastAsia" w:hAnsiTheme="minorHAnsi" w:cstheme="minorBidi"/>
          <w:noProof/>
          <w:kern w:val="2"/>
          <w:sz w:val="22"/>
          <w:szCs w:val="22"/>
          <w:lang w:eastAsia="en-NZ"/>
          <w14:ligatures w14:val="standardContextual"/>
        </w:rPr>
      </w:pPr>
      <w:hyperlink w:anchor="_Toc203463704" w:history="1">
        <w:r w:rsidR="006D1312" w:rsidRPr="004C3D4C">
          <w:rPr>
            <w:rStyle w:val="Hyperlink"/>
            <w:noProof/>
          </w:rPr>
          <w:t>About lung cancer</w:t>
        </w:r>
        <w:r w:rsidR="006D1312">
          <w:rPr>
            <w:noProof/>
            <w:webHidden/>
          </w:rPr>
          <w:tab/>
        </w:r>
        <w:r w:rsidR="006D1312">
          <w:rPr>
            <w:noProof/>
            <w:webHidden/>
          </w:rPr>
          <w:fldChar w:fldCharType="begin"/>
        </w:r>
        <w:r w:rsidR="006D1312">
          <w:rPr>
            <w:noProof/>
            <w:webHidden/>
          </w:rPr>
          <w:instrText xml:space="preserve"> PAGEREF _Toc203463704 \h </w:instrText>
        </w:r>
        <w:r w:rsidR="006D1312">
          <w:rPr>
            <w:noProof/>
            <w:webHidden/>
          </w:rPr>
        </w:r>
        <w:r w:rsidR="006D1312">
          <w:rPr>
            <w:noProof/>
            <w:webHidden/>
          </w:rPr>
          <w:fldChar w:fldCharType="separate"/>
        </w:r>
        <w:r w:rsidR="008A04F1">
          <w:rPr>
            <w:noProof/>
            <w:webHidden/>
          </w:rPr>
          <w:t>4</w:t>
        </w:r>
        <w:r w:rsidR="006D1312">
          <w:rPr>
            <w:noProof/>
            <w:webHidden/>
          </w:rPr>
          <w:fldChar w:fldCharType="end"/>
        </w:r>
      </w:hyperlink>
    </w:p>
    <w:p w14:paraId="7A88023E" w14:textId="4FD3B898" w:rsidR="006D1312" w:rsidRDefault="00000000">
      <w:pPr>
        <w:pStyle w:val="TOC2"/>
        <w:rPr>
          <w:rFonts w:asciiTheme="minorHAnsi" w:eastAsiaTheme="minorEastAsia" w:hAnsiTheme="minorHAnsi" w:cstheme="minorBidi"/>
          <w:noProof/>
          <w:kern w:val="2"/>
          <w:sz w:val="22"/>
          <w:szCs w:val="22"/>
          <w:lang w:eastAsia="en-NZ"/>
          <w14:ligatures w14:val="standardContextual"/>
        </w:rPr>
      </w:pPr>
      <w:hyperlink w:anchor="_Toc203463705" w:history="1">
        <w:r w:rsidR="006D1312" w:rsidRPr="004C3D4C">
          <w:rPr>
            <w:rStyle w:val="Hyperlink"/>
            <w:noProof/>
          </w:rPr>
          <w:t>About this report</w:t>
        </w:r>
        <w:r w:rsidR="006D1312">
          <w:rPr>
            <w:noProof/>
            <w:webHidden/>
          </w:rPr>
          <w:tab/>
        </w:r>
        <w:r w:rsidR="006D1312">
          <w:rPr>
            <w:noProof/>
            <w:webHidden/>
          </w:rPr>
          <w:fldChar w:fldCharType="begin"/>
        </w:r>
        <w:r w:rsidR="006D1312">
          <w:rPr>
            <w:noProof/>
            <w:webHidden/>
          </w:rPr>
          <w:instrText xml:space="preserve"> PAGEREF _Toc203463705 \h </w:instrText>
        </w:r>
        <w:r w:rsidR="006D1312">
          <w:rPr>
            <w:noProof/>
            <w:webHidden/>
          </w:rPr>
        </w:r>
        <w:r w:rsidR="006D1312">
          <w:rPr>
            <w:noProof/>
            <w:webHidden/>
          </w:rPr>
          <w:fldChar w:fldCharType="separate"/>
        </w:r>
        <w:r w:rsidR="008A04F1">
          <w:rPr>
            <w:noProof/>
            <w:webHidden/>
          </w:rPr>
          <w:t>4</w:t>
        </w:r>
        <w:r w:rsidR="006D1312">
          <w:rPr>
            <w:noProof/>
            <w:webHidden/>
          </w:rPr>
          <w:fldChar w:fldCharType="end"/>
        </w:r>
      </w:hyperlink>
    </w:p>
    <w:p w14:paraId="4ECB0DA4" w14:textId="0478ABF2" w:rsidR="006D1312" w:rsidRDefault="00000000">
      <w:pPr>
        <w:pStyle w:val="TOC2"/>
        <w:rPr>
          <w:rFonts w:asciiTheme="minorHAnsi" w:eastAsiaTheme="minorEastAsia" w:hAnsiTheme="minorHAnsi" w:cstheme="minorBidi"/>
          <w:noProof/>
          <w:kern w:val="2"/>
          <w:sz w:val="22"/>
          <w:szCs w:val="22"/>
          <w:lang w:eastAsia="en-NZ"/>
          <w14:ligatures w14:val="standardContextual"/>
        </w:rPr>
      </w:pPr>
      <w:hyperlink w:anchor="_Toc203463706" w:history="1">
        <w:r w:rsidR="006D1312" w:rsidRPr="004C3D4C">
          <w:rPr>
            <w:rStyle w:val="Hyperlink"/>
            <w:noProof/>
          </w:rPr>
          <w:t>Accompanying reports</w:t>
        </w:r>
        <w:r w:rsidR="006D1312">
          <w:rPr>
            <w:noProof/>
            <w:webHidden/>
          </w:rPr>
          <w:tab/>
        </w:r>
        <w:r w:rsidR="006D1312">
          <w:rPr>
            <w:noProof/>
            <w:webHidden/>
          </w:rPr>
          <w:fldChar w:fldCharType="begin"/>
        </w:r>
        <w:r w:rsidR="006D1312">
          <w:rPr>
            <w:noProof/>
            <w:webHidden/>
          </w:rPr>
          <w:instrText xml:space="preserve"> PAGEREF _Toc203463706 \h </w:instrText>
        </w:r>
        <w:r w:rsidR="006D1312">
          <w:rPr>
            <w:noProof/>
            <w:webHidden/>
          </w:rPr>
        </w:r>
        <w:r w:rsidR="006D1312">
          <w:rPr>
            <w:noProof/>
            <w:webHidden/>
          </w:rPr>
          <w:fldChar w:fldCharType="separate"/>
        </w:r>
        <w:r w:rsidR="008A04F1">
          <w:rPr>
            <w:noProof/>
            <w:webHidden/>
          </w:rPr>
          <w:t>5</w:t>
        </w:r>
        <w:r w:rsidR="006D1312">
          <w:rPr>
            <w:noProof/>
            <w:webHidden/>
          </w:rPr>
          <w:fldChar w:fldCharType="end"/>
        </w:r>
      </w:hyperlink>
    </w:p>
    <w:p w14:paraId="5ED73600" w14:textId="6D8737C4" w:rsidR="006D1312" w:rsidRDefault="00000000">
      <w:pPr>
        <w:pStyle w:val="TOC2"/>
        <w:rPr>
          <w:rFonts w:asciiTheme="minorHAnsi" w:eastAsiaTheme="minorEastAsia" w:hAnsiTheme="minorHAnsi" w:cstheme="minorBidi"/>
          <w:noProof/>
          <w:kern w:val="2"/>
          <w:sz w:val="22"/>
          <w:szCs w:val="22"/>
          <w:lang w:eastAsia="en-NZ"/>
          <w14:ligatures w14:val="standardContextual"/>
        </w:rPr>
      </w:pPr>
      <w:hyperlink w:anchor="_Toc203463707" w:history="1">
        <w:r w:rsidR="006D1312" w:rsidRPr="004C3D4C">
          <w:rPr>
            <w:rStyle w:val="Hyperlink"/>
            <w:noProof/>
          </w:rPr>
          <w:t>Disruptive events</w:t>
        </w:r>
        <w:r w:rsidR="006D1312">
          <w:rPr>
            <w:noProof/>
            <w:webHidden/>
          </w:rPr>
          <w:tab/>
        </w:r>
        <w:r w:rsidR="006D1312">
          <w:rPr>
            <w:noProof/>
            <w:webHidden/>
          </w:rPr>
          <w:fldChar w:fldCharType="begin"/>
        </w:r>
        <w:r w:rsidR="006D1312">
          <w:rPr>
            <w:noProof/>
            <w:webHidden/>
          </w:rPr>
          <w:instrText xml:space="preserve"> PAGEREF _Toc203463707 \h </w:instrText>
        </w:r>
        <w:r w:rsidR="006D1312">
          <w:rPr>
            <w:noProof/>
            <w:webHidden/>
          </w:rPr>
        </w:r>
        <w:r w:rsidR="006D1312">
          <w:rPr>
            <w:noProof/>
            <w:webHidden/>
          </w:rPr>
          <w:fldChar w:fldCharType="separate"/>
        </w:r>
        <w:r w:rsidR="008A04F1">
          <w:rPr>
            <w:noProof/>
            <w:webHidden/>
          </w:rPr>
          <w:t>6</w:t>
        </w:r>
        <w:r w:rsidR="006D1312">
          <w:rPr>
            <w:noProof/>
            <w:webHidden/>
          </w:rPr>
          <w:fldChar w:fldCharType="end"/>
        </w:r>
      </w:hyperlink>
    </w:p>
    <w:p w14:paraId="013F8DA6" w14:textId="1E044941" w:rsidR="006D1312" w:rsidRDefault="00000000">
      <w:pPr>
        <w:pStyle w:val="TOC2"/>
        <w:rPr>
          <w:rFonts w:asciiTheme="minorHAnsi" w:eastAsiaTheme="minorEastAsia" w:hAnsiTheme="minorHAnsi" w:cstheme="minorBidi"/>
          <w:noProof/>
          <w:kern w:val="2"/>
          <w:sz w:val="22"/>
          <w:szCs w:val="22"/>
          <w:lang w:eastAsia="en-NZ"/>
          <w14:ligatures w14:val="standardContextual"/>
        </w:rPr>
      </w:pPr>
      <w:hyperlink w:anchor="_Toc203463708" w:history="1">
        <w:r w:rsidR="006D1312" w:rsidRPr="004C3D4C">
          <w:rPr>
            <w:rStyle w:val="Hyperlink"/>
            <w:noProof/>
          </w:rPr>
          <w:t>Summary of findings for period two</w:t>
        </w:r>
        <w:r w:rsidR="006D1312">
          <w:rPr>
            <w:noProof/>
            <w:webHidden/>
          </w:rPr>
          <w:tab/>
        </w:r>
        <w:r w:rsidR="006D1312">
          <w:rPr>
            <w:noProof/>
            <w:webHidden/>
          </w:rPr>
          <w:fldChar w:fldCharType="begin"/>
        </w:r>
        <w:r w:rsidR="006D1312">
          <w:rPr>
            <w:noProof/>
            <w:webHidden/>
          </w:rPr>
          <w:instrText xml:space="preserve"> PAGEREF _Toc203463708 \h </w:instrText>
        </w:r>
        <w:r w:rsidR="006D1312">
          <w:rPr>
            <w:noProof/>
            <w:webHidden/>
          </w:rPr>
        </w:r>
        <w:r w:rsidR="006D1312">
          <w:rPr>
            <w:noProof/>
            <w:webHidden/>
          </w:rPr>
          <w:fldChar w:fldCharType="separate"/>
        </w:r>
        <w:r w:rsidR="008A04F1">
          <w:rPr>
            <w:noProof/>
            <w:webHidden/>
          </w:rPr>
          <w:t>7</w:t>
        </w:r>
        <w:r w:rsidR="006D1312">
          <w:rPr>
            <w:noProof/>
            <w:webHidden/>
          </w:rPr>
          <w:fldChar w:fldCharType="end"/>
        </w:r>
      </w:hyperlink>
    </w:p>
    <w:p w14:paraId="7E29BF24" w14:textId="7B450ABF" w:rsidR="006D1312" w:rsidRDefault="00000000">
      <w:pPr>
        <w:pStyle w:val="TOC2"/>
        <w:rPr>
          <w:rFonts w:asciiTheme="minorHAnsi" w:eastAsiaTheme="minorEastAsia" w:hAnsiTheme="minorHAnsi" w:cstheme="minorBidi"/>
          <w:noProof/>
          <w:kern w:val="2"/>
          <w:sz w:val="22"/>
          <w:szCs w:val="22"/>
          <w:lang w:eastAsia="en-NZ"/>
          <w14:ligatures w14:val="standardContextual"/>
        </w:rPr>
      </w:pPr>
      <w:hyperlink w:anchor="_Toc203463709" w:history="1">
        <w:r w:rsidR="006D1312" w:rsidRPr="004C3D4C">
          <w:rPr>
            <w:rStyle w:val="Hyperlink"/>
            <w:noProof/>
          </w:rPr>
          <w:t>Next steps</w:t>
        </w:r>
        <w:r w:rsidR="006D1312">
          <w:rPr>
            <w:noProof/>
            <w:webHidden/>
          </w:rPr>
          <w:tab/>
        </w:r>
        <w:r w:rsidR="006D1312">
          <w:rPr>
            <w:noProof/>
            <w:webHidden/>
          </w:rPr>
          <w:fldChar w:fldCharType="begin"/>
        </w:r>
        <w:r w:rsidR="006D1312">
          <w:rPr>
            <w:noProof/>
            <w:webHidden/>
          </w:rPr>
          <w:instrText xml:space="preserve"> PAGEREF _Toc203463709 \h </w:instrText>
        </w:r>
        <w:r w:rsidR="006D1312">
          <w:rPr>
            <w:noProof/>
            <w:webHidden/>
          </w:rPr>
        </w:r>
        <w:r w:rsidR="006D1312">
          <w:rPr>
            <w:noProof/>
            <w:webHidden/>
          </w:rPr>
          <w:fldChar w:fldCharType="separate"/>
        </w:r>
        <w:r w:rsidR="008A04F1">
          <w:rPr>
            <w:noProof/>
            <w:webHidden/>
          </w:rPr>
          <w:t>14</w:t>
        </w:r>
        <w:r w:rsidR="006D1312">
          <w:rPr>
            <w:noProof/>
            <w:webHidden/>
          </w:rPr>
          <w:fldChar w:fldCharType="end"/>
        </w:r>
      </w:hyperlink>
    </w:p>
    <w:p w14:paraId="2296BDDE" w14:textId="5C73669F" w:rsidR="006D1312" w:rsidRDefault="00000000">
      <w:pPr>
        <w:pStyle w:val="TOC1"/>
        <w:rPr>
          <w:rFonts w:asciiTheme="minorHAnsi" w:eastAsiaTheme="minorEastAsia" w:hAnsiTheme="minorHAnsi" w:cstheme="minorBidi"/>
          <w:noProof/>
          <w:kern w:val="2"/>
          <w:sz w:val="22"/>
          <w:szCs w:val="22"/>
          <w:lang w:eastAsia="en-NZ"/>
          <w14:ligatures w14:val="standardContextual"/>
        </w:rPr>
      </w:pPr>
      <w:hyperlink w:anchor="_Toc203463710" w:history="1">
        <w:r w:rsidR="006D1312" w:rsidRPr="004C3D4C">
          <w:rPr>
            <w:rStyle w:val="Hyperlink"/>
            <w:noProof/>
          </w:rPr>
          <w:t>2</w:t>
        </w:r>
        <w:r w:rsidR="006D1312">
          <w:rPr>
            <w:rFonts w:asciiTheme="minorHAnsi" w:eastAsiaTheme="minorEastAsia" w:hAnsiTheme="minorHAnsi" w:cstheme="minorBidi"/>
            <w:noProof/>
            <w:kern w:val="2"/>
            <w:sz w:val="22"/>
            <w:szCs w:val="22"/>
            <w:lang w:eastAsia="en-NZ"/>
            <w14:ligatures w14:val="standardContextual"/>
          </w:rPr>
          <w:tab/>
        </w:r>
        <w:r w:rsidR="006D1312" w:rsidRPr="004C3D4C">
          <w:rPr>
            <w:rStyle w:val="Hyperlink"/>
            <w:noProof/>
          </w:rPr>
          <w:t>Lung cancer cohort</w:t>
        </w:r>
        <w:r w:rsidR="006D1312">
          <w:rPr>
            <w:noProof/>
            <w:webHidden/>
          </w:rPr>
          <w:tab/>
        </w:r>
        <w:r w:rsidR="006D1312">
          <w:rPr>
            <w:noProof/>
            <w:webHidden/>
          </w:rPr>
          <w:fldChar w:fldCharType="begin"/>
        </w:r>
        <w:r w:rsidR="006D1312">
          <w:rPr>
            <w:noProof/>
            <w:webHidden/>
          </w:rPr>
          <w:instrText xml:space="preserve"> PAGEREF _Toc203463710 \h </w:instrText>
        </w:r>
        <w:r w:rsidR="006D1312">
          <w:rPr>
            <w:noProof/>
            <w:webHidden/>
          </w:rPr>
        </w:r>
        <w:r w:rsidR="006D1312">
          <w:rPr>
            <w:noProof/>
            <w:webHidden/>
          </w:rPr>
          <w:fldChar w:fldCharType="separate"/>
        </w:r>
        <w:r w:rsidR="008A04F1">
          <w:rPr>
            <w:noProof/>
            <w:webHidden/>
          </w:rPr>
          <w:t>15</w:t>
        </w:r>
        <w:r w:rsidR="006D1312">
          <w:rPr>
            <w:noProof/>
            <w:webHidden/>
          </w:rPr>
          <w:fldChar w:fldCharType="end"/>
        </w:r>
      </w:hyperlink>
    </w:p>
    <w:p w14:paraId="0BFEC159" w14:textId="4DBA2159" w:rsidR="006D1312" w:rsidRDefault="00000000">
      <w:pPr>
        <w:pStyle w:val="TOC1"/>
        <w:rPr>
          <w:rFonts w:asciiTheme="minorHAnsi" w:eastAsiaTheme="minorEastAsia" w:hAnsiTheme="minorHAnsi" w:cstheme="minorBidi"/>
          <w:noProof/>
          <w:kern w:val="2"/>
          <w:sz w:val="22"/>
          <w:szCs w:val="22"/>
          <w:lang w:eastAsia="en-NZ"/>
          <w14:ligatures w14:val="standardContextual"/>
        </w:rPr>
      </w:pPr>
      <w:hyperlink w:anchor="_Toc203463711" w:history="1">
        <w:r w:rsidR="006D1312" w:rsidRPr="004C3D4C">
          <w:rPr>
            <w:rStyle w:val="Hyperlink"/>
            <w:noProof/>
          </w:rPr>
          <w:t>3</w:t>
        </w:r>
        <w:r w:rsidR="006D1312">
          <w:rPr>
            <w:rFonts w:asciiTheme="minorHAnsi" w:eastAsiaTheme="minorEastAsia" w:hAnsiTheme="minorHAnsi" w:cstheme="minorBidi"/>
            <w:noProof/>
            <w:kern w:val="2"/>
            <w:sz w:val="22"/>
            <w:szCs w:val="22"/>
            <w:lang w:eastAsia="en-NZ"/>
            <w14:ligatures w14:val="standardContextual"/>
          </w:rPr>
          <w:tab/>
        </w:r>
        <w:r w:rsidR="006D1312" w:rsidRPr="004C3D4C">
          <w:rPr>
            <w:rStyle w:val="Hyperlink"/>
            <w:noProof/>
          </w:rPr>
          <w:t>Quality performance indicators – period two results in detail</w:t>
        </w:r>
        <w:r w:rsidR="006D1312">
          <w:rPr>
            <w:noProof/>
            <w:webHidden/>
          </w:rPr>
          <w:tab/>
        </w:r>
        <w:r w:rsidR="006D1312">
          <w:rPr>
            <w:noProof/>
            <w:webHidden/>
          </w:rPr>
          <w:fldChar w:fldCharType="begin"/>
        </w:r>
        <w:r w:rsidR="006D1312">
          <w:rPr>
            <w:noProof/>
            <w:webHidden/>
          </w:rPr>
          <w:instrText xml:space="preserve"> PAGEREF _Toc203463711 \h </w:instrText>
        </w:r>
        <w:r w:rsidR="006D1312">
          <w:rPr>
            <w:noProof/>
            <w:webHidden/>
          </w:rPr>
        </w:r>
        <w:r w:rsidR="006D1312">
          <w:rPr>
            <w:noProof/>
            <w:webHidden/>
          </w:rPr>
          <w:fldChar w:fldCharType="separate"/>
        </w:r>
        <w:r w:rsidR="008A04F1">
          <w:rPr>
            <w:noProof/>
            <w:webHidden/>
          </w:rPr>
          <w:t>17</w:t>
        </w:r>
        <w:r w:rsidR="006D1312">
          <w:rPr>
            <w:noProof/>
            <w:webHidden/>
          </w:rPr>
          <w:fldChar w:fldCharType="end"/>
        </w:r>
      </w:hyperlink>
    </w:p>
    <w:p w14:paraId="474C22B0" w14:textId="671DE3D1" w:rsidR="006D1312" w:rsidRDefault="00000000">
      <w:pPr>
        <w:pStyle w:val="TOC2"/>
        <w:rPr>
          <w:rFonts w:asciiTheme="minorHAnsi" w:eastAsiaTheme="minorEastAsia" w:hAnsiTheme="minorHAnsi" w:cstheme="minorBidi"/>
          <w:noProof/>
          <w:kern w:val="2"/>
          <w:sz w:val="22"/>
          <w:szCs w:val="22"/>
          <w:lang w:eastAsia="en-NZ"/>
          <w14:ligatures w14:val="standardContextual"/>
        </w:rPr>
      </w:pPr>
      <w:hyperlink w:anchor="_Toc203463712" w:history="1">
        <w:r w:rsidR="006D1312" w:rsidRPr="004C3D4C">
          <w:rPr>
            <w:rStyle w:val="Hyperlink"/>
            <w:noProof/>
          </w:rPr>
          <w:t>QPI 1: Route to diagnosis</w:t>
        </w:r>
        <w:r w:rsidR="006D1312">
          <w:rPr>
            <w:noProof/>
            <w:webHidden/>
          </w:rPr>
          <w:tab/>
        </w:r>
        <w:r w:rsidR="006D1312">
          <w:rPr>
            <w:noProof/>
            <w:webHidden/>
          </w:rPr>
          <w:fldChar w:fldCharType="begin"/>
        </w:r>
        <w:r w:rsidR="006D1312">
          <w:rPr>
            <w:noProof/>
            <w:webHidden/>
          </w:rPr>
          <w:instrText xml:space="preserve"> PAGEREF _Toc203463712 \h </w:instrText>
        </w:r>
        <w:r w:rsidR="006D1312">
          <w:rPr>
            <w:noProof/>
            <w:webHidden/>
          </w:rPr>
        </w:r>
        <w:r w:rsidR="006D1312">
          <w:rPr>
            <w:noProof/>
            <w:webHidden/>
          </w:rPr>
          <w:fldChar w:fldCharType="separate"/>
        </w:r>
        <w:r w:rsidR="008A04F1">
          <w:rPr>
            <w:noProof/>
            <w:webHidden/>
          </w:rPr>
          <w:t>17</w:t>
        </w:r>
        <w:r w:rsidR="006D1312">
          <w:rPr>
            <w:noProof/>
            <w:webHidden/>
          </w:rPr>
          <w:fldChar w:fldCharType="end"/>
        </w:r>
      </w:hyperlink>
    </w:p>
    <w:p w14:paraId="4EDB8BFC" w14:textId="72268B81" w:rsidR="006D1312" w:rsidRDefault="00000000">
      <w:pPr>
        <w:pStyle w:val="TOC2"/>
        <w:rPr>
          <w:rFonts w:asciiTheme="minorHAnsi" w:eastAsiaTheme="minorEastAsia" w:hAnsiTheme="minorHAnsi" w:cstheme="minorBidi"/>
          <w:noProof/>
          <w:kern w:val="2"/>
          <w:sz w:val="22"/>
          <w:szCs w:val="22"/>
          <w:lang w:eastAsia="en-NZ"/>
          <w14:ligatures w14:val="standardContextual"/>
        </w:rPr>
      </w:pPr>
      <w:hyperlink w:anchor="_Toc203463713" w:history="1">
        <w:r w:rsidR="006D1312" w:rsidRPr="004C3D4C">
          <w:rPr>
            <w:rStyle w:val="Hyperlink"/>
            <w:noProof/>
          </w:rPr>
          <w:t>QPI 6: Surgical resection</w:t>
        </w:r>
        <w:r w:rsidR="006D1312">
          <w:rPr>
            <w:noProof/>
            <w:webHidden/>
          </w:rPr>
          <w:tab/>
        </w:r>
        <w:r w:rsidR="006D1312">
          <w:rPr>
            <w:noProof/>
            <w:webHidden/>
          </w:rPr>
          <w:fldChar w:fldCharType="begin"/>
        </w:r>
        <w:r w:rsidR="006D1312">
          <w:rPr>
            <w:noProof/>
            <w:webHidden/>
          </w:rPr>
          <w:instrText xml:space="preserve"> PAGEREF _Toc203463713 \h </w:instrText>
        </w:r>
        <w:r w:rsidR="006D1312">
          <w:rPr>
            <w:noProof/>
            <w:webHidden/>
          </w:rPr>
        </w:r>
        <w:r w:rsidR="006D1312">
          <w:rPr>
            <w:noProof/>
            <w:webHidden/>
          </w:rPr>
          <w:fldChar w:fldCharType="separate"/>
        </w:r>
        <w:r w:rsidR="008A04F1">
          <w:rPr>
            <w:noProof/>
            <w:webHidden/>
          </w:rPr>
          <w:t>20</w:t>
        </w:r>
        <w:r w:rsidR="006D1312">
          <w:rPr>
            <w:noProof/>
            <w:webHidden/>
          </w:rPr>
          <w:fldChar w:fldCharType="end"/>
        </w:r>
      </w:hyperlink>
    </w:p>
    <w:p w14:paraId="5796186A" w14:textId="08941867" w:rsidR="006D1312" w:rsidRDefault="00000000">
      <w:pPr>
        <w:pStyle w:val="TOC2"/>
        <w:rPr>
          <w:rFonts w:asciiTheme="minorHAnsi" w:eastAsiaTheme="minorEastAsia" w:hAnsiTheme="minorHAnsi" w:cstheme="minorBidi"/>
          <w:noProof/>
          <w:kern w:val="2"/>
          <w:sz w:val="22"/>
          <w:szCs w:val="22"/>
          <w:lang w:eastAsia="en-NZ"/>
          <w14:ligatures w14:val="standardContextual"/>
        </w:rPr>
      </w:pPr>
      <w:hyperlink w:anchor="_Toc203463714" w:history="1">
        <w:r w:rsidR="006D1312" w:rsidRPr="004C3D4C">
          <w:rPr>
            <w:rStyle w:val="Hyperlink"/>
            <w:noProof/>
          </w:rPr>
          <w:t>QPI 10: Overall survival at one year from diagnosis</w:t>
        </w:r>
        <w:r w:rsidR="006D1312">
          <w:rPr>
            <w:noProof/>
            <w:webHidden/>
          </w:rPr>
          <w:tab/>
        </w:r>
        <w:r w:rsidR="006D1312">
          <w:rPr>
            <w:noProof/>
            <w:webHidden/>
          </w:rPr>
          <w:fldChar w:fldCharType="begin"/>
        </w:r>
        <w:r w:rsidR="006D1312">
          <w:rPr>
            <w:noProof/>
            <w:webHidden/>
          </w:rPr>
          <w:instrText xml:space="preserve"> PAGEREF _Toc203463714 \h </w:instrText>
        </w:r>
        <w:r w:rsidR="006D1312">
          <w:rPr>
            <w:noProof/>
            <w:webHidden/>
          </w:rPr>
        </w:r>
        <w:r w:rsidR="006D1312">
          <w:rPr>
            <w:noProof/>
            <w:webHidden/>
          </w:rPr>
          <w:fldChar w:fldCharType="separate"/>
        </w:r>
        <w:r w:rsidR="008A04F1">
          <w:rPr>
            <w:noProof/>
            <w:webHidden/>
          </w:rPr>
          <w:t>23</w:t>
        </w:r>
        <w:r w:rsidR="006D1312">
          <w:rPr>
            <w:noProof/>
            <w:webHidden/>
          </w:rPr>
          <w:fldChar w:fldCharType="end"/>
        </w:r>
      </w:hyperlink>
    </w:p>
    <w:p w14:paraId="34337A7E" w14:textId="1A55C1AB" w:rsidR="006D1312" w:rsidRDefault="00000000">
      <w:pPr>
        <w:pStyle w:val="TOC2"/>
        <w:rPr>
          <w:rFonts w:asciiTheme="minorHAnsi" w:eastAsiaTheme="minorEastAsia" w:hAnsiTheme="minorHAnsi" w:cstheme="minorBidi"/>
          <w:noProof/>
          <w:kern w:val="2"/>
          <w:sz w:val="22"/>
          <w:szCs w:val="22"/>
          <w:lang w:eastAsia="en-NZ"/>
          <w14:ligatures w14:val="standardContextual"/>
        </w:rPr>
      </w:pPr>
      <w:hyperlink w:anchor="_Toc203463715" w:history="1">
        <w:r w:rsidR="006D1312" w:rsidRPr="004C3D4C">
          <w:rPr>
            <w:rStyle w:val="Hyperlink"/>
            <w:noProof/>
          </w:rPr>
          <w:t>QPI 11: Cancer treatment at the end of life</w:t>
        </w:r>
        <w:r w:rsidR="006D1312">
          <w:rPr>
            <w:noProof/>
            <w:webHidden/>
          </w:rPr>
          <w:tab/>
        </w:r>
        <w:r w:rsidR="006D1312">
          <w:rPr>
            <w:noProof/>
            <w:webHidden/>
          </w:rPr>
          <w:fldChar w:fldCharType="begin"/>
        </w:r>
        <w:r w:rsidR="006D1312">
          <w:rPr>
            <w:noProof/>
            <w:webHidden/>
          </w:rPr>
          <w:instrText xml:space="preserve"> PAGEREF _Toc203463715 \h </w:instrText>
        </w:r>
        <w:r w:rsidR="006D1312">
          <w:rPr>
            <w:noProof/>
            <w:webHidden/>
          </w:rPr>
        </w:r>
        <w:r w:rsidR="006D1312">
          <w:rPr>
            <w:noProof/>
            <w:webHidden/>
          </w:rPr>
          <w:fldChar w:fldCharType="separate"/>
        </w:r>
        <w:r w:rsidR="008A04F1">
          <w:rPr>
            <w:noProof/>
            <w:webHidden/>
          </w:rPr>
          <w:t>26</w:t>
        </w:r>
        <w:r w:rsidR="006D1312">
          <w:rPr>
            <w:noProof/>
            <w:webHidden/>
          </w:rPr>
          <w:fldChar w:fldCharType="end"/>
        </w:r>
      </w:hyperlink>
    </w:p>
    <w:p w14:paraId="35EF0166" w14:textId="27C86600" w:rsidR="006D1312" w:rsidRDefault="00000000">
      <w:pPr>
        <w:pStyle w:val="TOC1"/>
        <w:rPr>
          <w:rFonts w:asciiTheme="minorHAnsi" w:eastAsiaTheme="minorEastAsia" w:hAnsiTheme="minorHAnsi" w:cstheme="minorBidi"/>
          <w:noProof/>
          <w:kern w:val="2"/>
          <w:sz w:val="22"/>
          <w:szCs w:val="22"/>
          <w:lang w:eastAsia="en-NZ"/>
          <w14:ligatures w14:val="standardContextual"/>
        </w:rPr>
      </w:pPr>
      <w:hyperlink w:anchor="_Toc203463716" w:history="1">
        <w:r w:rsidR="006D1312" w:rsidRPr="004C3D4C">
          <w:rPr>
            <w:rStyle w:val="Hyperlink"/>
            <w:noProof/>
          </w:rPr>
          <w:t>APPENDIX A: Glossary and abbreviations</w:t>
        </w:r>
        <w:r w:rsidR="006D1312">
          <w:rPr>
            <w:noProof/>
            <w:webHidden/>
          </w:rPr>
          <w:tab/>
        </w:r>
        <w:r w:rsidR="006D1312">
          <w:rPr>
            <w:noProof/>
            <w:webHidden/>
          </w:rPr>
          <w:fldChar w:fldCharType="begin"/>
        </w:r>
        <w:r w:rsidR="006D1312">
          <w:rPr>
            <w:noProof/>
            <w:webHidden/>
          </w:rPr>
          <w:instrText xml:space="preserve"> PAGEREF _Toc203463716 \h </w:instrText>
        </w:r>
        <w:r w:rsidR="006D1312">
          <w:rPr>
            <w:noProof/>
            <w:webHidden/>
          </w:rPr>
        </w:r>
        <w:r w:rsidR="006D1312">
          <w:rPr>
            <w:noProof/>
            <w:webHidden/>
          </w:rPr>
          <w:fldChar w:fldCharType="separate"/>
        </w:r>
        <w:r w:rsidR="008A04F1">
          <w:rPr>
            <w:noProof/>
            <w:webHidden/>
          </w:rPr>
          <w:t>29</w:t>
        </w:r>
        <w:r w:rsidR="006D1312">
          <w:rPr>
            <w:noProof/>
            <w:webHidden/>
          </w:rPr>
          <w:fldChar w:fldCharType="end"/>
        </w:r>
      </w:hyperlink>
    </w:p>
    <w:p w14:paraId="2D1586CA" w14:textId="1F18E746" w:rsidR="006D1312" w:rsidRDefault="00000000">
      <w:pPr>
        <w:pStyle w:val="TOC1"/>
        <w:rPr>
          <w:rFonts w:asciiTheme="minorHAnsi" w:eastAsiaTheme="minorEastAsia" w:hAnsiTheme="minorHAnsi" w:cstheme="minorBidi"/>
          <w:noProof/>
          <w:kern w:val="2"/>
          <w:sz w:val="22"/>
          <w:szCs w:val="22"/>
          <w:lang w:eastAsia="en-NZ"/>
          <w14:ligatures w14:val="standardContextual"/>
        </w:rPr>
      </w:pPr>
      <w:hyperlink w:anchor="_Toc203463717" w:history="1">
        <w:r w:rsidR="006D1312" w:rsidRPr="004C3D4C">
          <w:rPr>
            <w:rStyle w:val="Hyperlink"/>
            <w:noProof/>
          </w:rPr>
          <w:t>APPENDIX B: National lung cancer working group members</w:t>
        </w:r>
        <w:r w:rsidR="006D1312">
          <w:rPr>
            <w:noProof/>
            <w:webHidden/>
          </w:rPr>
          <w:tab/>
        </w:r>
        <w:r w:rsidR="006D1312">
          <w:rPr>
            <w:noProof/>
            <w:webHidden/>
          </w:rPr>
          <w:fldChar w:fldCharType="begin"/>
        </w:r>
        <w:r w:rsidR="006D1312">
          <w:rPr>
            <w:noProof/>
            <w:webHidden/>
          </w:rPr>
          <w:instrText xml:space="preserve"> PAGEREF _Toc203463717 \h </w:instrText>
        </w:r>
        <w:r w:rsidR="006D1312">
          <w:rPr>
            <w:noProof/>
            <w:webHidden/>
          </w:rPr>
        </w:r>
        <w:r w:rsidR="006D1312">
          <w:rPr>
            <w:noProof/>
            <w:webHidden/>
          </w:rPr>
          <w:fldChar w:fldCharType="separate"/>
        </w:r>
        <w:r w:rsidR="008A04F1">
          <w:rPr>
            <w:noProof/>
            <w:webHidden/>
          </w:rPr>
          <w:t>30</w:t>
        </w:r>
        <w:r w:rsidR="006D1312">
          <w:rPr>
            <w:noProof/>
            <w:webHidden/>
          </w:rPr>
          <w:fldChar w:fldCharType="end"/>
        </w:r>
      </w:hyperlink>
    </w:p>
    <w:p w14:paraId="2DE0B9F7" w14:textId="0BD6EDCF" w:rsidR="006D1312" w:rsidRDefault="00000000">
      <w:pPr>
        <w:pStyle w:val="TOC1"/>
        <w:rPr>
          <w:rFonts w:asciiTheme="minorHAnsi" w:eastAsiaTheme="minorEastAsia" w:hAnsiTheme="minorHAnsi" w:cstheme="minorBidi"/>
          <w:noProof/>
          <w:kern w:val="2"/>
          <w:sz w:val="22"/>
          <w:szCs w:val="22"/>
          <w:lang w:eastAsia="en-NZ"/>
          <w14:ligatures w14:val="standardContextual"/>
        </w:rPr>
      </w:pPr>
      <w:hyperlink w:anchor="_Toc203463718" w:history="1">
        <w:r w:rsidR="006D1312" w:rsidRPr="004C3D4C">
          <w:rPr>
            <w:rStyle w:val="Hyperlink"/>
            <w:noProof/>
          </w:rPr>
          <w:t>APPENDIX C: Methods</w:t>
        </w:r>
        <w:r w:rsidR="006D1312">
          <w:rPr>
            <w:noProof/>
            <w:webHidden/>
          </w:rPr>
          <w:tab/>
        </w:r>
        <w:r w:rsidR="006D1312">
          <w:rPr>
            <w:noProof/>
            <w:webHidden/>
          </w:rPr>
          <w:fldChar w:fldCharType="begin"/>
        </w:r>
        <w:r w:rsidR="006D1312">
          <w:rPr>
            <w:noProof/>
            <w:webHidden/>
          </w:rPr>
          <w:instrText xml:space="preserve"> PAGEREF _Toc203463718 \h </w:instrText>
        </w:r>
        <w:r w:rsidR="006D1312">
          <w:rPr>
            <w:noProof/>
            <w:webHidden/>
          </w:rPr>
        </w:r>
        <w:r w:rsidR="006D1312">
          <w:rPr>
            <w:noProof/>
            <w:webHidden/>
          </w:rPr>
          <w:fldChar w:fldCharType="separate"/>
        </w:r>
        <w:r w:rsidR="008A04F1">
          <w:rPr>
            <w:noProof/>
            <w:webHidden/>
          </w:rPr>
          <w:t>32</w:t>
        </w:r>
        <w:r w:rsidR="006D1312">
          <w:rPr>
            <w:noProof/>
            <w:webHidden/>
          </w:rPr>
          <w:fldChar w:fldCharType="end"/>
        </w:r>
      </w:hyperlink>
    </w:p>
    <w:p w14:paraId="214B169E" w14:textId="41B01B6D" w:rsidR="006D1312" w:rsidRDefault="00000000">
      <w:pPr>
        <w:pStyle w:val="TOC1"/>
        <w:rPr>
          <w:rFonts w:asciiTheme="minorHAnsi" w:eastAsiaTheme="minorEastAsia" w:hAnsiTheme="minorHAnsi" w:cstheme="minorBidi"/>
          <w:noProof/>
          <w:kern w:val="2"/>
          <w:sz w:val="22"/>
          <w:szCs w:val="22"/>
          <w:lang w:eastAsia="en-NZ"/>
          <w14:ligatures w14:val="standardContextual"/>
        </w:rPr>
      </w:pPr>
      <w:hyperlink w:anchor="_Toc203463719" w:history="1">
        <w:r w:rsidR="006D1312" w:rsidRPr="004C3D4C">
          <w:rPr>
            <w:rStyle w:val="Hyperlink"/>
            <w:noProof/>
          </w:rPr>
          <w:t>APPENDIX D: Supplementary tables</w:t>
        </w:r>
        <w:r w:rsidR="006D1312">
          <w:rPr>
            <w:noProof/>
            <w:webHidden/>
          </w:rPr>
          <w:tab/>
        </w:r>
        <w:r w:rsidR="006D1312">
          <w:rPr>
            <w:noProof/>
            <w:webHidden/>
          </w:rPr>
          <w:fldChar w:fldCharType="begin"/>
        </w:r>
        <w:r w:rsidR="006D1312">
          <w:rPr>
            <w:noProof/>
            <w:webHidden/>
          </w:rPr>
          <w:instrText xml:space="preserve"> PAGEREF _Toc203463719 \h </w:instrText>
        </w:r>
        <w:r w:rsidR="006D1312">
          <w:rPr>
            <w:noProof/>
            <w:webHidden/>
          </w:rPr>
        </w:r>
        <w:r w:rsidR="006D1312">
          <w:rPr>
            <w:noProof/>
            <w:webHidden/>
          </w:rPr>
          <w:fldChar w:fldCharType="separate"/>
        </w:r>
        <w:r w:rsidR="008A04F1">
          <w:rPr>
            <w:noProof/>
            <w:webHidden/>
          </w:rPr>
          <w:t>38</w:t>
        </w:r>
        <w:r w:rsidR="006D1312">
          <w:rPr>
            <w:noProof/>
            <w:webHidden/>
          </w:rPr>
          <w:fldChar w:fldCharType="end"/>
        </w:r>
      </w:hyperlink>
    </w:p>
    <w:p w14:paraId="58AF75BA" w14:textId="070DF30B" w:rsidR="006D1312" w:rsidRDefault="00000000">
      <w:pPr>
        <w:pStyle w:val="TOC1"/>
        <w:rPr>
          <w:rFonts w:asciiTheme="minorHAnsi" w:eastAsiaTheme="minorEastAsia" w:hAnsiTheme="minorHAnsi" w:cstheme="minorBidi"/>
          <w:noProof/>
          <w:kern w:val="2"/>
          <w:sz w:val="22"/>
          <w:szCs w:val="22"/>
          <w:lang w:eastAsia="en-NZ"/>
          <w14:ligatures w14:val="standardContextual"/>
        </w:rPr>
      </w:pPr>
      <w:hyperlink w:anchor="_Toc203463720" w:history="1">
        <w:r w:rsidR="006D1312" w:rsidRPr="004C3D4C">
          <w:rPr>
            <w:rStyle w:val="Hyperlink"/>
            <w:noProof/>
          </w:rPr>
          <w:t>APPENDIX E: References</w:t>
        </w:r>
        <w:r w:rsidR="006D1312">
          <w:rPr>
            <w:noProof/>
            <w:webHidden/>
          </w:rPr>
          <w:tab/>
        </w:r>
        <w:r w:rsidR="006D1312">
          <w:rPr>
            <w:noProof/>
            <w:webHidden/>
          </w:rPr>
          <w:fldChar w:fldCharType="begin"/>
        </w:r>
        <w:r w:rsidR="006D1312">
          <w:rPr>
            <w:noProof/>
            <w:webHidden/>
          </w:rPr>
          <w:instrText xml:space="preserve"> PAGEREF _Toc203463720 \h </w:instrText>
        </w:r>
        <w:r w:rsidR="006D1312">
          <w:rPr>
            <w:noProof/>
            <w:webHidden/>
          </w:rPr>
        </w:r>
        <w:r w:rsidR="006D1312">
          <w:rPr>
            <w:noProof/>
            <w:webHidden/>
          </w:rPr>
          <w:fldChar w:fldCharType="separate"/>
        </w:r>
        <w:r w:rsidR="008A04F1">
          <w:rPr>
            <w:noProof/>
            <w:webHidden/>
          </w:rPr>
          <w:t>47</w:t>
        </w:r>
        <w:r w:rsidR="006D1312">
          <w:rPr>
            <w:noProof/>
            <w:webHidden/>
          </w:rPr>
          <w:fldChar w:fldCharType="end"/>
        </w:r>
      </w:hyperlink>
    </w:p>
    <w:p w14:paraId="3A264217" w14:textId="5E44419A" w:rsidR="00C86248" w:rsidRPr="00B47C82" w:rsidRDefault="000D7C4B">
      <w:r>
        <w:rPr>
          <w:rFonts w:ascii="Segoe UI Semibold" w:hAnsi="Segoe UI Semibold"/>
          <w:b/>
          <w:sz w:val="24"/>
        </w:rPr>
        <w:fldChar w:fldCharType="end"/>
      </w:r>
    </w:p>
    <w:p w14:paraId="384C577F" w14:textId="77777777" w:rsidR="00AC3333" w:rsidRDefault="00AC3333" w:rsidP="00D0615E">
      <w:pPr>
        <w:pStyle w:val="TOC1"/>
        <w:keepNext/>
        <w:sectPr w:rsidR="00AC3333" w:rsidSect="00925892">
          <w:headerReference w:type="even" r:id="rId22"/>
          <w:headerReference w:type="default" r:id="rId23"/>
          <w:footerReference w:type="even" r:id="rId24"/>
          <w:footerReference w:type="default" r:id="rId25"/>
          <w:pgSz w:w="11907" w:h="16840" w:code="9"/>
          <w:pgMar w:top="1418" w:right="1701" w:bottom="1134" w:left="1843" w:header="284" w:footer="425" w:gutter="284"/>
          <w:pgNumType w:fmt="lowerRoman"/>
          <w:cols w:space="720"/>
        </w:sectPr>
      </w:pPr>
    </w:p>
    <w:p w14:paraId="68C23F39" w14:textId="25152C2C" w:rsidR="00D0615E" w:rsidRPr="00361301" w:rsidRDefault="00D0615E" w:rsidP="00D0615E">
      <w:pPr>
        <w:pStyle w:val="TOC1"/>
        <w:keepNext/>
        <w:rPr>
          <w:color w:val="2C463B"/>
          <w:szCs w:val="22"/>
        </w:rPr>
      </w:pPr>
      <w:r w:rsidRPr="00361301">
        <w:rPr>
          <w:color w:val="2C463B"/>
          <w:szCs w:val="22"/>
        </w:rPr>
        <w:lastRenderedPageBreak/>
        <w:t>List of Figures</w:t>
      </w:r>
    </w:p>
    <w:p w14:paraId="5CC6624E" w14:textId="59B0D6A7" w:rsidR="006D1312" w:rsidRDefault="00314ECB">
      <w:pPr>
        <w:pStyle w:val="TableofFigures"/>
        <w:tabs>
          <w:tab w:val="right" w:leader="dot" w:pos="8069"/>
        </w:tabs>
        <w:rPr>
          <w:rFonts w:asciiTheme="minorHAnsi" w:eastAsiaTheme="minorEastAsia" w:hAnsiTheme="minorHAnsi" w:cstheme="minorBidi"/>
          <w:noProof/>
          <w:kern w:val="2"/>
          <w:sz w:val="22"/>
          <w:szCs w:val="22"/>
          <w:lang w:eastAsia="en-NZ"/>
          <w14:ligatures w14:val="standardContextual"/>
        </w:rPr>
      </w:pPr>
      <w:r>
        <w:fldChar w:fldCharType="begin"/>
      </w:r>
      <w:r>
        <w:instrText xml:space="preserve"> TOC \h \z \c "Figure" </w:instrText>
      </w:r>
      <w:r>
        <w:fldChar w:fldCharType="separate"/>
      </w:r>
      <w:hyperlink w:anchor="_Toc203463721" w:history="1">
        <w:r w:rsidR="006D1312" w:rsidRPr="007B7F5B">
          <w:rPr>
            <w:rStyle w:val="Hyperlink"/>
            <w:noProof/>
          </w:rPr>
          <w:t>Figure 1: Absolute change for all lung cancer quality performance indicators between period one (2015–2018) and period two (2019–2022) (non-age-standardised)</w:t>
        </w:r>
        <w:r w:rsidR="006D1312">
          <w:rPr>
            <w:noProof/>
            <w:webHidden/>
          </w:rPr>
          <w:tab/>
          <w:t>11</w:t>
        </w:r>
      </w:hyperlink>
    </w:p>
    <w:p w14:paraId="41B6254D" w14:textId="2E883118" w:rsidR="006D1312" w:rsidRDefault="00000000">
      <w:pPr>
        <w:pStyle w:val="TableofFigures"/>
        <w:tabs>
          <w:tab w:val="right" w:leader="dot" w:pos="8069"/>
        </w:tabs>
        <w:rPr>
          <w:rFonts w:asciiTheme="minorHAnsi" w:eastAsiaTheme="minorEastAsia" w:hAnsiTheme="minorHAnsi" w:cstheme="minorBidi"/>
          <w:noProof/>
          <w:kern w:val="2"/>
          <w:sz w:val="22"/>
          <w:szCs w:val="22"/>
          <w:lang w:eastAsia="en-NZ"/>
          <w14:ligatures w14:val="standardContextual"/>
        </w:rPr>
      </w:pPr>
      <w:hyperlink w:anchor="_Toc203463722" w:history="1">
        <w:r w:rsidR="006D1312" w:rsidRPr="007B7F5B">
          <w:rPr>
            <w:rStyle w:val="Hyperlink"/>
            <w:noProof/>
          </w:rPr>
          <w:t>Figure 2: Rate ratios (Māori compared with nMnPnA) for all lung cancer quality performance indicators, 2019–2022 (age-standardised)</w:t>
        </w:r>
        <w:r w:rsidR="006D1312">
          <w:rPr>
            <w:noProof/>
            <w:webHidden/>
          </w:rPr>
          <w:tab/>
        </w:r>
        <w:r w:rsidR="006D1312">
          <w:rPr>
            <w:noProof/>
            <w:webHidden/>
          </w:rPr>
          <w:fldChar w:fldCharType="begin"/>
        </w:r>
        <w:r w:rsidR="006D1312">
          <w:rPr>
            <w:noProof/>
            <w:webHidden/>
          </w:rPr>
          <w:instrText xml:space="preserve"> PAGEREF _Toc203463722 \h </w:instrText>
        </w:r>
        <w:r w:rsidR="006D1312">
          <w:rPr>
            <w:noProof/>
            <w:webHidden/>
          </w:rPr>
        </w:r>
        <w:r w:rsidR="006D1312">
          <w:rPr>
            <w:noProof/>
            <w:webHidden/>
          </w:rPr>
          <w:fldChar w:fldCharType="separate"/>
        </w:r>
        <w:r w:rsidR="008A04F1">
          <w:rPr>
            <w:noProof/>
            <w:webHidden/>
          </w:rPr>
          <w:t>13</w:t>
        </w:r>
        <w:r w:rsidR="006D1312">
          <w:rPr>
            <w:noProof/>
            <w:webHidden/>
          </w:rPr>
          <w:fldChar w:fldCharType="end"/>
        </w:r>
      </w:hyperlink>
    </w:p>
    <w:p w14:paraId="03C1C215" w14:textId="02C1BE0B" w:rsidR="006D1312" w:rsidRDefault="00000000">
      <w:pPr>
        <w:pStyle w:val="TableofFigures"/>
        <w:tabs>
          <w:tab w:val="right" w:leader="dot" w:pos="8069"/>
        </w:tabs>
        <w:rPr>
          <w:rFonts w:asciiTheme="minorHAnsi" w:eastAsiaTheme="minorEastAsia" w:hAnsiTheme="minorHAnsi" w:cstheme="minorBidi"/>
          <w:noProof/>
          <w:kern w:val="2"/>
          <w:sz w:val="22"/>
          <w:szCs w:val="22"/>
          <w:lang w:eastAsia="en-NZ"/>
          <w14:ligatures w14:val="standardContextual"/>
        </w:rPr>
      </w:pPr>
      <w:hyperlink w:anchor="_Toc203463723" w:history="1">
        <w:r w:rsidR="006D1312" w:rsidRPr="007B7F5B">
          <w:rPr>
            <w:rStyle w:val="Hyperlink"/>
            <w:noProof/>
          </w:rPr>
          <w:t>Figure 3: Proportion of people with lung cancer who were diagnosed following an emergency presentation, by sex, ethnicity, NZDep2018 quintile, rural–urban status, SEER summary stage (age-standardised) and age group (age-specific), 2019–2022</w:t>
        </w:r>
        <w:r w:rsidR="006D1312">
          <w:rPr>
            <w:noProof/>
            <w:webHidden/>
          </w:rPr>
          <w:tab/>
        </w:r>
        <w:r w:rsidR="006D1312">
          <w:rPr>
            <w:noProof/>
            <w:webHidden/>
          </w:rPr>
          <w:fldChar w:fldCharType="begin"/>
        </w:r>
        <w:r w:rsidR="006D1312">
          <w:rPr>
            <w:noProof/>
            <w:webHidden/>
          </w:rPr>
          <w:instrText xml:space="preserve"> PAGEREF _Toc203463723 \h </w:instrText>
        </w:r>
        <w:r w:rsidR="006D1312">
          <w:rPr>
            <w:noProof/>
            <w:webHidden/>
          </w:rPr>
        </w:r>
        <w:r w:rsidR="006D1312">
          <w:rPr>
            <w:noProof/>
            <w:webHidden/>
          </w:rPr>
          <w:fldChar w:fldCharType="separate"/>
        </w:r>
        <w:r w:rsidR="008A04F1">
          <w:rPr>
            <w:noProof/>
            <w:webHidden/>
          </w:rPr>
          <w:t>18</w:t>
        </w:r>
        <w:r w:rsidR="006D1312">
          <w:rPr>
            <w:noProof/>
            <w:webHidden/>
          </w:rPr>
          <w:fldChar w:fldCharType="end"/>
        </w:r>
      </w:hyperlink>
    </w:p>
    <w:p w14:paraId="3B3F6191" w14:textId="0490C66A" w:rsidR="006D1312" w:rsidRDefault="00000000">
      <w:pPr>
        <w:pStyle w:val="TableofFigures"/>
        <w:tabs>
          <w:tab w:val="right" w:leader="dot" w:pos="8069"/>
        </w:tabs>
        <w:rPr>
          <w:rFonts w:asciiTheme="minorHAnsi" w:eastAsiaTheme="minorEastAsia" w:hAnsiTheme="minorHAnsi" w:cstheme="minorBidi"/>
          <w:noProof/>
          <w:kern w:val="2"/>
          <w:sz w:val="22"/>
          <w:szCs w:val="22"/>
          <w:lang w:eastAsia="en-NZ"/>
          <w14:ligatures w14:val="standardContextual"/>
        </w:rPr>
      </w:pPr>
      <w:hyperlink w:anchor="_Toc203463724" w:history="1">
        <w:r w:rsidR="006D1312" w:rsidRPr="007B7F5B">
          <w:rPr>
            <w:rStyle w:val="Hyperlink"/>
            <w:noProof/>
          </w:rPr>
          <w:t>Figure 4: Proportion of people diagnosed with lung cancer following an emergency presentation, by district health board of residence, 2019–2022 (non-age-standardised)</w:t>
        </w:r>
        <w:r w:rsidR="006D1312">
          <w:rPr>
            <w:noProof/>
            <w:webHidden/>
          </w:rPr>
          <w:tab/>
        </w:r>
        <w:r w:rsidR="006D1312">
          <w:rPr>
            <w:noProof/>
            <w:webHidden/>
          </w:rPr>
          <w:fldChar w:fldCharType="begin"/>
        </w:r>
        <w:r w:rsidR="006D1312">
          <w:rPr>
            <w:noProof/>
            <w:webHidden/>
          </w:rPr>
          <w:instrText xml:space="preserve"> PAGEREF _Toc203463724 \h </w:instrText>
        </w:r>
        <w:r w:rsidR="006D1312">
          <w:rPr>
            <w:noProof/>
            <w:webHidden/>
          </w:rPr>
        </w:r>
        <w:r w:rsidR="006D1312">
          <w:rPr>
            <w:noProof/>
            <w:webHidden/>
          </w:rPr>
          <w:fldChar w:fldCharType="separate"/>
        </w:r>
        <w:r w:rsidR="008A04F1">
          <w:rPr>
            <w:noProof/>
            <w:webHidden/>
          </w:rPr>
          <w:t>18</w:t>
        </w:r>
        <w:r w:rsidR="006D1312">
          <w:rPr>
            <w:noProof/>
            <w:webHidden/>
          </w:rPr>
          <w:fldChar w:fldCharType="end"/>
        </w:r>
      </w:hyperlink>
    </w:p>
    <w:p w14:paraId="098ECB86" w14:textId="62C8E085" w:rsidR="006D1312" w:rsidRDefault="00000000">
      <w:pPr>
        <w:pStyle w:val="TableofFigures"/>
        <w:tabs>
          <w:tab w:val="right" w:leader="dot" w:pos="8069"/>
        </w:tabs>
        <w:rPr>
          <w:rFonts w:asciiTheme="minorHAnsi" w:eastAsiaTheme="minorEastAsia" w:hAnsiTheme="minorHAnsi" w:cstheme="minorBidi"/>
          <w:noProof/>
          <w:kern w:val="2"/>
          <w:sz w:val="22"/>
          <w:szCs w:val="22"/>
          <w:lang w:eastAsia="en-NZ"/>
          <w14:ligatures w14:val="standardContextual"/>
        </w:rPr>
      </w:pPr>
      <w:hyperlink w:anchor="_Toc203463725" w:history="1">
        <w:r w:rsidR="006D1312" w:rsidRPr="007B7F5B">
          <w:rPr>
            <w:rStyle w:val="Hyperlink"/>
            <w:noProof/>
          </w:rPr>
          <w:t>Figure 5: Proportion of people with non-small cell lung cancer who received a curative surgical resection, by sex, ethnicity, NZDep2018 quintile, rural–urban status, SEER Summary Stage (age-standardised) and age group (age-specific), 2019–2022</w:t>
        </w:r>
        <w:r w:rsidR="006D1312">
          <w:rPr>
            <w:noProof/>
            <w:webHidden/>
          </w:rPr>
          <w:tab/>
        </w:r>
        <w:r w:rsidR="006D1312">
          <w:rPr>
            <w:noProof/>
            <w:webHidden/>
          </w:rPr>
          <w:fldChar w:fldCharType="begin"/>
        </w:r>
        <w:r w:rsidR="006D1312">
          <w:rPr>
            <w:noProof/>
            <w:webHidden/>
          </w:rPr>
          <w:instrText xml:space="preserve"> PAGEREF _Toc203463725 \h </w:instrText>
        </w:r>
        <w:r w:rsidR="006D1312">
          <w:rPr>
            <w:noProof/>
            <w:webHidden/>
          </w:rPr>
        </w:r>
        <w:r w:rsidR="006D1312">
          <w:rPr>
            <w:noProof/>
            <w:webHidden/>
          </w:rPr>
          <w:fldChar w:fldCharType="separate"/>
        </w:r>
        <w:r w:rsidR="008A04F1">
          <w:rPr>
            <w:noProof/>
            <w:webHidden/>
          </w:rPr>
          <w:t>21</w:t>
        </w:r>
        <w:r w:rsidR="006D1312">
          <w:rPr>
            <w:noProof/>
            <w:webHidden/>
          </w:rPr>
          <w:fldChar w:fldCharType="end"/>
        </w:r>
      </w:hyperlink>
    </w:p>
    <w:p w14:paraId="462290F9" w14:textId="55AB7FB0" w:rsidR="006D1312" w:rsidRDefault="00000000">
      <w:pPr>
        <w:pStyle w:val="TableofFigures"/>
        <w:tabs>
          <w:tab w:val="right" w:leader="dot" w:pos="8069"/>
        </w:tabs>
        <w:rPr>
          <w:rFonts w:asciiTheme="minorHAnsi" w:eastAsiaTheme="minorEastAsia" w:hAnsiTheme="minorHAnsi" w:cstheme="minorBidi"/>
          <w:noProof/>
          <w:kern w:val="2"/>
          <w:sz w:val="22"/>
          <w:szCs w:val="22"/>
          <w:lang w:eastAsia="en-NZ"/>
          <w14:ligatures w14:val="standardContextual"/>
        </w:rPr>
      </w:pPr>
      <w:hyperlink w:anchor="_Toc203463726" w:history="1">
        <w:r w:rsidR="006D1312" w:rsidRPr="007B7F5B">
          <w:rPr>
            <w:rStyle w:val="Hyperlink"/>
            <w:noProof/>
          </w:rPr>
          <w:t>Figure 6: Proportion of people with non-small cell lung cancer who received curative surgical resection, by district health board of residence, 2019–2022 (non-age-standardised)</w:t>
        </w:r>
        <w:r w:rsidR="006D1312">
          <w:rPr>
            <w:noProof/>
            <w:webHidden/>
          </w:rPr>
          <w:tab/>
        </w:r>
        <w:r w:rsidR="006D1312">
          <w:rPr>
            <w:noProof/>
            <w:webHidden/>
          </w:rPr>
          <w:fldChar w:fldCharType="begin"/>
        </w:r>
        <w:r w:rsidR="006D1312">
          <w:rPr>
            <w:noProof/>
            <w:webHidden/>
          </w:rPr>
          <w:instrText xml:space="preserve"> PAGEREF _Toc203463726 \h </w:instrText>
        </w:r>
        <w:r w:rsidR="006D1312">
          <w:rPr>
            <w:noProof/>
            <w:webHidden/>
          </w:rPr>
        </w:r>
        <w:r w:rsidR="006D1312">
          <w:rPr>
            <w:noProof/>
            <w:webHidden/>
          </w:rPr>
          <w:fldChar w:fldCharType="separate"/>
        </w:r>
        <w:r w:rsidR="008A04F1">
          <w:rPr>
            <w:noProof/>
            <w:webHidden/>
          </w:rPr>
          <w:t>21</w:t>
        </w:r>
        <w:r w:rsidR="006D1312">
          <w:rPr>
            <w:noProof/>
            <w:webHidden/>
          </w:rPr>
          <w:fldChar w:fldCharType="end"/>
        </w:r>
      </w:hyperlink>
    </w:p>
    <w:p w14:paraId="37206A43" w14:textId="6C8C2CFD" w:rsidR="006D1312" w:rsidRDefault="00000000">
      <w:pPr>
        <w:pStyle w:val="TableofFigures"/>
        <w:tabs>
          <w:tab w:val="right" w:leader="dot" w:pos="8069"/>
        </w:tabs>
        <w:rPr>
          <w:rFonts w:asciiTheme="minorHAnsi" w:eastAsiaTheme="minorEastAsia" w:hAnsiTheme="minorHAnsi" w:cstheme="minorBidi"/>
          <w:noProof/>
          <w:kern w:val="2"/>
          <w:sz w:val="22"/>
          <w:szCs w:val="22"/>
          <w:lang w:eastAsia="en-NZ"/>
          <w14:ligatures w14:val="standardContextual"/>
        </w:rPr>
      </w:pPr>
      <w:hyperlink w:anchor="_Toc203463727" w:history="1">
        <w:r w:rsidR="006D1312" w:rsidRPr="007B7F5B">
          <w:rPr>
            <w:rStyle w:val="Hyperlink"/>
            <w:bCs/>
            <w:noProof/>
          </w:rPr>
          <w:t>Figure 7: Proportion of people with lung cancer who were alive one year after diagnosis, by sex, ethnicity, NZDep2018 quintile, rural–urban status, SEER Summary Stage (age-standardised) and age group (age-specific), 2019–2022</w:t>
        </w:r>
        <w:r w:rsidR="006D1312">
          <w:rPr>
            <w:noProof/>
            <w:webHidden/>
          </w:rPr>
          <w:tab/>
        </w:r>
        <w:r w:rsidR="006D1312">
          <w:rPr>
            <w:noProof/>
            <w:webHidden/>
          </w:rPr>
          <w:fldChar w:fldCharType="begin"/>
        </w:r>
        <w:r w:rsidR="006D1312">
          <w:rPr>
            <w:noProof/>
            <w:webHidden/>
          </w:rPr>
          <w:instrText xml:space="preserve"> PAGEREF _Toc203463727 \h </w:instrText>
        </w:r>
        <w:r w:rsidR="006D1312">
          <w:rPr>
            <w:noProof/>
            <w:webHidden/>
          </w:rPr>
        </w:r>
        <w:r w:rsidR="006D1312">
          <w:rPr>
            <w:noProof/>
            <w:webHidden/>
          </w:rPr>
          <w:fldChar w:fldCharType="separate"/>
        </w:r>
        <w:r w:rsidR="008A04F1">
          <w:rPr>
            <w:noProof/>
            <w:webHidden/>
          </w:rPr>
          <w:t>24</w:t>
        </w:r>
        <w:r w:rsidR="006D1312">
          <w:rPr>
            <w:noProof/>
            <w:webHidden/>
          </w:rPr>
          <w:fldChar w:fldCharType="end"/>
        </w:r>
      </w:hyperlink>
    </w:p>
    <w:p w14:paraId="719962F4" w14:textId="1310B827" w:rsidR="006D1312" w:rsidRDefault="00000000">
      <w:pPr>
        <w:pStyle w:val="TableofFigures"/>
        <w:tabs>
          <w:tab w:val="right" w:leader="dot" w:pos="8069"/>
        </w:tabs>
        <w:rPr>
          <w:rFonts w:asciiTheme="minorHAnsi" w:eastAsiaTheme="minorEastAsia" w:hAnsiTheme="minorHAnsi" w:cstheme="minorBidi"/>
          <w:noProof/>
          <w:kern w:val="2"/>
          <w:sz w:val="22"/>
          <w:szCs w:val="22"/>
          <w:lang w:eastAsia="en-NZ"/>
          <w14:ligatures w14:val="standardContextual"/>
        </w:rPr>
      </w:pPr>
      <w:hyperlink w:anchor="_Toc203463728" w:history="1">
        <w:r w:rsidR="006D1312" w:rsidRPr="007B7F5B">
          <w:rPr>
            <w:rStyle w:val="Hyperlink"/>
            <w:noProof/>
          </w:rPr>
          <w:t>Figure 8: Proportion of people with lung cancer who were alive one year after diagnosis, by district health board of residence, 2019–2022</w:t>
        </w:r>
        <w:r w:rsidR="006D1312" w:rsidRPr="007B7F5B">
          <w:rPr>
            <w:rStyle w:val="Hyperlink"/>
            <w:iCs/>
            <w:noProof/>
          </w:rPr>
          <w:t xml:space="preserve"> (non-age-standardised)</w:t>
        </w:r>
        <w:r w:rsidR="006D1312">
          <w:rPr>
            <w:noProof/>
            <w:webHidden/>
          </w:rPr>
          <w:tab/>
        </w:r>
        <w:r w:rsidR="006D1312">
          <w:rPr>
            <w:noProof/>
            <w:webHidden/>
          </w:rPr>
          <w:fldChar w:fldCharType="begin"/>
        </w:r>
        <w:r w:rsidR="006D1312">
          <w:rPr>
            <w:noProof/>
            <w:webHidden/>
          </w:rPr>
          <w:instrText xml:space="preserve"> PAGEREF _Toc203463728 \h </w:instrText>
        </w:r>
        <w:r w:rsidR="006D1312">
          <w:rPr>
            <w:noProof/>
            <w:webHidden/>
          </w:rPr>
        </w:r>
        <w:r w:rsidR="006D1312">
          <w:rPr>
            <w:noProof/>
            <w:webHidden/>
          </w:rPr>
          <w:fldChar w:fldCharType="separate"/>
        </w:r>
        <w:r w:rsidR="008A04F1">
          <w:rPr>
            <w:noProof/>
            <w:webHidden/>
          </w:rPr>
          <w:t>24</w:t>
        </w:r>
        <w:r w:rsidR="006D1312">
          <w:rPr>
            <w:noProof/>
            <w:webHidden/>
          </w:rPr>
          <w:fldChar w:fldCharType="end"/>
        </w:r>
      </w:hyperlink>
    </w:p>
    <w:p w14:paraId="247629F2" w14:textId="4C7C0015" w:rsidR="006D1312" w:rsidRDefault="00000000">
      <w:pPr>
        <w:pStyle w:val="TableofFigures"/>
        <w:tabs>
          <w:tab w:val="right" w:leader="dot" w:pos="8069"/>
        </w:tabs>
        <w:rPr>
          <w:rFonts w:asciiTheme="minorHAnsi" w:eastAsiaTheme="minorEastAsia" w:hAnsiTheme="minorHAnsi" w:cstheme="minorBidi"/>
          <w:noProof/>
          <w:kern w:val="2"/>
          <w:sz w:val="22"/>
          <w:szCs w:val="22"/>
          <w:lang w:eastAsia="en-NZ"/>
          <w14:ligatures w14:val="standardContextual"/>
        </w:rPr>
      </w:pPr>
      <w:hyperlink w:anchor="_Toc203463729" w:history="1">
        <w:r w:rsidR="006D1312" w:rsidRPr="007B7F5B">
          <w:rPr>
            <w:rStyle w:val="Hyperlink"/>
            <w:bCs/>
            <w:noProof/>
          </w:rPr>
          <w:t>Figure 9: Proportion of people with lung cancer who received SACT within 30 days prior to death, by sex, ethnicity, NZDep2018 quintile, rural–urban status, SEER summary stage (age-standardised) and age (age-specific), 2019–2022</w:t>
        </w:r>
        <w:r w:rsidR="006D1312">
          <w:rPr>
            <w:noProof/>
            <w:webHidden/>
          </w:rPr>
          <w:tab/>
        </w:r>
        <w:r w:rsidR="006D1312">
          <w:rPr>
            <w:noProof/>
            <w:webHidden/>
          </w:rPr>
          <w:fldChar w:fldCharType="begin"/>
        </w:r>
        <w:r w:rsidR="006D1312">
          <w:rPr>
            <w:noProof/>
            <w:webHidden/>
          </w:rPr>
          <w:instrText xml:space="preserve"> PAGEREF _Toc203463729 \h </w:instrText>
        </w:r>
        <w:r w:rsidR="006D1312">
          <w:rPr>
            <w:noProof/>
            <w:webHidden/>
          </w:rPr>
        </w:r>
        <w:r w:rsidR="006D1312">
          <w:rPr>
            <w:noProof/>
            <w:webHidden/>
          </w:rPr>
          <w:fldChar w:fldCharType="separate"/>
        </w:r>
        <w:r w:rsidR="008A04F1">
          <w:rPr>
            <w:noProof/>
            <w:webHidden/>
          </w:rPr>
          <w:t>27</w:t>
        </w:r>
        <w:r w:rsidR="006D1312">
          <w:rPr>
            <w:noProof/>
            <w:webHidden/>
          </w:rPr>
          <w:fldChar w:fldCharType="end"/>
        </w:r>
      </w:hyperlink>
    </w:p>
    <w:p w14:paraId="6433F3C4" w14:textId="6AE7BBF6" w:rsidR="006D1312" w:rsidRDefault="00000000">
      <w:pPr>
        <w:pStyle w:val="TableofFigures"/>
        <w:tabs>
          <w:tab w:val="right" w:leader="dot" w:pos="8069"/>
        </w:tabs>
        <w:rPr>
          <w:rFonts w:asciiTheme="minorHAnsi" w:eastAsiaTheme="minorEastAsia" w:hAnsiTheme="minorHAnsi" w:cstheme="minorBidi"/>
          <w:noProof/>
          <w:kern w:val="2"/>
          <w:sz w:val="22"/>
          <w:szCs w:val="22"/>
          <w:lang w:eastAsia="en-NZ"/>
          <w14:ligatures w14:val="standardContextual"/>
        </w:rPr>
      </w:pPr>
      <w:hyperlink w:anchor="_Toc203463730" w:history="1">
        <w:r w:rsidR="006D1312" w:rsidRPr="007B7F5B">
          <w:rPr>
            <w:rStyle w:val="Hyperlink"/>
            <w:iCs/>
            <w:noProof/>
          </w:rPr>
          <w:t xml:space="preserve">Figure 10: </w:t>
        </w:r>
        <w:r w:rsidR="006D1312" w:rsidRPr="007B7F5B">
          <w:rPr>
            <w:rStyle w:val="Hyperlink"/>
            <w:bCs/>
            <w:noProof/>
          </w:rPr>
          <w:t>Proportion of people with lung cancer who received SACT within 30 days prior to death</w:t>
        </w:r>
        <w:r w:rsidR="006D1312" w:rsidRPr="007B7F5B">
          <w:rPr>
            <w:rStyle w:val="Hyperlink"/>
            <w:iCs/>
            <w:noProof/>
          </w:rPr>
          <w:t>, by district health board of residence, 2019–2022 (non-age-standardised)</w:t>
        </w:r>
        <w:r w:rsidR="006D1312">
          <w:rPr>
            <w:noProof/>
            <w:webHidden/>
          </w:rPr>
          <w:tab/>
        </w:r>
        <w:r w:rsidR="006D1312">
          <w:rPr>
            <w:noProof/>
            <w:webHidden/>
          </w:rPr>
          <w:fldChar w:fldCharType="begin"/>
        </w:r>
        <w:r w:rsidR="006D1312">
          <w:rPr>
            <w:noProof/>
            <w:webHidden/>
          </w:rPr>
          <w:instrText xml:space="preserve"> PAGEREF _Toc203463730 \h </w:instrText>
        </w:r>
        <w:r w:rsidR="006D1312">
          <w:rPr>
            <w:noProof/>
            <w:webHidden/>
          </w:rPr>
        </w:r>
        <w:r w:rsidR="006D1312">
          <w:rPr>
            <w:noProof/>
            <w:webHidden/>
          </w:rPr>
          <w:fldChar w:fldCharType="separate"/>
        </w:r>
        <w:r w:rsidR="008A04F1">
          <w:rPr>
            <w:noProof/>
            <w:webHidden/>
          </w:rPr>
          <w:t>27</w:t>
        </w:r>
        <w:r w:rsidR="006D1312">
          <w:rPr>
            <w:noProof/>
            <w:webHidden/>
          </w:rPr>
          <w:fldChar w:fldCharType="end"/>
        </w:r>
      </w:hyperlink>
    </w:p>
    <w:p w14:paraId="381B91A7" w14:textId="680428ED" w:rsidR="006D1312" w:rsidRDefault="00000000">
      <w:pPr>
        <w:pStyle w:val="TableofFigures"/>
        <w:tabs>
          <w:tab w:val="right" w:leader="dot" w:pos="8069"/>
        </w:tabs>
        <w:rPr>
          <w:rFonts w:asciiTheme="minorHAnsi" w:eastAsiaTheme="minorEastAsia" w:hAnsiTheme="minorHAnsi" w:cstheme="minorBidi"/>
          <w:noProof/>
          <w:kern w:val="2"/>
          <w:sz w:val="22"/>
          <w:szCs w:val="22"/>
          <w:lang w:eastAsia="en-NZ"/>
          <w14:ligatures w14:val="standardContextual"/>
        </w:rPr>
      </w:pPr>
      <w:hyperlink w:anchor="_Toc203463731" w:history="1">
        <w:r w:rsidR="006D1312" w:rsidRPr="007B7F5B">
          <w:rPr>
            <w:rStyle w:val="Hyperlink"/>
            <w:noProof/>
          </w:rPr>
          <w:t>Figure 11: Lung cancer quality performance indicator case eligibility flow diagram: inclusion, exclusion criteria and subtype distribution with key clinical indicators, 2019–2022</w:t>
        </w:r>
        <w:r w:rsidR="006D1312">
          <w:rPr>
            <w:noProof/>
            <w:webHidden/>
          </w:rPr>
          <w:tab/>
        </w:r>
        <w:r w:rsidR="006D1312">
          <w:rPr>
            <w:noProof/>
            <w:webHidden/>
          </w:rPr>
          <w:fldChar w:fldCharType="begin"/>
        </w:r>
        <w:r w:rsidR="006D1312">
          <w:rPr>
            <w:noProof/>
            <w:webHidden/>
          </w:rPr>
          <w:instrText xml:space="preserve"> PAGEREF _Toc203463731 \h </w:instrText>
        </w:r>
        <w:r w:rsidR="006D1312">
          <w:rPr>
            <w:noProof/>
            <w:webHidden/>
          </w:rPr>
        </w:r>
        <w:r w:rsidR="006D1312">
          <w:rPr>
            <w:noProof/>
            <w:webHidden/>
          </w:rPr>
          <w:fldChar w:fldCharType="separate"/>
        </w:r>
        <w:r w:rsidR="008A04F1">
          <w:rPr>
            <w:noProof/>
            <w:webHidden/>
          </w:rPr>
          <w:t>33</w:t>
        </w:r>
        <w:r w:rsidR="006D1312">
          <w:rPr>
            <w:noProof/>
            <w:webHidden/>
          </w:rPr>
          <w:fldChar w:fldCharType="end"/>
        </w:r>
      </w:hyperlink>
    </w:p>
    <w:p w14:paraId="135392C8" w14:textId="14AF7948" w:rsidR="000679A2" w:rsidRPr="00C11580" w:rsidRDefault="00314ECB" w:rsidP="00C11580">
      <w:r>
        <w:fldChar w:fldCharType="end"/>
      </w:r>
    </w:p>
    <w:p w14:paraId="64D5B146" w14:textId="77777777" w:rsidR="00FF1701" w:rsidRDefault="00FF1701">
      <w:pPr>
        <w:spacing w:line="240" w:lineRule="auto"/>
        <w:rPr>
          <w:color w:val="2C463B" w:themeColor="accent1"/>
          <w:sz w:val="24"/>
          <w:szCs w:val="24"/>
        </w:rPr>
      </w:pPr>
      <w:r>
        <w:rPr>
          <w:color w:val="2C463B" w:themeColor="accent1"/>
          <w:sz w:val="24"/>
          <w:szCs w:val="24"/>
        </w:rPr>
        <w:br w:type="page"/>
      </w:r>
    </w:p>
    <w:p w14:paraId="18515E0B" w14:textId="48F8FECB" w:rsidR="002B76A7" w:rsidRPr="00CE23AE" w:rsidRDefault="002B76A7" w:rsidP="000679A2">
      <w:pPr>
        <w:keepNext/>
        <w:keepLines/>
        <w:rPr>
          <w:color w:val="2C463B"/>
          <w:sz w:val="24"/>
          <w:szCs w:val="24"/>
        </w:rPr>
      </w:pPr>
      <w:r w:rsidRPr="00CE23AE">
        <w:rPr>
          <w:color w:val="2C463B" w:themeColor="accent1"/>
          <w:sz w:val="24"/>
          <w:szCs w:val="24"/>
        </w:rPr>
        <w:lastRenderedPageBreak/>
        <w:t>List of Tables</w:t>
      </w:r>
    </w:p>
    <w:p w14:paraId="759898DD" w14:textId="41B77331" w:rsidR="006D1312" w:rsidRDefault="002543E4">
      <w:pPr>
        <w:pStyle w:val="TableofFigures"/>
        <w:tabs>
          <w:tab w:val="right" w:leader="dot" w:pos="8069"/>
        </w:tabs>
        <w:rPr>
          <w:rFonts w:asciiTheme="minorHAnsi" w:eastAsiaTheme="minorEastAsia" w:hAnsiTheme="minorHAnsi" w:cstheme="minorBidi"/>
          <w:noProof/>
          <w:kern w:val="2"/>
          <w:sz w:val="22"/>
          <w:szCs w:val="22"/>
          <w:lang w:eastAsia="en-NZ"/>
          <w14:ligatures w14:val="standardContextual"/>
        </w:rPr>
      </w:pPr>
      <w:r w:rsidRPr="00095406">
        <w:rPr>
          <w:rFonts w:eastAsiaTheme="minorEastAsia" w:cstheme="minorBidi"/>
          <w:noProof/>
          <w:kern w:val="2"/>
          <w:lang w:eastAsia="en-NZ"/>
          <w14:ligatures w14:val="standardContextual"/>
        </w:rPr>
        <w:fldChar w:fldCharType="begin"/>
      </w:r>
      <w:r w:rsidRPr="00095406">
        <w:rPr>
          <w:rFonts w:eastAsiaTheme="minorEastAsia" w:cstheme="minorBidi"/>
          <w:noProof/>
          <w:kern w:val="2"/>
          <w:lang w:eastAsia="en-NZ"/>
          <w14:ligatures w14:val="standardContextual"/>
        </w:rPr>
        <w:instrText xml:space="preserve"> TOC \h \z \c "Table" </w:instrText>
      </w:r>
      <w:r w:rsidRPr="00095406">
        <w:rPr>
          <w:rFonts w:eastAsiaTheme="minorEastAsia" w:cstheme="minorBidi"/>
          <w:noProof/>
          <w:kern w:val="2"/>
          <w:lang w:eastAsia="en-NZ"/>
          <w14:ligatures w14:val="standardContextual"/>
        </w:rPr>
        <w:fldChar w:fldCharType="separate"/>
      </w:r>
      <w:hyperlink w:anchor="_Toc203463742" w:history="1">
        <w:r w:rsidR="006D1312" w:rsidRPr="0088459D">
          <w:rPr>
            <w:rStyle w:val="Hyperlink"/>
            <w:noProof/>
          </w:rPr>
          <w:t>Table 1: Demographic characteristics of people diagnosed with lung cancer in New Zealand</w:t>
        </w:r>
        <w:r w:rsidR="006D1312" w:rsidRPr="0088459D">
          <w:rPr>
            <w:rStyle w:val="Hyperlink"/>
            <w:rFonts w:cs="Segoe UI"/>
            <w:noProof/>
            <w:lang w:eastAsia="en-NZ"/>
          </w:rPr>
          <w:t xml:space="preserve">, </w:t>
        </w:r>
        <w:r w:rsidR="006D1312" w:rsidRPr="0088459D">
          <w:rPr>
            <w:rStyle w:val="Hyperlink"/>
            <w:noProof/>
          </w:rPr>
          <w:t>2019–2022</w:t>
        </w:r>
        <w:r w:rsidR="006D1312">
          <w:rPr>
            <w:noProof/>
            <w:webHidden/>
          </w:rPr>
          <w:tab/>
        </w:r>
        <w:r w:rsidR="006D1312">
          <w:rPr>
            <w:noProof/>
            <w:webHidden/>
          </w:rPr>
          <w:fldChar w:fldCharType="begin"/>
        </w:r>
        <w:r w:rsidR="006D1312">
          <w:rPr>
            <w:noProof/>
            <w:webHidden/>
          </w:rPr>
          <w:instrText xml:space="preserve"> PAGEREF _Toc203463742 \h </w:instrText>
        </w:r>
        <w:r w:rsidR="006D1312">
          <w:rPr>
            <w:noProof/>
            <w:webHidden/>
          </w:rPr>
        </w:r>
        <w:r w:rsidR="006D1312">
          <w:rPr>
            <w:noProof/>
            <w:webHidden/>
          </w:rPr>
          <w:fldChar w:fldCharType="separate"/>
        </w:r>
        <w:r w:rsidR="008A04F1">
          <w:rPr>
            <w:noProof/>
            <w:webHidden/>
          </w:rPr>
          <w:t>15</w:t>
        </w:r>
        <w:r w:rsidR="006D1312">
          <w:rPr>
            <w:noProof/>
            <w:webHidden/>
          </w:rPr>
          <w:fldChar w:fldCharType="end"/>
        </w:r>
      </w:hyperlink>
    </w:p>
    <w:p w14:paraId="7A2D3E35" w14:textId="45F0FCEB" w:rsidR="006D1312" w:rsidRDefault="00000000">
      <w:pPr>
        <w:pStyle w:val="TableofFigures"/>
        <w:tabs>
          <w:tab w:val="right" w:leader="dot" w:pos="8069"/>
        </w:tabs>
        <w:rPr>
          <w:rFonts w:asciiTheme="minorHAnsi" w:eastAsiaTheme="minorEastAsia" w:hAnsiTheme="minorHAnsi" w:cstheme="minorBidi"/>
          <w:noProof/>
          <w:kern w:val="2"/>
          <w:sz w:val="22"/>
          <w:szCs w:val="22"/>
          <w:lang w:eastAsia="en-NZ"/>
          <w14:ligatures w14:val="standardContextual"/>
        </w:rPr>
      </w:pPr>
      <w:hyperlink w:anchor="_Toc203463743" w:history="1">
        <w:r w:rsidR="006D1312" w:rsidRPr="0088459D">
          <w:rPr>
            <w:rStyle w:val="Hyperlink"/>
            <w:noProof/>
          </w:rPr>
          <w:t>Table 2: Māori diagnosed with lung cancer in New Zealand, 2015–2022</w:t>
        </w:r>
        <w:r w:rsidR="006D1312">
          <w:rPr>
            <w:noProof/>
            <w:webHidden/>
          </w:rPr>
          <w:tab/>
        </w:r>
        <w:r w:rsidR="006D1312">
          <w:rPr>
            <w:noProof/>
            <w:webHidden/>
          </w:rPr>
          <w:fldChar w:fldCharType="begin"/>
        </w:r>
        <w:r w:rsidR="006D1312">
          <w:rPr>
            <w:noProof/>
            <w:webHidden/>
          </w:rPr>
          <w:instrText xml:space="preserve"> PAGEREF _Toc203463743 \h </w:instrText>
        </w:r>
        <w:r w:rsidR="006D1312">
          <w:rPr>
            <w:noProof/>
            <w:webHidden/>
          </w:rPr>
        </w:r>
        <w:r w:rsidR="006D1312">
          <w:rPr>
            <w:noProof/>
            <w:webHidden/>
          </w:rPr>
          <w:fldChar w:fldCharType="separate"/>
        </w:r>
        <w:r w:rsidR="008A04F1">
          <w:rPr>
            <w:noProof/>
            <w:webHidden/>
          </w:rPr>
          <w:t>35</w:t>
        </w:r>
        <w:r w:rsidR="006D1312">
          <w:rPr>
            <w:noProof/>
            <w:webHidden/>
          </w:rPr>
          <w:fldChar w:fldCharType="end"/>
        </w:r>
      </w:hyperlink>
    </w:p>
    <w:p w14:paraId="34B8750F" w14:textId="760835A6" w:rsidR="006D1312" w:rsidRDefault="00000000">
      <w:pPr>
        <w:pStyle w:val="TableofFigures"/>
        <w:tabs>
          <w:tab w:val="right" w:leader="dot" w:pos="8069"/>
        </w:tabs>
        <w:rPr>
          <w:rFonts w:asciiTheme="minorHAnsi" w:eastAsiaTheme="minorEastAsia" w:hAnsiTheme="minorHAnsi" w:cstheme="minorBidi"/>
          <w:noProof/>
          <w:kern w:val="2"/>
          <w:sz w:val="22"/>
          <w:szCs w:val="22"/>
          <w:lang w:eastAsia="en-NZ"/>
          <w14:ligatures w14:val="standardContextual"/>
        </w:rPr>
      </w:pPr>
      <w:hyperlink w:anchor="_Toc203463744" w:history="1">
        <w:r w:rsidR="006D1312" w:rsidRPr="0088459D">
          <w:rPr>
            <w:rStyle w:val="Hyperlink"/>
            <w:noProof/>
          </w:rPr>
          <w:t>Table 3: Proportion of people diagnosed with lung cancer following emergency presentation, by year of diagnosis, sex, age group, ethnicity, deprivation quintile (NZDep2018), rural–urban status and SEER Summary Staging, 2019-2022</w:t>
        </w:r>
        <w:r w:rsidR="006D1312">
          <w:rPr>
            <w:noProof/>
            <w:webHidden/>
          </w:rPr>
          <w:tab/>
        </w:r>
        <w:r w:rsidR="006D1312">
          <w:rPr>
            <w:noProof/>
            <w:webHidden/>
          </w:rPr>
          <w:fldChar w:fldCharType="begin"/>
        </w:r>
        <w:r w:rsidR="006D1312">
          <w:rPr>
            <w:noProof/>
            <w:webHidden/>
          </w:rPr>
          <w:instrText xml:space="preserve"> PAGEREF _Toc203463744 \h </w:instrText>
        </w:r>
        <w:r w:rsidR="006D1312">
          <w:rPr>
            <w:noProof/>
            <w:webHidden/>
          </w:rPr>
        </w:r>
        <w:r w:rsidR="006D1312">
          <w:rPr>
            <w:noProof/>
            <w:webHidden/>
          </w:rPr>
          <w:fldChar w:fldCharType="separate"/>
        </w:r>
        <w:r w:rsidR="008A04F1">
          <w:rPr>
            <w:noProof/>
            <w:webHidden/>
          </w:rPr>
          <w:t>38</w:t>
        </w:r>
        <w:r w:rsidR="006D1312">
          <w:rPr>
            <w:noProof/>
            <w:webHidden/>
          </w:rPr>
          <w:fldChar w:fldCharType="end"/>
        </w:r>
      </w:hyperlink>
    </w:p>
    <w:p w14:paraId="236F9964" w14:textId="5C735875" w:rsidR="006D1312" w:rsidRDefault="00000000">
      <w:pPr>
        <w:pStyle w:val="TableofFigures"/>
        <w:tabs>
          <w:tab w:val="right" w:leader="dot" w:pos="8069"/>
        </w:tabs>
        <w:rPr>
          <w:rFonts w:asciiTheme="minorHAnsi" w:eastAsiaTheme="minorEastAsia" w:hAnsiTheme="minorHAnsi" w:cstheme="minorBidi"/>
          <w:noProof/>
          <w:kern w:val="2"/>
          <w:sz w:val="22"/>
          <w:szCs w:val="22"/>
          <w:lang w:eastAsia="en-NZ"/>
          <w14:ligatures w14:val="standardContextual"/>
        </w:rPr>
      </w:pPr>
      <w:hyperlink w:anchor="_Toc203463745" w:history="1">
        <w:r w:rsidR="006D1312" w:rsidRPr="0088459D">
          <w:rPr>
            <w:rStyle w:val="Hyperlink"/>
            <w:noProof/>
          </w:rPr>
          <w:t>Table 4: Proportion of people diagnosed with lung cancer following emergency presentation, by district health board of residence, 2019–2022</w:t>
        </w:r>
        <w:r w:rsidR="006D1312">
          <w:rPr>
            <w:noProof/>
            <w:webHidden/>
          </w:rPr>
          <w:tab/>
        </w:r>
        <w:r w:rsidR="006D1312">
          <w:rPr>
            <w:noProof/>
            <w:webHidden/>
          </w:rPr>
          <w:fldChar w:fldCharType="begin"/>
        </w:r>
        <w:r w:rsidR="006D1312">
          <w:rPr>
            <w:noProof/>
            <w:webHidden/>
          </w:rPr>
          <w:instrText xml:space="preserve"> PAGEREF _Toc203463745 \h </w:instrText>
        </w:r>
        <w:r w:rsidR="006D1312">
          <w:rPr>
            <w:noProof/>
            <w:webHidden/>
          </w:rPr>
        </w:r>
        <w:r w:rsidR="006D1312">
          <w:rPr>
            <w:noProof/>
            <w:webHidden/>
          </w:rPr>
          <w:fldChar w:fldCharType="separate"/>
        </w:r>
        <w:r w:rsidR="008A04F1">
          <w:rPr>
            <w:noProof/>
            <w:webHidden/>
          </w:rPr>
          <w:t>40</w:t>
        </w:r>
        <w:r w:rsidR="006D1312">
          <w:rPr>
            <w:noProof/>
            <w:webHidden/>
          </w:rPr>
          <w:fldChar w:fldCharType="end"/>
        </w:r>
      </w:hyperlink>
    </w:p>
    <w:p w14:paraId="0B5C5C1C" w14:textId="5F5FC652" w:rsidR="006D1312" w:rsidRDefault="00000000">
      <w:pPr>
        <w:pStyle w:val="TableofFigures"/>
        <w:tabs>
          <w:tab w:val="right" w:leader="dot" w:pos="8069"/>
        </w:tabs>
        <w:rPr>
          <w:rFonts w:asciiTheme="minorHAnsi" w:eastAsiaTheme="minorEastAsia" w:hAnsiTheme="minorHAnsi" w:cstheme="minorBidi"/>
          <w:noProof/>
          <w:kern w:val="2"/>
          <w:sz w:val="22"/>
          <w:szCs w:val="22"/>
          <w:lang w:eastAsia="en-NZ"/>
          <w14:ligatures w14:val="standardContextual"/>
        </w:rPr>
      </w:pPr>
      <w:hyperlink w:anchor="_Toc203463746" w:history="1">
        <w:r w:rsidR="006D1312" w:rsidRPr="0088459D">
          <w:rPr>
            <w:rStyle w:val="Hyperlink"/>
            <w:noProof/>
          </w:rPr>
          <w:t>Table 5: Proportion of people diagnosed with non-small cell lung cancer who received a curative resection, by year of diagnosis, sex, age group, ethnicity, deprivation quintile (NZDep2018), rural–urban status and SEER Summary Staging, 2019–2022</w:t>
        </w:r>
        <w:r w:rsidR="006D1312">
          <w:rPr>
            <w:noProof/>
            <w:webHidden/>
          </w:rPr>
          <w:tab/>
        </w:r>
        <w:r w:rsidR="006D1312">
          <w:rPr>
            <w:noProof/>
            <w:webHidden/>
          </w:rPr>
          <w:fldChar w:fldCharType="begin"/>
        </w:r>
        <w:r w:rsidR="006D1312">
          <w:rPr>
            <w:noProof/>
            <w:webHidden/>
          </w:rPr>
          <w:instrText xml:space="preserve"> PAGEREF _Toc203463746 \h </w:instrText>
        </w:r>
        <w:r w:rsidR="006D1312">
          <w:rPr>
            <w:noProof/>
            <w:webHidden/>
          </w:rPr>
        </w:r>
        <w:r w:rsidR="006D1312">
          <w:rPr>
            <w:noProof/>
            <w:webHidden/>
          </w:rPr>
          <w:fldChar w:fldCharType="separate"/>
        </w:r>
        <w:r w:rsidR="008A04F1">
          <w:rPr>
            <w:noProof/>
            <w:webHidden/>
          </w:rPr>
          <w:t>41</w:t>
        </w:r>
        <w:r w:rsidR="006D1312">
          <w:rPr>
            <w:noProof/>
            <w:webHidden/>
          </w:rPr>
          <w:fldChar w:fldCharType="end"/>
        </w:r>
      </w:hyperlink>
    </w:p>
    <w:p w14:paraId="71465C49" w14:textId="7F690433" w:rsidR="006D1312" w:rsidRDefault="00000000">
      <w:pPr>
        <w:pStyle w:val="TableofFigures"/>
        <w:tabs>
          <w:tab w:val="right" w:leader="dot" w:pos="8069"/>
        </w:tabs>
        <w:rPr>
          <w:rFonts w:asciiTheme="minorHAnsi" w:eastAsiaTheme="minorEastAsia" w:hAnsiTheme="minorHAnsi" w:cstheme="minorBidi"/>
          <w:noProof/>
          <w:kern w:val="2"/>
          <w:sz w:val="22"/>
          <w:szCs w:val="22"/>
          <w:lang w:eastAsia="en-NZ"/>
          <w14:ligatures w14:val="standardContextual"/>
        </w:rPr>
      </w:pPr>
      <w:hyperlink w:anchor="_Toc203463747" w:history="1">
        <w:r w:rsidR="006D1312" w:rsidRPr="0088459D">
          <w:rPr>
            <w:rStyle w:val="Hyperlink"/>
            <w:noProof/>
          </w:rPr>
          <w:t>Table 6: Proportion of people diagnosed with non-small cell lung cancer who received a curative resection, by district health board of residence, 2019–2022</w:t>
        </w:r>
        <w:r w:rsidR="006D1312">
          <w:rPr>
            <w:noProof/>
            <w:webHidden/>
          </w:rPr>
          <w:tab/>
        </w:r>
        <w:r w:rsidR="006D1312">
          <w:rPr>
            <w:noProof/>
            <w:webHidden/>
          </w:rPr>
          <w:fldChar w:fldCharType="begin"/>
        </w:r>
        <w:r w:rsidR="006D1312">
          <w:rPr>
            <w:noProof/>
            <w:webHidden/>
          </w:rPr>
          <w:instrText xml:space="preserve"> PAGEREF _Toc203463747 \h </w:instrText>
        </w:r>
        <w:r w:rsidR="006D1312">
          <w:rPr>
            <w:noProof/>
            <w:webHidden/>
          </w:rPr>
        </w:r>
        <w:r w:rsidR="006D1312">
          <w:rPr>
            <w:noProof/>
            <w:webHidden/>
          </w:rPr>
          <w:fldChar w:fldCharType="separate"/>
        </w:r>
        <w:r w:rsidR="008A04F1">
          <w:rPr>
            <w:noProof/>
            <w:webHidden/>
          </w:rPr>
          <w:t>42</w:t>
        </w:r>
        <w:r w:rsidR="006D1312">
          <w:rPr>
            <w:noProof/>
            <w:webHidden/>
          </w:rPr>
          <w:fldChar w:fldCharType="end"/>
        </w:r>
      </w:hyperlink>
    </w:p>
    <w:p w14:paraId="334F4C9D" w14:textId="107103C9" w:rsidR="006D1312" w:rsidRDefault="00000000">
      <w:pPr>
        <w:pStyle w:val="TableofFigures"/>
        <w:tabs>
          <w:tab w:val="right" w:leader="dot" w:pos="8069"/>
        </w:tabs>
        <w:rPr>
          <w:rFonts w:asciiTheme="minorHAnsi" w:eastAsiaTheme="minorEastAsia" w:hAnsiTheme="minorHAnsi" w:cstheme="minorBidi"/>
          <w:noProof/>
          <w:kern w:val="2"/>
          <w:sz w:val="22"/>
          <w:szCs w:val="22"/>
          <w:lang w:eastAsia="en-NZ"/>
          <w14:ligatures w14:val="standardContextual"/>
        </w:rPr>
      </w:pPr>
      <w:hyperlink w:anchor="_Toc203463748" w:history="1">
        <w:r w:rsidR="006D1312" w:rsidRPr="0088459D">
          <w:rPr>
            <w:rStyle w:val="Hyperlink"/>
            <w:noProof/>
          </w:rPr>
          <w:t>Table 7: Proportion of people with lung cancer who were alive one year after diagnosis, by year of diagnosis, sex, age group, ethnicity, deprivation quintile (NZDep2018), rural–urban status and SEER Summary Staging, 2019–2022</w:t>
        </w:r>
        <w:r w:rsidR="006D1312">
          <w:rPr>
            <w:noProof/>
            <w:webHidden/>
          </w:rPr>
          <w:tab/>
        </w:r>
        <w:r w:rsidR="006D1312">
          <w:rPr>
            <w:noProof/>
            <w:webHidden/>
          </w:rPr>
          <w:fldChar w:fldCharType="begin"/>
        </w:r>
        <w:r w:rsidR="006D1312">
          <w:rPr>
            <w:noProof/>
            <w:webHidden/>
          </w:rPr>
          <w:instrText xml:space="preserve"> PAGEREF _Toc203463748 \h </w:instrText>
        </w:r>
        <w:r w:rsidR="006D1312">
          <w:rPr>
            <w:noProof/>
            <w:webHidden/>
          </w:rPr>
        </w:r>
        <w:r w:rsidR="006D1312">
          <w:rPr>
            <w:noProof/>
            <w:webHidden/>
          </w:rPr>
          <w:fldChar w:fldCharType="separate"/>
        </w:r>
        <w:r w:rsidR="008A04F1">
          <w:rPr>
            <w:noProof/>
            <w:webHidden/>
          </w:rPr>
          <w:t>43</w:t>
        </w:r>
        <w:r w:rsidR="006D1312">
          <w:rPr>
            <w:noProof/>
            <w:webHidden/>
          </w:rPr>
          <w:fldChar w:fldCharType="end"/>
        </w:r>
      </w:hyperlink>
    </w:p>
    <w:p w14:paraId="043AF2B0" w14:textId="6B75EBAA" w:rsidR="006D1312" w:rsidRDefault="00000000">
      <w:pPr>
        <w:pStyle w:val="TableofFigures"/>
        <w:tabs>
          <w:tab w:val="right" w:leader="dot" w:pos="8069"/>
        </w:tabs>
        <w:rPr>
          <w:rFonts w:asciiTheme="minorHAnsi" w:eastAsiaTheme="minorEastAsia" w:hAnsiTheme="minorHAnsi" w:cstheme="minorBidi"/>
          <w:noProof/>
          <w:kern w:val="2"/>
          <w:sz w:val="22"/>
          <w:szCs w:val="22"/>
          <w:lang w:eastAsia="en-NZ"/>
          <w14:ligatures w14:val="standardContextual"/>
        </w:rPr>
      </w:pPr>
      <w:hyperlink w:anchor="_Toc203463749" w:history="1">
        <w:r w:rsidR="006D1312" w:rsidRPr="0088459D">
          <w:rPr>
            <w:rStyle w:val="Hyperlink"/>
            <w:noProof/>
          </w:rPr>
          <w:t>Table 8: Proportion of people with lung cancer who were alive one year after diagnosis, by district health board of residence, 2019–2022</w:t>
        </w:r>
        <w:r w:rsidR="006D1312">
          <w:rPr>
            <w:noProof/>
            <w:webHidden/>
          </w:rPr>
          <w:tab/>
        </w:r>
        <w:r w:rsidR="006D1312">
          <w:rPr>
            <w:noProof/>
            <w:webHidden/>
          </w:rPr>
          <w:fldChar w:fldCharType="begin"/>
        </w:r>
        <w:r w:rsidR="006D1312">
          <w:rPr>
            <w:noProof/>
            <w:webHidden/>
          </w:rPr>
          <w:instrText xml:space="preserve"> PAGEREF _Toc203463749 \h </w:instrText>
        </w:r>
        <w:r w:rsidR="006D1312">
          <w:rPr>
            <w:noProof/>
            <w:webHidden/>
          </w:rPr>
        </w:r>
        <w:r w:rsidR="006D1312">
          <w:rPr>
            <w:noProof/>
            <w:webHidden/>
          </w:rPr>
          <w:fldChar w:fldCharType="separate"/>
        </w:r>
        <w:r w:rsidR="008A04F1">
          <w:rPr>
            <w:noProof/>
            <w:webHidden/>
          </w:rPr>
          <w:t>44</w:t>
        </w:r>
        <w:r w:rsidR="006D1312">
          <w:rPr>
            <w:noProof/>
            <w:webHidden/>
          </w:rPr>
          <w:fldChar w:fldCharType="end"/>
        </w:r>
      </w:hyperlink>
    </w:p>
    <w:p w14:paraId="647D00A2" w14:textId="71BA612A" w:rsidR="006D1312" w:rsidRDefault="00000000">
      <w:pPr>
        <w:pStyle w:val="TableofFigures"/>
        <w:tabs>
          <w:tab w:val="right" w:leader="dot" w:pos="8069"/>
        </w:tabs>
        <w:rPr>
          <w:rFonts w:asciiTheme="minorHAnsi" w:eastAsiaTheme="minorEastAsia" w:hAnsiTheme="minorHAnsi" w:cstheme="minorBidi"/>
          <w:noProof/>
          <w:kern w:val="2"/>
          <w:sz w:val="22"/>
          <w:szCs w:val="22"/>
          <w:lang w:eastAsia="en-NZ"/>
          <w14:ligatures w14:val="standardContextual"/>
        </w:rPr>
      </w:pPr>
      <w:hyperlink w:anchor="_Toc203463750" w:history="1">
        <w:r w:rsidR="006D1312" w:rsidRPr="0088459D">
          <w:rPr>
            <w:rStyle w:val="Hyperlink"/>
            <w:noProof/>
          </w:rPr>
          <w:t>Table 9: Proportion of people with lung cancer who received systemic anti-cancer therapy within 30 days prior to death, by year of diagnosis, sex, age group, ethnicity, deprivation quintile (NZDep2018), rural–urban status and SEER Summary Staging, 2019–2022</w:t>
        </w:r>
        <w:r w:rsidR="006D1312">
          <w:rPr>
            <w:noProof/>
            <w:webHidden/>
          </w:rPr>
          <w:tab/>
        </w:r>
        <w:r w:rsidR="006D1312">
          <w:rPr>
            <w:noProof/>
            <w:webHidden/>
          </w:rPr>
          <w:fldChar w:fldCharType="begin"/>
        </w:r>
        <w:r w:rsidR="006D1312">
          <w:rPr>
            <w:noProof/>
            <w:webHidden/>
          </w:rPr>
          <w:instrText xml:space="preserve"> PAGEREF _Toc203463750 \h </w:instrText>
        </w:r>
        <w:r w:rsidR="006D1312">
          <w:rPr>
            <w:noProof/>
            <w:webHidden/>
          </w:rPr>
        </w:r>
        <w:r w:rsidR="006D1312">
          <w:rPr>
            <w:noProof/>
            <w:webHidden/>
          </w:rPr>
          <w:fldChar w:fldCharType="separate"/>
        </w:r>
        <w:r w:rsidR="008A04F1">
          <w:rPr>
            <w:noProof/>
            <w:webHidden/>
          </w:rPr>
          <w:t>45</w:t>
        </w:r>
        <w:r w:rsidR="006D1312">
          <w:rPr>
            <w:noProof/>
            <w:webHidden/>
          </w:rPr>
          <w:fldChar w:fldCharType="end"/>
        </w:r>
      </w:hyperlink>
    </w:p>
    <w:p w14:paraId="2A8E379F" w14:textId="0DC67BA0" w:rsidR="006D1312" w:rsidRDefault="00000000">
      <w:pPr>
        <w:pStyle w:val="TableofFigures"/>
        <w:tabs>
          <w:tab w:val="right" w:leader="dot" w:pos="8069"/>
        </w:tabs>
        <w:rPr>
          <w:rFonts w:asciiTheme="minorHAnsi" w:eastAsiaTheme="minorEastAsia" w:hAnsiTheme="minorHAnsi" w:cstheme="minorBidi"/>
          <w:noProof/>
          <w:kern w:val="2"/>
          <w:sz w:val="22"/>
          <w:szCs w:val="22"/>
          <w:lang w:eastAsia="en-NZ"/>
          <w14:ligatures w14:val="standardContextual"/>
        </w:rPr>
      </w:pPr>
      <w:hyperlink w:anchor="_Toc203463751" w:history="1">
        <w:r w:rsidR="006D1312" w:rsidRPr="0088459D">
          <w:rPr>
            <w:rStyle w:val="Hyperlink"/>
            <w:noProof/>
          </w:rPr>
          <w:t>Table 10: Proportion of people with lung cancer who received systemic anti-cancer therapy within 30 days of death, by district health board of residence, 2019–2022</w:t>
        </w:r>
        <w:r w:rsidR="006D1312">
          <w:rPr>
            <w:noProof/>
            <w:webHidden/>
          </w:rPr>
          <w:tab/>
        </w:r>
        <w:r w:rsidR="006D1312">
          <w:rPr>
            <w:noProof/>
            <w:webHidden/>
          </w:rPr>
          <w:fldChar w:fldCharType="begin"/>
        </w:r>
        <w:r w:rsidR="006D1312">
          <w:rPr>
            <w:noProof/>
            <w:webHidden/>
          </w:rPr>
          <w:instrText xml:space="preserve"> PAGEREF _Toc203463751 \h </w:instrText>
        </w:r>
        <w:r w:rsidR="006D1312">
          <w:rPr>
            <w:noProof/>
            <w:webHidden/>
          </w:rPr>
        </w:r>
        <w:r w:rsidR="006D1312">
          <w:rPr>
            <w:noProof/>
            <w:webHidden/>
          </w:rPr>
          <w:fldChar w:fldCharType="separate"/>
        </w:r>
        <w:r w:rsidR="008A04F1">
          <w:rPr>
            <w:noProof/>
            <w:webHidden/>
          </w:rPr>
          <w:t>46</w:t>
        </w:r>
        <w:r w:rsidR="006D1312">
          <w:rPr>
            <w:noProof/>
            <w:webHidden/>
          </w:rPr>
          <w:fldChar w:fldCharType="end"/>
        </w:r>
      </w:hyperlink>
    </w:p>
    <w:p w14:paraId="1996544A" w14:textId="2CF89067" w:rsidR="001D3E4E" w:rsidRPr="00095406" w:rsidRDefault="002543E4" w:rsidP="002543E4">
      <w:pPr>
        <w:pStyle w:val="TOC3"/>
        <w:rPr>
          <w:rFonts w:eastAsiaTheme="minorEastAsia" w:cstheme="minorBidi"/>
          <w:kern w:val="2"/>
          <w:lang w:eastAsia="en-NZ"/>
          <w14:ligatures w14:val="standardContextual"/>
        </w:rPr>
        <w:sectPr w:rsidR="001D3E4E" w:rsidRPr="00095406" w:rsidSect="00825339">
          <w:pgSz w:w="11907" w:h="16840" w:code="9"/>
          <w:pgMar w:top="1418" w:right="1701" w:bottom="1134" w:left="1843" w:header="284" w:footer="425" w:gutter="284"/>
          <w:pgNumType w:fmt="lowerRoman"/>
          <w:cols w:space="720"/>
        </w:sectPr>
      </w:pPr>
      <w:r w:rsidRPr="00095406">
        <w:rPr>
          <w:rFonts w:eastAsiaTheme="minorEastAsia" w:cstheme="minorBidi"/>
          <w:kern w:val="2"/>
          <w:lang w:eastAsia="en-NZ"/>
          <w14:ligatures w14:val="standardContextual"/>
        </w:rPr>
        <w:fldChar w:fldCharType="end"/>
      </w:r>
    </w:p>
    <w:p w14:paraId="27BF6234" w14:textId="5928673E" w:rsidR="0088395D" w:rsidRDefault="00021D08" w:rsidP="0088395D">
      <w:pPr>
        <w:pStyle w:val="Heading1"/>
      </w:pPr>
      <w:bookmarkStart w:id="2" w:name="_Toc203463701"/>
      <w:r>
        <w:lastRenderedPageBreak/>
        <w:t>Overview</w:t>
      </w:r>
      <w:bookmarkEnd w:id="2"/>
    </w:p>
    <w:p w14:paraId="43118FD9" w14:textId="71EAE2C6" w:rsidR="00EF3C46" w:rsidRDefault="00EF3C46" w:rsidP="00691055">
      <w:pPr>
        <w:pStyle w:val="Heading2"/>
        <w:numPr>
          <w:ilvl w:val="0"/>
          <w:numId w:val="0"/>
        </w:numPr>
      </w:pPr>
      <w:bookmarkStart w:id="3" w:name="_Toc203463702"/>
      <w:r>
        <w:t xml:space="preserve">About Te Aho o Te Kahu </w:t>
      </w:r>
      <w:r w:rsidR="00D1148C">
        <w:t>|</w:t>
      </w:r>
      <w:r>
        <w:t xml:space="preserve"> Cancer Control Agency</w:t>
      </w:r>
      <w:bookmarkEnd w:id="3"/>
    </w:p>
    <w:p w14:paraId="13C84815" w14:textId="25034BC6" w:rsidR="00EF3C46" w:rsidRDefault="00EF3C46" w:rsidP="00EF3C46">
      <w:r>
        <w:t xml:space="preserve">Te Aho o Te Kahu – Cancer Control Agency (the </w:t>
      </w:r>
      <w:r w:rsidR="00BB3CDA">
        <w:t>A</w:t>
      </w:r>
      <w:r>
        <w:t xml:space="preserve">gency) is a standalone departmental government agency. Its chief executive reports directly to the Minister of Health. The </w:t>
      </w:r>
      <w:r w:rsidR="00BB3CDA">
        <w:t>A</w:t>
      </w:r>
      <w:r>
        <w:t>gency was created in December 2019 in recognition of increasing cancer incidence, increasing complexities of treatment and the impact cancer has on the lives of New Zealanders.</w:t>
      </w:r>
    </w:p>
    <w:p w14:paraId="5C91EB71" w14:textId="77777777" w:rsidR="00EF3C46" w:rsidRDefault="00EF3C46" w:rsidP="00EF3C46"/>
    <w:p w14:paraId="43C0A762" w14:textId="34250D30" w:rsidR="00A14C32" w:rsidRPr="00691055" w:rsidRDefault="00A14C32" w:rsidP="00A14C32">
      <w:pPr>
        <w:pStyle w:val="Keystatementsorpulloutquotes"/>
        <w:rPr>
          <w:rFonts w:ascii="Fira Sans" w:hAnsi="Fira Sans"/>
          <w:color w:val="auto"/>
          <w:sz w:val="20"/>
        </w:rPr>
      </w:pPr>
      <w:r w:rsidRPr="00691055">
        <w:rPr>
          <w:rFonts w:ascii="Fira Sans" w:hAnsi="Fira Sans"/>
          <w:color w:val="auto"/>
          <w:sz w:val="20"/>
        </w:rPr>
        <w:t xml:space="preserve">The </w:t>
      </w:r>
      <w:r w:rsidR="00BB3CDA">
        <w:rPr>
          <w:rFonts w:ascii="Fira Sans" w:hAnsi="Fira Sans"/>
          <w:color w:val="auto"/>
          <w:sz w:val="20"/>
        </w:rPr>
        <w:t>A</w:t>
      </w:r>
      <w:r w:rsidRPr="00691055">
        <w:rPr>
          <w:rFonts w:ascii="Fira Sans" w:hAnsi="Fira Sans"/>
          <w:color w:val="auto"/>
          <w:sz w:val="20"/>
        </w:rPr>
        <w:t>gency’s purpose and functions were defined in a 2020 Cabinet paper, which states:</w:t>
      </w:r>
    </w:p>
    <w:p w14:paraId="5DD70A5D" w14:textId="2A418CEC" w:rsidR="00A14C32" w:rsidRPr="00E2107A" w:rsidRDefault="00E2107A" w:rsidP="00E2107A">
      <w:pPr>
        <w:pBdr>
          <w:top w:val="single" w:sz="4" w:space="12" w:color="C2D9BA"/>
          <w:left w:val="single" w:sz="4" w:space="12" w:color="C2D9BA"/>
          <w:bottom w:val="single" w:sz="4" w:space="12" w:color="C2D9BA"/>
          <w:right w:val="single" w:sz="4" w:space="12" w:color="C2D9BA"/>
        </w:pBdr>
        <w:shd w:val="clear" w:color="auto" w:fill="F2F7F1"/>
        <w:spacing w:before="120" w:after="220"/>
        <w:ind w:left="284" w:right="284"/>
        <w:rPr>
          <w:rFonts w:eastAsia="Calibri"/>
          <w:b/>
          <w:bCs/>
          <w:color w:val="2C463B"/>
          <w:lang w:eastAsia="en-US"/>
        </w:rPr>
      </w:pPr>
      <w:r w:rsidRPr="00E2107A">
        <w:rPr>
          <w:rFonts w:eastAsia="Calibri"/>
          <w:b/>
          <w:bCs/>
          <w:color w:val="2C463B"/>
          <w:lang w:eastAsia="en-US"/>
        </w:rPr>
        <w:t>The Agency will develop initiatives to monitor and improve cancer system performance and practice improvements. Robust monitoring and evaluation will support stronger governance and drive the actions forward.</w:t>
      </w:r>
    </w:p>
    <w:p w14:paraId="64637066" w14:textId="724CCC98" w:rsidR="00EF3C46" w:rsidRDefault="00EF3C46" w:rsidP="00EF3C46">
      <w:r>
        <w:t xml:space="preserve">As part of this, the </w:t>
      </w:r>
      <w:r w:rsidR="00C15DF3">
        <w:t>A</w:t>
      </w:r>
      <w:r>
        <w:t>gency’s cancer quality performance indicator (QPI) programme provides information to support the improvement of cancer detection, diagnosis, treatment and post-treatment services, to deliver better health outcomes for all people across New Zealand.</w:t>
      </w:r>
    </w:p>
    <w:p w14:paraId="3ACF80E4" w14:textId="77777777" w:rsidR="00EF3C46" w:rsidRDefault="00EF3C46" w:rsidP="00691055">
      <w:pPr>
        <w:pStyle w:val="Heading2"/>
        <w:numPr>
          <w:ilvl w:val="0"/>
          <w:numId w:val="0"/>
        </w:numPr>
      </w:pPr>
      <w:bookmarkStart w:id="4" w:name="_Toc203463703"/>
      <w:r>
        <w:t>About the quality performance indicator programme</w:t>
      </w:r>
      <w:bookmarkEnd w:id="4"/>
    </w:p>
    <w:p w14:paraId="67F34508" w14:textId="1D3FE9E2" w:rsidR="00324ACF" w:rsidRDefault="00BA0386" w:rsidP="00EF3C46">
      <w:r w:rsidRPr="00BA0386">
        <w:t>Th</w:t>
      </w:r>
      <w:r>
        <w:t>is</w:t>
      </w:r>
      <w:r w:rsidRPr="00BA0386">
        <w:t xml:space="preserve"> lung cancer </w:t>
      </w:r>
      <w:r>
        <w:t xml:space="preserve">QPI </w:t>
      </w:r>
      <w:r w:rsidRPr="00BA0386">
        <w:t xml:space="preserve">report </w:t>
      </w:r>
      <w:r w:rsidR="002035E2">
        <w:t>is part of</w:t>
      </w:r>
      <w:r w:rsidRPr="00BA0386">
        <w:t xml:space="preserve"> the </w:t>
      </w:r>
      <w:r w:rsidR="00BB3CDA">
        <w:t>A</w:t>
      </w:r>
      <w:r w:rsidRPr="00BA0386">
        <w:t>gency’s QP</w:t>
      </w:r>
      <w:r>
        <w:t>I</w:t>
      </w:r>
      <w:r w:rsidRPr="00BA0386">
        <w:t xml:space="preserve"> programme.</w:t>
      </w:r>
      <w:r w:rsidR="009742DF">
        <w:t xml:space="preserve"> </w:t>
      </w:r>
      <w:r w:rsidR="002C0238">
        <w:t xml:space="preserve">The QPI programme develops, calculates and reports on QPIs using national data collections, registries and other data sources. Wherever the data allows, each QPI is reported by demographic variables (eg, ethnicity, </w:t>
      </w:r>
      <w:r w:rsidR="00E3190B">
        <w:t xml:space="preserve">rural-urban, </w:t>
      </w:r>
      <w:r w:rsidR="002C0238">
        <w:t>age, sex and deprivation) and by geography (ie, by district health board (DHB), now referred to as districts), enabling comparison between groups and between cancer care providers.</w:t>
      </w:r>
      <w:r w:rsidR="009742DF">
        <w:t xml:space="preserve"> </w:t>
      </w:r>
      <w:r w:rsidRPr="00BA0386">
        <w:t>The QPI programme</w:t>
      </w:r>
      <w:r w:rsidR="002803C4">
        <w:t xml:space="preserve"> </w:t>
      </w:r>
      <w:r w:rsidRPr="00BA0386">
        <w:t>reports highlight unwarranted variation in cancer diagnosis, treatment and outcomes, and identif</w:t>
      </w:r>
      <w:r w:rsidR="00324ACF">
        <w:t>y</w:t>
      </w:r>
      <w:r w:rsidRPr="00BA0386">
        <w:t xml:space="preserve"> where quality improvement action</w:t>
      </w:r>
      <w:r w:rsidR="0022095B">
        <w:t>(s)</w:t>
      </w:r>
      <w:r w:rsidRPr="00BA0386">
        <w:t xml:space="preserve"> could or should be prioritised.</w:t>
      </w:r>
    </w:p>
    <w:p w14:paraId="35582A2D" w14:textId="77777777" w:rsidR="00324ACF" w:rsidRDefault="00324ACF" w:rsidP="00EF3C46"/>
    <w:p w14:paraId="5D6FE82C" w14:textId="3E6F7D3F" w:rsidR="00BA0386" w:rsidRDefault="00BA0386" w:rsidP="00EF3C46">
      <w:r w:rsidRPr="00BA0386">
        <w:t>To date, we have reported on cancer-specific QPIs for bowel (</w:t>
      </w:r>
      <w:r w:rsidR="003E4F82">
        <w:t xml:space="preserve">first in </w:t>
      </w:r>
      <w:r w:rsidRPr="00BA0386">
        <w:t>2019</w:t>
      </w:r>
      <w:r w:rsidR="003E4F82">
        <w:t>, then an</w:t>
      </w:r>
      <w:r w:rsidRPr="00BA0386">
        <w:t xml:space="preserve"> update</w:t>
      </w:r>
      <w:r w:rsidR="003E4F82">
        <w:t xml:space="preserve"> in</w:t>
      </w:r>
      <w:r w:rsidRPr="00BA0386">
        <w:t xml:space="preserve"> 2022), lung (</w:t>
      </w:r>
      <w:r w:rsidR="003E4F82">
        <w:t xml:space="preserve">first in </w:t>
      </w:r>
      <w:r w:rsidRPr="00BA0386">
        <w:t>2021</w:t>
      </w:r>
      <w:r w:rsidR="003E4F82">
        <w:t xml:space="preserve"> and now via this update</w:t>
      </w:r>
      <w:r w:rsidRPr="00BA0386">
        <w:t>), prostate</w:t>
      </w:r>
      <w:r w:rsidR="002C5DA9">
        <w:t>,</w:t>
      </w:r>
      <w:r w:rsidR="00DA2F69">
        <w:t xml:space="preserve"> </w:t>
      </w:r>
      <w:r w:rsidRPr="00BA0386">
        <w:t>pancreatic</w:t>
      </w:r>
      <w:r w:rsidR="002C5DA9">
        <w:t xml:space="preserve"> and breast</w:t>
      </w:r>
      <w:r w:rsidRPr="00BA0386">
        <w:t xml:space="preserve"> cancers</w:t>
      </w:r>
      <w:r w:rsidR="002C5DA9">
        <w:t xml:space="preserve">, </w:t>
      </w:r>
      <w:r w:rsidR="002C5DA9">
        <w:rPr>
          <w:szCs w:val="24"/>
        </w:rPr>
        <w:t xml:space="preserve">which </w:t>
      </w:r>
      <w:r w:rsidR="002C5DA9" w:rsidRPr="44353758">
        <w:rPr>
          <w:szCs w:val="24"/>
        </w:rPr>
        <w:t>are</w:t>
      </w:r>
      <w:r w:rsidR="003E4F82">
        <w:rPr>
          <w:szCs w:val="24"/>
        </w:rPr>
        <w:t xml:space="preserve"> </w:t>
      </w:r>
      <w:r w:rsidR="003E4F82" w:rsidRPr="003E4F82">
        <w:rPr>
          <w:szCs w:val="24"/>
        </w:rPr>
        <w:t>available on our website</w:t>
      </w:r>
      <w:r w:rsidR="002C5DA9" w:rsidRPr="44353758">
        <w:rPr>
          <w:szCs w:val="24"/>
        </w:rPr>
        <w:t xml:space="preserve"> </w:t>
      </w:r>
      <w:hyperlink r:id="rId26" w:history="1">
        <w:r w:rsidR="003E4F82">
          <w:rPr>
            <w:rStyle w:val="Hyperlink"/>
          </w:rPr>
          <w:t>here</w:t>
        </w:r>
      </w:hyperlink>
      <w:r w:rsidR="002C5DA9" w:rsidRPr="00242213">
        <w:t>.</w:t>
      </w:r>
      <w:r w:rsidR="00395CFC">
        <w:t xml:space="preserve"> </w:t>
      </w:r>
      <w:r w:rsidR="003E4F82">
        <w:t>Also, i</w:t>
      </w:r>
      <w:r w:rsidRPr="00242213">
        <w:t xml:space="preserve">n March 2024, </w:t>
      </w:r>
      <w:r w:rsidR="00324ACF">
        <w:t>we</w:t>
      </w:r>
      <w:r w:rsidRPr="00242213">
        <w:t xml:space="preserve"> published a QPI report that </w:t>
      </w:r>
      <w:r w:rsidR="00FE1049">
        <w:t>analysed</w:t>
      </w:r>
      <w:r w:rsidR="00F97ED3">
        <w:t xml:space="preserve"> cases of</w:t>
      </w:r>
      <w:r w:rsidRPr="00242213">
        <w:t xml:space="preserve"> people diagnosed with cancer within 30 days of an emergency or acute (unplanned) hospital admission for 22 cancer types.</w:t>
      </w:r>
      <w:r w:rsidR="003E4F82">
        <w:t xml:space="preserve"> </w:t>
      </w:r>
      <w:r w:rsidR="003E4F82" w:rsidRPr="003E4F82">
        <w:t>The report is available on our website</w:t>
      </w:r>
      <w:r w:rsidR="00E371D3" w:rsidRPr="00242213">
        <w:t xml:space="preserve"> </w:t>
      </w:r>
      <w:hyperlink r:id="rId27" w:history="1">
        <w:r w:rsidR="003E4F82">
          <w:rPr>
            <w:rStyle w:val="Hyperlink"/>
          </w:rPr>
          <w:t>here</w:t>
        </w:r>
      </w:hyperlink>
      <w:r w:rsidR="00E371D3" w:rsidRPr="00242213">
        <w:t>.</w:t>
      </w:r>
    </w:p>
    <w:p w14:paraId="43CD1079" w14:textId="063AFEC3" w:rsidR="00D36E42" w:rsidRDefault="00D57766" w:rsidP="00D57766">
      <w:pPr>
        <w:pStyle w:val="Heading2"/>
        <w:numPr>
          <w:ilvl w:val="0"/>
          <w:numId w:val="0"/>
        </w:numPr>
      </w:pPr>
      <w:bookmarkStart w:id="5" w:name="_Toc203463704"/>
      <w:r>
        <w:lastRenderedPageBreak/>
        <w:t xml:space="preserve">About </w:t>
      </w:r>
      <w:r w:rsidR="00D36E42">
        <w:t>lung cancer</w:t>
      </w:r>
      <w:bookmarkEnd w:id="5"/>
    </w:p>
    <w:p w14:paraId="7FD4549B" w14:textId="14803973" w:rsidR="00842297" w:rsidRDefault="00842297" w:rsidP="00842297">
      <w:r>
        <w:t xml:space="preserve">Lung cancer is one of the leading causes of cancer death worldwide. In New Zealand, it is among the most common and deadliest cancers. Lung cancer begins when abnormal cells grow in an uncontrolled way in one or both lungs. </w:t>
      </w:r>
      <w:r w:rsidRPr="00F11E95">
        <w:t>There are two main types: non-small cell lung cancer (NSCLC), the most common, and small cell lung cancer (SCLC), which is faster-growing and more aggressive.</w:t>
      </w:r>
    </w:p>
    <w:p w14:paraId="165F3D2E" w14:textId="77777777" w:rsidR="00842297" w:rsidRDefault="00842297" w:rsidP="00842297"/>
    <w:p w14:paraId="0FBEC063" w14:textId="2F5E4B62" w:rsidR="00842297" w:rsidRDefault="00D25C20" w:rsidP="00842297">
      <w:r>
        <w:t xml:space="preserve">Because lung cancer often develops without obvious symptoms, it is often found at an advanced stage, making </w:t>
      </w:r>
      <w:r w:rsidR="00C538F0">
        <w:t>it</w:t>
      </w:r>
      <w:r>
        <w:t xml:space="preserve"> difficult </w:t>
      </w:r>
      <w:r w:rsidR="00C538F0">
        <w:t>to cure</w:t>
      </w:r>
      <w:r>
        <w:t xml:space="preserve"> (Gurney et al 2024). </w:t>
      </w:r>
      <w:r w:rsidR="00842297">
        <w:t xml:space="preserve">Between 2017-2021, more than half (51.3%) of lung cancer cases were diagnosed following an emergency hospital admission, which is indicative of </w:t>
      </w:r>
      <w:r w:rsidR="00FA3EAA">
        <w:t>late-stage</w:t>
      </w:r>
      <w:r w:rsidR="00C67537">
        <w:t xml:space="preserve"> </w:t>
      </w:r>
      <w:r w:rsidR="00842297">
        <w:t>detection</w:t>
      </w:r>
      <w:r w:rsidR="00A907F5">
        <w:t xml:space="preserve"> (</w:t>
      </w:r>
      <w:r w:rsidR="00A907F5" w:rsidRPr="091AF308">
        <w:rPr>
          <w:noProof/>
        </w:rPr>
        <w:t>Te Aho o Te Kahu 2024</w:t>
      </w:r>
      <w:r w:rsidR="00A907F5">
        <w:rPr>
          <w:noProof/>
        </w:rPr>
        <w:t>)</w:t>
      </w:r>
      <w:r w:rsidR="00842297">
        <w:t xml:space="preserve">. Māori were disproportionality </w:t>
      </w:r>
      <w:r w:rsidR="006443DE">
        <w:t>a</w:t>
      </w:r>
      <w:r w:rsidR="00842297">
        <w:t>ffected with 54.1% being diagnosed this way, reflecting the significant inequities in access to timely diagnosis and care</w:t>
      </w:r>
      <w:r w:rsidR="00A907F5">
        <w:t xml:space="preserve"> (</w:t>
      </w:r>
      <w:r w:rsidR="00A907F5" w:rsidRPr="091AF308">
        <w:rPr>
          <w:noProof/>
        </w:rPr>
        <w:t>Te Aho o Te Kahu 2024</w:t>
      </w:r>
      <w:r w:rsidR="00A907F5">
        <w:rPr>
          <w:noProof/>
        </w:rPr>
        <w:t>)</w:t>
      </w:r>
      <w:r w:rsidR="00842297">
        <w:t xml:space="preserve">. </w:t>
      </w:r>
      <w:r w:rsidR="00990887">
        <w:t xml:space="preserve">While overall incidence of lung cancer has declined over time, significant </w:t>
      </w:r>
      <w:r w:rsidR="00E775AD">
        <w:t>disparities</w:t>
      </w:r>
      <w:r w:rsidR="00990887">
        <w:t xml:space="preserve"> remain in survival and outcomes</w:t>
      </w:r>
      <w:r w:rsidR="00F433B2">
        <w:t xml:space="preserve"> for some population groups.</w:t>
      </w:r>
    </w:p>
    <w:p w14:paraId="7FEDA849" w14:textId="77777777" w:rsidR="00F11E95" w:rsidRDefault="00F11E95" w:rsidP="009D0B99"/>
    <w:p w14:paraId="5175F919" w14:textId="630654C3" w:rsidR="00460B93" w:rsidRPr="00D36E42" w:rsidRDefault="00FA0BBC" w:rsidP="00D36E42">
      <w:r>
        <w:t xml:space="preserve">Measuring </w:t>
      </w:r>
      <w:r w:rsidR="00B34B97">
        <w:t xml:space="preserve">the </w:t>
      </w:r>
      <w:r w:rsidR="00921DD7">
        <w:t>quality of lung cancer care</w:t>
      </w:r>
      <w:r w:rsidR="00B34B97">
        <w:t>, via reports such as this one,</w:t>
      </w:r>
      <w:r w:rsidR="00921DD7">
        <w:t xml:space="preserve"> is essential as it helps identify where the health system is performing well and where improvements may be needed. </w:t>
      </w:r>
      <w:r w:rsidR="00477624">
        <w:t xml:space="preserve">High-quality </w:t>
      </w:r>
      <w:r w:rsidR="00400620">
        <w:t xml:space="preserve">data </w:t>
      </w:r>
      <w:r w:rsidR="0059391B">
        <w:t xml:space="preserve">will allow health services to design </w:t>
      </w:r>
      <w:r w:rsidR="004E272A">
        <w:t>effective and targeted interventions</w:t>
      </w:r>
      <w:r w:rsidR="00262C9C">
        <w:t xml:space="preserve"> </w:t>
      </w:r>
      <w:r w:rsidR="00554AE7">
        <w:t xml:space="preserve">and </w:t>
      </w:r>
      <w:r w:rsidR="009542B1">
        <w:t xml:space="preserve">allocate </w:t>
      </w:r>
      <w:r w:rsidR="00554AE7">
        <w:t>resource</w:t>
      </w:r>
      <w:r w:rsidR="009542B1">
        <w:t>s</w:t>
      </w:r>
      <w:r w:rsidR="00554AE7">
        <w:t xml:space="preserve"> more </w:t>
      </w:r>
      <w:r w:rsidR="004A3D87">
        <w:t>equitably</w:t>
      </w:r>
      <w:r w:rsidR="00554AE7">
        <w:t xml:space="preserve"> to </w:t>
      </w:r>
      <w:r w:rsidR="004A3D87">
        <w:t>improve survival and quality of care for people with lung cancer</w:t>
      </w:r>
      <w:r w:rsidR="00FA3EDA">
        <w:t>.</w:t>
      </w:r>
    </w:p>
    <w:p w14:paraId="2823712B" w14:textId="3EB9753A" w:rsidR="00D57766" w:rsidRDefault="00D36E42" w:rsidP="00D57766">
      <w:pPr>
        <w:pStyle w:val="Heading2"/>
        <w:numPr>
          <w:ilvl w:val="0"/>
          <w:numId w:val="0"/>
        </w:numPr>
      </w:pPr>
      <w:bookmarkStart w:id="6" w:name="_Toc203463705"/>
      <w:r>
        <w:t xml:space="preserve">About </w:t>
      </w:r>
      <w:r w:rsidR="00D57766">
        <w:t>this report</w:t>
      </w:r>
      <w:bookmarkEnd w:id="6"/>
    </w:p>
    <w:p w14:paraId="72B949B2" w14:textId="339D9F16" w:rsidR="00D57766" w:rsidRDefault="00D57766" w:rsidP="00D57766">
      <w:r w:rsidRPr="00EC2834">
        <w:t xml:space="preserve">The first lung cancer quality improvement report </w:t>
      </w:r>
      <w:r w:rsidR="00D30C9C">
        <w:t>(</w:t>
      </w:r>
      <w:r w:rsidR="000301D0">
        <w:t xml:space="preserve">the </w:t>
      </w:r>
      <w:r w:rsidR="00686289">
        <w:t xml:space="preserve">2021 </w:t>
      </w:r>
      <w:r w:rsidR="000301D0">
        <w:t>report</w:t>
      </w:r>
      <w:r w:rsidR="00D30C9C">
        <w:t xml:space="preserve">) </w:t>
      </w:r>
      <w:r w:rsidRPr="00EC2834">
        <w:t>was published</w:t>
      </w:r>
      <w:r w:rsidR="000301D0">
        <w:t xml:space="preserve"> in 2021,</w:t>
      </w:r>
      <w:r w:rsidRPr="00EC2834">
        <w:t xml:space="preserve"> </w:t>
      </w:r>
      <w:r w:rsidR="00D30C9C">
        <w:t>alongside</w:t>
      </w:r>
      <w:r w:rsidR="001E2E2E" w:rsidRPr="00EC2834">
        <w:t xml:space="preserve"> corresponding</w:t>
      </w:r>
      <w:r w:rsidR="003B5093">
        <w:t xml:space="preserve"> reports providing the</w:t>
      </w:r>
      <w:r w:rsidR="001E2E2E" w:rsidRPr="00EC2834">
        <w:t xml:space="preserve"> indicator descriptions and technical specifications</w:t>
      </w:r>
      <w:r w:rsidRPr="00EC2834">
        <w:t xml:space="preserve">. </w:t>
      </w:r>
      <w:r w:rsidR="00D30C9C">
        <w:t xml:space="preserve">The </w:t>
      </w:r>
      <w:r w:rsidR="00686289">
        <w:t xml:space="preserve">2021 </w:t>
      </w:r>
      <w:r w:rsidR="00D30C9C">
        <w:t xml:space="preserve">report </w:t>
      </w:r>
      <w:r w:rsidR="00686289">
        <w:t>provided</w:t>
      </w:r>
      <w:r w:rsidRPr="00EC2834">
        <w:t xml:space="preserve"> data for eight out of 11 QPIs (three potential indicators were unable to be calculated due to data limitations)</w:t>
      </w:r>
      <w:r w:rsidR="00AD7D84">
        <w:t>. The data</w:t>
      </w:r>
      <w:r w:rsidR="00E4264E">
        <w:t xml:space="preserve"> came </w:t>
      </w:r>
      <w:r w:rsidRPr="00EC2834">
        <w:t xml:space="preserve">from the New Zealand Cancer Registry (NZCR) and other Health New Zealand </w:t>
      </w:r>
      <w:r w:rsidR="000D6BEC" w:rsidRPr="00045010">
        <w:t>–</w:t>
      </w:r>
      <w:r w:rsidRPr="00EC2834">
        <w:t xml:space="preserve"> Te Whatu Ora (Health NZ) national collections for </w:t>
      </w:r>
      <w:r w:rsidR="00456A08">
        <w:t xml:space="preserve">the </w:t>
      </w:r>
      <w:r w:rsidRPr="00EC2834">
        <w:t xml:space="preserve">8,577 patients </w:t>
      </w:r>
      <w:r w:rsidR="00456A08">
        <w:t xml:space="preserve">that were </w:t>
      </w:r>
      <w:r w:rsidRPr="00EC2834">
        <w:t>diagnosed with lung cancer in New Zealand between 1 January 2015 and 31 December 2018 (period one).</w:t>
      </w:r>
    </w:p>
    <w:p w14:paraId="494D3204" w14:textId="12AC098F" w:rsidR="00D57766" w:rsidRDefault="004A264F" w:rsidP="00D57766">
      <w:r>
        <w:rPr>
          <w:noProof/>
        </w:rPr>
        <mc:AlternateContent>
          <mc:Choice Requires="wps">
            <w:drawing>
              <wp:anchor distT="45720" distB="45720" distL="114300" distR="114300" simplePos="0" relativeHeight="251658243" behindDoc="0" locked="0" layoutInCell="1" allowOverlap="1" wp14:anchorId="031CE0D1" wp14:editId="5EB958B7">
                <wp:simplePos x="0" y="0"/>
                <wp:positionH relativeFrom="margin">
                  <wp:posOffset>3336925</wp:posOffset>
                </wp:positionH>
                <wp:positionV relativeFrom="paragraph">
                  <wp:posOffset>76835</wp:posOffset>
                </wp:positionV>
                <wp:extent cx="2360930" cy="1404620"/>
                <wp:effectExtent l="0" t="0" r="27305" b="10160"/>
                <wp:wrapSquare wrapText="bothSides"/>
                <wp:docPr id="18351583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2F7F1"/>
                        </a:solidFill>
                        <a:ln w="9525">
                          <a:solidFill>
                            <a:srgbClr val="C2D9BA"/>
                          </a:solidFill>
                          <a:miter lim="800000"/>
                          <a:headEnd/>
                          <a:tailEnd/>
                        </a:ln>
                      </wps:spPr>
                      <wps:txbx>
                        <w:txbxContent>
                          <w:p w14:paraId="48B84BCB" w14:textId="39CE3FFC" w:rsidR="00837F5B" w:rsidRPr="000B74D8" w:rsidRDefault="00FE08FB">
                            <w:pPr>
                              <w:rPr>
                                <w:b/>
                                <w:color w:val="2C463B"/>
                              </w:rPr>
                            </w:pPr>
                            <w:r w:rsidRPr="000B74D8">
                              <w:rPr>
                                <w:b/>
                                <w:color w:val="2C463B"/>
                              </w:rPr>
                              <w:t xml:space="preserve">Readers should note </w:t>
                            </w:r>
                            <w:r w:rsidR="009019F0">
                              <w:rPr>
                                <w:b/>
                                <w:color w:val="2C463B"/>
                              </w:rPr>
                              <w:t xml:space="preserve">population level stage at diagnosis based on the </w:t>
                            </w:r>
                            <w:r w:rsidRPr="000B74D8">
                              <w:rPr>
                                <w:b/>
                                <w:color w:val="2C463B"/>
                              </w:rPr>
                              <w:t xml:space="preserve">tumour, node, metastasis (TNM) </w:t>
                            </w:r>
                            <w:r w:rsidR="00243269">
                              <w:rPr>
                                <w:b/>
                                <w:color w:val="2C463B"/>
                              </w:rPr>
                              <w:t>system</w:t>
                            </w:r>
                            <w:r w:rsidRPr="000B74D8">
                              <w:rPr>
                                <w:b/>
                                <w:color w:val="2C463B"/>
                              </w:rPr>
                              <w:t xml:space="preserve"> and patient performance status</w:t>
                            </w:r>
                            <w:r w:rsidR="00243269">
                              <w:rPr>
                                <w:b/>
                                <w:color w:val="2C463B"/>
                              </w:rPr>
                              <w:t xml:space="preserve"> (a determinant of </w:t>
                            </w:r>
                            <w:r w:rsidR="00F73CBF">
                              <w:rPr>
                                <w:b/>
                                <w:color w:val="2C463B"/>
                              </w:rPr>
                              <w:t>qualification for treatment)</w:t>
                            </w:r>
                            <w:r w:rsidRPr="000B74D8">
                              <w:rPr>
                                <w:b/>
                                <w:color w:val="2C463B"/>
                              </w:rPr>
                              <w:t xml:space="preserve"> are not currently available in Health NZ’s national data collections. We advise readers to take this into account when interpreting the results.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31CE0D1" id="_x0000_s1027" type="#_x0000_t202" style="position:absolute;margin-left:262.75pt;margin-top:6.05pt;width:185.9pt;height:110.6pt;z-index:251658243;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" fillcolor="#f2f7f1" strokecolor="#c2d9ba">
                <v:textbox style="mso-fit-shape-to-text:t">
                  <w:txbxContent>
                    <w:p w14:paraId="48B84BCB" w14:textId="39CE3FFC" w:rsidR="00837F5B" w:rsidRPr="000B74D8" w:rsidRDefault="00FE08FB">
                      <w:pPr>
                        <w:rPr>
                          <w:b/>
                          <w:color w:val="2C463B"/>
                        </w:rPr>
                      </w:pPr>
                      <w:r w:rsidRPr="000B74D8">
                        <w:rPr>
                          <w:b/>
                          <w:color w:val="2C463B"/>
                        </w:rPr>
                        <w:t xml:space="preserve">Readers should note </w:t>
                      </w:r>
                      <w:r w:rsidR="009019F0">
                        <w:rPr>
                          <w:b/>
                          <w:color w:val="2C463B"/>
                        </w:rPr>
                        <w:t xml:space="preserve">population level stage at diagnosis based on the </w:t>
                      </w:r>
                      <w:r w:rsidRPr="000B74D8">
                        <w:rPr>
                          <w:b/>
                          <w:color w:val="2C463B"/>
                        </w:rPr>
                        <w:t xml:space="preserve">tumour, node, metastasis (TNM) </w:t>
                      </w:r>
                      <w:r w:rsidR="00243269">
                        <w:rPr>
                          <w:b/>
                          <w:color w:val="2C463B"/>
                        </w:rPr>
                        <w:t>system</w:t>
                      </w:r>
                      <w:r w:rsidRPr="000B74D8">
                        <w:rPr>
                          <w:b/>
                          <w:color w:val="2C463B"/>
                        </w:rPr>
                        <w:t xml:space="preserve"> and patient performance status</w:t>
                      </w:r>
                      <w:r w:rsidR="00243269">
                        <w:rPr>
                          <w:b/>
                          <w:color w:val="2C463B"/>
                        </w:rPr>
                        <w:t xml:space="preserve"> (a determinant of </w:t>
                      </w:r>
                      <w:r w:rsidR="00F73CBF">
                        <w:rPr>
                          <w:b/>
                          <w:color w:val="2C463B"/>
                        </w:rPr>
                        <w:t>qualification for treatment)</w:t>
                      </w:r>
                      <w:r w:rsidRPr="000B74D8">
                        <w:rPr>
                          <w:b/>
                          <w:color w:val="2C463B"/>
                        </w:rPr>
                        <w:t xml:space="preserve"> are not currently available in Health NZ’s national data collections. We advise readers to take this into account when interpreting the results.</w:t>
                      </w:r>
                    </w:p>
                  </w:txbxContent>
                </v:textbox>
                <w10:wrap type="square" anchorx="margin"/>
              </v:shape>
            </w:pict>
          </mc:Fallback>
        </mc:AlternateContent>
      </w:r>
    </w:p>
    <w:p w14:paraId="734BA847" w14:textId="378936DF" w:rsidR="006B1EBB" w:rsidRDefault="000B711E" w:rsidP="002E10E7">
      <w:r>
        <w:t xml:space="preserve">For this 2025 </w:t>
      </w:r>
      <w:r w:rsidR="00C4702C">
        <w:t>update</w:t>
      </w:r>
      <w:r w:rsidR="00D57766">
        <w:t>, we used data from</w:t>
      </w:r>
      <w:r w:rsidR="00D57766" w:rsidRPr="008D0BB0">
        <w:t xml:space="preserve"> the </w:t>
      </w:r>
      <w:r w:rsidR="00D57766">
        <w:t>NZCR</w:t>
      </w:r>
      <w:r w:rsidR="00D57766" w:rsidRPr="008D0BB0">
        <w:t xml:space="preserve"> and</w:t>
      </w:r>
      <w:r w:rsidR="00D57766">
        <w:t xml:space="preserve"> other</w:t>
      </w:r>
      <w:r w:rsidR="00D57766" w:rsidRPr="008D0BB0">
        <w:t xml:space="preserve"> </w:t>
      </w:r>
      <w:r w:rsidR="00D57766" w:rsidRPr="00D84D36">
        <w:t xml:space="preserve">Health </w:t>
      </w:r>
      <w:r w:rsidR="00D57766">
        <w:t>NZ</w:t>
      </w:r>
      <w:r w:rsidR="00D57766" w:rsidRPr="00D84D36">
        <w:t xml:space="preserve"> </w:t>
      </w:r>
      <w:r w:rsidR="00D57766" w:rsidRPr="008D0BB0">
        <w:t xml:space="preserve">national collections </w:t>
      </w:r>
      <w:r w:rsidR="00D57766">
        <w:t xml:space="preserve">to recalculate the </w:t>
      </w:r>
      <w:r w:rsidR="004C2D05">
        <w:t xml:space="preserve">same </w:t>
      </w:r>
      <w:r w:rsidR="00D57766">
        <w:t xml:space="preserve">eight lung cancer </w:t>
      </w:r>
      <w:r w:rsidR="00D57766" w:rsidRPr="008D0BB0">
        <w:t>QPI</w:t>
      </w:r>
      <w:r w:rsidR="00D57766">
        <w:t xml:space="preserve">s reported on in 2021. The recalculation </w:t>
      </w:r>
      <w:r w:rsidR="00F746DD">
        <w:t xml:space="preserve">(this </w:t>
      </w:r>
      <w:r w:rsidR="004C2D05">
        <w:t xml:space="preserve">report </w:t>
      </w:r>
      <w:r w:rsidR="00865D05">
        <w:t>and the associated dashboard</w:t>
      </w:r>
      <w:r w:rsidR="00F746DD">
        <w:t xml:space="preserve">) </w:t>
      </w:r>
      <w:r w:rsidR="000E2842">
        <w:t xml:space="preserve">includes </w:t>
      </w:r>
      <w:r w:rsidR="00D57766">
        <w:t xml:space="preserve">information about detection, diagnosis, treatment and outcomes for the </w:t>
      </w:r>
      <w:r w:rsidR="00D57766" w:rsidRPr="00A14C32">
        <w:t xml:space="preserve">9,567 people with a new primary diagnosis of lung cancer </w:t>
      </w:r>
      <w:r w:rsidR="00D57766">
        <w:t>in New Zealand between</w:t>
      </w:r>
      <w:r w:rsidR="00D57766" w:rsidRPr="00FF50DC">
        <w:t xml:space="preserve"> </w:t>
      </w:r>
      <w:r w:rsidR="00074853" w:rsidRPr="00A14C32">
        <w:t>1</w:t>
      </w:r>
      <w:r w:rsidR="00074853">
        <w:t> </w:t>
      </w:r>
      <w:r w:rsidR="00D57766" w:rsidRPr="00A14C32">
        <w:t xml:space="preserve">January 2019 </w:t>
      </w:r>
      <w:r w:rsidR="00D57766">
        <w:t xml:space="preserve">and </w:t>
      </w:r>
      <w:r w:rsidR="00D57766" w:rsidRPr="00A14C32">
        <w:t>31 December 2022</w:t>
      </w:r>
      <w:r w:rsidR="00D57766">
        <w:t xml:space="preserve"> (period two).</w:t>
      </w:r>
      <w:r w:rsidR="00C4702C" w:rsidRPr="00C4702C">
        <w:t xml:space="preserve"> </w:t>
      </w:r>
    </w:p>
    <w:p w14:paraId="3CFE3773" w14:textId="77777777" w:rsidR="006B1EBB" w:rsidRDefault="006B1EBB" w:rsidP="002E10E7"/>
    <w:p w14:paraId="180D567D" w14:textId="586F32D7" w:rsidR="00285998" w:rsidRDefault="00C4702C" w:rsidP="002E10E7">
      <w:r>
        <w:t xml:space="preserve">The results of all eight lung cancer QPIs </w:t>
      </w:r>
      <w:r w:rsidR="00C65673">
        <w:t>are in</w:t>
      </w:r>
      <w:r>
        <w:t xml:space="preserve"> the</w:t>
      </w:r>
      <w:r w:rsidR="005A4D83">
        <w:t xml:space="preserve"> </w:t>
      </w:r>
      <w:r w:rsidR="005A4D83" w:rsidRPr="005A4D83">
        <w:t>updated lung cancer QPI dashboard, which can be found</w:t>
      </w:r>
      <w:r>
        <w:t xml:space="preserve"> </w:t>
      </w:r>
      <w:hyperlink r:id="rId28" w:history="1">
        <w:r w:rsidR="005A4D83">
          <w:rPr>
            <w:rStyle w:val="Hyperlink"/>
          </w:rPr>
          <w:t>here</w:t>
        </w:r>
      </w:hyperlink>
      <w:r w:rsidR="00C65673" w:rsidRPr="00C65673">
        <w:t>.</w:t>
      </w:r>
    </w:p>
    <w:p w14:paraId="0E800AE7" w14:textId="77777777" w:rsidR="00795348" w:rsidRDefault="00795348" w:rsidP="002E10E7"/>
    <w:p w14:paraId="61AC5651" w14:textId="77777777" w:rsidR="00795348" w:rsidRDefault="00795348" w:rsidP="002E10E7"/>
    <w:p w14:paraId="2E4E2536" w14:textId="77777777" w:rsidR="00155242" w:rsidRDefault="00155242" w:rsidP="00155242">
      <w:pPr>
        <w:rPr>
          <w:rFonts w:eastAsia="Calibri"/>
        </w:rPr>
      </w:pPr>
    </w:p>
    <w:p w14:paraId="4A3BB10A" w14:textId="462F3A3F" w:rsidR="00B21A31" w:rsidRDefault="00C4702C" w:rsidP="00285998">
      <w:r>
        <w:lastRenderedPageBreak/>
        <w:t xml:space="preserve">This report focuses on and presents the results for four of the eight </w:t>
      </w:r>
      <w:r w:rsidR="005A4D83">
        <w:t xml:space="preserve">lung cancer </w:t>
      </w:r>
      <w:r w:rsidR="00285998">
        <w:t>QPIs</w:t>
      </w:r>
      <w:r>
        <w:t xml:space="preserve"> only</w:t>
      </w:r>
      <w:r w:rsidR="005A4D83">
        <w:t>. They are</w:t>
      </w:r>
      <w:r w:rsidR="00B21A31">
        <w:t>:</w:t>
      </w:r>
    </w:p>
    <w:p w14:paraId="42A0C367" w14:textId="77777777" w:rsidR="00B21A31" w:rsidRPr="0022756A" w:rsidRDefault="00B21A31" w:rsidP="000753A8">
      <w:pPr>
        <w:pStyle w:val="ListParagraph"/>
        <w:numPr>
          <w:ilvl w:val="0"/>
          <w:numId w:val="7"/>
        </w:numPr>
        <w:spacing w:after="120"/>
        <w:ind w:left="357" w:hanging="357"/>
        <w:contextualSpacing w:val="0"/>
        <w:rPr>
          <w:rFonts w:ascii="Fira Sans" w:eastAsia="Calibri" w:hAnsi="Fira Sans"/>
          <w:sz w:val="20"/>
          <w:szCs w:val="20"/>
        </w:rPr>
      </w:pPr>
      <w:r w:rsidRPr="0022756A">
        <w:rPr>
          <w:rFonts w:ascii="Fira Sans" w:eastAsia="Calibri" w:hAnsi="Fira Sans"/>
          <w:sz w:val="20"/>
          <w:szCs w:val="20"/>
        </w:rPr>
        <w:t>QPI 1: Route to diagnosis</w:t>
      </w:r>
    </w:p>
    <w:p w14:paraId="2C751877" w14:textId="77777777" w:rsidR="00B21A31" w:rsidRPr="0022756A" w:rsidRDefault="00B21A31" w:rsidP="000753A8">
      <w:pPr>
        <w:pStyle w:val="ListParagraph"/>
        <w:numPr>
          <w:ilvl w:val="0"/>
          <w:numId w:val="7"/>
        </w:numPr>
        <w:spacing w:after="120"/>
        <w:ind w:left="357" w:hanging="357"/>
        <w:contextualSpacing w:val="0"/>
        <w:rPr>
          <w:rFonts w:ascii="Fira Sans" w:eastAsia="Calibri" w:hAnsi="Fira Sans"/>
          <w:sz w:val="20"/>
          <w:szCs w:val="20"/>
        </w:rPr>
      </w:pPr>
      <w:r w:rsidRPr="0022756A">
        <w:rPr>
          <w:rFonts w:ascii="Fira Sans" w:eastAsia="Calibri" w:hAnsi="Fira Sans"/>
          <w:sz w:val="20"/>
          <w:szCs w:val="20"/>
        </w:rPr>
        <w:t>QPI 6: Surgical resection</w:t>
      </w:r>
    </w:p>
    <w:p w14:paraId="2338631A" w14:textId="245874BA" w:rsidR="00B21A31" w:rsidRDefault="00B21A31" w:rsidP="000753A8">
      <w:pPr>
        <w:pStyle w:val="ListParagraph"/>
        <w:numPr>
          <w:ilvl w:val="0"/>
          <w:numId w:val="7"/>
        </w:numPr>
        <w:spacing w:after="120"/>
        <w:ind w:left="357" w:hanging="357"/>
        <w:contextualSpacing w:val="0"/>
        <w:rPr>
          <w:rFonts w:ascii="Fira Sans" w:eastAsia="Calibri" w:hAnsi="Fira Sans"/>
          <w:sz w:val="20"/>
          <w:szCs w:val="20"/>
        </w:rPr>
      </w:pPr>
      <w:r w:rsidRPr="0022756A">
        <w:rPr>
          <w:rFonts w:ascii="Fira Sans" w:eastAsia="Calibri" w:hAnsi="Fira Sans"/>
          <w:sz w:val="20"/>
          <w:szCs w:val="20"/>
        </w:rPr>
        <w:t>QPI 10: Overall survival</w:t>
      </w:r>
      <w:r w:rsidR="00D85BD7">
        <w:rPr>
          <w:rFonts w:ascii="Fira Sans" w:eastAsia="Calibri" w:hAnsi="Fira Sans"/>
          <w:sz w:val="20"/>
          <w:szCs w:val="20"/>
        </w:rPr>
        <w:t xml:space="preserve"> </w:t>
      </w:r>
      <w:r w:rsidR="00DF1FE6">
        <w:rPr>
          <w:rFonts w:ascii="Fira Sans" w:eastAsia="Calibri" w:hAnsi="Fira Sans"/>
          <w:sz w:val="20"/>
          <w:szCs w:val="20"/>
        </w:rPr>
        <w:t>at</w:t>
      </w:r>
      <w:r w:rsidR="00860C16">
        <w:rPr>
          <w:rFonts w:ascii="Fira Sans" w:eastAsia="Calibri" w:hAnsi="Fira Sans"/>
          <w:sz w:val="20"/>
          <w:szCs w:val="20"/>
        </w:rPr>
        <w:t xml:space="preserve"> </w:t>
      </w:r>
      <w:r w:rsidR="00D85BD7">
        <w:rPr>
          <w:rFonts w:ascii="Fira Sans" w:eastAsia="Calibri" w:hAnsi="Fira Sans"/>
          <w:sz w:val="20"/>
          <w:szCs w:val="20"/>
        </w:rPr>
        <w:t xml:space="preserve">one year </w:t>
      </w:r>
      <w:r w:rsidR="00860C16">
        <w:rPr>
          <w:rFonts w:ascii="Fira Sans" w:eastAsia="Calibri" w:hAnsi="Fira Sans"/>
          <w:sz w:val="20"/>
          <w:szCs w:val="20"/>
        </w:rPr>
        <w:t>from</w:t>
      </w:r>
      <w:r w:rsidR="00D85BD7">
        <w:rPr>
          <w:rFonts w:ascii="Fira Sans" w:eastAsia="Calibri" w:hAnsi="Fira Sans"/>
          <w:sz w:val="20"/>
          <w:szCs w:val="20"/>
        </w:rPr>
        <w:t xml:space="preserve"> diagnosis</w:t>
      </w:r>
    </w:p>
    <w:p w14:paraId="453E9611" w14:textId="1122E743" w:rsidR="00B21A31" w:rsidRPr="00DA0905" w:rsidRDefault="00B21A31" w:rsidP="3F2C9617">
      <w:pPr>
        <w:pStyle w:val="ListParagraph"/>
        <w:numPr>
          <w:ilvl w:val="0"/>
          <w:numId w:val="7"/>
        </w:numPr>
        <w:spacing w:after="120"/>
        <w:ind w:left="357" w:hanging="357"/>
        <w:rPr>
          <w:rFonts w:ascii="Fira Sans" w:eastAsia="Calibri" w:hAnsi="Fira Sans"/>
          <w:sz w:val="20"/>
          <w:szCs w:val="20"/>
        </w:rPr>
      </w:pPr>
      <w:r w:rsidRPr="3F2C9617">
        <w:rPr>
          <w:rFonts w:ascii="Fira Sans" w:eastAsia="Calibri" w:hAnsi="Fira Sans"/>
          <w:sz w:val="20"/>
          <w:szCs w:val="20"/>
        </w:rPr>
        <w:t xml:space="preserve">QPI 11: Cancer treatment at </w:t>
      </w:r>
      <w:r w:rsidR="00223298" w:rsidRPr="3F2C9617">
        <w:rPr>
          <w:rFonts w:ascii="Fira Sans" w:eastAsia="Calibri" w:hAnsi="Fira Sans"/>
          <w:sz w:val="20"/>
          <w:szCs w:val="20"/>
        </w:rPr>
        <w:t xml:space="preserve">the </w:t>
      </w:r>
      <w:r w:rsidRPr="3F2C9617">
        <w:rPr>
          <w:rFonts w:ascii="Fira Sans" w:eastAsia="Calibri" w:hAnsi="Fira Sans"/>
          <w:sz w:val="20"/>
          <w:szCs w:val="20"/>
        </w:rPr>
        <w:t>end of life</w:t>
      </w:r>
      <w:r w:rsidR="00A33C9D">
        <w:rPr>
          <w:rFonts w:ascii="Fira Sans" w:eastAsia="Calibri" w:hAnsi="Fira Sans"/>
          <w:sz w:val="20"/>
          <w:szCs w:val="20"/>
        </w:rPr>
        <w:t>.</w:t>
      </w:r>
    </w:p>
    <w:p w14:paraId="56F90267" w14:textId="77777777" w:rsidR="00B21A31" w:rsidRDefault="00B21A31" w:rsidP="00285998"/>
    <w:p w14:paraId="47AC3DEC" w14:textId="17612E2A" w:rsidR="000E1A60" w:rsidRDefault="00285998" w:rsidP="00D57766">
      <w:pPr>
        <w:rPr>
          <w:rFonts w:eastAsia="Calibri"/>
        </w:rPr>
      </w:pPr>
      <w:r>
        <w:t xml:space="preserve">While all eight </w:t>
      </w:r>
      <w:r w:rsidR="00B21A31">
        <w:t xml:space="preserve">QPIs </w:t>
      </w:r>
      <w:r>
        <w:t xml:space="preserve">are important for understanding the quality of lung cancer care in </w:t>
      </w:r>
      <w:r w:rsidR="006B1EBB">
        <w:t>New </w:t>
      </w:r>
      <w:r>
        <w:t xml:space="preserve">Zealand, we chose to </w:t>
      </w:r>
      <w:r w:rsidR="009F58EC">
        <w:t>only detail th</w:t>
      </w:r>
      <w:r w:rsidR="00292455">
        <w:t>e</w:t>
      </w:r>
      <w:r w:rsidR="009F58EC">
        <w:t xml:space="preserve">se four in this </w:t>
      </w:r>
      <w:r>
        <w:t>report because the</w:t>
      </w:r>
      <w:r w:rsidR="009F58EC">
        <w:t>y</w:t>
      </w:r>
      <w:r w:rsidR="003F0564">
        <w:t xml:space="preserve"> </w:t>
      </w:r>
      <w:r>
        <w:rPr>
          <w:rFonts w:eastAsia="Calibri"/>
        </w:rPr>
        <w:t xml:space="preserve">show either </w:t>
      </w:r>
      <w:r w:rsidRPr="4EEE1D5B">
        <w:rPr>
          <w:rFonts w:eastAsia="Calibri"/>
        </w:rPr>
        <w:t>noticeable change</w:t>
      </w:r>
      <w:r>
        <w:rPr>
          <w:rFonts w:eastAsia="Calibri"/>
        </w:rPr>
        <w:t xml:space="preserve"> over time or, in the case of the </w:t>
      </w:r>
      <w:r w:rsidR="00B21A31">
        <w:rPr>
          <w:rFonts w:eastAsia="Calibri"/>
        </w:rPr>
        <w:t>QPI</w:t>
      </w:r>
      <w:r>
        <w:rPr>
          <w:rFonts w:eastAsia="Calibri"/>
        </w:rPr>
        <w:t xml:space="preserve"> regarding lung cancer treatment at </w:t>
      </w:r>
      <w:r w:rsidR="00223298">
        <w:rPr>
          <w:rFonts w:eastAsia="Calibri"/>
        </w:rPr>
        <w:t xml:space="preserve">the </w:t>
      </w:r>
      <w:r>
        <w:rPr>
          <w:rFonts w:eastAsia="Calibri"/>
        </w:rPr>
        <w:t>end of life, results that warrant prioritised attention</w:t>
      </w:r>
      <w:r w:rsidR="00B21A31">
        <w:rPr>
          <w:rFonts w:eastAsia="Calibri"/>
        </w:rPr>
        <w:t xml:space="preserve"> or</w:t>
      </w:r>
      <w:r>
        <w:rPr>
          <w:rFonts w:eastAsia="Calibri"/>
        </w:rPr>
        <w:t xml:space="preserve"> improvement</w:t>
      </w:r>
      <w:r w:rsidRPr="0022756A">
        <w:rPr>
          <w:rFonts w:eastAsia="Calibri"/>
        </w:rPr>
        <w:t>.</w:t>
      </w:r>
      <w:r w:rsidR="003F0564">
        <w:rPr>
          <w:rFonts w:eastAsia="Calibri"/>
        </w:rPr>
        <w:t xml:space="preserve"> </w:t>
      </w:r>
      <w:r w:rsidR="00B21A31">
        <w:rPr>
          <w:rFonts w:eastAsia="Calibri"/>
        </w:rPr>
        <w:t>The other four indicators showed results that were relatively unchanged from period one</w:t>
      </w:r>
      <w:r w:rsidR="00C604E3">
        <w:rPr>
          <w:rFonts w:eastAsia="Calibri"/>
        </w:rPr>
        <w:t xml:space="preserve"> </w:t>
      </w:r>
      <w:r w:rsidR="00B21A31">
        <w:rPr>
          <w:rFonts w:eastAsia="Calibri"/>
        </w:rPr>
        <w:t>and</w:t>
      </w:r>
      <w:r w:rsidR="00C305DE">
        <w:rPr>
          <w:rFonts w:eastAsia="Calibri"/>
        </w:rPr>
        <w:t>,</w:t>
      </w:r>
      <w:r w:rsidR="00B21A31">
        <w:rPr>
          <w:rFonts w:eastAsia="Calibri"/>
        </w:rPr>
        <w:t xml:space="preserve"> therefore, while they have been updated in the</w:t>
      </w:r>
      <w:r w:rsidR="005472BE">
        <w:rPr>
          <w:rFonts w:eastAsia="Calibri"/>
        </w:rPr>
        <w:t xml:space="preserve"> online</w:t>
      </w:r>
      <w:r w:rsidR="00B21A31">
        <w:rPr>
          <w:rFonts w:eastAsia="Calibri"/>
        </w:rPr>
        <w:t xml:space="preserve"> dashboard</w:t>
      </w:r>
      <w:r w:rsidR="005472BE">
        <w:rPr>
          <w:rFonts w:eastAsia="Calibri"/>
        </w:rPr>
        <w:t>,</w:t>
      </w:r>
      <w:r w:rsidR="006526F6">
        <w:rPr>
          <w:rFonts w:eastAsia="Calibri"/>
        </w:rPr>
        <w:t xml:space="preserve"> to improve the readability of this report, </w:t>
      </w:r>
      <w:r w:rsidR="003F0564">
        <w:rPr>
          <w:rFonts w:eastAsia="Calibri"/>
        </w:rPr>
        <w:t>those results</w:t>
      </w:r>
      <w:r w:rsidR="00B21A31">
        <w:rPr>
          <w:rFonts w:eastAsia="Calibri"/>
        </w:rPr>
        <w:t xml:space="preserve"> are not included.</w:t>
      </w:r>
    </w:p>
    <w:p w14:paraId="18F2B819" w14:textId="77777777" w:rsidR="000E1A60" w:rsidRDefault="000E1A60" w:rsidP="00D57766">
      <w:pPr>
        <w:rPr>
          <w:rFonts w:eastAsia="Calibri"/>
        </w:rPr>
      </w:pPr>
    </w:p>
    <w:p w14:paraId="2D471A6A" w14:textId="55F39085" w:rsidR="00676152" w:rsidRDefault="005054EA" w:rsidP="00D57766">
      <w:pPr>
        <w:rPr>
          <w:rFonts w:eastAsia="Calibri"/>
        </w:rPr>
      </w:pPr>
      <w:r>
        <w:rPr>
          <w:rFonts w:eastAsia="Calibri"/>
        </w:rPr>
        <w:t>Detail</w:t>
      </w:r>
      <w:r w:rsidR="00AA375D">
        <w:rPr>
          <w:rFonts w:eastAsia="Calibri"/>
        </w:rPr>
        <w:t xml:space="preserve"> about </w:t>
      </w:r>
      <w:r w:rsidR="00C604E3">
        <w:rPr>
          <w:rFonts w:eastAsia="Calibri"/>
        </w:rPr>
        <w:t>the differences between period one (</w:t>
      </w:r>
      <w:r w:rsidR="00C604E3" w:rsidRPr="00EC2834">
        <w:t>1 January 2015 and 31 December 2018</w:t>
      </w:r>
      <w:r w:rsidR="00C604E3">
        <w:t xml:space="preserve">) and period two </w:t>
      </w:r>
      <w:r w:rsidR="003A66C3">
        <w:t>(</w:t>
      </w:r>
      <w:r w:rsidR="00C604E3" w:rsidRPr="00A14C32">
        <w:t xml:space="preserve">1 January 2019 </w:t>
      </w:r>
      <w:r w:rsidR="00C604E3">
        <w:t xml:space="preserve">and </w:t>
      </w:r>
      <w:r w:rsidR="00C604E3" w:rsidRPr="00A14C32">
        <w:t>31 December 2022</w:t>
      </w:r>
      <w:r w:rsidR="00C604E3">
        <w:t>)</w:t>
      </w:r>
      <w:r w:rsidR="003A66C3">
        <w:t>, at a national level for each indicator</w:t>
      </w:r>
      <w:r w:rsidR="00C604E3">
        <w:rPr>
          <w:rFonts w:eastAsia="Calibri"/>
        </w:rPr>
        <w:t>,</w:t>
      </w:r>
      <w:r w:rsidR="003A66C3">
        <w:rPr>
          <w:rFonts w:eastAsia="Calibri"/>
        </w:rPr>
        <w:t xml:space="preserve"> are detailed later in this document, in the section entitled ‘</w:t>
      </w:r>
      <w:r w:rsidR="006904FE">
        <w:rPr>
          <w:rFonts w:eastAsia="Calibri"/>
        </w:rPr>
        <w:t>C</w:t>
      </w:r>
      <w:r w:rsidR="003A66C3">
        <w:rPr>
          <w:rFonts w:eastAsia="Calibri"/>
        </w:rPr>
        <w:t>hange over time’.</w:t>
      </w:r>
    </w:p>
    <w:p w14:paraId="12B855E2" w14:textId="77777777" w:rsidR="00D57766" w:rsidRDefault="00D57766" w:rsidP="00D57766"/>
    <w:p w14:paraId="2048A402" w14:textId="710A6832" w:rsidR="00902CB3" w:rsidRDefault="00D57766" w:rsidP="00D57766">
      <w:pPr>
        <w:rPr>
          <w:rFonts w:eastAsia="Segoe UI"/>
        </w:rPr>
      </w:pPr>
      <w:r w:rsidRPr="0022756A">
        <w:rPr>
          <w:rFonts w:eastAsia="Segoe UI"/>
        </w:rPr>
        <w:t>Th</w:t>
      </w:r>
      <w:r w:rsidR="00312DEA">
        <w:rPr>
          <w:rFonts w:eastAsia="Segoe UI"/>
        </w:rPr>
        <w:t>is</w:t>
      </w:r>
      <w:r w:rsidRPr="0022756A">
        <w:rPr>
          <w:rFonts w:eastAsia="Segoe UI"/>
        </w:rPr>
        <w:t xml:space="preserve"> report </w:t>
      </w:r>
      <w:r w:rsidR="00155242">
        <w:rPr>
          <w:rFonts w:eastAsia="Segoe UI"/>
        </w:rPr>
        <w:t xml:space="preserve">also </w:t>
      </w:r>
      <w:r w:rsidR="000E1A60">
        <w:rPr>
          <w:rFonts w:eastAsia="Segoe UI"/>
        </w:rPr>
        <w:t>provides</w:t>
      </w:r>
      <w:r w:rsidR="00625C69">
        <w:rPr>
          <w:rFonts w:eastAsia="Segoe UI"/>
        </w:rPr>
        <w:t xml:space="preserve"> age</w:t>
      </w:r>
      <w:r w:rsidR="00953074">
        <w:rPr>
          <w:rFonts w:eastAsia="Segoe UI"/>
        </w:rPr>
        <w:t>-</w:t>
      </w:r>
      <w:r w:rsidR="00625C69">
        <w:rPr>
          <w:rFonts w:eastAsia="Segoe UI"/>
        </w:rPr>
        <w:t xml:space="preserve">standardised data </w:t>
      </w:r>
      <w:r w:rsidR="009002C4">
        <w:rPr>
          <w:rFonts w:eastAsia="Segoe UI"/>
        </w:rPr>
        <w:t xml:space="preserve">comparing results by and exposing </w:t>
      </w:r>
      <w:r w:rsidRPr="0022756A">
        <w:rPr>
          <w:rFonts w:eastAsia="Segoe UI"/>
        </w:rPr>
        <w:t xml:space="preserve">variation </w:t>
      </w:r>
      <w:r w:rsidR="009002C4">
        <w:rPr>
          <w:rFonts w:eastAsia="Segoe UI"/>
        </w:rPr>
        <w:t xml:space="preserve">between </w:t>
      </w:r>
      <w:r w:rsidR="00FD49CC" w:rsidRPr="00FD49CC">
        <w:rPr>
          <w:rFonts w:eastAsia="Segoe UI"/>
        </w:rPr>
        <w:t xml:space="preserve">demographic groupings (ie, </w:t>
      </w:r>
      <w:r w:rsidR="000D460C">
        <w:rPr>
          <w:rFonts w:eastAsia="Segoe UI"/>
        </w:rPr>
        <w:t xml:space="preserve">by </w:t>
      </w:r>
      <w:r w:rsidR="00FD49CC" w:rsidRPr="00FD49CC">
        <w:rPr>
          <w:rFonts w:eastAsia="Segoe UI"/>
        </w:rPr>
        <w:t>age, sex, deprivation, rural–urban status and ethnicity) and by extent of disease at diagnosis using the SEER Summary Staging classifications (localised, regionalised and distant)</w:t>
      </w:r>
      <w:r w:rsidR="000D460C">
        <w:rPr>
          <w:rFonts w:eastAsia="Segoe UI"/>
        </w:rPr>
        <w:t>, for period two only</w:t>
      </w:r>
      <w:r w:rsidR="00A94334">
        <w:rPr>
          <w:rFonts w:eastAsia="Segoe UI"/>
        </w:rPr>
        <w:t xml:space="preserve">. </w:t>
      </w:r>
      <w:r w:rsidR="00054A4D">
        <w:rPr>
          <w:rFonts w:eastAsia="Segoe UI"/>
        </w:rPr>
        <w:t>Information about geographical variation (ie, by district) is also provided, although d</w:t>
      </w:r>
      <w:r w:rsidR="00FD49CC" w:rsidRPr="00FD49CC">
        <w:rPr>
          <w:rFonts w:eastAsia="Segoe UI"/>
        </w:rPr>
        <w:t>istrict-level comparisons are not age-standardised; instead, funnel plots are used to show how districts perform relative to each other and against the national average.</w:t>
      </w:r>
      <w:r w:rsidR="0026544C" w:rsidRPr="0026544C">
        <w:rPr>
          <w:rFonts w:eastAsia="Segoe UI"/>
        </w:rPr>
        <w:t xml:space="preserve"> </w:t>
      </w:r>
      <w:r w:rsidR="0026544C">
        <w:rPr>
          <w:rFonts w:eastAsia="Segoe UI"/>
        </w:rPr>
        <w:t>This information is provided to inform quality improvement prioritisation and activity.</w:t>
      </w:r>
    </w:p>
    <w:p w14:paraId="3DD3D111" w14:textId="77777777" w:rsidR="000C61E8" w:rsidRDefault="000C61E8" w:rsidP="00D57766">
      <w:pPr>
        <w:rPr>
          <w:rFonts w:eastAsia="Segoe UI"/>
        </w:rPr>
      </w:pPr>
    </w:p>
    <w:p w14:paraId="17E60568" w14:textId="11E2B6D2" w:rsidR="00902CB3" w:rsidRPr="00F042C5" w:rsidRDefault="22D3202D" w:rsidP="00D57766">
      <w:pPr>
        <w:rPr>
          <w:rFonts w:eastAsia="Segoe UI"/>
        </w:rPr>
      </w:pPr>
      <w:r w:rsidRPr="091AF308">
        <w:rPr>
          <w:rFonts w:eastAsia="Segoe UI"/>
        </w:rPr>
        <w:t xml:space="preserve">Looking at the results </w:t>
      </w:r>
      <w:r w:rsidR="61C56967" w:rsidRPr="091AF308">
        <w:rPr>
          <w:rFonts w:eastAsia="Segoe UI"/>
        </w:rPr>
        <w:t xml:space="preserve">for </w:t>
      </w:r>
      <w:r w:rsidRPr="091AF308">
        <w:rPr>
          <w:rFonts w:eastAsia="Segoe UI"/>
        </w:rPr>
        <w:t xml:space="preserve">different </w:t>
      </w:r>
      <w:r w:rsidR="636EDC1F" w:rsidRPr="091AF308">
        <w:rPr>
          <w:rFonts w:eastAsia="Segoe UI"/>
        </w:rPr>
        <w:t xml:space="preserve">population </w:t>
      </w:r>
      <w:r w:rsidRPr="091AF308">
        <w:rPr>
          <w:rFonts w:eastAsia="Segoe UI"/>
        </w:rPr>
        <w:t xml:space="preserve">groups helps us understand how </w:t>
      </w:r>
      <w:r w:rsidR="0AF56D18" w:rsidRPr="091AF308">
        <w:rPr>
          <w:rFonts w:eastAsia="Segoe UI"/>
        </w:rPr>
        <w:t>those people</w:t>
      </w:r>
      <w:r w:rsidRPr="091AF308">
        <w:rPr>
          <w:rFonts w:eastAsia="Segoe UI"/>
        </w:rPr>
        <w:t xml:space="preserve"> experience lung cancer care</w:t>
      </w:r>
      <w:r w:rsidR="0AF56D18" w:rsidRPr="091AF308">
        <w:rPr>
          <w:rFonts w:eastAsia="Segoe UI"/>
        </w:rPr>
        <w:t xml:space="preserve"> in New Zealand</w:t>
      </w:r>
      <w:r w:rsidRPr="091AF308">
        <w:rPr>
          <w:rFonts w:eastAsia="Segoe UI"/>
        </w:rPr>
        <w:t>.</w:t>
      </w:r>
      <w:r w:rsidR="00D40088">
        <w:rPr>
          <w:rFonts w:eastAsia="Segoe UI"/>
        </w:rPr>
        <w:t xml:space="preserve"> </w:t>
      </w:r>
      <w:r w:rsidR="00A564D7">
        <w:rPr>
          <w:rFonts w:eastAsia="Segoe UI"/>
        </w:rPr>
        <w:t>While</w:t>
      </w:r>
      <w:r w:rsidRPr="091AF308">
        <w:rPr>
          <w:rFonts w:eastAsia="Segoe UI"/>
        </w:rPr>
        <w:t xml:space="preserve"> the national data shows overall positive changes in key indicators, </w:t>
      </w:r>
      <w:r w:rsidR="00304A7D">
        <w:rPr>
          <w:rFonts w:eastAsia="Segoe UI"/>
        </w:rPr>
        <w:t xml:space="preserve">the </w:t>
      </w:r>
      <w:r w:rsidR="00B73BC7">
        <w:rPr>
          <w:rFonts w:eastAsia="Segoe UI"/>
        </w:rPr>
        <w:t>breakdown</w:t>
      </w:r>
      <w:r w:rsidR="00304A7D">
        <w:rPr>
          <w:rFonts w:eastAsia="Segoe UI"/>
        </w:rPr>
        <w:t xml:space="preserve"> by different demographic groups shows that </w:t>
      </w:r>
      <w:r w:rsidRPr="091AF308">
        <w:rPr>
          <w:rFonts w:eastAsia="Segoe UI"/>
        </w:rPr>
        <w:t>not everyone is benefiting equally.</w:t>
      </w:r>
    </w:p>
    <w:p w14:paraId="7878926A" w14:textId="77777777" w:rsidR="00D57766" w:rsidRDefault="00D57766" w:rsidP="00D57766">
      <w:pPr>
        <w:rPr>
          <w:rFonts w:eastAsia="Segoe UI"/>
        </w:rPr>
      </w:pPr>
    </w:p>
    <w:p w14:paraId="2F541EBD" w14:textId="25DD6F41" w:rsidR="00B82B8D" w:rsidRDefault="00D57766" w:rsidP="00D57766">
      <w:pPr>
        <w:rPr>
          <w:rFonts w:eastAsia="Segoe UI"/>
        </w:rPr>
      </w:pPr>
      <w:r w:rsidRPr="3F2C9617">
        <w:rPr>
          <w:rFonts w:eastAsia="Segoe UI"/>
        </w:rPr>
        <w:t xml:space="preserve">A summary of change over time, change from an equity perspective and the findings against each QPI </w:t>
      </w:r>
      <w:r w:rsidR="00A66F70" w:rsidRPr="3F2C9617">
        <w:rPr>
          <w:rFonts w:eastAsia="Segoe UI"/>
        </w:rPr>
        <w:t>follows</w:t>
      </w:r>
      <w:r w:rsidRPr="3F2C9617">
        <w:rPr>
          <w:rFonts w:eastAsia="Segoe UI"/>
        </w:rPr>
        <w:t>. More detail about the four QPIs, including bar charts, which show the differences between demographic groupings</w:t>
      </w:r>
      <w:r w:rsidR="006924BB" w:rsidRPr="3F2C9617">
        <w:rPr>
          <w:rFonts w:eastAsia="Segoe UI"/>
        </w:rPr>
        <w:t xml:space="preserve"> and by SEER Summary Staging,</w:t>
      </w:r>
      <w:r w:rsidRPr="3F2C9617">
        <w:rPr>
          <w:rFonts w:eastAsia="Segoe UI"/>
        </w:rPr>
        <w:t xml:space="preserve"> and funnel plots that show geographical variation, can be found in section two of this report.</w:t>
      </w:r>
    </w:p>
    <w:p w14:paraId="264019CF" w14:textId="5FC0CE74" w:rsidR="00B82B8D" w:rsidRDefault="00146EED" w:rsidP="00B82B8D">
      <w:pPr>
        <w:pStyle w:val="Heading2"/>
        <w:numPr>
          <w:ilvl w:val="0"/>
          <w:numId w:val="0"/>
        </w:numPr>
      </w:pPr>
      <w:bookmarkStart w:id="7" w:name="_Toc203463706"/>
      <w:r>
        <w:t>A</w:t>
      </w:r>
      <w:r w:rsidR="00B82B8D">
        <w:t>ccompany</w:t>
      </w:r>
      <w:r>
        <w:t>ing</w:t>
      </w:r>
      <w:r w:rsidR="00B82B8D">
        <w:t xml:space="preserve"> report</w:t>
      </w:r>
      <w:r>
        <w:t>s</w:t>
      </w:r>
      <w:bookmarkEnd w:id="7"/>
    </w:p>
    <w:p w14:paraId="042AE428" w14:textId="1E673DE7" w:rsidR="00B82B8D" w:rsidRDefault="00B82B8D" w:rsidP="00B82B8D">
      <w:pPr>
        <w:rPr>
          <w:lang w:eastAsia="en-US"/>
        </w:rPr>
      </w:pPr>
      <w:r>
        <w:rPr>
          <w:lang w:eastAsia="en-US"/>
        </w:rPr>
        <w:t>This</w:t>
      </w:r>
      <w:r w:rsidRPr="005678B0">
        <w:rPr>
          <w:lang w:eastAsia="en-US"/>
        </w:rPr>
        <w:t xml:space="preserve"> monitoring report </w:t>
      </w:r>
      <w:r>
        <w:rPr>
          <w:lang w:eastAsia="en-US"/>
        </w:rPr>
        <w:t>is</w:t>
      </w:r>
      <w:r w:rsidRPr="005678B0">
        <w:rPr>
          <w:lang w:eastAsia="en-US"/>
        </w:rPr>
        <w:t xml:space="preserve"> </w:t>
      </w:r>
      <w:r>
        <w:rPr>
          <w:lang w:eastAsia="en-US"/>
        </w:rPr>
        <w:t xml:space="preserve">best </w:t>
      </w:r>
      <w:r w:rsidRPr="005678B0">
        <w:rPr>
          <w:lang w:eastAsia="en-US"/>
        </w:rPr>
        <w:t xml:space="preserve">read in conjunction with the </w:t>
      </w:r>
      <w:r>
        <w:rPr>
          <w:lang w:eastAsia="en-US"/>
        </w:rPr>
        <w:t>lung</w:t>
      </w:r>
      <w:r w:rsidRPr="00845E1D">
        <w:rPr>
          <w:lang w:eastAsia="en-US"/>
        </w:rPr>
        <w:t xml:space="preserve"> cancer QPI descriptions</w:t>
      </w:r>
      <w:r w:rsidRPr="005678B0">
        <w:rPr>
          <w:lang w:eastAsia="en-US"/>
        </w:rPr>
        <w:t xml:space="preserve"> and </w:t>
      </w:r>
      <w:r>
        <w:rPr>
          <w:lang w:eastAsia="en-US"/>
        </w:rPr>
        <w:t xml:space="preserve">lung </w:t>
      </w:r>
      <w:r w:rsidRPr="00845E1D">
        <w:rPr>
          <w:lang w:eastAsia="en-US"/>
        </w:rPr>
        <w:t>cancer QPI technical specifications</w:t>
      </w:r>
      <w:r w:rsidR="00CB6C2A">
        <w:rPr>
          <w:lang w:eastAsia="en-US"/>
        </w:rPr>
        <w:t xml:space="preserve">, which can be found on our website </w:t>
      </w:r>
      <w:hyperlink r:id="rId29" w:history="1">
        <w:r w:rsidR="00CB6C2A" w:rsidRPr="00D52F42">
          <w:rPr>
            <w:rStyle w:val="Hyperlink"/>
            <w:lang w:eastAsia="en-US"/>
          </w:rPr>
          <w:t>here</w:t>
        </w:r>
      </w:hyperlink>
      <w:r w:rsidRPr="00D52F42">
        <w:rPr>
          <w:lang w:eastAsia="en-US"/>
        </w:rPr>
        <w:t>.</w:t>
      </w:r>
    </w:p>
    <w:p w14:paraId="7C7F90B8" w14:textId="77777777" w:rsidR="00B82B8D" w:rsidRPr="005678B0" w:rsidRDefault="00B82B8D" w:rsidP="00B82B8D">
      <w:pPr>
        <w:rPr>
          <w:lang w:eastAsia="en-US"/>
        </w:rPr>
      </w:pPr>
    </w:p>
    <w:p w14:paraId="44DFD9E8" w14:textId="77777777" w:rsidR="00B82B8D" w:rsidRDefault="00B82B8D" w:rsidP="00B82B8D">
      <w:pPr>
        <w:rPr>
          <w:lang w:eastAsia="en-US"/>
        </w:rPr>
      </w:pPr>
      <w:r w:rsidRPr="005678B0">
        <w:rPr>
          <w:lang w:eastAsia="en-US"/>
        </w:rPr>
        <w:t xml:space="preserve">The </w:t>
      </w:r>
      <w:r>
        <w:rPr>
          <w:lang w:eastAsia="en-US"/>
        </w:rPr>
        <w:t xml:space="preserve">lung cancer </w:t>
      </w:r>
      <w:r w:rsidRPr="005678B0">
        <w:rPr>
          <w:lang w:eastAsia="en-US"/>
        </w:rPr>
        <w:t xml:space="preserve">QPI descriptions </w:t>
      </w:r>
      <w:r w:rsidRPr="005678B0" w:rsidDel="0015399E">
        <w:rPr>
          <w:lang w:eastAsia="en-US"/>
        </w:rPr>
        <w:t xml:space="preserve">report </w:t>
      </w:r>
      <w:r w:rsidRPr="00203710">
        <w:t>provides the rationale, evidence and other information for</w:t>
      </w:r>
      <w:r>
        <w:t xml:space="preserve"> each of the 11</w:t>
      </w:r>
      <w:r w:rsidRPr="00203710">
        <w:t xml:space="preserve"> </w:t>
      </w:r>
      <w:r>
        <w:rPr>
          <w:lang w:eastAsia="en-US"/>
        </w:rPr>
        <w:t xml:space="preserve">potential </w:t>
      </w:r>
      <w:r w:rsidRPr="005678B0">
        <w:rPr>
          <w:lang w:eastAsia="en-US"/>
        </w:rPr>
        <w:t>indicator</w:t>
      </w:r>
      <w:r>
        <w:rPr>
          <w:lang w:eastAsia="en-US"/>
        </w:rPr>
        <w:t>s (which are made up of measurable and aspirational indicators), including the four reported on in this report and the additional four that have been updated in the dashboard</w:t>
      </w:r>
      <w:r w:rsidRPr="005678B0">
        <w:rPr>
          <w:lang w:eastAsia="en-US"/>
        </w:rPr>
        <w:t>.</w:t>
      </w:r>
    </w:p>
    <w:p w14:paraId="5AB764E2" w14:textId="77777777" w:rsidR="00B82B8D" w:rsidRPr="005678B0" w:rsidRDefault="00B82B8D" w:rsidP="00B82B8D">
      <w:pPr>
        <w:rPr>
          <w:lang w:eastAsia="en-US"/>
        </w:rPr>
      </w:pPr>
    </w:p>
    <w:p w14:paraId="715D6031" w14:textId="39DFC90B" w:rsidR="00B82B8D" w:rsidRDefault="0BF2713C" w:rsidP="00D57766">
      <w:pPr>
        <w:rPr>
          <w:rFonts w:eastAsia="Segoe UI"/>
        </w:rPr>
      </w:pPr>
      <w:r w:rsidRPr="45AF458F">
        <w:rPr>
          <w:lang w:eastAsia="en-US"/>
        </w:rPr>
        <w:lastRenderedPageBreak/>
        <w:t xml:space="preserve">The lung cancer QPI technical specifications report outlines the method we used for calculating each of the eight QPIs that are currently able to be calculated. It provides information on data sources, numerator criteria, denominator criteria, relevant data codes, descriptions and data-flow diagrams. </w:t>
      </w:r>
      <w:r w:rsidRPr="006F0EB3">
        <w:rPr>
          <w:lang w:eastAsia="en-US"/>
        </w:rPr>
        <w:t>Appendix C</w:t>
      </w:r>
      <w:r w:rsidRPr="45AF458F">
        <w:rPr>
          <w:lang w:eastAsia="en-US"/>
        </w:rPr>
        <w:t xml:space="preserve"> of this document </w:t>
      </w:r>
      <w:r w:rsidR="1C42AFBC" w:rsidRPr="45AF458F">
        <w:rPr>
          <w:lang w:eastAsia="en-US"/>
        </w:rPr>
        <w:t xml:space="preserve">supplements the </w:t>
      </w:r>
      <w:r w:rsidR="00AE633F">
        <w:rPr>
          <w:lang w:eastAsia="en-US"/>
        </w:rPr>
        <w:t>technical specifications</w:t>
      </w:r>
      <w:r w:rsidR="1C42AFBC" w:rsidRPr="45AF458F">
        <w:rPr>
          <w:lang w:eastAsia="en-US"/>
        </w:rPr>
        <w:t>, providing further detail on sources of data and statistical methods.</w:t>
      </w:r>
    </w:p>
    <w:p w14:paraId="53F3CC01" w14:textId="77777777" w:rsidR="00A8271F" w:rsidRDefault="00A8271F" w:rsidP="00A8271F">
      <w:pPr>
        <w:pStyle w:val="Heading2"/>
        <w:numPr>
          <w:ilvl w:val="0"/>
          <w:numId w:val="0"/>
        </w:numPr>
      </w:pPr>
      <w:bookmarkStart w:id="8" w:name="_Toc203463707"/>
      <w:r>
        <w:t>Disruptive events</w:t>
      </w:r>
      <w:bookmarkEnd w:id="8"/>
    </w:p>
    <w:p w14:paraId="4AE62FD5" w14:textId="748FC809" w:rsidR="00A8271F" w:rsidRDefault="00A8271F" w:rsidP="00A8271F">
      <w:r>
        <w:t>New Zealand and the health sector experienced considerable challenges during the time covered by this report</w:t>
      </w:r>
      <w:r w:rsidR="00146EED">
        <w:t xml:space="preserve"> </w:t>
      </w:r>
      <w:r w:rsidR="00146EED" w:rsidRPr="00146EED">
        <w:t>(1 January 2019 to 31 December 2022)</w:t>
      </w:r>
      <w:r w:rsidR="00257189">
        <w:t>.</w:t>
      </w:r>
    </w:p>
    <w:p w14:paraId="7BC5E6AD" w14:textId="77777777" w:rsidR="00A8271F" w:rsidRPr="0018765D" w:rsidRDefault="00A8271F" w:rsidP="00A8271F">
      <w:pPr>
        <w:pStyle w:val="Heading3"/>
        <w:rPr>
          <w:rFonts w:eastAsia="Segoe UI"/>
        </w:rPr>
      </w:pPr>
      <w:r w:rsidRPr="0018765D">
        <w:rPr>
          <w:rFonts w:eastAsia="Segoe UI"/>
        </w:rPr>
        <w:t>COVID-19</w:t>
      </w:r>
    </w:p>
    <w:p w14:paraId="24A98BC7" w14:textId="453BEDFF" w:rsidR="00A8271F" w:rsidRDefault="00A8271F" w:rsidP="00A8271F">
      <w:r>
        <w:t xml:space="preserve">The COVID-19 pandemic may have affected some of the results and variations we have identified and should be considered when interpreting the results in this report. National and regional alert level changes occurred </w:t>
      </w:r>
      <w:r w:rsidR="00156CE3">
        <w:t>many times</w:t>
      </w:r>
      <w:r w:rsidR="00E01A4E">
        <w:t xml:space="preserve"> </w:t>
      </w:r>
      <w:r>
        <w:t xml:space="preserve">between 2020 and 2022 (Department of the Prime Minister and Cabinet 2023). </w:t>
      </w:r>
      <w:r w:rsidR="004F385B">
        <w:t>T</w:t>
      </w:r>
      <w:r w:rsidR="00E01A4E">
        <w:t>h</w:t>
      </w:r>
      <w:r w:rsidR="00326BF5">
        <w:t>ese</w:t>
      </w:r>
      <w:r w:rsidR="00E01A4E">
        <w:t xml:space="preserve"> </w:t>
      </w:r>
      <w:r w:rsidR="004F385B">
        <w:t xml:space="preserve">changes </w:t>
      </w:r>
      <w:r w:rsidR="00E01A4E">
        <w:t xml:space="preserve">may have impacted cancer detection and diagnosis in particular (in general cancer treatment that was already underway, continued </w:t>
      </w:r>
      <w:r w:rsidR="00326BF5">
        <w:t xml:space="preserve">regardless of the alert levels). </w:t>
      </w:r>
      <w:r>
        <w:t xml:space="preserve">Throughout the COVID-19 pandemic, the Agency produced reports that collated evidence on the impact the pandemic had on cancer diagnosis and treatment to support policy development and response planning (Te Aho o Te Kahu 2021b). Those reports may provide useful context for results presented here. </w:t>
      </w:r>
    </w:p>
    <w:p w14:paraId="17640466" w14:textId="77777777" w:rsidR="00A8271F" w:rsidRPr="0018765D" w:rsidRDefault="00A8271F" w:rsidP="00A8271F">
      <w:pPr>
        <w:pStyle w:val="Heading3"/>
        <w:rPr>
          <w:rFonts w:eastAsia="Segoe UI"/>
        </w:rPr>
      </w:pPr>
      <w:r w:rsidRPr="0018765D">
        <w:rPr>
          <w:rFonts w:eastAsia="Segoe UI"/>
        </w:rPr>
        <w:t>Whakaari/White Island</w:t>
      </w:r>
    </w:p>
    <w:p w14:paraId="73096BE2" w14:textId="77777777" w:rsidR="00A8271F" w:rsidRDefault="00A8271F" w:rsidP="00A8271F">
      <w:r>
        <w:t>On 9 December 2019, Whakaari/White Island erupted. Caring for the survivors had a significant impact on nearby district health boards (DHBs) and hospitals, especially Whakatāne Hospital and Bay of Plenty DHB, which handled the immediate triage of survivors.</w:t>
      </w:r>
    </w:p>
    <w:p w14:paraId="4B7CAB19" w14:textId="77777777" w:rsidR="00A8271F" w:rsidRDefault="00A8271F" w:rsidP="00A8271F"/>
    <w:p w14:paraId="08BCAA70" w14:textId="2DA16E4E" w:rsidR="00A8271F" w:rsidRDefault="00A8271F" w:rsidP="00A8271F">
      <w:r>
        <w:t xml:space="preserve">After the immediate triage of survivors, there was a coordinated response across many DHBs to provide treatment. Specifically, the National Burn Centre at Middlemore Hospital and all the regional burns units (Waikato, </w:t>
      </w:r>
      <w:r w:rsidR="00F74AAA">
        <w:t>Hutt Valley</w:t>
      </w:r>
      <w:r>
        <w:t xml:space="preserve"> and Christchurch) took on patients over and above their normal workload. As a result, many elective surgical lists were cancelled to fulfil this demand for acute operating theatre time and theatre staff (Hayes et al 2022). It is possible that other elective diagnostic and treatment decisions were delayed or cancelled due to the eruption.</w:t>
      </w:r>
    </w:p>
    <w:p w14:paraId="48E341AF" w14:textId="77777777" w:rsidR="00A8271F" w:rsidRPr="0018765D" w:rsidRDefault="00A8271F" w:rsidP="00A8271F">
      <w:pPr>
        <w:pStyle w:val="Heading3"/>
        <w:rPr>
          <w:rFonts w:eastAsia="Segoe UI"/>
        </w:rPr>
      </w:pPr>
      <w:r w:rsidRPr="0018765D">
        <w:rPr>
          <w:rFonts w:eastAsia="Segoe UI"/>
        </w:rPr>
        <w:t>Waikato District Health Board cyber-attack</w:t>
      </w:r>
    </w:p>
    <w:p w14:paraId="1ACEFBF4" w14:textId="29188168" w:rsidR="00A8271F" w:rsidRDefault="00A8271F" w:rsidP="00A8271F">
      <w:r>
        <w:t xml:space="preserve">On 25 May 2021, Waikato DHB experienced a cyber-attack that affected all phone lines and hospital computer systems. As a result, surgeries were </w:t>
      </w:r>
      <w:r w:rsidR="004C2F69">
        <w:t>postponed,</w:t>
      </w:r>
      <w:r>
        <w:t xml:space="preserve"> and seriously ill patients were transferred to other hospitals.</w:t>
      </w:r>
      <w:r w:rsidR="00970B39">
        <w:t xml:space="preserve"> </w:t>
      </w:r>
      <w:r w:rsidR="0029686F">
        <w:t>In addition, p</w:t>
      </w:r>
      <w:r>
        <w:t xml:space="preserve">eople in the Waikato district who were undergoing radiation therapy had their treatment moved to other capable sites across New Zealand. It took several months to restore compromised systems and address the backlog of surgeries, </w:t>
      </w:r>
      <w:r w:rsidR="004C2F69">
        <w:t>treatments,</w:t>
      </w:r>
      <w:r>
        <w:t xml:space="preserve"> and appointments (Waikato District Health Board 2022).</w:t>
      </w:r>
    </w:p>
    <w:p w14:paraId="3EC62E87" w14:textId="77777777" w:rsidR="00A8271F" w:rsidRDefault="00A8271F" w:rsidP="00D57766">
      <w:pPr>
        <w:rPr>
          <w:rFonts w:eastAsia="Segoe UI"/>
        </w:rPr>
      </w:pPr>
    </w:p>
    <w:p w14:paraId="08A785EF" w14:textId="77777777" w:rsidR="00A8271F" w:rsidRDefault="00A8271F" w:rsidP="00D57766">
      <w:pPr>
        <w:rPr>
          <w:rFonts w:eastAsia="Segoe UI"/>
        </w:rPr>
        <w:sectPr w:rsidR="00A8271F" w:rsidSect="00825339">
          <w:footerReference w:type="even" r:id="rId30"/>
          <w:footerReference w:type="default" r:id="rId31"/>
          <w:type w:val="continuous"/>
          <w:pgSz w:w="11907" w:h="16840" w:code="9"/>
          <w:pgMar w:top="1440" w:right="1440" w:bottom="1440" w:left="1440" w:header="284" w:footer="425" w:gutter="284"/>
          <w:pgNumType w:start="3"/>
          <w:cols w:space="720"/>
          <w:docGrid w:linePitch="272"/>
        </w:sectPr>
      </w:pPr>
    </w:p>
    <w:p w14:paraId="50AA1A3D" w14:textId="568A6E46" w:rsidR="00B87425" w:rsidRDefault="00B87425" w:rsidP="006F5C59">
      <w:pPr>
        <w:pStyle w:val="Heading2"/>
        <w:numPr>
          <w:ilvl w:val="0"/>
          <w:numId w:val="0"/>
        </w:numPr>
        <w:spacing w:before="240"/>
      </w:pPr>
      <w:bookmarkStart w:id="9" w:name="_Toc203463708"/>
      <w:r>
        <w:lastRenderedPageBreak/>
        <w:t>Summary of findings</w:t>
      </w:r>
      <w:r w:rsidR="00ED51A3">
        <w:t xml:space="preserve"> for period two</w:t>
      </w:r>
      <w:bookmarkEnd w:id="9"/>
    </w:p>
    <w:p w14:paraId="62E071E0" w14:textId="77777777" w:rsidR="00DC35FF" w:rsidRDefault="00DC35FF" w:rsidP="00AB1190">
      <w:pPr>
        <w:pStyle w:val="Heading3"/>
      </w:pPr>
      <w:r w:rsidRPr="0087133D">
        <w:t>Summary of QPI 1: Route to diagnosis</w:t>
      </w:r>
    </w:p>
    <w:p w14:paraId="766BD6F0" w14:textId="402CEE75" w:rsidR="00E82780" w:rsidRDefault="00E82780" w:rsidP="0082439D">
      <w:pPr>
        <w:spacing w:before="360" w:after="180"/>
        <w:rPr>
          <w:rFonts w:eastAsia="Segoe UI"/>
        </w:rPr>
      </w:pPr>
      <w:r w:rsidRPr="00E82780">
        <w:rPr>
          <w:rFonts w:eastAsia="Segoe UI"/>
        </w:rPr>
        <w:t xml:space="preserve">For details including definitions, inclusion criteria and more detailed commentary, see </w:t>
      </w:r>
      <w:hyperlink w:anchor="_QPI_1:_Route" w:history="1">
        <w:r w:rsidRPr="004F4B66">
          <w:rPr>
            <w:rStyle w:val="Hyperlink"/>
            <w:rFonts w:eastAsia="Segoe UI"/>
          </w:rPr>
          <w:t>QPI 1: Route to detection</w:t>
        </w:r>
      </w:hyperlink>
      <w:r w:rsidRPr="00E82780">
        <w:rPr>
          <w:rFonts w:eastAsia="Segoe UI"/>
        </w:rPr>
        <w:t>.</w:t>
      </w:r>
    </w:p>
    <w:p w14:paraId="577D8B8B" w14:textId="62DF095D" w:rsidR="00DC35FF" w:rsidRDefault="00DC35FF" w:rsidP="0082439D">
      <w:pPr>
        <w:spacing w:before="360" w:after="180"/>
        <w:rPr>
          <w:rFonts w:eastAsia="Segoe UI"/>
        </w:rPr>
      </w:pPr>
      <w:r w:rsidRPr="009A3B99">
        <w:rPr>
          <w:rFonts w:eastAsia="Segoe UI"/>
        </w:rPr>
        <w:t>This measure</w:t>
      </w:r>
      <w:r w:rsidR="000A7F5A">
        <w:rPr>
          <w:rFonts w:eastAsia="Segoe UI"/>
        </w:rPr>
        <w:t xml:space="preserve"> investigates the proportion of people who received </w:t>
      </w:r>
      <w:r w:rsidR="000A7F5A" w:rsidRPr="005274A5">
        <w:rPr>
          <w:rFonts w:eastAsia="Segoe UI"/>
        </w:rPr>
        <w:t xml:space="preserve">their lung cancer diagnosis </w:t>
      </w:r>
      <w:r w:rsidR="000A7F5A" w:rsidRPr="005274A5" w:rsidDel="009D2FDD">
        <w:rPr>
          <w:rFonts w:eastAsia="Segoe UI"/>
        </w:rPr>
        <w:t xml:space="preserve">following </w:t>
      </w:r>
      <w:r w:rsidR="000A7F5A">
        <w:rPr>
          <w:rFonts w:eastAsia="Segoe UI"/>
        </w:rPr>
        <w:t xml:space="preserve">an emergency presentation. </w:t>
      </w:r>
      <w:r w:rsidR="00082B3E">
        <w:rPr>
          <w:rFonts w:eastAsia="Segoe UI"/>
        </w:rPr>
        <w:t xml:space="preserve">Being diagnosed this way is often associated with having more advanced cancer, which leads to </w:t>
      </w:r>
      <w:r>
        <w:rPr>
          <w:rFonts w:eastAsia="Segoe UI"/>
        </w:rPr>
        <w:t xml:space="preserve">poorer survival or health outcomes compared </w:t>
      </w:r>
      <w:r w:rsidR="00CB3B77">
        <w:rPr>
          <w:rFonts w:eastAsia="Segoe UI"/>
        </w:rPr>
        <w:t xml:space="preserve">with </w:t>
      </w:r>
      <w:r>
        <w:rPr>
          <w:rFonts w:eastAsia="Segoe UI"/>
        </w:rPr>
        <w:t>those who are diagnosed through more appropriate pathways, such as primary care and community-based diagnostic services (</w:t>
      </w:r>
      <w:r w:rsidR="004B0019" w:rsidRPr="0082439D">
        <w:rPr>
          <w:rFonts w:eastAsia="Segoe UI"/>
        </w:rPr>
        <w:t xml:space="preserve">McPhail et al 2022, </w:t>
      </w:r>
      <w:r>
        <w:rPr>
          <w:rFonts w:eastAsia="Segoe UI"/>
        </w:rPr>
        <w:t>Te Aho o Te Kahu 2024).</w:t>
      </w:r>
    </w:p>
    <w:p w14:paraId="065F464A" w14:textId="77777777" w:rsidR="00DC35FF" w:rsidRPr="009A3B99" w:rsidRDefault="00DC35FF" w:rsidP="00A76988">
      <w:pPr>
        <w:ind w:left="567" w:right="663"/>
        <w:rPr>
          <w:rFonts w:eastAsia="Segoe UI"/>
        </w:rPr>
      </w:pPr>
    </w:p>
    <w:p w14:paraId="4D2071F3" w14:textId="3D269984" w:rsidR="00067D23" w:rsidRPr="009A3B99" w:rsidRDefault="00216AEB" w:rsidP="0082439D">
      <w:pPr>
        <w:spacing w:after="120"/>
        <w:ind w:right="663"/>
        <w:rPr>
          <w:rFonts w:eastAsia="Segoe UI"/>
        </w:rPr>
      </w:pPr>
      <w:r>
        <w:rPr>
          <w:rFonts w:eastAsia="Segoe UI"/>
        </w:rPr>
        <w:t>In period two (</w:t>
      </w:r>
      <w:r>
        <w:t xml:space="preserve">1 January </w:t>
      </w:r>
      <w:r w:rsidRPr="008D0BB0">
        <w:t xml:space="preserve">2019 to </w:t>
      </w:r>
      <w:r>
        <w:t xml:space="preserve">31 December </w:t>
      </w:r>
      <w:r w:rsidRPr="008D0BB0">
        <w:t>2022</w:t>
      </w:r>
      <w:r>
        <w:t>):</w:t>
      </w:r>
    </w:p>
    <w:p w14:paraId="243E11C9" w14:textId="165FD555" w:rsidR="00DC35FF" w:rsidRPr="00416023" w:rsidRDefault="00DC35FF" w:rsidP="00416023">
      <w:pPr>
        <w:pStyle w:val="ListParagraph"/>
        <w:numPr>
          <w:ilvl w:val="0"/>
          <w:numId w:val="7"/>
        </w:numPr>
        <w:spacing w:after="120"/>
        <w:ind w:left="357" w:hanging="357"/>
        <w:contextualSpacing w:val="0"/>
        <w:rPr>
          <w:rFonts w:ascii="Fira Sans" w:eastAsia="Calibri" w:hAnsi="Fira Sans"/>
          <w:sz w:val="20"/>
          <w:szCs w:val="20"/>
        </w:rPr>
      </w:pPr>
      <w:r w:rsidRPr="00416023">
        <w:rPr>
          <w:rFonts w:ascii="Fira Sans" w:eastAsia="Calibri" w:hAnsi="Fira Sans"/>
          <w:sz w:val="20"/>
          <w:szCs w:val="20"/>
        </w:rPr>
        <w:t>A high proportion (44.8%) of people were diagnosed with lung cancer following an emergency presentation. Once adjusted for age, Pacific peoples (58.2%) and Māori (47.2%) were more likely to be diagnosed</w:t>
      </w:r>
      <w:r w:rsidR="00C4309E" w:rsidRPr="00416023">
        <w:rPr>
          <w:rFonts w:ascii="Fira Sans" w:eastAsia="Calibri" w:hAnsi="Fira Sans"/>
          <w:sz w:val="20"/>
          <w:szCs w:val="20"/>
        </w:rPr>
        <w:t xml:space="preserve"> with lung cancer</w:t>
      </w:r>
      <w:r w:rsidRPr="00416023">
        <w:rPr>
          <w:rFonts w:ascii="Fira Sans" w:eastAsia="Calibri" w:hAnsi="Fira Sans"/>
          <w:sz w:val="20"/>
          <w:szCs w:val="20"/>
        </w:rPr>
        <w:t xml:space="preserve"> following an emergency presentation </w:t>
      </w:r>
      <w:r w:rsidR="009B19DE" w:rsidRPr="00416023">
        <w:rPr>
          <w:rFonts w:ascii="Fira Sans" w:eastAsia="Calibri" w:hAnsi="Fira Sans"/>
          <w:sz w:val="20"/>
          <w:szCs w:val="20"/>
        </w:rPr>
        <w:t xml:space="preserve">compared to </w:t>
      </w:r>
      <w:r w:rsidRPr="00416023">
        <w:rPr>
          <w:rFonts w:ascii="Fira Sans" w:eastAsia="Calibri" w:hAnsi="Fira Sans"/>
          <w:sz w:val="20"/>
          <w:szCs w:val="20"/>
        </w:rPr>
        <w:t xml:space="preserve">people of European/other and Asian ethnicities (41.2% and 42.9%, respectively). </w:t>
      </w:r>
    </w:p>
    <w:p w14:paraId="5CA42CCB" w14:textId="77777777" w:rsidR="0019683D" w:rsidRPr="00416023" w:rsidRDefault="00DC35FF" w:rsidP="00416023">
      <w:pPr>
        <w:pStyle w:val="ListParagraph"/>
        <w:numPr>
          <w:ilvl w:val="0"/>
          <w:numId w:val="7"/>
        </w:numPr>
        <w:spacing w:after="120"/>
        <w:ind w:left="357" w:hanging="357"/>
        <w:contextualSpacing w:val="0"/>
        <w:rPr>
          <w:rFonts w:ascii="Fira Sans" w:eastAsia="Calibri" w:hAnsi="Fira Sans"/>
          <w:sz w:val="20"/>
          <w:szCs w:val="20"/>
        </w:rPr>
      </w:pPr>
      <w:r w:rsidRPr="00416023">
        <w:rPr>
          <w:rFonts w:ascii="Fira Sans" w:eastAsia="Calibri" w:hAnsi="Fira Sans"/>
          <w:sz w:val="20"/>
          <w:szCs w:val="20"/>
        </w:rPr>
        <w:t xml:space="preserve">People living in areas of higher deprivation (49.1% in quintile </w:t>
      </w:r>
      <w:r w:rsidR="004901FE" w:rsidRPr="00416023">
        <w:rPr>
          <w:rFonts w:ascii="Fira Sans" w:eastAsia="Calibri" w:hAnsi="Fira Sans"/>
          <w:sz w:val="20"/>
          <w:szCs w:val="20"/>
        </w:rPr>
        <w:t>5</w:t>
      </w:r>
      <w:r w:rsidRPr="00416023">
        <w:rPr>
          <w:rFonts w:ascii="Fira Sans" w:eastAsia="Calibri" w:hAnsi="Fira Sans"/>
          <w:sz w:val="20"/>
          <w:szCs w:val="20"/>
        </w:rPr>
        <w:t xml:space="preserve">) were more likely to be diagnosed following an emergency presentation compared </w:t>
      </w:r>
      <w:r w:rsidR="004901FE" w:rsidRPr="00416023">
        <w:rPr>
          <w:rFonts w:ascii="Fira Sans" w:eastAsia="Calibri" w:hAnsi="Fira Sans"/>
          <w:sz w:val="20"/>
          <w:szCs w:val="20"/>
        </w:rPr>
        <w:t xml:space="preserve">with </w:t>
      </w:r>
      <w:r w:rsidRPr="00416023">
        <w:rPr>
          <w:rFonts w:ascii="Fira Sans" w:eastAsia="Calibri" w:hAnsi="Fira Sans"/>
          <w:sz w:val="20"/>
          <w:szCs w:val="20"/>
        </w:rPr>
        <w:t xml:space="preserve">those experiencing lower deprivation (38.1% in quintile </w:t>
      </w:r>
      <w:r w:rsidR="004901FE" w:rsidRPr="00416023">
        <w:rPr>
          <w:rFonts w:ascii="Fira Sans" w:eastAsia="Calibri" w:hAnsi="Fira Sans"/>
          <w:sz w:val="20"/>
          <w:szCs w:val="20"/>
        </w:rPr>
        <w:t>1</w:t>
      </w:r>
      <w:r w:rsidRPr="00416023">
        <w:rPr>
          <w:rFonts w:ascii="Fira Sans" w:eastAsia="Calibri" w:hAnsi="Fira Sans"/>
          <w:sz w:val="20"/>
          <w:szCs w:val="20"/>
        </w:rPr>
        <w:t xml:space="preserve">). </w:t>
      </w:r>
    </w:p>
    <w:p w14:paraId="71720F9D" w14:textId="0F3A5A89" w:rsidR="0019683D" w:rsidRPr="00416023" w:rsidRDefault="009255F9" w:rsidP="00416023">
      <w:pPr>
        <w:pStyle w:val="ListParagraph"/>
        <w:numPr>
          <w:ilvl w:val="0"/>
          <w:numId w:val="7"/>
        </w:numPr>
        <w:spacing w:after="120"/>
        <w:ind w:left="357" w:hanging="357"/>
        <w:contextualSpacing w:val="0"/>
        <w:rPr>
          <w:rFonts w:ascii="Fira Sans" w:eastAsia="Calibri" w:hAnsi="Fira Sans"/>
          <w:sz w:val="20"/>
          <w:szCs w:val="20"/>
        </w:rPr>
      </w:pPr>
      <w:r w:rsidRPr="00416023">
        <w:rPr>
          <w:rFonts w:ascii="Fira Sans" w:eastAsia="Calibri" w:hAnsi="Fira Sans"/>
          <w:sz w:val="20"/>
          <w:szCs w:val="20"/>
        </w:rPr>
        <w:t xml:space="preserve">Most people (64.8%) </w:t>
      </w:r>
      <w:r w:rsidR="008611F4" w:rsidRPr="00416023">
        <w:rPr>
          <w:rFonts w:ascii="Fira Sans" w:eastAsia="Calibri" w:hAnsi="Fira Sans"/>
          <w:sz w:val="20"/>
          <w:szCs w:val="20"/>
        </w:rPr>
        <w:t xml:space="preserve">diagnosed </w:t>
      </w:r>
      <w:r w:rsidRPr="00416023">
        <w:rPr>
          <w:rFonts w:ascii="Fira Sans" w:eastAsia="Calibri" w:hAnsi="Fira Sans"/>
          <w:sz w:val="20"/>
          <w:szCs w:val="20"/>
        </w:rPr>
        <w:t xml:space="preserve">with advanced lung cancer (distant, based on SEER Summary Staging) were more likely to be diagnosed </w:t>
      </w:r>
      <w:r w:rsidR="008611F4" w:rsidRPr="00416023">
        <w:rPr>
          <w:rFonts w:ascii="Fira Sans" w:eastAsia="Calibri" w:hAnsi="Fira Sans"/>
          <w:sz w:val="20"/>
          <w:szCs w:val="20"/>
        </w:rPr>
        <w:t>following an emergency presentation</w:t>
      </w:r>
      <w:r w:rsidRPr="00416023">
        <w:rPr>
          <w:rFonts w:ascii="Fira Sans" w:eastAsia="Calibri" w:hAnsi="Fira Sans"/>
          <w:sz w:val="20"/>
          <w:szCs w:val="20"/>
        </w:rPr>
        <w:t>.</w:t>
      </w:r>
      <w:r w:rsidR="008611F4" w:rsidRPr="00416023">
        <w:rPr>
          <w:rFonts w:ascii="Fira Sans" w:eastAsia="Calibri" w:hAnsi="Fira Sans"/>
          <w:sz w:val="20"/>
          <w:szCs w:val="20"/>
        </w:rPr>
        <w:t xml:space="preserve"> </w:t>
      </w:r>
      <w:r w:rsidRPr="00416023">
        <w:rPr>
          <w:rFonts w:ascii="Fira Sans" w:eastAsia="Calibri" w:hAnsi="Fira Sans"/>
          <w:sz w:val="20"/>
          <w:szCs w:val="20"/>
        </w:rPr>
        <w:t>This</w:t>
      </w:r>
      <w:r w:rsidR="0064579B" w:rsidRPr="00416023">
        <w:rPr>
          <w:rFonts w:ascii="Fira Sans" w:eastAsia="Calibri" w:hAnsi="Fira Sans"/>
          <w:sz w:val="20"/>
          <w:szCs w:val="20"/>
        </w:rPr>
        <w:t xml:space="preserve"> proportion</w:t>
      </w:r>
      <w:r w:rsidRPr="00416023">
        <w:rPr>
          <w:rFonts w:ascii="Fira Sans" w:eastAsia="Calibri" w:hAnsi="Fira Sans"/>
          <w:sz w:val="20"/>
          <w:szCs w:val="20"/>
        </w:rPr>
        <w:t xml:space="preserve"> </w:t>
      </w:r>
      <w:r w:rsidR="001F5BD7" w:rsidRPr="00416023">
        <w:rPr>
          <w:rFonts w:ascii="Fira Sans" w:eastAsia="Calibri" w:hAnsi="Fira Sans"/>
          <w:sz w:val="20"/>
          <w:szCs w:val="20"/>
        </w:rPr>
        <w:t xml:space="preserve">is </w:t>
      </w:r>
      <w:r w:rsidRPr="00416023">
        <w:rPr>
          <w:rFonts w:ascii="Fira Sans" w:eastAsia="Calibri" w:hAnsi="Fira Sans"/>
          <w:sz w:val="20"/>
          <w:szCs w:val="20"/>
        </w:rPr>
        <w:t>much higher</w:t>
      </w:r>
      <w:r w:rsidR="0064579B" w:rsidRPr="00416023">
        <w:rPr>
          <w:rFonts w:ascii="Fira Sans" w:eastAsia="Calibri" w:hAnsi="Fira Sans"/>
          <w:sz w:val="20"/>
          <w:szCs w:val="20"/>
        </w:rPr>
        <w:t xml:space="preserve"> </w:t>
      </w:r>
      <w:r w:rsidR="00E627D0" w:rsidRPr="00416023">
        <w:rPr>
          <w:rFonts w:ascii="Fira Sans" w:eastAsia="Calibri" w:hAnsi="Fira Sans"/>
          <w:sz w:val="20"/>
          <w:szCs w:val="20"/>
        </w:rPr>
        <w:t xml:space="preserve">compared </w:t>
      </w:r>
      <w:r w:rsidRPr="00416023">
        <w:rPr>
          <w:rFonts w:ascii="Fira Sans" w:eastAsia="Calibri" w:hAnsi="Fira Sans"/>
          <w:sz w:val="20"/>
          <w:szCs w:val="20"/>
        </w:rPr>
        <w:t xml:space="preserve">to those diagnosed with </w:t>
      </w:r>
      <w:r w:rsidR="00635DA3" w:rsidRPr="00416023">
        <w:rPr>
          <w:rFonts w:ascii="Fira Sans" w:eastAsia="Calibri" w:hAnsi="Fira Sans"/>
          <w:sz w:val="20"/>
          <w:szCs w:val="20"/>
        </w:rPr>
        <w:t>localised</w:t>
      </w:r>
      <w:r w:rsidRPr="00416023">
        <w:rPr>
          <w:rFonts w:ascii="Fira Sans" w:eastAsia="Calibri" w:hAnsi="Fira Sans"/>
          <w:sz w:val="20"/>
          <w:szCs w:val="20"/>
        </w:rPr>
        <w:t xml:space="preserve"> lung cancer</w:t>
      </w:r>
      <w:r w:rsidR="00635DA3" w:rsidRPr="00416023">
        <w:rPr>
          <w:rFonts w:ascii="Fira Sans" w:eastAsia="Calibri" w:hAnsi="Fira Sans"/>
          <w:sz w:val="20"/>
          <w:szCs w:val="20"/>
        </w:rPr>
        <w:t xml:space="preserve"> (6.1%) and </w:t>
      </w:r>
      <w:r w:rsidR="00CB16D7" w:rsidRPr="00416023">
        <w:rPr>
          <w:rFonts w:ascii="Fira Sans" w:eastAsia="Calibri" w:hAnsi="Fira Sans"/>
          <w:sz w:val="20"/>
          <w:szCs w:val="20"/>
        </w:rPr>
        <w:t>regionalised</w:t>
      </w:r>
      <w:r w:rsidRPr="00416023">
        <w:rPr>
          <w:rFonts w:ascii="Fira Sans" w:eastAsia="Calibri" w:hAnsi="Fira Sans"/>
          <w:sz w:val="20"/>
          <w:szCs w:val="20"/>
        </w:rPr>
        <w:t xml:space="preserve"> lung </w:t>
      </w:r>
      <w:r w:rsidR="00262170" w:rsidRPr="00416023">
        <w:rPr>
          <w:rFonts w:ascii="Fira Sans" w:eastAsia="Calibri" w:hAnsi="Fira Sans"/>
          <w:sz w:val="20"/>
          <w:szCs w:val="20"/>
        </w:rPr>
        <w:t>cancer</w:t>
      </w:r>
      <w:r w:rsidR="00CB16D7" w:rsidRPr="00416023">
        <w:rPr>
          <w:rFonts w:ascii="Fira Sans" w:eastAsia="Calibri" w:hAnsi="Fira Sans"/>
          <w:sz w:val="20"/>
          <w:szCs w:val="20"/>
        </w:rPr>
        <w:t xml:space="preserve"> (25.4%)</w:t>
      </w:r>
      <w:r w:rsidR="001F5BD7" w:rsidRPr="00416023">
        <w:rPr>
          <w:rFonts w:ascii="Fira Sans" w:eastAsia="Calibri" w:hAnsi="Fira Sans"/>
          <w:sz w:val="20"/>
          <w:szCs w:val="20"/>
        </w:rPr>
        <w:t>.</w:t>
      </w:r>
    </w:p>
    <w:p w14:paraId="54D99B0A" w14:textId="5AAF21BB" w:rsidR="00DC35FF" w:rsidRPr="0087133D" w:rsidRDefault="00DC35FF" w:rsidP="00AB1190">
      <w:pPr>
        <w:pStyle w:val="Heading3"/>
      </w:pPr>
      <w:r>
        <w:t xml:space="preserve">Summary of QPI 6: Surgical resection for non-small cell lung cancer </w:t>
      </w:r>
    </w:p>
    <w:p w14:paraId="0E77CC2A" w14:textId="1CB11CD5" w:rsidR="00B0281E" w:rsidRDefault="00B0281E" w:rsidP="00416023">
      <w:pPr>
        <w:ind w:right="663"/>
        <w:rPr>
          <w:rFonts w:eastAsia="Segoe UI"/>
        </w:rPr>
      </w:pPr>
      <w:r w:rsidRPr="00B0281E">
        <w:rPr>
          <w:rFonts w:eastAsia="Segoe UI"/>
        </w:rPr>
        <w:t xml:space="preserve">For details including definitions, inclusion criteria and more detailed commentary, see </w:t>
      </w:r>
      <w:hyperlink w:anchor="_QPI_6:_Surgical" w:history="1">
        <w:r w:rsidRPr="00B0281E">
          <w:rPr>
            <w:rStyle w:val="Hyperlink"/>
            <w:rFonts w:eastAsia="Segoe UI"/>
          </w:rPr>
          <w:t>QPI 6: Surgical resection</w:t>
        </w:r>
      </w:hyperlink>
      <w:r w:rsidRPr="00B0281E">
        <w:rPr>
          <w:rFonts w:eastAsia="Segoe UI"/>
        </w:rPr>
        <w:t>.</w:t>
      </w:r>
    </w:p>
    <w:p w14:paraId="49309E13" w14:textId="77777777" w:rsidR="00B0281E" w:rsidRDefault="00B0281E" w:rsidP="00054AB0">
      <w:pPr>
        <w:ind w:left="567" w:right="663"/>
        <w:rPr>
          <w:rFonts w:eastAsia="Segoe UI"/>
        </w:rPr>
      </w:pPr>
    </w:p>
    <w:p w14:paraId="7D02CE0C" w14:textId="2457F072" w:rsidR="007E6D27" w:rsidRDefault="00DC35FF" w:rsidP="00416023">
      <w:pPr>
        <w:ind w:right="663"/>
        <w:rPr>
          <w:rFonts w:eastAsia="Segoe UI"/>
        </w:rPr>
      </w:pPr>
      <w:r>
        <w:rPr>
          <w:rFonts w:eastAsia="Segoe UI"/>
        </w:rPr>
        <w:t>This measure is important because c</w:t>
      </w:r>
      <w:r w:rsidRPr="000F6BAE">
        <w:rPr>
          <w:rFonts w:eastAsia="Segoe UI"/>
        </w:rPr>
        <w:t>omplete surgical resection is</w:t>
      </w:r>
      <w:r>
        <w:rPr>
          <w:rFonts w:eastAsia="Segoe UI"/>
        </w:rPr>
        <w:t xml:space="preserve"> considered</w:t>
      </w:r>
      <w:r w:rsidRPr="000F6BAE">
        <w:rPr>
          <w:rFonts w:eastAsia="Segoe UI"/>
        </w:rPr>
        <w:t xml:space="preserve"> the gold standard of treatment for early-stage lung cancer and offers the best chance of cure</w:t>
      </w:r>
      <w:r>
        <w:rPr>
          <w:rFonts w:eastAsia="Segoe UI"/>
        </w:rPr>
        <w:t xml:space="preserve"> </w:t>
      </w:r>
      <w:r w:rsidRPr="00D53FAF">
        <w:rPr>
          <w:rFonts w:eastAsia="Segoe UI"/>
        </w:rPr>
        <w:t>(Te Aho o Te Kahu 2021</w:t>
      </w:r>
      <w:r w:rsidR="00127F22">
        <w:rPr>
          <w:rFonts w:eastAsia="Segoe UI"/>
        </w:rPr>
        <w:t>a</w:t>
      </w:r>
      <w:r w:rsidRPr="00D53FAF">
        <w:rPr>
          <w:rFonts w:eastAsia="Segoe UI"/>
        </w:rPr>
        <w:t>)</w:t>
      </w:r>
      <w:r w:rsidR="00511FAE">
        <w:rPr>
          <w:rFonts w:eastAsia="Segoe UI"/>
        </w:rPr>
        <w:t>.</w:t>
      </w:r>
      <w:r w:rsidR="00364FCE">
        <w:rPr>
          <w:rFonts w:eastAsia="Segoe UI"/>
        </w:rPr>
        <w:t xml:space="preserve"> </w:t>
      </w:r>
      <w:r w:rsidR="004820B3">
        <w:rPr>
          <w:rFonts w:eastAsia="Segoe UI"/>
        </w:rPr>
        <w:t xml:space="preserve">  </w:t>
      </w:r>
    </w:p>
    <w:p w14:paraId="1DD19C11" w14:textId="77777777" w:rsidR="00054AB0" w:rsidRDefault="00054AB0" w:rsidP="00054AB0">
      <w:pPr>
        <w:ind w:left="567" w:right="663"/>
        <w:rPr>
          <w:rFonts w:eastAsia="Segoe UI"/>
        </w:rPr>
      </w:pPr>
    </w:p>
    <w:p w14:paraId="0D5CFCE3" w14:textId="77777777" w:rsidR="00216AEB" w:rsidRPr="009A3B99" w:rsidRDefault="00216AEB" w:rsidP="00416023">
      <w:pPr>
        <w:spacing w:after="120"/>
        <w:ind w:right="663"/>
        <w:rPr>
          <w:rFonts w:eastAsia="Segoe UI"/>
        </w:rPr>
      </w:pPr>
      <w:r>
        <w:rPr>
          <w:rFonts w:eastAsia="Segoe UI"/>
        </w:rPr>
        <w:t>In period two (</w:t>
      </w:r>
      <w:r>
        <w:t xml:space="preserve">1 January </w:t>
      </w:r>
      <w:r w:rsidRPr="008D0BB0">
        <w:t xml:space="preserve">2019 to </w:t>
      </w:r>
      <w:r>
        <w:t xml:space="preserve">31 December </w:t>
      </w:r>
      <w:r w:rsidRPr="008D0BB0">
        <w:t>2022</w:t>
      </w:r>
      <w:r>
        <w:t>):</w:t>
      </w:r>
    </w:p>
    <w:p w14:paraId="51D84233" w14:textId="07299586" w:rsidR="00DC35FF" w:rsidRPr="00416023" w:rsidRDefault="006C2AF4" w:rsidP="00416023">
      <w:pPr>
        <w:pStyle w:val="ListParagraph"/>
        <w:numPr>
          <w:ilvl w:val="0"/>
          <w:numId w:val="7"/>
        </w:numPr>
        <w:spacing w:after="120"/>
        <w:ind w:left="357" w:hanging="357"/>
        <w:contextualSpacing w:val="0"/>
        <w:rPr>
          <w:rFonts w:ascii="Fira Sans" w:eastAsia="Calibri" w:hAnsi="Fira Sans"/>
          <w:sz w:val="20"/>
          <w:szCs w:val="20"/>
        </w:rPr>
      </w:pPr>
      <w:r w:rsidRPr="00416023">
        <w:rPr>
          <w:rFonts w:ascii="Fira Sans" w:eastAsia="Calibri" w:hAnsi="Fira Sans"/>
          <w:sz w:val="20"/>
          <w:szCs w:val="20"/>
        </w:rPr>
        <w:t>Once</w:t>
      </w:r>
      <w:r w:rsidR="00DC35FF" w:rsidRPr="00416023">
        <w:rPr>
          <w:rFonts w:ascii="Fira Sans" w:eastAsia="Calibri" w:hAnsi="Fira Sans"/>
          <w:sz w:val="20"/>
          <w:szCs w:val="20"/>
        </w:rPr>
        <w:t xml:space="preserve"> adjusted for age</w:t>
      </w:r>
      <w:r w:rsidR="00186E14" w:rsidRPr="00416023">
        <w:rPr>
          <w:rFonts w:ascii="Fira Sans" w:eastAsia="Calibri" w:hAnsi="Fira Sans"/>
          <w:sz w:val="20"/>
          <w:szCs w:val="20"/>
        </w:rPr>
        <w:t xml:space="preserve">, </w:t>
      </w:r>
      <w:r w:rsidR="00DC35FF" w:rsidRPr="00416023">
        <w:rPr>
          <w:rFonts w:ascii="Fira Sans" w:eastAsia="Calibri" w:hAnsi="Fira Sans"/>
          <w:sz w:val="20"/>
          <w:szCs w:val="20"/>
        </w:rPr>
        <w:t xml:space="preserve">Māori with </w:t>
      </w:r>
      <w:r w:rsidR="00BA3846" w:rsidRPr="00416023">
        <w:rPr>
          <w:rFonts w:ascii="Fira Sans" w:eastAsia="Calibri" w:hAnsi="Fira Sans"/>
          <w:sz w:val="20"/>
          <w:szCs w:val="20"/>
        </w:rPr>
        <w:t>non-small cell lung cancer (</w:t>
      </w:r>
      <w:r w:rsidR="00DC35FF" w:rsidRPr="00416023">
        <w:rPr>
          <w:rFonts w:ascii="Fira Sans" w:eastAsia="Calibri" w:hAnsi="Fira Sans"/>
          <w:sz w:val="20"/>
          <w:szCs w:val="20"/>
        </w:rPr>
        <w:t>NSCLC</w:t>
      </w:r>
      <w:r w:rsidR="00BA3846" w:rsidRPr="00416023">
        <w:rPr>
          <w:rFonts w:ascii="Fira Sans" w:eastAsia="Calibri" w:hAnsi="Fira Sans"/>
          <w:sz w:val="20"/>
          <w:szCs w:val="20"/>
        </w:rPr>
        <w:t>)</w:t>
      </w:r>
      <w:r w:rsidR="00DC35FF" w:rsidRPr="00416023">
        <w:rPr>
          <w:rFonts w:ascii="Fira Sans" w:eastAsia="Calibri" w:hAnsi="Fira Sans"/>
          <w:sz w:val="20"/>
          <w:szCs w:val="20"/>
        </w:rPr>
        <w:t xml:space="preserve"> were least likely to receive a curative surgical resection (16.8%) compared </w:t>
      </w:r>
      <w:r w:rsidR="00CB073E" w:rsidRPr="00416023">
        <w:rPr>
          <w:rFonts w:ascii="Fira Sans" w:eastAsia="Calibri" w:hAnsi="Fira Sans"/>
          <w:sz w:val="20"/>
          <w:szCs w:val="20"/>
        </w:rPr>
        <w:t>to Pacific peoples (19.2%), those of</w:t>
      </w:r>
      <w:r w:rsidR="00744AA7" w:rsidRPr="00416023">
        <w:rPr>
          <w:rFonts w:ascii="Fira Sans" w:eastAsia="Calibri" w:hAnsi="Fira Sans"/>
          <w:sz w:val="20"/>
          <w:szCs w:val="20"/>
        </w:rPr>
        <w:t xml:space="preserve"> </w:t>
      </w:r>
      <w:r w:rsidR="00DC35FF" w:rsidRPr="00416023">
        <w:rPr>
          <w:rFonts w:ascii="Fira Sans" w:eastAsia="Calibri" w:hAnsi="Fira Sans"/>
          <w:sz w:val="20"/>
          <w:szCs w:val="20"/>
        </w:rPr>
        <w:t>European/other (20.0%)</w:t>
      </w:r>
      <w:r w:rsidR="00E41D1F" w:rsidRPr="00416023">
        <w:rPr>
          <w:rFonts w:ascii="Fira Sans" w:eastAsia="Calibri" w:hAnsi="Fira Sans"/>
          <w:sz w:val="20"/>
          <w:szCs w:val="20"/>
        </w:rPr>
        <w:t xml:space="preserve"> and Asian (24.4%)</w:t>
      </w:r>
      <w:r w:rsidR="00744AA7" w:rsidRPr="00416023">
        <w:rPr>
          <w:rFonts w:ascii="Fira Sans" w:eastAsia="Calibri" w:hAnsi="Fira Sans"/>
          <w:sz w:val="20"/>
          <w:szCs w:val="20"/>
        </w:rPr>
        <w:t xml:space="preserve"> ethnicities</w:t>
      </w:r>
      <w:r w:rsidR="00DC35FF" w:rsidRPr="00416023">
        <w:rPr>
          <w:rFonts w:ascii="Fira Sans" w:eastAsia="Calibri" w:hAnsi="Fira Sans"/>
          <w:sz w:val="20"/>
          <w:szCs w:val="20"/>
        </w:rPr>
        <w:t>.</w:t>
      </w:r>
      <w:r w:rsidR="00DC35FF" w:rsidRPr="00416023" w:rsidDel="004634B9">
        <w:rPr>
          <w:rFonts w:ascii="Fira Sans" w:eastAsia="Calibri" w:hAnsi="Fira Sans"/>
          <w:sz w:val="20"/>
          <w:szCs w:val="20"/>
        </w:rPr>
        <w:t xml:space="preserve"> </w:t>
      </w:r>
    </w:p>
    <w:p w14:paraId="7A4CD5F2" w14:textId="77777777" w:rsidR="00332804" w:rsidRPr="00416023" w:rsidRDefault="00DC35FF" w:rsidP="00416023">
      <w:pPr>
        <w:pStyle w:val="ListParagraph"/>
        <w:numPr>
          <w:ilvl w:val="0"/>
          <w:numId w:val="7"/>
        </w:numPr>
        <w:spacing w:after="120"/>
        <w:ind w:left="357" w:hanging="357"/>
        <w:contextualSpacing w:val="0"/>
        <w:rPr>
          <w:rFonts w:ascii="Fira Sans" w:eastAsia="Calibri" w:hAnsi="Fira Sans"/>
          <w:sz w:val="20"/>
          <w:szCs w:val="20"/>
        </w:rPr>
      </w:pPr>
      <w:r w:rsidRPr="00416023">
        <w:rPr>
          <w:rFonts w:ascii="Fira Sans" w:eastAsia="Calibri" w:hAnsi="Fira Sans"/>
          <w:sz w:val="20"/>
          <w:szCs w:val="20"/>
        </w:rPr>
        <w:lastRenderedPageBreak/>
        <w:t xml:space="preserve">Those </w:t>
      </w:r>
      <w:r w:rsidR="00B745CE" w:rsidRPr="00416023">
        <w:rPr>
          <w:rFonts w:ascii="Fira Sans" w:eastAsia="Calibri" w:hAnsi="Fira Sans"/>
          <w:sz w:val="20"/>
          <w:szCs w:val="20"/>
        </w:rPr>
        <w:t xml:space="preserve">living </w:t>
      </w:r>
      <w:r w:rsidRPr="00416023">
        <w:rPr>
          <w:rFonts w:ascii="Fira Sans" w:eastAsia="Calibri" w:hAnsi="Fira Sans"/>
          <w:sz w:val="20"/>
          <w:szCs w:val="20"/>
        </w:rPr>
        <w:t xml:space="preserve">in the most deprived areas (quintile </w:t>
      </w:r>
      <w:r w:rsidR="00744AA7" w:rsidRPr="00416023">
        <w:rPr>
          <w:rFonts w:ascii="Fira Sans" w:eastAsia="Calibri" w:hAnsi="Fira Sans"/>
          <w:sz w:val="20"/>
          <w:szCs w:val="20"/>
        </w:rPr>
        <w:t>5</w:t>
      </w:r>
      <w:r w:rsidRPr="00416023">
        <w:rPr>
          <w:rFonts w:ascii="Fira Sans" w:eastAsia="Calibri" w:hAnsi="Fira Sans"/>
          <w:sz w:val="20"/>
          <w:szCs w:val="20"/>
        </w:rPr>
        <w:t xml:space="preserve">) were less likely to receive curative surgical resection than those </w:t>
      </w:r>
      <w:r w:rsidR="00B745CE" w:rsidRPr="00416023">
        <w:rPr>
          <w:rFonts w:ascii="Fira Sans" w:eastAsia="Calibri" w:hAnsi="Fira Sans"/>
          <w:sz w:val="20"/>
          <w:szCs w:val="20"/>
        </w:rPr>
        <w:t xml:space="preserve">living </w:t>
      </w:r>
      <w:r w:rsidRPr="00416023">
        <w:rPr>
          <w:rFonts w:ascii="Fira Sans" w:eastAsia="Calibri" w:hAnsi="Fira Sans"/>
          <w:sz w:val="20"/>
          <w:szCs w:val="20"/>
        </w:rPr>
        <w:t xml:space="preserve">in the least deprived areas (quintile </w:t>
      </w:r>
      <w:r w:rsidR="00744AA7" w:rsidRPr="00416023">
        <w:rPr>
          <w:rFonts w:ascii="Fira Sans" w:eastAsia="Calibri" w:hAnsi="Fira Sans"/>
          <w:sz w:val="20"/>
          <w:szCs w:val="20"/>
        </w:rPr>
        <w:t>1</w:t>
      </w:r>
      <w:r w:rsidRPr="00416023">
        <w:rPr>
          <w:rFonts w:ascii="Fira Sans" w:eastAsia="Calibri" w:hAnsi="Fira Sans"/>
          <w:sz w:val="20"/>
          <w:szCs w:val="20"/>
        </w:rPr>
        <w:t xml:space="preserve">) (19.4% and 21.3%, respectively). </w:t>
      </w:r>
    </w:p>
    <w:p w14:paraId="244B10E5" w14:textId="07CA6336" w:rsidR="00DC35FF" w:rsidRPr="00416023" w:rsidRDefault="00DC35FF" w:rsidP="00416023">
      <w:pPr>
        <w:pStyle w:val="ListParagraph"/>
        <w:numPr>
          <w:ilvl w:val="0"/>
          <w:numId w:val="7"/>
        </w:numPr>
        <w:spacing w:after="120"/>
        <w:ind w:left="357" w:hanging="357"/>
        <w:contextualSpacing w:val="0"/>
        <w:rPr>
          <w:rFonts w:ascii="Fira Sans" w:eastAsia="Calibri" w:hAnsi="Fira Sans"/>
          <w:sz w:val="20"/>
          <w:szCs w:val="20"/>
        </w:rPr>
      </w:pPr>
      <w:r w:rsidRPr="00416023">
        <w:rPr>
          <w:rFonts w:ascii="Fira Sans" w:eastAsia="Calibri" w:hAnsi="Fira Sans"/>
          <w:sz w:val="20"/>
          <w:szCs w:val="20"/>
        </w:rPr>
        <w:t xml:space="preserve">Those </w:t>
      </w:r>
      <w:r w:rsidR="00B745CE" w:rsidRPr="00416023">
        <w:rPr>
          <w:rFonts w:ascii="Fira Sans" w:eastAsia="Calibri" w:hAnsi="Fira Sans"/>
          <w:sz w:val="20"/>
          <w:szCs w:val="20"/>
        </w:rPr>
        <w:t>living</w:t>
      </w:r>
      <w:r w:rsidRPr="00416023">
        <w:rPr>
          <w:rFonts w:ascii="Fira Sans" w:eastAsia="Calibri" w:hAnsi="Fira Sans"/>
          <w:sz w:val="20"/>
          <w:szCs w:val="20"/>
        </w:rPr>
        <w:t xml:space="preserve"> in rural areas were less likely to receive a curative surgical resection (17.6%) compared </w:t>
      </w:r>
      <w:r w:rsidR="00744AA7" w:rsidRPr="00416023">
        <w:rPr>
          <w:rFonts w:ascii="Fira Sans" w:eastAsia="Calibri" w:hAnsi="Fira Sans"/>
          <w:sz w:val="20"/>
          <w:szCs w:val="20"/>
        </w:rPr>
        <w:t xml:space="preserve">with </w:t>
      </w:r>
      <w:r w:rsidRPr="00416023">
        <w:rPr>
          <w:rFonts w:ascii="Fira Sans" w:eastAsia="Calibri" w:hAnsi="Fira Sans"/>
          <w:sz w:val="20"/>
          <w:szCs w:val="20"/>
        </w:rPr>
        <w:t>those</w:t>
      </w:r>
      <w:r w:rsidR="00B745CE" w:rsidRPr="00416023">
        <w:rPr>
          <w:rFonts w:ascii="Fira Sans" w:eastAsia="Calibri" w:hAnsi="Fira Sans"/>
          <w:sz w:val="20"/>
          <w:szCs w:val="20"/>
        </w:rPr>
        <w:t xml:space="preserve"> living</w:t>
      </w:r>
      <w:r w:rsidRPr="00416023">
        <w:rPr>
          <w:rFonts w:ascii="Fira Sans" w:eastAsia="Calibri" w:hAnsi="Fira Sans"/>
          <w:sz w:val="20"/>
          <w:szCs w:val="20"/>
        </w:rPr>
        <w:t xml:space="preserve"> in urban areas (20.2%). </w:t>
      </w:r>
    </w:p>
    <w:p w14:paraId="56C135F8" w14:textId="3CC387B9" w:rsidR="005E6DF5" w:rsidRPr="00416023" w:rsidRDefault="00C23D0D" w:rsidP="00416023">
      <w:pPr>
        <w:pStyle w:val="ListParagraph"/>
        <w:numPr>
          <w:ilvl w:val="0"/>
          <w:numId w:val="7"/>
        </w:numPr>
        <w:spacing w:after="120"/>
        <w:ind w:left="357" w:hanging="357"/>
        <w:contextualSpacing w:val="0"/>
        <w:rPr>
          <w:rFonts w:ascii="Fira Sans" w:eastAsia="Calibri" w:hAnsi="Fira Sans"/>
          <w:sz w:val="20"/>
          <w:szCs w:val="20"/>
        </w:rPr>
      </w:pPr>
      <w:r w:rsidRPr="00416023">
        <w:rPr>
          <w:rFonts w:ascii="Fira Sans" w:eastAsia="Calibri" w:hAnsi="Fira Sans"/>
          <w:sz w:val="20"/>
          <w:szCs w:val="20"/>
        </w:rPr>
        <w:t xml:space="preserve">Most people (86.8%) diagnosed with localised lung cancer received curative surgical resection. This </w:t>
      </w:r>
      <w:r w:rsidR="00332804" w:rsidRPr="00416023">
        <w:rPr>
          <w:rFonts w:ascii="Fira Sans" w:eastAsia="Calibri" w:hAnsi="Fira Sans"/>
          <w:sz w:val="20"/>
          <w:szCs w:val="20"/>
        </w:rPr>
        <w:t xml:space="preserve">proportion </w:t>
      </w:r>
      <w:r w:rsidRPr="00416023">
        <w:rPr>
          <w:rFonts w:ascii="Fira Sans" w:eastAsia="Calibri" w:hAnsi="Fira Sans"/>
          <w:sz w:val="20"/>
          <w:szCs w:val="20"/>
        </w:rPr>
        <w:t>was lower among those with regionalised lung cancer (44.9%) and much lower for people with advanced lung cancer (distant, based on SEER Summary Staging) at just 1.7%.</w:t>
      </w:r>
    </w:p>
    <w:p w14:paraId="6ED3DB42" w14:textId="77777777" w:rsidR="00DC35FF" w:rsidRPr="0087133D" w:rsidRDefault="00DC35FF" w:rsidP="00AB1190">
      <w:pPr>
        <w:pStyle w:val="Heading3"/>
      </w:pPr>
      <w:r w:rsidRPr="0087133D">
        <w:t>Summary of QPI 10: Overall survival at one year from diagnosis</w:t>
      </w:r>
    </w:p>
    <w:p w14:paraId="208FF2BC" w14:textId="2BCC4850" w:rsidR="00B95686" w:rsidRDefault="00B95686" w:rsidP="00416023">
      <w:pPr>
        <w:ind w:right="663"/>
        <w:rPr>
          <w:rFonts w:eastAsia="Segoe UI"/>
        </w:rPr>
      </w:pPr>
      <w:r w:rsidRPr="00B0281E">
        <w:rPr>
          <w:rFonts w:eastAsia="Segoe UI"/>
        </w:rPr>
        <w:t xml:space="preserve">For details including definitions, inclusion criteria and more detailed commentary, see </w:t>
      </w:r>
      <w:hyperlink w:anchor="_QPI_10:_Overall" w:history="1">
        <w:r w:rsidRPr="00B95686">
          <w:rPr>
            <w:rStyle w:val="Hyperlink"/>
            <w:rFonts w:eastAsia="Segoe UI"/>
          </w:rPr>
          <w:t>QPI 10: Overall survival at one year from diagnosis</w:t>
        </w:r>
      </w:hyperlink>
      <w:r w:rsidRPr="00B0281E">
        <w:rPr>
          <w:rFonts w:eastAsia="Segoe UI"/>
        </w:rPr>
        <w:t>.</w:t>
      </w:r>
    </w:p>
    <w:p w14:paraId="28E10B99" w14:textId="77777777" w:rsidR="00B95686" w:rsidRDefault="00B95686" w:rsidP="005F00CB">
      <w:pPr>
        <w:ind w:left="360" w:right="663"/>
        <w:rPr>
          <w:rFonts w:eastAsia="Segoe UI"/>
        </w:rPr>
      </w:pPr>
    </w:p>
    <w:p w14:paraId="4E63216F" w14:textId="25BEE5CD" w:rsidR="0004056A" w:rsidRDefault="3E66F580" w:rsidP="00416023">
      <w:pPr>
        <w:ind w:right="663"/>
        <w:rPr>
          <w:rFonts w:eastAsia="Segoe UI"/>
        </w:rPr>
      </w:pPr>
      <w:r w:rsidRPr="45AF458F">
        <w:rPr>
          <w:rFonts w:eastAsia="Segoe UI"/>
        </w:rPr>
        <w:t>This measure is important because overall survival is an important outcome measure in lung cancer management. Due to the poor prognosis of lung cancer, overall survival at one year from diagnosis can be used as an indicator</w:t>
      </w:r>
      <w:r w:rsidR="002F5634">
        <w:rPr>
          <w:rFonts w:eastAsia="Segoe UI"/>
        </w:rPr>
        <w:t xml:space="preserve"> of effectiveness of the care pathway, including diagnosis and treatment.</w:t>
      </w:r>
    </w:p>
    <w:p w14:paraId="23CC29B5" w14:textId="77777777" w:rsidR="00054AB0" w:rsidRPr="005F00CB" w:rsidRDefault="00054AB0" w:rsidP="005F00CB">
      <w:pPr>
        <w:ind w:left="360" w:right="663"/>
        <w:rPr>
          <w:rFonts w:eastAsia="Segoe UI"/>
        </w:rPr>
      </w:pPr>
    </w:p>
    <w:p w14:paraId="60FB443D" w14:textId="77777777" w:rsidR="001F0572" w:rsidRPr="009A3B99" w:rsidRDefault="001F0572" w:rsidP="00416023">
      <w:pPr>
        <w:spacing w:after="120"/>
        <w:ind w:right="663"/>
        <w:rPr>
          <w:rFonts w:eastAsia="Segoe UI"/>
        </w:rPr>
      </w:pPr>
      <w:r>
        <w:rPr>
          <w:rFonts w:eastAsia="Segoe UI"/>
        </w:rPr>
        <w:t>In period two (</w:t>
      </w:r>
      <w:r w:rsidRPr="001F0572">
        <w:rPr>
          <w:rFonts w:eastAsia="Segoe UI"/>
        </w:rPr>
        <w:t>1 January 2019 to 31 December 2022):</w:t>
      </w:r>
    </w:p>
    <w:p w14:paraId="388B5939" w14:textId="4C14BFCD" w:rsidR="00DC35FF" w:rsidRPr="00416023" w:rsidRDefault="009F6519" w:rsidP="00416023">
      <w:pPr>
        <w:pStyle w:val="ListParagraph"/>
        <w:numPr>
          <w:ilvl w:val="0"/>
          <w:numId w:val="7"/>
        </w:numPr>
        <w:spacing w:after="120"/>
        <w:ind w:left="357" w:hanging="357"/>
        <w:contextualSpacing w:val="0"/>
        <w:rPr>
          <w:rFonts w:ascii="Fira Sans" w:eastAsia="Calibri" w:hAnsi="Fira Sans"/>
          <w:sz w:val="20"/>
          <w:szCs w:val="20"/>
        </w:rPr>
      </w:pPr>
      <w:r w:rsidRPr="00416023">
        <w:rPr>
          <w:rFonts w:ascii="Fira Sans" w:eastAsia="Calibri" w:hAnsi="Fira Sans"/>
          <w:sz w:val="20"/>
          <w:szCs w:val="20"/>
        </w:rPr>
        <w:t>46.7</w:t>
      </w:r>
      <w:r w:rsidR="00DC35FF" w:rsidRPr="00416023">
        <w:rPr>
          <w:rFonts w:ascii="Fira Sans" w:eastAsia="Calibri" w:hAnsi="Fira Sans"/>
          <w:sz w:val="20"/>
          <w:szCs w:val="20"/>
        </w:rPr>
        <w:t>% of people diagnosed with lung cancer survived one year after diagnosis</w:t>
      </w:r>
      <w:r w:rsidR="00DD64E4" w:rsidRPr="00416023">
        <w:rPr>
          <w:rFonts w:ascii="Fira Sans" w:eastAsia="Calibri" w:hAnsi="Fira Sans"/>
          <w:sz w:val="20"/>
          <w:szCs w:val="20"/>
        </w:rPr>
        <w:t>.</w:t>
      </w:r>
      <w:r w:rsidR="00DC35FF" w:rsidRPr="00F473DA">
        <w:rPr>
          <w:rFonts w:eastAsia="Calibri"/>
          <w:vertAlign w:val="superscript"/>
        </w:rPr>
        <w:footnoteReference w:id="2"/>
      </w:r>
      <w:r w:rsidR="00DC35FF" w:rsidRPr="00F473DA">
        <w:rPr>
          <w:rFonts w:ascii="Fira Sans" w:eastAsia="Calibri" w:hAnsi="Fira Sans"/>
          <w:sz w:val="20"/>
          <w:szCs w:val="20"/>
          <w:vertAlign w:val="superscript"/>
        </w:rPr>
        <w:t xml:space="preserve"> </w:t>
      </w:r>
      <w:r w:rsidR="0057438F" w:rsidRPr="00416023">
        <w:rPr>
          <w:rFonts w:ascii="Fira Sans" w:eastAsia="Calibri" w:hAnsi="Fira Sans"/>
          <w:sz w:val="20"/>
          <w:szCs w:val="20"/>
        </w:rPr>
        <w:t xml:space="preserve">Once adjusted for age, </w:t>
      </w:r>
      <w:r w:rsidR="00DC35FF" w:rsidRPr="00416023">
        <w:rPr>
          <w:rFonts w:ascii="Fira Sans" w:eastAsia="Calibri" w:hAnsi="Fira Sans"/>
          <w:sz w:val="20"/>
          <w:szCs w:val="20"/>
        </w:rPr>
        <w:t xml:space="preserve">Māori had the lowest overall survival </w:t>
      </w:r>
      <w:r w:rsidR="00DD64E4" w:rsidRPr="00416023">
        <w:rPr>
          <w:rFonts w:ascii="Fira Sans" w:eastAsia="Calibri" w:hAnsi="Fira Sans"/>
          <w:sz w:val="20"/>
          <w:szCs w:val="20"/>
        </w:rPr>
        <w:t xml:space="preserve">rate </w:t>
      </w:r>
      <w:r w:rsidR="00DC35FF" w:rsidRPr="00416023">
        <w:rPr>
          <w:rFonts w:ascii="Fira Sans" w:eastAsia="Calibri" w:hAnsi="Fira Sans"/>
          <w:sz w:val="20"/>
          <w:szCs w:val="20"/>
        </w:rPr>
        <w:t xml:space="preserve">of all ethnic groups, </w:t>
      </w:r>
      <w:r w:rsidR="00DD64E4" w:rsidRPr="00416023">
        <w:rPr>
          <w:rFonts w:ascii="Fira Sans" w:eastAsia="Calibri" w:hAnsi="Fira Sans"/>
          <w:sz w:val="20"/>
          <w:szCs w:val="20"/>
        </w:rPr>
        <w:t xml:space="preserve">at </w:t>
      </w:r>
      <w:r w:rsidR="00DC35FF" w:rsidRPr="00416023">
        <w:rPr>
          <w:rFonts w:ascii="Fira Sans" w:eastAsia="Calibri" w:hAnsi="Fira Sans"/>
          <w:sz w:val="20"/>
          <w:szCs w:val="20"/>
        </w:rPr>
        <w:t>41.8%</w:t>
      </w:r>
      <w:r w:rsidR="00DD64E4" w:rsidRPr="00416023">
        <w:rPr>
          <w:rFonts w:ascii="Fira Sans" w:eastAsia="Calibri" w:hAnsi="Fira Sans"/>
          <w:sz w:val="20"/>
          <w:szCs w:val="20"/>
        </w:rPr>
        <w:t xml:space="preserve">, </w:t>
      </w:r>
      <w:r w:rsidR="00DC35FF" w:rsidRPr="00416023">
        <w:rPr>
          <w:rFonts w:ascii="Fira Sans" w:eastAsia="Calibri" w:hAnsi="Fira Sans"/>
          <w:sz w:val="20"/>
          <w:szCs w:val="20"/>
        </w:rPr>
        <w:t xml:space="preserve">followed by Pacific peoples (47.5%), European/other (51.4%) and Asian ethnicities (70.7%). </w:t>
      </w:r>
    </w:p>
    <w:p w14:paraId="54EAA53D" w14:textId="59570204" w:rsidR="00DC35FF" w:rsidRPr="00416023" w:rsidRDefault="00DC35FF" w:rsidP="00416023">
      <w:pPr>
        <w:pStyle w:val="ListParagraph"/>
        <w:numPr>
          <w:ilvl w:val="0"/>
          <w:numId w:val="7"/>
        </w:numPr>
        <w:spacing w:after="120"/>
        <w:ind w:left="357" w:hanging="357"/>
        <w:contextualSpacing w:val="0"/>
        <w:rPr>
          <w:rFonts w:ascii="Fira Sans" w:eastAsia="Calibri" w:hAnsi="Fira Sans"/>
          <w:sz w:val="20"/>
          <w:szCs w:val="20"/>
        </w:rPr>
      </w:pPr>
      <w:r w:rsidRPr="00416023">
        <w:rPr>
          <w:rFonts w:ascii="Fira Sans" w:eastAsia="Calibri" w:hAnsi="Fira Sans"/>
          <w:sz w:val="20"/>
          <w:szCs w:val="20"/>
        </w:rPr>
        <w:t>Overall survival at one year was lowest for people who experienced the highest levels of deprivation. The proportion of people who survived one year after lung cancer diagnosis in the most deprived quintile</w:t>
      </w:r>
      <w:r w:rsidR="009846B6" w:rsidRPr="00416023">
        <w:rPr>
          <w:rFonts w:ascii="Fira Sans" w:eastAsia="Calibri" w:hAnsi="Fira Sans"/>
          <w:sz w:val="20"/>
          <w:szCs w:val="20"/>
        </w:rPr>
        <w:t xml:space="preserve"> (quintile 5)</w:t>
      </w:r>
      <w:r w:rsidRPr="00416023">
        <w:rPr>
          <w:rFonts w:ascii="Fira Sans" w:eastAsia="Calibri" w:hAnsi="Fira Sans"/>
          <w:sz w:val="20"/>
          <w:szCs w:val="20"/>
        </w:rPr>
        <w:t xml:space="preserve"> of the population was 44.1%, compared </w:t>
      </w:r>
      <w:r w:rsidR="00CC69A2" w:rsidRPr="00416023">
        <w:rPr>
          <w:rFonts w:ascii="Fira Sans" w:eastAsia="Calibri" w:hAnsi="Fira Sans"/>
          <w:sz w:val="20"/>
          <w:szCs w:val="20"/>
        </w:rPr>
        <w:t xml:space="preserve">with </w:t>
      </w:r>
      <w:r w:rsidRPr="00416023">
        <w:rPr>
          <w:rFonts w:ascii="Fira Sans" w:eastAsia="Calibri" w:hAnsi="Fira Sans"/>
          <w:sz w:val="20"/>
          <w:szCs w:val="20"/>
        </w:rPr>
        <w:t xml:space="preserve">61.3% in </w:t>
      </w:r>
      <w:r w:rsidR="00CC69A2" w:rsidRPr="00416023">
        <w:rPr>
          <w:rFonts w:ascii="Fira Sans" w:eastAsia="Calibri" w:hAnsi="Fira Sans"/>
          <w:sz w:val="20"/>
          <w:szCs w:val="20"/>
        </w:rPr>
        <w:t xml:space="preserve">the </w:t>
      </w:r>
      <w:r w:rsidRPr="00416023">
        <w:rPr>
          <w:rFonts w:ascii="Fira Sans" w:eastAsia="Calibri" w:hAnsi="Fira Sans"/>
          <w:sz w:val="20"/>
          <w:szCs w:val="20"/>
        </w:rPr>
        <w:t>least deprived quintile</w:t>
      </w:r>
      <w:r w:rsidR="009846B6" w:rsidRPr="00416023">
        <w:rPr>
          <w:rFonts w:ascii="Fira Sans" w:eastAsia="Calibri" w:hAnsi="Fira Sans"/>
          <w:sz w:val="20"/>
          <w:szCs w:val="20"/>
        </w:rPr>
        <w:t xml:space="preserve"> (quintile 1)</w:t>
      </w:r>
      <w:r w:rsidRPr="00416023">
        <w:rPr>
          <w:rFonts w:ascii="Fira Sans" w:eastAsia="Calibri" w:hAnsi="Fira Sans"/>
          <w:sz w:val="20"/>
          <w:szCs w:val="20"/>
        </w:rPr>
        <w:t xml:space="preserve">. </w:t>
      </w:r>
    </w:p>
    <w:p w14:paraId="10571D2C" w14:textId="77777777" w:rsidR="00CA227E" w:rsidRPr="00416023" w:rsidRDefault="00DC35FF" w:rsidP="00416023">
      <w:pPr>
        <w:pStyle w:val="ListParagraph"/>
        <w:numPr>
          <w:ilvl w:val="0"/>
          <w:numId w:val="7"/>
        </w:numPr>
        <w:spacing w:after="120"/>
        <w:ind w:left="357" w:hanging="357"/>
        <w:contextualSpacing w:val="0"/>
        <w:rPr>
          <w:rFonts w:ascii="Fira Sans" w:eastAsia="Calibri" w:hAnsi="Fira Sans"/>
          <w:sz w:val="20"/>
          <w:szCs w:val="20"/>
        </w:rPr>
      </w:pPr>
      <w:r w:rsidRPr="00416023">
        <w:rPr>
          <w:rFonts w:ascii="Fira Sans" w:eastAsia="Calibri" w:hAnsi="Fira Sans"/>
          <w:sz w:val="20"/>
          <w:szCs w:val="20"/>
        </w:rPr>
        <w:t xml:space="preserve">People with lung cancer </w:t>
      </w:r>
      <w:r w:rsidR="00214E19" w:rsidRPr="00416023">
        <w:rPr>
          <w:rFonts w:ascii="Fira Sans" w:eastAsia="Calibri" w:hAnsi="Fira Sans"/>
          <w:sz w:val="20"/>
          <w:szCs w:val="20"/>
        </w:rPr>
        <w:t>living</w:t>
      </w:r>
      <w:r w:rsidRPr="00416023">
        <w:rPr>
          <w:rFonts w:ascii="Fira Sans" w:eastAsia="Calibri" w:hAnsi="Fira Sans"/>
          <w:sz w:val="20"/>
          <w:szCs w:val="20"/>
        </w:rPr>
        <w:t xml:space="preserve"> in rural areas had poorer overall survival </w:t>
      </w:r>
      <w:r w:rsidR="00214E19" w:rsidRPr="00416023">
        <w:rPr>
          <w:rFonts w:ascii="Fira Sans" w:eastAsia="Calibri" w:hAnsi="Fira Sans"/>
          <w:sz w:val="20"/>
          <w:szCs w:val="20"/>
        </w:rPr>
        <w:t xml:space="preserve">rates </w:t>
      </w:r>
      <w:r w:rsidRPr="00416023">
        <w:rPr>
          <w:rFonts w:ascii="Fira Sans" w:eastAsia="Calibri" w:hAnsi="Fira Sans"/>
          <w:sz w:val="20"/>
          <w:szCs w:val="20"/>
        </w:rPr>
        <w:t>at one year than those</w:t>
      </w:r>
      <w:r w:rsidR="00214E19" w:rsidRPr="00416023">
        <w:rPr>
          <w:rFonts w:ascii="Fira Sans" w:eastAsia="Calibri" w:hAnsi="Fira Sans"/>
          <w:sz w:val="20"/>
          <w:szCs w:val="20"/>
        </w:rPr>
        <w:t xml:space="preserve"> living</w:t>
      </w:r>
      <w:r w:rsidRPr="00416023">
        <w:rPr>
          <w:rFonts w:ascii="Fira Sans" w:eastAsia="Calibri" w:hAnsi="Fira Sans"/>
          <w:sz w:val="20"/>
          <w:szCs w:val="20"/>
        </w:rPr>
        <w:t xml:space="preserve"> in urban areas (45.6% and 51.4%, respectively). </w:t>
      </w:r>
    </w:p>
    <w:p w14:paraId="06B0D2DB" w14:textId="3E3CD708" w:rsidR="00CA227E" w:rsidRPr="00416023" w:rsidRDefault="00C23D0D" w:rsidP="00416023">
      <w:pPr>
        <w:pStyle w:val="ListParagraph"/>
        <w:numPr>
          <w:ilvl w:val="0"/>
          <w:numId w:val="7"/>
        </w:numPr>
        <w:spacing w:after="120"/>
        <w:ind w:left="357" w:hanging="357"/>
        <w:contextualSpacing w:val="0"/>
        <w:rPr>
          <w:rFonts w:ascii="Fira Sans" w:eastAsia="Calibri" w:hAnsi="Fira Sans"/>
          <w:sz w:val="20"/>
          <w:szCs w:val="20"/>
        </w:rPr>
      </w:pPr>
      <w:r w:rsidRPr="00416023">
        <w:rPr>
          <w:rFonts w:ascii="Fira Sans" w:eastAsia="Calibri" w:hAnsi="Fira Sans"/>
          <w:sz w:val="20"/>
          <w:szCs w:val="20"/>
        </w:rPr>
        <w:t>Most people (96.1%) diagnosed with localised lung cancer were still alive one year after diagnosis. This</w:t>
      </w:r>
      <w:r w:rsidR="00332804" w:rsidRPr="00416023">
        <w:rPr>
          <w:rFonts w:ascii="Fira Sans" w:eastAsia="Calibri" w:hAnsi="Fira Sans"/>
          <w:sz w:val="20"/>
          <w:szCs w:val="20"/>
        </w:rPr>
        <w:t xml:space="preserve"> proportion</w:t>
      </w:r>
      <w:r w:rsidRPr="00416023">
        <w:rPr>
          <w:rFonts w:ascii="Fira Sans" w:eastAsia="Calibri" w:hAnsi="Fira Sans"/>
          <w:sz w:val="20"/>
          <w:szCs w:val="20"/>
        </w:rPr>
        <w:t xml:space="preserve"> dropped to 69.1% for those with regionalised lung cancer and 22.7% for people with advanced lung cancer (distant, based on SEER Summary Staging).</w:t>
      </w:r>
    </w:p>
    <w:p w14:paraId="3C067F6D" w14:textId="55DCA003" w:rsidR="00DC35FF" w:rsidRPr="0087133D" w:rsidRDefault="00DC35FF" w:rsidP="00AB1190">
      <w:pPr>
        <w:pStyle w:val="Heading3"/>
      </w:pPr>
      <w:r w:rsidRPr="0087133D">
        <w:t xml:space="preserve">Summary of QPI 11: Cancer treatment at </w:t>
      </w:r>
      <w:r w:rsidR="00223298">
        <w:t xml:space="preserve">the </w:t>
      </w:r>
      <w:r w:rsidRPr="0087133D">
        <w:t xml:space="preserve">end </w:t>
      </w:r>
      <w:r w:rsidR="00F52AA8" w:rsidRPr="0087133D">
        <w:t>of</w:t>
      </w:r>
      <w:r w:rsidR="00F52AA8">
        <w:t> </w:t>
      </w:r>
      <w:r w:rsidRPr="0087133D">
        <w:t>life</w:t>
      </w:r>
    </w:p>
    <w:p w14:paraId="1061B7F1" w14:textId="6C7EF4B9" w:rsidR="006A7FB7" w:rsidRDefault="006A7FB7" w:rsidP="00416023">
      <w:pPr>
        <w:ind w:right="663"/>
        <w:rPr>
          <w:rFonts w:eastAsia="Segoe UI"/>
        </w:rPr>
      </w:pPr>
      <w:r w:rsidRPr="006A7FB7">
        <w:rPr>
          <w:rFonts w:eastAsia="Segoe UI"/>
        </w:rPr>
        <w:t xml:space="preserve">For details including definitions, inclusion criteria and more detailed commentary, see </w:t>
      </w:r>
      <w:hyperlink w:anchor="_QPI_11:_Cancer" w:history="1">
        <w:r w:rsidRPr="006A7FB7">
          <w:rPr>
            <w:rStyle w:val="Hyperlink"/>
            <w:rFonts w:eastAsia="Segoe UI"/>
          </w:rPr>
          <w:t>QPI 11: Cancer treatment at the end of life</w:t>
        </w:r>
      </w:hyperlink>
      <w:r>
        <w:rPr>
          <w:rFonts w:eastAsia="Segoe UI"/>
        </w:rPr>
        <w:t>.</w:t>
      </w:r>
    </w:p>
    <w:p w14:paraId="3F8A6C58" w14:textId="77777777" w:rsidR="006A7FB7" w:rsidRDefault="006A7FB7" w:rsidP="00A76988">
      <w:pPr>
        <w:ind w:left="360" w:right="663"/>
        <w:rPr>
          <w:rFonts w:eastAsia="Segoe UI"/>
        </w:rPr>
      </w:pPr>
    </w:p>
    <w:p w14:paraId="60535462" w14:textId="3B929D6A" w:rsidR="00DC35FF" w:rsidRDefault="00A01125" w:rsidP="00416023">
      <w:pPr>
        <w:ind w:right="663"/>
        <w:rPr>
          <w:rFonts w:eastAsia="Segoe UI"/>
        </w:rPr>
      </w:pPr>
      <w:r>
        <w:rPr>
          <w:rFonts w:eastAsia="Segoe UI"/>
        </w:rPr>
        <w:t>Ensuring c</w:t>
      </w:r>
      <w:r w:rsidR="00FF7E78" w:rsidRPr="00FF7E78">
        <w:rPr>
          <w:rFonts w:eastAsia="Segoe UI"/>
        </w:rPr>
        <w:t>ancer</w:t>
      </w:r>
      <w:r w:rsidR="006D6895">
        <w:rPr>
          <w:rFonts w:eastAsia="Segoe UI"/>
        </w:rPr>
        <w:t xml:space="preserve"> pat</w:t>
      </w:r>
      <w:r w:rsidR="00274E1D">
        <w:rPr>
          <w:rFonts w:eastAsia="Segoe UI"/>
        </w:rPr>
        <w:t>ients</w:t>
      </w:r>
      <w:r w:rsidR="00827D98">
        <w:rPr>
          <w:rFonts w:eastAsia="Segoe UI"/>
        </w:rPr>
        <w:t xml:space="preserve"> at the end of life</w:t>
      </w:r>
      <w:r w:rsidR="00675987">
        <w:rPr>
          <w:rFonts w:eastAsia="Segoe UI"/>
        </w:rPr>
        <w:t xml:space="preserve"> do not receive aggressive</w:t>
      </w:r>
      <w:r w:rsidR="00274E1D">
        <w:rPr>
          <w:rFonts w:eastAsia="Segoe UI"/>
        </w:rPr>
        <w:t xml:space="preserve"> </w:t>
      </w:r>
      <w:r w:rsidR="00FF7E78" w:rsidRPr="00FF7E78">
        <w:rPr>
          <w:rFonts w:eastAsia="Segoe UI"/>
        </w:rPr>
        <w:t>treatment</w:t>
      </w:r>
      <w:r w:rsidR="00332804">
        <w:rPr>
          <w:rFonts w:eastAsia="Segoe UI"/>
        </w:rPr>
        <w:t>,</w:t>
      </w:r>
      <w:r w:rsidR="00355508">
        <w:rPr>
          <w:rFonts w:eastAsia="Segoe UI"/>
        </w:rPr>
        <w:t xml:space="preserve"> </w:t>
      </w:r>
      <w:r w:rsidR="0077603C">
        <w:rPr>
          <w:rFonts w:eastAsia="Segoe UI"/>
        </w:rPr>
        <w:t>like systemic anti-cancer therapy</w:t>
      </w:r>
      <w:r w:rsidR="00332804">
        <w:rPr>
          <w:rFonts w:eastAsia="Segoe UI"/>
        </w:rPr>
        <w:t xml:space="preserve"> (SACT),</w:t>
      </w:r>
      <w:r w:rsidR="0077603C">
        <w:rPr>
          <w:rFonts w:eastAsia="Segoe UI"/>
        </w:rPr>
        <w:t xml:space="preserve"> </w:t>
      </w:r>
      <w:r w:rsidR="007B6E0C">
        <w:rPr>
          <w:rFonts w:eastAsia="Segoe UI"/>
        </w:rPr>
        <w:t>that does little to improve outcomes</w:t>
      </w:r>
      <w:r w:rsidR="00DC35FF" w:rsidRPr="000E35D7">
        <w:rPr>
          <w:rFonts w:eastAsia="Segoe UI"/>
        </w:rPr>
        <w:t xml:space="preserve"> is an </w:t>
      </w:r>
      <w:r w:rsidR="00DC35FF" w:rsidRPr="000E35D7">
        <w:rPr>
          <w:rFonts w:eastAsia="Segoe UI"/>
        </w:rPr>
        <w:lastRenderedPageBreak/>
        <w:t xml:space="preserve">important measure of the quality (or otherwise) of the patient </w:t>
      </w:r>
      <w:r w:rsidR="004B755B">
        <w:rPr>
          <w:rFonts w:eastAsia="Segoe UI"/>
        </w:rPr>
        <w:t>care</w:t>
      </w:r>
      <w:r w:rsidR="00486D06">
        <w:rPr>
          <w:rFonts w:eastAsia="Segoe UI"/>
        </w:rPr>
        <w:t>.</w:t>
      </w:r>
      <w:r w:rsidR="004B0019">
        <w:rPr>
          <w:rFonts w:eastAsia="Segoe UI"/>
        </w:rPr>
        <w:t xml:space="preserve"> </w:t>
      </w:r>
      <w:r w:rsidR="00486D06">
        <w:rPr>
          <w:rFonts w:eastAsia="Segoe UI"/>
        </w:rPr>
        <w:t>M</w:t>
      </w:r>
      <w:r w:rsidR="00DC35FF" w:rsidRPr="000E35D7">
        <w:rPr>
          <w:rFonts w:eastAsia="Segoe UI"/>
        </w:rPr>
        <w:t xml:space="preserve">ost experts agree the focus should be on pain management and ensuring </w:t>
      </w:r>
      <w:r w:rsidR="00266AD0">
        <w:rPr>
          <w:rFonts w:eastAsia="Segoe UI"/>
        </w:rPr>
        <w:t>the best</w:t>
      </w:r>
      <w:r w:rsidR="00266AD0" w:rsidRPr="000E35D7">
        <w:rPr>
          <w:rFonts w:eastAsia="Segoe UI"/>
        </w:rPr>
        <w:t xml:space="preserve"> </w:t>
      </w:r>
      <w:r w:rsidR="00DC35FF" w:rsidRPr="000E35D7">
        <w:rPr>
          <w:rFonts w:eastAsia="Segoe UI"/>
        </w:rPr>
        <w:t>possible quality of life.</w:t>
      </w:r>
      <w:r w:rsidR="00486D06">
        <w:rPr>
          <w:rFonts w:eastAsia="Segoe UI"/>
        </w:rPr>
        <w:t xml:space="preserve">  </w:t>
      </w:r>
    </w:p>
    <w:p w14:paraId="28918E9A" w14:textId="77777777" w:rsidR="00F0064D" w:rsidRPr="00F0064D" w:rsidRDefault="00F0064D" w:rsidP="00F0064D">
      <w:pPr>
        <w:ind w:left="360" w:right="663"/>
        <w:rPr>
          <w:rFonts w:eastAsia="Segoe UI"/>
        </w:rPr>
      </w:pPr>
    </w:p>
    <w:p w14:paraId="77D920FE" w14:textId="731878EB" w:rsidR="00DC35FF" w:rsidRDefault="00F0064D" w:rsidP="00416023">
      <w:pPr>
        <w:spacing w:after="120"/>
        <w:ind w:right="663"/>
        <w:rPr>
          <w:rFonts w:eastAsia="Segoe UI"/>
        </w:rPr>
      </w:pPr>
      <w:r w:rsidRPr="00F0064D">
        <w:rPr>
          <w:rFonts w:eastAsia="Segoe UI"/>
        </w:rPr>
        <w:t>In period two (1 January 2019 to 31 December 2022):</w:t>
      </w:r>
    </w:p>
    <w:p w14:paraId="5E88E97A" w14:textId="7E7BA007" w:rsidR="00DC35FF" w:rsidRPr="00416023" w:rsidRDefault="00E7590D" w:rsidP="00416023">
      <w:pPr>
        <w:pStyle w:val="ListParagraph"/>
        <w:numPr>
          <w:ilvl w:val="0"/>
          <w:numId w:val="7"/>
        </w:numPr>
        <w:spacing w:after="120"/>
        <w:ind w:left="357" w:hanging="357"/>
        <w:contextualSpacing w:val="0"/>
        <w:rPr>
          <w:rFonts w:ascii="Fira Sans" w:eastAsia="Calibri" w:hAnsi="Fira Sans"/>
          <w:sz w:val="20"/>
          <w:szCs w:val="20"/>
        </w:rPr>
      </w:pPr>
      <w:r w:rsidRPr="00416023">
        <w:rPr>
          <w:rFonts w:ascii="Fira Sans" w:eastAsia="Calibri" w:hAnsi="Fira Sans"/>
          <w:sz w:val="20"/>
          <w:szCs w:val="20"/>
        </w:rPr>
        <w:t>7.2</w:t>
      </w:r>
      <w:r w:rsidR="00DC35FF" w:rsidRPr="00416023">
        <w:rPr>
          <w:rFonts w:ascii="Fira Sans" w:eastAsia="Calibri" w:hAnsi="Fira Sans"/>
          <w:sz w:val="20"/>
          <w:szCs w:val="20"/>
        </w:rPr>
        <w:t xml:space="preserve">% of people with lung cancer in New Zealand received </w:t>
      </w:r>
      <w:r w:rsidR="00A74B90" w:rsidRPr="00416023">
        <w:rPr>
          <w:rFonts w:ascii="Fira Sans" w:eastAsia="Calibri" w:hAnsi="Fira Sans"/>
          <w:sz w:val="20"/>
          <w:szCs w:val="20"/>
        </w:rPr>
        <w:t>systemic anti-cancer therapy (</w:t>
      </w:r>
      <w:r w:rsidR="00DC35FF" w:rsidRPr="00416023">
        <w:rPr>
          <w:rFonts w:ascii="Fira Sans" w:eastAsia="Calibri" w:hAnsi="Fira Sans"/>
          <w:sz w:val="20"/>
          <w:szCs w:val="20"/>
        </w:rPr>
        <w:t>SACT</w:t>
      </w:r>
      <w:r w:rsidR="00A74B90" w:rsidRPr="00416023">
        <w:rPr>
          <w:rFonts w:ascii="Fira Sans" w:eastAsia="Calibri" w:hAnsi="Fira Sans"/>
          <w:sz w:val="20"/>
          <w:szCs w:val="20"/>
        </w:rPr>
        <w:t>)</w:t>
      </w:r>
      <w:r w:rsidR="00DC35FF" w:rsidRPr="00416023">
        <w:rPr>
          <w:rFonts w:ascii="Fira Sans" w:eastAsia="Calibri" w:hAnsi="Fira Sans"/>
          <w:sz w:val="20"/>
          <w:szCs w:val="20"/>
        </w:rPr>
        <w:t xml:space="preserve"> within 30 days </w:t>
      </w:r>
      <w:r w:rsidR="00BD6DE1" w:rsidRPr="00416023">
        <w:rPr>
          <w:rFonts w:ascii="Fira Sans" w:eastAsia="Calibri" w:hAnsi="Fira Sans"/>
          <w:sz w:val="20"/>
          <w:szCs w:val="20"/>
        </w:rPr>
        <w:t>before</w:t>
      </w:r>
      <w:r w:rsidR="00DC35FF" w:rsidRPr="00416023">
        <w:rPr>
          <w:rFonts w:ascii="Fira Sans" w:eastAsia="Calibri" w:hAnsi="Fira Sans"/>
          <w:sz w:val="20"/>
          <w:szCs w:val="20"/>
        </w:rPr>
        <w:t xml:space="preserve"> death</w:t>
      </w:r>
      <w:r w:rsidR="00363A81" w:rsidRPr="00416023">
        <w:rPr>
          <w:rFonts w:ascii="Fira Sans" w:eastAsia="Calibri" w:hAnsi="Fira Sans"/>
          <w:sz w:val="20"/>
          <w:szCs w:val="20"/>
        </w:rPr>
        <w:t>.</w:t>
      </w:r>
      <w:r w:rsidR="00BC2D89" w:rsidRPr="00416023">
        <w:rPr>
          <w:rFonts w:ascii="Fira Sans" w:eastAsia="Calibri" w:hAnsi="Fira Sans"/>
          <w:sz w:val="20"/>
          <w:szCs w:val="20"/>
        </w:rPr>
        <w:t xml:space="preserve"> </w:t>
      </w:r>
      <w:r w:rsidR="0068460D" w:rsidRPr="00416023">
        <w:rPr>
          <w:rFonts w:ascii="Fira Sans" w:eastAsia="Calibri" w:hAnsi="Fira Sans"/>
          <w:sz w:val="20"/>
          <w:szCs w:val="20"/>
        </w:rPr>
        <w:t>Although our finding</w:t>
      </w:r>
      <w:r w:rsidR="00386F02" w:rsidRPr="00416023">
        <w:rPr>
          <w:rFonts w:ascii="Fira Sans" w:eastAsia="Calibri" w:hAnsi="Fira Sans"/>
          <w:sz w:val="20"/>
          <w:szCs w:val="20"/>
        </w:rPr>
        <w:t xml:space="preserve"> is lower </w:t>
      </w:r>
      <w:r w:rsidR="00394074" w:rsidRPr="00416023">
        <w:rPr>
          <w:rFonts w:ascii="Fira Sans" w:eastAsia="Calibri" w:hAnsi="Fira Sans"/>
          <w:sz w:val="20"/>
          <w:szCs w:val="20"/>
        </w:rPr>
        <w:t>compared to rate</w:t>
      </w:r>
      <w:r w:rsidR="00C20FA2" w:rsidRPr="00416023">
        <w:rPr>
          <w:rFonts w:ascii="Fira Sans" w:eastAsia="Calibri" w:hAnsi="Fira Sans"/>
          <w:sz w:val="20"/>
          <w:szCs w:val="20"/>
        </w:rPr>
        <w:t xml:space="preserve">s of SACT received within 30 days of death in some </w:t>
      </w:r>
      <w:r w:rsidR="00386F02" w:rsidRPr="00416023">
        <w:rPr>
          <w:rFonts w:ascii="Fira Sans" w:eastAsia="Calibri" w:hAnsi="Fira Sans"/>
          <w:sz w:val="20"/>
          <w:szCs w:val="20"/>
        </w:rPr>
        <w:t>international j</w:t>
      </w:r>
      <w:r w:rsidR="000730F3" w:rsidRPr="00416023">
        <w:rPr>
          <w:rFonts w:ascii="Fira Sans" w:eastAsia="Calibri" w:hAnsi="Fira Sans"/>
          <w:sz w:val="20"/>
          <w:szCs w:val="20"/>
        </w:rPr>
        <w:t>urisdictions,</w:t>
      </w:r>
      <w:r w:rsidR="00DC35FF" w:rsidRPr="00416023">
        <w:rPr>
          <w:rFonts w:ascii="Fira Sans" w:eastAsia="Calibri" w:hAnsi="Fira Sans"/>
          <w:sz w:val="20"/>
          <w:szCs w:val="20"/>
        </w:rPr>
        <w:t xml:space="preserve"> there is room for improvement, especially when </w:t>
      </w:r>
      <w:r w:rsidR="003B58E3" w:rsidRPr="00416023">
        <w:rPr>
          <w:rFonts w:ascii="Fira Sans" w:eastAsia="Calibri" w:hAnsi="Fira Sans"/>
          <w:sz w:val="20"/>
          <w:szCs w:val="20"/>
        </w:rPr>
        <w:t xml:space="preserve">rates are </w:t>
      </w:r>
      <w:r w:rsidR="00DC35FF" w:rsidRPr="00416023">
        <w:rPr>
          <w:rFonts w:ascii="Fira Sans" w:eastAsia="Calibri" w:hAnsi="Fira Sans"/>
          <w:sz w:val="20"/>
          <w:szCs w:val="20"/>
        </w:rPr>
        <w:t>broken down by demographic subsets</w:t>
      </w:r>
      <w:r w:rsidR="00745475" w:rsidRPr="00416023">
        <w:rPr>
          <w:rFonts w:ascii="Fira Sans" w:eastAsia="Calibri" w:hAnsi="Fira Sans"/>
          <w:sz w:val="20"/>
          <w:szCs w:val="20"/>
        </w:rPr>
        <w:t>.</w:t>
      </w:r>
    </w:p>
    <w:p w14:paraId="1FCFEA77" w14:textId="77777777" w:rsidR="0023376D" w:rsidRPr="00416023" w:rsidRDefault="0023376D" w:rsidP="00416023">
      <w:pPr>
        <w:pStyle w:val="ListParagraph"/>
        <w:numPr>
          <w:ilvl w:val="0"/>
          <w:numId w:val="7"/>
        </w:numPr>
        <w:spacing w:after="120"/>
        <w:ind w:left="357" w:hanging="357"/>
        <w:contextualSpacing w:val="0"/>
        <w:rPr>
          <w:rFonts w:ascii="Fira Sans" w:eastAsia="Calibri" w:hAnsi="Fira Sans"/>
          <w:sz w:val="20"/>
          <w:szCs w:val="20"/>
        </w:rPr>
      </w:pPr>
      <w:r w:rsidRPr="00416023">
        <w:rPr>
          <w:rFonts w:ascii="Fira Sans" w:eastAsia="Calibri" w:hAnsi="Fira Sans"/>
          <w:sz w:val="20"/>
          <w:szCs w:val="20"/>
        </w:rPr>
        <w:t>When considering variation by districts, the proportion of people with lung cancer who received SACT within 30 days before death ranged from 3.5% in Hutt Valley and Nelson Marlborough DHBs to 14.0% in Lakes DHB.</w:t>
      </w:r>
    </w:p>
    <w:p w14:paraId="4571C7E9" w14:textId="5658C4AB" w:rsidR="00DC35FF" w:rsidRPr="00416023" w:rsidRDefault="00DC35FF" w:rsidP="00416023">
      <w:pPr>
        <w:pStyle w:val="ListParagraph"/>
        <w:numPr>
          <w:ilvl w:val="0"/>
          <w:numId w:val="7"/>
        </w:numPr>
        <w:spacing w:after="120"/>
        <w:ind w:left="357" w:hanging="357"/>
        <w:contextualSpacing w:val="0"/>
        <w:rPr>
          <w:rFonts w:ascii="Fira Sans" w:eastAsia="Calibri" w:hAnsi="Fira Sans"/>
          <w:sz w:val="20"/>
          <w:szCs w:val="20"/>
        </w:rPr>
      </w:pPr>
      <w:r w:rsidRPr="00416023">
        <w:rPr>
          <w:rFonts w:ascii="Fira Sans" w:eastAsia="Calibri" w:hAnsi="Fira Sans"/>
          <w:sz w:val="20"/>
          <w:szCs w:val="20"/>
        </w:rPr>
        <w:t xml:space="preserve">Once adjusted for age, people of Asian ethnicity were the most likely to receive SACT within 30 days </w:t>
      </w:r>
      <w:r w:rsidR="006B076C" w:rsidRPr="00416023">
        <w:rPr>
          <w:rFonts w:ascii="Fira Sans" w:eastAsia="Calibri" w:hAnsi="Fira Sans"/>
          <w:sz w:val="20"/>
          <w:szCs w:val="20"/>
        </w:rPr>
        <w:t>before</w:t>
      </w:r>
      <w:r w:rsidRPr="00416023">
        <w:rPr>
          <w:rFonts w:ascii="Fira Sans" w:eastAsia="Calibri" w:hAnsi="Fira Sans"/>
          <w:sz w:val="20"/>
          <w:szCs w:val="20"/>
        </w:rPr>
        <w:t xml:space="preserve"> death </w:t>
      </w:r>
      <w:r w:rsidR="006B076C" w:rsidRPr="00416023">
        <w:rPr>
          <w:rFonts w:ascii="Fira Sans" w:eastAsia="Calibri" w:hAnsi="Fira Sans"/>
          <w:sz w:val="20"/>
          <w:szCs w:val="20"/>
        </w:rPr>
        <w:t>(</w:t>
      </w:r>
      <w:r w:rsidRPr="00416023">
        <w:rPr>
          <w:rFonts w:ascii="Fira Sans" w:eastAsia="Calibri" w:hAnsi="Fira Sans"/>
          <w:sz w:val="20"/>
          <w:szCs w:val="20"/>
        </w:rPr>
        <w:t>10.8%</w:t>
      </w:r>
      <w:r w:rsidR="006B076C" w:rsidRPr="00416023">
        <w:rPr>
          <w:rFonts w:ascii="Fira Sans" w:eastAsia="Calibri" w:hAnsi="Fira Sans"/>
          <w:sz w:val="20"/>
          <w:szCs w:val="20"/>
        </w:rPr>
        <w:t>)</w:t>
      </w:r>
      <w:r w:rsidR="00F347CD" w:rsidRPr="00416023">
        <w:rPr>
          <w:rFonts w:ascii="Fira Sans" w:eastAsia="Calibri" w:hAnsi="Fira Sans"/>
          <w:sz w:val="20"/>
          <w:szCs w:val="20"/>
        </w:rPr>
        <w:t xml:space="preserve">, compared with </w:t>
      </w:r>
      <w:r w:rsidR="00742549" w:rsidRPr="00416023">
        <w:rPr>
          <w:rFonts w:ascii="Fira Sans" w:eastAsia="Calibri" w:hAnsi="Fira Sans"/>
          <w:sz w:val="20"/>
          <w:szCs w:val="20"/>
        </w:rPr>
        <w:t>European/other (</w:t>
      </w:r>
      <w:r w:rsidR="00374AC9" w:rsidRPr="00416023">
        <w:rPr>
          <w:rFonts w:ascii="Fira Sans" w:eastAsia="Calibri" w:hAnsi="Fira Sans"/>
          <w:sz w:val="20"/>
          <w:szCs w:val="20"/>
        </w:rPr>
        <w:t xml:space="preserve">7.0%), </w:t>
      </w:r>
      <w:r w:rsidR="00BA0862" w:rsidRPr="00416023">
        <w:rPr>
          <w:rFonts w:ascii="Fira Sans" w:eastAsia="Calibri" w:hAnsi="Fira Sans"/>
          <w:sz w:val="20"/>
          <w:szCs w:val="20"/>
        </w:rPr>
        <w:t>Pacific peoples (7.4</w:t>
      </w:r>
      <w:r w:rsidR="003548DC" w:rsidRPr="00416023">
        <w:rPr>
          <w:rFonts w:ascii="Fira Sans" w:eastAsia="Calibri" w:hAnsi="Fira Sans"/>
          <w:sz w:val="20"/>
          <w:szCs w:val="20"/>
        </w:rPr>
        <w:t>%</w:t>
      </w:r>
      <w:r w:rsidR="00BA0862" w:rsidRPr="00416023">
        <w:rPr>
          <w:rFonts w:ascii="Fira Sans" w:eastAsia="Calibri" w:hAnsi="Fira Sans"/>
          <w:sz w:val="20"/>
          <w:szCs w:val="20"/>
        </w:rPr>
        <w:t>)</w:t>
      </w:r>
      <w:r w:rsidR="005F7806" w:rsidRPr="00416023">
        <w:rPr>
          <w:rFonts w:ascii="Fira Sans" w:eastAsia="Calibri" w:hAnsi="Fira Sans"/>
          <w:sz w:val="20"/>
          <w:szCs w:val="20"/>
        </w:rPr>
        <w:t xml:space="preserve"> and Māori (7.5%)</w:t>
      </w:r>
      <w:r w:rsidRPr="00416023">
        <w:rPr>
          <w:rFonts w:ascii="Fira Sans" w:eastAsia="Calibri" w:hAnsi="Fira Sans"/>
          <w:sz w:val="20"/>
          <w:szCs w:val="20"/>
        </w:rPr>
        <w:t xml:space="preserve">. </w:t>
      </w:r>
    </w:p>
    <w:p w14:paraId="390F0046" w14:textId="588A10D3" w:rsidR="00DC35FF" w:rsidRPr="00416023" w:rsidRDefault="00DC35FF" w:rsidP="00416023">
      <w:pPr>
        <w:pStyle w:val="ListParagraph"/>
        <w:numPr>
          <w:ilvl w:val="0"/>
          <w:numId w:val="7"/>
        </w:numPr>
        <w:spacing w:after="120"/>
        <w:ind w:left="357" w:hanging="357"/>
        <w:contextualSpacing w:val="0"/>
        <w:rPr>
          <w:rFonts w:ascii="Fira Sans" w:eastAsia="Calibri" w:hAnsi="Fira Sans"/>
          <w:sz w:val="20"/>
          <w:szCs w:val="20"/>
        </w:rPr>
      </w:pPr>
      <w:r w:rsidRPr="00416023">
        <w:rPr>
          <w:rFonts w:ascii="Fira Sans" w:eastAsia="Calibri" w:hAnsi="Fira Sans"/>
          <w:sz w:val="20"/>
          <w:szCs w:val="20"/>
        </w:rPr>
        <w:t xml:space="preserve">Furthermore, 8.7% of people living in rural areas received SACT within 30 days </w:t>
      </w:r>
      <w:r w:rsidR="006B076C" w:rsidRPr="00416023">
        <w:rPr>
          <w:rFonts w:ascii="Fira Sans" w:eastAsia="Calibri" w:hAnsi="Fira Sans"/>
          <w:sz w:val="20"/>
          <w:szCs w:val="20"/>
        </w:rPr>
        <w:t>before</w:t>
      </w:r>
      <w:r w:rsidRPr="00416023">
        <w:rPr>
          <w:rFonts w:ascii="Fira Sans" w:eastAsia="Calibri" w:hAnsi="Fira Sans"/>
          <w:sz w:val="20"/>
          <w:szCs w:val="20"/>
        </w:rPr>
        <w:t xml:space="preserve"> death, compared </w:t>
      </w:r>
      <w:r w:rsidR="006B076C" w:rsidRPr="00416023">
        <w:rPr>
          <w:rFonts w:ascii="Fira Sans" w:eastAsia="Calibri" w:hAnsi="Fira Sans"/>
          <w:sz w:val="20"/>
          <w:szCs w:val="20"/>
        </w:rPr>
        <w:t xml:space="preserve">with </w:t>
      </w:r>
      <w:r w:rsidRPr="00416023">
        <w:rPr>
          <w:rFonts w:ascii="Fira Sans" w:eastAsia="Calibri" w:hAnsi="Fira Sans"/>
          <w:sz w:val="20"/>
          <w:szCs w:val="20"/>
        </w:rPr>
        <w:t xml:space="preserve">6.6% of those living in urban areas. </w:t>
      </w:r>
    </w:p>
    <w:p w14:paraId="18818838" w14:textId="4692B88D" w:rsidR="00D2165B" w:rsidRPr="0087133D" w:rsidRDefault="00D2165B" w:rsidP="00AB1190">
      <w:pPr>
        <w:pStyle w:val="Heading3"/>
      </w:pPr>
      <w:r>
        <w:t>Change over time</w:t>
      </w:r>
      <w:r w:rsidR="00C264A8">
        <w:t xml:space="preserve"> for the four QPIs </w:t>
      </w:r>
    </w:p>
    <w:p w14:paraId="0D19BB05" w14:textId="697E92FF" w:rsidR="00C4010E" w:rsidRDefault="00ED6405" w:rsidP="091AF308">
      <w:pPr>
        <w:ind w:right="805"/>
        <w:rPr>
          <w:lang w:eastAsia="en-NZ"/>
        </w:rPr>
      </w:pPr>
      <w:r w:rsidRPr="091AF308">
        <w:rPr>
          <w:lang w:eastAsia="en-NZ"/>
        </w:rPr>
        <w:t>Figure 1</w:t>
      </w:r>
      <w:r w:rsidR="00D86BC3">
        <w:rPr>
          <w:lang w:eastAsia="en-NZ"/>
        </w:rPr>
        <w:t xml:space="preserve"> </w:t>
      </w:r>
      <w:r w:rsidRPr="091AF308">
        <w:rPr>
          <w:lang w:eastAsia="en-NZ"/>
        </w:rPr>
        <w:t>shows the absolute change</w:t>
      </w:r>
      <w:r w:rsidR="00EC05A0">
        <w:rPr>
          <w:lang w:eastAsia="en-NZ"/>
        </w:rPr>
        <w:t xml:space="preserve"> </w:t>
      </w:r>
      <w:r w:rsidR="007C0EDF">
        <w:rPr>
          <w:lang w:eastAsia="en-NZ"/>
        </w:rPr>
        <w:t>(</w:t>
      </w:r>
      <w:r w:rsidR="00004E52" w:rsidRPr="00C72A97">
        <w:t>non-age-standardised</w:t>
      </w:r>
      <w:r w:rsidR="0012542E">
        <w:rPr>
          <w:lang w:eastAsia="en-NZ"/>
        </w:rPr>
        <w:t>)</w:t>
      </w:r>
      <w:r w:rsidRPr="091AF308">
        <w:rPr>
          <w:lang w:eastAsia="en-NZ"/>
        </w:rPr>
        <w:t xml:space="preserve"> lung cancer indicator</w:t>
      </w:r>
      <w:r w:rsidR="00AA4D01">
        <w:rPr>
          <w:lang w:eastAsia="en-NZ"/>
        </w:rPr>
        <w:t xml:space="preserve"> result</w:t>
      </w:r>
      <w:r w:rsidR="00642689">
        <w:rPr>
          <w:lang w:eastAsia="en-NZ"/>
        </w:rPr>
        <w:t>s</w:t>
      </w:r>
      <w:r w:rsidRPr="091AF308">
        <w:rPr>
          <w:lang w:eastAsia="en-NZ"/>
        </w:rPr>
        <w:t xml:space="preserve"> between period one</w:t>
      </w:r>
      <w:r w:rsidR="00164B29">
        <w:rPr>
          <w:lang w:eastAsia="en-NZ"/>
        </w:rPr>
        <w:t xml:space="preserve"> (</w:t>
      </w:r>
      <w:r w:rsidR="00164B29" w:rsidRPr="00EC2834">
        <w:t>1 January 2015 and 31 December 2018</w:t>
      </w:r>
      <w:r w:rsidR="00164B29">
        <w:t>)</w:t>
      </w:r>
      <w:r w:rsidRPr="091AF308">
        <w:rPr>
          <w:lang w:eastAsia="en-NZ"/>
        </w:rPr>
        <w:t xml:space="preserve"> and period two</w:t>
      </w:r>
      <w:r w:rsidR="00D86BC3">
        <w:rPr>
          <w:lang w:eastAsia="en-NZ"/>
        </w:rPr>
        <w:t xml:space="preserve"> </w:t>
      </w:r>
      <w:r w:rsidR="00D86BC3" w:rsidRPr="00F0064D">
        <w:rPr>
          <w:rFonts w:eastAsia="Segoe UI"/>
        </w:rPr>
        <w:t>(1 January 2019 to 31 December 2022)</w:t>
      </w:r>
      <w:r w:rsidR="002807B3">
        <w:rPr>
          <w:rFonts w:eastAsia="Segoe UI"/>
        </w:rPr>
        <w:t xml:space="preserve"> for all eight of the lung cancer QPIs (only four of which are reported in detail in this report)</w:t>
      </w:r>
      <w:r w:rsidRPr="091AF308">
        <w:rPr>
          <w:lang w:eastAsia="en-NZ"/>
        </w:rPr>
        <w:t xml:space="preserve">. </w:t>
      </w:r>
    </w:p>
    <w:p w14:paraId="7CBA21F0" w14:textId="77777777" w:rsidR="00C4010E" w:rsidRDefault="00C4010E" w:rsidP="091AF308">
      <w:pPr>
        <w:ind w:right="805"/>
        <w:rPr>
          <w:lang w:eastAsia="en-NZ"/>
        </w:rPr>
      </w:pPr>
    </w:p>
    <w:p w14:paraId="02E822E9" w14:textId="0CD0E595" w:rsidR="00F63FC9" w:rsidRDefault="00C4010E" w:rsidP="091AF308">
      <w:pPr>
        <w:ind w:right="805"/>
        <w:rPr>
          <w:rFonts w:eastAsia="Segoe UI"/>
          <w:lang w:eastAsia="en-NZ"/>
        </w:rPr>
      </w:pPr>
      <w:r>
        <w:rPr>
          <w:lang w:eastAsia="en-NZ"/>
        </w:rPr>
        <w:t>Figure 1 shows that there has been</w:t>
      </w:r>
      <w:r w:rsidR="00ED6405" w:rsidRPr="091AF308">
        <w:rPr>
          <w:lang w:eastAsia="en-NZ"/>
        </w:rPr>
        <w:t xml:space="preserve"> a</w:t>
      </w:r>
      <w:r w:rsidR="006A7FB7">
        <w:rPr>
          <w:lang w:eastAsia="en-NZ"/>
        </w:rPr>
        <w:t xml:space="preserve"> small</w:t>
      </w:r>
      <w:r w:rsidR="00ED6405" w:rsidRPr="091AF308">
        <w:rPr>
          <w:lang w:eastAsia="en-NZ"/>
        </w:rPr>
        <w:t xml:space="preserve"> improvement in </w:t>
      </w:r>
      <w:r w:rsidR="00F91CCA">
        <w:rPr>
          <w:lang w:eastAsia="en-NZ"/>
        </w:rPr>
        <w:t>the</w:t>
      </w:r>
      <w:r w:rsidR="00ED6405" w:rsidRPr="091AF308">
        <w:rPr>
          <w:lang w:eastAsia="en-NZ"/>
        </w:rPr>
        <w:t xml:space="preserve"> lung cancer</w:t>
      </w:r>
      <w:r>
        <w:rPr>
          <w:lang w:eastAsia="en-NZ"/>
        </w:rPr>
        <w:t xml:space="preserve"> QPI results</w:t>
      </w:r>
      <w:r w:rsidR="00ED6405" w:rsidRPr="091AF308">
        <w:rPr>
          <w:lang w:eastAsia="en-NZ"/>
        </w:rPr>
        <w:t xml:space="preserve"> over time</w:t>
      </w:r>
      <w:r>
        <w:rPr>
          <w:lang w:eastAsia="en-NZ"/>
        </w:rPr>
        <w:t>. However</w:t>
      </w:r>
      <w:r w:rsidR="002A7A5D">
        <w:rPr>
          <w:lang w:eastAsia="en-NZ"/>
        </w:rPr>
        <w:t>, as previously noted</w:t>
      </w:r>
      <w:r w:rsidR="00707B2E">
        <w:rPr>
          <w:lang w:eastAsia="en-NZ"/>
        </w:rPr>
        <w:t>, improvements have not been</w:t>
      </w:r>
      <w:r w:rsidR="009F45E6">
        <w:rPr>
          <w:lang w:eastAsia="en-NZ"/>
        </w:rPr>
        <w:t xml:space="preserve"> experienced b</w:t>
      </w:r>
      <w:r w:rsidR="00707B2E">
        <w:rPr>
          <w:lang w:eastAsia="en-NZ"/>
        </w:rPr>
        <w:t>y all population and geographic groupings equally or to the same degree, meaning that inequities persist</w:t>
      </w:r>
      <w:r w:rsidR="00ED6405" w:rsidRPr="091AF308">
        <w:rPr>
          <w:rFonts w:eastAsia="Segoe UI"/>
        </w:rPr>
        <w:t>.</w:t>
      </w:r>
      <w:r w:rsidR="00D00358">
        <w:rPr>
          <w:rFonts w:eastAsia="Segoe UI"/>
        </w:rPr>
        <w:t xml:space="preserve"> The information below provides a summary </w:t>
      </w:r>
      <w:r w:rsidR="006F0EB3">
        <w:rPr>
          <w:rFonts w:eastAsia="Segoe UI"/>
        </w:rPr>
        <w:t>and more detailed information and comparisons between groups can be found in section three of this report.</w:t>
      </w:r>
    </w:p>
    <w:p w14:paraId="08786EE4" w14:textId="77777777" w:rsidR="00D86BC3" w:rsidRDefault="00D86BC3" w:rsidP="091AF308">
      <w:pPr>
        <w:ind w:right="805"/>
        <w:rPr>
          <w:rFonts w:eastAsia="Segoe UI"/>
        </w:rPr>
      </w:pPr>
    </w:p>
    <w:p w14:paraId="41F1D599" w14:textId="4B83BEE9" w:rsidR="00F63FC9" w:rsidRPr="00F002D5" w:rsidRDefault="00F63FC9" w:rsidP="0011387A">
      <w:pPr>
        <w:spacing w:after="120"/>
        <w:ind w:right="805"/>
        <w:rPr>
          <w:rFonts w:eastAsia="Segoe UI"/>
          <w:b/>
          <w:bCs/>
        </w:rPr>
      </w:pPr>
      <w:r w:rsidRPr="00F002D5">
        <w:rPr>
          <w:rFonts w:eastAsia="Segoe UI"/>
          <w:b/>
          <w:bCs/>
        </w:rPr>
        <w:t>QPI 1: Route to diagnosis</w:t>
      </w:r>
    </w:p>
    <w:p w14:paraId="50B1CE93" w14:textId="77777777" w:rsidR="00F002D5" w:rsidRPr="00B07944" w:rsidRDefault="00F002D5" w:rsidP="00FE7ED0">
      <w:pPr>
        <w:pStyle w:val="ListParagraph"/>
        <w:numPr>
          <w:ilvl w:val="0"/>
          <w:numId w:val="15"/>
        </w:numPr>
        <w:spacing w:after="120"/>
        <w:ind w:right="663"/>
        <w:contextualSpacing w:val="0"/>
        <w:rPr>
          <w:rFonts w:ascii="Fira Sans" w:hAnsi="Fira Sans"/>
          <w:sz w:val="20"/>
          <w:szCs w:val="20"/>
        </w:rPr>
      </w:pPr>
      <w:r>
        <w:rPr>
          <w:rFonts w:ascii="Fira Sans" w:eastAsia="Segoe UI" w:hAnsi="Fira Sans"/>
          <w:sz w:val="20"/>
          <w:szCs w:val="20"/>
        </w:rPr>
        <w:t xml:space="preserve">Between periods, the proportion of people who received their lung cancer diagnosis following an emergency </w:t>
      </w:r>
      <w:r w:rsidRPr="00B07944">
        <w:rPr>
          <w:rFonts w:ascii="Fira Sans" w:hAnsi="Fira Sans"/>
          <w:sz w:val="20"/>
          <w:szCs w:val="20"/>
        </w:rPr>
        <w:t>presentation has remained at a similar level (45.0% in period one to 44.8% in period two).</w:t>
      </w:r>
    </w:p>
    <w:p w14:paraId="504EB452" w14:textId="4161230F" w:rsidR="00F002D5" w:rsidRDefault="00F002D5" w:rsidP="00FE7ED0">
      <w:pPr>
        <w:pStyle w:val="ListParagraph"/>
        <w:numPr>
          <w:ilvl w:val="0"/>
          <w:numId w:val="15"/>
        </w:numPr>
        <w:spacing w:after="120"/>
        <w:ind w:right="663"/>
        <w:contextualSpacing w:val="0"/>
        <w:rPr>
          <w:rFonts w:ascii="Fira Sans" w:eastAsia="Segoe UI" w:hAnsi="Fira Sans"/>
          <w:sz w:val="20"/>
          <w:szCs w:val="20"/>
        </w:rPr>
      </w:pPr>
      <w:r w:rsidRPr="00B07944">
        <w:rPr>
          <w:rFonts w:ascii="Fira Sans" w:hAnsi="Fira Sans"/>
          <w:sz w:val="20"/>
          <w:szCs w:val="20"/>
        </w:rPr>
        <w:t xml:space="preserve">Comparison of demographic groups shows that inequities remained </w:t>
      </w:r>
      <w:r w:rsidR="000566EE">
        <w:rPr>
          <w:rFonts w:ascii="Fira Sans" w:hAnsi="Fira Sans"/>
          <w:sz w:val="20"/>
          <w:szCs w:val="20"/>
        </w:rPr>
        <w:t xml:space="preserve">the same </w:t>
      </w:r>
      <w:r w:rsidRPr="00B07944">
        <w:rPr>
          <w:rFonts w:ascii="Fira Sans" w:hAnsi="Fira Sans"/>
          <w:sz w:val="20"/>
          <w:szCs w:val="20"/>
        </w:rPr>
        <w:t>between periods. For example, Pacific</w:t>
      </w:r>
      <w:r w:rsidRPr="091AF308">
        <w:rPr>
          <w:rFonts w:ascii="Fira Sans" w:eastAsia="Segoe UI" w:hAnsi="Fira Sans"/>
          <w:sz w:val="20"/>
          <w:szCs w:val="20"/>
        </w:rPr>
        <w:t xml:space="preserve"> peoples and Māori remained most likely to be diagnosed with lung cancer following an emergency presentation compared to people of European/other and Asian ethnicities. Given the known relationship between route to diagnosis and the stage or severity of disease, this is an important equity issue.</w:t>
      </w:r>
    </w:p>
    <w:p w14:paraId="1259A76A" w14:textId="4CD1DB8B" w:rsidR="00F63FC9" w:rsidRPr="00DD5355" w:rsidRDefault="00D44C7D" w:rsidP="00396FBF">
      <w:pPr>
        <w:spacing w:after="120"/>
        <w:ind w:right="805"/>
        <w:rPr>
          <w:rFonts w:eastAsia="Segoe UI"/>
          <w:b/>
          <w:bCs/>
        </w:rPr>
      </w:pPr>
      <w:r w:rsidRPr="00DD5355">
        <w:rPr>
          <w:rFonts w:eastAsia="Segoe UI"/>
          <w:b/>
          <w:bCs/>
        </w:rPr>
        <w:t>QPI 6: Surgical resection for non-small cell lung cancer</w:t>
      </w:r>
    </w:p>
    <w:p w14:paraId="23FB2B7E" w14:textId="6DEDF170" w:rsidR="00DD5355" w:rsidRPr="00226A4B" w:rsidRDefault="00A60CA4" w:rsidP="00DD5355">
      <w:pPr>
        <w:pStyle w:val="ListParagraph"/>
        <w:numPr>
          <w:ilvl w:val="0"/>
          <w:numId w:val="15"/>
        </w:numPr>
        <w:spacing w:after="120"/>
        <w:ind w:right="663"/>
        <w:contextualSpacing w:val="0"/>
        <w:rPr>
          <w:rFonts w:ascii="Fira Sans" w:hAnsi="Fira Sans"/>
          <w:sz w:val="20"/>
          <w:szCs w:val="20"/>
        </w:rPr>
      </w:pPr>
      <w:r>
        <w:rPr>
          <w:rFonts w:ascii="Fira Sans" w:eastAsia="Segoe UI" w:hAnsi="Fira Sans"/>
          <w:sz w:val="20"/>
          <w:szCs w:val="20"/>
        </w:rPr>
        <w:t xml:space="preserve">As previously stated, </w:t>
      </w:r>
      <w:r w:rsidRPr="00A60CA4">
        <w:rPr>
          <w:rFonts w:ascii="Fira Sans" w:eastAsia="Segoe UI" w:hAnsi="Fira Sans"/>
          <w:sz w:val="20"/>
          <w:szCs w:val="20"/>
        </w:rPr>
        <w:t>complete surgical resection is considered the gold standard of treatment for early-stage lung cancer and offers the best chance of cure</w:t>
      </w:r>
      <w:r w:rsidR="001075F9">
        <w:rPr>
          <w:rFonts w:ascii="Fira Sans" w:eastAsia="Segoe UI" w:hAnsi="Fira Sans"/>
          <w:sz w:val="20"/>
          <w:szCs w:val="20"/>
        </w:rPr>
        <w:t xml:space="preserve">; </w:t>
      </w:r>
      <w:r w:rsidR="00D948F0">
        <w:rPr>
          <w:rFonts w:ascii="Fira Sans" w:eastAsia="Segoe UI" w:hAnsi="Fira Sans"/>
          <w:sz w:val="20"/>
          <w:szCs w:val="20"/>
        </w:rPr>
        <w:t>therefore,</w:t>
      </w:r>
      <w:r w:rsidR="001075F9">
        <w:rPr>
          <w:rFonts w:ascii="Fira Sans" w:eastAsia="Segoe UI" w:hAnsi="Fira Sans"/>
          <w:sz w:val="20"/>
          <w:szCs w:val="20"/>
        </w:rPr>
        <w:t xml:space="preserve"> it is good to see that b</w:t>
      </w:r>
      <w:r w:rsidR="00DD5355">
        <w:rPr>
          <w:rFonts w:ascii="Fira Sans" w:eastAsia="Segoe UI" w:hAnsi="Fira Sans"/>
          <w:sz w:val="20"/>
          <w:szCs w:val="20"/>
        </w:rPr>
        <w:t xml:space="preserve">etween periods, the proportion of people who received a surgical resection for non-small cell lung cancer (NSCLC) has </w:t>
      </w:r>
      <w:r w:rsidR="001075F9">
        <w:rPr>
          <w:rFonts w:ascii="Fira Sans" w:eastAsia="Segoe UI" w:hAnsi="Fira Sans"/>
          <w:sz w:val="20"/>
          <w:szCs w:val="20"/>
        </w:rPr>
        <w:t xml:space="preserve">increased </w:t>
      </w:r>
      <w:r w:rsidR="00DD5355">
        <w:rPr>
          <w:rFonts w:ascii="Fira Sans" w:eastAsia="Segoe UI" w:hAnsi="Fira Sans"/>
          <w:sz w:val="20"/>
          <w:szCs w:val="20"/>
        </w:rPr>
        <w:t xml:space="preserve">slightly (16.7% in period one to 18.9% in period two). This </w:t>
      </w:r>
      <w:r w:rsidR="00DD5355" w:rsidRPr="005274A5">
        <w:rPr>
          <w:rFonts w:ascii="Fira Sans" w:hAnsi="Fira Sans"/>
          <w:sz w:val="20"/>
          <w:szCs w:val="20"/>
        </w:rPr>
        <w:t xml:space="preserve">is a positive finding given the service </w:t>
      </w:r>
      <w:r w:rsidR="00DD5355" w:rsidRPr="005274A5">
        <w:rPr>
          <w:rFonts w:ascii="Fira Sans" w:hAnsi="Fira Sans"/>
          <w:sz w:val="20"/>
          <w:szCs w:val="20"/>
        </w:rPr>
        <w:lastRenderedPageBreak/>
        <w:t xml:space="preserve">disruptions </w:t>
      </w:r>
      <w:r w:rsidR="00DD5355">
        <w:rPr>
          <w:rFonts w:ascii="Fira Sans" w:hAnsi="Fira Sans"/>
          <w:sz w:val="20"/>
          <w:szCs w:val="20"/>
        </w:rPr>
        <w:t xml:space="preserve">at the time </w:t>
      </w:r>
      <w:r w:rsidR="00DD5355" w:rsidRPr="005274A5">
        <w:rPr>
          <w:rFonts w:ascii="Fira Sans" w:hAnsi="Fira Sans"/>
          <w:sz w:val="20"/>
          <w:szCs w:val="20"/>
        </w:rPr>
        <w:t xml:space="preserve">(COVID-19 pandemic, Waikato cyber-attack, Whakaari-White Island eruption) and the associated strain on front-line </w:t>
      </w:r>
      <w:r w:rsidR="00DD5355">
        <w:rPr>
          <w:rFonts w:ascii="Fira Sans" w:hAnsi="Fira Sans"/>
          <w:sz w:val="20"/>
          <w:szCs w:val="20"/>
        </w:rPr>
        <w:t xml:space="preserve">health </w:t>
      </w:r>
      <w:r w:rsidR="00DD5355" w:rsidRPr="005274A5">
        <w:rPr>
          <w:rFonts w:ascii="Fira Sans" w:hAnsi="Fira Sans"/>
          <w:sz w:val="20"/>
          <w:szCs w:val="20"/>
        </w:rPr>
        <w:t>services</w:t>
      </w:r>
      <w:r w:rsidR="00DD5355">
        <w:rPr>
          <w:rFonts w:ascii="Fira Sans" w:hAnsi="Fira Sans"/>
          <w:sz w:val="20"/>
          <w:szCs w:val="20"/>
        </w:rPr>
        <w:t>.</w:t>
      </w:r>
    </w:p>
    <w:p w14:paraId="76FFF364" w14:textId="423D72BF" w:rsidR="0004370D" w:rsidRPr="004B0019" w:rsidRDefault="00DD5355" w:rsidP="00DA2D5D">
      <w:pPr>
        <w:pStyle w:val="ListParagraph"/>
        <w:numPr>
          <w:ilvl w:val="0"/>
          <w:numId w:val="15"/>
        </w:numPr>
        <w:spacing w:after="120" w:line="240" w:lineRule="auto"/>
        <w:ind w:right="663"/>
        <w:contextualSpacing w:val="0"/>
        <w:rPr>
          <w:b/>
          <w:bCs/>
        </w:rPr>
      </w:pPr>
      <w:r w:rsidRPr="003606E7">
        <w:rPr>
          <w:rFonts w:ascii="Fira Sans" w:hAnsi="Fira Sans"/>
          <w:sz w:val="20"/>
          <w:szCs w:val="20"/>
        </w:rPr>
        <w:t>Māori and Pacific peoples with NSCLC saw improvements over time in receiving curative surgery. However, they are still less likely to receive this treatment compared to people of European/other and Asian ethnicities</w:t>
      </w:r>
      <w:r w:rsidR="00007B4E">
        <w:rPr>
          <w:rFonts w:ascii="Fira Sans" w:hAnsi="Fira Sans"/>
          <w:sz w:val="20"/>
          <w:szCs w:val="20"/>
        </w:rPr>
        <w:t xml:space="preserve">, which </w:t>
      </w:r>
      <w:r w:rsidR="00007B4E" w:rsidRPr="004B0019">
        <w:rPr>
          <w:rFonts w:ascii="Fira Sans" w:eastAsia="Segoe UI" w:hAnsi="Fira Sans"/>
          <w:sz w:val="20"/>
          <w:szCs w:val="20"/>
        </w:rPr>
        <w:t>is an important equity issue</w:t>
      </w:r>
      <w:r w:rsidRPr="003606E7">
        <w:rPr>
          <w:rFonts w:ascii="Fira Sans" w:hAnsi="Fira Sans"/>
          <w:sz w:val="20"/>
          <w:szCs w:val="20"/>
        </w:rPr>
        <w:t>.</w:t>
      </w:r>
    </w:p>
    <w:p w14:paraId="4B160950" w14:textId="2137DC02" w:rsidR="002558C7" w:rsidRPr="00ED4F8E" w:rsidRDefault="00DF6170" w:rsidP="002558C7">
      <w:pPr>
        <w:spacing w:after="120"/>
        <w:ind w:right="663"/>
        <w:rPr>
          <w:b/>
          <w:bCs/>
        </w:rPr>
      </w:pPr>
      <w:r w:rsidRPr="00ED4F8E">
        <w:rPr>
          <w:b/>
          <w:bCs/>
        </w:rPr>
        <w:t>QPI 10: Overall survival at one year from diagnosis</w:t>
      </w:r>
    </w:p>
    <w:p w14:paraId="27783438" w14:textId="767F0CB0" w:rsidR="00ED4F8E" w:rsidRDefault="00ED4F8E" w:rsidP="00ED4F8E">
      <w:pPr>
        <w:pStyle w:val="ListParagraph"/>
        <w:numPr>
          <w:ilvl w:val="0"/>
          <w:numId w:val="15"/>
        </w:numPr>
        <w:spacing w:after="120"/>
        <w:ind w:right="663"/>
        <w:contextualSpacing w:val="0"/>
        <w:rPr>
          <w:rFonts w:ascii="Fira Sans" w:hAnsi="Fira Sans"/>
          <w:sz w:val="20"/>
          <w:szCs w:val="20"/>
        </w:rPr>
      </w:pPr>
      <w:r>
        <w:rPr>
          <w:rFonts w:ascii="Fira Sans" w:eastAsia="Segoe UI" w:hAnsi="Fira Sans"/>
          <w:sz w:val="20"/>
          <w:szCs w:val="20"/>
        </w:rPr>
        <w:t>Between periods</w:t>
      </w:r>
      <w:r w:rsidRPr="091AF308">
        <w:rPr>
          <w:rFonts w:ascii="Fira Sans" w:eastAsia="Segoe UI" w:hAnsi="Fira Sans"/>
          <w:sz w:val="20"/>
          <w:szCs w:val="20"/>
        </w:rPr>
        <w:t xml:space="preserve">, there was a </w:t>
      </w:r>
      <w:r w:rsidR="00F51512">
        <w:rPr>
          <w:rFonts w:ascii="Fira Sans" w:eastAsia="Segoe UI" w:hAnsi="Fira Sans"/>
          <w:sz w:val="20"/>
          <w:szCs w:val="20"/>
        </w:rPr>
        <w:t>4.9</w:t>
      </w:r>
      <w:r w:rsidRPr="091AF308">
        <w:rPr>
          <w:rFonts w:ascii="Fira Sans" w:eastAsia="Segoe UI" w:hAnsi="Fira Sans"/>
          <w:sz w:val="20"/>
          <w:szCs w:val="20"/>
        </w:rPr>
        <w:t>% absolute increase in one-year survival (41.</w:t>
      </w:r>
      <w:r w:rsidR="00863FAC">
        <w:rPr>
          <w:rFonts w:ascii="Fira Sans" w:eastAsia="Segoe UI" w:hAnsi="Fira Sans"/>
          <w:sz w:val="20"/>
          <w:szCs w:val="20"/>
        </w:rPr>
        <w:t>8</w:t>
      </w:r>
      <w:r w:rsidRPr="091AF308">
        <w:rPr>
          <w:rFonts w:ascii="Fira Sans" w:eastAsia="Segoe UI" w:hAnsi="Fira Sans"/>
          <w:sz w:val="20"/>
          <w:szCs w:val="20"/>
        </w:rPr>
        <w:t xml:space="preserve">% in period one to 46.7% in period two), a </w:t>
      </w:r>
      <w:r w:rsidRPr="009F6519">
        <w:rPr>
          <w:rFonts w:ascii="Fira Sans" w:hAnsi="Fira Sans"/>
          <w:sz w:val="20"/>
          <w:szCs w:val="20"/>
        </w:rPr>
        <w:t xml:space="preserve">positive change. </w:t>
      </w:r>
    </w:p>
    <w:p w14:paraId="3B7F783A" w14:textId="707C658D" w:rsidR="00ED4F8E" w:rsidRPr="00B24E72" w:rsidRDefault="00ED4F8E" w:rsidP="00ED4F8E">
      <w:pPr>
        <w:pStyle w:val="ListParagraph"/>
        <w:numPr>
          <w:ilvl w:val="0"/>
          <w:numId w:val="15"/>
        </w:numPr>
        <w:spacing w:after="120"/>
        <w:ind w:right="663"/>
        <w:contextualSpacing w:val="0"/>
        <w:rPr>
          <w:rFonts w:ascii="Fira Sans" w:hAnsi="Fira Sans"/>
          <w:sz w:val="20"/>
          <w:szCs w:val="20"/>
        </w:rPr>
      </w:pPr>
      <w:r w:rsidRPr="009D4863">
        <w:rPr>
          <w:rFonts w:ascii="Fira Sans" w:hAnsi="Fira Sans"/>
          <w:sz w:val="20"/>
          <w:szCs w:val="20"/>
        </w:rPr>
        <w:t>However, w</w:t>
      </w:r>
      <w:r w:rsidRPr="009D4863">
        <w:rPr>
          <w:rFonts w:ascii="Fira Sans" w:eastAsia="Segoe UI" w:hAnsi="Fira Sans"/>
          <w:sz w:val="20"/>
          <w:szCs w:val="20"/>
        </w:rPr>
        <w:t>hen looking at different ethnic groups, only people of European/other ethnicity with lung cancer showed a meaningful improvement. No similar improvement was seen for other ethnic groups</w:t>
      </w:r>
      <w:r w:rsidR="006828D7">
        <w:rPr>
          <w:rFonts w:ascii="Fira Sans" w:eastAsia="Segoe UI" w:hAnsi="Fira Sans"/>
          <w:sz w:val="20"/>
          <w:szCs w:val="20"/>
        </w:rPr>
        <w:t>, which is a concern</w:t>
      </w:r>
      <w:r w:rsidRPr="009D4863">
        <w:rPr>
          <w:rFonts w:ascii="Fira Sans" w:eastAsia="Segoe UI" w:hAnsi="Fira Sans"/>
          <w:sz w:val="20"/>
          <w:szCs w:val="20"/>
        </w:rPr>
        <w:t>.</w:t>
      </w:r>
    </w:p>
    <w:p w14:paraId="2B320DFC" w14:textId="0327C314" w:rsidR="00B24E72" w:rsidRPr="007719B2" w:rsidRDefault="00B24E72" w:rsidP="00B24E72">
      <w:pPr>
        <w:spacing w:after="120"/>
        <w:ind w:right="663"/>
        <w:rPr>
          <w:rFonts w:eastAsiaTheme="minorHAnsi"/>
          <w:b/>
          <w:bCs/>
        </w:rPr>
      </w:pPr>
      <w:r w:rsidRPr="007719B2">
        <w:rPr>
          <w:rFonts w:eastAsiaTheme="minorHAnsi"/>
          <w:b/>
          <w:bCs/>
        </w:rPr>
        <w:t>QPI 11: Cancer treatment at the end of life</w:t>
      </w:r>
    </w:p>
    <w:p w14:paraId="2C94D969" w14:textId="77777777" w:rsidR="00ED6405" w:rsidRPr="004B0019" w:rsidRDefault="007719B2" w:rsidP="00DA2D5D">
      <w:pPr>
        <w:pStyle w:val="ListParagraph"/>
        <w:numPr>
          <w:ilvl w:val="0"/>
          <w:numId w:val="13"/>
        </w:numPr>
        <w:ind w:right="663"/>
        <w:rPr>
          <w:rFonts w:eastAsia="Segoe UI"/>
        </w:rPr>
      </w:pPr>
      <w:r w:rsidRPr="004B0019">
        <w:rPr>
          <w:rFonts w:ascii="Fira Sans" w:eastAsia="Segoe UI" w:hAnsi="Fira Sans"/>
          <w:sz w:val="20"/>
          <w:szCs w:val="20"/>
        </w:rPr>
        <w:t>Between periods, the absolute proportion of those with lung cancer who received SACT within 30 days prior to death remained relatively static (5.9% in period one to 5.6% in period two)</w:t>
      </w:r>
      <w:r w:rsidR="006A4BF0" w:rsidRPr="004B0019">
        <w:rPr>
          <w:rFonts w:ascii="Fira Sans" w:eastAsia="Segoe UI" w:hAnsi="Fira Sans"/>
          <w:sz w:val="20"/>
          <w:szCs w:val="20"/>
        </w:rPr>
        <w:t xml:space="preserve">, which as a concern as it is reasonable to expect an improvement </w:t>
      </w:r>
      <w:r w:rsidR="007C1B93" w:rsidRPr="004B0019">
        <w:rPr>
          <w:rFonts w:ascii="Fira Sans" w:eastAsia="Segoe UI" w:hAnsi="Fira Sans"/>
          <w:sz w:val="20"/>
          <w:szCs w:val="20"/>
        </w:rPr>
        <w:t>from period one to period two as this coincides with increased awareness of the importance of not</w:t>
      </w:r>
      <w:r w:rsidR="00814518" w:rsidRPr="004B0019">
        <w:rPr>
          <w:rFonts w:ascii="Fira Sans" w:eastAsia="Segoe UI" w:hAnsi="Fira Sans"/>
          <w:sz w:val="20"/>
          <w:szCs w:val="20"/>
        </w:rPr>
        <w:t xml:space="preserve"> overtreating at end of life</w:t>
      </w:r>
      <w:r w:rsidRPr="004B0019">
        <w:rPr>
          <w:rFonts w:ascii="Fira Sans" w:eastAsia="Segoe UI" w:hAnsi="Fira Sans"/>
          <w:sz w:val="20"/>
          <w:szCs w:val="20"/>
        </w:rPr>
        <w:t>.</w:t>
      </w:r>
    </w:p>
    <w:p w14:paraId="1B90FA04" w14:textId="77777777" w:rsidR="004B0019" w:rsidRDefault="004B0019" w:rsidP="004B0019">
      <w:pPr>
        <w:ind w:right="663"/>
        <w:rPr>
          <w:rFonts w:eastAsia="Segoe UI"/>
        </w:rPr>
      </w:pPr>
    </w:p>
    <w:p w14:paraId="7EDCC0B0" w14:textId="4F0E2C0E" w:rsidR="004B0019" w:rsidRPr="004B0019" w:rsidRDefault="004B0019" w:rsidP="004B0019">
      <w:pPr>
        <w:ind w:right="663"/>
        <w:rPr>
          <w:rFonts w:eastAsia="Segoe UI"/>
        </w:rPr>
        <w:sectPr w:rsidR="004B0019" w:rsidRPr="004B0019" w:rsidSect="00F56531">
          <w:pgSz w:w="11907" w:h="16840" w:code="9"/>
          <w:pgMar w:top="1440" w:right="1440" w:bottom="1440" w:left="1440" w:header="284" w:footer="425" w:gutter="284"/>
          <w:cols w:space="720"/>
          <w:docGrid w:linePitch="272"/>
        </w:sectPr>
      </w:pPr>
    </w:p>
    <w:p w14:paraId="6098E601" w14:textId="0D57E98B" w:rsidR="006F12F3" w:rsidRDefault="00DD4820" w:rsidP="006F00D4">
      <w:pPr>
        <w:pStyle w:val="Caption"/>
        <w:keepNext/>
        <w:rPr>
          <w:sz w:val="20"/>
          <w:szCs w:val="20"/>
        </w:rPr>
      </w:pPr>
      <w:bookmarkStart w:id="10" w:name="_Ref190676386"/>
      <w:bookmarkStart w:id="11" w:name="_Toc203463721"/>
      <w:r>
        <w:rPr>
          <w:noProof/>
        </w:rPr>
        <w:lastRenderedPageBreak/>
        <w:drawing>
          <wp:anchor distT="0" distB="0" distL="114300" distR="114300" simplePos="0" relativeHeight="251658241" behindDoc="1" locked="0" layoutInCell="1" allowOverlap="1" wp14:anchorId="275FF8C6" wp14:editId="1F032EB3">
            <wp:simplePos x="0" y="0"/>
            <wp:positionH relativeFrom="margin">
              <wp:posOffset>7620</wp:posOffset>
            </wp:positionH>
            <wp:positionV relativeFrom="paragraph">
              <wp:posOffset>439420</wp:posOffset>
            </wp:positionV>
            <wp:extent cx="7200265" cy="4199890"/>
            <wp:effectExtent l="0" t="0" r="635" b="0"/>
            <wp:wrapTopAndBottom/>
            <wp:docPr id="21256586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658623" name="Picture 1"/>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0" y="0"/>
                      <a:ext cx="7200265" cy="4199890"/>
                    </a:xfrm>
                    <a:prstGeom prst="rect">
                      <a:avLst/>
                    </a:prstGeom>
                  </pic:spPr>
                </pic:pic>
              </a:graphicData>
            </a:graphic>
            <wp14:sizeRelV relativeFrom="margin">
              <wp14:pctHeight>0</wp14:pctHeight>
            </wp14:sizeRelV>
          </wp:anchor>
        </w:drawing>
      </w:r>
      <w:r w:rsidR="00D2165B" w:rsidRPr="00C72A97">
        <w:rPr>
          <w:sz w:val="20"/>
          <w:szCs w:val="20"/>
        </w:rPr>
        <w:t xml:space="preserve">Figure </w:t>
      </w:r>
      <w:r w:rsidR="00D2165B" w:rsidRPr="00C72A97">
        <w:rPr>
          <w:sz w:val="20"/>
          <w:szCs w:val="20"/>
        </w:rPr>
        <w:fldChar w:fldCharType="begin"/>
      </w:r>
      <w:r w:rsidR="00D2165B" w:rsidRPr="00C72A97">
        <w:rPr>
          <w:sz w:val="20"/>
          <w:szCs w:val="20"/>
        </w:rPr>
        <w:instrText xml:space="preserve"> SEQ Figure \* ARABIC </w:instrText>
      </w:r>
      <w:r w:rsidR="00D2165B" w:rsidRPr="00C72A97">
        <w:rPr>
          <w:sz w:val="20"/>
          <w:szCs w:val="20"/>
        </w:rPr>
        <w:fldChar w:fldCharType="separate"/>
      </w:r>
      <w:r w:rsidR="008A04F1">
        <w:rPr>
          <w:noProof/>
          <w:sz w:val="20"/>
          <w:szCs w:val="20"/>
        </w:rPr>
        <w:t>1</w:t>
      </w:r>
      <w:r w:rsidR="00D2165B" w:rsidRPr="00C72A97">
        <w:rPr>
          <w:sz w:val="20"/>
          <w:szCs w:val="20"/>
        </w:rPr>
        <w:fldChar w:fldCharType="end"/>
      </w:r>
      <w:bookmarkEnd w:id="10"/>
      <w:r w:rsidR="00D2165B" w:rsidRPr="00C72A97">
        <w:rPr>
          <w:sz w:val="20"/>
          <w:szCs w:val="20"/>
        </w:rPr>
        <w:t xml:space="preserve">: Absolute change for </w:t>
      </w:r>
      <w:r w:rsidR="00381DDD">
        <w:rPr>
          <w:sz w:val="20"/>
          <w:szCs w:val="20"/>
        </w:rPr>
        <w:t>all</w:t>
      </w:r>
      <w:r w:rsidR="00381DDD" w:rsidRPr="00C72A97">
        <w:rPr>
          <w:sz w:val="20"/>
          <w:szCs w:val="20"/>
        </w:rPr>
        <w:t xml:space="preserve"> </w:t>
      </w:r>
      <w:r w:rsidR="00D2165B" w:rsidRPr="00C72A97">
        <w:rPr>
          <w:sz w:val="20"/>
          <w:szCs w:val="20"/>
        </w:rPr>
        <w:t xml:space="preserve">lung cancer </w:t>
      </w:r>
      <w:r w:rsidR="00381DDD">
        <w:rPr>
          <w:sz w:val="20"/>
          <w:szCs w:val="20"/>
        </w:rPr>
        <w:t xml:space="preserve">quality performance </w:t>
      </w:r>
      <w:r w:rsidR="00D2165B" w:rsidRPr="00C72A97">
        <w:rPr>
          <w:sz w:val="20"/>
          <w:szCs w:val="20"/>
        </w:rPr>
        <w:t>indicator</w:t>
      </w:r>
      <w:r w:rsidR="00381DDD">
        <w:rPr>
          <w:sz w:val="20"/>
          <w:szCs w:val="20"/>
        </w:rPr>
        <w:t>s</w:t>
      </w:r>
      <w:r w:rsidR="00D2165B" w:rsidRPr="00C72A97">
        <w:rPr>
          <w:sz w:val="20"/>
          <w:szCs w:val="20"/>
        </w:rPr>
        <w:t xml:space="preserve"> between period </w:t>
      </w:r>
      <w:r w:rsidR="00D2165B">
        <w:rPr>
          <w:sz w:val="20"/>
          <w:szCs w:val="20"/>
        </w:rPr>
        <w:t>one</w:t>
      </w:r>
      <w:r w:rsidR="00D2165B" w:rsidRPr="00C72A97">
        <w:rPr>
          <w:sz w:val="20"/>
          <w:szCs w:val="20"/>
        </w:rPr>
        <w:t xml:space="preserve"> </w:t>
      </w:r>
      <w:r w:rsidR="00D2165B">
        <w:rPr>
          <w:sz w:val="20"/>
          <w:szCs w:val="20"/>
        </w:rPr>
        <w:t>(2015</w:t>
      </w:r>
      <w:r w:rsidR="006F12F3">
        <w:rPr>
          <w:sz w:val="20"/>
          <w:szCs w:val="20"/>
        </w:rPr>
        <w:t>–</w:t>
      </w:r>
      <w:r w:rsidR="00D2165B">
        <w:rPr>
          <w:sz w:val="20"/>
          <w:szCs w:val="20"/>
        </w:rPr>
        <w:t xml:space="preserve">2018) </w:t>
      </w:r>
      <w:r w:rsidR="00D2165B" w:rsidRPr="00C72A97">
        <w:rPr>
          <w:sz w:val="20"/>
          <w:szCs w:val="20"/>
        </w:rPr>
        <w:t xml:space="preserve">and period </w:t>
      </w:r>
      <w:r w:rsidR="00D2165B">
        <w:rPr>
          <w:sz w:val="20"/>
          <w:szCs w:val="20"/>
        </w:rPr>
        <w:t>two</w:t>
      </w:r>
      <w:r w:rsidR="00383E84">
        <w:rPr>
          <w:sz w:val="20"/>
          <w:szCs w:val="20"/>
        </w:rPr>
        <w:t xml:space="preserve"> (</w:t>
      </w:r>
      <w:r w:rsidR="00D2165B">
        <w:rPr>
          <w:sz w:val="20"/>
          <w:szCs w:val="20"/>
        </w:rPr>
        <w:t>2019</w:t>
      </w:r>
      <w:r w:rsidR="006F12F3">
        <w:rPr>
          <w:sz w:val="20"/>
          <w:szCs w:val="20"/>
        </w:rPr>
        <w:t>–</w:t>
      </w:r>
      <w:r w:rsidR="00D2165B">
        <w:rPr>
          <w:sz w:val="20"/>
          <w:szCs w:val="20"/>
        </w:rPr>
        <w:t>2022</w:t>
      </w:r>
      <w:r w:rsidR="00383E84">
        <w:rPr>
          <w:sz w:val="20"/>
          <w:szCs w:val="20"/>
        </w:rPr>
        <w:t>)</w:t>
      </w:r>
      <w:r w:rsidR="00D2165B" w:rsidRPr="00C72A97">
        <w:rPr>
          <w:sz w:val="20"/>
          <w:szCs w:val="20"/>
        </w:rPr>
        <w:t xml:space="preserve"> </w:t>
      </w:r>
      <w:r w:rsidR="00D2165B">
        <w:rPr>
          <w:sz w:val="20"/>
          <w:szCs w:val="20"/>
        </w:rPr>
        <w:t>(</w:t>
      </w:r>
      <w:r w:rsidR="00D2165B" w:rsidRPr="00C72A97">
        <w:rPr>
          <w:sz w:val="20"/>
          <w:szCs w:val="20"/>
        </w:rPr>
        <w:t>non-age-standardised</w:t>
      </w:r>
      <w:r w:rsidR="00D2165B">
        <w:rPr>
          <w:sz w:val="20"/>
          <w:szCs w:val="20"/>
        </w:rPr>
        <w:t>)</w:t>
      </w:r>
      <w:bookmarkEnd w:id="11"/>
    </w:p>
    <w:p w14:paraId="58B90074" w14:textId="77777777" w:rsidR="003C409A" w:rsidRDefault="003C409A" w:rsidP="003C409A">
      <w:pPr>
        <w:pStyle w:val="Note"/>
      </w:pPr>
    </w:p>
    <w:p w14:paraId="7FDC390D" w14:textId="77777777" w:rsidR="003C409A" w:rsidRDefault="003C409A" w:rsidP="003C409A"/>
    <w:p w14:paraId="633E176C" w14:textId="40CF31CA" w:rsidR="003C409A" w:rsidRPr="003C409A" w:rsidRDefault="003C409A" w:rsidP="003C409A">
      <w:pPr>
        <w:sectPr w:rsidR="003C409A" w:rsidRPr="003C409A" w:rsidSect="00ED6405">
          <w:footerReference w:type="even" r:id="rId33"/>
          <w:footerReference w:type="default" r:id="rId34"/>
          <w:pgSz w:w="16840" w:h="11907" w:orient="landscape" w:code="9"/>
          <w:pgMar w:top="1440" w:right="1440" w:bottom="1440" w:left="1440" w:header="284" w:footer="425" w:gutter="284"/>
          <w:pgNumType w:fmt="lowerRoman"/>
          <w:cols w:space="720"/>
          <w:docGrid w:linePitch="272"/>
        </w:sectPr>
      </w:pPr>
    </w:p>
    <w:p w14:paraId="6DF7B7B3" w14:textId="77777777" w:rsidR="00195EF5" w:rsidRPr="0087133D" w:rsidRDefault="00195EF5" w:rsidP="0037041B">
      <w:pPr>
        <w:pStyle w:val="Heading3"/>
      </w:pPr>
      <w:r w:rsidRPr="0087133D">
        <w:lastRenderedPageBreak/>
        <w:t>Equity</w:t>
      </w:r>
    </w:p>
    <w:p w14:paraId="534F49E2" w14:textId="05381BBD" w:rsidR="00195EF5" w:rsidRDefault="00195EF5" w:rsidP="00045923">
      <w:r>
        <w:t xml:space="preserve">In this report, we apply an equity </w:t>
      </w:r>
      <w:r w:rsidR="00045923">
        <w:t>‘</w:t>
      </w:r>
      <w:r>
        <w:t>lens</w:t>
      </w:r>
      <w:r w:rsidR="00045923">
        <w:t>’</w:t>
      </w:r>
      <w:r>
        <w:t xml:space="preserve">, which means we </w:t>
      </w:r>
      <w:r w:rsidR="004B7166">
        <w:t>recognise</w:t>
      </w:r>
      <w:r>
        <w:t xml:space="preserve"> that different people </w:t>
      </w:r>
      <w:r w:rsidR="0037010F">
        <w:t xml:space="preserve">from different parts of society (eg, </w:t>
      </w:r>
      <w:r w:rsidR="005F7E94">
        <w:t>rural vs urban, low deprivation vs high,</w:t>
      </w:r>
      <w:r w:rsidR="00036259">
        <w:t xml:space="preserve"> male vs female,</w:t>
      </w:r>
      <w:r w:rsidR="005F7E94">
        <w:t xml:space="preserve"> different ethnicities and so on) </w:t>
      </w:r>
      <w:r>
        <w:t xml:space="preserve">require different approaches and resources to experience equitable health outcomes. The definition of those who experience inequity is wide. It incorporates many different socioeconomic groupings and possible dimensions of equity, for example, those associated with ethnic differences and those associated with deprivation </w:t>
      </w:r>
      <w:r w:rsidRPr="077D5CA0">
        <w:rPr>
          <w:noProof/>
        </w:rPr>
        <w:t>(Ministry of Health 2023)</w:t>
      </w:r>
      <w:r>
        <w:t>.</w:t>
      </w:r>
    </w:p>
    <w:p w14:paraId="23D246AF" w14:textId="77777777" w:rsidR="00195EF5" w:rsidRDefault="00195EF5" w:rsidP="0037041B"/>
    <w:p w14:paraId="62B1447F" w14:textId="4E0DA494" w:rsidR="00F92C2F" w:rsidRDefault="00195EF5" w:rsidP="0037041B">
      <w:r w:rsidRPr="00045010">
        <w:t xml:space="preserve">A first </w:t>
      </w:r>
      <w:r w:rsidRPr="00A5716D">
        <w:t>step in</w:t>
      </w:r>
      <w:r w:rsidR="00036259">
        <w:t xml:space="preserve"> reducing </w:t>
      </w:r>
      <w:r w:rsidR="007675AD">
        <w:t>disparities</w:t>
      </w:r>
      <w:r w:rsidR="00036259">
        <w:t xml:space="preserve"> </w:t>
      </w:r>
      <w:r w:rsidR="007675AD">
        <w:t xml:space="preserve">and variation in treatment and </w:t>
      </w:r>
      <w:r w:rsidR="00036259">
        <w:t>outcome (</w:t>
      </w:r>
      <w:r w:rsidR="007675AD">
        <w:t>and other</w:t>
      </w:r>
      <w:r w:rsidR="00036259">
        <w:t xml:space="preserve"> equity-focused measure</w:t>
      </w:r>
      <w:r w:rsidR="007675AD">
        <w:t>s</w:t>
      </w:r>
      <w:r w:rsidR="00036259">
        <w:t>)</w:t>
      </w:r>
      <w:r w:rsidRPr="00045010">
        <w:t xml:space="preserve"> is to produce information that highlights </w:t>
      </w:r>
      <w:r w:rsidR="007675AD">
        <w:t>unwarranted differences</w:t>
      </w:r>
      <w:r w:rsidRPr="00045010">
        <w:t xml:space="preserve"> so they can be </w:t>
      </w:r>
      <w:r>
        <w:t>tackled,</w:t>
      </w:r>
      <w:r w:rsidRPr="00045010">
        <w:t xml:space="preserve"> and the system improved in a way that reduces the likelihood of the inequities </w:t>
      </w:r>
      <w:r>
        <w:t>continuing</w:t>
      </w:r>
      <w:r w:rsidRPr="00045010">
        <w:t>.</w:t>
      </w:r>
      <w:r>
        <w:t xml:space="preserve"> </w:t>
      </w:r>
      <w:r w:rsidR="00687B49">
        <w:t>W</w:t>
      </w:r>
      <w:r>
        <w:t>e shed light on</w:t>
      </w:r>
      <w:r w:rsidR="00F92C2F">
        <w:t xml:space="preserve"> </w:t>
      </w:r>
      <w:r>
        <w:t xml:space="preserve">inequities in </w:t>
      </w:r>
      <w:r w:rsidR="00687B49">
        <w:t>our</w:t>
      </w:r>
      <w:r>
        <w:t xml:space="preserve"> information </w:t>
      </w:r>
      <w:r w:rsidR="00687B49">
        <w:t>by</w:t>
      </w:r>
      <w:r>
        <w:t xml:space="preserve"> age-standardising data and using standardised ratios. See </w:t>
      </w:r>
      <w:hyperlink w:anchor="_Age_standardisation" w:history="1">
        <w:r w:rsidRPr="00990905">
          <w:rPr>
            <w:rStyle w:val="Hyperlink"/>
          </w:rPr>
          <w:t xml:space="preserve">Appendix </w:t>
        </w:r>
      </w:hyperlink>
      <w:r w:rsidR="005A28DD">
        <w:rPr>
          <w:rStyle w:val="Hyperlink"/>
        </w:rPr>
        <w:t>C</w:t>
      </w:r>
      <w:r>
        <w:t xml:space="preserve"> for more information on these two processes. </w:t>
      </w:r>
    </w:p>
    <w:p w14:paraId="4D667D43" w14:textId="77777777" w:rsidR="00F92C2F" w:rsidRDefault="00F92C2F" w:rsidP="0037041B"/>
    <w:p w14:paraId="76981613" w14:textId="09CF4ECF" w:rsidR="00DB56E4" w:rsidRPr="00DB56E4" w:rsidRDefault="4AFFF611" w:rsidP="00DB56E4">
      <w:r>
        <w:t xml:space="preserve">Figure 2 shows age-standardised rate ratios comparing Māori </w:t>
      </w:r>
      <w:r w:rsidR="3DB8C3A3">
        <w:t xml:space="preserve">with </w:t>
      </w:r>
      <w:r>
        <w:t xml:space="preserve">non-Māori, non-Pacific, non-Asian (nMnPnA) ethnicity. A rate ratio greater than </w:t>
      </w:r>
      <w:r w:rsidR="3DB8C3A3">
        <w:t xml:space="preserve">1 </w:t>
      </w:r>
      <w:r>
        <w:t xml:space="preserve">indicates a higher likelihood </w:t>
      </w:r>
      <w:r w:rsidR="03B738CC">
        <w:t xml:space="preserve">of an outcome </w:t>
      </w:r>
      <w:r>
        <w:t xml:space="preserve">for Māori. A rate ratio less than </w:t>
      </w:r>
      <w:r w:rsidR="3DB8C3A3">
        <w:t xml:space="preserve">1 </w:t>
      </w:r>
      <w:r>
        <w:t>indicates a lower likelihood for Māori. Green indicates when the ratio reflects a better outcome based on the indicator description, while red indicates when the ratio reflects a less favourable outcome.</w:t>
      </w:r>
      <w:r w:rsidR="2CC8CC54">
        <w:t xml:space="preserve"> </w:t>
      </w:r>
      <w:r w:rsidR="00FD76F8">
        <w:t>We also show co</w:t>
      </w:r>
      <w:r w:rsidR="2CC8CC54">
        <w:t>nfidence intervals</w:t>
      </w:r>
      <w:r w:rsidR="3B164E60">
        <w:t>. In this context confidence intervals</w:t>
      </w:r>
      <w:r w:rsidR="2CC8CC54">
        <w:t xml:space="preserve"> </w:t>
      </w:r>
      <w:r w:rsidR="387B5220">
        <w:t>relate to the number of people within the group and give an impression of the precision of the result (see Appendix C</w:t>
      </w:r>
      <w:r w:rsidR="009B1CBC">
        <w:t xml:space="preserve"> for more information</w:t>
      </w:r>
      <w:r w:rsidR="387B5220">
        <w:t>).</w:t>
      </w:r>
      <w:r w:rsidR="009951BC">
        <w:t xml:space="preserve"> </w:t>
      </w:r>
      <w:r w:rsidR="007066D9">
        <w:t xml:space="preserve">However, </w:t>
      </w:r>
      <w:r w:rsidR="00DB56E4">
        <w:t xml:space="preserve">if the confidence interval does not include 1.0, </w:t>
      </w:r>
      <w:r w:rsidR="00557652">
        <w:t>it suggests a significant difference</w:t>
      </w:r>
      <w:r w:rsidR="000A2249">
        <w:t xml:space="preserve"> between the groups being compared</w:t>
      </w:r>
      <w:r w:rsidR="00557652">
        <w:t>.</w:t>
      </w:r>
    </w:p>
    <w:p w14:paraId="2FF7B43F" w14:textId="4393C220" w:rsidR="00F92C2F" w:rsidRDefault="00F92C2F" w:rsidP="0037041B"/>
    <w:p w14:paraId="48B9DD12" w14:textId="7FD5C0B6" w:rsidR="00195EF5" w:rsidRDefault="00687B49" w:rsidP="0037041B">
      <w:r>
        <w:t xml:space="preserve">The data </w:t>
      </w:r>
      <w:r w:rsidR="00195EF5">
        <w:t xml:space="preserve">shows that </w:t>
      </w:r>
      <w:r w:rsidR="00195EF5" w:rsidRPr="009719ED">
        <w:t>Māori</w:t>
      </w:r>
      <w:r w:rsidR="00161C49">
        <w:t xml:space="preserve"> </w:t>
      </w:r>
      <w:r w:rsidR="009B1CBC">
        <w:t>experience</w:t>
      </w:r>
      <w:r>
        <w:t xml:space="preserve"> </w:t>
      </w:r>
      <w:r w:rsidR="00195EF5" w:rsidRPr="009719ED">
        <w:t xml:space="preserve">inequities for </w:t>
      </w:r>
      <w:r w:rsidR="009B1CBC">
        <w:t>three</w:t>
      </w:r>
      <w:r w:rsidR="009B1CBC" w:rsidRPr="009719ED">
        <w:t xml:space="preserve"> </w:t>
      </w:r>
      <w:r w:rsidR="009B1CBC">
        <w:t>QPIs</w:t>
      </w:r>
      <w:r w:rsidR="00616100">
        <w:t>; we believe these results</w:t>
      </w:r>
      <w:r w:rsidR="00827ED7">
        <w:t xml:space="preserve"> mean that</w:t>
      </w:r>
      <w:r w:rsidR="00195EF5" w:rsidRPr="009719ED">
        <w:t xml:space="preserve"> prioritised improvement activity</w:t>
      </w:r>
      <w:r w:rsidR="00827ED7" w:rsidRPr="00827ED7">
        <w:t xml:space="preserve"> </w:t>
      </w:r>
      <w:r w:rsidR="00827ED7">
        <w:t xml:space="preserve">is </w:t>
      </w:r>
      <w:r w:rsidR="00827ED7" w:rsidRPr="009719ED">
        <w:t>warrant</w:t>
      </w:r>
      <w:r w:rsidR="00827ED7">
        <w:t>ed</w:t>
      </w:r>
      <w:r w:rsidR="00452776">
        <w:t>.</w:t>
      </w:r>
      <w:r w:rsidR="00827ED7">
        <w:t xml:space="preserve"> Details are provided in figure 2, but in summary, the three indicators and the findings are:</w:t>
      </w:r>
    </w:p>
    <w:p w14:paraId="1D62EA36" w14:textId="77777777" w:rsidR="00195EF5" w:rsidRDefault="00195EF5" w:rsidP="00A84A8F"/>
    <w:p w14:paraId="6DD29530" w14:textId="77777777" w:rsidR="00B105BE" w:rsidRPr="00B105BE" w:rsidRDefault="00195EF5" w:rsidP="007E35FF">
      <w:pPr>
        <w:pStyle w:val="ListParagraph"/>
        <w:numPr>
          <w:ilvl w:val="0"/>
          <w:numId w:val="16"/>
        </w:numPr>
        <w:spacing w:after="120" w:line="240" w:lineRule="auto"/>
        <w:contextualSpacing w:val="0"/>
        <w:rPr>
          <w:rFonts w:ascii="Fira Sans" w:hAnsi="Fira Sans"/>
          <w:b/>
          <w:bCs/>
          <w:sz w:val="20"/>
          <w:szCs w:val="20"/>
        </w:rPr>
      </w:pPr>
      <w:r w:rsidRPr="00B105BE">
        <w:rPr>
          <w:rFonts w:ascii="Fira Sans" w:hAnsi="Fira Sans"/>
          <w:b/>
          <w:bCs/>
          <w:sz w:val="20"/>
          <w:szCs w:val="20"/>
        </w:rPr>
        <w:t>QPI 1:</w:t>
      </w:r>
      <w:r w:rsidR="00E62642" w:rsidRPr="00B105BE">
        <w:rPr>
          <w:rFonts w:ascii="Fira Sans" w:hAnsi="Fira Sans"/>
          <w:b/>
          <w:bCs/>
          <w:sz w:val="20"/>
          <w:szCs w:val="20"/>
        </w:rPr>
        <w:t xml:space="preserve"> Route to diagnosis</w:t>
      </w:r>
      <w:r w:rsidRPr="00B105BE">
        <w:rPr>
          <w:rFonts w:ascii="Fira Sans" w:hAnsi="Fira Sans"/>
          <w:b/>
          <w:bCs/>
          <w:sz w:val="20"/>
          <w:szCs w:val="20"/>
        </w:rPr>
        <w:t xml:space="preserve"> </w:t>
      </w:r>
    </w:p>
    <w:p w14:paraId="76BFD7F4" w14:textId="25F44543" w:rsidR="00195EF5" w:rsidRPr="002802F5" w:rsidRDefault="00195EF5" w:rsidP="00B105BE">
      <w:pPr>
        <w:pStyle w:val="ListParagraph"/>
        <w:spacing w:after="120" w:line="240" w:lineRule="auto"/>
        <w:ind w:left="363"/>
        <w:contextualSpacing w:val="0"/>
        <w:rPr>
          <w:rFonts w:ascii="Fira Sans" w:hAnsi="Fira Sans"/>
          <w:sz w:val="20"/>
          <w:szCs w:val="20"/>
        </w:rPr>
      </w:pPr>
      <w:r w:rsidRPr="002802F5">
        <w:rPr>
          <w:rFonts w:ascii="Fira Sans" w:hAnsi="Fira Sans"/>
          <w:sz w:val="20"/>
          <w:szCs w:val="20"/>
        </w:rPr>
        <w:t>Māori were 15% more likely than</w:t>
      </w:r>
      <w:r w:rsidR="00452776">
        <w:rPr>
          <w:rFonts w:ascii="Fira Sans" w:hAnsi="Fira Sans"/>
          <w:sz w:val="20"/>
          <w:szCs w:val="20"/>
        </w:rPr>
        <w:t xml:space="preserve"> those of</w:t>
      </w:r>
      <w:r w:rsidRPr="002802F5">
        <w:rPr>
          <w:rFonts w:ascii="Fira Sans" w:hAnsi="Fira Sans"/>
          <w:sz w:val="20"/>
          <w:szCs w:val="20"/>
        </w:rPr>
        <w:t xml:space="preserve"> nMnPnA ethnicity to be diagnosed with lung cancer </w:t>
      </w:r>
      <w:r w:rsidR="00452776">
        <w:rPr>
          <w:rFonts w:ascii="Fira Sans" w:hAnsi="Fira Sans"/>
          <w:sz w:val="20"/>
          <w:szCs w:val="20"/>
        </w:rPr>
        <w:t>after</w:t>
      </w:r>
      <w:r w:rsidR="00452776" w:rsidRPr="002802F5">
        <w:rPr>
          <w:rFonts w:ascii="Fira Sans" w:hAnsi="Fira Sans"/>
          <w:sz w:val="20"/>
          <w:szCs w:val="20"/>
        </w:rPr>
        <w:t xml:space="preserve"> </w:t>
      </w:r>
      <w:r w:rsidRPr="002802F5">
        <w:rPr>
          <w:rFonts w:ascii="Fira Sans" w:hAnsi="Fira Sans"/>
          <w:sz w:val="20"/>
          <w:szCs w:val="20"/>
        </w:rPr>
        <w:t xml:space="preserve">an </w:t>
      </w:r>
      <w:r w:rsidRPr="002802F5" w:rsidDel="00452776">
        <w:rPr>
          <w:rFonts w:ascii="Fira Sans" w:hAnsi="Fira Sans"/>
          <w:sz w:val="20"/>
          <w:szCs w:val="20"/>
        </w:rPr>
        <w:t xml:space="preserve">emergency </w:t>
      </w:r>
      <w:r w:rsidRPr="002802F5">
        <w:rPr>
          <w:rFonts w:ascii="Fira Sans" w:hAnsi="Fira Sans"/>
          <w:sz w:val="20"/>
          <w:szCs w:val="20"/>
        </w:rPr>
        <w:t>presentation</w:t>
      </w:r>
      <w:r w:rsidR="00642547">
        <w:rPr>
          <w:rFonts w:ascii="Fira Sans" w:hAnsi="Fira Sans"/>
          <w:sz w:val="20"/>
          <w:szCs w:val="20"/>
        </w:rPr>
        <w:t xml:space="preserve"> </w:t>
      </w:r>
      <w:r w:rsidR="00642547" w:rsidRPr="00642547">
        <w:rPr>
          <w:rFonts w:ascii="Fira Sans" w:hAnsi="Fira Sans"/>
          <w:sz w:val="20"/>
          <w:szCs w:val="20"/>
        </w:rPr>
        <w:t>(</w:t>
      </w:r>
      <w:r w:rsidR="00AC04F7" w:rsidRPr="00AC04F7">
        <w:rPr>
          <w:rFonts w:ascii="Fira Sans" w:hAnsi="Fira Sans"/>
          <w:sz w:val="20"/>
          <w:szCs w:val="20"/>
        </w:rPr>
        <w:t xml:space="preserve">age-standardised </w:t>
      </w:r>
      <w:r w:rsidR="00642547" w:rsidRPr="00642547">
        <w:rPr>
          <w:rFonts w:ascii="Fira Sans" w:hAnsi="Fira Sans"/>
          <w:sz w:val="20"/>
          <w:szCs w:val="20"/>
        </w:rPr>
        <w:t>rate ratio 1.</w:t>
      </w:r>
      <w:r w:rsidR="00133201">
        <w:rPr>
          <w:rFonts w:ascii="Fira Sans" w:hAnsi="Fira Sans"/>
          <w:sz w:val="20"/>
          <w:szCs w:val="20"/>
        </w:rPr>
        <w:t>15</w:t>
      </w:r>
      <w:r w:rsidR="00642547" w:rsidRPr="00642547">
        <w:rPr>
          <w:rFonts w:ascii="Fira Sans" w:hAnsi="Fira Sans"/>
          <w:sz w:val="20"/>
          <w:szCs w:val="20"/>
        </w:rPr>
        <w:t xml:space="preserve">, 95% </w:t>
      </w:r>
      <w:r w:rsidR="00355508">
        <w:rPr>
          <w:rFonts w:ascii="Fira Sans" w:hAnsi="Fira Sans"/>
          <w:sz w:val="20"/>
          <w:szCs w:val="20"/>
        </w:rPr>
        <w:t>confidence interval (</w:t>
      </w:r>
      <w:r w:rsidR="00642547" w:rsidRPr="00642547">
        <w:rPr>
          <w:rFonts w:ascii="Fira Sans" w:hAnsi="Fira Sans"/>
          <w:sz w:val="20"/>
          <w:szCs w:val="20"/>
        </w:rPr>
        <w:t>CI</w:t>
      </w:r>
      <w:r w:rsidR="00355508">
        <w:rPr>
          <w:rFonts w:ascii="Fira Sans" w:hAnsi="Fira Sans"/>
          <w:sz w:val="20"/>
          <w:szCs w:val="20"/>
        </w:rPr>
        <w:t>)</w:t>
      </w:r>
      <w:r w:rsidR="00642547" w:rsidRPr="00642547">
        <w:rPr>
          <w:rFonts w:ascii="Fira Sans" w:hAnsi="Fira Sans"/>
          <w:sz w:val="20"/>
          <w:szCs w:val="20"/>
        </w:rPr>
        <w:t xml:space="preserve"> 1.</w:t>
      </w:r>
      <w:r w:rsidR="00CB78BE">
        <w:rPr>
          <w:rFonts w:ascii="Fira Sans" w:hAnsi="Fira Sans"/>
          <w:sz w:val="20"/>
          <w:szCs w:val="20"/>
        </w:rPr>
        <w:t>07</w:t>
      </w:r>
      <w:r w:rsidR="00642547" w:rsidRPr="00642547">
        <w:rPr>
          <w:rFonts w:ascii="Fira Sans" w:hAnsi="Fira Sans"/>
          <w:sz w:val="20"/>
          <w:szCs w:val="20"/>
        </w:rPr>
        <w:t>-1.</w:t>
      </w:r>
      <w:r w:rsidR="00CB78BE">
        <w:rPr>
          <w:rFonts w:ascii="Fira Sans" w:hAnsi="Fira Sans"/>
          <w:sz w:val="20"/>
          <w:szCs w:val="20"/>
        </w:rPr>
        <w:t>24</w:t>
      </w:r>
      <w:r w:rsidR="00642547" w:rsidRPr="00642547">
        <w:rPr>
          <w:rFonts w:ascii="Fira Sans" w:hAnsi="Fira Sans"/>
          <w:sz w:val="20"/>
          <w:szCs w:val="20"/>
        </w:rPr>
        <w:t>)</w:t>
      </w:r>
      <w:r w:rsidRPr="002802F5">
        <w:rPr>
          <w:rFonts w:ascii="Fira Sans" w:hAnsi="Fira Sans"/>
          <w:sz w:val="20"/>
          <w:szCs w:val="20"/>
        </w:rPr>
        <w:t>.</w:t>
      </w:r>
    </w:p>
    <w:p w14:paraId="3450DEEE" w14:textId="77777777" w:rsidR="00B105BE" w:rsidRPr="00B105BE" w:rsidRDefault="00195EF5" w:rsidP="007E35FF">
      <w:pPr>
        <w:pStyle w:val="ListParagraph"/>
        <w:numPr>
          <w:ilvl w:val="0"/>
          <w:numId w:val="16"/>
        </w:numPr>
        <w:spacing w:after="120" w:line="240" w:lineRule="auto"/>
        <w:contextualSpacing w:val="0"/>
        <w:rPr>
          <w:rFonts w:ascii="Fira Sans" w:hAnsi="Fira Sans"/>
          <w:b/>
          <w:bCs/>
          <w:sz w:val="20"/>
          <w:szCs w:val="20"/>
        </w:rPr>
      </w:pPr>
      <w:r w:rsidRPr="00B105BE">
        <w:rPr>
          <w:rFonts w:ascii="Fira Sans" w:hAnsi="Fira Sans"/>
          <w:b/>
          <w:bCs/>
          <w:sz w:val="20"/>
          <w:szCs w:val="20"/>
        </w:rPr>
        <w:t xml:space="preserve">QPI 6: </w:t>
      </w:r>
      <w:r w:rsidR="00B105BE" w:rsidRPr="00B105BE">
        <w:rPr>
          <w:rFonts w:ascii="Fira Sans" w:hAnsi="Fira Sans"/>
          <w:b/>
          <w:bCs/>
          <w:sz w:val="20"/>
          <w:szCs w:val="20"/>
        </w:rPr>
        <w:t>Surgical resection for NSCLC</w:t>
      </w:r>
    </w:p>
    <w:p w14:paraId="38CCB0A4" w14:textId="05B529AF" w:rsidR="00195EF5" w:rsidRPr="002802F5" w:rsidRDefault="00195EF5" w:rsidP="00B105BE">
      <w:pPr>
        <w:pStyle w:val="ListParagraph"/>
        <w:spacing w:after="120" w:line="240" w:lineRule="auto"/>
        <w:ind w:left="363"/>
        <w:contextualSpacing w:val="0"/>
        <w:rPr>
          <w:rFonts w:ascii="Fira Sans" w:hAnsi="Fira Sans"/>
          <w:sz w:val="20"/>
          <w:szCs w:val="20"/>
        </w:rPr>
      </w:pPr>
      <w:r w:rsidRPr="002802F5">
        <w:rPr>
          <w:rFonts w:ascii="Fira Sans" w:hAnsi="Fira Sans"/>
          <w:sz w:val="20"/>
          <w:szCs w:val="20"/>
        </w:rPr>
        <w:t xml:space="preserve">Māori were 16% less likely than </w:t>
      </w:r>
      <w:r w:rsidR="00452776">
        <w:rPr>
          <w:rFonts w:ascii="Fira Sans" w:hAnsi="Fira Sans"/>
          <w:sz w:val="20"/>
          <w:szCs w:val="20"/>
        </w:rPr>
        <w:t xml:space="preserve">those of </w:t>
      </w:r>
      <w:r w:rsidRPr="002802F5">
        <w:rPr>
          <w:rFonts w:ascii="Fira Sans" w:hAnsi="Fira Sans"/>
          <w:sz w:val="20"/>
          <w:szCs w:val="20"/>
        </w:rPr>
        <w:t>nMnPnA ethnicity to receive curative surgical resection for NSCLC</w:t>
      </w:r>
      <w:r w:rsidR="00642547">
        <w:rPr>
          <w:rFonts w:ascii="Fira Sans" w:hAnsi="Fira Sans"/>
          <w:sz w:val="20"/>
          <w:szCs w:val="20"/>
        </w:rPr>
        <w:t xml:space="preserve"> </w:t>
      </w:r>
      <w:r w:rsidR="00642547" w:rsidRPr="00642547">
        <w:rPr>
          <w:rFonts w:ascii="Fira Sans" w:hAnsi="Fira Sans"/>
          <w:sz w:val="20"/>
          <w:szCs w:val="20"/>
        </w:rPr>
        <w:t>(</w:t>
      </w:r>
      <w:r w:rsidR="00AC04F7" w:rsidRPr="00AC04F7">
        <w:rPr>
          <w:rFonts w:ascii="Fira Sans" w:hAnsi="Fira Sans"/>
          <w:sz w:val="20"/>
          <w:szCs w:val="20"/>
        </w:rPr>
        <w:t xml:space="preserve">age-standardised </w:t>
      </w:r>
      <w:r w:rsidR="001D4606">
        <w:rPr>
          <w:rFonts w:ascii="Fira Sans" w:hAnsi="Fira Sans"/>
          <w:sz w:val="20"/>
          <w:szCs w:val="20"/>
        </w:rPr>
        <w:t>r</w:t>
      </w:r>
      <w:r w:rsidR="00642547" w:rsidRPr="00642547">
        <w:rPr>
          <w:rFonts w:ascii="Fira Sans" w:hAnsi="Fira Sans"/>
          <w:sz w:val="20"/>
          <w:szCs w:val="20"/>
        </w:rPr>
        <w:t xml:space="preserve">ate ratio </w:t>
      </w:r>
      <w:r w:rsidR="00A23AEB">
        <w:rPr>
          <w:rFonts w:ascii="Fira Sans" w:hAnsi="Fira Sans"/>
          <w:sz w:val="20"/>
          <w:szCs w:val="20"/>
        </w:rPr>
        <w:t>0</w:t>
      </w:r>
      <w:r w:rsidR="00642547" w:rsidRPr="00642547">
        <w:rPr>
          <w:rFonts w:ascii="Fira Sans" w:hAnsi="Fira Sans"/>
          <w:sz w:val="20"/>
          <w:szCs w:val="20"/>
        </w:rPr>
        <w:t>.</w:t>
      </w:r>
      <w:r w:rsidR="002C239B">
        <w:rPr>
          <w:rFonts w:ascii="Fira Sans" w:hAnsi="Fira Sans"/>
          <w:sz w:val="20"/>
          <w:szCs w:val="20"/>
        </w:rPr>
        <w:t>84</w:t>
      </w:r>
      <w:r w:rsidR="00642547" w:rsidRPr="00642547">
        <w:rPr>
          <w:rFonts w:ascii="Fira Sans" w:hAnsi="Fira Sans"/>
          <w:sz w:val="20"/>
          <w:szCs w:val="20"/>
        </w:rPr>
        <w:t xml:space="preserve">, 95% CI </w:t>
      </w:r>
      <w:r w:rsidR="002C239B">
        <w:rPr>
          <w:rFonts w:ascii="Fira Sans" w:hAnsi="Fira Sans"/>
          <w:sz w:val="20"/>
          <w:szCs w:val="20"/>
        </w:rPr>
        <w:t>0.</w:t>
      </w:r>
      <w:r w:rsidR="00AA261A">
        <w:rPr>
          <w:rFonts w:ascii="Fira Sans" w:hAnsi="Fira Sans"/>
          <w:sz w:val="20"/>
          <w:szCs w:val="20"/>
        </w:rPr>
        <w:t>72</w:t>
      </w:r>
      <w:r w:rsidR="00642547" w:rsidRPr="00642547">
        <w:rPr>
          <w:rFonts w:ascii="Fira Sans" w:hAnsi="Fira Sans"/>
          <w:sz w:val="20"/>
          <w:szCs w:val="20"/>
        </w:rPr>
        <w:t>-</w:t>
      </w:r>
      <w:r w:rsidR="00AA261A">
        <w:rPr>
          <w:rFonts w:ascii="Fira Sans" w:hAnsi="Fira Sans"/>
          <w:sz w:val="20"/>
          <w:szCs w:val="20"/>
        </w:rPr>
        <w:t>0.9</w:t>
      </w:r>
      <w:r w:rsidR="000F3360">
        <w:rPr>
          <w:rFonts w:ascii="Fira Sans" w:hAnsi="Fira Sans"/>
          <w:sz w:val="20"/>
          <w:szCs w:val="20"/>
        </w:rPr>
        <w:t>7</w:t>
      </w:r>
      <w:r w:rsidR="00642547" w:rsidRPr="00642547">
        <w:rPr>
          <w:rFonts w:ascii="Fira Sans" w:hAnsi="Fira Sans"/>
          <w:sz w:val="20"/>
          <w:szCs w:val="20"/>
        </w:rPr>
        <w:t>)</w:t>
      </w:r>
      <w:r w:rsidRPr="002802F5">
        <w:rPr>
          <w:rFonts w:ascii="Fira Sans" w:hAnsi="Fira Sans"/>
          <w:sz w:val="20"/>
          <w:szCs w:val="20"/>
        </w:rPr>
        <w:t>.</w:t>
      </w:r>
    </w:p>
    <w:p w14:paraId="3FAF7112" w14:textId="77777777" w:rsidR="00B105BE" w:rsidRPr="00B105BE" w:rsidRDefault="00195EF5" w:rsidP="007E35FF">
      <w:pPr>
        <w:pStyle w:val="ListParagraph"/>
        <w:numPr>
          <w:ilvl w:val="0"/>
          <w:numId w:val="16"/>
        </w:numPr>
        <w:spacing w:after="120" w:line="240" w:lineRule="auto"/>
        <w:contextualSpacing w:val="0"/>
        <w:rPr>
          <w:rFonts w:ascii="Fira Sans" w:hAnsi="Fira Sans"/>
          <w:b/>
          <w:bCs/>
          <w:sz w:val="20"/>
          <w:szCs w:val="20"/>
        </w:rPr>
      </w:pPr>
      <w:r w:rsidRPr="00B105BE">
        <w:rPr>
          <w:rFonts w:ascii="Fira Sans" w:hAnsi="Fira Sans"/>
          <w:b/>
          <w:bCs/>
          <w:sz w:val="20"/>
          <w:szCs w:val="20"/>
        </w:rPr>
        <w:t xml:space="preserve">QPI 10: </w:t>
      </w:r>
      <w:r w:rsidR="00B105BE" w:rsidRPr="00B105BE">
        <w:rPr>
          <w:rFonts w:ascii="Fira Sans" w:hAnsi="Fira Sans"/>
          <w:b/>
          <w:bCs/>
          <w:sz w:val="20"/>
          <w:szCs w:val="20"/>
        </w:rPr>
        <w:t>Overall survival at one year from diagnosis</w:t>
      </w:r>
    </w:p>
    <w:p w14:paraId="1FA146F1" w14:textId="7C4A533A" w:rsidR="00195EF5" w:rsidRDefault="00195EF5" w:rsidP="00B105BE">
      <w:pPr>
        <w:pStyle w:val="ListParagraph"/>
        <w:spacing w:after="120" w:line="240" w:lineRule="auto"/>
        <w:ind w:left="363"/>
        <w:contextualSpacing w:val="0"/>
        <w:rPr>
          <w:rFonts w:ascii="Fira Sans" w:hAnsi="Fira Sans"/>
          <w:sz w:val="20"/>
          <w:szCs w:val="20"/>
        </w:rPr>
      </w:pPr>
      <w:r w:rsidRPr="002802F5">
        <w:rPr>
          <w:rFonts w:ascii="Fira Sans" w:hAnsi="Fira Sans"/>
          <w:sz w:val="20"/>
          <w:szCs w:val="20"/>
        </w:rPr>
        <w:t>Māori had the lowest overall survival rates compared with</w:t>
      </w:r>
      <w:r w:rsidR="00452776">
        <w:rPr>
          <w:rFonts w:ascii="Fira Sans" w:hAnsi="Fira Sans"/>
          <w:sz w:val="20"/>
          <w:szCs w:val="20"/>
        </w:rPr>
        <w:t xml:space="preserve"> those of</w:t>
      </w:r>
      <w:r w:rsidRPr="002802F5">
        <w:rPr>
          <w:rFonts w:ascii="Fira Sans" w:hAnsi="Fira Sans"/>
          <w:sz w:val="20"/>
          <w:szCs w:val="20"/>
        </w:rPr>
        <w:t xml:space="preserve"> nMnPnA ethnicit</w:t>
      </w:r>
      <w:r w:rsidR="00452776">
        <w:rPr>
          <w:rFonts w:ascii="Fira Sans" w:hAnsi="Fira Sans"/>
          <w:sz w:val="20"/>
          <w:szCs w:val="20"/>
        </w:rPr>
        <w:t>y</w:t>
      </w:r>
      <w:r w:rsidRPr="002802F5">
        <w:rPr>
          <w:rFonts w:ascii="Fira Sans" w:hAnsi="Fira Sans"/>
          <w:sz w:val="20"/>
          <w:szCs w:val="20"/>
        </w:rPr>
        <w:t>. Māori were 19% less likely to be alive after one year</w:t>
      </w:r>
      <w:r w:rsidR="00133201">
        <w:rPr>
          <w:rFonts w:ascii="Fira Sans" w:hAnsi="Fira Sans"/>
          <w:sz w:val="20"/>
          <w:szCs w:val="20"/>
        </w:rPr>
        <w:t xml:space="preserve"> </w:t>
      </w:r>
      <w:r w:rsidR="00133201" w:rsidRPr="00133201">
        <w:rPr>
          <w:rFonts w:ascii="Fira Sans" w:hAnsi="Fira Sans"/>
          <w:sz w:val="20"/>
          <w:szCs w:val="20"/>
        </w:rPr>
        <w:t>(</w:t>
      </w:r>
      <w:r w:rsidR="00AC04F7" w:rsidRPr="00AC04F7">
        <w:rPr>
          <w:rFonts w:ascii="Fira Sans" w:hAnsi="Fira Sans"/>
          <w:sz w:val="20"/>
          <w:szCs w:val="20"/>
        </w:rPr>
        <w:t xml:space="preserve">age-standardised </w:t>
      </w:r>
      <w:r w:rsidR="00133201" w:rsidRPr="00133201">
        <w:rPr>
          <w:rFonts w:ascii="Fira Sans" w:hAnsi="Fira Sans"/>
          <w:sz w:val="20"/>
          <w:szCs w:val="20"/>
        </w:rPr>
        <w:t xml:space="preserve">rate ratio </w:t>
      </w:r>
      <w:r w:rsidR="00883799" w:rsidRPr="00883799">
        <w:rPr>
          <w:rFonts w:ascii="Fira Sans" w:hAnsi="Fira Sans"/>
          <w:sz w:val="20"/>
          <w:szCs w:val="20"/>
        </w:rPr>
        <w:t>0.81</w:t>
      </w:r>
      <w:r w:rsidR="00133201" w:rsidRPr="00133201">
        <w:rPr>
          <w:rFonts w:ascii="Fira Sans" w:hAnsi="Fira Sans"/>
          <w:sz w:val="20"/>
          <w:szCs w:val="20"/>
        </w:rPr>
        <w:t xml:space="preserve">, 95% CI </w:t>
      </w:r>
      <w:r w:rsidR="006E6800" w:rsidRPr="006E6800">
        <w:rPr>
          <w:rFonts w:ascii="Fira Sans" w:hAnsi="Fira Sans"/>
          <w:sz w:val="20"/>
          <w:szCs w:val="20"/>
        </w:rPr>
        <w:t>0.75</w:t>
      </w:r>
      <w:r w:rsidR="00133201" w:rsidRPr="00133201">
        <w:rPr>
          <w:rFonts w:ascii="Fira Sans" w:hAnsi="Fira Sans"/>
          <w:sz w:val="20"/>
          <w:szCs w:val="20"/>
        </w:rPr>
        <w:t>-</w:t>
      </w:r>
      <w:r w:rsidR="000C16D1" w:rsidRPr="000C16D1">
        <w:rPr>
          <w:rFonts w:ascii="Fira Sans" w:hAnsi="Fira Sans"/>
          <w:sz w:val="20"/>
          <w:szCs w:val="20"/>
        </w:rPr>
        <w:t>0.87</w:t>
      </w:r>
      <w:r w:rsidR="00133201" w:rsidRPr="00133201">
        <w:rPr>
          <w:rFonts w:ascii="Fira Sans" w:hAnsi="Fira Sans"/>
          <w:sz w:val="20"/>
          <w:szCs w:val="20"/>
        </w:rPr>
        <w:t>)</w:t>
      </w:r>
      <w:r w:rsidRPr="002802F5">
        <w:rPr>
          <w:rFonts w:ascii="Fira Sans" w:hAnsi="Fira Sans"/>
          <w:sz w:val="20"/>
          <w:szCs w:val="20"/>
        </w:rPr>
        <w:t>, 30% less likely to be alive after two years</w:t>
      </w:r>
      <w:r w:rsidR="00133201">
        <w:rPr>
          <w:rFonts w:ascii="Fira Sans" w:hAnsi="Fira Sans"/>
          <w:sz w:val="20"/>
          <w:szCs w:val="20"/>
        </w:rPr>
        <w:t xml:space="preserve"> </w:t>
      </w:r>
      <w:r w:rsidR="00133201" w:rsidRPr="00133201">
        <w:rPr>
          <w:rFonts w:ascii="Fira Sans" w:hAnsi="Fira Sans"/>
          <w:sz w:val="20"/>
          <w:szCs w:val="20"/>
        </w:rPr>
        <w:t>(</w:t>
      </w:r>
      <w:r w:rsidR="00AC04F7" w:rsidRPr="00AC04F7">
        <w:rPr>
          <w:rFonts w:ascii="Fira Sans" w:hAnsi="Fira Sans"/>
          <w:sz w:val="20"/>
          <w:szCs w:val="20"/>
        </w:rPr>
        <w:t xml:space="preserve">age-standardised </w:t>
      </w:r>
      <w:r w:rsidR="00133201" w:rsidRPr="00133201">
        <w:rPr>
          <w:rFonts w:ascii="Fira Sans" w:hAnsi="Fira Sans"/>
          <w:sz w:val="20"/>
          <w:szCs w:val="20"/>
        </w:rPr>
        <w:t xml:space="preserve">rate ratio </w:t>
      </w:r>
      <w:r w:rsidR="00495E9A" w:rsidRPr="00495E9A">
        <w:rPr>
          <w:rFonts w:ascii="Fira Sans" w:hAnsi="Fira Sans"/>
          <w:sz w:val="20"/>
          <w:szCs w:val="20"/>
        </w:rPr>
        <w:t>0.70</w:t>
      </w:r>
      <w:r w:rsidR="00133201" w:rsidRPr="00133201">
        <w:rPr>
          <w:rFonts w:ascii="Fira Sans" w:hAnsi="Fira Sans"/>
          <w:sz w:val="20"/>
          <w:szCs w:val="20"/>
        </w:rPr>
        <w:t xml:space="preserve">, 95% CI </w:t>
      </w:r>
      <w:r w:rsidR="00BB61FD" w:rsidRPr="00BB61FD">
        <w:rPr>
          <w:rFonts w:ascii="Fira Sans" w:hAnsi="Fira Sans"/>
          <w:sz w:val="20"/>
          <w:szCs w:val="20"/>
        </w:rPr>
        <w:t>0.63</w:t>
      </w:r>
      <w:r w:rsidR="00133201" w:rsidRPr="00133201">
        <w:rPr>
          <w:rFonts w:ascii="Fira Sans" w:hAnsi="Fira Sans"/>
          <w:sz w:val="20"/>
          <w:szCs w:val="20"/>
        </w:rPr>
        <w:t>-</w:t>
      </w:r>
      <w:r w:rsidR="002C4FB6" w:rsidRPr="002C4FB6">
        <w:rPr>
          <w:rFonts w:ascii="Fira Sans" w:hAnsi="Fira Sans"/>
          <w:sz w:val="20"/>
          <w:szCs w:val="20"/>
        </w:rPr>
        <w:t>0.78</w:t>
      </w:r>
      <w:r w:rsidR="00133201" w:rsidRPr="00133201">
        <w:rPr>
          <w:rFonts w:ascii="Fira Sans" w:hAnsi="Fira Sans"/>
          <w:sz w:val="20"/>
          <w:szCs w:val="20"/>
        </w:rPr>
        <w:t>)</w:t>
      </w:r>
      <w:r w:rsidRPr="002802F5">
        <w:rPr>
          <w:rFonts w:ascii="Fira Sans" w:hAnsi="Fira Sans"/>
          <w:sz w:val="20"/>
          <w:szCs w:val="20"/>
        </w:rPr>
        <w:t xml:space="preserve"> and 41% less likely to be alive after three years from a lung cancer diagnosis</w:t>
      </w:r>
      <w:r w:rsidR="00133201">
        <w:rPr>
          <w:rFonts w:ascii="Fira Sans" w:hAnsi="Fira Sans"/>
          <w:sz w:val="20"/>
          <w:szCs w:val="20"/>
        </w:rPr>
        <w:t xml:space="preserve"> </w:t>
      </w:r>
      <w:r w:rsidR="00133201" w:rsidRPr="00133201">
        <w:rPr>
          <w:rFonts w:ascii="Fira Sans" w:hAnsi="Fira Sans"/>
          <w:sz w:val="20"/>
          <w:szCs w:val="20"/>
        </w:rPr>
        <w:t>(</w:t>
      </w:r>
      <w:r w:rsidR="00AC04F7" w:rsidRPr="00AC04F7">
        <w:rPr>
          <w:rFonts w:ascii="Fira Sans" w:hAnsi="Fira Sans"/>
          <w:sz w:val="20"/>
          <w:szCs w:val="20"/>
        </w:rPr>
        <w:t xml:space="preserve">age-standardised </w:t>
      </w:r>
      <w:r w:rsidR="00133201" w:rsidRPr="00133201">
        <w:rPr>
          <w:rFonts w:ascii="Fira Sans" w:hAnsi="Fira Sans"/>
          <w:sz w:val="20"/>
          <w:szCs w:val="20"/>
        </w:rPr>
        <w:t xml:space="preserve">rate ratio </w:t>
      </w:r>
      <w:r w:rsidR="007C1D90" w:rsidRPr="007C1D90">
        <w:rPr>
          <w:rFonts w:ascii="Fira Sans" w:hAnsi="Fira Sans"/>
          <w:sz w:val="20"/>
          <w:szCs w:val="20"/>
        </w:rPr>
        <w:t>0.59</w:t>
      </w:r>
      <w:r w:rsidR="00133201" w:rsidRPr="00133201">
        <w:rPr>
          <w:rFonts w:ascii="Fira Sans" w:hAnsi="Fira Sans"/>
          <w:sz w:val="20"/>
          <w:szCs w:val="20"/>
        </w:rPr>
        <w:t xml:space="preserve">, 95% CI </w:t>
      </w:r>
      <w:r w:rsidR="00814E7E" w:rsidRPr="00814E7E">
        <w:rPr>
          <w:rFonts w:ascii="Fira Sans" w:hAnsi="Fira Sans"/>
          <w:sz w:val="20"/>
          <w:szCs w:val="20"/>
        </w:rPr>
        <w:t>0.50</w:t>
      </w:r>
      <w:r w:rsidR="00133201" w:rsidRPr="00133201">
        <w:rPr>
          <w:rFonts w:ascii="Fira Sans" w:hAnsi="Fira Sans"/>
          <w:sz w:val="20"/>
          <w:szCs w:val="20"/>
        </w:rPr>
        <w:t>-</w:t>
      </w:r>
      <w:r w:rsidR="00EB1A8B" w:rsidRPr="00EB1A8B">
        <w:rPr>
          <w:rFonts w:ascii="Fira Sans" w:hAnsi="Fira Sans"/>
          <w:sz w:val="20"/>
          <w:szCs w:val="20"/>
        </w:rPr>
        <w:t>0.69</w:t>
      </w:r>
      <w:r w:rsidR="00133201" w:rsidRPr="00133201">
        <w:rPr>
          <w:rFonts w:ascii="Fira Sans" w:hAnsi="Fira Sans"/>
          <w:sz w:val="20"/>
          <w:szCs w:val="20"/>
        </w:rPr>
        <w:t>)</w:t>
      </w:r>
      <w:r>
        <w:rPr>
          <w:rFonts w:ascii="Fira Sans" w:hAnsi="Fira Sans"/>
          <w:sz w:val="20"/>
          <w:szCs w:val="20"/>
        </w:rPr>
        <w:t>.</w:t>
      </w:r>
    </w:p>
    <w:p w14:paraId="235128D1" w14:textId="77777777" w:rsidR="00195EF5" w:rsidRDefault="00195EF5" w:rsidP="00195EF5"/>
    <w:p w14:paraId="09CAF0DA" w14:textId="2FFC88D1" w:rsidR="00195EF5" w:rsidRDefault="00195EF5">
      <w:pPr>
        <w:spacing w:line="240" w:lineRule="auto"/>
        <w:sectPr w:rsidR="00195EF5" w:rsidSect="007D2D96">
          <w:footerReference w:type="default" r:id="rId35"/>
          <w:pgSz w:w="11907" w:h="16840" w:code="9"/>
          <w:pgMar w:top="1440" w:right="1440" w:bottom="1440" w:left="1440" w:header="284" w:footer="425" w:gutter="284"/>
          <w:pgNumType w:fmt="lowerRoman"/>
          <w:cols w:space="720"/>
          <w:docGrid w:linePitch="272"/>
        </w:sectPr>
      </w:pPr>
      <w:r>
        <w:br w:type="page"/>
      </w:r>
    </w:p>
    <w:p w14:paraId="00004EA0" w14:textId="687BDD2E" w:rsidR="00195EF5" w:rsidRPr="00C72A97" w:rsidRDefault="00195EF5" w:rsidP="00195EF5">
      <w:pPr>
        <w:pStyle w:val="Caption"/>
        <w:keepNext/>
        <w:rPr>
          <w:sz w:val="20"/>
          <w:szCs w:val="20"/>
        </w:rPr>
      </w:pPr>
      <w:bookmarkStart w:id="12" w:name="_Ref189035698"/>
      <w:bookmarkStart w:id="13" w:name="_Toc203463722"/>
      <w:r w:rsidRPr="00C72A97">
        <w:rPr>
          <w:sz w:val="20"/>
          <w:szCs w:val="20"/>
        </w:rPr>
        <w:lastRenderedPageBreak/>
        <w:t xml:space="preserve">Figure </w:t>
      </w:r>
      <w:r w:rsidRPr="00C72A97">
        <w:rPr>
          <w:sz w:val="20"/>
          <w:szCs w:val="20"/>
        </w:rPr>
        <w:fldChar w:fldCharType="begin"/>
      </w:r>
      <w:r w:rsidRPr="00C72A97">
        <w:rPr>
          <w:sz w:val="20"/>
          <w:szCs w:val="20"/>
        </w:rPr>
        <w:instrText xml:space="preserve"> SEQ Figure \* ARABIC </w:instrText>
      </w:r>
      <w:r w:rsidRPr="00C72A97">
        <w:rPr>
          <w:sz w:val="20"/>
          <w:szCs w:val="20"/>
        </w:rPr>
        <w:fldChar w:fldCharType="separate"/>
      </w:r>
      <w:r w:rsidR="008A04F1">
        <w:rPr>
          <w:noProof/>
          <w:sz w:val="20"/>
          <w:szCs w:val="20"/>
        </w:rPr>
        <w:t>2</w:t>
      </w:r>
      <w:r w:rsidRPr="00C72A97">
        <w:rPr>
          <w:sz w:val="20"/>
          <w:szCs w:val="20"/>
        </w:rPr>
        <w:fldChar w:fldCharType="end"/>
      </w:r>
      <w:bookmarkEnd w:id="12"/>
      <w:r w:rsidRPr="00C72A97">
        <w:rPr>
          <w:sz w:val="20"/>
          <w:szCs w:val="20"/>
        </w:rPr>
        <w:t xml:space="preserve">: Rate ratios (Māori compared </w:t>
      </w:r>
      <w:r w:rsidR="00381DDD">
        <w:rPr>
          <w:sz w:val="20"/>
          <w:szCs w:val="20"/>
        </w:rPr>
        <w:t>with</w:t>
      </w:r>
      <w:r w:rsidRPr="00C72A97">
        <w:rPr>
          <w:sz w:val="20"/>
          <w:szCs w:val="20"/>
        </w:rPr>
        <w:t xml:space="preserve"> nMnPnA) for </w:t>
      </w:r>
      <w:r w:rsidR="00381DDD">
        <w:rPr>
          <w:sz w:val="20"/>
          <w:szCs w:val="20"/>
        </w:rPr>
        <w:t>all</w:t>
      </w:r>
      <w:r w:rsidR="00381DDD" w:rsidRPr="00C72A97">
        <w:rPr>
          <w:sz w:val="20"/>
          <w:szCs w:val="20"/>
        </w:rPr>
        <w:t xml:space="preserve"> </w:t>
      </w:r>
      <w:r w:rsidRPr="00C72A97">
        <w:rPr>
          <w:sz w:val="20"/>
          <w:szCs w:val="20"/>
        </w:rPr>
        <w:t>lung cancer quality performance indicators, 2019–2022 (age-standardised)</w:t>
      </w:r>
      <w:bookmarkEnd w:id="13"/>
    </w:p>
    <w:p w14:paraId="26D507E0" w14:textId="77777777" w:rsidR="00195EF5" w:rsidRDefault="00195EF5" w:rsidP="00195EF5">
      <w:pPr>
        <w:spacing w:line="240" w:lineRule="auto"/>
        <w:jc w:val="center"/>
        <w:rPr>
          <w:sz w:val="24"/>
          <w:szCs w:val="24"/>
        </w:rPr>
      </w:pPr>
    </w:p>
    <w:p w14:paraId="5650B457" w14:textId="24A71FAD" w:rsidR="00B9231F" w:rsidRDefault="00195EF5" w:rsidP="00195EF5">
      <w:pPr>
        <w:spacing w:line="240" w:lineRule="auto"/>
        <w:jc w:val="center"/>
      </w:pPr>
      <w:r>
        <w:rPr>
          <w:noProof/>
          <w:sz w:val="24"/>
          <w:szCs w:val="24"/>
        </w:rPr>
        <w:drawing>
          <wp:inline distT="0" distB="0" distL="0" distR="0" wp14:anchorId="7123615E" wp14:editId="58BD00E8">
            <wp:extent cx="7867649" cy="4495799"/>
            <wp:effectExtent l="0" t="0" r="635" b="0"/>
            <wp:docPr id="65622649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226496" name="Picture 5"/>
                    <pic:cNvPicPr/>
                  </pic:nvPicPr>
                  <pic:blipFill>
                    <a:blip r:embed="rId36">
                      <a:extLst>
                        <a:ext uri="{28A0092B-C50C-407E-A947-70E740481C1C}">
                          <a14:useLocalDpi xmlns:a14="http://schemas.microsoft.com/office/drawing/2010/main" val="0"/>
                        </a:ext>
                      </a:extLst>
                    </a:blip>
                    <a:stretch>
                      <a:fillRect/>
                    </a:stretch>
                  </pic:blipFill>
                  <pic:spPr>
                    <a:xfrm>
                      <a:off x="0" y="0"/>
                      <a:ext cx="7867649" cy="4495799"/>
                    </a:xfrm>
                    <a:prstGeom prst="rect">
                      <a:avLst/>
                    </a:prstGeom>
                  </pic:spPr>
                </pic:pic>
              </a:graphicData>
            </a:graphic>
          </wp:inline>
        </w:drawing>
      </w:r>
    </w:p>
    <w:p w14:paraId="79AF113C" w14:textId="5BA488DC" w:rsidR="00B9231F" w:rsidRDefault="00B9231F">
      <w:pPr>
        <w:spacing w:line="240" w:lineRule="auto"/>
        <w:sectPr w:rsidR="00B9231F" w:rsidSect="00B9231F">
          <w:footerReference w:type="default" r:id="rId37"/>
          <w:pgSz w:w="16834" w:h="11907" w:orient="landscape" w:code="9"/>
          <w:pgMar w:top="1843" w:right="1418" w:bottom="1701" w:left="1134" w:header="284" w:footer="425" w:gutter="284"/>
          <w:cols w:space="720"/>
          <w:docGrid w:linePitch="286"/>
        </w:sectPr>
      </w:pPr>
    </w:p>
    <w:p w14:paraId="5FD20579" w14:textId="1CD006CD" w:rsidR="00DC629A" w:rsidRPr="001E6857" w:rsidRDefault="00DC629A" w:rsidP="006F5C59">
      <w:pPr>
        <w:pStyle w:val="Heading2"/>
        <w:numPr>
          <w:ilvl w:val="0"/>
          <w:numId w:val="0"/>
        </w:numPr>
        <w:spacing w:before="240"/>
      </w:pPr>
      <w:bookmarkStart w:id="14" w:name="_Toc203463709"/>
      <w:r w:rsidRPr="001E6857">
        <w:lastRenderedPageBreak/>
        <w:t>Next steps</w:t>
      </w:r>
      <w:bookmarkEnd w:id="14"/>
    </w:p>
    <w:p w14:paraId="78246A0A" w14:textId="2A7FFD2A" w:rsidR="00050F8A" w:rsidRDefault="00050F8A" w:rsidP="00050F8A">
      <w:pPr>
        <w:rPr>
          <w:lang w:eastAsia="en-US"/>
        </w:rPr>
      </w:pPr>
      <w:r w:rsidRPr="00C72A97">
        <w:rPr>
          <w:lang w:eastAsia="en-US"/>
        </w:rPr>
        <w:t>The</w:t>
      </w:r>
      <w:r w:rsidR="006A683D">
        <w:rPr>
          <w:lang w:eastAsia="en-US"/>
        </w:rPr>
        <w:t xml:space="preserve"> remainder o</w:t>
      </w:r>
      <w:r w:rsidRPr="00C72A97">
        <w:rPr>
          <w:lang w:eastAsia="en-US"/>
        </w:rPr>
        <w:t xml:space="preserve">f this report provides </w:t>
      </w:r>
      <w:r w:rsidR="00B05FC4">
        <w:rPr>
          <w:lang w:eastAsia="en-US"/>
        </w:rPr>
        <w:t xml:space="preserve">a breakdown of the specifics </w:t>
      </w:r>
      <w:r w:rsidR="00426407">
        <w:rPr>
          <w:lang w:eastAsia="en-US"/>
        </w:rPr>
        <w:t>for</w:t>
      </w:r>
      <w:r w:rsidR="00B05FC4">
        <w:rPr>
          <w:lang w:eastAsia="en-US"/>
        </w:rPr>
        <w:t xml:space="preserve"> the </w:t>
      </w:r>
      <w:r w:rsidR="00B05FC4" w:rsidRPr="00746F6B">
        <w:t xml:space="preserve">9,567 people </w:t>
      </w:r>
      <w:r w:rsidR="00B05FC4">
        <w:t>who received</w:t>
      </w:r>
      <w:r w:rsidR="00B05FC4" w:rsidRPr="00746F6B">
        <w:t xml:space="preserve"> a new primary diagnosis of lung cancer </w:t>
      </w:r>
      <w:r w:rsidR="00B05FC4">
        <w:t>between</w:t>
      </w:r>
      <w:r w:rsidR="00B05FC4" w:rsidRPr="00746F6B">
        <w:t xml:space="preserve"> 1 January 2019 </w:t>
      </w:r>
      <w:r w:rsidR="00B05FC4">
        <w:t>and</w:t>
      </w:r>
      <w:r w:rsidR="00B05FC4" w:rsidRPr="00746F6B">
        <w:t xml:space="preserve"> 31 December 2022</w:t>
      </w:r>
      <w:r w:rsidR="006E0467">
        <w:t xml:space="preserve"> (section two) and</w:t>
      </w:r>
      <w:r w:rsidR="00B05FC4">
        <w:rPr>
          <w:lang w:eastAsia="en-US"/>
        </w:rPr>
        <w:t xml:space="preserve"> </w:t>
      </w:r>
      <w:r w:rsidRPr="00C72A97">
        <w:rPr>
          <w:lang w:eastAsia="en-US"/>
        </w:rPr>
        <w:t xml:space="preserve">the results of each </w:t>
      </w:r>
      <w:r w:rsidR="002A5DB0">
        <w:rPr>
          <w:lang w:eastAsia="en-US"/>
        </w:rPr>
        <w:t>QPI</w:t>
      </w:r>
      <w:r w:rsidR="002A5DB0" w:rsidRPr="00C72A97">
        <w:rPr>
          <w:lang w:eastAsia="en-US"/>
        </w:rPr>
        <w:t xml:space="preserve"> </w:t>
      </w:r>
      <w:r w:rsidRPr="00C72A97">
        <w:rPr>
          <w:lang w:eastAsia="en-US"/>
        </w:rPr>
        <w:t xml:space="preserve">by sex, </w:t>
      </w:r>
      <w:r>
        <w:rPr>
          <w:lang w:eastAsia="en-US"/>
        </w:rPr>
        <w:t>age</w:t>
      </w:r>
      <w:r w:rsidR="00CE0EA5">
        <w:rPr>
          <w:lang w:eastAsia="en-US"/>
        </w:rPr>
        <w:t xml:space="preserve"> group</w:t>
      </w:r>
      <w:r>
        <w:rPr>
          <w:lang w:eastAsia="en-US"/>
        </w:rPr>
        <w:t xml:space="preserve">, </w:t>
      </w:r>
      <w:r w:rsidRPr="00C72A97">
        <w:rPr>
          <w:lang w:eastAsia="en-US"/>
        </w:rPr>
        <w:t>ethnicity, deprivation</w:t>
      </w:r>
      <w:r w:rsidR="000B0FEE">
        <w:rPr>
          <w:lang w:eastAsia="en-US"/>
        </w:rPr>
        <w:t xml:space="preserve"> quintile (</w:t>
      </w:r>
      <w:r w:rsidR="000B0FEE" w:rsidRPr="000B0FEE">
        <w:rPr>
          <w:lang w:eastAsia="en-US"/>
        </w:rPr>
        <w:t>NZDep2018</w:t>
      </w:r>
      <w:r w:rsidR="000B0FEE">
        <w:rPr>
          <w:lang w:eastAsia="en-US"/>
        </w:rPr>
        <w:t>)</w:t>
      </w:r>
      <w:r w:rsidRPr="00C72A97">
        <w:rPr>
          <w:lang w:eastAsia="en-US"/>
        </w:rPr>
        <w:t>, rurality</w:t>
      </w:r>
      <w:r>
        <w:rPr>
          <w:lang w:eastAsia="en-US"/>
        </w:rPr>
        <w:t xml:space="preserve">, </w:t>
      </w:r>
      <w:r>
        <w:rPr>
          <w:noProof/>
        </w:rPr>
        <w:t>extent of disease at diagnosis (</w:t>
      </w:r>
      <w:r>
        <w:rPr>
          <w:lang w:eastAsia="en-US"/>
        </w:rPr>
        <w:t xml:space="preserve">SEER </w:t>
      </w:r>
      <w:r w:rsidR="002A5DB0">
        <w:rPr>
          <w:lang w:eastAsia="en-US"/>
        </w:rPr>
        <w:t>S</w:t>
      </w:r>
      <w:r>
        <w:rPr>
          <w:lang w:eastAsia="en-US"/>
        </w:rPr>
        <w:t xml:space="preserve">ummary </w:t>
      </w:r>
      <w:r w:rsidR="002A5DB0">
        <w:rPr>
          <w:lang w:eastAsia="en-US"/>
        </w:rPr>
        <w:t>S</w:t>
      </w:r>
      <w:r>
        <w:rPr>
          <w:lang w:eastAsia="en-US"/>
        </w:rPr>
        <w:t xml:space="preserve">taging) </w:t>
      </w:r>
      <w:r w:rsidRPr="00C72A97">
        <w:rPr>
          <w:lang w:eastAsia="en-US"/>
        </w:rPr>
        <w:t xml:space="preserve">and </w:t>
      </w:r>
      <w:r w:rsidR="002C1F5E">
        <w:rPr>
          <w:lang w:eastAsia="en-US"/>
        </w:rPr>
        <w:t>DHB of domicile</w:t>
      </w:r>
      <w:r w:rsidR="006E0467">
        <w:rPr>
          <w:lang w:eastAsia="en-US"/>
        </w:rPr>
        <w:t xml:space="preserve"> (section three)</w:t>
      </w:r>
      <w:r w:rsidRPr="00C72A97">
        <w:rPr>
          <w:lang w:eastAsia="en-US"/>
        </w:rPr>
        <w:t>.</w:t>
      </w:r>
    </w:p>
    <w:p w14:paraId="421E84FE" w14:textId="77777777" w:rsidR="00050F8A" w:rsidRPr="00C72A97" w:rsidRDefault="00050F8A" w:rsidP="00050F8A">
      <w:pPr>
        <w:rPr>
          <w:lang w:eastAsia="en-US"/>
        </w:rPr>
      </w:pPr>
    </w:p>
    <w:p w14:paraId="77C4953E" w14:textId="30B4E91C" w:rsidR="005255C4" w:rsidRDefault="00725CEE" w:rsidP="00C73931">
      <w:pPr>
        <w:rPr>
          <w:rFonts w:eastAsia="Segoe UI"/>
        </w:rPr>
      </w:pPr>
      <w:r>
        <w:rPr>
          <w:rFonts w:eastAsia="Segoe UI"/>
        </w:rPr>
        <w:t>We recommend that t</w:t>
      </w:r>
      <w:r w:rsidR="009F59F9" w:rsidRPr="091AF308">
        <w:rPr>
          <w:rFonts w:eastAsia="Segoe UI"/>
        </w:rPr>
        <w:t xml:space="preserve">he next steps, following </w:t>
      </w:r>
      <w:r w:rsidR="00A81362" w:rsidRPr="091AF308">
        <w:rPr>
          <w:rFonts w:eastAsia="Segoe UI"/>
        </w:rPr>
        <w:t>publication, should be further investigation at a district and/or regional level, to</w:t>
      </w:r>
      <w:r w:rsidR="00C73931" w:rsidRPr="091AF308">
        <w:rPr>
          <w:rFonts w:eastAsia="Segoe UI"/>
        </w:rPr>
        <w:t xml:space="preserve"> </w:t>
      </w:r>
      <w:r w:rsidR="00A81362" w:rsidRPr="091AF308">
        <w:rPr>
          <w:rFonts w:eastAsia="Segoe UI"/>
        </w:rPr>
        <w:t xml:space="preserve">better </w:t>
      </w:r>
      <w:r w:rsidR="00C73931" w:rsidRPr="091AF308">
        <w:rPr>
          <w:rFonts w:eastAsia="Segoe UI"/>
        </w:rPr>
        <w:t xml:space="preserve">understand variation, particularly </w:t>
      </w:r>
      <w:r w:rsidR="00C54535" w:rsidRPr="091AF308">
        <w:rPr>
          <w:rFonts w:eastAsia="Segoe UI"/>
        </w:rPr>
        <w:t>where</w:t>
      </w:r>
      <w:r w:rsidR="00C73931" w:rsidRPr="091AF308">
        <w:rPr>
          <w:rFonts w:eastAsia="Segoe UI"/>
        </w:rPr>
        <w:t xml:space="preserve"> </w:t>
      </w:r>
      <w:r w:rsidR="009041E3" w:rsidRPr="091AF308">
        <w:rPr>
          <w:rFonts w:eastAsia="Segoe UI"/>
        </w:rPr>
        <w:t>distr</w:t>
      </w:r>
      <w:r w:rsidR="00697D82" w:rsidRPr="091AF308">
        <w:rPr>
          <w:rFonts w:eastAsia="Segoe UI"/>
        </w:rPr>
        <w:t>icts</w:t>
      </w:r>
      <w:r w:rsidR="00C73931" w:rsidRPr="091AF308">
        <w:rPr>
          <w:rFonts w:eastAsia="Segoe UI"/>
        </w:rPr>
        <w:t xml:space="preserve"> </w:t>
      </w:r>
      <w:r w:rsidR="00C54535" w:rsidRPr="091AF308">
        <w:rPr>
          <w:rFonts w:eastAsia="Segoe UI"/>
        </w:rPr>
        <w:t>are</w:t>
      </w:r>
      <w:r w:rsidR="00C73931" w:rsidRPr="091AF308">
        <w:rPr>
          <w:rFonts w:eastAsia="Segoe UI"/>
        </w:rPr>
        <w:t xml:space="preserve"> outliers </w:t>
      </w:r>
      <w:r w:rsidR="00A81362" w:rsidRPr="091AF308">
        <w:rPr>
          <w:rFonts w:eastAsia="Segoe UI"/>
        </w:rPr>
        <w:t xml:space="preserve">in </w:t>
      </w:r>
      <w:r w:rsidR="00C73931" w:rsidRPr="091AF308">
        <w:rPr>
          <w:rFonts w:eastAsia="Segoe UI"/>
        </w:rPr>
        <w:t xml:space="preserve">this </w:t>
      </w:r>
      <w:r w:rsidR="00A81362" w:rsidRPr="091AF308">
        <w:rPr>
          <w:rFonts w:eastAsia="Segoe UI"/>
        </w:rPr>
        <w:t>analysis</w:t>
      </w:r>
      <w:r w:rsidR="00C73931" w:rsidRPr="091AF308">
        <w:rPr>
          <w:rFonts w:eastAsia="Segoe UI"/>
        </w:rPr>
        <w:t xml:space="preserve">. </w:t>
      </w:r>
    </w:p>
    <w:p w14:paraId="7D25952E" w14:textId="77777777" w:rsidR="005255C4" w:rsidRDefault="005255C4" w:rsidP="00C73931">
      <w:pPr>
        <w:rPr>
          <w:rFonts w:eastAsia="Segoe UI"/>
        </w:rPr>
      </w:pPr>
    </w:p>
    <w:p w14:paraId="4DF36940" w14:textId="75B007BB" w:rsidR="00C73931" w:rsidRPr="0022756A" w:rsidRDefault="00CF64C7" w:rsidP="00C73931">
      <w:pPr>
        <w:rPr>
          <w:rFonts w:eastAsia="Segoe UI"/>
        </w:rPr>
      </w:pPr>
      <w:r w:rsidRPr="091AF308">
        <w:rPr>
          <w:rFonts w:eastAsia="Segoe UI"/>
        </w:rPr>
        <w:t>F</w:t>
      </w:r>
      <w:r w:rsidR="00C73931" w:rsidRPr="091AF308">
        <w:rPr>
          <w:rFonts w:eastAsia="Segoe UI"/>
        </w:rPr>
        <w:t xml:space="preserve">urther investigations </w:t>
      </w:r>
      <w:r w:rsidR="00A81362" w:rsidRPr="091AF308">
        <w:rPr>
          <w:rFonts w:eastAsia="Segoe UI"/>
        </w:rPr>
        <w:t xml:space="preserve">and subsequent improvement activities </w:t>
      </w:r>
      <w:r w:rsidR="00C73931" w:rsidRPr="091AF308">
        <w:rPr>
          <w:rFonts w:eastAsia="Segoe UI"/>
        </w:rPr>
        <w:t>present opportunities to reduce</w:t>
      </w:r>
      <w:r w:rsidR="00E91C94" w:rsidRPr="091AF308">
        <w:rPr>
          <w:rFonts w:eastAsia="Segoe UI"/>
        </w:rPr>
        <w:t xml:space="preserve"> inequities</w:t>
      </w:r>
      <w:r w:rsidR="00C73931" w:rsidRPr="091AF308">
        <w:rPr>
          <w:rFonts w:eastAsia="Segoe UI"/>
        </w:rPr>
        <w:t>, improve health services and care pathways, validate and improve local data collections</w:t>
      </w:r>
      <w:r w:rsidRPr="091AF308">
        <w:rPr>
          <w:rFonts w:eastAsia="Segoe UI"/>
        </w:rPr>
        <w:t>,</w:t>
      </w:r>
      <w:r w:rsidR="00C73931" w:rsidRPr="091AF308">
        <w:rPr>
          <w:rFonts w:eastAsia="Segoe UI"/>
        </w:rPr>
        <w:t xml:space="preserve"> and encourage </w:t>
      </w:r>
      <w:r w:rsidRPr="091AF308">
        <w:rPr>
          <w:rFonts w:eastAsia="Segoe UI"/>
        </w:rPr>
        <w:t>districts to share what they learn with each other</w:t>
      </w:r>
      <w:r w:rsidR="00C73931" w:rsidRPr="091AF308">
        <w:rPr>
          <w:rFonts w:eastAsia="Segoe UI"/>
        </w:rPr>
        <w:t>.</w:t>
      </w:r>
    </w:p>
    <w:p w14:paraId="5C54C077" w14:textId="58F766CA" w:rsidR="00BE1EB9" w:rsidRDefault="00A8271F" w:rsidP="0088395D">
      <w:pPr>
        <w:pStyle w:val="Heading1"/>
      </w:pPr>
      <w:bookmarkStart w:id="15" w:name="_Toc203463710"/>
      <w:r>
        <w:lastRenderedPageBreak/>
        <w:t>Lung cancer cohort</w:t>
      </w:r>
      <w:bookmarkEnd w:id="15"/>
    </w:p>
    <w:p w14:paraId="176EA06F" w14:textId="77777777" w:rsidR="00D80471" w:rsidRDefault="00746F6B" w:rsidP="008655E7">
      <w:r w:rsidRPr="00746F6B">
        <w:t>The cohort used for the analysis in this report comprise</w:t>
      </w:r>
      <w:r w:rsidR="004D41B9">
        <w:t>s</w:t>
      </w:r>
      <w:r w:rsidRPr="00746F6B">
        <w:t xml:space="preserve"> 9,567 people </w:t>
      </w:r>
      <w:r w:rsidR="004D41B9">
        <w:t>who received</w:t>
      </w:r>
      <w:r w:rsidR="004D41B9" w:rsidRPr="00746F6B">
        <w:t xml:space="preserve"> </w:t>
      </w:r>
      <w:r w:rsidRPr="00746F6B">
        <w:t xml:space="preserve">a new primary diagnosis of lung cancer </w:t>
      </w:r>
      <w:r w:rsidR="004D41B9">
        <w:t>between</w:t>
      </w:r>
      <w:r w:rsidR="004D41B9" w:rsidRPr="00746F6B">
        <w:t xml:space="preserve"> </w:t>
      </w:r>
      <w:r w:rsidRPr="00746F6B">
        <w:t xml:space="preserve">1 January 2019 </w:t>
      </w:r>
      <w:r w:rsidR="004D41B9">
        <w:t>and</w:t>
      </w:r>
      <w:r w:rsidR="004D41B9" w:rsidRPr="00746F6B">
        <w:t xml:space="preserve"> </w:t>
      </w:r>
      <w:r w:rsidRPr="00746F6B">
        <w:t xml:space="preserve">31 December 2022, as recorded </w:t>
      </w:r>
      <w:r w:rsidR="004D41B9">
        <w:t>i</w:t>
      </w:r>
      <w:r w:rsidRPr="00746F6B">
        <w:t>n the New Zealand Cancer Registry</w:t>
      </w:r>
      <w:r w:rsidR="0054089D">
        <w:t xml:space="preserve"> (NZCR)</w:t>
      </w:r>
      <w:r w:rsidRPr="00746F6B">
        <w:t>.</w:t>
      </w:r>
    </w:p>
    <w:p w14:paraId="77AA5C63" w14:textId="77777777" w:rsidR="00D80471" w:rsidRDefault="00D80471" w:rsidP="008655E7"/>
    <w:p w14:paraId="20773002" w14:textId="257AFC30" w:rsidR="008655E7" w:rsidRDefault="00E7413C" w:rsidP="008655E7">
      <w:r w:rsidRPr="00E7413C">
        <w:fldChar w:fldCharType="begin"/>
      </w:r>
      <w:r w:rsidRPr="00E7413C">
        <w:instrText xml:space="preserve"> REF _Ref190675821 \h </w:instrText>
      </w:r>
      <w:r w:rsidRPr="00E7413C">
        <w:fldChar w:fldCharType="separate"/>
      </w:r>
      <w:r w:rsidR="008A04F1" w:rsidRPr="00157799">
        <w:rPr>
          <w:color w:val="2C463B" w:themeColor="accent1"/>
        </w:rPr>
        <w:t>Table </w:t>
      </w:r>
      <w:r w:rsidR="008A04F1">
        <w:rPr>
          <w:noProof/>
          <w:color w:val="2C463B" w:themeColor="accent1"/>
        </w:rPr>
        <w:t>1</w:t>
      </w:r>
      <w:r w:rsidRPr="00E7413C">
        <w:fldChar w:fldCharType="end"/>
      </w:r>
      <w:r w:rsidRPr="00E7413C">
        <w:t xml:space="preserve"> </w:t>
      </w:r>
      <w:r w:rsidR="00F12966" w:rsidRPr="004C45F3">
        <w:t>outlines the demogra</w:t>
      </w:r>
      <w:r w:rsidR="00AE39FE" w:rsidRPr="004C45F3">
        <w:t>phic characteristics of the cohort</w:t>
      </w:r>
      <w:r w:rsidR="008655E7" w:rsidRPr="004C45F3">
        <w:t>.</w:t>
      </w:r>
    </w:p>
    <w:p w14:paraId="1BBDF6AD" w14:textId="3A4FF982" w:rsidR="008655E7" w:rsidRPr="00157799" w:rsidRDefault="008655E7" w:rsidP="009E084C">
      <w:pPr>
        <w:pStyle w:val="Table"/>
        <w:spacing w:before="240"/>
        <w:rPr>
          <w:rFonts w:cs="Segoe UI"/>
          <w:bCs/>
          <w:color w:val="2C463B" w:themeColor="accent1"/>
          <w:lang w:eastAsia="en-NZ"/>
        </w:rPr>
      </w:pPr>
      <w:bookmarkStart w:id="16" w:name="_Ref190675821"/>
      <w:bookmarkStart w:id="17" w:name="_Toc188344100"/>
      <w:bookmarkStart w:id="18" w:name="_Toc189030374"/>
      <w:bookmarkStart w:id="19" w:name="_Toc189030454"/>
      <w:bookmarkStart w:id="20" w:name="_Ref190675813"/>
      <w:bookmarkStart w:id="21" w:name="_Toc203463742"/>
      <w:r w:rsidRPr="00157799">
        <w:rPr>
          <w:color w:val="2C463B" w:themeColor="accent1"/>
        </w:rPr>
        <w:t>Table </w:t>
      </w:r>
      <w:r w:rsidRPr="00157799">
        <w:rPr>
          <w:color w:val="2C463B" w:themeColor="accent1"/>
        </w:rPr>
        <w:fldChar w:fldCharType="begin"/>
      </w:r>
      <w:r w:rsidRPr="00157799">
        <w:rPr>
          <w:color w:val="2C463B" w:themeColor="accent1"/>
        </w:rPr>
        <w:instrText xml:space="preserve"> SEQ Table \* ARABIC </w:instrText>
      </w:r>
      <w:r w:rsidRPr="00157799">
        <w:rPr>
          <w:color w:val="2C463B" w:themeColor="accent1"/>
        </w:rPr>
        <w:fldChar w:fldCharType="separate"/>
      </w:r>
      <w:r w:rsidR="008A04F1">
        <w:rPr>
          <w:noProof/>
          <w:color w:val="2C463B" w:themeColor="accent1"/>
        </w:rPr>
        <w:t>1</w:t>
      </w:r>
      <w:r w:rsidRPr="00157799">
        <w:rPr>
          <w:color w:val="2C463B" w:themeColor="accent1"/>
        </w:rPr>
        <w:fldChar w:fldCharType="end"/>
      </w:r>
      <w:bookmarkEnd w:id="16"/>
      <w:r w:rsidRPr="00157799">
        <w:rPr>
          <w:color w:val="2C463B" w:themeColor="accent1"/>
        </w:rPr>
        <w:t xml:space="preserve">: </w:t>
      </w:r>
      <w:r w:rsidR="003B7451" w:rsidRPr="00157799">
        <w:rPr>
          <w:color w:val="2C463B" w:themeColor="accent1"/>
        </w:rPr>
        <w:t>Demographic</w:t>
      </w:r>
      <w:r w:rsidR="00AE39FE" w:rsidRPr="00157799">
        <w:rPr>
          <w:color w:val="2C463B" w:themeColor="accent1"/>
        </w:rPr>
        <w:t xml:space="preserve"> characteristics of p</w:t>
      </w:r>
      <w:r w:rsidRPr="00157799">
        <w:rPr>
          <w:color w:val="2C463B" w:themeColor="accent1"/>
        </w:rPr>
        <w:t xml:space="preserve">eople diagnosed with lung cancer </w:t>
      </w:r>
      <w:r w:rsidR="00AE39FE" w:rsidRPr="00157799">
        <w:rPr>
          <w:color w:val="2C463B" w:themeColor="accent1"/>
        </w:rPr>
        <w:t xml:space="preserve">in </w:t>
      </w:r>
      <w:r w:rsidR="00AE39FE" w:rsidRPr="00157799" w:rsidDel="00CE33F7">
        <w:rPr>
          <w:color w:val="2C463B" w:themeColor="accent1"/>
        </w:rPr>
        <w:t>New</w:t>
      </w:r>
      <w:r w:rsidR="00CE33F7">
        <w:rPr>
          <w:color w:val="2C463B" w:themeColor="accent1"/>
        </w:rPr>
        <w:t> </w:t>
      </w:r>
      <w:r w:rsidR="00AE39FE" w:rsidRPr="00157799">
        <w:rPr>
          <w:color w:val="2C463B" w:themeColor="accent1"/>
        </w:rPr>
        <w:t>Zealand</w:t>
      </w:r>
      <w:r w:rsidRPr="00157799">
        <w:rPr>
          <w:rFonts w:cs="Segoe UI"/>
          <w:color w:val="2C463B" w:themeColor="accent1"/>
          <w:lang w:eastAsia="en-NZ"/>
        </w:rPr>
        <w:t xml:space="preserve">, </w:t>
      </w:r>
      <w:bookmarkEnd w:id="17"/>
      <w:r w:rsidR="0018101B" w:rsidRPr="00157799">
        <w:rPr>
          <w:color w:val="2C463B" w:themeColor="accent1"/>
        </w:rPr>
        <w:t>2019–2022</w:t>
      </w:r>
      <w:bookmarkEnd w:id="18"/>
      <w:bookmarkEnd w:id="19"/>
      <w:bookmarkEnd w:id="20"/>
      <w:bookmarkEnd w:id="21"/>
    </w:p>
    <w:tbl>
      <w:tblPr>
        <w:tblpPr w:leftFromText="180" w:rightFromText="180" w:vertAnchor="text" w:tblpY="1"/>
        <w:tblOverlap w:val="never"/>
        <w:tblW w:w="8066" w:type="dxa"/>
        <w:tblBorders>
          <w:top w:val="single" w:sz="4" w:space="0" w:color="88B578"/>
          <w:insideH w:val="single" w:sz="4" w:space="0" w:color="88B578"/>
        </w:tblBorders>
        <w:tblCellMar>
          <w:left w:w="60" w:type="dxa"/>
          <w:right w:w="60" w:type="dxa"/>
        </w:tblCellMar>
        <w:tblLook w:val="0000" w:firstRow="0" w:lastRow="0" w:firstColumn="0" w:lastColumn="0" w:noHBand="0" w:noVBand="0"/>
      </w:tblPr>
      <w:tblGrid>
        <w:gridCol w:w="3490"/>
        <w:gridCol w:w="2291"/>
        <w:gridCol w:w="2285"/>
      </w:tblGrid>
      <w:tr w:rsidR="000D6A3A" w:rsidRPr="008013E3" w14:paraId="6B4876AF" w14:textId="77777777" w:rsidTr="00BC17AD">
        <w:trPr>
          <w:cantSplit/>
          <w:trHeight w:val="329"/>
          <w:tblHeader/>
        </w:trPr>
        <w:tc>
          <w:tcPr>
            <w:tcW w:w="0" w:type="auto"/>
            <w:vMerge w:val="restart"/>
            <w:tcBorders>
              <w:top w:val="nil"/>
              <w:bottom w:val="nil"/>
            </w:tcBorders>
            <w:shd w:val="clear" w:color="auto" w:fill="C2D9BA" w:themeFill="accent6"/>
            <w:vAlign w:val="bottom"/>
          </w:tcPr>
          <w:p w14:paraId="3F02FDFB" w14:textId="77777777" w:rsidR="000D6A3A" w:rsidRPr="0066130A" w:rsidRDefault="000D6A3A" w:rsidP="00A231EA">
            <w:pPr>
              <w:keepNext/>
              <w:spacing w:after="60"/>
            </w:pPr>
            <w:bookmarkStart w:id="22" w:name="_Toc187931131"/>
          </w:p>
        </w:tc>
        <w:tc>
          <w:tcPr>
            <w:tcW w:w="0" w:type="auto"/>
            <w:gridSpan w:val="2"/>
            <w:tcBorders>
              <w:top w:val="nil"/>
              <w:bottom w:val="nil"/>
            </w:tcBorders>
            <w:shd w:val="clear" w:color="auto" w:fill="C2D9BA" w:themeFill="accent6"/>
          </w:tcPr>
          <w:p w14:paraId="70D660B2" w14:textId="6D7D2518" w:rsidR="000D6A3A" w:rsidRPr="0066130A" w:rsidRDefault="000D6A3A" w:rsidP="00A231EA">
            <w:pPr>
              <w:keepNext/>
              <w:spacing w:after="60"/>
              <w:jc w:val="center"/>
              <w:rPr>
                <w:b/>
              </w:rPr>
            </w:pPr>
            <w:r w:rsidRPr="0066130A">
              <w:rPr>
                <w:b/>
              </w:rPr>
              <w:t>People with lung cancer</w:t>
            </w:r>
            <w:r w:rsidR="004D41B9">
              <w:rPr>
                <w:b/>
                <w:i/>
                <w:vertAlign w:val="superscript"/>
              </w:rPr>
              <w:t>*</w:t>
            </w:r>
          </w:p>
        </w:tc>
      </w:tr>
      <w:tr w:rsidR="000D6A3A" w:rsidRPr="008013E3" w14:paraId="099656D0" w14:textId="77777777" w:rsidTr="00BC17AD">
        <w:trPr>
          <w:cantSplit/>
          <w:trHeight w:val="143"/>
          <w:tblHeader/>
        </w:trPr>
        <w:tc>
          <w:tcPr>
            <w:tcW w:w="0" w:type="auto"/>
            <w:vMerge/>
            <w:tcBorders>
              <w:top w:val="single" w:sz="4" w:space="0" w:color="auto"/>
              <w:bottom w:val="nil"/>
            </w:tcBorders>
          </w:tcPr>
          <w:p w14:paraId="55FE18AD" w14:textId="77777777" w:rsidR="000D6A3A" w:rsidRPr="0066130A" w:rsidRDefault="000D6A3A" w:rsidP="00A231EA">
            <w:pPr>
              <w:keepNext/>
              <w:spacing w:after="60"/>
            </w:pPr>
          </w:p>
        </w:tc>
        <w:tc>
          <w:tcPr>
            <w:tcW w:w="0" w:type="auto"/>
            <w:tcBorders>
              <w:top w:val="nil"/>
              <w:bottom w:val="nil"/>
            </w:tcBorders>
            <w:shd w:val="clear" w:color="auto" w:fill="C2D9BA" w:themeFill="accent6"/>
          </w:tcPr>
          <w:p w14:paraId="10057D7E" w14:textId="15735D8A" w:rsidR="000D6A3A" w:rsidRPr="0066130A" w:rsidRDefault="00CC4FBB" w:rsidP="00A231EA">
            <w:pPr>
              <w:keepNext/>
              <w:spacing w:after="60"/>
              <w:jc w:val="center"/>
              <w:rPr>
                <w:b/>
              </w:rPr>
            </w:pPr>
            <w:r>
              <w:rPr>
                <w:b/>
              </w:rPr>
              <w:t>n</w:t>
            </w:r>
          </w:p>
        </w:tc>
        <w:tc>
          <w:tcPr>
            <w:tcW w:w="0" w:type="auto"/>
            <w:tcBorders>
              <w:top w:val="nil"/>
              <w:bottom w:val="nil"/>
            </w:tcBorders>
            <w:shd w:val="clear" w:color="auto" w:fill="C2D9BA" w:themeFill="accent6"/>
          </w:tcPr>
          <w:p w14:paraId="3DABF9AE" w14:textId="73854A3A" w:rsidR="000D6A3A" w:rsidRPr="0066130A" w:rsidRDefault="000D6A3A" w:rsidP="00A231EA">
            <w:pPr>
              <w:keepNext/>
              <w:spacing w:after="60"/>
              <w:jc w:val="center"/>
              <w:rPr>
                <w:b/>
              </w:rPr>
            </w:pPr>
            <w:r w:rsidRPr="0066130A">
              <w:rPr>
                <w:b/>
              </w:rPr>
              <w:t>%</w:t>
            </w:r>
          </w:p>
        </w:tc>
      </w:tr>
      <w:tr w:rsidR="000D6A3A" w:rsidRPr="008013E3" w14:paraId="136F64F7" w14:textId="77777777" w:rsidTr="00BC17AD">
        <w:trPr>
          <w:cantSplit/>
          <w:trHeight w:val="178"/>
        </w:trPr>
        <w:tc>
          <w:tcPr>
            <w:tcW w:w="0" w:type="auto"/>
            <w:tcBorders>
              <w:top w:val="nil"/>
              <w:bottom w:val="nil"/>
            </w:tcBorders>
            <w:shd w:val="clear" w:color="auto" w:fill="E6EFE3" w:themeFill="accent6" w:themeFillTint="66"/>
            <w:tcMar>
              <w:top w:w="25" w:type="dxa"/>
            </w:tcMar>
          </w:tcPr>
          <w:p w14:paraId="678D31CB" w14:textId="77777777" w:rsidR="000D6A3A" w:rsidRPr="0066130A" w:rsidRDefault="000D6A3A" w:rsidP="00A231EA">
            <w:pPr>
              <w:keepNext/>
              <w:spacing w:after="60"/>
              <w:rPr>
                <w:b/>
              </w:rPr>
            </w:pPr>
            <w:r w:rsidRPr="0066130A">
              <w:rPr>
                <w:b/>
              </w:rPr>
              <w:t>Cases eligible</w:t>
            </w:r>
          </w:p>
        </w:tc>
        <w:tc>
          <w:tcPr>
            <w:tcW w:w="0" w:type="auto"/>
            <w:tcBorders>
              <w:top w:val="nil"/>
              <w:bottom w:val="nil"/>
            </w:tcBorders>
            <w:shd w:val="clear" w:color="auto" w:fill="E6EFE3" w:themeFill="accent6" w:themeFillTint="66"/>
          </w:tcPr>
          <w:p w14:paraId="2EBC167C" w14:textId="77777777" w:rsidR="000D6A3A" w:rsidRPr="0066130A" w:rsidRDefault="000D6A3A" w:rsidP="00A231EA">
            <w:pPr>
              <w:keepNext/>
              <w:spacing w:after="60"/>
            </w:pPr>
          </w:p>
        </w:tc>
        <w:tc>
          <w:tcPr>
            <w:tcW w:w="0" w:type="auto"/>
            <w:tcBorders>
              <w:top w:val="nil"/>
              <w:bottom w:val="nil"/>
            </w:tcBorders>
            <w:shd w:val="clear" w:color="auto" w:fill="E6EFE3" w:themeFill="accent6" w:themeFillTint="66"/>
          </w:tcPr>
          <w:p w14:paraId="00B74F71" w14:textId="77777777" w:rsidR="000D6A3A" w:rsidRPr="0066130A" w:rsidRDefault="000D6A3A" w:rsidP="00A231EA">
            <w:pPr>
              <w:keepNext/>
              <w:spacing w:after="60"/>
            </w:pPr>
          </w:p>
        </w:tc>
      </w:tr>
      <w:tr w:rsidR="000D6A3A" w:rsidRPr="008013E3" w14:paraId="5AA83F2E" w14:textId="77777777" w:rsidTr="00BC17AD">
        <w:trPr>
          <w:cantSplit/>
          <w:trHeight w:val="329"/>
        </w:trPr>
        <w:tc>
          <w:tcPr>
            <w:tcW w:w="0" w:type="auto"/>
            <w:tcBorders>
              <w:top w:val="nil"/>
              <w:bottom w:val="nil"/>
            </w:tcBorders>
          </w:tcPr>
          <w:p w14:paraId="33811313" w14:textId="77777777" w:rsidR="000D6A3A" w:rsidRPr="0066130A" w:rsidRDefault="000D6A3A" w:rsidP="00A231EA">
            <w:pPr>
              <w:keepNext/>
              <w:spacing w:after="60"/>
            </w:pPr>
            <w:r w:rsidRPr="0066130A">
              <w:t>Total</w:t>
            </w:r>
          </w:p>
        </w:tc>
        <w:tc>
          <w:tcPr>
            <w:tcW w:w="0" w:type="auto"/>
            <w:tcBorders>
              <w:top w:val="nil"/>
              <w:bottom w:val="nil"/>
            </w:tcBorders>
          </w:tcPr>
          <w:p w14:paraId="79C59FD8" w14:textId="08BA6696" w:rsidR="000D6A3A" w:rsidRPr="0066130A" w:rsidRDefault="000D6A3A" w:rsidP="00A231EA">
            <w:pPr>
              <w:keepNext/>
              <w:spacing w:after="60"/>
              <w:jc w:val="center"/>
            </w:pPr>
            <w:r w:rsidRPr="0066130A">
              <w:t>9</w:t>
            </w:r>
            <w:r w:rsidR="00B82736" w:rsidRPr="0066130A">
              <w:t>,</w:t>
            </w:r>
            <w:r w:rsidRPr="0066130A">
              <w:t>567</w:t>
            </w:r>
          </w:p>
        </w:tc>
        <w:tc>
          <w:tcPr>
            <w:tcW w:w="0" w:type="auto"/>
            <w:tcBorders>
              <w:top w:val="nil"/>
              <w:bottom w:val="nil"/>
            </w:tcBorders>
          </w:tcPr>
          <w:p w14:paraId="2D922528" w14:textId="4F2F6594" w:rsidR="000D6A3A" w:rsidRPr="0066130A" w:rsidRDefault="000D6A3A" w:rsidP="00A231EA">
            <w:pPr>
              <w:keepNext/>
              <w:spacing w:after="60"/>
              <w:jc w:val="center"/>
            </w:pPr>
            <w:r w:rsidRPr="0066130A">
              <w:t>100</w:t>
            </w:r>
            <w:r w:rsidR="001633B7" w:rsidRPr="0066130A">
              <w:t>.0</w:t>
            </w:r>
          </w:p>
        </w:tc>
      </w:tr>
      <w:tr w:rsidR="0076742B" w:rsidRPr="008013E3" w14:paraId="4D0D0646" w14:textId="77777777" w:rsidTr="00BC17AD">
        <w:trPr>
          <w:cantSplit/>
          <w:trHeight w:val="314"/>
        </w:trPr>
        <w:tc>
          <w:tcPr>
            <w:tcW w:w="0" w:type="auto"/>
            <w:gridSpan w:val="3"/>
            <w:tcBorders>
              <w:top w:val="nil"/>
              <w:bottom w:val="nil"/>
            </w:tcBorders>
            <w:shd w:val="clear" w:color="auto" w:fill="E6EFE3" w:themeFill="accent6" w:themeFillTint="66"/>
          </w:tcPr>
          <w:p w14:paraId="7B88E02D" w14:textId="557F2AA2" w:rsidR="0076742B" w:rsidRPr="0066130A" w:rsidRDefault="00202C66" w:rsidP="00A231EA">
            <w:pPr>
              <w:keepNext/>
              <w:spacing w:after="60"/>
              <w:rPr>
                <w:b/>
              </w:rPr>
            </w:pPr>
            <w:r>
              <w:rPr>
                <w:b/>
              </w:rPr>
              <w:t>Diagnosis s</w:t>
            </w:r>
            <w:r w:rsidR="00207CBB" w:rsidRPr="0066130A">
              <w:rPr>
                <w:b/>
              </w:rPr>
              <w:t>ubtypes</w:t>
            </w:r>
          </w:p>
        </w:tc>
      </w:tr>
      <w:tr w:rsidR="00085090" w:rsidRPr="008013E3" w14:paraId="06AF1A06" w14:textId="77777777" w:rsidTr="00BC17AD">
        <w:trPr>
          <w:cantSplit/>
          <w:trHeight w:val="329"/>
        </w:trPr>
        <w:tc>
          <w:tcPr>
            <w:tcW w:w="0" w:type="auto"/>
            <w:tcBorders>
              <w:top w:val="nil"/>
              <w:bottom w:val="single" w:sz="4" w:space="0" w:color="C2D9BA" w:themeColor="accent6"/>
            </w:tcBorders>
          </w:tcPr>
          <w:p w14:paraId="254AF70B" w14:textId="554E1955" w:rsidR="00085090" w:rsidRPr="0066130A" w:rsidRDefault="00085090" w:rsidP="00A231EA">
            <w:pPr>
              <w:keepNext/>
              <w:spacing w:after="60"/>
            </w:pPr>
            <w:r w:rsidRPr="0066130A">
              <w:t>Small cell</w:t>
            </w:r>
          </w:p>
        </w:tc>
        <w:tc>
          <w:tcPr>
            <w:tcW w:w="0" w:type="auto"/>
            <w:tcBorders>
              <w:top w:val="nil"/>
              <w:bottom w:val="single" w:sz="4" w:space="0" w:color="C2D9BA" w:themeColor="accent6"/>
            </w:tcBorders>
          </w:tcPr>
          <w:p w14:paraId="47F431D8" w14:textId="0A49EEE8" w:rsidR="00085090" w:rsidRPr="0066130A" w:rsidRDefault="00085090" w:rsidP="00A231EA">
            <w:pPr>
              <w:keepNext/>
              <w:spacing w:after="60"/>
              <w:jc w:val="center"/>
            </w:pPr>
            <w:r w:rsidRPr="0066130A">
              <w:t>1,065</w:t>
            </w:r>
          </w:p>
        </w:tc>
        <w:tc>
          <w:tcPr>
            <w:tcW w:w="0" w:type="auto"/>
            <w:tcBorders>
              <w:top w:val="nil"/>
              <w:bottom w:val="single" w:sz="4" w:space="0" w:color="C2D9BA" w:themeColor="accent6"/>
            </w:tcBorders>
          </w:tcPr>
          <w:p w14:paraId="7E2904EE" w14:textId="6858ABF1" w:rsidR="00085090" w:rsidRPr="0066130A" w:rsidRDefault="00085090" w:rsidP="00A231EA">
            <w:pPr>
              <w:keepNext/>
              <w:spacing w:after="60"/>
              <w:jc w:val="center"/>
            </w:pPr>
            <w:r w:rsidRPr="0066130A">
              <w:t>11.1</w:t>
            </w:r>
          </w:p>
        </w:tc>
      </w:tr>
      <w:tr w:rsidR="00085090" w:rsidRPr="008013E3" w14:paraId="1B201FC9" w14:textId="77777777" w:rsidTr="00BC17AD">
        <w:trPr>
          <w:cantSplit/>
          <w:trHeight w:val="314"/>
        </w:trPr>
        <w:tc>
          <w:tcPr>
            <w:tcW w:w="0" w:type="auto"/>
            <w:tcBorders>
              <w:top w:val="single" w:sz="4" w:space="0" w:color="C2D9BA" w:themeColor="accent6"/>
              <w:bottom w:val="single" w:sz="4" w:space="0" w:color="C2D9BA" w:themeColor="accent6"/>
            </w:tcBorders>
          </w:tcPr>
          <w:p w14:paraId="14C0A92F" w14:textId="610E41BE" w:rsidR="00085090" w:rsidRPr="0066130A" w:rsidRDefault="00085090" w:rsidP="00A231EA">
            <w:pPr>
              <w:keepNext/>
              <w:spacing w:after="60"/>
            </w:pPr>
            <w:r w:rsidRPr="0066130A">
              <w:t>Non-small cell</w:t>
            </w:r>
          </w:p>
        </w:tc>
        <w:tc>
          <w:tcPr>
            <w:tcW w:w="0" w:type="auto"/>
            <w:tcBorders>
              <w:top w:val="single" w:sz="4" w:space="0" w:color="C2D9BA" w:themeColor="accent6"/>
              <w:bottom w:val="single" w:sz="4" w:space="0" w:color="C2D9BA" w:themeColor="accent6"/>
            </w:tcBorders>
          </w:tcPr>
          <w:p w14:paraId="3E273ED3" w14:textId="515EE6CA" w:rsidR="00085090" w:rsidRPr="0066130A" w:rsidRDefault="00085090" w:rsidP="00A231EA">
            <w:pPr>
              <w:keepNext/>
              <w:spacing w:after="60"/>
              <w:jc w:val="center"/>
            </w:pPr>
            <w:r w:rsidRPr="0066130A">
              <w:t>6,565</w:t>
            </w:r>
          </w:p>
        </w:tc>
        <w:tc>
          <w:tcPr>
            <w:tcW w:w="0" w:type="auto"/>
            <w:tcBorders>
              <w:top w:val="single" w:sz="4" w:space="0" w:color="C2D9BA" w:themeColor="accent6"/>
              <w:bottom w:val="single" w:sz="4" w:space="0" w:color="C2D9BA" w:themeColor="accent6"/>
            </w:tcBorders>
          </w:tcPr>
          <w:p w14:paraId="02A1FAD3" w14:textId="2CC919D7" w:rsidR="00085090" w:rsidRPr="0066130A" w:rsidRDefault="00085090" w:rsidP="00A231EA">
            <w:pPr>
              <w:keepNext/>
              <w:spacing w:after="60"/>
              <w:jc w:val="center"/>
            </w:pPr>
            <w:r w:rsidRPr="0066130A">
              <w:t>68.6</w:t>
            </w:r>
          </w:p>
        </w:tc>
      </w:tr>
      <w:tr w:rsidR="00085090" w:rsidRPr="008013E3" w14:paraId="5C22FCA6" w14:textId="77777777" w:rsidTr="00BC17AD">
        <w:trPr>
          <w:cantSplit/>
          <w:trHeight w:val="314"/>
        </w:trPr>
        <w:tc>
          <w:tcPr>
            <w:tcW w:w="0" w:type="auto"/>
            <w:tcBorders>
              <w:top w:val="single" w:sz="4" w:space="0" w:color="C2D9BA" w:themeColor="accent6"/>
              <w:bottom w:val="nil"/>
            </w:tcBorders>
          </w:tcPr>
          <w:p w14:paraId="7F3461DF" w14:textId="16530740" w:rsidR="00085090" w:rsidRPr="0066130A" w:rsidRDefault="00085090" w:rsidP="00A231EA">
            <w:pPr>
              <w:keepNext/>
              <w:spacing w:after="60"/>
            </w:pPr>
            <w:r w:rsidRPr="0066130A">
              <w:t>Other/unspecified</w:t>
            </w:r>
          </w:p>
        </w:tc>
        <w:tc>
          <w:tcPr>
            <w:tcW w:w="0" w:type="auto"/>
            <w:tcBorders>
              <w:top w:val="single" w:sz="4" w:space="0" w:color="C2D9BA" w:themeColor="accent6"/>
              <w:bottom w:val="nil"/>
            </w:tcBorders>
          </w:tcPr>
          <w:p w14:paraId="179BAF43" w14:textId="20265A5C" w:rsidR="00085090" w:rsidRPr="0066130A" w:rsidRDefault="00085090" w:rsidP="00A231EA">
            <w:pPr>
              <w:keepNext/>
              <w:spacing w:after="60"/>
              <w:jc w:val="center"/>
            </w:pPr>
            <w:r w:rsidRPr="0066130A">
              <w:t>1,937</w:t>
            </w:r>
          </w:p>
        </w:tc>
        <w:tc>
          <w:tcPr>
            <w:tcW w:w="0" w:type="auto"/>
            <w:tcBorders>
              <w:top w:val="single" w:sz="4" w:space="0" w:color="C2D9BA" w:themeColor="accent6"/>
              <w:bottom w:val="nil"/>
            </w:tcBorders>
          </w:tcPr>
          <w:p w14:paraId="4A9F4B92" w14:textId="0BBB34E2" w:rsidR="00085090" w:rsidRPr="0066130A" w:rsidRDefault="00085090" w:rsidP="00A231EA">
            <w:pPr>
              <w:keepNext/>
              <w:spacing w:after="60"/>
              <w:jc w:val="center"/>
            </w:pPr>
            <w:r w:rsidRPr="0066130A">
              <w:t>20.</w:t>
            </w:r>
            <w:r w:rsidR="006E5751">
              <w:t>3</w:t>
            </w:r>
          </w:p>
        </w:tc>
      </w:tr>
      <w:tr w:rsidR="000D6A3A" w:rsidRPr="008013E3" w14:paraId="172B0413" w14:textId="77777777" w:rsidTr="00BC17AD">
        <w:trPr>
          <w:cantSplit/>
          <w:trHeight w:val="329"/>
        </w:trPr>
        <w:tc>
          <w:tcPr>
            <w:tcW w:w="0" w:type="auto"/>
            <w:tcBorders>
              <w:top w:val="nil"/>
              <w:bottom w:val="nil"/>
            </w:tcBorders>
            <w:shd w:val="clear" w:color="auto" w:fill="E6EFE3" w:themeFill="accent6" w:themeFillTint="66"/>
            <w:tcMar>
              <w:top w:w="25" w:type="dxa"/>
            </w:tcMar>
          </w:tcPr>
          <w:p w14:paraId="038CA4C7" w14:textId="77777777" w:rsidR="000D6A3A" w:rsidRPr="0066130A" w:rsidRDefault="000D6A3A" w:rsidP="00A231EA">
            <w:pPr>
              <w:keepNext/>
              <w:spacing w:after="60"/>
              <w:rPr>
                <w:b/>
              </w:rPr>
            </w:pPr>
            <w:r w:rsidRPr="0066130A">
              <w:rPr>
                <w:b/>
              </w:rPr>
              <w:t>Year of diagnosis</w:t>
            </w:r>
          </w:p>
        </w:tc>
        <w:tc>
          <w:tcPr>
            <w:tcW w:w="0" w:type="auto"/>
            <w:tcBorders>
              <w:top w:val="nil"/>
              <w:bottom w:val="nil"/>
            </w:tcBorders>
            <w:shd w:val="clear" w:color="auto" w:fill="E6EFE3" w:themeFill="accent6" w:themeFillTint="66"/>
          </w:tcPr>
          <w:p w14:paraId="459A0A55" w14:textId="77777777" w:rsidR="000D6A3A" w:rsidRPr="0066130A" w:rsidRDefault="000D6A3A" w:rsidP="00A231EA">
            <w:pPr>
              <w:keepNext/>
              <w:spacing w:after="60"/>
            </w:pPr>
          </w:p>
        </w:tc>
        <w:tc>
          <w:tcPr>
            <w:tcW w:w="0" w:type="auto"/>
            <w:tcBorders>
              <w:top w:val="nil"/>
              <w:bottom w:val="nil"/>
            </w:tcBorders>
            <w:shd w:val="clear" w:color="auto" w:fill="E6EFE3" w:themeFill="accent6" w:themeFillTint="66"/>
          </w:tcPr>
          <w:p w14:paraId="418B46E1" w14:textId="77777777" w:rsidR="000D6A3A" w:rsidRPr="0066130A" w:rsidRDefault="000D6A3A" w:rsidP="00A231EA">
            <w:pPr>
              <w:keepNext/>
              <w:spacing w:after="60"/>
            </w:pPr>
          </w:p>
        </w:tc>
      </w:tr>
      <w:tr w:rsidR="000D6A3A" w:rsidRPr="008013E3" w14:paraId="0175FCAB" w14:textId="77777777" w:rsidTr="00BC17AD">
        <w:trPr>
          <w:cantSplit/>
          <w:trHeight w:val="314"/>
        </w:trPr>
        <w:tc>
          <w:tcPr>
            <w:tcW w:w="0" w:type="auto"/>
            <w:tcBorders>
              <w:top w:val="nil"/>
              <w:bottom w:val="single" w:sz="4" w:space="0" w:color="C2D9BA" w:themeColor="accent6"/>
            </w:tcBorders>
          </w:tcPr>
          <w:p w14:paraId="68481AAD" w14:textId="77777777" w:rsidR="000D6A3A" w:rsidRPr="0066130A" w:rsidRDefault="000D6A3A" w:rsidP="00A231EA">
            <w:pPr>
              <w:keepNext/>
              <w:spacing w:after="60"/>
            </w:pPr>
            <w:r w:rsidRPr="0066130A">
              <w:t>2019</w:t>
            </w:r>
          </w:p>
        </w:tc>
        <w:tc>
          <w:tcPr>
            <w:tcW w:w="0" w:type="auto"/>
            <w:tcBorders>
              <w:top w:val="nil"/>
              <w:bottom w:val="single" w:sz="4" w:space="0" w:color="C2D9BA" w:themeColor="accent6"/>
            </w:tcBorders>
          </w:tcPr>
          <w:p w14:paraId="31344D85" w14:textId="71FE4661" w:rsidR="000D6A3A" w:rsidRPr="0066130A" w:rsidRDefault="000D6A3A" w:rsidP="00A231EA">
            <w:pPr>
              <w:keepNext/>
              <w:spacing w:after="60"/>
              <w:jc w:val="center"/>
            </w:pPr>
            <w:r w:rsidRPr="0066130A">
              <w:t>2</w:t>
            </w:r>
            <w:r w:rsidR="00B82736" w:rsidRPr="0066130A">
              <w:t>,</w:t>
            </w:r>
            <w:r w:rsidRPr="0066130A">
              <w:t>282</w:t>
            </w:r>
          </w:p>
        </w:tc>
        <w:tc>
          <w:tcPr>
            <w:tcW w:w="0" w:type="auto"/>
            <w:tcBorders>
              <w:top w:val="nil"/>
              <w:bottom w:val="single" w:sz="4" w:space="0" w:color="C2D9BA" w:themeColor="accent6"/>
            </w:tcBorders>
          </w:tcPr>
          <w:p w14:paraId="3E8EA5A8" w14:textId="41C14F09" w:rsidR="000D6A3A" w:rsidRPr="0066130A" w:rsidRDefault="000D6A3A" w:rsidP="00A231EA">
            <w:pPr>
              <w:keepNext/>
              <w:spacing w:after="60"/>
              <w:jc w:val="center"/>
            </w:pPr>
            <w:r w:rsidRPr="0066130A">
              <w:t>23.</w:t>
            </w:r>
            <w:r w:rsidR="00FC4502">
              <w:t>9</w:t>
            </w:r>
          </w:p>
        </w:tc>
      </w:tr>
      <w:tr w:rsidR="000D6A3A" w:rsidRPr="008013E3" w14:paraId="45AD788F" w14:textId="77777777" w:rsidTr="00BC17AD">
        <w:trPr>
          <w:cantSplit/>
          <w:trHeight w:val="329"/>
        </w:trPr>
        <w:tc>
          <w:tcPr>
            <w:tcW w:w="0" w:type="auto"/>
            <w:tcBorders>
              <w:top w:val="single" w:sz="4" w:space="0" w:color="C2D9BA" w:themeColor="accent6"/>
              <w:bottom w:val="single" w:sz="4" w:space="0" w:color="C2D9BA" w:themeColor="accent6"/>
            </w:tcBorders>
          </w:tcPr>
          <w:p w14:paraId="266AEF69" w14:textId="77777777" w:rsidR="000D6A3A" w:rsidRPr="0066130A" w:rsidRDefault="000D6A3A" w:rsidP="00A231EA">
            <w:pPr>
              <w:keepNext/>
              <w:spacing w:after="60"/>
            </w:pPr>
            <w:r w:rsidRPr="0066130A">
              <w:t>2020</w:t>
            </w:r>
          </w:p>
        </w:tc>
        <w:tc>
          <w:tcPr>
            <w:tcW w:w="0" w:type="auto"/>
            <w:tcBorders>
              <w:top w:val="single" w:sz="4" w:space="0" w:color="C2D9BA" w:themeColor="accent6"/>
              <w:bottom w:val="single" w:sz="4" w:space="0" w:color="C2D9BA" w:themeColor="accent6"/>
            </w:tcBorders>
          </w:tcPr>
          <w:p w14:paraId="6F6F46F7" w14:textId="42DEF8CA" w:rsidR="000D6A3A" w:rsidRPr="0066130A" w:rsidRDefault="000D6A3A" w:rsidP="00A231EA">
            <w:pPr>
              <w:keepNext/>
              <w:spacing w:after="60"/>
              <w:jc w:val="center"/>
            </w:pPr>
            <w:r w:rsidRPr="0066130A">
              <w:t>2</w:t>
            </w:r>
            <w:r w:rsidR="00B82736" w:rsidRPr="0066130A">
              <w:t>,</w:t>
            </w:r>
            <w:r w:rsidRPr="0066130A">
              <w:t>451</w:t>
            </w:r>
          </w:p>
        </w:tc>
        <w:tc>
          <w:tcPr>
            <w:tcW w:w="0" w:type="auto"/>
            <w:tcBorders>
              <w:top w:val="single" w:sz="4" w:space="0" w:color="C2D9BA" w:themeColor="accent6"/>
              <w:bottom w:val="single" w:sz="4" w:space="0" w:color="C2D9BA" w:themeColor="accent6"/>
            </w:tcBorders>
          </w:tcPr>
          <w:p w14:paraId="1B026370" w14:textId="3001D8C6" w:rsidR="000D6A3A" w:rsidRPr="0066130A" w:rsidRDefault="000D6A3A" w:rsidP="00A231EA">
            <w:pPr>
              <w:keepNext/>
              <w:spacing w:after="60"/>
              <w:jc w:val="center"/>
            </w:pPr>
            <w:r w:rsidRPr="0066130A">
              <w:t>25.6</w:t>
            </w:r>
          </w:p>
        </w:tc>
      </w:tr>
      <w:tr w:rsidR="000D6A3A" w:rsidRPr="008013E3" w14:paraId="13C1CC8F" w14:textId="77777777" w:rsidTr="00BC17AD">
        <w:trPr>
          <w:cantSplit/>
          <w:trHeight w:val="314"/>
        </w:trPr>
        <w:tc>
          <w:tcPr>
            <w:tcW w:w="0" w:type="auto"/>
            <w:tcBorders>
              <w:top w:val="single" w:sz="4" w:space="0" w:color="C2D9BA" w:themeColor="accent6"/>
              <w:bottom w:val="single" w:sz="4" w:space="0" w:color="C2D9BA" w:themeColor="accent6"/>
            </w:tcBorders>
          </w:tcPr>
          <w:p w14:paraId="2AF6DA9F" w14:textId="77777777" w:rsidR="000D6A3A" w:rsidRPr="0066130A" w:rsidRDefault="000D6A3A" w:rsidP="00A231EA">
            <w:pPr>
              <w:keepNext/>
              <w:spacing w:after="60"/>
            </w:pPr>
            <w:r w:rsidRPr="0066130A">
              <w:t>2021</w:t>
            </w:r>
          </w:p>
        </w:tc>
        <w:tc>
          <w:tcPr>
            <w:tcW w:w="0" w:type="auto"/>
            <w:tcBorders>
              <w:top w:val="single" w:sz="4" w:space="0" w:color="C2D9BA" w:themeColor="accent6"/>
              <w:bottom w:val="single" w:sz="4" w:space="0" w:color="C2D9BA" w:themeColor="accent6"/>
            </w:tcBorders>
          </w:tcPr>
          <w:p w14:paraId="5B2DC2FA" w14:textId="7EFB3977" w:rsidR="000D6A3A" w:rsidRPr="0066130A" w:rsidRDefault="000D6A3A" w:rsidP="00A231EA">
            <w:pPr>
              <w:keepNext/>
              <w:spacing w:after="60"/>
              <w:jc w:val="center"/>
            </w:pPr>
            <w:r w:rsidRPr="0066130A">
              <w:t>2</w:t>
            </w:r>
            <w:r w:rsidR="00B82736" w:rsidRPr="0066130A">
              <w:t>,</w:t>
            </w:r>
            <w:r w:rsidRPr="0066130A">
              <w:t>460</w:t>
            </w:r>
          </w:p>
        </w:tc>
        <w:tc>
          <w:tcPr>
            <w:tcW w:w="0" w:type="auto"/>
            <w:tcBorders>
              <w:top w:val="single" w:sz="4" w:space="0" w:color="C2D9BA" w:themeColor="accent6"/>
              <w:bottom w:val="single" w:sz="4" w:space="0" w:color="C2D9BA" w:themeColor="accent6"/>
            </w:tcBorders>
          </w:tcPr>
          <w:p w14:paraId="059DDA06" w14:textId="51E5E8DD" w:rsidR="000D6A3A" w:rsidRPr="0066130A" w:rsidRDefault="000D6A3A" w:rsidP="00A231EA">
            <w:pPr>
              <w:keepNext/>
              <w:spacing w:after="60"/>
              <w:jc w:val="center"/>
            </w:pPr>
            <w:r w:rsidRPr="0066130A">
              <w:t>25.7</w:t>
            </w:r>
          </w:p>
        </w:tc>
      </w:tr>
      <w:tr w:rsidR="000D6A3A" w:rsidRPr="008013E3" w14:paraId="13064349" w14:textId="77777777" w:rsidTr="00BC17AD">
        <w:trPr>
          <w:cantSplit/>
          <w:trHeight w:val="314"/>
        </w:trPr>
        <w:tc>
          <w:tcPr>
            <w:tcW w:w="0" w:type="auto"/>
            <w:tcBorders>
              <w:top w:val="single" w:sz="4" w:space="0" w:color="C2D9BA" w:themeColor="accent6"/>
              <w:bottom w:val="nil"/>
            </w:tcBorders>
          </w:tcPr>
          <w:p w14:paraId="0CD13C28" w14:textId="77777777" w:rsidR="000D6A3A" w:rsidRPr="0066130A" w:rsidRDefault="000D6A3A" w:rsidP="00A231EA">
            <w:pPr>
              <w:keepNext/>
              <w:spacing w:after="60"/>
            </w:pPr>
            <w:r w:rsidRPr="0066130A">
              <w:t>2022</w:t>
            </w:r>
          </w:p>
        </w:tc>
        <w:tc>
          <w:tcPr>
            <w:tcW w:w="0" w:type="auto"/>
            <w:tcBorders>
              <w:top w:val="single" w:sz="4" w:space="0" w:color="C2D9BA" w:themeColor="accent6"/>
              <w:bottom w:val="nil"/>
            </w:tcBorders>
          </w:tcPr>
          <w:p w14:paraId="51FD7278" w14:textId="06D89381" w:rsidR="000D6A3A" w:rsidRPr="0066130A" w:rsidRDefault="000D6A3A" w:rsidP="00A231EA">
            <w:pPr>
              <w:keepNext/>
              <w:spacing w:after="60"/>
              <w:jc w:val="center"/>
            </w:pPr>
            <w:r w:rsidRPr="0066130A">
              <w:t>2</w:t>
            </w:r>
            <w:r w:rsidR="00B82736" w:rsidRPr="0066130A">
              <w:t>,</w:t>
            </w:r>
            <w:r w:rsidRPr="0066130A">
              <w:t>374</w:t>
            </w:r>
          </w:p>
        </w:tc>
        <w:tc>
          <w:tcPr>
            <w:tcW w:w="0" w:type="auto"/>
            <w:tcBorders>
              <w:top w:val="single" w:sz="4" w:space="0" w:color="C2D9BA" w:themeColor="accent6"/>
              <w:bottom w:val="nil"/>
            </w:tcBorders>
          </w:tcPr>
          <w:p w14:paraId="031D3852" w14:textId="6B20B006" w:rsidR="000D6A3A" w:rsidRPr="0066130A" w:rsidRDefault="000D6A3A" w:rsidP="00A231EA">
            <w:pPr>
              <w:keepNext/>
              <w:spacing w:after="60"/>
              <w:jc w:val="center"/>
            </w:pPr>
            <w:r w:rsidRPr="0066130A">
              <w:t>24.</w:t>
            </w:r>
            <w:r w:rsidR="00FC4502">
              <w:t>8</w:t>
            </w:r>
          </w:p>
        </w:tc>
      </w:tr>
      <w:tr w:rsidR="000D6A3A" w:rsidRPr="008013E3" w14:paraId="66F55B17" w14:textId="77777777" w:rsidTr="00BC17AD">
        <w:trPr>
          <w:cantSplit/>
          <w:trHeight w:val="314"/>
        </w:trPr>
        <w:tc>
          <w:tcPr>
            <w:tcW w:w="0" w:type="auto"/>
            <w:tcBorders>
              <w:top w:val="nil"/>
              <w:bottom w:val="nil"/>
            </w:tcBorders>
            <w:shd w:val="clear" w:color="auto" w:fill="E6EFE3" w:themeFill="accent6" w:themeFillTint="66"/>
            <w:tcMar>
              <w:top w:w="25" w:type="dxa"/>
            </w:tcMar>
          </w:tcPr>
          <w:p w14:paraId="7250026A" w14:textId="77777777" w:rsidR="000D6A3A" w:rsidRPr="0066130A" w:rsidRDefault="000D6A3A" w:rsidP="00A231EA">
            <w:pPr>
              <w:keepNext/>
              <w:spacing w:after="60"/>
              <w:rPr>
                <w:b/>
              </w:rPr>
            </w:pPr>
            <w:r w:rsidRPr="0066130A">
              <w:rPr>
                <w:b/>
              </w:rPr>
              <w:t>Sex</w:t>
            </w:r>
          </w:p>
        </w:tc>
        <w:tc>
          <w:tcPr>
            <w:tcW w:w="0" w:type="auto"/>
            <w:tcBorders>
              <w:top w:val="nil"/>
              <w:bottom w:val="nil"/>
            </w:tcBorders>
            <w:shd w:val="clear" w:color="auto" w:fill="E6EFE3" w:themeFill="accent6" w:themeFillTint="66"/>
          </w:tcPr>
          <w:p w14:paraId="02798483" w14:textId="77777777" w:rsidR="000D6A3A" w:rsidRPr="0066130A" w:rsidRDefault="000D6A3A" w:rsidP="00A231EA">
            <w:pPr>
              <w:keepNext/>
              <w:spacing w:after="60"/>
            </w:pPr>
          </w:p>
        </w:tc>
        <w:tc>
          <w:tcPr>
            <w:tcW w:w="0" w:type="auto"/>
            <w:tcBorders>
              <w:top w:val="nil"/>
              <w:bottom w:val="nil"/>
            </w:tcBorders>
            <w:shd w:val="clear" w:color="auto" w:fill="E6EFE3" w:themeFill="accent6" w:themeFillTint="66"/>
          </w:tcPr>
          <w:p w14:paraId="0ADD4D91" w14:textId="77777777" w:rsidR="000D6A3A" w:rsidRPr="0066130A" w:rsidRDefault="000D6A3A" w:rsidP="00A231EA">
            <w:pPr>
              <w:keepNext/>
              <w:spacing w:after="60"/>
            </w:pPr>
          </w:p>
        </w:tc>
      </w:tr>
      <w:tr w:rsidR="000D6A3A" w:rsidRPr="008013E3" w14:paraId="5B29E083" w14:textId="77777777" w:rsidTr="00BC17AD">
        <w:trPr>
          <w:cantSplit/>
          <w:trHeight w:val="329"/>
        </w:trPr>
        <w:tc>
          <w:tcPr>
            <w:tcW w:w="0" w:type="auto"/>
            <w:tcBorders>
              <w:top w:val="nil"/>
              <w:bottom w:val="single" w:sz="4" w:space="0" w:color="C2D9BA" w:themeColor="accent6"/>
            </w:tcBorders>
          </w:tcPr>
          <w:p w14:paraId="6DB460A7" w14:textId="77777777" w:rsidR="000D6A3A" w:rsidRPr="0066130A" w:rsidRDefault="000D6A3A" w:rsidP="00A231EA">
            <w:pPr>
              <w:keepNext/>
              <w:spacing w:after="60"/>
            </w:pPr>
            <w:r w:rsidRPr="0066130A">
              <w:t>Male</w:t>
            </w:r>
          </w:p>
        </w:tc>
        <w:tc>
          <w:tcPr>
            <w:tcW w:w="0" w:type="auto"/>
            <w:tcBorders>
              <w:top w:val="nil"/>
              <w:bottom w:val="single" w:sz="4" w:space="0" w:color="C2D9BA" w:themeColor="accent6"/>
            </w:tcBorders>
          </w:tcPr>
          <w:p w14:paraId="3BECD962" w14:textId="3D9F6659" w:rsidR="000D6A3A" w:rsidRPr="0066130A" w:rsidRDefault="000D6A3A" w:rsidP="00A231EA">
            <w:pPr>
              <w:keepNext/>
              <w:spacing w:after="60"/>
              <w:jc w:val="center"/>
            </w:pPr>
            <w:r w:rsidRPr="0066130A">
              <w:t>4</w:t>
            </w:r>
            <w:r w:rsidR="00B82736" w:rsidRPr="0066130A">
              <w:t>,</w:t>
            </w:r>
            <w:r w:rsidRPr="0066130A">
              <w:t>633</w:t>
            </w:r>
          </w:p>
        </w:tc>
        <w:tc>
          <w:tcPr>
            <w:tcW w:w="0" w:type="auto"/>
            <w:tcBorders>
              <w:top w:val="nil"/>
              <w:bottom w:val="single" w:sz="4" w:space="0" w:color="C2D9BA" w:themeColor="accent6"/>
            </w:tcBorders>
          </w:tcPr>
          <w:p w14:paraId="085C620A" w14:textId="600DC765" w:rsidR="000D6A3A" w:rsidRPr="0066130A" w:rsidRDefault="000D6A3A" w:rsidP="00A231EA">
            <w:pPr>
              <w:keepNext/>
              <w:spacing w:after="60"/>
              <w:jc w:val="center"/>
            </w:pPr>
            <w:r w:rsidRPr="0066130A">
              <w:t>48.4</w:t>
            </w:r>
          </w:p>
        </w:tc>
      </w:tr>
      <w:tr w:rsidR="000D6A3A" w:rsidRPr="008013E3" w14:paraId="6534EB33" w14:textId="77777777" w:rsidTr="00BC17AD">
        <w:trPr>
          <w:cantSplit/>
          <w:trHeight w:val="314"/>
        </w:trPr>
        <w:tc>
          <w:tcPr>
            <w:tcW w:w="0" w:type="auto"/>
            <w:tcBorders>
              <w:top w:val="single" w:sz="4" w:space="0" w:color="C2D9BA" w:themeColor="accent6"/>
              <w:bottom w:val="nil"/>
            </w:tcBorders>
          </w:tcPr>
          <w:p w14:paraId="7096FB58" w14:textId="77777777" w:rsidR="000D6A3A" w:rsidRPr="0066130A" w:rsidRDefault="000D6A3A" w:rsidP="00A231EA">
            <w:pPr>
              <w:keepNext/>
              <w:spacing w:after="60"/>
            </w:pPr>
            <w:r w:rsidRPr="0066130A">
              <w:t>Female</w:t>
            </w:r>
          </w:p>
        </w:tc>
        <w:tc>
          <w:tcPr>
            <w:tcW w:w="0" w:type="auto"/>
            <w:tcBorders>
              <w:top w:val="single" w:sz="4" w:space="0" w:color="C2D9BA" w:themeColor="accent6"/>
              <w:bottom w:val="nil"/>
            </w:tcBorders>
          </w:tcPr>
          <w:p w14:paraId="6B35658A" w14:textId="27263DCC" w:rsidR="000D6A3A" w:rsidRPr="0066130A" w:rsidRDefault="000D6A3A" w:rsidP="00A231EA">
            <w:pPr>
              <w:keepNext/>
              <w:spacing w:after="60"/>
              <w:jc w:val="center"/>
            </w:pPr>
            <w:r w:rsidRPr="0066130A">
              <w:t>4</w:t>
            </w:r>
            <w:r w:rsidR="00B82736" w:rsidRPr="0066130A">
              <w:t>,</w:t>
            </w:r>
            <w:r w:rsidRPr="0066130A">
              <w:t>932</w:t>
            </w:r>
          </w:p>
        </w:tc>
        <w:tc>
          <w:tcPr>
            <w:tcW w:w="0" w:type="auto"/>
            <w:tcBorders>
              <w:top w:val="single" w:sz="4" w:space="0" w:color="C2D9BA" w:themeColor="accent6"/>
              <w:bottom w:val="nil"/>
            </w:tcBorders>
          </w:tcPr>
          <w:p w14:paraId="7A8541A9" w14:textId="35F7D18A" w:rsidR="000D6A3A" w:rsidRPr="0066130A" w:rsidRDefault="000D6A3A" w:rsidP="00A231EA">
            <w:pPr>
              <w:keepNext/>
              <w:spacing w:after="60"/>
              <w:jc w:val="center"/>
            </w:pPr>
            <w:r w:rsidRPr="0066130A">
              <w:t>51.</w:t>
            </w:r>
            <w:r w:rsidR="00FC4502">
              <w:t>6</w:t>
            </w:r>
          </w:p>
        </w:tc>
      </w:tr>
      <w:tr w:rsidR="000D6A3A" w:rsidRPr="008013E3" w14:paraId="6B0A083E" w14:textId="77777777" w:rsidTr="00BC17AD">
        <w:trPr>
          <w:cantSplit/>
          <w:trHeight w:val="329"/>
        </w:trPr>
        <w:tc>
          <w:tcPr>
            <w:tcW w:w="0" w:type="auto"/>
            <w:tcBorders>
              <w:top w:val="nil"/>
              <w:bottom w:val="nil"/>
            </w:tcBorders>
            <w:shd w:val="clear" w:color="auto" w:fill="E6EFE3" w:themeFill="accent6" w:themeFillTint="66"/>
            <w:tcMar>
              <w:top w:w="25" w:type="dxa"/>
            </w:tcMar>
          </w:tcPr>
          <w:p w14:paraId="3A2FF8A4" w14:textId="39941372" w:rsidR="000D6A3A" w:rsidRPr="0066130A" w:rsidRDefault="000D6A3A" w:rsidP="00A231EA">
            <w:pPr>
              <w:keepNext/>
              <w:spacing w:after="60"/>
              <w:rPr>
                <w:b/>
              </w:rPr>
            </w:pPr>
            <w:r w:rsidRPr="0066130A">
              <w:rPr>
                <w:b/>
              </w:rPr>
              <w:t>Age group</w:t>
            </w:r>
            <w:r w:rsidR="0062389E">
              <w:rPr>
                <w:b/>
              </w:rPr>
              <w:t xml:space="preserve"> (years)</w:t>
            </w:r>
          </w:p>
        </w:tc>
        <w:tc>
          <w:tcPr>
            <w:tcW w:w="0" w:type="auto"/>
            <w:tcBorders>
              <w:top w:val="nil"/>
              <w:bottom w:val="nil"/>
            </w:tcBorders>
            <w:shd w:val="clear" w:color="auto" w:fill="E6EFE3" w:themeFill="accent6" w:themeFillTint="66"/>
          </w:tcPr>
          <w:p w14:paraId="5D6281BF" w14:textId="77777777" w:rsidR="000D6A3A" w:rsidRPr="0066130A" w:rsidRDefault="000D6A3A" w:rsidP="00A231EA">
            <w:pPr>
              <w:keepNext/>
              <w:spacing w:after="60"/>
            </w:pPr>
          </w:p>
        </w:tc>
        <w:tc>
          <w:tcPr>
            <w:tcW w:w="0" w:type="auto"/>
            <w:tcBorders>
              <w:top w:val="nil"/>
              <w:bottom w:val="nil"/>
            </w:tcBorders>
            <w:shd w:val="clear" w:color="auto" w:fill="E6EFE3" w:themeFill="accent6" w:themeFillTint="66"/>
          </w:tcPr>
          <w:p w14:paraId="271851E2" w14:textId="77777777" w:rsidR="000D6A3A" w:rsidRPr="0066130A" w:rsidRDefault="000D6A3A" w:rsidP="00A231EA">
            <w:pPr>
              <w:keepNext/>
              <w:spacing w:after="60"/>
            </w:pPr>
          </w:p>
        </w:tc>
      </w:tr>
      <w:tr w:rsidR="004D29CE" w:rsidRPr="008013E3" w14:paraId="4AC081E3" w14:textId="77777777" w:rsidTr="00BC17AD">
        <w:trPr>
          <w:cantSplit/>
          <w:trHeight w:val="314"/>
        </w:trPr>
        <w:tc>
          <w:tcPr>
            <w:tcW w:w="0" w:type="auto"/>
            <w:tcBorders>
              <w:top w:val="nil"/>
              <w:bottom w:val="single" w:sz="4" w:space="0" w:color="C2D9BA" w:themeColor="accent6"/>
            </w:tcBorders>
          </w:tcPr>
          <w:p w14:paraId="7AEB14C0" w14:textId="7F092CBC" w:rsidR="004D29CE" w:rsidRPr="0066130A" w:rsidRDefault="004D29CE" w:rsidP="004D29CE">
            <w:pPr>
              <w:keepNext/>
              <w:spacing w:after="60"/>
            </w:pPr>
            <w:r w:rsidRPr="00A84D9E">
              <w:t>18-49</w:t>
            </w:r>
          </w:p>
        </w:tc>
        <w:tc>
          <w:tcPr>
            <w:tcW w:w="0" w:type="auto"/>
            <w:tcBorders>
              <w:top w:val="nil"/>
              <w:bottom w:val="single" w:sz="4" w:space="0" w:color="C2D9BA" w:themeColor="accent6"/>
            </w:tcBorders>
          </w:tcPr>
          <w:p w14:paraId="27880F0D" w14:textId="1E06146C" w:rsidR="004D29CE" w:rsidRPr="0066130A" w:rsidRDefault="004D29CE" w:rsidP="004D29CE">
            <w:pPr>
              <w:keepNext/>
              <w:spacing w:after="60"/>
              <w:jc w:val="center"/>
            </w:pPr>
            <w:r w:rsidRPr="00A84D9E">
              <w:t>294</w:t>
            </w:r>
          </w:p>
        </w:tc>
        <w:tc>
          <w:tcPr>
            <w:tcW w:w="0" w:type="auto"/>
            <w:tcBorders>
              <w:top w:val="nil"/>
              <w:bottom w:val="single" w:sz="4" w:space="0" w:color="C2D9BA" w:themeColor="accent6"/>
            </w:tcBorders>
          </w:tcPr>
          <w:p w14:paraId="29B61E98" w14:textId="70389839" w:rsidR="004D29CE" w:rsidRPr="0066130A" w:rsidRDefault="004D29CE" w:rsidP="004D29CE">
            <w:pPr>
              <w:keepNext/>
              <w:spacing w:after="60"/>
              <w:jc w:val="center"/>
            </w:pPr>
            <w:r w:rsidRPr="00BD6917">
              <w:t>3.</w:t>
            </w:r>
            <w:r w:rsidR="00D1579C">
              <w:t>1</w:t>
            </w:r>
          </w:p>
        </w:tc>
      </w:tr>
      <w:tr w:rsidR="004D29CE" w:rsidRPr="008013E3" w14:paraId="25DF8E7C" w14:textId="77777777" w:rsidTr="00BC17AD">
        <w:trPr>
          <w:cantSplit/>
          <w:trHeight w:val="314"/>
        </w:trPr>
        <w:tc>
          <w:tcPr>
            <w:tcW w:w="0" w:type="auto"/>
            <w:tcBorders>
              <w:top w:val="single" w:sz="4" w:space="0" w:color="C2D9BA" w:themeColor="accent6"/>
              <w:bottom w:val="single" w:sz="4" w:space="0" w:color="C2D9BA" w:themeColor="accent6"/>
            </w:tcBorders>
          </w:tcPr>
          <w:p w14:paraId="5643C50B" w14:textId="6A4A2AE7" w:rsidR="004D29CE" w:rsidRPr="0066130A" w:rsidRDefault="004D29CE" w:rsidP="004D29CE">
            <w:pPr>
              <w:keepNext/>
              <w:spacing w:after="60"/>
            </w:pPr>
            <w:r w:rsidRPr="00A84D9E">
              <w:t>50-59</w:t>
            </w:r>
          </w:p>
        </w:tc>
        <w:tc>
          <w:tcPr>
            <w:tcW w:w="0" w:type="auto"/>
            <w:tcBorders>
              <w:top w:val="single" w:sz="4" w:space="0" w:color="C2D9BA" w:themeColor="accent6"/>
              <w:bottom w:val="single" w:sz="4" w:space="0" w:color="C2D9BA" w:themeColor="accent6"/>
            </w:tcBorders>
          </w:tcPr>
          <w:p w14:paraId="00EB2033" w14:textId="61C6D619" w:rsidR="004D29CE" w:rsidRPr="0066130A" w:rsidRDefault="004D29CE" w:rsidP="004D29CE">
            <w:pPr>
              <w:keepNext/>
              <w:spacing w:after="60"/>
              <w:jc w:val="center"/>
            </w:pPr>
            <w:r w:rsidRPr="00A84D9E">
              <w:t>1</w:t>
            </w:r>
            <w:r w:rsidR="007743B1">
              <w:t>,</w:t>
            </w:r>
            <w:r w:rsidRPr="00A84D9E">
              <w:t>201</w:t>
            </w:r>
          </w:p>
        </w:tc>
        <w:tc>
          <w:tcPr>
            <w:tcW w:w="0" w:type="auto"/>
            <w:tcBorders>
              <w:top w:val="single" w:sz="4" w:space="0" w:color="C2D9BA" w:themeColor="accent6"/>
              <w:bottom w:val="single" w:sz="4" w:space="0" w:color="C2D9BA" w:themeColor="accent6"/>
            </w:tcBorders>
          </w:tcPr>
          <w:p w14:paraId="573EF8E7" w14:textId="704BC038" w:rsidR="004D29CE" w:rsidRPr="0066130A" w:rsidRDefault="004D29CE" w:rsidP="004D29CE">
            <w:pPr>
              <w:keepNext/>
              <w:spacing w:after="60"/>
              <w:jc w:val="center"/>
            </w:pPr>
            <w:r w:rsidRPr="00BD6917">
              <w:t>12.</w:t>
            </w:r>
            <w:r w:rsidR="00D1579C">
              <w:t>6</w:t>
            </w:r>
          </w:p>
        </w:tc>
      </w:tr>
      <w:tr w:rsidR="004D29CE" w:rsidRPr="008013E3" w14:paraId="0FDD5BD6" w14:textId="77777777" w:rsidTr="00BC17AD">
        <w:trPr>
          <w:cantSplit/>
          <w:trHeight w:val="329"/>
        </w:trPr>
        <w:tc>
          <w:tcPr>
            <w:tcW w:w="0" w:type="auto"/>
            <w:tcBorders>
              <w:top w:val="single" w:sz="4" w:space="0" w:color="C2D9BA" w:themeColor="accent6"/>
              <w:bottom w:val="single" w:sz="4" w:space="0" w:color="C2D9BA" w:themeColor="accent6"/>
            </w:tcBorders>
          </w:tcPr>
          <w:p w14:paraId="0C6A04D0" w14:textId="17D279A7" w:rsidR="004D29CE" w:rsidRPr="0066130A" w:rsidRDefault="004D29CE" w:rsidP="004D29CE">
            <w:pPr>
              <w:keepNext/>
              <w:spacing w:after="60"/>
            </w:pPr>
            <w:r w:rsidRPr="00A84D9E">
              <w:t>60-69</w:t>
            </w:r>
          </w:p>
        </w:tc>
        <w:tc>
          <w:tcPr>
            <w:tcW w:w="0" w:type="auto"/>
            <w:tcBorders>
              <w:top w:val="single" w:sz="4" w:space="0" w:color="C2D9BA" w:themeColor="accent6"/>
              <w:bottom w:val="single" w:sz="4" w:space="0" w:color="C2D9BA" w:themeColor="accent6"/>
            </w:tcBorders>
          </w:tcPr>
          <w:p w14:paraId="5A476A44" w14:textId="2410586C" w:rsidR="004D29CE" w:rsidRPr="0066130A" w:rsidRDefault="004D29CE" w:rsidP="004D29CE">
            <w:pPr>
              <w:keepNext/>
              <w:spacing w:after="60"/>
              <w:jc w:val="center"/>
            </w:pPr>
            <w:r w:rsidRPr="00A84D9E">
              <w:t>2</w:t>
            </w:r>
            <w:r w:rsidR="007743B1">
              <w:t>,</w:t>
            </w:r>
            <w:r w:rsidRPr="00A84D9E">
              <w:t>788</w:t>
            </w:r>
          </w:p>
        </w:tc>
        <w:tc>
          <w:tcPr>
            <w:tcW w:w="0" w:type="auto"/>
            <w:tcBorders>
              <w:top w:val="single" w:sz="4" w:space="0" w:color="C2D9BA" w:themeColor="accent6"/>
              <w:bottom w:val="single" w:sz="4" w:space="0" w:color="C2D9BA" w:themeColor="accent6"/>
            </w:tcBorders>
          </w:tcPr>
          <w:p w14:paraId="00C49038" w14:textId="251A0AFF" w:rsidR="004D29CE" w:rsidRPr="0066130A" w:rsidRDefault="004D29CE" w:rsidP="004D29CE">
            <w:pPr>
              <w:keepNext/>
              <w:spacing w:after="60"/>
              <w:jc w:val="center"/>
            </w:pPr>
            <w:r w:rsidRPr="00BD6917">
              <w:t>29.1</w:t>
            </w:r>
          </w:p>
        </w:tc>
      </w:tr>
      <w:tr w:rsidR="004D29CE" w:rsidRPr="008013E3" w14:paraId="36CEE242" w14:textId="77777777" w:rsidTr="00BC17AD">
        <w:trPr>
          <w:cantSplit/>
          <w:trHeight w:val="314"/>
        </w:trPr>
        <w:tc>
          <w:tcPr>
            <w:tcW w:w="0" w:type="auto"/>
            <w:tcBorders>
              <w:top w:val="single" w:sz="4" w:space="0" w:color="C2D9BA" w:themeColor="accent6"/>
              <w:bottom w:val="single" w:sz="4" w:space="0" w:color="C2D9BA" w:themeColor="accent6"/>
            </w:tcBorders>
          </w:tcPr>
          <w:p w14:paraId="3A18C9A8" w14:textId="71603FF2" w:rsidR="004D29CE" w:rsidRPr="0066130A" w:rsidRDefault="004D29CE" w:rsidP="004D29CE">
            <w:pPr>
              <w:keepNext/>
              <w:spacing w:after="60"/>
            </w:pPr>
            <w:r w:rsidRPr="00A84D9E">
              <w:t>70-79</w:t>
            </w:r>
          </w:p>
        </w:tc>
        <w:tc>
          <w:tcPr>
            <w:tcW w:w="0" w:type="auto"/>
            <w:tcBorders>
              <w:top w:val="single" w:sz="4" w:space="0" w:color="C2D9BA" w:themeColor="accent6"/>
              <w:bottom w:val="single" w:sz="4" w:space="0" w:color="C2D9BA" w:themeColor="accent6"/>
            </w:tcBorders>
          </w:tcPr>
          <w:p w14:paraId="63FCF7C0" w14:textId="221CEAD2" w:rsidR="004D29CE" w:rsidRPr="0066130A" w:rsidRDefault="004D29CE" w:rsidP="004D29CE">
            <w:pPr>
              <w:keepNext/>
              <w:spacing w:after="60"/>
              <w:jc w:val="center"/>
            </w:pPr>
            <w:r w:rsidRPr="00A84D9E">
              <w:t>3</w:t>
            </w:r>
            <w:r w:rsidR="007743B1">
              <w:t>,</w:t>
            </w:r>
            <w:r w:rsidRPr="00A84D9E">
              <w:t>654</w:t>
            </w:r>
          </w:p>
        </w:tc>
        <w:tc>
          <w:tcPr>
            <w:tcW w:w="0" w:type="auto"/>
            <w:tcBorders>
              <w:top w:val="single" w:sz="4" w:space="0" w:color="C2D9BA" w:themeColor="accent6"/>
              <w:bottom w:val="single" w:sz="4" w:space="0" w:color="C2D9BA" w:themeColor="accent6"/>
            </w:tcBorders>
          </w:tcPr>
          <w:p w14:paraId="7AB96E71" w14:textId="61054DD2" w:rsidR="004D29CE" w:rsidRPr="0066130A" w:rsidRDefault="004D29CE" w:rsidP="004D29CE">
            <w:pPr>
              <w:keepNext/>
              <w:spacing w:after="60"/>
              <w:jc w:val="center"/>
            </w:pPr>
            <w:r w:rsidRPr="00BD6917">
              <w:t>38.</w:t>
            </w:r>
            <w:r w:rsidR="00D1579C">
              <w:t>2</w:t>
            </w:r>
          </w:p>
        </w:tc>
      </w:tr>
      <w:tr w:rsidR="004D29CE" w:rsidRPr="008013E3" w14:paraId="78454934" w14:textId="77777777" w:rsidTr="00BC17AD">
        <w:trPr>
          <w:cantSplit/>
          <w:trHeight w:val="314"/>
        </w:trPr>
        <w:tc>
          <w:tcPr>
            <w:tcW w:w="0" w:type="auto"/>
            <w:tcBorders>
              <w:top w:val="single" w:sz="4" w:space="0" w:color="C2D9BA" w:themeColor="accent6"/>
              <w:bottom w:val="single" w:sz="4" w:space="0" w:color="C2D9BA" w:themeColor="accent6"/>
            </w:tcBorders>
          </w:tcPr>
          <w:p w14:paraId="39CAC589" w14:textId="5D9CC435" w:rsidR="004D29CE" w:rsidRPr="0066130A" w:rsidRDefault="004D29CE" w:rsidP="004D29CE">
            <w:pPr>
              <w:keepNext/>
              <w:spacing w:after="60"/>
            </w:pPr>
            <w:r w:rsidRPr="00A84D9E">
              <w:t>80+</w:t>
            </w:r>
          </w:p>
        </w:tc>
        <w:tc>
          <w:tcPr>
            <w:tcW w:w="0" w:type="auto"/>
            <w:tcBorders>
              <w:top w:val="single" w:sz="4" w:space="0" w:color="C2D9BA" w:themeColor="accent6"/>
              <w:bottom w:val="single" w:sz="4" w:space="0" w:color="C2D9BA" w:themeColor="accent6"/>
            </w:tcBorders>
          </w:tcPr>
          <w:p w14:paraId="3308DE27" w14:textId="4A694DFC" w:rsidR="004D29CE" w:rsidRPr="0066130A" w:rsidRDefault="004D29CE" w:rsidP="004D29CE">
            <w:pPr>
              <w:keepNext/>
              <w:spacing w:after="60"/>
              <w:jc w:val="center"/>
            </w:pPr>
            <w:r w:rsidRPr="00A84D9E">
              <w:t>1</w:t>
            </w:r>
            <w:r w:rsidR="007743B1">
              <w:t>,</w:t>
            </w:r>
            <w:r w:rsidRPr="00A84D9E">
              <w:t>630</w:t>
            </w:r>
          </w:p>
        </w:tc>
        <w:tc>
          <w:tcPr>
            <w:tcW w:w="0" w:type="auto"/>
            <w:tcBorders>
              <w:top w:val="single" w:sz="4" w:space="0" w:color="C2D9BA" w:themeColor="accent6"/>
              <w:bottom w:val="single" w:sz="4" w:space="0" w:color="C2D9BA" w:themeColor="accent6"/>
            </w:tcBorders>
          </w:tcPr>
          <w:p w14:paraId="763F5FA6" w14:textId="23875120" w:rsidR="004D29CE" w:rsidRPr="0066130A" w:rsidRDefault="004D29CE" w:rsidP="004D29CE">
            <w:pPr>
              <w:keepNext/>
              <w:spacing w:after="60"/>
              <w:jc w:val="center"/>
            </w:pPr>
            <w:r w:rsidRPr="00BD6917">
              <w:t>17.0</w:t>
            </w:r>
          </w:p>
        </w:tc>
      </w:tr>
      <w:tr w:rsidR="000D6A3A" w:rsidRPr="008013E3" w14:paraId="20E13D25" w14:textId="77777777" w:rsidTr="00BC17AD">
        <w:trPr>
          <w:cantSplit/>
          <w:trHeight w:val="314"/>
        </w:trPr>
        <w:tc>
          <w:tcPr>
            <w:tcW w:w="0" w:type="auto"/>
            <w:tcBorders>
              <w:top w:val="nil"/>
              <w:bottom w:val="nil"/>
            </w:tcBorders>
            <w:shd w:val="clear" w:color="auto" w:fill="E6EFE3" w:themeFill="accent6" w:themeFillTint="66"/>
            <w:tcMar>
              <w:top w:w="25" w:type="dxa"/>
            </w:tcMar>
          </w:tcPr>
          <w:p w14:paraId="1FCA94C8" w14:textId="77777777" w:rsidR="000D6A3A" w:rsidRPr="0066130A" w:rsidRDefault="000D6A3A" w:rsidP="00A231EA">
            <w:pPr>
              <w:keepNext/>
              <w:spacing w:after="60"/>
              <w:rPr>
                <w:b/>
              </w:rPr>
            </w:pPr>
            <w:r w:rsidRPr="0066130A">
              <w:rPr>
                <w:b/>
              </w:rPr>
              <w:t>Ethnicity</w:t>
            </w:r>
          </w:p>
        </w:tc>
        <w:tc>
          <w:tcPr>
            <w:tcW w:w="0" w:type="auto"/>
            <w:tcBorders>
              <w:top w:val="nil"/>
              <w:bottom w:val="nil"/>
            </w:tcBorders>
            <w:shd w:val="clear" w:color="auto" w:fill="E6EFE3" w:themeFill="accent6" w:themeFillTint="66"/>
          </w:tcPr>
          <w:p w14:paraId="39BA839D" w14:textId="77777777" w:rsidR="000D6A3A" w:rsidRPr="0066130A" w:rsidRDefault="000D6A3A" w:rsidP="00A231EA">
            <w:pPr>
              <w:keepNext/>
              <w:spacing w:after="60"/>
            </w:pPr>
          </w:p>
        </w:tc>
        <w:tc>
          <w:tcPr>
            <w:tcW w:w="0" w:type="auto"/>
            <w:tcBorders>
              <w:top w:val="nil"/>
              <w:bottom w:val="nil"/>
            </w:tcBorders>
            <w:shd w:val="clear" w:color="auto" w:fill="E6EFE3" w:themeFill="accent6" w:themeFillTint="66"/>
          </w:tcPr>
          <w:p w14:paraId="4357F866" w14:textId="77777777" w:rsidR="000D6A3A" w:rsidRPr="0066130A" w:rsidRDefault="000D6A3A" w:rsidP="00A231EA">
            <w:pPr>
              <w:keepNext/>
              <w:spacing w:after="60"/>
            </w:pPr>
          </w:p>
        </w:tc>
      </w:tr>
      <w:tr w:rsidR="000D6A3A" w:rsidRPr="008013E3" w14:paraId="24E3A399" w14:textId="77777777" w:rsidTr="00BC17AD">
        <w:trPr>
          <w:cantSplit/>
          <w:trHeight w:val="329"/>
        </w:trPr>
        <w:tc>
          <w:tcPr>
            <w:tcW w:w="0" w:type="auto"/>
            <w:tcBorders>
              <w:top w:val="nil"/>
              <w:bottom w:val="single" w:sz="4" w:space="0" w:color="C2D9BA" w:themeColor="accent6"/>
            </w:tcBorders>
          </w:tcPr>
          <w:p w14:paraId="7BF370FB" w14:textId="77777777" w:rsidR="000D6A3A" w:rsidRPr="0066130A" w:rsidRDefault="000D6A3A" w:rsidP="00A231EA">
            <w:pPr>
              <w:keepNext/>
              <w:spacing w:after="60"/>
            </w:pPr>
            <w:r w:rsidRPr="0066130A">
              <w:t>Māori</w:t>
            </w:r>
          </w:p>
        </w:tc>
        <w:tc>
          <w:tcPr>
            <w:tcW w:w="0" w:type="auto"/>
            <w:tcBorders>
              <w:top w:val="nil"/>
              <w:bottom w:val="single" w:sz="4" w:space="0" w:color="C2D9BA" w:themeColor="accent6"/>
            </w:tcBorders>
          </w:tcPr>
          <w:p w14:paraId="45424465" w14:textId="370C516C" w:rsidR="000D6A3A" w:rsidRPr="0066130A" w:rsidRDefault="000D6A3A" w:rsidP="00A231EA">
            <w:pPr>
              <w:keepNext/>
              <w:spacing w:after="60"/>
              <w:jc w:val="center"/>
            </w:pPr>
            <w:r w:rsidRPr="0066130A">
              <w:t>2</w:t>
            </w:r>
            <w:r w:rsidR="00B82736" w:rsidRPr="0066130A">
              <w:t>,</w:t>
            </w:r>
            <w:r w:rsidRPr="0066130A">
              <w:t>012</w:t>
            </w:r>
          </w:p>
        </w:tc>
        <w:tc>
          <w:tcPr>
            <w:tcW w:w="0" w:type="auto"/>
            <w:tcBorders>
              <w:top w:val="nil"/>
              <w:bottom w:val="single" w:sz="4" w:space="0" w:color="C2D9BA" w:themeColor="accent6"/>
            </w:tcBorders>
          </w:tcPr>
          <w:p w14:paraId="1A46B03C" w14:textId="6D88AFE7" w:rsidR="000D6A3A" w:rsidRPr="0066130A" w:rsidRDefault="000D6A3A" w:rsidP="00A231EA">
            <w:pPr>
              <w:keepNext/>
              <w:spacing w:after="60"/>
              <w:jc w:val="center"/>
            </w:pPr>
            <w:r w:rsidRPr="0066130A">
              <w:t>21.</w:t>
            </w:r>
            <w:r w:rsidR="00FC4502">
              <w:t>1</w:t>
            </w:r>
          </w:p>
        </w:tc>
      </w:tr>
      <w:tr w:rsidR="000D6A3A" w:rsidRPr="008013E3" w14:paraId="7D483748" w14:textId="77777777" w:rsidTr="00BC17AD">
        <w:trPr>
          <w:cantSplit/>
          <w:trHeight w:val="314"/>
        </w:trPr>
        <w:tc>
          <w:tcPr>
            <w:tcW w:w="0" w:type="auto"/>
            <w:tcBorders>
              <w:top w:val="single" w:sz="4" w:space="0" w:color="C2D9BA" w:themeColor="accent6"/>
              <w:bottom w:val="single" w:sz="4" w:space="0" w:color="C2D9BA" w:themeColor="accent6"/>
            </w:tcBorders>
          </w:tcPr>
          <w:p w14:paraId="4C07E818" w14:textId="2DEF7BE3" w:rsidR="000D6A3A" w:rsidRPr="0066130A" w:rsidRDefault="000D6A3A" w:rsidP="00A231EA">
            <w:pPr>
              <w:keepNext/>
              <w:spacing w:after="60"/>
            </w:pPr>
            <w:r w:rsidRPr="0066130A">
              <w:t xml:space="preserve">Pacific </w:t>
            </w:r>
            <w:r w:rsidR="00BA6AFC" w:rsidRPr="0066130A">
              <w:t>p</w:t>
            </w:r>
            <w:r w:rsidRPr="0066130A">
              <w:t>eoples</w:t>
            </w:r>
          </w:p>
        </w:tc>
        <w:tc>
          <w:tcPr>
            <w:tcW w:w="0" w:type="auto"/>
            <w:tcBorders>
              <w:top w:val="single" w:sz="4" w:space="0" w:color="C2D9BA" w:themeColor="accent6"/>
              <w:bottom w:val="single" w:sz="4" w:space="0" w:color="C2D9BA" w:themeColor="accent6"/>
            </w:tcBorders>
          </w:tcPr>
          <w:p w14:paraId="665FAD71" w14:textId="77777777" w:rsidR="000D6A3A" w:rsidRPr="0066130A" w:rsidRDefault="000D6A3A" w:rsidP="00A231EA">
            <w:pPr>
              <w:keepNext/>
              <w:spacing w:after="60"/>
              <w:jc w:val="center"/>
            </w:pPr>
            <w:r w:rsidRPr="0066130A">
              <w:t>485</w:t>
            </w:r>
          </w:p>
        </w:tc>
        <w:tc>
          <w:tcPr>
            <w:tcW w:w="0" w:type="auto"/>
            <w:tcBorders>
              <w:top w:val="single" w:sz="4" w:space="0" w:color="C2D9BA" w:themeColor="accent6"/>
              <w:bottom w:val="single" w:sz="4" w:space="0" w:color="C2D9BA" w:themeColor="accent6"/>
            </w:tcBorders>
          </w:tcPr>
          <w:p w14:paraId="7F8DC840" w14:textId="7FFA8404" w:rsidR="000D6A3A" w:rsidRPr="0066130A" w:rsidRDefault="000D6A3A" w:rsidP="00A231EA">
            <w:pPr>
              <w:keepNext/>
              <w:spacing w:after="60"/>
              <w:jc w:val="center"/>
            </w:pPr>
            <w:r w:rsidRPr="0066130A">
              <w:t>5.</w:t>
            </w:r>
            <w:r w:rsidR="00FC4502">
              <w:t>1</w:t>
            </w:r>
          </w:p>
        </w:tc>
      </w:tr>
      <w:tr w:rsidR="000D6A3A" w:rsidRPr="008013E3" w14:paraId="24BB1F7B" w14:textId="77777777" w:rsidTr="00BC17AD">
        <w:trPr>
          <w:cantSplit/>
          <w:trHeight w:val="314"/>
        </w:trPr>
        <w:tc>
          <w:tcPr>
            <w:tcW w:w="0" w:type="auto"/>
            <w:tcBorders>
              <w:top w:val="single" w:sz="4" w:space="0" w:color="C2D9BA" w:themeColor="accent6"/>
              <w:bottom w:val="single" w:sz="4" w:space="0" w:color="C2D9BA" w:themeColor="accent6"/>
            </w:tcBorders>
          </w:tcPr>
          <w:p w14:paraId="567DC50F" w14:textId="77777777" w:rsidR="000D6A3A" w:rsidRPr="0066130A" w:rsidRDefault="000D6A3A" w:rsidP="00A231EA">
            <w:pPr>
              <w:keepNext/>
              <w:spacing w:after="60"/>
            </w:pPr>
            <w:r w:rsidRPr="0066130A">
              <w:t>Asian</w:t>
            </w:r>
          </w:p>
        </w:tc>
        <w:tc>
          <w:tcPr>
            <w:tcW w:w="0" w:type="auto"/>
            <w:tcBorders>
              <w:top w:val="single" w:sz="4" w:space="0" w:color="C2D9BA" w:themeColor="accent6"/>
              <w:bottom w:val="single" w:sz="4" w:space="0" w:color="C2D9BA" w:themeColor="accent6"/>
            </w:tcBorders>
          </w:tcPr>
          <w:p w14:paraId="31FDACB0" w14:textId="77777777" w:rsidR="000D6A3A" w:rsidRPr="0066130A" w:rsidRDefault="000D6A3A" w:rsidP="00A231EA">
            <w:pPr>
              <w:keepNext/>
              <w:spacing w:after="60"/>
              <w:jc w:val="center"/>
            </w:pPr>
            <w:r w:rsidRPr="0066130A">
              <w:t>579</w:t>
            </w:r>
          </w:p>
        </w:tc>
        <w:tc>
          <w:tcPr>
            <w:tcW w:w="0" w:type="auto"/>
            <w:tcBorders>
              <w:top w:val="single" w:sz="4" w:space="0" w:color="C2D9BA" w:themeColor="accent6"/>
              <w:bottom w:val="single" w:sz="4" w:space="0" w:color="C2D9BA" w:themeColor="accent6"/>
            </w:tcBorders>
          </w:tcPr>
          <w:p w14:paraId="6BD6A66A" w14:textId="42DCC74D" w:rsidR="000D6A3A" w:rsidRPr="0066130A" w:rsidRDefault="000D6A3A" w:rsidP="00A231EA">
            <w:pPr>
              <w:keepNext/>
              <w:spacing w:after="60"/>
              <w:jc w:val="center"/>
            </w:pPr>
            <w:r w:rsidRPr="0066130A">
              <w:t>6.</w:t>
            </w:r>
            <w:r w:rsidR="00FC4502">
              <w:t>1</w:t>
            </w:r>
          </w:p>
        </w:tc>
      </w:tr>
      <w:tr w:rsidR="000D6A3A" w:rsidRPr="008013E3" w14:paraId="7E4B1E9D" w14:textId="77777777" w:rsidTr="00BC17AD">
        <w:trPr>
          <w:cantSplit/>
          <w:trHeight w:val="314"/>
        </w:trPr>
        <w:tc>
          <w:tcPr>
            <w:tcW w:w="0" w:type="auto"/>
            <w:tcBorders>
              <w:top w:val="single" w:sz="4" w:space="0" w:color="C2D9BA" w:themeColor="accent6"/>
              <w:bottom w:val="nil"/>
            </w:tcBorders>
          </w:tcPr>
          <w:p w14:paraId="39B3659C" w14:textId="77777777" w:rsidR="000D6A3A" w:rsidRPr="0066130A" w:rsidRDefault="000D6A3A" w:rsidP="00A231EA">
            <w:pPr>
              <w:keepNext/>
              <w:spacing w:after="60"/>
            </w:pPr>
            <w:r w:rsidRPr="0066130A">
              <w:t>European/other</w:t>
            </w:r>
          </w:p>
        </w:tc>
        <w:tc>
          <w:tcPr>
            <w:tcW w:w="0" w:type="auto"/>
            <w:tcBorders>
              <w:top w:val="single" w:sz="4" w:space="0" w:color="C2D9BA" w:themeColor="accent6"/>
              <w:bottom w:val="nil"/>
            </w:tcBorders>
          </w:tcPr>
          <w:p w14:paraId="324DE6CB" w14:textId="6E9C630A" w:rsidR="000D6A3A" w:rsidRPr="0066130A" w:rsidRDefault="000D6A3A" w:rsidP="00A231EA">
            <w:pPr>
              <w:keepNext/>
              <w:spacing w:after="60"/>
              <w:jc w:val="center"/>
            </w:pPr>
            <w:r w:rsidRPr="0066130A">
              <w:t>6</w:t>
            </w:r>
            <w:r w:rsidR="00B82736" w:rsidRPr="0066130A">
              <w:t>,</w:t>
            </w:r>
            <w:r w:rsidRPr="0066130A">
              <w:t>467</w:t>
            </w:r>
          </w:p>
        </w:tc>
        <w:tc>
          <w:tcPr>
            <w:tcW w:w="0" w:type="auto"/>
            <w:tcBorders>
              <w:top w:val="single" w:sz="4" w:space="0" w:color="C2D9BA" w:themeColor="accent6"/>
              <w:bottom w:val="nil"/>
            </w:tcBorders>
          </w:tcPr>
          <w:p w14:paraId="719BBA68" w14:textId="6E162DF8" w:rsidR="000D6A3A" w:rsidRPr="0066130A" w:rsidRDefault="000D6A3A" w:rsidP="00A231EA">
            <w:pPr>
              <w:keepNext/>
              <w:spacing w:after="60"/>
              <w:jc w:val="center"/>
            </w:pPr>
            <w:r w:rsidRPr="0066130A">
              <w:t>67.</w:t>
            </w:r>
            <w:r w:rsidR="006A3A87">
              <w:t>8</w:t>
            </w:r>
          </w:p>
        </w:tc>
      </w:tr>
    </w:tbl>
    <w:p w14:paraId="41E0A6F1" w14:textId="77777777" w:rsidR="00D80471" w:rsidRDefault="00D80471">
      <w:r>
        <w:br w:type="page"/>
      </w:r>
    </w:p>
    <w:tbl>
      <w:tblPr>
        <w:tblpPr w:leftFromText="180" w:rightFromText="180" w:vertAnchor="text" w:tblpY="1"/>
        <w:tblOverlap w:val="never"/>
        <w:tblW w:w="8066" w:type="dxa"/>
        <w:tblBorders>
          <w:top w:val="single" w:sz="4" w:space="0" w:color="88B578"/>
          <w:insideH w:val="single" w:sz="4" w:space="0" w:color="88B578"/>
        </w:tblBorders>
        <w:tblCellMar>
          <w:left w:w="60" w:type="dxa"/>
          <w:right w:w="60" w:type="dxa"/>
        </w:tblCellMar>
        <w:tblLook w:val="0000" w:firstRow="0" w:lastRow="0" w:firstColumn="0" w:lastColumn="0" w:noHBand="0" w:noVBand="0"/>
      </w:tblPr>
      <w:tblGrid>
        <w:gridCol w:w="3279"/>
        <w:gridCol w:w="131"/>
        <w:gridCol w:w="932"/>
        <w:gridCol w:w="931"/>
        <w:gridCol w:w="931"/>
        <w:gridCol w:w="931"/>
        <w:gridCol w:w="931"/>
      </w:tblGrid>
      <w:tr w:rsidR="000D6A3A" w:rsidRPr="008013E3" w14:paraId="4E9C389A" w14:textId="77777777" w:rsidTr="00BC17AD">
        <w:trPr>
          <w:cantSplit/>
          <w:trHeight w:val="329"/>
        </w:trPr>
        <w:tc>
          <w:tcPr>
            <w:tcW w:w="0" w:type="auto"/>
            <w:tcBorders>
              <w:top w:val="nil"/>
              <w:bottom w:val="nil"/>
            </w:tcBorders>
            <w:shd w:val="clear" w:color="auto" w:fill="E6EFE3" w:themeFill="accent6" w:themeFillTint="66"/>
            <w:tcMar>
              <w:top w:w="25" w:type="dxa"/>
            </w:tcMar>
          </w:tcPr>
          <w:p w14:paraId="22E27089" w14:textId="4A33D78A" w:rsidR="000D6A3A" w:rsidRPr="0066130A" w:rsidRDefault="000D6A3A" w:rsidP="00A231EA">
            <w:pPr>
              <w:keepNext/>
              <w:spacing w:after="60"/>
              <w:rPr>
                <w:b/>
              </w:rPr>
            </w:pPr>
            <w:r w:rsidRPr="0066130A">
              <w:rPr>
                <w:b/>
              </w:rPr>
              <w:lastRenderedPageBreak/>
              <w:t>Deprivation quintile (NZDep2018)</w:t>
            </w:r>
          </w:p>
        </w:tc>
        <w:tc>
          <w:tcPr>
            <w:tcW w:w="0" w:type="auto"/>
            <w:tcBorders>
              <w:top w:val="nil"/>
              <w:bottom w:val="nil"/>
            </w:tcBorders>
            <w:shd w:val="clear" w:color="auto" w:fill="E6EFE3" w:themeFill="accent6" w:themeFillTint="66"/>
          </w:tcPr>
          <w:p w14:paraId="64040937" w14:textId="77777777" w:rsidR="000D6A3A" w:rsidRPr="0066130A" w:rsidRDefault="000D6A3A" w:rsidP="00A231EA">
            <w:pPr>
              <w:keepNext/>
              <w:spacing w:after="60"/>
              <w:rPr>
                <w:b/>
              </w:rPr>
            </w:pPr>
          </w:p>
        </w:tc>
        <w:tc>
          <w:tcPr>
            <w:tcW w:w="4486" w:type="dxa"/>
            <w:gridSpan w:val="5"/>
            <w:tcBorders>
              <w:top w:val="nil"/>
              <w:bottom w:val="nil"/>
            </w:tcBorders>
            <w:shd w:val="clear" w:color="auto" w:fill="E6EFE3" w:themeFill="accent6" w:themeFillTint="66"/>
          </w:tcPr>
          <w:p w14:paraId="09E26DD5" w14:textId="77777777" w:rsidR="000D6A3A" w:rsidRPr="0066130A" w:rsidRDefault="000D6A3A" w:rsidP="00A231EA">
            <w:pPr>
              <w:keepNext/>
              <w:spacing w:after="60"/>
            </w:pPr>
          </w:p>
        </w:tc>
      </w:tr>
      <w:tr w:rsidR="000D6A3A" w:rsidRPr="008013E3" w14:paraId="5B7F6F2E" w14:textId="77777777" w:rsidTr="00BC17AD">
        <w:trPr>
          <w:cantSplit/>
          <w:trHeight w:val="314"/>
        </w:trPr>
        <w:tc>
          <w:tcPr>
            <w:tcW w:w="0" w:type="auto"/>
            <w:tcBorders>
              <w:top w:val="nil"/>
              <w:bottom w:val="single" w:sz="4" w:space="0" w:color="C2D9BA" w:themeColor="accent6"/>
            </w:tcBorders>
          </w:tcPr>
          <w:p w14:paraId="5A345CF0" w14:textId="616A407E" w:rsidR="000D6A3A" w:rsidRPr="0066130A" w:rsidRDefault="000D6A3A" w:rsidP="00A231EA">
            <w:pPr>
              <w:keepNext/>
              <w:spacing w:after="60"/>
            </w:pPr>
            <w:r w:rsidRPr="0066130A">
              <w:t>1</w:t>
            </w:r>
            <w:r w:rsidR="00332B86">
              <w:t xml:space="preserve"> (</w:t>
            </w:r>
            <w:r w:rsidRPr="0066130A">
              <w:t>least deprived</w:t>
            </w:r>
            <w:r w:rsidR="00332B86">
              <w:t>)</w:t>
            </w:r>
          </w:p>
        </w:tc>
        <w:tc>
          <w:tcPr>
            <w:tcW w:w="0" w:type="auto"/>
            <w:gridSpan w:val="2"/>
            <w:tcBorders>
              <w:top w:val="nil"/>
              <w:bottom w:val="single" w:sz="4" w:space="0" w:color="C2D9BA" w:themeColor="accent6"/>
            </w:tcBorders>
          </w:tcPr>
          <w:p w14:paraId="25DE39BB" w14:textId="0090696D" w:rsidR="000D6A3A" w:rsidRPr="0066130A" w:rsidRDefault="000D6A3A" w:rsidP="00A231EA">
            <w:pPr>
              <w:keepNext/>
              <w:spacing w:after="60"/>
              <w:jc w:val="center"/>
            </w:pPr>
            <w:r w:rsidRPr="0066130A">
              <w:t>1</w:t>
            </w:r>
            <w:r w:rsidR="00B82736" w:rsidRPr="0066130A">
              <w:t>,</w:t>
            </w:r>
            <w:r w:rsidRPr="0066130A">
              <w:t>175</w:t>
            </w:r>
          </w:p>
        </w:tc>
        <w:tc>
          <w:tcPr>
            <w:tcW w:w="0" w:type="auto"/>
            <w:gridSpan w:val="4"/>
            <w:tcBorders>
              <w:top w:val="nil"/>
              <w:bottom w:val="single" w:sz="4" w:space="0" w:color="C2D9BA" w:themeColor="accent6"/>
            </w:tcBorders>
          </w:tcPr>
          <w:p w14:paraId="59598CE7" w14:textId="63EE83BE" w:rsidR="000D6A3A" w:rsidRPr="0066130A" w:rsidRDefault="000D6A3A" w:rsidP="00A231EA">
            <w:pPr>
              <w:keepNext/>
              <w:spacing w:after="60"/>
              <w:jc w:val="center"/>
            </w:pPr>
            <w:r w:rsidRPr="0066130A">
              <w:t>12.7</w:t>
            </w:r>
          </w:p>
        </w:tc>
      </w:tr>
      <w:tr w:rsidR="000D6A3A" w:rsidRPr="008013E3" w14:paraId="112EA723" w14:textId="77777777" w:rsidTr="00BC17AD">
        <w:trPr>
          <w:cantSplit/>
          <w:trHeight w:val="329"/>
        </w:trPr>
        <w:tc>
          <w:tcPr>
            <w:tcW w:w="0" w:type="auto"/>
            <w:tcBorders>
              <w:top w:val="single" w:sz="4" w:space="0" w:color="C2D9BA" w:themeColor="accent6"/>
              <w:bottom w:val="single" w:sz="4" w:space="0" w:color="C2D9BA" w:themeColor="accent6"/>
            </w:tcBorders>
          </w:tcPr>
          <w:p w14:paraId="42D91BD1" w14:textId="557482F2" w:rsidR="000D6A3A" w:rsidRPr="0066130A" w:rsidRDefault="000D6A3A" w:rsidP="00A231EA">
            <w:pPr>
              <w:keepNext/>
              <w:spacing w:after="60"/>
            </w:pPr>
            <w:r w:rsidRPr="0066130A">
              <w:t>2</w:t>
            </w:r>
          </w:p>
        </w:tc>
        <w:tc>
          <w:tcPr>
            <w:tcW w:w="0" w:type="auto"/>
            <w:gridSpan w:val="2"/>
            <w:tcBorders>
              <w:top w:val="single" w:sz="4" w:space="0" w:color="C2D9BA" w:themeColor="accent6"/>
              <w:bottom w:val="single" w:sz="4" w:space="0" w:color="C2D9BA" w:themeColor="accent6"/>
            </w:tcBorders>
          </w:tcPr>
          <w:p w14:paraId="1E0CEE2E" w14:textId="3F293890" w:rsidR="000D6A3A" w:rsidRPr="0066130A" w:rsidRDefault="000D6A3A" w:rsidP="00A231EA">
            <w:pPr>
              <w:keepNext/>
              <w:spacing w:after="60"/>
              <w:jc w:val="center"/>
            </w:pPr>
            <w:r w:rsidRPr="0066130A">
              <w:t>1</w:t>
            </w:r>
            <w:r w:rsidR="00B82736" w:rsidRPr="0066130A">
              <w:t>,</w:t>
            </w:r>
            <w:r w:rsidRPr="0066130A">
              <w:t>481</w:t>
            </w:r>
          </w:p>
        </w:tc>
        <w:tc>
          <w:tcPr>
            <w:tcW w:w="0" w:type="auto"/>
            <w:gridSpan w:val="4"/>
            <w:tcBorders>
              <w:top w:val="single" w:sz="4" w:space="0" w:color="C2D9BA" w:themeColor="accent6"/>
              <w:bottom w:val="single" w:sz="4" w:space="0" w:color="C2D9BA" w:themeColor="accent6"/>
            </w:tcBorders>
          </w:tcPr>
          <w:p w14:paraId="711A1899" w14:textId="6A1D7731" w:rsidR="000D6A3A" w:rsidRPr="0066130A" w:rsidRDefault="000D6A3A" w:rsidP="00A231EA">
            <w:pPr>
              <w:keepNext/>
              <w:spacing w:after="60"/>
              <w:jc w:val="center"/>
            </w:pPr>
            <w:r w:rsidRPr="0066130A">
              <w:t>16.</w:t>
            </w:r>
            <w:r w:rsidR="006A3A87">
              <w:t>1</w:t>
            </w:r>
          </w:p>
        </w:tc>
      </w:tr>
      <w:tr w:rsidR="000D6A3A" w:rsidRPr="008013E3" w14:paraId="5C58FBA4" w14:textId="77777777" w:rsidTr="00BC17AD">
        <w:trPr>
          <w:cantSplit/>
          <w:trHeight w:val="314"/>
        </w:trPr>
        <w:tc>
          <w:tcPr>
            <w:tcW w:w="0" w:type="auto"/>
            <w:tcBorders>
              <w:top w:val="single" w:sz="4" w:space="0" w:color="C2D9BA" w:themeColor="accent6"/>
              <w:bottom w:val="single" w:sz="4" w:space="0" w:color="C2D9BA" w:themeColor="accent6"/>
            </w:tcBorders>
          </w:tcPr>
          <w:p w14:paraId="45CE9F70" w14:textId="0D5080C3" w:rsidR="000D6A3A" w:rsidRPr="0066130A" w:rsidRDefault="000D6A3A" w:rsidP="00A231EA">
            <w:pPr>
              <w:keepNext/>
              <w:spacing w:after="60"/>
            </w:pPr>
            <w:r w:rsidRPr="0066130A">
              <w:t>3</w:t>
            </w:r>
          </w:p>
        </w:tc>
        <w:tc>
          <w:tcPr>
            <w:tcW w:w="0" w:type="auto"/>
            <w:gridSpan w:val="2"/>
            <w:tcBorders>
              <w:top w:val="single" w:sz="4" w:space="0" w:color="C2D9BA" w:themeColor="accent6"/>
              <w:bottom w:val="single" w:sz="4" w:space="0" w:color="C2D9BA" w:themeColor="accent6"/>
            </w:tcBorders>
          </w:tcPr>
          <w:p w14:paraId="22C76E98" w14:textId="2B6BCE79" w:rsidR="000D6A3A" w:rsidRPr="0066130A" w:rsidRDefault="000D6A3A" w:rsidP="00A231EA">
            <w:pPr>
              <w:keepNext/>
              <w:spacing w:after="60"/>
              <w:jc w:val="center"/>
            </w:pPr>
            <w:r w:rsidRPr="0066130A">
              <w:t>1</w:t>
            </w:r>
            <w:r w:rsidR="00B82736" w:rsidRPr="0066130A">
              <w:t>,</w:t>
            </w:r>
            <w:r w:rsidRPr="0066130A">
              <w:t>792</w:t>
            </w:r>
          </w:p>
        </w:tc>
        <w:tc>
          <w:tcPr>
            <w:tcW w:w="0" w:type="auto"/>
            <w:gridSpan w:val="4"/>
            <w:tcBorders>
              <w:top w:val="single" w:sz="4" w:space="0" w:color="C2D9BA" w:themeColor="accent6"/>
              <w:bottom w:val="single" w:sz="4" w:space="0" w:color="C2D9BA" w:themeColor="accent6"/>
            </w:tcBorders>
          </w:tcPr>
          <w:p w14:paraId="57EA8E11" w14:textId="0772702A" w:rsidR="000D6A3A" w:rsidRPr="0066130A" w:rsidRDefault="000D6A3A" w:rsidP="00A231EA">
            <w:pPr>
              <w:keepNext/>
              <w:spacing w:after="60"/>
              <w:jc w:val="center"/>
            </w:pPr>
            <w:r w:rsidRPr="0066130A">
              <w:t>19.4</w:t>
            </w:r>
          </w:p>
        </w:tc>
      </w:tr>
      <w:tr w:rsidR="000D6A3A" w:rsidRPr="008013E3" w14:paraId="13BB7532" w14:textId="77777777" w:rsidTr="00BC17AD">
        <w:trPr>
          <w:cantSplit/>
          <w:trHeight w:val="314"/>
        </w:trPr>
        <w:tc>
          <w:tcPr>
            <w:tcW w:w="0" w:type="auto"/>
            <w:tcBorders>
              <w:top w:val="single" w:sz="4" w:space="0" w:color="C2D9BA" w:themeColor="accent6"/>
              <w:bottom w:val="single" w:sz="4" w:space="0" w:color="C2D9BA" w:themeColor="accent6"/>
            </w:tcBorders>
          </w:tcPr>
          <w:p w14:paraId="5CBA97C5" w14:textId="59DCB107" w:rsidR="000D6A3A" w:rsidRPr="0066130A" w:rsidRDefault="000D6A3A" w:rsidP="00A231EA">
            <w:pPr>
              <w:keepNext/>
              <w:spacing w:after="60"/>
            </w:pPr>
            <w:r w:rsidRPr="0066130A">
              <w:t>4</w:t>
            </w:r>
          </w:p>
        </w:tc>
        <w:tc>
          <w:tcPr>
            <w:tcW w:w="0" w:type="auto"/>
            <w:gridSpan w:val="2"/>
            <w:tcBorders>
              <w:top w:val="single" w:sz="4" w:space="0" w:color="C2D9BA" w:themeColor="accent6"/>
              <w:bottom w:val="single" w:sz="4" w:space="0" w:color="C2D9BA" w:themeColor="accent6"/>
            </w:tcBorders>
          </w:tcPr>
          <w:p w14:paraId="7D5D4E8F" w14:textId="61DCB4F2" w:rsidR="000D6A3A" w:rsidRPr="0066130A" w:rsidRDefault="000D6A3A" w:rsidP="00A231EA">
            <w:pPr>
              <w:keepNext/>
              <w:spacing w:after="60"/>
              <w:jc w:val="center"/>
            </w:pPr>
            <w:r w:rsidRPr="0066130A">
              <w:t>2</w:t>
            </w:r>
            <w:r w:rsidR="00B82736" w:rsidRPr="0066130A">
              <w:t>,</w:t>
            </w:r>
            <w:r w:rsidRPr="0066130A">
              <w:t>115</w:t>
            </w:r>
          </w:p>
        </w:tc>
        <w:tc>
          <w:tcPr>
            <w:tcW w:w="0" w:type="auto"/>
            <w:gridSpan w:val="4"/>
            <w:tcBorders>
              <w:top w:val="single" w:sz="4" w:space="0" w:color="C2D9BA" w:themeColor="accent6"/>
              <w:bottom w:val="single" w:sz="4" w:space="0" w:color="C2D9BA" w:themeColor="accent6"/>
            </w:tcBorders>
          </w:tcPr>
          <w:p w14:paraId="7F9BB6A9" w14:textId="4C45BB2C" w:rsidR="000D6A3A" w:rsidRPr="0066130A" w:rsidRDefault="000D6A3A" w:rsidP="00A231EA">
            <w:pPr>
              <w:keepNext/>
              <w:spacing w:after="60"/>
              <w:jc w:val="center"/>
            </w:pPr>
            <w:r w:rsidRPr="0066130A">
              <w:t>22.9</w:t>
            </w:r>
          </w:p>
        </w:tc>
      </w:tr>
      <w:tr w:rsidR="000D6A3A" w:rsidRPr="008013E3" w14:paraId="40254D86" w14:textId="77777777" w:rsidTr="00BC17AD">
        <w:trPr>
          <w:cantSplit/>
          <w:trHeight w:val="329"/>
        </w:trPr>
        <w:tc>
          <w:tcPr>
            <w:tcW w:w="0" w:type="auto"/>
            <w:tcBorders>
              <w:top w:val="single" w:sz="4" w:space="0" w:color="C2D9BA" w:themeColor="accent6"/>
              <w:bottom w:val="nil"/>
            </w:tcBorders>
          </w:tcPr>
          <w:p w14:paraId="198BC620" w14:textId="4C44E9AC" w:rsidR="000D6A3A" w:rsidRPr="0066130A" w:rsidRDefault="000D6A3A" w:rsidP="00A231EA">
            <w:pPr>
              <w:keepNext/>
              <w:spacing w:after="60"/>
            </w:pPr>
            <w:r w:rsidRPr="0066130A">
              <w:t>5</w:t>
            </w:r>
            <w:r w:rsidR="00332B86">
              <w:t xml:space="preserve"> (</w:t>
            </w:r>
            <w:r w:rsidRPr="0066130A">
              <w:t>most deprived</w:t>
            </w:r>
            <w:r w:rsidR="00332B86">
              <w:t>)</w:t>
            </w:r>
          </w:p>
        </w:tc>
        <w:tc>
          <w:tcPr>
            <w:tcW w:w="0" w:type="auto"/>
            <w:gridSpan w:val="2"/>
            <w:tcBorders>
              <w:top w:val="single" w:sz="4" w:space="0" w:color="C2D9BA" w:themeColor="accent6"/>
              <w:bottom w:val="nil"/>
            </w:tcBorders>
          </w:tcPr>
          <w:p w14:paraId="223C6DA1" w14:textId="6B16A292" w:rsidR="000D6A3A" w:rsidRPr="0066130A" w:rsidRDefault="000D6A3A" w:rsidP="00A231EA">
            <w:pPr>
              <w:keepNext/>
              <w:spacing w:after="60"/>
              <w:jc w:val="center"/>
            </w:pPr>
            <w:r w:rsidRPr="0066130A">
              <w:t>2</w:t>
            </w:r>
            <w:r w:rsidR="00B82736" w:rsidRPr="0066130A">
              <w:t>,</w:t>
            </w:r>
            <w:r w:rsidRPr="0066130A">
              <w:t>657</w:t>
            </w:r>
          </w:p>
        </w:tc>
        <w:tc>
          <w:tcPr>
            <w:tcW w:w="0" w:type="auto"/>
            <w:gridSpan w:val="4"/>
            <w:tcBorders>
              <w:top w:val="single" w:sz="4" w:space="0" w:color="C2D9BA" w:themeColor="accent6"/>
              <w:bottom w:val="nil"/>
            </w:tcBorders>
          </w:tcPr>
          <w:p w14:paraId="03466F37" w14:textId="2A2A5E81" w:rsidR="000D6A3A" w:rsidRPr="0066130A" w:rsidRDefault="000D6A3A" w:rsidP="00A231EA">
            <w:pPr>
              <w:keepNext/>
              <w:spacing w:after="60"/>
              <w:jc w:val="center"/>
            </w:pPr>
            <w:r w:rsidRPr="0066130A">
              <w:t>28.8</w:t>
            </w:r>
          </w:p>
        </w:tc>
      </w:tr>
      <w:tr w:rsidR="001A4352" w:rsidRPr="008013E3" w14:paraId="39EE8177" w14:textId="77777777" w:rsidTr="00BC17AD">
        <w:trPr>
          <w:cantSplit/>
          <w:trHeight w:val="329"/>
        </w:trPr>
        <w:tc>
          <w:tcPr>
            <w:tcW w:w="0" w:type="auto"/>
            <w:gridSpan w:val="7"/>
            <w:tcBorders>
              <w:top w:val="single" w:sz="4" w:space="0" w:color="C2D9BA" w:themeColor="accent6"/>
              <w:bottom w:val="nil"/>
            </w:tcBorders>
            <w:shd w:val="clear" w:color="auto" w:fill="E6EFE3" w:themeFill="accent2" w:themeFillTint="66"/>
          </w:tcPr>
          <w:p w14:paraId="59DE22EB" w14:textId="3C10394D" w:rsidR="001A4352" w:rsidRPr="001A4352" w:rsidRDefault="001A4352" w:rsidP="001A4352">
            <w:pPr>
              <w:keepNext/>
              <w:spacing w:after="60"/>
              <w:rPr>
                <w:b/>
                <w:bCs/>
              </w:rPr>
            </w:pPr>
            <w:r w:rsidRPr="001A4352">
              <w:rPr>
                <w:b/>
                <w:bCs/>
              </w:rPr>
              <w:t>Rural–urban status</w:t>
            </w:r>
          </w:p>
        </w:tc>
      </w:tr>
      <w:tr w:rsidR="00816C75" w:rsidRPr="008013E3" w14:paraId="7207709F" w14:textId="77777777" w:rsidTr="00BC17AD">
        <w:trPr>
          <w:cantSplit/>
          <w:trHeight w:val="329"/>
        </w:trPr>
        <w:tc>
          <w:tcPr>
            <w:tcW w:w="0" w:type="auto"/>
            <w:tcBorders>
              <w:top w:val="single" w:sz="4" w:space="0" w:color="C2D9BA" w:themeColor="accent6"/>
              <w:bottom w:val="nil"/>
            </w:tcBorders>
          </w:tcPr>
          <w:p w14:paraId="6246C278" w14:textId="3B6F768C" w:rsidR="00816C75" w:rsidRPr="0066130A" w:rsidRDefault="00816C75" w:rsidP="00816C75">
            <w:pPr>
              <w:keepNext/>
              <w:spacing w:after="60"/>
            </w:pPr>
            <w:r w:rsidRPr="00234C40">
              <w:t>Rural</w:t>
            </w:r>
          </w:p>
        </w:tc>
        <w:tc>
          <w:tcPr>
            <w:tcW w:w="0" w:type="auto"/>
            <w:gridSpan w:val="2"/>
            <w:tcBorders>
              <w:top w:val="single" w:sz="4" w:space="0" w:color="C2D9BA" w:themeColor="accent6"/>
              <w:bottom w:val="nil"/>
            </w:tcBorders>
          </w:tcPr>
          <w:p w14:paraId="4F9F55E0" w14:textId="51A49764" w:rsidR="00816C75" w:rsidRPr="0066130A" w:rsidRDefault="00816C75" w:rsidP="00816C75">
            <w:pPr>
              <w:keepNext/>
              <w:spacing w:after="60"/>
              <w:jc w:val="center"/>
            </w:pPr>
            <w:r w:rsidRPr="00234C40">
              <w:t>2</w:t>
            </w:r>
            <w:r w:rsidR="00DD370B">
              <w:t>,</w:t>
            </w:r>
            <w:r w:rsidRPr="00234C40">
              <w:t>493</w:t>
            </w:r>
          </w:p>
        </w:tc>
        <w:tc>
          <w:tcPr>
            <w:tcW w:w="0" w:type="auto"/>
            <w:gridSpan w:val="4"/>
            <w:tcBorders>
              <w:top w:val="single" w:sz="4" w:space="0" w:color="C2D9BA" w:themeColor="accent6"/>
              <w:bottom w:val="nil"/>
            </w:tcBorders>
          </w:tcPr>
          <w:p w14:paraId="2EAE5BE0" w14:textId="61EB260D" w:rsidR="00816C75" w:rsidRPr="0066130A" w:rsidRDefault="00816C75" w:rsidP="00816C75">
            <w:pPr>
              <w:keepNext/>
              <w:spacing w:after="60"/>
              <w:jc w:val="center"/>
            </w:pPr>
            <w:r w:rsidRPr="00CF696F">
              <w:t>26.</w:t>
            </w:r>
            <w:r>
              <w:t>1</w:t>
            </w:r>
          </w:p>
        </w:tc>
      </w:tr>
      <w:tr w:rsidR="00816C75" w:rsidRPr="008013E3" w14:paraId="7C245EFA" w14:textId="77777777" w:rsidTr="00BC17AD">
        <w:trPr>
          <w:cantSplit/>
          <w:trHeight w:val="329"/>
        </w:trPr>
        <w:tc>
          <w:tcPr>
            <w:tcW w:w="0" w:type="auto"/>
            <w:tcBorders>
              <w:top w:val="single" w:sz="4" w:space="0" w:color="C2D9BA" w:themeColor="accent6"/>
              <w:bottom w:val="nil"/>
            </w:tcBorders>
          </w:tcPr>
          <w:p w14:paraId="112EFF85" w14:textId="7BFB3E24" w:rsidR="00816C75" w:rsidRPr="0066130A" w:rsidRDefault="00816C75" w:rsidP="00816C75">
            <w:pPr>
              <w:keepNext/>
              <w:spacing w:after="60"/>
            </w:pPr>
            <w:r w:rsidRPr="00234C40">
              <w:t>Urban</w:t>
            </w:r>
          </w:p>
        </w:tc>
        <w:tc>
          <w:tcPr>
            <w:tcW w:w="0" w:type="auto"/>
            <w:gridSpan w:val="2"/>
            <w:tcBorders>
              <w:top w:val="single" w:sz="4" w:space="0" w:color="C2D9BA" w:themeColor="accent6"/>
              <w:bottom w:val="nil"/>
            </w:tcBorders>
          </w:tcPr>
          <w:p w14:paraId="530D423E" w14:textId="3250ABC6" w:rsidR="00816C75" w:rsidRPr="0066130A" w:rsidRDefault="00816C75" w:rsidP="00816C75">
            <w:pPr>
              <w:keepNext/>
              <w:spacing w:after="60"/>
              <w:jc w:val="center"/>
            </w:pPr>
            <w:r w:rsidRPr="00234C40">
              <w:t>7</w:t>
            </w:r>
            <w:r w:rsidR="00DD370B">
              <w:t>,</w:t>
            </w:r>
            <w:r w:rsidRPr="00234C40">
              <w:t>074</w:t>
            </w:r>
          </w:p>
        </w:tc>
        <w:tc>
          <w:tcPr>
            <w:tcW w:w="0" w:type="auto"/>
            <w:gridSpan w:val="4"/>
            <w:tcBorders>
              <w:top w:val="single" w:sz="4" w:space="0" w:color="C2D9BA" w:themeColor="accent6"/>
              <w:bottom w:val="nil"/>
            </w:tcBorders>
          </w:tcPr>
          <w:p w14:paraId="3EB335D1" w14:textId="4B610F64" w:rsidR="00816C75" w:rsidRPr="0066130A" w:rsidRDefault="00816C75" w:rsidP="00816C75">
            <w:pPr>
              <w:keepNext/>
              <w:spacing w:after="60"/>
              <w:jc w:val="center"/>
            </w:pPr>
            <w:r w:rsidRPr="00CF696F">
              <w:t>73.9</w:t>
            </w:r>
          </w:p>
        </w:tc>
      </w:tr>
      <w:tr w:rsidR="000D6A3A" w:rsidRPr="008013E3" w14:paraId="1521999D" w14:textId="77777777" w:rsidTr="00BC17AD">
        <w:trPr>
          <w:cantSplit/>
          <w:trHeight w:val="314"/>
        </w:trPr>
        <w:tc>
          <w:tcPr>
            <w:tcW w:w="0" w:type="auto"/>
            <w:tcBorders>
              <w:top w:val="nil"/>
              <w:bottom w:val="nil"/>
            </w:tcBorders>
            <w:shd w:val="clear" w:color="auto" w:fill="E6EFE3" w:themeFill="accent6" w:themeFillTint="66"/>
            <w:tcMar>
              <w:top w:w="25" w:type="dxa"/>
            </w:tcMar>
          </w:tcPr>
          <w:p w14:paraId="721BDE87" w14:textId="767BC8B3" w:rsidR="000D6A3A" w:rsidRPr="0066130A" w:rsidRDefault="000D6A3A" w:rsidP="00A231EA">
            <w:pPr>
              <w:keepNext/>
              <w:spacing w:after="60"/>
              <w:rPr>
                <w:b/>
              </w:rPr>
            </w:pPr>
            <w:r w:rsidRPr="0066130A">
              <w:rPr>
                <w:b/>
              </w:rPr>
              <w:t xml:space="preserve">SEER Summary </w:t>
            </w:r>
            <w:r w:rsidR="00CE0EA5">
              <w:rPr>
                <w:b/>
              </w:rPr>
              <w:t>S</w:t>
            </w:r>
            <w:r w:rsidRPr="0066130A">
              <w:rPr>
                <w:b/>
              </w:rPr>
              <w:t>taging</w:t>
            </w:r>
          </w:p>
        </w:tc>
        <w:tc>
          <w:tcPr>
            <w:tcW w:w="0" w:type="auto"/>
            <w:tcBorders>
              <w:top w:val="nil"/>
              <w:bottom w:val="nil"/>
            </w:tcBorders>
            <w:shd w:val="clear" w:color="auto" w:fill="E6EFE3" w:themeFill="accent6" w:themeFillTint="66"/>
          </w:tcPr>
          <w:p w14:paraId="3234D183" w14:textId="77777777" w:rsidR="000D6A3A" w:rsidRPr="0066130A" w:rsidRDefault="000D6A3A" w:rsidP="00A231EA">
            <w:pPr>
              <w:keepNext/>
              <w:spacing w:after="60"/>
            </w:pPr>
          </w:p>
        </w:tc>
        <w:tc>
          <w:tcPr>
            <w:tcW w:w="0" w:type="auto"/>
            <w:tcBorders>
              <w:top w:val="nil"/>
              <w:bottom w:val="nil"/>
            </w:tcBorders>
            <w:shd w:val="clear" w:color="auto" w:fill="E6EFE3" w:themeFill="accent6" w:themeFillTint="66"/>
          </w:tcPr>
          <w:p w14:paraId="2F565ACB" w14:textId="77777777" w:rsidR="000D6A3A" w:rsidRPr="0066130A" w:rsidRDefault="000D6A3A" w:rsidP="00A231EA">
            <w:pPr>
              <w:keepNext/>
              <w:spacing w:after="60"/>
            </w:pPr>
          </w:p>
        </w:tc>
        <w:tc>
          <w:tcPr>
            <w:tcW w:w="0" w:type="auto"/>
            <w:tcBorders>
              <w:top w:val="nil"/>
              <w:bottom w:val="nil"/>
            </w:tcBorders>
            <w:shd w:val="clear" w:color="auto" w:fill="E6EFE3" w:themeFill="accent6" w:themeFillTint="66"/>
          </w:tcPr>
          <w:p w14:paraId="1EE5ED2C" w14:textId="77777777" w:rsidR="000D6A3A" w:rsidRPr="0066130A" w:rsidRDefault="000D6A3A" w:rsidP="00A231EA">
            <w:pPr>
              <w:keepNext/>
              <w:spacing w:after="60"/>
            </w:pPr>
          </w:p>
        </w:tc>
        <w:tc>
          <w:tcPr>
            <w:tcW w:w="0" w:type="auto"/>
            <w:tcBorders>
              <w:top w:val="nil"/>
              <w:bottom w:val="nil"/>
            </w:tcBorders>
            <w:shd w:val="clear" w:color="auto" w:fill="E6EFE3" w:themeFill="accent6" w:themeFillTint="66"/>
          </w:tcPr>
          <w:p w14:paraId="75C87923" w14:textId="77777777" w:rsidR="000D6A3A" w:rsidRPr="0066130A" w:rsidRDefault="000D6A3A" w:rsidP="00A231EA">
            <w:pPr>
              <w:keepNext/>
              <w:spacing w:after="60"/>
            </w:pPr>
          </w:p>
        </w:tc>
        <w:tc>
          <w:tcPr>
            <w:tcW w:w="0" w:type="auto"/>
            <w:tcBorders>
              <w:top w:val="nil"/>
              <w:bottom w:val="nil"/>
            </w:tcBorders>
            <w:shd w:val="clear" w:color="auto" w:fill="E6EFE3" w:themeFill="accent6" w:themeFillTint="66"/>
          </w:tcPr>
          <w:p w14:paraId="26DC30D9" w14:textId="77777777" w:rsidR="000D6A3A" w:rsidRPr="0066130A" w:rsidRDefault="000D6A3A" w:rsidP="00A231EA">
            <w:pPr>
              <w:keepNext/>
              <w:spacing w:after="60"/>
            </w:pPr>
          </w:p>
        </w:tc>
        <w:tc>
          <w:tcPr>
            <w:tcW w:w="0" w:type="auto"/>
            <w:tcBorders>
              <w:top w:val="nil"/>
              <w:bottom w:val="nil"/>
            </w:tcBorders>
            <w:shd w:val="clear" w:color="auto" w:fill="E6EFE3" w:themeFill="accent6" w:themeFillTint="66"/>
          </w:tcPr>
          <w:p w14:paraId="684AB57E" w14:textId="77777777" w:rsidR="000D6A3A" w:rsidRPr="0066130A" w:rsidRDefault="000D6A3A" w:rsidP="00A231EA">
            <w:pPr>
              <w:keepNext/>
              <w:spacing w:after="60"/>
            </w:pPr>
          </w:p>
        </w:tc>
      </w:tr>
      <w:tr w:rsidR="000D6A3A" w:rsidRPr="008013E3" w14:paraId="7913C9AC" w14:textId="77777777" w:rsidTr="00BC17AD">
        <w:trPr>
          <w:cantSplit/>
          <w:trHeight w:val="314"/>
        </w:trPr>
        <w:tc>
          <w:tcPr>
            <w:tcW w:w="0" w:type="auto"/>
            <w:tcBorders>
              <w:top w:val="nil"/>
              <w:bottom w:val="single" w:sz="4" w:space="0" w:color="C2D9BA" w:themeColor="accent6"/>
            </w:tcBorders>
          </w:tcPr>
          <w:p w14:paraId="450ED2A8" w14:textId="77777777" w:rsidR="000D6A3A" w:rsidRPr="0066130A" w:rsidRDefault="000D6A3A" w:rsidP="00A231EA">
            <w:pPr>
              <w:keepNext/>
              <w:spacing w:after="60"/>
            </w:pPr>
            <w:r w:rsidRPr="0066130A">
              <w:t>Localised</w:t>
            </w:r>
          </w:p>
        </w:tc>
        <w:tc>
          <w:tcPr>
            <w:tcW w:w="0" w:type="auto"/>
            <w:gridSpan w:val="2"/>
            <w:tcBorders>
              <w:top w:val="nil"/>
              <w:bottom w:val="single" w:sz="4" w:space="0" w:color="C2D9BA" w:themeColor="accent6"/>
            </w:tcBorders>
          </w:tcPr>
          <w:p w14:paraId="64B460D4" w14:textId="77777777" w:rsidR="000D6A3A" w:rsidRPr="0066130A" w:rsidRDefault="000D6A3A" w:rsidP="00A231EA">
            <w:pPr>
              <w:keepNext/>
              <w:spacing w:after="60"/>
              <w:jc w:val="center"/>
            </w:pPr>
            <w:r w:rsidRPr="0066130A">
              <w:t>837</w:t>
            </w:r>
          </w:p>
        </w:tc>
        <w:tc>
          <w:tcPr>
            <w:tcW w:w="0" w:type="auto"/>
            <w:gridSpan w:val="4"/>
            <w:tcBorders>
              <w:top w:val="nil"/>
              <w:bottom w:val="single" w:sz="4" w:space="0" w:color="C2D9BA" w:themeColor="accent6"/>
            </w:tcBorders>
          </w:tcPr>
          <w:p w14:paraId="76F39122" w14:textId="36783456" w:rsidR="000D6A3A" w:rsidRPr="0066130A" w:rsidRDefault="000D6A3A" w:rsidP="00A231EA">
            <w:pPr>
              <w:keepNext/>
              <w:spacing w:after="60"/>
              <w:jc w:val="center"/>
            </w:pPr>
            <w:r w:rsidRPr="0066130A">
              <w:t>12.4</w:t>
            </w:r>
          </w:p>
        </w:tc>
      </w:tr>
      <w:tr w:rsidR="000D6A3A" w:rsidRPr="008013E3" w14:paraId="18220939" w14:textId="77777777" w:rsidTr="00BC17AD">
        <w:trPr>
          <w:cantSplit/>
          <w:trHeight w:val="329"/>
        </w:trPr>
        <w:tc>
          <w:tcPr>
            <w:tcW w:w="0" w:type="auto"/>
            <w:tcBorders>
              <w:top w:val="single" w:sz="4" w:space="0" w:color="C2D9BA" w:themeColor="accent6"/>
              <w:bottom w:val="single" w:sz="4" w:space="0" w:color="C2D9BA" w:themeColor="accent6"/>
            </w:tcBorders>
          </w:tcPr>
          <w:p w14:paraId="072CC34C" w14:textId="77777777" w:rsidR="000D6A3A" w:rsidRPr="0066130A" w:rsidRDefault="000D6A3A" w:rsidP="00A231EA">
            <w:pPr>
              <w:keepNext/>
              <w:spacing w:after="60"/>
            </w:pPr>
            <w:r w:rsidRPr="0066130A">
              <w:t>Regionalised</w:t>
            </w:r>
          </w:p>
        </w:tc>
        <w:tc>
          <w:tcPr>
            <w:tcW w:w="0" w:type="auto"/>
            <w:gridSpan w:val="2"/>
            <w:tcBorders>
              <w:top w:val="single" w:sz="4" w:space="0" w:color="C2D9BA" w:themeColor="accent6"/>
              <w:bottom w:val="single" w:sz="4" w:space="0" w:color="C2D9BA" w:themeColor="accent6"/>
            </w:tcBorders>
          </w:tcPr>
          <w:p w14:paraId="5B4CFF2B" w14:textId="5E67A224" w:rsidR="000D6A3A" w:rsidRPr="0066130A" w:rsidRDefault="000D6A3A" w:rsidP="00A231EA">
            <w:pPr>
              <w:keepNext/>
              <w:spacing w:after="60"/>
              <w:jc w:val="center"/>
            </w:pPr>
            <w:r w:rsidRPr="0066130A">
              <w:t>1</w:t>
            </w:r>
            <w:r w:rsidR="00B82736" w:rsidRPr="0066130A">
              <w:t>,</w:t>
            </w:r>
            <w:r w:rsidRPr="0066130A">
              <w:t>499</w:t>
            </w:r>
          </w:p>
        </w:tc>
        <w:tc>
          <w:tcPr>
            <w:tcW w:w="0" w:type="auto"/>
            <w:gridSpan w:val="4"/>
            <w:tcBorders>
              <w:top w:val="single" w:sz="4" w:space="0" w:color="C2D9BA" w:themeColor="accent6"/>
              <w:bottom w:val="single" w:sz="4" w:space="0" w:color="C2D9BA" w:themeColor="accent6"/>
            </w:tcBorders>
          </w:tcPr>
          <w:p w14:paraId="33E5F62E" w14:textId="3C7C86EF" w:rsidR="000D6A3A" w:rsidRPr="0066130A" w:rsidRDefault="000D6A3A" w:rsidP="00A231EA">
            <w:pPr>
              <w:keepNext/>
              <w:spacing w:after="60"/>
              <w:jc w:val="center"/>
            </w:pPr>
            <w:r w:rsidRPr="0066130A">
              <w:t>22.2</w:t>
            </w:r>
          </w:p>
        </w:tc>
      </w:tr>
      <w:tr w:rsidR="000D6A3A" w:rsidRPr="008013E3" w14:paraId="6FB42B7A" w14:textId="77777777" w:rsidTr="00BC17AD">
        <w:trPr>
          <w:cantSplit/>
          <w:trHeight w:val="314"/>
        </w:trPr>
        <w:tc>
          <w:tcPr>
            <w:tcW w:w="0" w:type="auto"/>
            <w:tcBorders>
              <w:top w:val="single" w:sz="4" w:space="0" w:color="C2D9BA" w:themeColor="accent6"/>
              <w:bottom w:val="single" w:sz="4" w:space="0" w:color="C2D9BA" w:themeColor="accent6"/>
            </w:tcBorders>
          </w:tcPr>
          <w:p w14:paraId="6CC88042" w14:textId="77777777" w:rsidR="000D6A3A" w:rsidRPr="0066130A" w:rsidRDefault="000D6A3A" w:rsidP="00A231EA">
            <w:pPr>
              <w:keepNext/>
              <w:spacing w:after="60"/>
            </w:pPr>
            <w:r w:rsidRPr="0066130A">
              <w:t>Distant</w:t>
            </w:r>
          </w:p>
        </w:tc>
        <w:tc>
          <w:tcPr>
            <w:tcW w:w="0" w:type="auto"/>
            <w:gridSpan w:val="2"/>
            <w:tcBorders>
              <w:top w:val="single" w:sz="4" w:space="0" w:color="C2D9BA" w:themeColor="accent6"/>
              <w:bottom w:val="single" w:sz="4" w:space="0" w:color="C2D9BA" w:themeColor="accent6"/>
            </w:tcBorders>
          </w:tcPr>
          <w:p w14:paraId="62ED58CA" w14:textId="48C41685" w:rsidR="000D6A3A" w:rsidRPr="0066130A" w:rsidRDefault="000D6A3A" w:rsidP="00A231EA">
            <w:pPr>
              <w:keepNext/>
              <w:spacing w:after="60"/>
              <w:jc w:val="center"/>
            </w:pPr>
            <w:r w:rsidRPr="0066130A">
              <w:t>4</w:t>
            </w:r>
            <w:r w:rsidR="00B82736" w:rsidRPr="0066130A">
              <w:t>,</w:t>
            </w:r>
            <w:r w:rsidRPr="0066130A">
              <w:t>409</w:t>
            </w:r>
          </w:p>
        </w:tc>
        <w:tc>
          <w:tcPr>
            <w:tcW w:w="0" w:type="auto"/>
            <w:gridSpan w:val="4"/>
            <w:tcBorders>
              <w:top w:val="single" w:sz="4" w:space="0" w:color="C2D9BA" w:themeColor="accent6"/>
              <w:bottom w:val="single" w:sz="4" w:space="0" w:color="C2D9BA" w:themeColor="accent6"/>
            </w:tcBorders>
          </w:tcPr>
          <w:p w14:paraId="46741E1D" w14:textId="23BA723F" w:rsidR="000D6A3A" w:rsidRPr="0066130A" w:rsidRDefault="000D6A3A" w:rsidP="00A231EA">
            <w:pPr>
              <w:keepNext/>
              <w:spacing w:after="60"/>
              <w:jc w:val="center"/>
            </w:pPr>
            <w:r w:rsidRPr="0066130A">
              <w:t>65.</w:t>
            </w:r>
            <w:r w:rsidR="006A3A87">
              <w:t>4</w:t>
            </w:r>
          </w:p>
        </w:tc>
      </w:tr>
    </w:tbl>
    <w:p w14:paraId="0A690649" w14:textId="1E65273B" w:rsidR="007C19FA" w:rsidRPr="007C19FA" w:rsidRDefault="004D41B9" w:rsidP="00630E30">
      <w:pPr>
        <w:pStyle w:val="Note"/>
        <w:ind w:left="284"/>
      </w:pPr>
      <w:bookmarkStart w:id="23" w:name="_Toc58339753"/>
      <w:bookmarkEnd w:id="22"/>
      <w:r>
        <w:rPr>
          <w:vertAlign w:val="superscript"/>
        </w:rPr>
        <w:t xml:space="preserve">* </w:t>
      </w:r>
      <w:r w:rsidR="007C19FA" w:rsidRPr="007C19FA">
        <w:t>Excludes people registered with cancer from death certificates only</w:t>
      </w:r>
    </w:p>
    <w:p w14:paraId="14020C48" w14:textId="584F2B3D" w:rsidR="007C19FA" w:rsidRPr="007C19FA" w:rsidRDefault="007C19FA" w:rsidP="00630E30">
      <w:pPr>
        <w:pStyle w:val="Note"/>
        <w:ind w:left="284"/>
      </w:pPr>
      <w:r w:rsidRPr="007C19FA">
        <w:t>Source: New Zealand Cancer Registry</w:t>
      </w:r>
    </w:p>
    <w:p w14:paraId="35789843" w14:textId="77777777" w:rsidR="00195EF5" w:rsidRDefault="00195EF5" w:rsidP="00195EF5">
      <w:pPr>
        <w:spacing w:after="120" w:line="240" w:lineRule="auto"/>
        <w:sectPr w:rsidR="00195EF5" w:rsidSect="00C37EBB">
          <w:footerReference w:type="default" r:id="rId38"/>
          <w:pgSz w:w="11907" w:h="16834" w:code="9"/>
          <w:pgMar w:top="1440" w:right="1440" w:bottom="1440" w:left="1440" w:header="284" w:footer="425" w:gutter="284"/>
          <w:cols w:space="720"/>
          <w:docGrid w:linePitch="286"/>
        </w:sectPr>
      </w:pPr>
    </w:p>
    <w:p w14:paraId="30C47FA7" w14:textId="25C75F18" w:rsidR="00F9453F" w:rsidRDefault="00C73931" w:rsidP="009E084C">
      <w:pPr>
        <w:pStyle w:val="Heading1"/>
      </w:pPr>
      <w:bookmarkStart w:id="24" w:name="_Toc203463711"/>
      <w:r>
        <w:lastRenderedPageBreak/>
        <w:t>Quality performance</w:t>
      </w:r>
      <w:bookmarkEnd w:id="23"/>
      <w:r w:rsidR="00AD1451">
        <w:t xml:space="preserve"> indicators</w:t>
      </w:r>
      <w:r w:rsidR="00050F8A">
        <w:t xml:space="preserve"> – </w:t>
      </w:r>
      <w:r w:rsidR="00A86677">
        <w:t xml:space="preserve">period two </w:t>
      </w:r>
      <w:r w:rsidR="00050F8A">
        <w:t>results in detail</w:t>
      </w:r>
      <w:bookmarkEnd w:id="24"/>
    </w:p>
    <w:p w14:paraId="7D61F33E" w14:textId="729D3A20" w:rsidR="00C73931" w:rsidRPr="004051C5" w:rsidRDefault="00CF050C" w:rsidP="00CF050C">
      <w:pPr>
        <w:pStyle w:val="Heading2"/>
        <w:numPr>
          <w:ilvl w:val="0"/>
          <w:numId w:val="0"/>
        </w:numPr>
      </w:pPr>
      <w:bookmarkStart w:id="25" w:name="_QPI_1:_Route"/>
      <w:bookmarkStart w:id="26" w:name="_Toc58339754"/>
      <w:bookmarkStart w:id="27" w:name="_Toc203463712"/>
      <w:bookmarkEnd w:id="25"/>
      <w:r>
        <w:t xml:space="preserve">QPI 1: </w:t>
      </w:r>
      <w:r w:rsidR="00C73931" w:rsidRPr="004051C5">
        <w:t>Route to diagnosis</w:t>
      </w:r>
      <w:bookmarkEnd w:id="26"/>
      <w:bookmarkEnd w:id="27"/>
    </w:p>
    <w:p w14:paraId="31BD9FF7" w14:textId="174F716F" w:rsidR="00C73931" w:rsidRPr="004051C5" w:rsidRDefault="00E55BA7" w:rsidP="00DE1AD6">
      <w:pPr>
        <w:pStyle w:val="Heading3"/>
      </w:pPr>
      <w:r>
        <w:t>Indicator description</w:t>
      </w:r>
    </w:p>
    <w:p w14:paraId="4BA6E2E5" w14:textId="36FEF225" w:rsidR="00BB6731" w:rsidRDefault="001B492E" w:rsidP="00BB6731">
      <w:r>
        <w:t>This indicator measures the p</w:t>
      </w:r>
      <w:r w:rsidR="00594B43" w:rsidRPr="00844837">
        <w:t>roportion</w:t>
      </w:r>
      <w:r w:rsidR="00C73931" w:rsidRPr="00844837">
        <w:t xml:space="preserve"> of people with lung cancer </w:t>
      </w:r>
      <w:r w:rsidR="00594B43" w:rsidRPr="00844837">
        <w:t xml:space="preserve">who </w:t>
      </w:r>
      <w:r>
        <w:t>were</w:t>
      </w:r>
      <w:r w:rsidR="00C73931" w:rsidRPr="00844837">
        <w:t xml:space="preserve"> diagnosed </w:t>
      </w:r>
      <w:r w:rsidR="00944779" w:rsidRPr="00944779">
        <w:t>within</w:t>
      </w:r>
      <w:r w:rsidR="00070140">
        <w:t xml:space="preserve"> 14 days </w:t>
      </w:r>
      <w:r w:rsidR="00944779" w:rsidRPr="00944779">
        <w:t xml:space="preserve">after an acute admission to hospital or a </w:t>
      </w:r>
      <w:r w:rsidR="00515A0D">
        <w:t>visit</w:t>
      </w:r>
      <w:r w:rsidR="00944779" w:rsidRPr="00944779">
        <w:t xml:space="preserve"> to an emergency department </w:t>
      </w:r>
      <w:r w:rsidR="00765A93">
        <w:t xml:space="preserve">(ED) </w:t>
      </w:r>
      <w:r w:rsidR="00944779" w:rsidRPr="00944779">
        <w:t>(</w:t>
      </w:r>
      <w:r w:rsidR="00515A0D" w:rsidRPr="00515A0D">
        <w:t>emergency presentation</w:t>
      </w:r>
      <w:r w:rsidR="00944779" w:rsidRPr="00944779">
        <w:t>).</w:t>
      </w:r>
    </w:p>
    <w:p w14:paraId="1DF254A7" w14:textId="04ABBE0E" w:rsidR="00F9453F" w:rsidRDefault="00C73931" w:rsidP="00DE1AD6">
      <w:pPr>
        <w:pStyle w:val="Heading3"/>
        <w:rPr>
          <w:lang w:eastAsia="en-NZ"/>
        </w:rPr>
      </w:pPr>
      <w:r w:rsidRPr="00A36C48">
        <w:rPr>
          <w:lang w:eastAsia="en-NZ"/>
        </w:rPr>
        <w:t>Context</w:t>
      </w:r>
    </w:p>
    <w:p w14:paraId="3E449067" w14:textId="28219DBB" w:rsidR="00481A6D" w:rsidRPr="00844837" w:rsidRDefault="00C73931" w:rsidP="00DE1AD6">
      <w:r w:rsidRPr="00844837">
        <w:t>People presenting with lung cancer via</w:t>
      </w:r>
      <w:r w:rsidR="004A0D67">
        <w:t xml:space="preserve"> </w:t>
      </w:r>
      <w:r w:rsidR="008B0A4D">
        <w:t xml:space="preserve">an </w:t>
      </w:r>
      <w:r w:rsidR="00D10F33" w:rsidDel="00765A93">
        <w:t xml:space="preserve">emergency </w:t>
      </w:r>
      <w:r w:rsidR="004F6D1A">
        <w:t>department</w:t>
      </w:r>
      <w:r w:rsidR="001B21F7">
        <w:t xml:space="preserve"> </w:t>
      </w:r>
      <w:r w:rsidRPr="00844837">
        <w:t>are more likely to have advanced, incurable disease than those diagnosed through a clinic</w:t>
      </w:r>
      <w:r w:rsidR="00897675">
        <w:t xml:space="preserve"> </w:t>
      </w:r>
      <w:r w:rsidR="00B07760">
        <w:rPr>
          <w:noProof/>
        </w:rPr>
        <w:t>and,</w:t>
      </w:r>
      <w:r w:rsidR="00897675">
        <w:rPr>
          <w:noProof/>
        </w:rPr>
        <w:t xml:space="preserve"> in addition,</w:t>
      </w:r>
      <w:r w:rsidR="00B07760">
        <w:rPr>
          <w:noProof/>
        </w:rPr>
        <w:t xml:space="preserve"> i</w:t>
      </w:r>
      <w:r w:rsidRPr="00844837">
        <w:t>nitial presentation to an ED is a strong negative predictor of survival</w:t>
      </w:r>
      <w:r w:rsidR="000014F3">
        <w:t xml:space="preserve"> </w:t>
      </w:r>
      <w:r w:rsidR="000014F3">
        <w:rPr>
          <w:noProof/>
        </w:rPr>
        <w:t>(Beatty et a</w:t>
      </w:r>
      <w:r w:rsidR="0036041A">
        <w:rPr>
          <w:noProof/>
        </w:rPr>
        <w:t>l</w:t>
      </w:r>
      <w:r w:rsidR="000014F3">
        <w:rPr>
          <w:noProof/>
        </w:rPr>
        <w:t xml:space="preserve"> 2009)</w:t>
      </w:r>
      <w:r w:rsidRPr="00844837">
        <w:t xml:space="preserve">. </w:t>
      </w:r>
      <w:r w:rsidR="0085339B">
        <w:t>The ED</w:t>
      </w:r>
      <w:r w:rsidR="00795D7F">
        <w:t xml:space="preserve"> </w:t>
      </w:r>
      <w:r w:rsidRPr="00844837">
        <w:t xml:space="preserve">is </w:t>
      </w:r>
      <w:r w:rsidR="00E21F72">
        <w:t>not the ideal</w:t>
      </w:r>
      <w:r w:rsidRPr="00844837">
        <w:t xml:space="preserve"> environment for routine cancer work-up for patients, whānau</w:t>
      </w:r>
      <w:r w:rsidR="00DB0E01" w:rsidRPr="00844837">
        <w:t xml:space="preserve"> </w:t>
      </w:r>
      <w:r w:rsidRPr="00844837">
        <w:t>and staff</w:t>
      </w:r>
      <w:r w:rsidR="00D01796" w:rsidRPr="00844837">
        <w:t>,</w:t>
      </w:r>
      <w:r w:rsidRPr="00844837">
        <w:t xml:space="preserve"> </w:t>
      </w:r>
      <w:r w:rsidR="00D040BD">
        <w:t xml:space="preserve">because </w:t>
      </w:r>
      <w:r w:rsidR="000C3175">
        <w:t>EDs have</w:t>
      </w:r>
      <w:r w:rsidR="00D040BD">
        <w:t xml:space="preserve"> reduced</w:t>
      </w:r>
      <w:r w:rsidR="00D040BD" w:rsidRPr="00844837">
        <w:t xml:space="preserve"> </w:t>
      </w:r>
      <w:r w:rsidRPr="00844837">
        <w:t>out</w:t>
      </w:r>
      <w:r w:rsidR="43C73B83" w:rsidRPr="00844837">
        <w:t>-</w:t>
      </w:r>
      <w:r w:rsidRPr="00844837">
        <w:t xml:space="preserve">of-hours access to specialist imaging, knowledge and support and the patient journey is </w:t>
      </w:r>
      <w:r w:rsidR="000C3175">
        <w:t xml:space="preserve">therefore </w:t>
      </w:r>
      <w:r w:rsidRPr="00844837">
        <w:t>likely to be less smooth</w:t>
      </w:r>
      <w:r w:rsidR="000A7560">
        <w:t>.</w:t>
      </w:r>
    </w:p>
    <w:p w14:paraId="6D594706" w14:textId="5D917D24" w:rsidR="00C73931" w:rsidRPr="009B4DBC" w:rsidRDefault="00C73931" w:rsidP="001C6554">
      <w:pPr>
        <w:pStyle w:val="Heading3"/>
        <w:jc w:val="both"/>
      </w:pPr>
      <w:r w:rsidRPr="004051C5">
        <w:rPr>
          <w:lang w:eastAsia="en-NZ"/>
        </w:rPr>
        <w:t>Results</w:t>
      </w:r>
    </w:p>
    <w:p w14:paraId="71C80D19" w14:textId="1CC0A663" w:rsidR="00DA6ED0" w:rsidRDefault="002A6A09" w:rsidP="00670A7B">
      <w:r>
        <w:t>In period two</w:t>
      </w:r>
      <w:r w:rsidR="00D75908" w:rsidRPr="00844837">
        <w:t>, a</w:t>
      </w:r>
      <w:r w:rsidR="00670A7B" w:rsidRPr="00844837">
        <w:t xml:space="preserve"> high proportion (44.</w:t>
      </w:r>
      <w:r w:rsidR="00CA59B3" w:rsidRPr="00844837">
        <w:t>8%</w:t>
      </w:r>
      <w:r w:rsidR="00670A7B" w:rsidRPr="00844837">
        <w:t xml:space="preserve">) of people were diagnosed with lung cancer following </w:t>
      </w:r>
      <w:r w:rsidR="00005F7A" w:rsidRPr="00944779">
        <w:t xml:space="preserve">an </w:t>
      </w:r>
      <w:r w:rsidR="008C4962" w:rsidRPr="008C4962">
        <w:t>emergency presentation</w:t>
      </w:r>
      <w:r w:rsidR="00670A7B" w:rsidRPr="00844837">
        <w:t>.</w:t>
      </w:r>
    </w:p>
    <w:p w14:paraId="26D65E68" w14:textId="77777777" w:rsidR="00DA6ED0" w:rsidRDefault="00DA6ED0" w:rsidP="00670A7B"/>
    <w:p w14:paraId="208845B1" w14:textId="77777777" w:rsidR="00DA6ED0" w:rsidRDefault="00407182" w:rsidP="00670A7B">
      <w:r w:rsidRPr="00844837">
        <w:t>Once</w:t>
      </w:r>
      <w:r w:rsidR="0049166F" w:rsidRPr="00844837">
        <w:t xml:space="preserve"> adjusted for age,</w:t>
      </w:r>
      <w:r w:rsidR="00670A7B" w:rsidRPr="00844837">
        <w:t xml:space="preserve"> Pacific peoples (58.2</w:t>
      </w:r>
      <w:r w:rsidR="00177000" w:rsidRPr="00844837">
        <w:t>%</w:t>
      </w:r>
      <w:r w:rsidR="00670A7B" w:rsidRPr="00844837">
        <w:t>) and Māori (47.</w:t>
      </w:r>
      <w:r w:rsidR="00E57B64">
        <w:t>2</w:t>
      </w:r>
      <w:r w:rsidR="004451A8" w:rsidRPr="00844837">
        <w:t>%</w:t>
      </w:r>
      <w:r w:rsidR="00670A7B" w:rsidRPr="00844837">
        <w:t xml:space="preserve">) were more likely to be diagnosed </w:t>
      </w:r>
      <w:r w:rsidR="0044683F" w:rsidRPr="00844837">
        <w:t xml:space="preserve">following </w:t>
      </w:r>
      <w:r w:rsidR="0044683F" w:rsidRPr="00944779">
        <w:t xml:space="preserve">an </w:t>
      </w:r>
      <w:r w:rsidR="008E2771" w:rsidRPr="008E2771">
        <w:t>emergency presentation</w:t>
      </w:r>
      <w:r w:rsidR="00851437">
        <w:t xml:space="preserve"> </w:t>
      </w:r>
      <w:r w:rsidR="00BF7BC4" w:rsidRPr="00844837">
        <w:t>than</w:t>
      </w:r>
      <w:r w:rsidR="00670A7B" w:rsidRPr="00844837">
        <w:t xml:space="preserve"> </w:t>
      </w:r>
      <w:r w:rsidR="004451A8" w:rsidRPr="00844837">
        <w:t xml:space="preserve">people of </w:t>
      </w:r>
      <w:r w:rsidR="00670A7B" w:rsidRPr="00844837">
        <w:t>European/</w:t>
      </w:r>
      <w:r w:rsidRPr="00844837">
        <w:t>o</w:t>
      </w:r>
      <w:r w:rsidR="00670A7B" w:rsidRPr="00844837">
        <w:t xml:space="preserve">ther </w:t>
      </w:r>
      <w:r w:rsidR="00F74170" w:rsidRPr="00844837">
        <w:t>and</w:t>
      </w:r>
      <w:r w:rsidR="00670A7B" w:rsidRPr="00844837">
        <w:t xml:space="preserve"> </w:t>
      </w:r>
      <w:r w:rsidR="007421FD" w:rsidRPr="00844837">
        <w:t>Asian ethnicities</w:t>
      </w:r>
      <w:r w:rsidR="0052677F">
        <w:t xml:space="preserve"> </w:t>
      </w:r>
      <w:r w:rsidR="0052677F" w:rsidRPr="00844837">
        <w:t>(41.2% and 42.9%, respectively)</w:t>
      </w:r>
      <w:r w:rsidR="00670A7B" w:rsidRPr="00844837">
        <w:t>.</w:t>
      </w:r>
    </w:p>
    <w:p w14:paraId="70085556" w14:textId="77777777" w:rsidR="00DA6ED0" w:rsidRDefault="00DA6ED0" w:rsidP="00670A7B"/>
    <w:p w14:paraId="2B0C9EC7" w14:textId="070E2CC0" w:rsidR="00DA6ED0" w:rsidRDefault="00670A7B" w:rsidP="00670A7B">
      <w:r w:rsidRPr="00844837">
        <w:t>People living in areas of higher</w:t>
      </w:r>
      <w:r w:rsidR="00A73B7C" w:rsidRPr="00A73B7C">
        <w:t xml:space="preserve"> </w:t>
      </w:r>
      <w:r w:rsidRPr="00844837">
        <w:t xml:space="preserve">deprivation </w:t>
      </w:r>
      <w:r w:rsidR="00E43D74" w:rsidRPr="00844837">
        <w:t>(49.1</w:t>
      </w:r>
      <w:r w:rsidR="00B66588" w:rsidRPr="00844837">
        <w:t>%</w:t>
      </w:r>
      <w:r w:rsidR="008250A3" w:rsidRPr="00844837">
        <w:t xml:space="preserve"> in </w:t>
      </w:r>
      <w:r w:rsidR="00AD5B1C">
        <w:t>q</w:t>
      </w:r>
      <w:r w:rsidR="008250A3" w:rsidRPr="00844837">
        <w:t xml:space="preserve">uintile </w:t>
      </w:r>
      <w:r w:rsidR="000C3175">
        <w:t>5</w:t>
      </w:r>
      <w:r w:rsidR="00B66588" w:rsidRPr="00844837">
        <w:t>)</w:t>
      </w:r>
      <w:r w:rsidRPr="00844837">
        <w:t xml:space="preserve"> were more likely to be diagnosed </w:t>
      </w:r>
      <w:r w:rsidR="00155F36" w:rsidRPr="00844837">
        <w:t xml:space="preserve">following </w:t>
      </w:r>
      <w:r w:rsidR="00155F36" w:rsidRPr="00944779">
        <w:t xml:space="preserve">an </w:t>
      </w:r>
      <w:r w:rsidR="00EF3693" w:rsidRPr="00EF3693">
        <w:t>emergency presentation</w:t>
      </w:r>
      <w:r w:rsidR="00851437">
        <w:t xml:space="preserve"> </w:t>
      </w:r>
      <w:r w:rsidRPr="00844837">
        <w:t xml:space="preserve">compared </w:t>
      </w:r>
      <w:r w:rsidR="000C3175">
        <w:t>with</w:t>
      </w:r>
      <w:r w:rsidR="000C3175" w:rsidRPr="00844837">
        <w:t xml:space="preserve"> </w:t>
      </w:r>
      <w:r w:rsidR="00BD04D2" w:rsidRPr="00844837">
        <w:t xml:space="preserve">those </w:t>
      </w:r>
      <w:r w:rsidR="000C3175">
        <w:t xml:space="preserve">in areas of </w:t>
      </w:r>
      <w:r w:rsidRPr="00844837">
        <w:t>lower deprivation</w:t>
      </w:r>
      <w:r w:rsidR="006C7ACE" w:rsidRPr="00844837">
        <w:t xml:space="preserve"> (38.1% in </w:t>
      </w:r>
      <w:r w:rsidR="00AD5B1C">
        <w:t>q</w:t>
      </w:r>
      <w:r w:rsidR="006C7ACE" w:rsidRPr="00844837">
        <w:t xml:space="preserve">uintile </w:t>
      </w:r>
      <w:r w:rsidR="000C3175">
        <w:t>1</w:t>
      </w:r>
      <w:r w:rsidR="006C7ACE" w:rsidRPr="00844837">
        <w:t>)</w:t>
      </w:r>
      <w:r w:rsidRPr="00844837">
        <w:t>.</w:t>
      </w:r>
    </w:p>
    <w:p w14:paraId="4C3B8FF5" w14:textId="77777777" w:rsidR="00DA6ED0" w:rsidRDefault="00DA6ED0" w:rsidP="00670A7B"/>
    <w:p w14:paraId="1FB4DB76" w14:textId="0E1B517C" w:rsidR="00001033" w:rsidRDefault="001F5BD7" w:rsidP="00670A7B">
      <w:r w:rsidRPr="001F5BD7">
        <w:t>Most people (64.8%) diagnosed with advanced lung cancer (distant, based on SEER Summary Staging) were more likely to be diagnosed following an emergency presentation. This</w:t>
      </w:r>
      <w:r w:rsidR="00332804">
        <w:t xml:space="preserve"> proportion</w:t>
      </w:r>
      <w:r w:rsidRPr="001F5BD7">
        <w:t xml:space="preserve"> is much higher compared to those diagnosed with localised lung cancer (6.1%) and regionalised lung </w:t>
      </w:r>
      <w:r w:rsidR="00603C20" w:rsidRPr="001F5BD7">
        <w:t>cancer</w:t>
      </w:r>
      <w:r w:rsidRPr="001F5BD7">
        <w:t xml:space="preserve"> (25.4%).</w:t>
      </w:r>
    </w:p>
    <w:p w14:paraId="490DBB3E" w14:textId="2ED50E92" w:rsidR="00001033" w:rsidRDefault="00001033">
      <w:pPr>
        <w:spacing w:line="240" w:lineRule="auto"/>
      </w:pPr>
      <w:r>
        <w:br w:type="page"/>
      </w:r>
    </w:p>
    <w:p w14:paraId="3948E84D" w14:textId="3FC21090" w:rsidR="00604935" w:rsidRPr="00844837" w:rsidRDefault="00604935" w:rsidP="00604935">
      <w:pPr>
        <w:pStyle w:val="Caption"/>
        <w:rPr>
          <w:sz w:val="20"/>
          <w:szCs w:val="20"/>
        </w:rPr>
      </w:pPr>
      <w:bookmarkStart w:id="28" w:name="_Toc176954568"/>
      <w:bookmarkStart w:id="29" w:name="_Toc180501134"/>
      <w:bookmarkStart w:id="30" w:name="_Toc203463723"/>
      <w:r w:rsidRPr="00844837">
        <w:rPr>
          <w:sz w:val="20"/>
          <w:szCs w:val="20"/>
        </w:rPr>
        <w:lastRenderedPageBreak/>
        <w:t xml:space="preserve">Figure </w:t>
      </w:r>
      <w:r w:rsidR="00AE53CD" w:rsidRPr="00844837">
        <w:rPr>
          <w:sz w:val="20"/>
          <w:szCs w:val="20"/>
        </w:rPr>
        <w:fldChar w:fldCharType="begin"/>
      </w:r>
      <w:r w:rsidR="00AE53CD" w:rsidRPr="00844837">
        <w:rPr>
          <w:sz w:val="20"/>
          <w:szCs w:val="20"/>
        </w:rPr>
        <w:instrText xml:space="preserve"> SEQ Figure \* ARABIC </w:instrText>
      </w:r>
      <w:r w:rsidR="00AE53CD" w:rsidRPr="00844837">
        <w:rPr>
          <w:sz w:val="20"/>
          <w:szCs w:val="20"/>
        </w:rPr>
        <w:fldChar w:fldCharType="separate"/>
      </w:r>
      <w:r w:rsidR="008A04F1">
        <w:rPr>
          <w:noProof/>
          <w:sz w:val="20"/>
          <w:szCs w:val="20"/>
        </w:rPr>
        <w:t>3</w:t>
      </w:r>
      <w:r w:rsidR="00AE53CD" w:rsidRPr="00844837">
        <w:rPr>
          <w:sz w:val="20"/>
          <w:szCs w:val="20"/>
        </w:rPr>
        <w:fldChar w:fldCharType="end"/>
      </w:r>
      <w:r w:rsidRPr="00844837">
        <w:rPr>
          <w:sz w:val="20"/>
          <w:szCs w:val="20"/>
        </w:rPr>
        <w:t xml:space="preserve">: Proportion of people with lung cancer who were diagnosed following </w:t>
      </w:r>
      <w:r w:rsidR="001A1024" w:rsidRPr="00844837">
        <w:rPr>
          <w:sz w:val="20"/>
          <w:szCs w:val="20"/>
        </w:rPr>
        <w:t xml:space="preserve">an </w:t>
      </w:r>
      <w:r w:rsidR="00044DFC" w:rsidRPr="00044DFC">
        <w:rPr>
          <w:sz w:val="20"/>
          <w:szCs w:val="20"/>
        </w:rPr>
        <w:t>emergency presentation</w:t>
      </w:r>
      <w:r w:rsidRPr="00844837">
        <w:rPr>
          <w:sz w:val="20"/>
          <w:szCs w:val="20"/>
        </w:rPr>
        <w:t>,</w:t>
      </w:r>
      <w:r w:rsidR="00277459">
        <w:rPr>
          <w:sz w:val="20"/>
          <w:szCs w:val="20"/>
        </w:rPr>
        <w:t xml:space="preserve"> by sex, ethnicity, </w:t>
      </w:r>
      <w:bookmarkEnd w:id="28"/>
      <w:bookmarkEnd w:id="29"/>
      <w:r w:rsidR="00E6207A" w:rsidRPr="00E6207A">
        <w:rPr>
          <w:sz w:val="20"/>
          <w:szCs w:val="20"/>
        </w:rPr>
        <w:t>NZDep2018 quintile, rural–urban status</w:t>
      </w:r>
      <w:r w:rsidR="00E6207A">
        <w:rPr>
          <w:sz w:val="20"/>
          <w:szCs w:val="20"/>
        </w:rPr>
        <w:t>, SEER summary stage</w:t>
      </w:r>
      <w:r w:rsidR="00E6207A" w:rsidRPr="00E6207A">
        <w:rPr>
          <w:sz w:val="20"/>
          <w:szCs w:val="20"/>
        </w:rPr>
        <w:t xml:space="preserve"> </w:t>
      </w:r>
      <w:r w:rsidR="00744256">
        <w:rPr>
          <w:sz w:val="20"/>
          <w:szCs w:val="20"/>
        </w:rPr>
        <w:t>(age-standardised)</w:t>
      </w:r>
      <w:r w:rsidR="003F260A">
        <w:rPr>
          <w:sz w:val="20"/>
          <w:szCs w:val="20"/>
        </w:rPr>
        <w:t xml:space="preserve"> and age</w:t>
      </w:r>
      <w:r w:rsidR="00383E84">
        <w:rPr>
          <w:sz w:val="20"/>
          <w:szCs w:val="20"/>
        </w:rPr>
        <w:t xml:space="preserve"> </w:t>
      </w:r>
      <w:r w:rsidR="009B2029">
        <w:rPr>
          <w:sz w:val="20"/>
          <w:szCs w:val="20"/>
        </w:rPr>
        <w:t xml:space="preserve">group </w:t>
      </w:r>
      <w:r w:rsidR="003F260A">
        <w:rPr>
          <w:sz w:val="20"/>
          <w:szCs w:val="20"/>
        </w:rPr>
        <w:t xml:space="preserve">(age-specific), </w:t>
      </w:r>
      <w:r w:rsidR="00383E84" w:rsidRPr="00383E84">
        <w:rPr>
          <w:sz w:val="20"/>
          <w:szCs w:val="20"/>
        </w:rPr>
        <w:t>2019–2022</w:t>
      </w:r>
      <w:bookmarkEnd w:id="30"/>
    </w:p>
    <w:p w14:paraId="741211E1" w14:textId="5A5DA7E0" w:rsidR="00670A7B" w:rsidRPr="001A1024" w:rsidRDefault="00604935" w:rsidP="00670A7B">
      <w:r>
        <w:rPr>
          <w:noProof/>
        </w:rPr>
        <w:drawing>
          <wp:inline distT="0" distB="0" distL="0" distR="0" wp14:anchorId="75D5EC87" wp14:editId="0E26F75B">
            <wp:extent cx="5590875" cy="3225505"/>
            <wp:effectExtent l="0" t="0" r="0" b="0"/>
            <wp:docPr id="12052356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235688" name="Picture 1"/>
                    <pic:cNvPicPr/>
                  </pic:nvPicPr>
                  <pic:blipFill>
                    <a:blip r:embed="rId39">
                      <a:extLst>
                        <a:ext uri="{28A0092B-C50C-407E-A947-70E740481C1C}">
                          <a14:useLocalDpi xmlns:a14="http://schemas.microsoft.com/office/drawing/2010/main" val="0"/>
                        </a:ext>
                      </a:extLst>
                    </a:blip>
                    <a:stretch>
                      <a:fillRect/>
                    </a:stretch>
                  </pic:blipFill>
                  <pic:spPr>
                    <a:xfrm>
                      <a:off x="0" y="0"/>
                      <a:ext cx="5590875" cy="3225505"/>
                    </a:xfrm>
                    <a:prstGeom prst="rect">
                      <a:avLst/>
                    </a:prstGeom>
                  </pic:spPr>
                </pic:pic>
              </a:graphicData>
            </a:graphic>
          </wp:inline>
        </w:drawing>
      </w:r>
    </w:p>
    <w:p w14:paraId="2C9536F3" w14:textId="650F1DA8" w:rsidR="001A1024" w:rsidRDefault="001A1024" w:rsidP="001A1024">
      <w:pPr>
        <w:spacing w:before="120"/>
      </w:pPr>
    </w:p>
    <w:p w14:paraId="150696A3" w14:textId="103BCEB4" w:rsidR="00C73931" w:rsidRPr="00844837" w:rsidRDefault="00DA6ED0" w:rsidP="001A1024">
      <w:pPr>
        <w:spacing w:before="120"/>
      </w:pPr>
      <w:r>
        <w:t xml:space="preserve">As </w:t>
      </w:r>
      <w:r w:rsidR="00E31341">
        <w:t>F</w:t>
      </w:r>
      <w:r>
        <w:t>igure 4 below, t</w:t>
      </w:r>
      <w:r w:rsidR="00670A7B" w:rsidRPr="00844837">
        <w:t xml:space="preserve">he proportion of people diagnosed with lung cancer following </w:t>
      </w:r>
      <w:r w:rsidR="006001F4" w:rsidRPr="006001F4">
        <w:t xml:space="preserve">an </w:t>
      </w:r>
      <w:r w:rsidR="00044DFC" w:rsidRPr="00044DFC">
        <w:t>emergency presentation</w:t>
      </w:r>
      <w:r w:rsidR="008743A6">
        <w:t xml:space="preserve"> </w:t>
      </w:r>
      <w:r w:rsidR="00670A7B" w:rsidRPr="00844837">
        <w:t xml:space="preserve">varied widely between DHBs. </w:t>
      </w:r>
      <w:r w:rsidR="00AE1A18" w:rsidRPr="00844837">
        <w:t xml:space="preserve">Waitematā DHB was above the upper </w:t>
      </w:r>
      <w:r w:rsidR="00EA1490" w:rsidRPr="00844837">
        <w:t>99</w:t>
      </w:r>
      <w:r w:rsidR="00A15DC2" w:rsidRPr="00844837">
        <w:t>.8%</w:t>
      </w:r>
      <w:r w:rsidR="001C1C5E" w:rsidRPr="00844837">
        <w:t xml:space="preserve"> </w:t>
      </w:r>
      <w:r w:rsidR="00AE1A18" w:rsidRPr="00844837">
        <w:t>limit</w:t>
      </w:r>
      <w:r w:rsidR="00EA0DC3" w:rsidRPr="00844837">
        <w:t xml:space="preserve">, </w:t>
      </w:r>
      <w:r w:rsidR="00CB64BB" w:rsidRPr="00844837">
        <w:t>where</w:t>
      </w:r>
      <w:r w:rsidR="001F3D5B" w:rsidRPr="00844837">
        <w:t xml:space="preserve"> </w:t>
      </w:r>
      <w:r w:rsidR="00942C79" w:rsidRPr="00844837">
        <w:t>51.</w:t>
      </w:r>
      <w:r w:rsidR="004B022F">
        <w:t>8</w:t>
      </w:r>
      <w:r w:rsidR="00942C79" w:rsidRPr="00844837">
        <w:t xml:space="preserve">% of people </w:t>
      </w:r>
      <w:r w:rsidR="005A5A76" w:rsidRPr="00844837">
        <w:t>were diagnosed with lung cancer</w:t>
      </w:r>
      <w:r w:rsidR="00A24136" w:rsidRPr="00844837" w:rsidDel="005A5A76">
        <w:t xml:space="preserve"> </w:t>
      </w:r>
      <w:r w:rsidR="00A24136" w:rsidRPr="00844837">
        <w:t xml:space="preserve">following </w:t>
      </w:r>
      <w:r w:rsidR="009F5518" w:rsidRPr="00944779">
        <w:t xml:space="preserve">an </w:t>
      </w:r>
      <w:r w:rsidR="007E49E6" w:rsidRPr="007E49E6">
        <w:t>emergency presentation</w:t>
      </w:r>
      <w:r w:rsidR="00B5624F" w:rsidRPr="00844837">
        <w:t>. In comparison, Canterbury DHB</w:t>
      </w:r>
      <w:r w:rsidR="00206C61" w:rsidRPr="00844837">
        <w:t xml:space="preserve"> was below the lower </w:t>
      </w:r>
      <w:r w:rsidR="000F36A3" w:rsidRPr="00844837">
        <w:t>99.8</w:t>
      </w:r>
      <w:r w:rsidR="00206C61" w:rsidRPr="00844837">
        <w:t>% limit</w:t>
      </w:r>
      <w:r w:rsidR="00DE5668">
        <w:t>,</w:t>
      </w:r>
      <w:r w:rsidR="003F59A8" w:rsidRPr="00844837">
        <w:t xml:space="preserve"> where 34.9% of people were diagnosed with lung cancer following </w:t>
      </w:r>
      <w:r w:rsidR="00B4032C" w:rsidRPr="00944779">
        <w:t xml:space="preserve">an </w:t>
      </w:r>
      <w:r w:rsidR="007E49E6" w:rsidRPr="007E49E6">
        <w:t>emergency presentation</w:t>
      </w:r>
      <w:r w:rsidR="003F59A8" w:rsidRPr="00844837">
        <w:t>.</w:t>
      </w:r>
    </w:p>
    <w:p w14:paraId="7C814C8A" w14:textId="77777777" w:rsidR="00B94D28" w:rsidRDefault="00B94D28" w:rsidP="00DE1AD6">
      <w:pPr>
        <w:rPr>
          <w:sz w:val="24"/>
          <w:szCs w:val="24"/>
        </w:rPr>
      </w:pPr>
    </w:p>
    <w:p w14:paraId="4F51F8A3" w14:textId="35DCB10A" w:rsidR="008C06CE" w:rsidRPr="00844837" w:rsidRDefault="008C06CE" w:rsidP="008C06CE">
      <w:pPr>
        <w:pStyle w:val="Caption"/>
        <w:rPr>
          <w:b w:val="0"/>
          <w:i/>
          <w:sz w:val="20"/>
          <w:szCs w:val="24"/>
        </w:rPr>
      </w:pPr>
      <w:bookmarkStart w:id="31" w:name="_Toc180501137"/>
      <w:bookmarkStart w:id="32" w:name="_Toc203463724"/>
      <w:r w:rsidRPr="00844837">
        <w:rPr>
          <w:noProof/>
          <w:sz w:val="20"/>
          <w:szCs w:val="20"/>
        </w:rPr>
        <w:drawing>
          <wp:anchor distT="0" distB="0" distL="114300" distR="114300" simplePos="0" relativeHeight="251658240" behindDoc="1" locked="0" layoutInCell="1" allowOverlap="1" wp14:anchorId="4239C4E1" wp14:editId="717899EC">
            <wp:simplePos x="0" y="0"/>
            <wp:positionH relativeFrom="margin">
              <wp:posOffset>-292100</wp:posOffset>
            </wp:positionH>
            <wp:positionV relativeFrom="paragraph">
              <wp:posOffset>648335</wp:posOffset>
            </wp:positionV>
            <wp:extent cx="5713730" cy="3116580"/>
            <wp:effectExtent l="0" t="0" r="1270" b="7620"/>
            <wp:wrapTight wrapText="bothSides">
              <wp:wrapPolygon edited="0">
                <wp:start x="0" y="0"/>
                <wp:lineTo x="0" y="21521"/>
                <wp:lineTo x="21533" y="21521"/>
                <wp:lineTo x="21533" y="0"/>
                <wp:lineTo x="0" y="0"/>
              </wp:wrapPolygon>
            </wp:wrapTight>
            <wp:docPr id="1592519444" name="Picture 1592519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519444" name="Picture 1592519444"/>
                    <pic:cNvPicPr/>
                  </pic:nvPicPr>
                  <pic:blipFill>
                    <a:blip r:embed="rId40">
                      <a:extLst>
                        <a:ext uri="{28A0092B-C50C-407E-A947-70E740481C1C}">
                          <a14:useLocalDpi xmlns:a14="http://schemas.microsoft.com/office/drawing/2010/main" val="0"/>
                        </a:ext>
                      </a:extLst>
                    </a:blip>
                    <a:stretch>
                      <a:fillRect/>
                    </a:stretch>
                  </pic:blipFill>
                  <pic:spPr>
                    <a:xfrm>
                      <a:off x="0" y="0"/>
                      <a:ext cx="5713730" cy="3116580"/>
                    </a:xfrm>
                    <a:prstGeom prst="rect">
                      <a:avLst/>
                    </a:prstGeom>
                  </pic:spPr>
                </pic:pic>
              </a:graphicData>
            </a:graphic>
            <wp14:sizeRelH relativeFrom="margin">
              <wp14:pctWidth>0</wp14:pctWidth>
            </wp14:sizeRelH>
            <wp14:sizeRelV relativeFrom="margin">
              <wp14:pctHeight>0</wp14:pctHeight>
            </wp14:sizeRelV>
          </wp:anchor>
        </w:drawing>
      </w:r>
      <w:r w:rsidRPr="00844837">
        <w:rPr>
          <w:sz w:val="20"/>
          <w:szCs w:val="24"/>
        </w:rPr>
        <w:t xml:space="preserve">Figure </w:t>
      </w:r>
      <w:r w:rsidR="00AE53CD" w:rsidRPr="00844837">
        <w:rPr>
          <w:sz w:val="20"/>
          <w:szCs w:val="24"/>
        </w:rPr>
        <w:fldChar w:fldCharType="begin"/>
      </w:r>
      <w:r w:rsidR="00AE53CD" w:rsidRPr="00844837">
        <w:rPr>
          <w:sz w:val="20"/>
          <w:szCs w:val="24"/>
        </w:rPr>
        <w:instrText xml:space="preserve"> SEQ Figure \* ARABIC </w:instrText>
      </w:r>
      <w:r w:rsidR="00AE53CD" w:rsidRPr="00844837">
        <w:rPr>
          <w:sz w:val="20"/>
          <w:szCs w:val="24"/>
        </w:rPr>
        <w:fldChar w:fldCharType="separate"/>
      </w:r>
      <w:r w:rsidR="008A04F1">
        <w:rPr>
          <w:noProof/>
          <w:sz w:val="20"/>
          <w:szCs w:val="24"/>
        </w:rPr>
        <w:t>4</w:t>
      </w:r>
      <w:r w:rsidR="00AE53CD" w:rsidRPr="00844837">
        <w:rPr>
          <w:sz w:val="20"/>
          <w:szCs w:val="24"/>
        </w:rPr>
        <w:fldChar w:fldCharType="end"/>
      </w:r>
      <w:r w:rsidR="00473580">
        <w:rPr>
          <w:sz w:val="20"/>
          <w:szCs w:val="24"/>
        </w:rPr>
        <w:t>:</w:t>
      </w:r>
      <w:r w:rsidRPr="00844837">
        <w:rPr>
          <w:sz w:val="20"/>
          <w:szCs w:val="24"/>
        </w:rPr>
        <w:t xml:space="preserve"> Proportion of people diagnosed with lung cancer following </w:t>
      </w:r>
      <w:r w:rsidR="00B4032C" w:rsidRPr="00B4032C">
        <w:rPr>
          <w:sz w:val="20"/>
          <w:szCs w:val="24"/>
        </w:rPr>
        <w:t xml:space="preserve">an </w:t>
      </w:r>
      <w:r w:rsidR="004B6BE8" w:rsidRPr="004B6BE8">
        <w:rPr>
          <w:sz w:val="20"/>
          <w:szCs w:val="24"/>
        </w:rPr>
        <w:t>emergency presentation</w:t>
      </w:r>
      <w:r w:rsidRPr="00844837">
        <w:rPr>
          <w:sz w:val="20"/>
          <w:szCs w:val="24"/>
        </w:rPr>
        <w:t xml:space="preserve">, by </w:t>
      </w:r>
      <w:r w:rsidR="00B32EE1">
        <w:rPr>
          <w:sz w:val="20"/>
          <w:szCs w:val="24"/>
        </w:rPr>
        <w:t>district health board</w:t>
      </w:r>
      <w:r w:rsidR="00B33987">
        <w:rPr>
          <w:sz w:val="20"/>
          <w:szCs w:val="24"/>
        </w:rPr>
        <w:t xml:space="preserve"> </w:t>
      </w:r>
      <w:r w:rsidRPr="00844837">
        <w:rPr>
          <w:sz w:val="20"/>
          <w:szCs w:val="24"/>
        </w:rPr>
        <w:t>of residence</w:t>
      </w:r>
      <w:r w:rsidR="00DE5668">
        <w:rPr>
          <w:sz w:val="20"/>
          <w:szCs w:val="24"/>
        </w:rPr>
        <w:t>,</w:t>
      </w:r>
      <w:r w:rsidR="00B73357">
        <w:rPr>
          <w:sz w:val="20"/>
          <w:szCs w:val="24"/>
        </w:rPr>
        <w:t xml:space="preserve"> </w:t>
      </w:r>
      <w:r w:rsidR="00B32EE1" w:rsidRPr="00383E84">
        <w:rPr>
          <w:sz w:val="20"/>
          <w:szCs w:val="20"/>
        </w:rPr>
        <w:t>2019–2022</w:t>
      </w:r>
      <w:r w:rsidR="00B32EE1" w:rsidRPr="00844837" w:rsidDel="00B32EE1">
        <w:rPr>
          <w:sz w:val="20"/>
          <w:szCs w:val="24"/>
        </w:rPr>
        <w:t xml:space="preserve"> </w:t>
      </w:r>
      <w:bookmarkEnd w:id="31"/>
      <w:r w:rsidR="00744256">
        <w:rPr>
          <w:sz w:val="20"/>
          <w:szCs w:val="24"/>
        </w:rPr>
        <w:t>(non-age-standardised)</w:t>
      </w:r>
      <w:bookmarkEnd w:id="32"/>
    </w:p>
    <w:p w14:paraId="6DAFDBB1" w14:textId="46E2F4C9" w:rsidR="00910979" w:rsidRPr="00A56AE5" w:rsidRDefault="005C355A">
      <w:pPr>
        <w:pStyle w:val="Heading3"/>
        <w:jc w:val="both"/>
        <w:rPr>
          <w:b/>
          <w:bCs/>
        </w:rPr>
      </w:pPr>
      <w:r>
        <w:rPr>
          <w:lang w:eastAsia="en-NZ"/>
        </w:rPr>
        <w:lastRenderedPageBreak/>
        <w:t>Discussion</w:t>
      </w:r>
    </w:p>
    <w:p w14:paraId="67A98B32" w14:textId="2742F14B" w:rsidR="007311D4" w:rsidRPr="00844837" w:rsidRDefault="001B693B" w:rsidP="3F2C9617">
      <w:pPr>
        <w:rPr>
          <w:b/>
          <w:bCs/>
        </w:rPr>
      </w:pPr>
      <w:r>
        <w:t>Between periods,</w:t>
      </w:r>
      <w:r w:rsidR="0067680B">
        <w:t xml:space="preserve"> t</w:t>
      </w:r>
      <w:r w:rsidR="007F0A0E">
        <w:t xml:space="preserve">here </w:t>
      </w:r>
      <w:r w:rsidR="00E36250">
        <w:t>was</w:t>
      </w:r>
      <w:r w:rsidR="007F0A0E">
        <w:t xml:space="preserve"> no </w:t>
      </w:r>
      <w:r w:rsidR="00DD3059">
        <w:t xml:space="preserve">overall </w:t>
      </w:r>
      <w:r w:rsidR="007F0A0E">
        <w:t xml:space="preserve">change in the proportion of people diagnosed with lung cancer </w:t>
      </w:r>
      <w:r w:rsidR="00EB2B67">
        <w:t xml:space="preserve">within </w:t>
      </w:r>
      <w:r w:rsidR="00331CA1">
        <w:t>14</w:t>
      </w:r>
      <w:r w:rsidR="00EB2B67">
        <w:t xml:space="preserve"> days of</w:t>
      </w:r>
      <w:r w:rsidR="00965A21">
        <w:t xml:space="preserve"> </w:t>
      </w:r>
      <w:r w:rsidR="004B6BE8">
        <w:t>an emergency presentation</w:t>
      </w:r>
      <w:r w:rsidR="00543F36">
        <w:t xml:space="preserve">. </w:t>
      </w:r>
      <w:r w:rsidR="00926E7B">
        <w:t>A</w:t>
      </w:r>
      <w:r w:rsidR="00433E63">
        <w:t xml:space="preserve"> recent</w:t>
      </w:r>
      <w:r w:rsidR="002209D0">
        <w:t xml:space="preserve"> study by the</w:t>
      </w:r>
      <w:r w:rsidR="00433E63">
        <w:t xml:space="preserve"> International Cancer Benchmarking</w:t>
      </w:r>
      <w:r w:rsidR="00DF3734">
        <w:t xml:space="preserve"> </w:t>
      </w:r>
      <w:r w:rsidR="00DA1395">
        <w:t>Partnership</w:t>
      </w:r>
      <w:r w:rsidR="00A56AE5">
        <w:t xml:space="preserve"> </w:t>
      </w:r>
      <w:r w:rsidR="00DA1395">
        <w:t>reported that</w:t>
      </w:r>
      <w:r w:rsidR="00161866">
        <w:t xml:space="preserve"> </w:t>
      </w:r>
      <w:r w:rsidR="443C6675">
        <w:t xml:space="preserve">of 14 jurisdictions in six countries (Australia, Canada, Denmark, New Zealand, Norway and the United Kingdom), </w:t>
      </w:r>
      <w:r w:rsidR="00161866">
        <w:t>N</w:t>
      </w:r>
      <w:r w:rsidR="00B901E0">
        <w:t xml:space="preserve">ew </w:t>
      </w:r>
      <w:r w:rsidR="00161866">
        <w:t>Z</w:t>
      </w:r>
      <w:r w:rsidR="00B901E0">
        <w:t>ealand</w:t>
      </w:r>
      <w:r w:rsidR="00161866">
        <w:t xml:space="preserve"> </w:t>
      </w:r>
      <w:r w:rsidR="00ED15F8">
        <w:t xml:space="preserve">had the worst rates of </w:t>
      </w:r>
      <w:r w:rsidR="004428A5">
        <w:t xml:space="preserve">lung cancer </w:t>
      </w:r>
      <w:r w:rsidR="007A696F">
        <w:t>diagnoses</w:t>
      </w:r>
      <w:r w:rsidR="00B16F66">
        <w:t xml:space="preserve"> 30 days </w:t>
      </w:r>
      <w:r w:rsidR="003E2A2E">
        <w:t xml:space="preserve">following </w:t>
      </w:r>
      <w:r w:rsidR="00B16F66">
        <w:t xml:space="preserve">acute admission to </w:t>
      </w:r>
      <w:r w:rsidR="00F30C6D">
        <w:t>hospit</w:t>
      </w:r>
      <w:r w:rsidR="633712A2">
        <w:t>al</w:t>
      </w:r>
      <w:r w:rsidR="004428A5">
        <w:t xml:space="preserve"> </w:t>
      </w:r>
      <w:r w:rsidR="001F1220" w:rsidRPr="3F2C9617">
        <w:rPr>
          <w:noProof/>
        </w:rPr>
        <w:t>(Lawrenson et al 2024; McPhail et al 2022</w:t>
      </w:r>
      <w:r w:rsidR="00780ED8" w:rsidRPr="3F2C9617">
        <w:rPr>
          <w:noProof/>
        </w:rPr>
        <w:t>;</w:t>
      </w:r>
      <w:r w:rsidR="00F75777" w:rsidRPr="3F2C9617">
        <w:rPr>
          <w:noProof/>
        </w:rPr>
        <w:t xml:space="preserve"> Te Aho o Te Kahu 2024</w:t>
      </w:r>
      <w:r w:rsidR="001F1220" w:rsidRPr="3F2C9617">
        <w:rPr>
          <w:noProof/>
        </w:rPr>
        <w:t>)</w:t>
      </w:r>
      <w:r w:rsidR="007028E5">
        <w:t xml:space="preserve">. </w:t>
      </w:r>
    </w:p>
    <w:p w14:paraId="7B347EBC" w14:textId="77777777" w:rsidR="006D00FB" w:rsidRPr="00844837" w:rsidRDefault="006D00FB" w:rsidP="007C064D"/>
    <w:p w14:paraId="155E28A9" w14:textId="4FAB9AEB" w:rsidR="0018129D" w:rsidRPr="00844837" w:rsidRDefault="006D00FB" w:rsidP="00A5735C">
      <w:r w:rsidRPr="00844837">
        <w:t xml:space="preserve">Recent evidence shows that </w:t>
      </w:r>
      <w:r w:rsidR="00A4198A" w:rsidRPr="00844837">
        <w:t>those</w:t>
      </w:r>
      <w:r w:rsidRPr="00844837">
        <w:t xml:space="preserve"> </w:t>
      </w:r>
      <w:r w:rsidR="6CDE7301">
        <w:t>who have</w:t>
      </w:r>
      <w:r w:rsidR="3BB272D9">
        <w:t xml:space="preserve"> an emergency presentation within 30 days prior to a lung cancer diagnosis</w:t>
      </w:r>
      <w:r w:rsidR="009B738A" w:rsidRPr="009B738A">
        <w:t xml:space="preserve"> </w:t>
      </w:r>
      <w:r w:rsidR="00BF4CB5">
        <w:t>are</w:t>
      </w:r>
      <w:r w:rsidRPr="00844837">
        <w:t xml:space="preserve"> more than twice </w:t>
      </w:r>
      <w:r w:rsidR="00D647CA" w:rsidRPr="00844837">
        <w:t xml:space="preserve">as likely </w:t>
      </w:r>
      <w:r w:rsidR="00A3596C" w:rsidRPr="00844837">
        <w:t>to die</w:t>
      </w:r>
      <w:r w:rsidRPr="00844837">
        <w:t xml:space="preserve"> within 12 months </w:t>
      </w:r>
      <w:r w:rsidR="001F1220" w:rsidRPr="00844837">
        <w:rPr>
          <w:noProof/>
        </w:rPr>
        <w:t>(Gurney et al 2023)</w:t>
      </w:r>
      <w:r w:rsidR="00C83ECB" w:rsidRPr="00844837">
        <w:t xml:space="preserve">. </w:t>
      </w:r>
      <w:r w:rsidR="0018129D" w:rsidRPr="00844837">
        <w:t>This is because</w:t>
      </w:r>
      <w:r w:rsidR="001E6776" w:rsidRPr="00844837">
        <w:t xml:space="preserve"> </w:t>
      </w:r>
      <w:r w:rsidR="006B649E" w:rsidRPr="00844837">
        <w:t xml:space="preserve">people presenting through </w:t>
      </w:r>
      <w:r w:rsidR="00CD6C98" w:rsidRPr="00844837">
        <w:t xml:space="preserve">an </w:t>
      </w:r>
      <w:r w:rsidR="006B649E" w:rsidRPr="00844837">
        <w:t xml:space="preserve">ED </w:t>
      </w:r>
      <w:r w:rsidR="00BF4CB5">
        <w:t xml:space="preserve">typically </w:t>
      </w:r>
      <w:r w:rsidR="006B649E" w:rsidRPr="00844837">
        <w:t>have more advanced-st</w:t>
      </w:r>
      <w:r w:rsidR="00B21BD8" w:rsidRPr="00844837">
        <w:t xml:space="preserve">age </w:t>
      </w:r>
      <w:r w:rsidR="006D79FC" w:rsidRPr="00844837">
        <w:t xml:space="preserve">lung cancer </w:t>
      </w:r>
      <w:r w:rsidR="00905488" w:rsidRPr="00844837">
        <w:t>than those</w:t>
      </w:r>
      <w:r w:rsidR="00C543A9" w:rsidRPr="00844837">
        <w:t xml:space="preserve"> presenting to their general practitioner</w:t>
      </w:r>
      <w:r w:rsidR="00C543A9" w:rsidRPr="00844837" w:rsidDel="006D79FC">
        <w:t xml:space="preserve"> </w:t>
      </w:r>
      <w:r w:rsidR="001F1220" w:rsidRPr="00844837">
        <w:rPr>
          <w:noProof/>
        </w:rPr>
        <w:t>(Lawrenson et al 2024)</w:t>
      </w:r>
      <w:r w:rsidR="003B0C59" w:rsidRPr="00844837">
        <w:t xml:space="preserve">. </w:t>
      </w:r>
    </w:p>
    <w:p w14:paraId="3DFC0255" w14:textId="77777777" w:rsidR="0018129D" w:rsidRPr="00844837" w:rsidRDefault="0018129D" w:rsidP="00A5735C"/>
    <w:p w14:paraId="5DC34507" w14:textId="5B5F21E2" w:rsidR="00857E84" w:rsidRDefault="003B0C59" w:rsidP="00A5735C">
      <w:r>
        <w:t xml:space="preserve">This is consistent with our </w:t>
      </w:r>
      <w:r w:rsidR="005641E7">
        <w:t>findings and</w:t>
      </w:r>
      <w:r w:rsidR="004C520C">
        <w:t xml:space="preserve"> reinforces</w:t>
      </w:r>
      <w:r w:rsidR="00E53864">
        <w:t xml:space="preserve"> that </w:t>
      </w:r>
      <w:r w:rsidR="005641E7">
        <w:t>many</w:t>
      </w:r>
      <w:r w:rsidR="007D7C26">
        <w:t xml:space="preserve"> cancer</w:t>
      </w:r>
      <w:r w:rsidR="005641E7">
        <w:t>s</w:t>
      </w:r>
      <w:r w:rsidR="007D7C26">
        <w:t xml:space="preserve"> diagnosed via</w:t>
      </w:r>
      <w:r w:rsidR="00724541">
        <w:t xml:space="preserve"> an</w:t>
      </w:r>
      <w:r w:rsidR="000B1357">
        <w:t xml:space="preserve"> </w:t>
      </w:r>
      <w:r w:rsidR="009A23AC">
        <w:t xml:space="preserve">emergency presentation </w:t>
      </w:r>
      <w:r w:rsidR="007D7C26">
        <w:t>could have been identified earlier</w:t>
      </w:r>
      <w:r w:rsidR="00ED449E">
        <w:t>. In N</w:t>
      </w:r>
      <w:r w:rsidR="00724541">
        <w:t xml:space="preserve">ew </w:t>
      </w:r>
      <w:r w:rsidR="00ED449E">
        <w:t>Z</w:t>
      </w:r>
      <w:r w:rsidR="00724541">
        <w:t>ealand</w:t>
      </w:r>
      <w:r w:rsidR="00ED449E">
        <w:t xml:space="preserve">, this </w:t>
      </w:r>
      <w:r w:rsidR="002B4464">
        <w:t xml:space="preserve">is due to multifactorial barriers </w:t>
      </w:r>
      <w:r w:rsidR="00487716">
        <w:t xml:space="preserve">such </w:t>
      </w:r>
      <w:r w:rsidR="00974F74">
        <w:t xml:space="preserve">as </w:t>
      </w:r>
      <w:r w:rsidR="00487716">
        <w:t>decreased</w:t>
      </w:r>
      <w:r w:rsidR="002107E1">
        <w:t xml:space="preserve"> health literacy </w:t>
      </w:r>
      <w:r w:rsidR="00FF65FB">
        <w:t>(</w:t>
      </w:r>
      <w:r w:rsidR="00D20517">
        <w:t xml:space="preserve">meaning </w:t>
      </w:r>
      <w:r w:rsidR="00974F74">
        <w:t xml:space="preserve">patients are less like to </w:t>
      </w:r>
      <w:r w:rsidR="002107E1">
        <w:t>recogni</w:t>
      </w:r>
      <w:r w:rsidR="00974F74">
        <w:t>se</w:t>
      </w:r>
      <w:r w:rsidR="002107E1">
        <w:t xml:space="preserve"> early symptoms</w:t>
      </w:r>
      <w:r w:rsidR="00FF65FB">
        <w:t>)</w:t>
      </w:r>
      <w:r w:rsidR="002107E1">
        <w:t xml:space="preserve"> and</w:t>
      </w:r>
      <w:r w:rsidR="0081738A">
        <w:t xml:space="preserve"> systemic</w:t>
      </w:r>
      <w:r w:rsidR="00CE3397">
        <w:t xml:space="preserve"> </w:t>
      </w:r>
      <w:r w:rsidR="005B01BA">
        <w:t>barriers</w:t>
      </w:r>
      <w:r w:rsidR="00135DA9">
        <w:t xml:space="preserve"> to</w:t>
      </w:r>
      <w:r w:rsidR="00BB25FB">
        <w:t xml:space="preserve"> accessing appropriate and timely diagnostic services </w:t>
      </w:r>
      <w:r w:rsidR="005641E7">
        <w:t>in</w:t>
      </w:r>
      <w:r w:rsidR="00BB25FB">
        <w:t xml:space="preserve"> primary care</w:t>
      </w:r>
      <w:r w:rsidR="00244F59">
        <w:t xml:space="preserve"> </w:t>
      </w:r>
      <w:r w:rsidR="001F1220" w:rsidRPr="091AF308">
        <w:rPr>
          <w:noProof/>
        </w:rPr>
        <w:t>(Htun</w:t>
      </w:r>
      <w:r w:rsidR="00C53268" w:rsidRPr="091AF308">
        <w:rPr>
          <w:noProof/>
        </w:rPr>
        <w:t xml:space="preserve"> et al </w:t>
      </w:r>
      <w:r w:rsidR="001F1220" w:rsidRPr="091AF308">
        <w:rPr>
          <w:noProof/>
        </w:rPr>
        <w:t>2017; Lawrenson et al 2024)</w:t>
      </w:r>
      <w:r w:rsidR="00F02C7F">
        <w:t>.</w:t>
      </w:r>
      <w:r w:rsidR="00244F59">
        <w:t xml:space="preserve"> These barriers</w:t>
      </w:r>
      <w:r w:rsidR="00C87C24">
        <w:t xml:space="preserve"> </w:t>
      </w:r>
      <w:r w:rsidR="00EC3842">
        <w:t xml:space="preserve">disproportionately </w:t>
      </w:r>
      <w:r w:rsidR="00244F59">
        <w:t>affect</w:t>
      </w:r>
      <w:r w:rsidR="00EC3842">
        <w:t xml:space="preserve"> Māori, Pacific peoples and </w:t>
      </w:r>
      <w:r w:rsidR="00B61F39">
        <w:t xml:space="preserve">those </w:t>
      </w:r>
      <w:r w:rsidR="0081738A">
        <w:t>living in high</w:t>
      </w:r>
      <w:r w:rsidR="00D20517">
        <w:t>-</w:t>
      </w:r>
      <w:r w:rsidR="0081738A">
        <w:t>deprivation</w:t>
      </w:r>
      <w:r w:rsidR="00487716">
        <w:t xml:space="preserve"> areas</w:t>
      </w:r>
      <w:r w:rsidR="00BB25FB">
        <w:t xml:space="preserve"> </w:t>
      </w:r>
      <w:r w:rsidR="001F1220" w:rsidRPr="091AF308">
        <w:rPr>
          <w:noProof/>
        </w:rPr>
        <w:t>(Cassim et al 2021; Gurney et al 2023</w:t>
      </w:r>
      <w:r w:rsidR="00831042" w:rsidRPr="091AF308">
        <w:rPr>
          <w:noProof/>
        </w:rPr>
        <w:t>; Te Aho o Te Kahu 2024</w:t>
      </w:r>
      <w:r w:rsidR="001F1220" w:rsidRPr="091AF308">
        <w:rPr>
          <w:noProof/>
        </w:rPr>
        <w:t>)</w:t>
      </w:r>
      <w:r w:rsidR="00487716">
        <w:t>.</w:t>
      </w:r>
    </w:p>
    <w:p w14:paraId="4D72861B" w14:textId="77777777" w:rsidR="00462A00" w:rsidRPr="00844837" w:rsidRDefault="00462A00" w:rsidP="00A5735C"/>
    <w:p w14:paraId="4944BA6A" w14:textId="095C753A" w:rsidR="006A24E4" w:rsidRDefault="00857E84">
      <w:r>
        <w:t>T</w:t>
      </w:r>
      <w:r w:rsidR="00B61F39">
        <w:t>o reduce</w:t>
      </w:r>
      <w:r w:rsidR="007A0F21">
        <w:t xml:space="preserve"> the </w:t>
      </w:r>
      <w:r w:rsidR="00222FFA">
        <w:t>overall volume</w:t>
      </w:r>
      <w:r w:rsidR="007A0F21">
        <w:t xml:space="preserve"> of lung cancer </w:t>
      </w:r>
      <w:r w:rsidR="008526BD">
        <w:t xml:space="preserve">diagnosed via </w:t>
      </w:r>
      <w:r w:rsidR="00487716">
        <w:t xml:space="preserve">an </w:t>
      </w:r>
      <w:r w:rsidR="00571494">
        <w:t>emergency presentation</w:t>
      </w:r>
      <w:r w:rsidR="008526BD">
        <w:t xml:space="preserve"> in N</w:t>
      </w:r>
      <w:r w:rsidR="00487716">
        <w:t xml:space="preserve">ew </w:t>
      </w:r>
      <w:r w:rsidR="008526BD">
        <w:t>Z</w:t>
      </w:r>
      <w:r w:rsidR="00487716">
        <w:t>ealand</w:t>
      </w:r>
      <w:r w:rsidR="00B53D63">
        <w:t xml:space="preserve">, lung cancer diagnoses </w:t>
      </w:r>
      <w:r w:rsidR="00CF0BF4">
        <w:t xml:space="preserve">must </w:t>
      </w:r>
      <w:r w:rsidR="00B53D63">
        <w:t>shift</w:t>
      </w:r>
      <w:r w:rsidR="009B4AB6">
        <w:t xml:space="preserve"> to </w:t>
      </w:r>
      <w:r w:rsidR="00B53D63">
        <w:t xml:space="preserve">primary care and </w:t>
      </w:r>
      <w:r w:rsidR="00F420A8">
        <w:t xml:space="preserve">targeted </w:t>
      </w:r>
      <w:r w:rsidR="00D46692">
        <w:t>lung</w:t>
      </w:r>
      <w:r w:rsidR="00F420A8">
        <w:t xml:space="preserve"> </w:t>
      </w:r>
      <w:r w:rsidR="00B53D63">
        <w:t>screening settings</w:t>
      </w:r>
      <w:r w:rsidR="00F02C7F">
        <w:t xml:space="preserve"> </w:t>
      </w:r>
      <w:r w:rsidR="001F1220" w:rsidRPr="091AF308">
        <w:rPr>
          <w:noProof/>
        </w:rPr>
        <w:t>(Gimpel et al 2022; Gurney et al 2023; Lawrenson et al 2020; Te Aho o Te Kahu 2021</w:t>
      </w:r>
      <w:r w:rsidR="005A1FBC" w:rsidRPr="091AF308">
        <w:rPr>
          <w:noProof/>
        </w:rPr>
        <w:t>c</w:t>
      </w:r>
      <w:r w:rsidR="001F1220" w:rsidRPr="091AF308">
        <w:rPr>
          <w:noProof/>
        </w:rPr>
        <w:t>; Te Aho o Te Kahu 2024)</w:t>
      </w:r>
      <w:r w:rsidR="00B53D63">
        <w:t>.</w:t>
      </w:r>
      <w:r w:rsidR="00C749CA">
        <w:t xml:space="preserve"> </w:t>
      </w:r>
      <w:r w:rsidR="54E0B0B4">
        <w:t>Actions to</w:t>
      </w:r>
      <w:r w:rsidR="00983100">
        <w:t xml:space="preserve"> achieve</w:t>
      </w:r>
      <w:r w:rsidR="00691700">
        <w:t xml:space="preserve"> this </w:t>
      </w:r>
      <w:r w:rsidR="00983100">
        <w:t>shift where it is needed most</w:t>
      </w:r>
      <w:r w:rsidR="00691700">
        <w:t xml:space="preserve"> </w:t>
      </w:r>
      <w:r w:rsidR="311150F6">
        <w:t xml:space="preserve">could include </w:t>
      </w:r>
      <w:r w:rsidR="00983100">
        <w:t>removing</w:t>
      </w:r>
      <w:r w:rsidR="00A20992">
        <w:t xml:space="preserve"> cost</w:t>
      </w:r>
      <w:r w:rsidR="005F729B">
        <w:t xml:space="preserve"> </w:t>
      </w:r>
      <w:r w:rsidR="00A20992">
        <w:t>barriers to primary care and resourcing Māori and Pacific-led primary care services</w:t>
      </w:r>
      <w:r w:rsidR="00D4622B">
        <w:t xml:space="preserve"> </w:t>
      </w:r>
      <w:r w:rsidR="00894180">
        <w:t xml:space="preserve">adequately </w:t>
      </w:r>
      <w:r w:rsidR="001F1220" w:rsidRPr="091AF308">
        <w:rPr>
          <w:noProof/>
        </w:rPr>
        <w:t>(Gurney et al 2023; Lawrenson et al 2024)</w:t>
      </w:r>
      <w:r w:rsidR="00A20992">
        <w:t>.</w:t>
      </w:r>
    </w:p>
    <w:p w14:paraId="4E027AA4" w14:textId="77777777" w:rsidR="006A24E4" w:rsidRDefault="006A24E4">
      <w:pPr>
        <w:spacing w:line="240" w:lineRule="auto"/>
      </w:pPr>
      <w:r>
        <w:br w:type="page"/>
      </w:r>
    </w:p>
    <w:p w14:paraId="77799B11" w14:textId="5607E45D" w:rsidR="00DE1AD6" w:rsidRDefault="00BE2E5B" w:rsidP="00BE2E5B">
      <w:pPr>
        <w:pStyle w:val="Heading2"/>
        <w:numPr>
          <w:ilvl w:val="0"/>
          <w:numId w:val="0"/>
        </w:numPr>
      </w:pPr>
      <w:bookmarkStart w:id="33" w:name="_QPI_6:_Surgical"/>
      <w:bookmarkStart w:id="34" w:name="_Toc58339756"/>
      <w:bookmarkStart w:id="35" w:name="_Toc203463713"/>
      <w:bookmarkEnd w:id="33"/>
      <w:r>
        <w:lastRenderedPageBreak/>
        <w:t xml:space="preserve">QPI 6: </w:t>
      </w:r>
      <w:r w:rsidR="00C73931" w:rsidRPr="004E2421">
        <w:t>Surgical resection</w:t>
      </w:r>
      <w:bookmarkEnd w:id="34"/>
      <w:bookmarkEnd w:id="35"/>
    </w:p>
    <w:p w14:paraId="0CCFD952" w14:textId="77777777" w:rsidR="006279A8" w:rsidRDefault="006279A8" w:rsidP="006279A8">
      <w:pPr>
        <w:pStyle w:val="Heading3"/>
      </w:pPr>
      <w:r>
        <w:t>Indicator description</w:t>
      </w:r>
    </w:p>
    <w:p w14:paraId="2C7D75EC" w14:textId="02DD2DE3" w:rsidR="006279A8" w:rsidRPr="00844837" w:rsidRDefault="00447FDA" w:rsidP="0080358E">
      <w:r>
        <w:t>This indicator measures the p</w:t>
      </w:r>
      <w:r w:rsidRPr="00844837">
        <w:t>roportion</w:t>
      </w:r>
      <w:r w:rsidR="000F6036" w:rsidRPr="00844837">
        <w:t xml:space="preserve"> of people with </w:t>
      </w:r>
      <w:r w:rsidR="007A259E">
        <w:t>non-small cell lung cancer (</w:t>
      </w:r>
      <w:r w:rsidR="000F6036" w:rsidRPr="00844837">
        <w:t>NSCLC</w:t>
      </w:r>
      <w:r w:rsidR="007A259E">
        <w:t>)</w:t>
      </w:r>
      <w:r w:rsidR="000F6036" w:rsidRPr="00844837">
        <w:t xml:space="preserve"> receiving surgical resection with curative intent.</w:t>
      </w:r>
    </w:p>
    <w:p w14:paraId="0F3ECA86" w14:textId="7A892003" w:rsidR="00F9453F" w:rsidRPr="00DE1AD6" w:rsidRDefault="00C73931" w:rsidP="00DE1AD6">
      <w:pPr>
        <w:pStyle w:val="Heading3"/>
      </w:pPr>
      <w:r w:rsidRPr="00A36C48">
        <w:t>Context</w:t>
      </w:r>
    </w:p>
    <w:p w14:paraId="4B44B91E" w14:textId="10F4FF2A" w:rsidR="00136EA8" w:rsidRDefault="00017E7F" w:rsidP="0080358E">
      <w:r w:rsidRPr="00844837">
        <w:t xml:space="preserve">Complete surgical resection is the gold standard of treatment for early-stage lung cancer and offers the best chance of cure. </w:t>
      </w:r>
      <w:r w:rsidRPr="00B33987">
        <w:t xml:space="preserve">Surgical resection is recommended for patients with clinical stage I and II NSCLC </w:t>
      </w:r>
      <w:r w:rsidR="001F1220" w:rsidRPr="00B33987">
        <w:t>(Howington</w:t>
      </w:r>
      <w:r w:rsidR="009638FA" w:rsidRPr="00B33987">
        <w:t xml:space="preserve"> et al</w:t>
      </w:r>
      <w:r w:rsidR="0080358E">
        <w:t xml:space="preserve"> 2013</w:t>
      </w:r>
      <w:r w:rsidR="001F1220" w:rsidRPr="00B33987">
        <w:t>)</w:t>
      </w:r>
      <w:r w:rsidRPr="00B33987">
        <w:t xml:space="preserve">. </w:t>
      </w:r>
    </w:p>
    <w:p w14:paraId="2487FD97" w14:textId="77777777" w:rsidR="00136EA8" w:rsidRDefault="00136EA8" w:rsidP="0080358E"/>
    <w:p w14:paraId="46DF52B1" w14:textId="14509A68" w:rsidR="00A01D9E" w:rsidRPr="00B33987" w:rsidRDefault="00017E7F" w:rsidP="0080358E">
      <w:r w:rsidRPr="00B33987">
        <w:t xml:space="preserve">Surgery should also be considered in selected regionally advanced lung cancers (stage IIIA). This is most appropriately </w:t>
      </w:r>
      <w:r w:rsidR="008E675B">
        <w:t>agreed</w:t>
      </w:r>
      <w:r w:rsidR="008E675B" w:rsidRPr="00B33987">
        <w:t xml:space="preserve"> </w:t>
      </w:r>
      <w:r w:rsidRPr="00B33987">
        <w:t xml:space="preserve">in </w:t>
      </w:r>
      <w:r w:rsidR="00D87816" w:rsidRPr="00B33987">
        <w:t>a</w:t>
      </w:r>
      <w:r w:rsidRPr="00B33987">
        <w:t xml:space="preserve"> </w:t>
      </w:r>
      <w:r w:rsidR="003A7B08" w:rsidRPr="00B33987">
        <w:t xml:space="preserve">multi-disciplinary meeting </w:t>
      </w:r>
      <w:r w:rsidRPr="00B33987">
        <w:t>setting, with the goal of maximising a patient’s survival chances, as well as their quality of life.</w:t>
      </w:r>
    </w:p>
    <w:p w14:paraId="2883FE61" w14:textId="77777777" w:rsidR="00C73931" w:rsidRPr="004051C5" w:rsidRDefault="00C73931" w:rsidP="00DE1AD6">
      <w:pPr>
        <w:pStyle w:val="Heading3"/>
        <w:rPr>
          <w:lang w:eastAsia="en-NZ"/>
        </w:rPr>
      </w:pPr>
      <w:r w:rsidRPr="004051C5">
        <w:rPr>
          <w:lang w:eastAsia="en-NZ"/>
        </w:rPr>
        <w:t>Results</w:t>
      </w:r>
    </w:p>
    <w:p w14:paraId="7A80ABA3" w14:textId="26C7F039" w:rsidR="00990087" w:rsidRDefault="00D22501" w:rsidP="001A7F0A">
      <w:r>
        <w:t>In period two</w:t>
      </w:r>
      <w:r w:rsidR="00D70A9E" w:rsidRPr="00844837">
        <w:t>, 18.9</w:t>
      </w:r>
      <w:r w:rsidR="004451A8" w:rsidRPr="00844837">
        <w:t>%</w:t>
      </w:r>
      <w:r w:rsidR="00D70A9E" w:rsidRPr="00844837">
        <w:t xml:space="preserve"> of people with NSCLC </w:t>
      </w:r>
      <w:r w:rsidR="00640FC7" w:rsidRPr="00844837">
        <w:t>had</w:t>
      </w:r>
      <w:r w:rsidR="00D70A9E" w:rsidRPr="00844837">
        <w:t xml:space="preserve"> curative surgical resection.</w:t>
      </w:r>
      <w:r w:rsidR="00742FCA" w:rsidRPr="00844837">
        <w:t xml:space="preserve"> </w:t>
      </w:r>
      <w:r w:rsidR="00990087">
        <w:t xml:space="preserve">However, </w:t>
      </w:r>
      <w:r w:rsidR="00344000">
        <w:t>once</w:t>
      </w:r>
      <w:r w:rsidR="00344000" w:rsidRPr="00844837">
        <w:t xml:space="preserve"> </w:t>
      </w:r>
      <w:r w:rsidR="00742FCA" w:rsidRPr="00844837">
        <w:t>adjusted for age,</w:t>
      </w:r>
      <w:r w:rsidR="00D70A9E" w:rsidRPr="00844837">
        <w:t xml:space="preserve"> Māori with NSCLC </w:t>
      </w:r>
      <w:r w:rsidR="006D12F5" w:rsidRPr="00844837">
        <w:t>were least likely to receive</w:t>
      </w:r>
      <w:r w:rsidR="00183A53" w:rsidRPr="00844837">
        <w:t xml:space="preserve"> a</w:t>
      </w:r>
      <w:r w:rsidR="00D70A9E" w:rsidRPr="00844837">
        <w:t xml:space="preserve"> curative</w:t>
      </w:r>
      <w:r w:rsidR="00183A53" w:rsidRPr="00844837">
        <w:t xml:space="preserve"> surgical</w:t>
      </w:r>
      <w:r w:rsidR="00D70A9E" w:rsidRPr="00844837">
        <w:t xml:space="preserve"> resection</w:t>
      </w:r>
      <w:r w:rsidR="006D12F5" w:rsidRPr="00844837">
        <w:t xml:space="preserve"> </w:t>
      </w:r>
      <w:r w:rsidR="00D70A9E" w:rsidRPr="00844837">
        <w:t>(16.8</w:t>
      </w:r>
      <w:r w:rsidR="004451A8" w:rsidRPr="00844837">
        <w:t>%</w:t>
      </w:r>
      <w:r w:rsidR="00D70A9E" w:rsidRPr="00844837">
        <w:t>)</w:t>
      </w:r>
      <w:r w:rsidR="00990087">
        <w:t xml:space="preserve"> compared with </w:t>
      </w:r>
      <w:r w:rsidR="008E675B">
        <w:t xml:space="preserve">those of </w:t>
      </w:r>
      <w:r w:rsidR="00E96AB4">
        <w:t>Asian (24.4%) and European/other (20.0%)</w:t>
      </w:r>
      <w:r w:rsidR="008E675B">
        <w:t xml:space="preserve"> ethnicities</w:t>
      </w:r>
      <w:r w:rsidR="00F62EE8" w:rsidRPr="00844837">
        <w:t>.</w:t>
      </w:r>
    </w:p>
    <w:p w14:paraId="490EAC46" w14:textId="77777777" w:rsidR="00990087" w:rsidRDefault="00990087" w:rsidP="001A7F0A"/>
    <w:p w14:paraId="7A0A9CC6" w14:textId="0A9E170E" w:rsidR="00990087" w:rsidRDefault="00E8597C" w:rsidP="001A7F0A">
      <w:r>
        <w:t>Those</w:t>
      </w:r>
      <w:r w:rsidR="0085532C" w:rsidRPr="00844837">
        <w:t xml:space="preserve"> </w:t>
      </w:r>
      <w:r w:rsidR="0076760B">
        <w:t xml:space="preserve">living </w:t>
      </w:r>
      <w:r w:rsidR="00183A53" w:rsidRPr="00844837">
        <w:t xml:space="preserve">in </w:t>
      </w:r>
      <w:r w:rsidR="004237E3">
        <w:t xml:space="preserve">the most </w:t>
      </w:r>
      <w:r w:rsidR="00DC320E">
        <w:t>deprived</w:t>
      </w:r>
      <w:r w:rsidR="00183A53" w:rsidRPr="00844837">
        <w:t xml:space="preserve"> </w:t>
      </w:r>
      <w:r w:rsidR="000C6561">
        <w:t>areas</w:t>
      </w:r>
      <w:r w:rsidR="00183A53" w:rsidRPr="00844837">
        <w:t xml:space="preserve"> </w:t>
      </w:r>
      <w:r w:rsidR="000367DD">
        <w:t xml:space="preserve">(quintile 5) </w:t>
      </w:r>
      <w:r w:rsidR="00183A53" w:rsidRPr="00844837">
        <w:t xml:space="preserve">were less likely to receive curative surgical resection than those </w:t>
      </w:r>
      <w:r w:rsidR="0076760B">
        <w:t xml:space="preserve">living </w:t>
      </w:r>
      <w:r w:rsidR="00183A53" w:rsidRPr="00844837">
        <w:t xml:space="preserve">in </w:t>
      </w:r>
      <w:r w:rsidR="005E1407">
        <w:t>the leas</w:t>
      </w:r>
      <w:r w:rsidR="000B75B0">
        <w:t xml:space="preserve">t deprived </w:t>
      </w:r>
      <w:r w:rsidR="000367DD">
        <w:t>areas (</w:t>
      </w:r>
      <w:r w:rsidR="00183A53" w:rsidRPr="00844837">
        <w:t xml:space="preserve">quintile </w:t>
      </w:r>
      <w:r w:rsidR="000367DD">
        <w:t>1)</w:t>
      </w:r>
      <w:r w:rsidR="00183A53" w:rsidRPr="00844837">
        <w:t xml:space="preserve"> (19.4% and 21.3%</w:t>
      </w:r>
      <w:r w:rsidR="00742434">
        <w:t>,</w:t>
      </w:r>
      <w:r w:rsidR="00183A53" w:rsidRPr="00844837">
        <w:t xml:space="preserve"> respectively).</w:t>
      </w:r>
    </w:p>
    <w:p w14:paraId="582DFE08" w14:textId="77777777" w:rsidR="00990087" w:rsidRDefault="00990087" w:rsidP="001A7F0A"/>
    <w:p w14:paraId="5B38C5BA" w14:textId="101C62B9" w:rsidR="00D70A9E" w:rsidRDefault="001A7F0A" w:rsidP="001A7F0A">
      <w:r w:rsidRPr="00844837">
        <w:t xml:space="preserve">Those </w:t>
      </w:r>
      <w:r w:rsidR="0076760B">
        <w:t>living</w:t>
      </w:r>
      <w:r w:rsidR="00D70A9E" w:rsidRPr="00844837">
        <w:t xml:space="preserve"> in rural areas </w:t>
      </w:r>
      <w:r w:rsidR="00CA6286" w:rsidRPr="00844837">
        <w:t>were less likely</w:t>
      </w:r>
      <w:r w:rsidR="007421FD" w:rsidRPr="00844837">
        <w:t xml:space="preserve"> to receive </w:t>
      </w:r>
      <w:r w:rsidR="00183A53" w:rsidRPr="00844837">
        <w:t xml:space="preserve">a </w:t>
      </w:r>
      <w:r w:rsidR="007421FD" w:rsidRPr="00844837">
        <w:t xml:space="preserve">curative </w:t>
      </w:r>
      <w:r w:rsidR="00183A53" w:rsidRPr="00844837">
        <w:t xml:space="preserve">surgical </w:t>
      </w:r>
      <w:r w:rsidR="007421FD" w:rsidRPr="00844837">
        <w:t>resection</w:t>
      </w:r>
      <w:r w:rsidR="00D70A9E" w:rsidRPr="00844837">
        <w:t xml:space="preserve"> (17.6</w:t>
      </w:r>
      <w:r w:rsidR="004451A8" w:rsidRPr="00844837">
        <w:t>%</w:t>
      </w:r>
      <w:r w:rsidR="00D70A9E" w:rsidRPr="00844837">
        <w:t xml:space="preserve">) </w:t>
      </w:r>
      <w:r w:rsidR="007421FD" w:rsidRPr="00844837">
        <w:t xml:space="preserve">compared </w:t>
      </w:r>
      <w:r w:rsidR="0076760B">
        <w:t>with</w:t>
      </w:r>
      <w:r w:rsidR="0076760B" w:rsidRPr="00844837">
        <w:t xml:space="preserve"> </w:t>
      </w:r>
      <w:r w:rsidR="00D70A9E" w:rsidRPr="00844837">
        <w:t>those</w:t>
      </w:r>
      <w:r w:rsidR="0076760B">
        <w:t xml:space="preserve"> living</w:t>
      </w:r>
      <w:r w:rsidR="00D70A9E" w:rsidRPr="00844837">
        <w:t xml:space="preserve"> in urban areas (20.2</w:t>
      </w:r>
      <w:r w:rsidR="004451A8" w:rsidRPr="00844837">
        <w:t>%</w:t>
      </w:r>
      <w:r w:rsidR="00D70A9E" w:rsidRPr="00844837">
        <w:t>).</w:t>
      </w:r>
      <w:r w:rsidR="00C23D0D">
        <w:t xml:space="preserve"> </w:t>
      </w:r>
    </w:p>
    <w:p w14:paraId="38CA25D6" w14:textId="77777777" w:rsidR="00C23D0D" w:rsidRDefault="00C23D0D" w:rsidP="001A7F0A"/>
    <w:p w14:paraId="1ADE2DEB" w14:textId="3F5063E9" w:rsidR="00C23D0D" w:rsidRDefault="00C23D0D" w:rsidP="001A7F0A">
      <w:r w:rsidRPr="00C23D0D">
        <w:rPr>
          <w:rFonts w:eastAsia="Segoe UI"/>
        </w:rPr>
        <w:t xml:space="preserve">Most people (86.8%) diagnosed with localised lung cancer received curative surgical resection. This </w:t>
      </w:r>
      <w:r w:rsidR="00332804">
        <w:rPr>
          <w:rFonts w:eastAsia="Segoe UI"/>
        </w:rPr>
        <w:t xml:space="preserve">proportion </w:t>
      </w:r>
      <w:r w:rsidRPr="00C23D0D">
        <w:rPr>
          <w:rFonts w:eastAsia="Segoe UI"/>
        </w:rPr>
        <w:t>was lower among those with regionalised lung cancer (44.9%) and much lower for people with advanced lung cancer (distant, based on SEER Summary Staging) at just 1.7%.</w:t>
      </w:r>
    </w:p>
    <w:p w14:paraId="41F93BF5" w14:textId="77777777" w:rsidR="00001033" w:rsidRDefault="00001033" w:rsidP="001A7F0A"/>
    <w:p w14:paraId="1CAF4FCE" w14:textId="0C9559FF" w:rsidR="00CD1479" w:rsidRDefault="00CD1479">
      <w:pPr>
        <w:spacing w:line="240" w:lineRule="auto"/>
      </w:pPr>
      <w:r>
        <w:br w:type="page"/>
      </w:r>
    </w:p>
    <w:p w14:paraId="794C219A" w14:textId="2F9D4A6F" w:rsidR="00AB7468" w:rsidRPr="00844837" w:rsidRDefault="00AB7468" w:rsidP="00873E32">
      <w:pPr>
        <w:pStyle w:val="BodyTextPP"/>
        <w:rPr>
          <w:color w:val="2C463B" w:themeColor="accent1"/>
          <w:sz w:val="18"/>
          <w:szCs w:val="22"/>
        </w:rPr>
      </w:pPr>
      <w:bookmarkStart w:id="36" w:name="_Toc176954574"/>
      <w:bookmarkStart w:id="37" w:name="_Toc180501142"/>
      <w:bookmarkStart w:id="38" w:name="_Toc203463725"/>
      <w:r w:rsidRPr="00844837">
        <w:rPr>
          <w:rStyle w:val="FigureChar"/>
          <w:rFonts w:ascii="Fira Sans" w:hAnsi="Fira Sans"/>
          <w:color w:val="2C463B" w:themeColor="accent1"/>
          <w:sz w:val="20"/>
          <w:szCs w:val="24"/>
        </w:rPr>
        <w:lastRenderedPageBreak/>
        <w:t xml:space="preserve">Figure </w:t>
      </w:r>
      <w:r w:rsidR="00AE53CD" w:rsidRPr="00844837">
        <w:rPr>
          <w:rStyle w:val="FigureChar"/>
          <w:rFonts w:ascii="Fira Sans" w:hAnsi="Fira Sans"/>
          <w:color w:val="2C463B" w:themeColor="accent1"/>
          <w:sz w:val="20"/>
          <w:szCs w:val="24"/>
        </w:rPr>
        <w:fldChar w:fldCharType="begin"/>
      </w:r>
      <w:r w:rsidR="00AE53CD" w:rsidRPr="00844837">
        <w:rPr>
          <w:rStyle w:val="FigureChar"/>
          <w:rFonts w:ascii="Fira Sans" w:hAnsi="Fira Sans"/>
          <w:color w:val="2C463B" w:themeColor="accent1"/>
          <w:sz w:val="20"/>
          <w:szCs w:val="24"/>
        </w:rPr>
        <w:instrText xml:space="preserve"> SEQ Figure \* ARABIC </w:instrText>
      </w:r>
      <w:r w:rsidR="00AE53CD" w:rsidRPr="00844837">
        <w:rPr>
          <w:rStyle w:val="FigureChar"/>
          <w:rFonts w:ascii="Fira Sans" w:hAnsi="Fira Sans"/>
          <w:color w:val="2C463B" w:themeColor="accent1"/>
          <w:sz w:val="20"/>
          <w:szCs w:val="24"/>
        </w:rPr>
        <w:fldChar w:fldCharType="separate"/>
      </w:r>
      <w:r w:rsidR="008A04F1">
        <w:rPr>
          <w:rStyle w:val="FigureChar"/>
          <w:rFonts w:ascii="Fira Sans" w:hAnsi="Fira Sans"/>
          <w:noProof/>
          <w:color w:val="2C463B" w:themeColor="accent1"/>
          <w:sz w:val="20"/>
          <w:szCs w:val="24"/>
        </w:rPr>
        <w:t>5</w:t>
      </w:r>
      <w:r w:rsidR="00AE53CD" w:rsidRPr="00844837">
        <w:rPr>
          <w:rStyle w:val="FigureChar"/>
          <w:rFonts w:ascii="Fira Sans" w:hAnsi="Fira Sans"/>
          <w:color w:val="2C463B" w:themeColor="accent1"/>
          <w:sz w:val="20"/>
          <w:szCs w:val="24"/>
        </w:rPr>
        <w:fldChar w:fldCharType="end"/>
      </w:r>
      <w:r w:rsidRPr="00844837">
        <w:rPr>
          <w:rStyle w:val="FigureChar"/>
          <w:rFonts w:ascii="Fira Sans" w:hAnsi="Fira Sans"/>
          <w:color w:val="2C463B" w:themeColor="accent1"/>
          <w:sz w:val="20"/>
          <w:szCs w:val="24"/>
        </w:rPr>
        <w:t xml:space="preserve">: Proportion of people with </w:t>
      </w:r>
      <w:r w:rsidR="008D3522" w:rsidRPr="008D3522">
        <w:rPr>
          <w:rStyle w:val="FigureChar"/>
          <w:rFonts w:ascii="Fira Sans" w:hAnsi="Fira Sans"/>
          <w:color w:val="2C463B" w:themeColor="accent1"/>
          <w:sz w:val="20"/>
          <w:szCs w:val="24"/>
        </w:rPr>
        <w:t xml:space="preserve">non-small cell lung cancer </w:t>
      </w:r>
      <w:r w:rsidRPr="00844837">
        <w:rPr>
          <w:rStyle w:val="FigureChar"/>
          <w:rFonts w:ascii="Fira Sans" w:hAnsi="Fira Sans"/>
          <w:color w:val="2C463B" w:themeColor="accent1"/>
          <w:sz w:val="20"/>
          <w:szCs w:val="24"/>
        </w:rPr>
        <w:t xml:space="preserve">who received </w:t>
      </w:r>
      <w:r w:rsidR="002B3461">
        <w:rPr>
          <w:rStyle w:val="FigureChar"/>
          <w:rFonts w:ascii="Fira Sans" w:hAnsi="Fira Sans"/>
          <w:color w:val="2C463B" w:themeColor="accent1"/>
          <w:sz w:val="20"/>
          <w:szCs w:val="24"/>
        </w:rPr>
        <w:t xml:space="preserve">a </w:t>
      </w:r>
      <w:r w:rsidRPr="00844837">
        <w:rPr>
          <w:rStyle w:val="FigureChar"/>
          <w:rFonts w:ascii="Fira Sans" w:hAnsi="Fira Sans"/>
          <w:color w:val="2C463B" w:themeColor="accent1"/>
          <w:sz w:val="20"/>
          <w:szCs w:val="24"/>
        </w:rPr>
        <w:t>curative</w:t>
      </w:r>
      <w:r w:rsidR="00183A53" w:rsidRPr="00844837">
        <w:rPr>
          <w:rStyle w:val="FigureChar"/>
          <w:rFonts w:ascii="Fira Sans" w:hAnsi="Fira Sans"/>
          <w:color w:val="2C463B" w:themeColor="accent1"/>
          <w:sz w:val="20"/>
          <w:szCs w:val="24"/>
        </w:rPr>
        <w:t xml:space="preserve"> surgical </w:t>
      </w:r>
      <w:r w:rsidRPr="00844837">
        <w:rPr>
          <w:rStyle w:val="FigureChar"/>
          <w:rFonts w:ascii="Fira Sans" w:hAnsi="Fira Sans"/>
          <w:color w:val="2C463B" w:themeColor="accent1"/>
          <w:sz w:val="20"/>
          <w:szCs w:val="24"/>
        </w:rPr>
        <w:t>resection</w:t>
      </w:r>
      <w:bookmarkEnd w:id="36"/>
      <w:bookmarkEnd w:id="37"/>
      <w:r w:rsidR="003F6354" w:rsidRPr="003F6354">
        <w:rPr>
          <w:rStyle w:val="FigureChar"/>
          <w:rFonts w:ascii="Fira Sans" w:hAnsi="Fira Sans"/>
          <w:color w:val="2C463B" w:themeColor="accent1"/>
          <w:sz w:val="20"/>
          <w:szCs w:val="24"/>
        </w:rPr>
        <w:t xml:space="preserve">, </w:t>
      </w:r>
      <w:r w:rsidR="002B3461" w:rsidRPr="003F6354">
        <w:rPr>
          <w:rStyle w:val="FigureChar"/>
          <w:rFonts w:ascii="Fira Sans" w:hAnsi="Fira Sans"/>
          <w:color w:val="2C463B" w:themeColor="accent1"/>
          <w:sz w:val="20"/>
          <w:szCs w:val="24"/>
        </w:rPr>
        <w:t>by</w:t>
      </w:r>
      <w:r w:rsidR="002B3461">
        <w:rPr>
          <w:rStyle w:val="FigureChar"/>
          <w:rFonts w:ascii="Fira Sans" w:hAnsi="Fira Sans"/>
          <w:color w:val="2C463B" w:themeColor="accent1"/>
          <w:sz w:val="20"/>
          <w:szCs w:val="24"/>
        </w:rPr>
        <w:t> </w:t>
      </w:r>
      <w:r w:rsidR="003F6354" w:rsidRPr="003F6354">
        <w:rPr>
          <w:rStyle w:val="FigureChar"/>
          <w:rFonts w:ascii="Fira Sans" w:hAnsi="Fira Sans"/>
          <w:color w:val="2C463B" w:themeColor="accent1"/>
          <w:sz w:val="20"/>
          <w:szCs w:val="24"/>
        </w:rPr>
        <w:t xml:space="preserve">sex, ethnicity, NZDep2018 quintile, rural–urban status, SEER </w:t>
      </w:r>
      <w:r w:rsidR="002B3461">
        <w:rPr>
          <w:rStyle w:val="FigureChar"/>
          <w:rFonts w:ascii="Fira Sans" w:hAnsi="Fira Sans"/>
          <w:color w:val="2C463B" w:themeColor="accent1"/>
          <w:sz w:val="20"/>
          <w:szCs w:val="24"/>
        </w:rPr>
        <w:t>S</w:t>
      </w:r>
      <w:r w:rsidR="003F6354" w:rsidRPr="003F6354">
        <w:rPr>
          <w:rStyle w:val="FigureChar"/>
          <w:rFonts w:ascii="Fira Sans" w:hAnsi="Fira Sans"/>
          <w:color w:val="2C463B" w:themeColor="accent1"/>
          <w:sz w:val="20"/>
          <w:szCs w:val="24"/>
        </w:rPr>
        <w:t xml:space="preserve">ummary </w:t>
      </w:r>
      <w:r w:rsidR="002B3461">
        <w:rPr>
          <w:rStyle w:val="FigureChar"/>
          <w:rFonts w:ascii="Fira Sans" w:hAnsi="Fira Sans"/>
          <w:color w:val="2C463B" w:themeColor="accent1"/>
          <w:sz w:val="20"/>
          <w:szCs w:val="24"/>
        </w:rPr>
        <w:t>S</w:t>
      </w:r>
      <w:r w:rsidR="003F6354" w:rsidRPr="003F6354">
        <w:rPr>
          <w:rStyle w:val="FigureChar"/>
          <w:rFonts w:ascii="Fira Sans" w:hAnsi="Fira Sans"/>
          <w:color w:val="2C463B" w:themeColor="accent1"/>
          <w:sz w:val="20"/>
          <w:szCs w:val="24"/>
        </w:rPr>
        <w:t>tage (age-standardised) and age</w:t>
      </w:r>
      <w:r w:rsidR="002B3461">
        <w:rPr>
          <w:rStyle w:val="FigureChar"/>
          <w:rFonts w:ascii="Fira Sans" w:hAnsi="Fira Sans"/>
          <w:color w:val="2C463B" w:themeColor="accent1"/>
          <w:sz w:val="20"/>
          <w:szCs w:val="24"/>
        </w:rPr>
        <w:t xml:space="preserve"> group</w:t>
      </w:r>
      <w:r w:rsidR="003F6354" w:rsidRPr="003F6354">
        <w:rPr>
          <w:rStyle w:val="FigureChar"/>
          <w:rFonts w:ascii="Fira Sans" w:hAnsi="Fira Sans"/>
          <w:color w:val="2C463B" w:themeColor="accent1"/>
          <w:sz w:val="20"/>
          <w:szCs w:val="24"/>
        </w:rPr>
        <w:t xml:space="preserve"> (age-specific), 2019–2022</w:t>
      </w:r>
      <w:bookmarkEnd w:id="38"/>
    </w:p>
    <w:p w14:paraId="3ED8AD76" w14:textId="0A9CF99E" w:rsidR="00161A26" w:rsidRPr="00161A26" w:rsidRDefault="00214284" w:rsidP="00161A26">
      <w:r>
        <w:rPr>
          <w:noProof/>
        </w:rPr>
        <w:drawing>
          <wp:inline distT="0" distB="0" distL="0" distR="0" wp14:anchorId="09EF2A95" wp14:editId="1C554439">
            <wp:extent cx="5130165" cy="2959710"/>
            <wp:effectExtent l="0" t="0" r="0" b="0"/>
            <wp:docPr id="175980694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806945" name="Picture 3"/>
                    <pic:cNvPicPr/>
                  </pic:nvPicPr>
                  <pic:blipFill>
                    <a:blip r:embed="rId41">
                      <a:extLst>
                        <a:ext uri="{28A0092B-C50C-407E-A947-70E740481C1C}">
                          <a14:useLocalDpi xmlns:a14="http://schemas.microsoft.com/office/drawing/2010/main" val="0"/>
                        </a:ext>
                      </a:extLst>
                    </a:blip>
                    <a:stretch>
                      <a:fillRect/>
                    </a:stretch>
                  </pic:blipFill>
                  <pic:spPr>
                    <a:xfrm>
                      <a:off x="0" y="0"/>
                      <a:ext cx="5130165" cy="2959710"/>
                    </a:xfrm>
                    <a:prstGeom prst="rect">
                      <a:avLst/>
                    </a:prstGeom>
                  </pic:spPr>
                </pic:pic>
              </a:graphicData>
            </a:graphic>
          </wp:inline>
        </w:drawing>
      </w:r>
    </w:p>
    <w:p w14:paraId="748C42AF" w14:textId="77777777" w:rsidR="00F20C9F" w:rsidRDefault="00F20C9F" w:rsidP="00873E32">
      <w:pPr>
        <w:pStyle w:val="BodyTextPP"/>
        <w:rPr>
          <w:sz w:val="20"/>
          <w:szCs w:val="20"/>
        </w:rPr>
      </w:pPr>
    </w:p>
    <w:p w14:paraId="7E4B94B7" w14:textId="562C1772" w:rsidR="00EB5973" w:rsidRPr="00FE68EB" w:rsidRDefault="00EB5973" w:rsidP="00873E32">
      <w:pPr>
        <w:pStyle w:val="BodyTextPP"/>
        <w:rPr>
          <w:sz w:val="20"/>
          <w:szCs w:val="20"/>
        </w:rPr>
      </w:pPr>
      <w:r w:rsidRPr="00FE68EB">
        <w:rPr>
          <w:sz w:val="20"/>
          <w:szCs w:val="20"/>
        </w:rPr>
        <w:t>As shown in</w:t>
      </w:r>
      <w:r w:rsidR="00B3695A">
        <w:rPr>
          <w:sz w:val="20"/>
          <w:szCs w:val="20"/>
        </w:rPr>
        <w:t xml:space="preserve"> </w:t>
      </w:r>
      <w:r w:rsidR="00BB0BAF">
        <w:rPr>
          <w:sz w:val="20"/>
          <w:szCs w:val="20"/>
        </w:rPr>
        <w:t>Figure 6</w:t>
      </w:r>
      <w:r w:rsidR="00B44597" w:rsidRPr="00FE68EB">
        <w:rPr>
          <w:sz w:val="20"/>
          <w:szCs w:val="20"/>
        </w:rPr>
        <w:t>, n</w:t>
      </w:r>
      <w:r w:rsidRPr="00FE68EB">
        <w:rPr>
          <w:sz w:val="20"/>
          <w:szCs w:val="20"/>
        </w:rPr>
        <w:t>o DHBs fell outside of the upper or lower limits of the funnel plot for the 2019</w:t>
      </w:r>
      <w:r w:rsidR="005907FF">
        <w:rPr>
          <w:sz w:val="20"/>
          <w:szCs w:val="20"/>
        </w:rPr>
        <w:t>–</w:t>
      </w:r>
      <w:r w:rsidRPr="00FE68EB">
        <w:rPr>
          <w:sz w:val="20"/>
          <w:szCs w:val="20"/>
        </w:rPr>
        <w:t>2022 period. Resection rates ranged between 11.4% (Whanganui) and 25.3% (Northland</w:t>
      </w:r>
      <w:r w:rsidR="00FE68EB">
        <w:rPr>
          <w:sz w:val="20"/>
          <w:szCs w:val="20"/>
        </w:rPr>
        <w:t>).</w:t>
      </w:r>
    </w:p>
    <w:p w14:paraId="622B98DC" w14:textId="30F4B97E" w:rsidR="002C6423" w:rsidRPr="00844837" w:rsidRDefault="002C6423" w:rsidP="00A973FB">
      <w:pPr>
        <w:rPr>
          <w:sz w:val="16"/>
          <w:szCs w:val="16"/>
        </w:rPr>
      </w:pPr>
    </w:p>
    <w:p w14:paraId="5D2858F8" w14:textId="6680AA5E" w:rsidR="006475AA" w:rsidRDefault="00A90B4A" w:rsidP="005A5692">
      <w:pPr>
        <w:pStyle w:val="Caption"/>
        <w:rPr>
          <w:sz w:val="20"/>
          <w:szCs w:val="20"/>
        </w:rPr>
      </w:pPr>
      <w:bookmarkStart w:id="39" w:name="_Ref190698424"/>
      <w:bookmarkStart w:id="40" w:name="_Toc180501145"/>
      <w:bookmarkStart w:id="41" w:name="_Toc203463726"/>
      <w:r w:rsidRPr="00844837">
        <w:rPr>
          <w:sz w:val="20"/>
          <w:szCs w:val="20"/>
        </w:rPr>
        <w:t xml:space="preserve">Figure </w:t>
      </w:r>
      <w:r w:rsidR="00AE53CD" w:rsidRPr="00844837">
        <w:rPr>
          <w:sz w:val="20"/>
          <w:szCs w:val="20"/>
        </w:rPr>
        <w:fldChar w:fldCharType="begin"/>
      </w:r>
      <w:r w:rsidR="00AE53CD" w:rsidRPr="00844837">
        <w:rPr>
          <w:sz w:val="20"/>
          <w:szCs w:val="20"/>
        </w:rPr>
        <w:instrText xml:space="preserve"> SEQ Figure \* ARABIC </w:instrText>
      </w:r>
      <w:r w:rsidR="00AE53CD" w:rsidRPr="00844837">
        <w:rPr>
          <w:sz w:val="20"/>
          <w:szCs w:val="20"/>
        </w:rPr>
        <w:fldChar w:fldCharType="separate"/>
      </w:r>
      <w:r w:rsidR="008A04F1">
        <w:rPr>
          <w:noProof/>
          <w:sz w:val="20"/>
          <w:szCs w:val="20"/>
        </w:rPr>
        <w:t>6</w:t>
      </w:r>
      <w:r w:rsidR="00AE53CD" w:rsidRPr="00844837">
        <w:rPr>
          <w:sz w:val="20"/>
          <w:szCs w:val="20"/>
        </w:rPr>
        <w:fldChar w:fldCharType="end"/>
      </w:r>
      <w:bookmarkEnd w:id="39"/>
      <w:r w:rsidR="00BB0BAF">
        <w:rPr>
          <w:sz w:val="20"/>
          <w:szCs w:val="20"/>
        </w:rPr>
        <w:t>:</w:t>
      </w:r>
      <w:r w:rsidRPr="00844837">
        <w:rPr>
          <w:sz w:val="20"/>
          <w:szCs w:val="20"/>
        </w:rPr>
        <w:t xml:space="preserve"> Proportion of people with non-small cell lung cancer who received </w:t>
      </w:r>
      <w:r w:rsidR="009E472E">
        <w:rPr>
          <w:sz w:val="20"/>
          <w:szCs w:val="20"/>
        </w:rPr>
        <w:t xml:space="preserve">curative </w:t>
      </w:r>
      <w:r w:rsidRPr="00844837">
        <w:rPr>
          <w:sz w:val="20"/>
          <w:szCs w:val="20"/>
        </w:rPr>
        <w:t xml:space="preserve">surgical resection, by </w:t>
      </w:r>
      <w:r w:rsidR="00B73357">
        <w:rPr>
          <w:sz w:val="20"/>
          <w:szCs w:val="20"/>
        </w:rPr>
        <w:t>district health board</w:t>
      </w:r>
      <w:r w:rsidRPr="00844837">
        <w:rPr>
          <w:sz w:val="20"/>
          <w:szCs w:val="20"/>
        </w:rPr>
        <w:t xml:space="preserve"> of residence, 2019</w:t>
      </w:r>
      <w:r w:rsidR="009E472E">
        <w:rPr>
          <w:sz w:val="20"/>
          <w:szCs w:val="20"/>
        </w:rPr>
        <w:t>–</w:t>
      </w:r>
      <w:r w:rsidRPr="00844837">
        <w:rPr>
          <w:sz w:val="20"/>
          <w:szCs w:val="20"/>
        </w:rPr>
        <w:t>2022</w:t>
      </w:r>
      <w:bookmarkEnd w:id="40"/>
      <w:r w:rsidR="00744256">
        <w:rPr>
          <w:sz w:val="20"/>
          <w:szCs w:val="20"/>
        </w:rPr>
        <w:t xml:space="preserve"> (non-age-standardised)</w:t>
      </w:r>
      <w:bookmarkEnd w:id="41"/>
    </w:p>
    <w:p w14:paraId="0E0FC26B" w14:textId="31C7E852" w:rsidR="00B81C18" w:rsidRDefault="00DA5479" w:rsidP="006475AA">
      <w:r w:rsidRPr="006475AA">
        <w:rPr>
          <w:noProof/>
        </w:rPr>
        <w:drawing>
          <wp:inline distT="0" distB="0" distL="0" distR="0" wp14:anchorId="290D6DF8" wp14:editId="1FBDEA5B">
            <wp:extent cx="5130165" cy="2798271"/>
            <wp:effectExtent l="0" t="0" r="0" b="2540"/>
            <wp:docPr id="7426999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699961" name="Picture 1"/>
                    <pic:cNvPicPr/>
                  </pic:nvPicPr>
                  <pic:blipFill>
                    <a:blip r:embed="rId42">
                      <a:extLst>
                        <a:ext uri="{28A0092B-C50C-407E-A947-70E740481C1C}">
                          <a14:useLocalDpi xmlns:a14="http://schemas.microsoft.com/office/drawing/2010/main" val="0"/>
                        </a:ext>
                      </a:extLst>
                    </a:blip>
                    <a:stretch>
                      <a:fillRect/>
                    </a:stretch>
                  </pic:blipFill>
                  <pic:spPr>
                    <a:xfrm>
                      <a:off x="0" y="0"/>
                      <a:ext cx="5130165" cy="2798271"/>
                    </a:xfrm>
                    <a:prstGeom prst="rect">
                      <a:avLst/>
                    </a:prstGeom>
                  </pic:spPr>
                </pic:pic>
              </a:graphicData>
            </a:graphic>
          </wp:inline>
        </w:drawing>
      </w:r>
    </w:p>
    <w:p w14:paraId="5B773EAC" w14:textId="77777777" w:rsidR="00C059BB" w:rsidRDefault="00C059BB">
      <w:pPr>
        <w:spacing w:line="240" w:lineRule="auto"/>
        <w:rPr>
          <w:b/>
          <w:bCs/>
          <w:color w:val="2C463B" w:themeColor="accent1"/>
        </w:rPr>
      </w:pPr>
      <w:r>
        <w:br w:type="page"/>
      </w:r>
    </w:p>
    <w:p w14:paraId="315BDD77" w14:textId="2790936E" w:rsidR="00ED4503" w:rsidRPr="00962AE8" w:rsidRDefault="00ED4503" w:rsidP="0051216E">
      <w:pPr>
        <w:pStyle w:val="Heading3"/>
      </w:pPr>
      <w:r w:rsidRPr="00962AE8">
        <w:lastRenderedPageBreak/>
        <w:t>Discussion</w:t>
      </w:r>
    </w:p>
    <w:p w14:paraId="6308E3FE" w14:textId="77777777" w:rsidR="002C1F79" w:rsidRDefault="00BD1B34" w:rsidP="005A00B7">
      <w:pPr>
        <w:rPr>
          <w:color w:val="000000" w:themeColor="text1"/>
        </w:rPr>
      </w:pPr>
      <w:r w:rsidRPr="091AF308">
        <w:rPr>
          <w:color w:val="000000" w:themeColor="text1"/>
        </w:rPr>
        <w:t>Our finding</w:t>
      </w:r>
      <w:r w:rsidR="00C50E64" w:rsidRPr="091AF308">
        <w:rPr>
          <w:color w:val="000000" w:themeColor="text1"/>
        </w:rPr>
        <w:t xml:space="preserve"> that</w:t>
      </w:r>
      <w:r w:rsidR="0053613A" w:rsidRPr="091AF308">
        <w:rPr>
          <w:color w:val="000000" w:themeColor="text1"/>
        </w:rPr>
        <w:t xml:space="preserve"> Māori</w:t>
      </w:r>
      <w:r w:rsidR="00772471" w:rsidRPr="091AF308">
        <w:rPr>
          <w:color w:val="000000" w:themeColor="text1"/>
        </w:rPr>
        <w:t xml:space="preserve"> </w:t>
      </w:r>
      <w:r w:rsidR="005969A1" w:rsidRPr="091AF308">
        <w:rPr>
          <w:color w:val="000000" w:themeColor="text1"/>
        </w:rPr>
        <w:t>were</w:t>
      </w:r>
      <w:r w:rsidR="00772471" w:rsidRPr="091AF308">
        <w:rPr>
          <w:color w:val="000000" w:themeColor="text1"/>
        </w:rPr>
        <w:t xml:space="preserve"> least lik</w:t>
      </w:r>
      <w:r w:rsidR="005A00B7" w:rsidRPr="091AF308">
        <w:rPr>
          <w:color w:val="000000" w:themeColor="text1"/>
        </w:rPr>
        <w:t>ely to receive surgical resection</w:t>
      </w:r>
      <w:r w:rsidR="00C50E64" w:rsidRPr="091AF308">
        <w:rPr>
          <w:color w:val="000000" w:themeColor="text1"/>
        </w:rPr>
        <w:t xml:space="preserve"> with curative intent</w:t>
      </w:r>
      <w:r w:rsidR="005A00B7" w:rsidRPr="091AF308">
        <w:rPr>
          <w:color w:val="000000" w:themeColor="text1"/>
        </w:rPr>
        <w:t xml:space="preserve"> for NSCLC</w:t>
      </w:r>
      <w:r w:rsidR="002E3733" w:rsidRPr="091AF308">
        <w:rPr>
          <w:color w:val="000000" w:themeColor="text1"/>
        </w:rPr>
        <w:t xml:space="preserve"> </w:t>
      </w:r>
      <w:r w:rsidR="005A00B7" w:rsidRPr="091AF308">
        <w:rPr>
          <w:color w:val="000000" w:themeColor="text1"/>
        </w:rPr>
        <w:t xml:space="preserve">aligns with existing research. </w:t>
      </w:r>
    </w:p>
    <w:p w14:paraId="3F32C9C7" w14:textId="77777777" w:rsidR="002C1F79" w:rsidRDefault="002C1F79" w:rsidP="005A00B7">
      <w:pPr>
        <w:rPr>
          <w:color w:val="000000" w:themeColor="text1"/>
        </w:rPr>
      </w:pPr>
    </w:p>
    <w:p w14:paraId="0FE4519C" w14:textId="05ED76D4" w:rsidR="00FC3A87" w:rsidRPr="00844837" w:rsidRDefault="002E3733" w:rsidP="005A00B7">
      <w:r w:rsidRPr="558A0544">
        <w:rPr>
          <w:color w:val="000000" w:themeColor="text1"/>
        </w:rPr>
        <w:t>A</w:t>
      </w:r>
      <w:r w:rsidR="005A00B7">
        <w:t xml:space="preserve"> </w:t>
      </w:r>
      <w:r w:rsidR="002C1F79">
        <w:t>2024</w:t>
      </w:r>
      <w:r w:rsidR="005A00B7">
        <w:t xml:space="preserve"> </w:t>
      </w:r>
      <w:r>
        <w:t>New Zealand</w:t>
      </w:r>
      <w:r w:rsidR="005A00B7">
        <w:t xml:space="preserve"> study showed that</w:t>
      </w:r>
      <w:r w:rsidR="002216C5">
        <w:t>,</w:t>
      </w:r>
      <w:r w:rsidR="005A00B7">
        <w:t xml:space="preserve"> for Māori with lung cancer, the odds of accessing curative surgery </w:t>
      </w:r>
      <w:r w:rsidR="00C50E64">
        <w:t>were</w:t>
      </w:r>
      <w:r w:rsidR="005A00B7">
        <w:t xml:space="preserve"> 28% lower than European</w:t>
      </w:r>
      <w:r w:rsidR="00000DF1">
        <w:t>/other</w:t>
      </w:r>
      <w:r w:rsidR="0040224B">
        <w:t xml:space="preserve"> ethnicity</w:t>
      </w:r>
      <w:r w:rsidR="005A00B7">
        <w:t xml:space="preserve"> with lung cancer</w:t>
      </w:r>
      <w:r w:rsidR="00E63A18">
        <w:t xml:space="preserve"> </w:t>
      </w:r>
      <w:r w:rsidR="001F1220" w:rsidRPr="558A0544">
        <w:rPr>
          <w:noProof/>
        </w:rPr>
        <w:t>(Gurney et al 2024)</w:t>
      </w:r>
      <w:r w:rsidR="006B0F39">
        <w:t>.</w:t>
      </w:r>
      <w:r w:rsidR="005A00B7">
        <w:t xml:space="preserve"> These differences were only partially accounted for when adjusted for age, comorbidity</w:t>
      </w:r>
      <w:r w:rsidR="00E77357">
        <w:t xml:space="preserve"> and</w:t>
      </w:r>
      <w:r w:rsidR="005A00B7">
        <w:t xml:space="preserve"> tumour type</w:t>
      </w:r>
      <w:r w:rsidR="00C50E64">
        <w:t>.</w:t>
      </w:r>
    </w:p>
    <w:p w14:paraId="09FB9F15" w14:textId="6C4E874E" w:rsidR="005A00B7" w:rsidRPr="00990087" w:rsidRDefault="005A00B7" w:rsidP="005A00B7">
      <w:pPr>
        <w:rPr>
          <w:b/>
          <w:bCs/>
        </w:rPr>
      </w:pPr>
    </w:p>
    <w:p w14:paraId="30D484E0" w14:textId="33904369" w:rsidR="005A5692" w:rsidRPr="00844837" w:rsidRDefault="000F0982" w:rsidP="00E257D8">
      <w:r w:rsidRPr="606C73F3">
        <w:rPr>
          <w:color w:val="000000" w:themeColor="text1"/>
        </w:rPr>
        <w:t>Since period one</w:t>
      </w:r>
      <w:r w:rsidR="00430578" w:rsidRPr="606C73F3">
        <w:rPr>
          <w:color w:val="000000" w:themeColor="text1"/>
        </w:rPr>
        <w:t xml:space="preserve">, rates of </w:t>
      </w:r>
      <w:r w:rsidR="00000DF1" w:rsidRPr="606C73F3">
        <w:rPr>
          <w:color w:val="000000" w:themeColor="text1"/>
        </w:rPr>
        <w:t xml:space="preserve">curative </w:t>
      </w:r>
      <w:r w:rsidR="00430578" w:rsidRPr="606C73F3">
        <w:rPr>
          <w:color w:val="000000" w:themeColor="text1"/>
        </w:rPr>
        <w:t xml:space="preserve">surgical resection for NSCLC </w:t>
      </w:r>
      <w:r w:rsidR="001D589B" w:rsidRPr="606C73F3">
        <w:rPr>
          <w:color w:val="000000" w:themeColor="text1"/>
        </w:rPr>
        <w:t>have been</w:t>
      </w:r>
      <w:r w:rsidR="00430578" w:rsidRPr="606C73F3">
        <w:rPr>
          <w:color w:val="000000" w:themeColor="text1"/>
        </w:rPr>
        <w:t xml:space="preserve"> increasing</w:t>
      </w:r>
      <w:r w:rsidR="006E0E76" w:rsidRPr="606C73F3">
        <w:rPr>
          <w:color w:val="000000" w:themeColor="text1"/>
        </w:rPr>
        <w:t>.</w:t>
      </w:r>
      <w:r w:rsidR="0E24A31F" w:rsidRPr="606C73F3">
        <w:rPr>
          <w:color w:val="000000" w:themeColor="text1"/>
        </w:rPr>
        <w:t xml:space="preserve"> This change has been observed across ethnicities, however</w:t>
      </w:r>
      <w:r w:rsidR="00111AD3" w:rsidRPr="606C73F3">
        <w:rPr>
          <w:color w:val="000000" w:themeColor="text1"/>
        </w:rPr>
        <w:t xml:space="preserve">, Māori and Pacific peoples </w:t>
      </w:r>
      <w:r w:rsidR="008B5F17" w:rsidRPr="606C73F3">
        <w:rPr>
          <w:color w:val="000000" w:themeColor="text1"/>
        </w:rPr>
        <w:t xml:space="preserve">are still </w:t>
      </w:r>
      <w:r w:rsidR="00E23D76" w:rsidRPr="606C73F3">
        <w:rPr>
          <w:color w:val="000000" w:themeColor="text1"/>
        </w:rPr>
        <w:t>less likely to receive</w:t>
      </w:r>
      <w:r w:rsidR="00000DF1" w:rsidRPr="606C73F3">
        <w:rPr>
          <w:color w:val="000000" w:themeColor="text1"/>
        </w:rPr>
        <w:t xml:space="preserve"> curative</w:t>
      </w:r>
      <w:r w:rsidR="00E23D76" w:rsidRPr="606C73F3">
        <w:rPr>
          <w:color w:val="000000" w:themeColor="text1"/>
        </w:rPr>
        <w:t xml:space="preserve"> surgical resection compared with other ethnic groups. </w:t>
      </w:r>
      <w:r w:rsidR="0061672A" w:rsidRPr="606C73F3">
        <w:rPr>
          <w:color w:val="000000" w:themeColor="text1"/>
        </w:rPr>
        <w:t>Improving</w:t>
      </w:r>
      <w:r w:rsidR="000D6CE3" w:rsidRPr="606C73F3">
        <w:rPr>
          <w:color w:val="000000" w:themeColor="text1"/>
        </w:rPr>
        <w:t xml:space="preserve"> rates of curative surgical resection for NSCLC requires</w:t>
      </w:r>
      <w:r w:rsidR="007E5A32" w:rsidRPr="606C73F3">
        <w:rPr>
          <w:color w:val="000000" w:themeColor="text1"/>
        </w:rPr>
        <w:t xml:space="preserve"> an understanding of </w:t>
      </w:r>
      <w:r w:rsidR="0075590C" w:rsidRPr="606C73F3">
        <w:rPr>
          <w:color w:val="000000" w:themeColor="text1"/>
        </w:rPr>
        <w:t>the broad, complex and interrelated</w:t>
      </w:r>
      <w:r w:rsidR="00FC505D" w:rsidRPr="606C73F3">
        <w:rPr>
          <w:color w:val="000000" w:themeColor="text1"/>
        </w:rPr>
        <w:t xml:space="preserve"> </w:t>
      </w:r>
      <w:r w:rsidR="000D6CE3" w:rsidRPr="606C73F3">
        <w:rPr>
          <w:color w:val="000000" w:themeColor="text1"/>
        </w:rPr>
        <w:t xml:space="preserve">factors </w:t>
      </w:r>
      <w:r w:rsidR="009D551D" w:rsidRPr="606C73F3">
        <w:rPr>
          <w:color w:val="000000" w:themeColor="text1"/>
        </w:rPr>
        <w:t xml:space="preserve">that </w:t>
      </w:r>
      <w:r w:rsidR="005209EC" w:rsidRPr="606C73F3">
        <w:rPr>
          <w:color w:val="000000" w:themeColor="text1"/>
        </w:rPr>
        <w:t>affect those with NSCLC.</w:t>
      </w:r>
      <w:r w:rsidR="00261940">
        <w:t xml:space="preserve"> </w:t>
      </w:r>
      <w:r w:rsidR="00314AEB">
        <w:t>Those</w:t>
      </w:r>
      <w:r w:rsidR="005209EC">
        <w:t xml:space="preserve"> factors</w:t>
      </w:r>
      <w:r w:rsidR="00314AEB">
        <w:t xml:space="preserve"> most relevant to this report </w:t>
      </w:r>
      <w:r w:rsidR="67663DA8">
        <w:t>i</w:t>
      </w:r>
      <w:r w:rsidR="00314AEB">
        <w:t xml:space="preserve">nclude </w:t>
      </w:r>
      <w:r w:rsidR="002440E4">
        <w:t>barriers to</w:t>
      </w:r>
      <w:r w:rsidR="00314AEB">
        <w:t xml:space="preserve"> routes to diagnosis,</w:t>
      </w:r>
      <w:r w:rsidR="000C7B93">
        <w:t xml:space="preserve"> </w:t>
      </w:r>
      <w:r w:rsidR="005209EC">
        <w:t xml:space="preserve">accessing treatment and timely access </w:t>
      </w:r>
      <w:r w:rsidR="00B621B5">
        <w:t xml:space="preserve">to </w:t>
      </w:r>
      <w:r w:rsidR="005209EC">
        <w:t>health facilities.</w:t>
      </w:r>
      <w:r w:rsidR="00DC41F7">
        <w:t xml:space="preserve"> </w:t>
      </w:r>
    </w:p>
    <w:p w14:paraId="26D3D6E8" w14:textId="77777777" w:rsidR="006C457F" w:rsidRPr="00844837" w:rsidRDefault="006C457F" w:rsidP="00E257D8"/>
    <w:p w14:paraId="135738BF" w14:textId="6A245092" w:rsidR="00596121" w:rsidRDefault="00596121" w:rsidP="00E257D8">
      <w:r>
        <w:t xml:space="preserve">The </w:t>
      </w:r>
      <w:r w:rsidR="004143FC">
        <w:t>demographic variation warrants further investigation</w:t>
      </w:r>
      <w:r w:rsidR="0061672A">
        <w:t>,</w:t>
      </w:r>
      <w:r w:rsidR="004143FC">
        <w:t xml:space="preserve"> </w:t>
      </w:r>
      <w:r w:rsidR="0061672A">
        <w:t>p</w:t>
      </w:r>
      <w:r w:rsidR="004143FC">
        <w:t>articularly as</w:t>
      </w:r>
      <w:r w:rsidR="00CD47D6">
        <w:t xml:space="preserve"> meaningful change in the proportion of those with lung cancer who receive curative treatment is most dependent on increasing the proportion of people diagnosed in the early stages of disease (Lawrenson et al 2020).</w:t>
      </w:r>
    </w:p>
    <w:p w14:paraId="2A667E63" w14:textId="7A3BB13E" w:rsidR="00972389" w:rsidRDefault="00972389">
      <w:pPr>
        <w:spacing w:line="240" w:lineRule="auto"/>
      </w:pPr>
      <w:r>
        <w:br w:type="page"/>
      </w:r>
    </w:p>
    <w:p w14:paraId="2157D76F" w14:textId="0C2F89A0" w:rsidR="005A5692" w:rsidRPr="005A1FBE" w:rsidRDefault="005A5692" w:rsidP="005A5692">
      <w:pPr>
        <w:pStyle w:val="Heading2"/>
        <w:numPr>
          <w:ilvl w:val="0"/>
          <w:numId w:val="0"/>
        </w:numPr>
      </w:pPr>
      <w:bookmarkStart w:id="42" w:name="_QPI_10:_Overall"/>
      <w:bookmarkStart w:id="43" w:name="_Toc58339763"/>
      <w:bookmarkStart w:id="44" w:name="_Toc203463714"/>
      <w:bookmarkEnd w:id="42"/>
      <w:r>
        <w:lastRenderedPageBreak/>
        <w:t>QPI 10: Overall survival</w:t>
      </w:r>
      <w:bookmarkEnd w:id="43"/>
      <w:r w:rsidR="00A211E3">
        <w:t xml:space="preserve"> at one year from diagnosis</w:t>
      </w:r>
      <w:bookmarkEnd w:id="44"/>
    </w:p>
    <w:p w14:paraId="41F0948A" w14:textId="77777777" w:rsidR="005A5692" w:rsidRDefault="005A5692" w:rsidP="005A5692">
      <w:pPr>
        <w:pStyle w:val="Heading3"/>
        <w:rPr>
          <w:color w:val="44546A" w:themeColor="text2"/>
        </w:rPr>
      </w:pPr>
      <w:r>
        <w:t>Indicator description</w:t>
      </w:r>
    </w:p>
    <w:p w14:paraId="457F5C75" w14:textId="5061C85B" w:rsidR="005A5692" w:rsidRPr="00844837" w:rsidRDefault="00B45436" w:rsidP="005A5692">
      <w:r>
        <w:t xml:space="preserve">This </w:t>
      </w:r>
      <w:r w:rsidDel="002D4376">
        <w:t xml:space="preserve">indicator </w:t>
      </w:r>
      <w:r>
        <w:t>measures o</w:t>
      </w:r>
      <w:r w:rsidR="005A5692" w:rsidRPr="00844837">
        <w:t xml:space="preserve">verall </w:t>
      </w:r>
      <w:r w:rsidR="005276B9">
        <w:t xml:space="preserve">(all-cause) </w:t>
      </w:r>
      <w:r w:rsidR="005A5692" w:rsidRPr="00844837">
        <w:t xml:space="preserve">survival for people with </w:t>
      </w:r>
      <w:r w:rsidR="002D0623">
        <w:t>lung cancer</w:t>
      </w:r>
      <w:r w:rsidR="002D0623" w:rsidRPr="00844837">
        <w:t xml:space="preserve"> </w:t>
      </w:r>
      <w:r w:rsidR="005A5692" w:rsidRPr="00844837">
        <w:t xml:space="preserve">at one year from diagnosis. </w:t>
      </w:r>
    </w:p>
    <w:p w14:paraId="420AC4AD" w14:textId="77777777" w:rsidR="005A5692" w:rsidRDefault="005A5692" w:rsidP="005A5692">
      <w:pPr>
        <w:pStyle w:val="Heading3"/>
        <w:rPr>
          <w:color w:val="44546A" w:themeColor="text2"/>
        </w:rPr>
      </w:pPr>
      <w:r w:rsidRPr="0096548F">
        <w:t>Context</w:t>
      </w:r>
    </w:p>
    <w:p w14:paraId="32280853" w14:textId="3EB1A677" w:rsidR="005A5692" w:rsidRPr="00844837" w:rsidRDefault="005A5692" w:rsidP="005A5692">
      <w:r w:rsidRPr="00844837">
        <w:t xml:space="preserve">Good survival is the overall aim of our process and outcome measures in lung cancer management. Survival </w:t>
      </w:r>
      <w:r w:rsidR="00212580">
        <w:t>is</w:t>
      </w:r>
      <w:r w:rsidRPr="00844837">
        <w:t xml:space="preserve"> the product of all interventions</w:t>
      </w:r>
      <w:r w:rsidR="00064275">
        <w:t>,</w:t>
      </w:r>
      <w:r w:rsidRPr="00844837">
        <w:t xml:space="preserve"> from screening and early detection through to treatment. Survival rates also incorporate factors such as the general health and wellbeing of the population, access to health care</w:t>
      </w:r>
      <w:r w:rsidR="00064275">
        <w:t>,</w:t>
      </w:r>
      <w:r w:rsidRPr="00844837">
        <w:t xml:space="preserve"> and genetic and environmental variables.</w:t>
      </w:r>
    </w:p>
    <w:p w14:paraId="44D42C12" w14:textId="77777777" w:rsidR="005A5692" w:rsidRPr="00844837" w:rsidRDefault="005A5692" w:rsidP="005A5692">
      <w:pPr>
        <w:rPr>
          <w:lang w:eastAsia="en-NZ"/>
        </w:rPr>
      </w:pPr>
    </w:p>
    <w:p w14:paraId="441FA5F1" w14:textId="48D57CEF" w:rsidR="005A5692" w:rsidRPr="00844837" w:rsidRDefault="005A5692" w:rsidP="005A5692">
      <w:r w:rsidRPr="00844837">
        <w:rPr>
          <w:lang w:eastAsia="en-NZ"/>
        </w:rPr>
        <w:t xml:space="preserve">For most cancers, survival five years after diagnosis is generally accepted as an indicator of cure. </w:t>
      </w:r>
      <w:r w:rsidR="00724989">
        <w:rPr>
          <w:lang w:eastAsia="en-NZ"/>
        </w:rPr>
        <w:t>However, a</w:t>
      </w:r>
      <w:r w:rsidRPr="00844837">
        <w:rPr>
          <w:lang w:eastAsia="en-NZ"/>
        </w:rPr>
        <w:t>s lung cancer has an overall poor prognosis, one-year survival can be used as an indicator of effectiveness of care</w:t>
      </w:r>
      <w:r w:rsidRPr="00844837">
        <w:rPr>
          <w:vertAlign w:val="superscript"/>
          <w:lang w:eastAsia="en-NZ"/>
        </w:rPr>
        <w:t xml:space="preserve"> </w:t>
      </w:r>
      <w:r w:rsidR="001F1220">
        <w:rPr>
          <w:noProof/>
          <w:lang w:eastAsia="en-NZ"/>
        </w:rPr>
        <w:t>(</w:t>
      </w:r>
      <w:r w:rsidR="00B420B5">
        <w:rPr>
          <w:noProof/>
          <w:lang w:eastAsia="en-NZ"/>
        </w:rPr>
        <w:t>Vrijens</w:t>
      </w:r>
      <w:r w:rsidR="006F4E4C">
        <w:rPr>
          <w:noProof/>
          <w:lang w:eastAsia="en-NZ"/>
        </w:rPr>
        <w:t xml:space="preserve"> </w:t>
      </w:r>
      <w:r w:rsidR="00E3473F">
        <w:rPr>
          <w:noProof/>
          <w:lang w:eastAsia="en-NZ"/>
        </w:rPr>
        <w:t>et al</w:t>
      </w:r>
      <w:r w:rsidR="0097024A">
        <w:rPr>
          <w:lang w:eastAsia="en-NZ"/>
        </w:rPr>
        <w:t xml:space="preserve"> 201</w:t>
      </w:r>
      <w:r w:rsidR="00B420B5">
        <w:rPr>
          <w:lang w:eastAsia="en-NZ"/>
        </w:rPr>
        <w:t>6</w:t>
      </w:r>
      <w:r w:rsidRPr="00362D61">
        <w:rPr>
          <w:lang w:eastAsia="en-NZ"/>
        </w:rPr>
        <w:t>)</w:t>
      </w:r>
      <w:r w:rsidR="00724989">
        <w:t>.</w:t>
      </w:r>
    </w:p>
    <w:p w14:paraId="0D2DE58C" w14:textId="77777777" w:rsidR="005A5692" w:rsidRPr="0096548F" w:rsidRDefault="005A5692" w:rsidP="005A5692">
      <w:pPr>
        <w:pStyle w:val="Heading3"/>
      </w:pPr>
      <w:r w:rsidRPr="0096548F">
        <w:rPr>
          <w:rFonts w:eastAsia="Calibri"/>
        </w:rPr>
        <w:t>Results</w:t>
      </w:r>
    </w:p>
    <w:p w14:paraId="34CBDAEA" w14:textId="31675F16" w:rsidR="005A5692" w:rsidRPr="00844837" w:rsidRDefault="005A5692" w:rsidP="005A5692">
      <w:r w:rsidRPr="00844837">
        <w:t>Between 2019 and 2022, 46.7% of people diagnosed with lung cancer survived one year after diagnosis</w:t>
      </w:r>
      <w:r w:rsidR="00064275">
        <w:t>.</w:t>
      </w:r>
      <w:r w:rsidR="007016D1" w:rsidRPr="00844837">
        <w:rPr>
          <w:rStyle w:val="FootnoteReference"/>
        </w:rPr>
        <w:footnoteReference w:id="3"/>
      </w:r>
      <w:r w:rsidRPr="00844837">
        <w:t xml:space="preserve"> </w:t>
      </w:r>
      <w:r w:rsidR="001562B5">
        <w:t xml:space="preserve">After adjusting for age, </w:t>
      </w:r>
      <w:r w:rsidRPr="00844837">
        <w:t xml:space="preserve">Māori had the lowest overall survival of all ethnic groups, with 41.8% alive after one year from diagnosis. This was followed by Pacific peoples (47.5%), European/other (51.4%) and Asian (70.7%) </w:t>
      </w:r>
      <w:r w:rsidR="00D566E9" w:rsidRPr="00844837">
        <w:t>ethnicities</w:t>
      </w:r>
      <w:r w:rsidR="00D566E9">
        <w:t>.</w:t>
      </w:r>
    </w:p>
    <w:p w14:paraId="4AD928CA" w14:textId="77777777" w:rsidR="002C6CA9" w:rsidRDefault="002C6CA9" w:rsidP="005A5692"/>
    <w:p w14:paraId="5B630D0C" w14:textId="77777777" w:rsidR="00FB0150" w:rsidRPr="00FB0150" w:rsidRDefault="00FB0150" w:rsidP="00FB0150">
      <w:pPr>
        <w:spacing w:after="120"/>
        <w:ind w:right="663"/>
      </w:pPr>
      <w:r w:rsidRPr="00FB0150">
        <w:t xml:space="preserve">Overall survival at one year was lowest for people who experienced the highest levels of deprivation. The proportion of people who survived one year after lung cancer diagnosis in the most deprived quintile (quintile 5) of the population was 44.1%, compared with 61.3% in the least deprived quintile (quintile 1). </w:t>
      </w:r>
    </w:p>
    <w:p w14:paraId="01F86A4B" w14:textId="77777777" w:rsidR="00FB0150" w:rsidRDefault="00FB0150" w:rsidP="00FB0150">
      <w:pPr>
        <w:spacing w:after="120"/>
        <w:ind w:right="663"/>
      </w:pPr>
      <w:r w:rsidRPr="00FB0150">
        <w:t xml:space="preserve">People with lung cancer living in rural areas had poorer overall survival rates at one year than those living in urban areas (45.6% and 51.4%, respectively). </w:t>
      </w:r>
    </w:p>
    <w:p w14:paraId="2F1F1E9D" w14:textId="34B480B6" w:rsidR="00C23D0D" w:rsidRPr="00FB0150" w:rsidRDefault="00C23D0D" w:rsidP="00FB0150">
      <w:pPr>
        <w:spacing w:after="120"/>
        <w:ind w:right="663"/>
      </w:pPr>
      <w:r w:rsidRPr="00C23D0D">
        <w:rPr>
          <w:rFonts w:eastAsia="Segoe UI"/>
        </w:rPr>
        <w:t>Most people (96.1%) diagnosed with localised lung cancer were still alive one year after diagnosis. This</w:t>
      </w:r>
      <w:r w:rsidR="00332804">
        <w:rPr>
          <w:rFonts w:eastAsia="Segoe UI"/>
        </w:rPr>
        <w:t xml:space="preserve"> proportion</w:t>
      </w:r>
      <w:r w:rsidRPr="00C23D0D">
        <w:rPr>
          <w:rFonts w:eastAsia="Segoe UI"/>
        </w:rPr>
        <w:t xml:space="preserve"> dropped to 69.1% for those with regionalised lung cancer and 22.7% for people with advanced lung cancer (distant, based on SEER Summary Staging).</w:t>
      </w:r>
    </w:p>
    <w:p w14:paraId="4EF1EC6C" w14:textId="77777777" w:rsidR="002C6CA9" w:rsidRDefault="002C6CA9">
      <w:pPr>
        <w:spacing w:line="240" w:lineRule="auto"/>
      </w:pPr>
      <w:r>
        <w:br w:type="page"/>
      </w:r>
    </w:p>
    <w:p w14:paraId="11811DA3" w14:textId="5BCA855A" w:rsidR="001A49F8" w:rsidRDefault="005A5692" w:rsidP="00862911">
      <w:pPr>
        <w:spacing w:line="240" w:lineRule="auto"/>
        <w:rPr>
          <w:b/>
          <w:bCs/>
          <w:color w:val="2C463B" w:themeColor="accent1"/>
        </w:rPr>
      </w:pPr>
      <w:bookmarkStart w:id="45" w:name="_Toc203463727"/>
      <w:r w:rsidRPr="00844837">
        <w:rPr>
          <w:b/>
          <w:bCs/>
          <w:color w:val="2C463B" w:themeColor="accent1"/>
        </w:rPr>
        <w:lastRenderedPageBreak/>
        <w:t xml:space="preserve">Figure </w:t>
      </w:r>
      <w:r w:rsidRPr="00844837">
        <w:rPr>
          <w:b/>
          <w:bCs/>
          <w:color w:val="2C463B" w:themeColor="accent1"/>
        </w:rPr>
        <w:fldChar w:fldCharType="begin"/>
      </w:r>
      <w:r w:rsidRPr="00844837">
        <w:rPr>
          <w:b/>
          <w:bCs/>
          <w:color w:val="2C463B" w:themeColor="accent1"/>
        </w:rPr>
        <w:instrText xml:space="preserve"> SEQ Figure \* ARABIC </w:instrText>
      </w:r>
      <w:r w:rsidRPr="00844837">
        <w:rPr>
          <w:b/>
          <w:bCs/>
          <w:color w:val="2C463B" w:themeColor="accent1"/>
        </w:rPr>
        <w:fldChar w:fldCharType="separate"/>
      </w:r>
      <w:r w:rsidR="008A04F1">
        <w:rPr>
          <w:b/>
          <w:bCs/>
          <w:noProof/>
          <w:color w:val="2C463B" w:themeColor="accent1"/>
        </w:rPr>
        <w:t>7</w:t>
      </w:r>
      <w:r w:rsidRPr="00844837">
        <w:rPr>
          <w:b/>
          <w:bCs/>
          <w:color w:val="2C463B" w:themeColor="accent1"/>
        </w:rPr>
        <w:fldChar w:fldCharType="end"/>
      </w:r>
      <w:r w:rsidR="00D17D8B">
        <w:rPr>
          <w:b/>
          <w:bCs/>
          <w:color w:val="2C463B" w:themeColor="accent1"/>
        </w:rPr>
        <w:t>:</w:t>
      </w:r>
      <w:r w:rsidRPr="00844837">
        <w:rPr>
          <w:b/>
          <w:bCs/>
          <w:color w:val="2C463B" w:themeColor="accent1"/>
        </w:rPr>
        <w:t xml:space="preserve"> Proportion of people with lung cancer who were alive one year after diagnosis, </w:t>
      </w:r>
      <w:r w:rsidR="001544D2" w:rsidRPr="0080176F">
        <w:rPr>
          <w:b/>
          <w:bCs/>
          <w:color w:val="2C463B" w:themeColor="accent1"/>
        </w:rPr>
        <w:t xml:space="preserve">by sex, ethnicity, NZDep2018 quintile, rural–urban status, SEER </w:t>
      </w:r>
      <w:r w:rsidR="00D17D8B">
        <w:rPr>
          <w:b/>
          <w:bCs/>
          <w:color w:val="2C463B" w:themeColor="accent1"/>
        </w:rPr>
        <w:t>S</w:t>
      </w:r>
      <w:r w:rsidR="001544D2" w:rsidRPr="0080176F">
        <w:rPr>
          <w:b/>
          <w:bCs/>
          <w:color w:val="2C463B" w:themeColor="accent1"/>
        </w:rPr>
        <w:t xml:space="preserve">ummary </w:t>
      </w:r>
      <w:r w:rsidR="00D17D8B">
        <w:rPr>
          <w:b/>
          <w:bCs/>
          <w:color w:val="2C463B" w:themeColor="accent1"/>
        </w:rPr>
        <w:t>S</w:t>
      </w:r>
      <w:r w:rsidR="001544D2" w:rsidRPr="0080176F">
        <w:rPr>
          <w:b/>
          <w:bCs/>
          <w:color w:val="2C463B" w:themeColor="accent1"/>
        </w:rPr>
        <w:t>tage (age-standardised) and age</w:t>
      </w:r>
      <w:r w:rsidR="00D17D8B">
        <w:rPr>
          <w:b/>
          <w:bCs/>
          <w:color w:val="2C463B" w:themeColor="accent1"/>
        </w:rPr>
        <w:t xml:space="preserve"> group</w:t>
      </w:r>
      <w:r w:rsidR="001544D2" w:rsidRPr="0080176F">
        <w:rPr>
          <w:b/>
          <w:bCs/>
          <w:color w:val="2C463B" w:themeColor="accent1"/>
        </w:rPr>
        <w:t xml:space="preserve"> (age-specific), 2019–2022</w:t>
      </w:r>
      <w:bookmarkEnd w:id="45"/>
    </w:p>
    <w:p w14:paraId="44D64D3B" w14:textId="77777777" w:rsidR="006C1AD7" w:rsidRDefault="006C1AD7" w:rsidP="00862911">
      <w:pPr>
        <w:spacing w:line="240" w:lineRule="auto"/>
        <w:rPr>
          <w:b/>
          <w:bCs/>
          <w:color w:val="2C463B" w:themeColor="accent1"/>
        </w:rPr>
      </w:pPr>
    </w:p>
    <w:p w14:paraId="604F9B23" w14:textId="43904A59" w:rsidR="005A5692" w:rsidRPr="00844837" w:rsidRDefault="00561DB0" w:rsidP="00862911">
      <w:pPr>
        <w:spacing w:line="240" w:lineRule="auto"/>
        <w:rPr>
          <w:b/>
          <w:bCs/>
          <w:color w:val="2C463B" w:themeColor="accent1"/>
        </w:rPr>
      </w:pPr>
      <w:r>
        <w:rPr>
          <w:b/>
          <w:bCs/>
          <w:noProof/>
          <w:color w:val="2C463B" w:themeColor="accent1"/>
        </w:rPr>
        <w:drawing>
          <wp:inline distT="0" distB="0" distL="0" distR="0" wp14:anchorId="46D130E4" wp14:editId="238E1200">
            <wp:extent cx="5130165" cy="2959710"/>
            <wp:effectExtent l="0" t="0" r="0" b="0"/>
            <wp:docPr id="79666771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667715" name="Picture 5"/>
                    <pic:cNvPicPr/>
                  </pic:nvPicPr>
                  <pic:blipFill>
                    <a:blip r:embed="rId43">
                      <a:extLst>
                        <a:ext uri="{28A0092B-C50C-407E-A947-70E740481C1C}">
                          <a14:useLocalDpi xmlns:a14="http://schemas.microsoft.com/office/drawing/2010/main" val="0"/>
                        </a:ext>
                      </a:extLst>
                    </a:blip>
                    <a:stretch>
                      <a:fillRect/>
                    </a:stretch>
                  </pic:blipFill>
                  <pic:spPr>
                    <a:xfrm>
                      <a:off x="0" y="0"/>
                      <a:ext cx="5130165" cy="2959710"/>
                    </a:xfrm>
                    <a:prstGeom prst="rect">
                      <a:avLst/>
                    </a:prstGeom>
                  </pic:spPr>
                </pic:pic>
              </a:graphicData>
            </a:graphic>
          </wp:inline>
        </w:drawing>
      </w:r>
    </w:p>
    <w:p w14:paraId="1E827A84" w14:textId="77777777" w:rsidR="00C95494" w:rsidRDefault="00C95494" w:rsidP="005A5692">
      <w:pPr>
        <w:rPr>
          <w:rFonts w:eastAsiaTheme="minorHAnsi" w:cstheme="minorBidi"/>
          <w:kern w:val="2"/>
          <w:sz w:val="22"/>
          <w:szCs w:val="22"/>
          <w:lang w:eastAsia="en-US"/>
          <w14:ligatures w14:val="standardContextual"/>
        </w:rPr>
      </w:pPr>
    </w:p>
    <w:p w14:paraId="7DCF519E" w14:textId="785F896C" w:rsidR="005A5692" w:rsidRPr="00844837" w:rsidRDefault="00BA2040" w:rsidP="005A5692">
      <w:r>
        <w:t>One-</w:t>
      </w:r>
      <w:r w:rsidR="005A5692">
        <w:t xml:space="preserve">year survival </w:t>
      </w:r>
      <w:r>
        <w:t xml:space="preserve">rates </w:t>
      </w:r>
      <w:r w:rsidR="005A5692">
        <w:t xml:space="preserve">by DHB in period two </w:t>
      </w:r>
      <w:r>
        <w:t>ranged</w:t>
      </w:r>
      <w:r w:rsidR="005A5692">
        <w:t xml:space="preserve"> between 30.9% in Tairāwhiti and 54.6% in Auckland DHB. Tairāwhiti was below the lower 99.8% limit of the funnel plot</w:t>
      </w:r>
      <w:r w:rsidR="006C1AD7">
        <w:t>,</w:t>
      </w:r>
      <w:r w:rsidR="6B775821">
        <w:t xml:space="preserve"> however it is important to consider the potential influence of small numbers on this result</w:t>
      </w:r>
      <w:r w:rsidR="005A5692">
        <w:t>. Alongside Auckland DHB, one</w:t>
      </w:r>
      <w:r w:rsidR="002E47FF">
        <w:t xml:space="preserve"> </w:t>
      </w:r>
      <w:r w:rsidR="005A5692">
        <w:t xml:space="preserve">year survival in both Waitematā (52.9%) and Counties Manukau (52.2%) DHBs were above the upper 99.8% limit of the funnel plot. </w:t>
      </w:r>
    </w:p>
    <w:p w14:paraId="157B03C0" w14:textId="77777777" w:rsidR="005A5692" w:rsidRPr="00844837" w:rsidRDefault="005A5692" w:rsidP="005A5692"/>
    <w:p w14:paraId="2B4B9F37" w14:textId="12C71847" w:rsidR="005A5692" w:rsidRPr="00744256" w:rsidRDefault="005C17A0" w:rsidP="005C17A0">
      <w:pPr>
        <w:pStyle w:val="Caption"/>
        <w:rPr>
          <w:sz w:val="20"/>
          <w:szCs w:val="20"/>
        </w:rPr>
      </w:pPr>
      <w:bookmarkStart w:id="46" w:name="_Toc180501163"/>
      <w:bookmarkStart w:id="47" w:name="_Toc203463728"/>
      <w:r w:rsidRPr="00744256">
        <w:rPr>
          <w:sz w:val="20"/>
          <w:szCs w:val="20"/>
        </w:rPr>
        <w:t xml:space="preserve">Figure </w:t>
      </w:r>
      <w:r w:rsidRPr="00744256">
        <w:rPr>
          <w:sz w:val="20"/>
          <w:szCs w:val="20"/>
        </w:rPr>
        <w:fldChar w:fldCharType="begin"/>
      </w:r>
      <w:r w:rsidRPr="00744256">
        <w:rPr>
          <w:b w:val="0"/>
          <w:sz w:val="20"/>
          <w:szCs w:val="20"/>
        </w:rPr>
        <w:instrText xml:space="preserve"> SEQ Figure \* ARABIC </w:instrText>
      </w:r>
      <w:r w:rsidRPr="00744256">
        <w:rPr>
          <w:sz w:val="20"/>
          <w:szCs w:val="20"/>
        </w:rPr>
        <w:fldChar w:fldCharType="separate"/>
      </w:r>
      <w:r w:rsidR="008A04F1">
        <w:rPr>
          <w:b w:val="0"/>
          <w:noProof/>
          <w:sz w:val="20"/>
          <w:szCs w:val="20"/>
        </w:rPr>
        <w:t>8</w:t>
      </w:r>
      <w:r w:rsidRPr="00744256">
        <w:rPr>
          <w:sz w:val="20"/>
          <w:szCs w:val="20"/>
        </w:rPr>
        <w:fldChar w:fldCharType="end"/>
      </w:r>
      <w:r w:rsidR="00BA2040">
        <w:rPr>
          <w:sz w:val="20"/>
          <w:szCs w:val="20"/>
        </w:rPr>
        <w:t>:</w:t>
      </w:r>
      <w:r w:rsidR="005A5692" w:rsidRPr="00744256">
        <w:rPr>
          <w:sz w:val="20"/>
          <w:szCs w:val="20"/>
        </w:rPr>
        <w:t xml:space="preserve"> Proportion of people with lung cancer who were alive one year after diagnosis, by </w:t>
      </w:r>
      <w:r w:rsidR="000766CA">
        <w:rPr>
          <w:sz w:val="20"/>
          <w:szCs w:val="20"/>
        </w:rPr>
        <w:t>district health board</w:t>
      </w:r>
      <w:r w:rsidR="005A5692" w:rsidRPr="00744256">
        <w:rPr>
          <w:sz w:val="20"/>
          <w:szCs w:val="20"/>
        </w:rPr>
        <w:t xml:space="preserve"> of residence, 2019</w:t>
      </w:r>
      <w:r w:rsidR="006965C3">
        <w:rPr>
          <w:sz w:val="20"/>
          <w:szCs w:val="20"/>
        </w:rPr>
        <w:t>–</w:t>
      </w:r>
      <w:r w:rsidR="005A5692" w:rsidRPr="00744256">
        <w:rPr>
          <w:sz w:val="20"/>
          <w:szCs w:val="20"/>
        </w:rPr>
        <w:t>2022</w:t>
      </w:r>
      <w:bookmarkEnd w:id="46"/>
      <w:r w:rsidR="00744256">
        <w:rPr>
          <w:iCs/>
          <w:sz w:val="20"/>
          <w:szCs w:val="20"/>
        </w:rPr>
        <w:t xml:space="preserve"> (non-age-standardised)</w:t>
      </w:r>
      <w:bookmarkEnd w:id="47"/>
    </w:p>
    <w:p w14:paraId="07D6645D" w14:textId="41892CFA" w:rsidR="005C17A0" w:rsidRDefault="00C548C0" w:rsidP="005C17A0">
      <w:r>
        <w:rPr>
          <w:noProof/>
          <w:sz w:val="16"/>
          <w:szCs w:val="16"/>
        </w:rPr>
        <w:drawing>
          <wp:inline distT="0" distB="0" distL="0" distR="0" wp14:anchorId="468F5427" wp14:editId="4F8A2B2E">
            <wp:extent cx="5130165" cy="2798271"/>
            <wp:effectExtent l="0" t="0" r="0" b="2540"/>
            <wp:docPr id="18914697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469740" name="Picture 2"/>
                    <pic:cNvPicPr/>
                  </pic:nvPicPr>
                  <pic:blipFill>
                    <a:blip r:embed="rId44">
                      <a:extLst>
                        <a:ext uri="{28A0092B-C50C-407E-A947-70E740481C1C}">
                          <a14:useLocalDpi xmlns:a14="http://schemas.microsoft.com/office/drawing/2010/main" val="0"/>
                        </a:ext>
                      </a:extLst>
                    </a:blip>
                    <a:stretch>
                      <a:fillRect/>
                    </a:stretch>
                  </pic:blipFill>
                  <pic:spPr>
                    <a:xfrm>
                      <a:off x="0" y="0"/>
                      <a:ext cx="5130165" cy="2798271"/>
                    </a:xfrm>
                    <a:prstGeom prst="rect">
                      <a:avLst/>
                    </a:prstGeom>
                  </pic:spPr>
                </pic:pic>
              </a:graphicData>
            </a:graphic>
          </wp:inline>
        </w:drawing>
      </w:r>
    </w:p>
    <w:p w14:paraId="6116082B" w14:textId="25443975" w:rsidR="00434E85" w:rsidRDefault="00434E85">
      <w:pPr>
        <w:spacing w:line="240" w:lineRule="auto"/>
      </w:pPr>
      <w:r>
        <w:br w:type="page"/>
      </w:r>
    </w:p>
    <w:p w14:paraId="6E3E365C" w14:textId="346A756D" w:rsidR="005A5692" w:rsidRDefault="005A5692" w:rsidP="00056505">
      <w:pPr>
        <w:pStyle w:val="Heading3"/>
      </w:pPr>
      <w:r w:rsidRPr="00B61F02">
        <w:lastRenderedPageBreak/>
        <w:t>Discussion</w:t>
      </w:r>
    </w:p>
    <w:p w14:paraId="1F98482E" w14:textId="1F93CA1F" w:rsidR="00F94875" w:rsidRPr="00844837" w:rsidRDefault="00E56FDF" w:rsidP="00F94875">
      <w:r w:rsidRPr="00844837">
        <w:t>We found that, o</w:t>
      </w:r>
      <w:r w:rsidR="00F94875" w:rsidRPr="00844837">
        <w:t>verall, the proportion of people alive one</w:t>
      </w:r>
      <w:r w:rsidR="001B3F31">
        <w:t>-</w:t>
      </w:r>
      <w:r w:rsidR="00F94875" w:rsidRPr="00844837">
        <w:t xml:space="preserve">year after a lung cancer diagnosis has </w:t>
      </w:r>
      <w:r w:rsidR="00F13159">
        <w:t>increased</w:t>
      </w:r>
      <w:r w:rsidR="00F13159" w:rsidRPr="00844837">
        <w:t xml:space="preserve"> </w:t>
      </w:r>
      <w:r w:rsidR="00F94875" w:rsidRPr="00844837">
        <w:t>in New Zealand. International evidence has found overall cancer survival rates have been improving in high-income countries (</w:t>
      </w:r>
      <w:r w:rsidR="00BB421D">
        <w:t>Arnold</w:t>
      </w:r>
      <w:r w:rsidR="00E3473F">
        <w:t xml:space="preserve"> et al</w:t>
      </w:r>
      <w:r w:rsidR="00BB421D">
        <w:t xml:space="preserve"> 2019)</w:t>
      </w:r>
      <w:r w:rsidR="0076353A">
        <w:t>.</w:t>
      </w:r>
      <w:r w:rsidR="00F94875" w:rsidRPr="00844837">
        <w:t xml:space="preserve"> However, these improvements are not equally distributed</w:t>
      </w:r>
      <w:r w:rsidR="0070063A">
        <w:t>,</w:t>
      </w:r>
      <w:r w:rsidR="00F94875" w:rsidRPr="00844837">
        <w:t xml:space="preserve"> and</w:t>
      </w:r>
      <w:r w:rsidR="00B024E4">
        <w:t xml:space="preserve"> results vary</w:t>
      </w:r>
      <w:r w:rsidR="00F94875" w:rsidRPr="00844837">
        <w:t xml:space="preserve"> according to ethnicity</w:t>
      </w:r>
      <w:r w:rsidR="0088122F">
        <w:t xml:space="preserve">, </w:t>
      </w:r>
      <w:r w:rsidR="00F94875" w:rsidRPr="00844837">
        <w:t>socioeconomic status</w:t>
      </w:r>
      <w:r w:rsidR="0088122F">
        <w:t xml:space="preserve"> and place of residence.</w:t>
      </w:r>
    </w:p>
    <w:p w14:paraId="76A53D15" w14:textId="77777777" w:rsidR="00F94875" w:rsidRPr="00844837" w:rsidRDefault="00F94875" w:rsidP="00F94875"/>
    <w:p w14:paraId="3015CF06" w14:textId="24DABA0B" w:rsidR="00F94875" w:rsidRPr="00844837" w:rsidRDefault="00F94875" w:rsidP="00F94875">
      <w:r w:rsidRPr="00844837">
        <w:t xml:space="preserve">There were notable demographic variations in </w:t>
      </w:r>
      <w:r w:rsidR="005906A9">
        <w:t xml:space="preserve">the </w:t>
      </w:r>
      <w:r w:rsidRPr="00844837">
        <w:t>one</w:t>
      </w:r>
      <w:r w:rsidR="005906A9">
        <w:t>-</w:t>
      </w:r>
      <w:r w:rsidRPr="00844837">
        <w:t xml:space="preserve">year lung cancer survival rates, highlighting </w:t>
      </w:r>
      <w:r w:rsidR="005906A9">
        <w:t>how</w:t>
      </w:r>
      <w:r w:rsidRPr="00844837">
        <w:t xml:space="preserve"> inequities</w:t>
      </w:r>
      <w:r w:rsidR="001E4A21">
        <w:t xml:space="preserve"> </w:t>
      </w:r>
      <w:r w:rsidR="001D394C">
        <w:t>intersect</w:t>
      </w:r>
      <w:r w:rsidRPr="00844837">
        <w:t>. We found that Māori and Pacific people</w:t>
      </w:r>
      <w:r w:rsidR="001D394C">
        <w:t>s</w:t>
      </w:r>
      <w:r w:rsidRPr="00844837">
        <w:t xml:space="preserve"> had the lowest </w:t>
      </w:r>
      <w:r w:rsidR="00D82FC9" w:rsidRPr="00844837">
        <w:t>one</w:t>
      </w:r>
      <w:r w:rsidR="00D82FC9">
        <w:t>-year</w:t>
      </w:r>
      <w:r w:rsidRPr="00844837">
        <w:t xml:space="preserve"> survival rates, </w:t>
      </w:r>
      <w:r w:rsidR="001D394C">
        <w:t>as did</w:t>
      </w:r>
      <w:r w:rsidR="007C56D5" w:rsidRPr="00844837">
        <w:t xml:space="preserve"> </w:t>
      </w:r>
      <w:r w:rsidR="00031BDA" w:rsidRPr="00844837">
        <w:t>those</w:t>
      </w:r>
      <w:r w:rsidR="007C56D5" w:rsidRPr="00844837">
        <w:t xml:space="preserve"> living in areas of high deprivation and living rurally</w:t>
      </w:r>
      <w:r w:rsidRPr="00844837">
        <w:t>.</w:t>
      </w:r>
    </w:p>
    <w:p w14:paraId="175873FF" w14:textId="77777777" w:rsidR="008C7A95" w:rsidRPr="00844837" w:rsidRDefault="008C7A95" w:rsidP="00F94875"/>
    <w:p w14:paraId="24B9010B" w14:textId="6A232C08" w:rsidR="005A5692" w:rsidRDefault="005372ED" w:rsidP="00842200">
      <w:pPr>
        <w:rPr>
          <w:lang w:eastAsia="en-NZ"/>
        </w:rPr>
      </w:pPr>
      <w:r>
        <w:t>Th</w:t>
      </w:r>
      <w:r w:rsidR="00084F89">
        <w:t xml:space="preserve">e results for this indicator highlight inequities that persist in cancer mortality. </w:t>
      </w:r>
      <w:r w:rsidR="003E10AE" w:rsidRPr="606C73F3">
        <w:rPr>
          <w:lang w:eastAsia="en-NZ"/>
        </w:rPr>
        <w:t>While overall cancer survival rates are improving for Māori and non-Māori, there is a substantial gap in survival rates</w:t>
      </w:r>
      <w:r w:rsidR="004D502C" w:rsidRPr="606C73F3">
        <w:rPr>
          <w:lang w:eastAsia="en-NZ"/>
        </w:rPr>
        <w:t>,</w:t>
      </w:r>
      <w:r w:rsidR="00E53C2C" w:rsidRPr="606C73F3">
        <w:rPr>
          <w:lang w:eastAsia="en-NZ"/>
        </w:rPr>
        <w:t xml:space="preserve"> where Māori continue to experience poorer survival rates</w:t>
      </w:r>
      <w:r w:rsidR="00DD549C" w:rsidRPr="606C73F3">
        <w:rPr>
          <w:lang w:eastAsia="en-NZ"/>
        </w:rPr>
        <w:t>, especially for lung cancer</w:t>
      </w:r>
      <w:r w:rsidR="005967E0" w:rsidRPr="606C73F3">
        <w:rPr>
          <w:lang w:eastAsia="en-NZ"/>
        </w:rPr>
        <w:t xml:space="preserve">. </w:t>
      </w:r>
      <w:r w:rsidR="000B3192" w:rsidRPr="606C73F3">
        <w:rPr>
          <w:lang w:eastAsia="en-NZ"/>
        </w:rPr>
        <w:t>A combination of p</w:t>
      </w:r>
      <w:r w:rsidR="009E6E5E" w:rsidRPr="606C73F3">
        <w:rPr>
          <w:lang w:eastAsia="en-NZ"/>
        </w:rPr>
        <w:t>atient</w:t>
      </w:r>
      <w:r w:rsidR="007F1C09" w:rsidRPr="606C73F3">
        <w:rPr>
          <w:lang w:eastAsia="en-NZ"/>
        </w:rPr>
        <w:t xml:space="preserve"> factors</w:t>
      </w:r>
      <w:r w:rsidR="009E6E5E" w:rsidRPr="606C73F3">
        <w:rPr>
          <w:lang w:eastAsia="en-NZ"/>
        </w:rPr>
        <w:t xml:space="preserve"> (co-morbidity, deprivation, tumour biology</w:t>
      </w:r>
      <w:r w:rsidR="00161AAA" w:rsidRPr="606C73F3">
        <w:rPr>
          <w:lang w:eastAsia="en-NZ"/>
        </w:rPr>
        <w:t xml:space="preserve">) and health system </w:t>
      </w:r>
      <w:r w:rsidR="007F1C09" w:rsidRPr="606C73F3">
        <w:rPr>
          <w:lang w:eastAsia="en-NZ"/>
        </w:rPr>
        <w:t xml:space="preserve">factors </w:t>
      </w:r>
      <w:r w:rsidR="00161AAA" w:rsidRPr="606C73F3">
        <w:rPr>
          <w:lang w:eastAsia="en-NZ"/>
        </w:rPr>
        <w:t>(access to early detection, availability of quality treatment,</w:t>
      </w:r>
      <w:r w:rsidR="00123E45" w:rsidRPr="606C73F3">
        <w:rPr>
          <w:lang w:eastAsia="en-NZ"/>
        </w:rPr>
        <w:t xml:space="preserve"> and affordability and acceptability of quality treatment) are the main factors that </w:t>
      </w:r>
      <w:r w:rsidR="00CB32CE" w:rsidRPr="606C73F3">
        <w:rPr>
          <w:lang w:eastAsia="en-NZ"/>
        </w:rPr>
        <w:t xml:space="preserve">contribute towards </w:t>
      </w:r>
      <w:r w:rsidR="00123E45" w:rsidRPr="606C73F3">
        <w:rPr>
          <w:lang w:eastAsia="en-NZ"/>
        </w:rPr>
        <w:t>disparities in overall cancer survival between</w:t>
      </w:r>
      <w:r w:rsidR="007F1C09" w:rsidRPr="606C73F3">
        <w:rPr>
          <w:lang w:eastAsia="en-NZ"/>
        </w:rPr>
        <w:t xml:space="preserve"> Māori and non-Māori</w:t>
      </w:r>
      <w:r w:rsidR="00123E45" w:rsidRPr="606C73F3">
        <w:rPr>
          <w:lang w:eastAsia="en-NZ"/>
        </w:rPr>
        <w:t xml:space="preserve"> </w:t>
      </w:r>
      <w:r w:rsidR="001F1220" w:rsidRPr="606C73F3">
        <w:rPr>
          <w:lang w:eastAsia="en-NZ"/>
        </w:rPr>
        <w:t>(Te Aho o Te Kahu 2021</w:t>
      </w:r>
      <w:r w:rsidR="001D413A" w:rsidRPr="606C73F3">
        <w:rPr>
          <w:lang w:eastAsia="en-NZ"/>
        </w:rPr>
        <w:t>c</w:t>
      </w:r>
      <w:r w:rsidR="001F1220" w:rsidRPr="606C73F3">
        <w:rPr>
          <w:lang w:eastAsia="en-NZ"/>
        </w:rPr>
        <w:t>)</w:t>
      </w:r>
      <w:r w:rsidR="00C81AB6" w:rsidRPr="606C73F3">
        <w:rPr>
          <w:lang w:eastAsia="en-NZ"/>
        </w:rPr>
        <w:t>.</w:t>
      </w:r>
      <w:r w:rsidR="00356FA6" w:rsidRPr="606C73F3">
        <w:rPr>
          <w:lang w:eastAsia="en-NZ"/>
        </w:rPr>
        <w:t xml:space="preserve"> </w:t>
      </w:r>
      <w:r w:rsidR="00F944C5" w:rsidRPr="606C73F3">
        <w:rPr>
          <w:lang w:eastAsia="en-NZ"/>
        </w:rPr>
        <w:t xml:space="preserve">These results warrant further </w:t>
      </w:r>
      <w:r w:rsidR="00272E2C" w:rsidRPr="606C73F3">
        <w:rPr>
          <w:lang w:eastAsia="en-NZ"/>
        </w:rPr>
        <w:t xml:space="preserve">investigation, especially given the concerns regarding </w:t>
      </w:r>
      <w:r w:rsidR="00631419" w:rsidRPr="606C73F3">
        <w:rPr>
          <w:lang w:eastAsia="en-NZ"/>
        </w:rPr>
        <w:t>the inequities in one</w:t>
      </w:r>
      <w:r w:rsidR="005D4126" w:rsidRPr="606C73F3">
        <w:rPr>
          <w:lang w:eastAsia="en-NZ"/>
        </w:rPr>
        <w:t>-</w:t>
      </w:r>
      <w:r w:rsidR="00631419" w:rsidRPr="606C73F3">
        <w:rPr>
          <w:lang w:eastAsia="en-NZ"/>
        </w:rPr>
        <w:t>year survival rates</w:t>
      </w:r>
      <w:r w:rsidR="00272E2C" w:rsidRPr="606C73F3">
        <w:rPr>
          <w:lang w:eastAsia="en-NZ"/>
        </w:rPr>
        <w:t xml:space="preserve"> for Māori and Pacific people</w:t>
      </w:r>
      <w:r w:rsidR="005D4126" w:rsidRPr="606C73F3">
        <w:rPr>
          <w:lang w:eastAsia="en-NZ"/>
        </w:rPr>
        <w:t>s</w:t>
      </w:r>
      <w:r w:rsidR="00272E2C" w:rsidRPr="606C73F3">
        <w:rPr>
          <w:lang w:eastAsia="en-NZ"/>
        </w:rPr>
        <w:t xml:space="preserve"> with lung cancer</w:t>
      </w:r>
      <w:r w:rsidR="00631419" w:rsidRPr="606C73F3">
        <w:rPr>
          <w:lang w:eastAsia="en-NZ"/>
        </w:rPr>
        <w:t>.</w:t>
      </w:r>
    </w:p>
    <w:p w14:paraId="67DD9CDC" w14:textId="77777777" w:rsidR="009B5BA9" w:rsidRDefault="009B5BA9" w:rsidP="00842200">
      <w:pPr>
        <w:rPr>
          <w:lang w:eastAsia="en-NZ"/>
        </w:rPr>
      </w:pPr>
    </w:p>
    <w:p w14:paraId="57DA92A9" w14:textId="0E95BDCB" w:rsidR="009B5FFF" w:rsidRDefault="009B5FFF">
      <w:pPr>
        <w:spacing w:line="240" w:lineRule="auto"/>
        <w:rPr>
          <w:lang w:eastAsia="en-NZ"/>
        </w:rPr>
      </w:pPr>
      <w:r>
        <w:rPr>
          <w:lang w:eastAsia="en-NZ"/>
        </w:rPr>
        <w:br w:type="page"/>
      </w:r>
    </w:p>
    <w:p w14:paraId="703F9393" w14:textId="6DB67AA2" w:rsidR="00F9453F" w:rsidRDefault="00BE2E5B" w:rsidP="005A5692">
      <w:pPr>
        <w:pStyle w:val="Heading2"/>
        <w:numPr>
          <w:ilvl w:val="0"/>
          <w:numId w:val="0"/>
        </w:numPr>
      </w:pPr>
      <w:bookmarkStart w:id="48" w:name="_QPI_11:_Cancer"/>
      <w:bookmarkStart w:id="49" w:name="_Toc58339761"/>
      <w:bookmarkStart w:id="50" w:name="_Toc203463715"/>
      <w:bookmarkEnd w:id="48"/>
      <w:r>
        <w:lastRenderedPageBreak/>
        <w:t>QPI</w:t>
      </w:r>
      <w:r w:rsidR="005A5692">
        <w:t xml:space="preserve"> 11: </w:t>
      </w:r>
      <w:r w:rsidR="00C73931">
        <w:t>Cancer treatment at</w:t>
      </w:r>
      <w:r w:rsidR="007E7E3D">
        <w:t xml:space="preserve"> </w:t>
      </w:r>
      <w:r w:rsidR="00483E44">
        <w:t xml:space="preserve">the </w:t>
      </w:r>
      <w:r w:rsidR="005A367E">
        <w:t>e</w:t>
      </w:r>
      <w:r w:rsidR="005A367E" w:rsidRPr="005424C1">
        <w:t>nd</w:t>
      </w:r>
      <w:r w:rsidR="005A367E">
        <w:t> </w:t>
      </w:r>
      <w:r w:rsidR="00C73931" w:rsidRPr="005424C1">
        <w:t>of</w:t>
      </w:r>
      <w:r w:rsidR="00C73931">
        <w:t xml:space="preserve"> </w:t>
      </w:r>
      <w:r w:rsidR="00C73931" w:rsidRPr="005424C1">
        <w:t>life</w:t>
      </w:r>
      <w:bookmarkEnd w:id="49"/>
      <w:bookmarkEnd w:id="50"/>
    </w:p>
    <w:p w14:paraId="27BE6B08" w14:textId="77777777" w:rsidR="00597DC0" w:rsidRDefault="00597DC0" w:rsidP="00597DC0">
      <w:pPr>
        <w:pStyle w:val="Heading3"/>
      </w:pPr>
      <w:r>
        <w:t>Indicator description</w:t>
      </w:r>
    </w:p>
    <w:p w14:paraId="06745205" w14:textId="32854D76" w:rsidR="00597DC0" w:rsidRPr="00844837" w:rsidRDefault="00ED1867" w:rsidP="00334ADC">
      <w:r>
        <w:t>This indicator measures the p</w:t>
      </w:r>
      <w:r w:rsidR="00820EEE" w:rsidRPr="00844837">
        <w:t>roportion of people with lung cancer who</w:t>
      </w:r>
      <w:r w:rsidR="00B45BD6">
        <w:t xml:space="preserve"> </w:t>
      </w:r>
      <w:r w:rsidR="00B45BD6" w:rsidRPr="00334ADC">
        <w:t>died (from any cause) and</w:t>
      </w:r>
      <w:r w:rsidR="00820EEE" w:rsidRPr="00844837">
        <w:t xml:space="preserve"> receiv</w:t>
      </w:r>
      <w:r w:rsidR="002841B2">
        <w:t>ed</w:t>
      </w:r>
      <w:r w:rsidR="00820EEE" w:rsidRPr="00844837">
        <w:t xml:space="preserve"> </w:t>
      </w:r>
      <w:r w:rsidR="00A86484" w:rsidRPr="00844837">
        <w:t>systemic anti-cancer therapy (</w:t>
      </w:r>
      <w:r w:rsidR="00062828" w:rsidRPr="00844837">
        <w:t>SACT</w:t>
      </w:r>
      <w:r w:rsidR="00A86484" w:rsidRPr="00844837">
        <w:t>)</w:t>
      </w:r>
      <w:r w:rsidR="00062828" w:rsidRPr="00844837">
        <w:t xml:space="preserve"> within 30 days </w:t>
      </w:r>
      <w:r w:rsidR="00E13C82">
        <w:t>prior</w:t>
      </w:r>
      <w:r w:rsidR="00062828" w:rsidRPr="00844837">
        <w:t xml:space="preserve"> </w:t>
      </w:r>
      <w:r w:rsidR="00586005">
        <w:t>to</w:t>
      </w:r>
      <w:r w:rsidR="00062828" w:rsidRPr="00844837">
        <w:t xml:space="preserve"> death.</w:t>
      </w:r>
    </w:p>
    <w:p w14:paraId="55660F09" w14:textId="77777777" w:rsidR="00F9453F" w:rsidRDefault="00C73931" w:rsidP="00B81C18">
      <w:pPr>
        <w:pStyle w:val="Heading3"/>
      </w:pPr>
      <w:r w:rsidRPr="0096548F">
        <w:t>Context</w:t>
      </w:r>
    </w:p>
    <w:p w14:paraId="475B9DF1" w14:textId="0314DB39" w:rsidR="00F9453F" w:rsidRPr="00844837" w:rsidRDefault="00C73931" w:rsidP="00334ADC">
      <w:r>
        <w:t xml:space="preserve">During cancer treatment, quality of life should be </w:t>
      </w:r>
      <w:r w:rsidR="002B1B1B">
        <w:t>a priority</w:t>
      </w:r>
      <w:r>
        <w:t xml:space="preserve"> and </w:t>
      </w:r>
      <w:r w:rsidR="00141128">
        <w:t xml:space="preserve">SACT </w:t>
      </w:r>
      <w:r>
        <w:t>should only be offered when there is a reasonable chance it will provide a meaningful benefit.</w:t>
      </w:r>
      <w:r w:rsidR="001B4891">
        <w:t xml:space="preserve"> </w:t>
      </w:r>
      <w:r>
        <w:t>In a hospital setting where the culture is often focused on cure, continuing invasive procedures, investigations and treatments may compromise the patient</w:t>
      </w:r>
      <w:r w:rsidR="00F9453F">
        <w:t>’</w:t>
      </w:r>
      <w:r>
        <w:t>s quality of life and comfort.</w:t>
      </w:r>
      <w:r w:rsidR="00734F23">
        <w:t xml:space="preserve"> Although SACT is a meaningful tool for managing lung cancer, patients should be able to withstand the side effects and survive long enough to experience the benefits </w:t>
      </w:r>
      <w:r w:rsidR="00F419EE">
        <w:t>(Gibson et al 2019)</w:t>
      </w:r>
      <w:r w:rsidR="00734F23">
        <w:t>.</w:t>
      </w:r>
      <w:r w:rsidR="0052678C">
        <w:t xml:space="preserve"> </w:t>
      </w:r>
      <w:r w:rsidR="009A5B75">
        <w:t xml:space="preserve">Therefore, patients receiving SACT within 30 days </w:t>
      </w:r>
      <w:r w:rsidR="00D97BCC">
        <w:t>prior</w:t>
      </w:r>
      <w:r w:rsidR="009A5B75">
        <w:t xml:space="preserve"> </w:t>
      </w:r>
      <w:r w:rsidR="53C02659">
        <w:t xml:space="preserve">to </w:t>
      </w:r>
      <w:r w:rsidR="009A5B75">
        <w:t>death are unlikely to benefit</w:t>
      </w:r>
      <w:r w:rsidR="00F419EE">
        <w:t xml:space="preserve"> </w:t>
      </w:r>
      <w:r w:rsidR="008D11B0">
        <w:t xml:space="preserve">from it </w:t>
      </w:r>
      <w:r w:rsidR="00F419EE">
        <w:t>(Gibson et al 2019).</w:t>
      </w:r>
    </w:p>
    <w:p w14:paraId="20C6FFF1" w14:textId="77777777" w:rsidR="00B81C18" w:rsidRPr="00844837" w:rsidRDefault="00B81C18" w:rsidP="00B81C18"/>
    <w:p w14:paraId="0D558EC8" w14:textId="374F7FA4" w:rsidR="00F9453F" w:rsidRPr="00844837" w:rsidRDefault="00C73931" w:rsidP="00B81C18">
      <w:r w:rsidRPr="00844837">
        <w:t>End-of-life chemotherapy and aggressive end-of-life care can have negative effects, including higher rates of ED visits, hospitalisation</w:t>
      </w:r>
      <w:r w:rsidR="00561263">
        <w:t xml:space="preserve"> </w:t>
      </w:r>
      <w:r w:rsidR="00897050">
        <w:t>including</w:t>
      </w:r>
      <w:r w:rsidR="00561263">
        <w:t xml:space="preserve"> </w:t>
      </w:r>
      <w:r w:rsidRPr="00844837">
        <w:t>admissions to intensive care</w:t>
      </w:r>
      <w:r w:rsidR="003D43E8">
        <w:t>,</w:t>
      </w:r>
      <w:r w:rsidRPr="00844837">
        <w:t xml:space="preserve"> and lower levels of engagement with hospice services</w:t>
      </w:r>
      <w:r w:rsidR="00D50A05">
        <w:t xml:space="preserve"> (B</w:t>
      </w:r>
      <w:r w:rsidR="00746431">
        <w:t>ylicki et al 2021)</w:t>
      </w:r>
      <w:r w:rsidR="00B81C18" w:rsidRPr="00844837">
        <w:t>.</w:t>
      </w:r>
      <w:r w:rsidR="00AC42AD">
        <w:t xml:space="preserve"> </w:t>
      </w:r>
    </w:p>
    <w:p w14:paraId="2653340C" w14:textId="77777777" w:rsidR="00B81C18" w:rsidRPr="00844837" w:rsidRDefault="00B81C18" w:rsidP="00B81C18"/>
    <w:p w14:paraId="6AAED01F" w14:textId="6B979FD2" w:rsidR="00B81C18" w:rsidRPr="00844837" w:rsidRDefault="00C73931" w:rsidP="00B81C18">
      <w:r w:rsidRPr="00844837">
        <w:t xml:space="preserve">This </w:t>
      </w:r>
      <w:r w:rsidR="005039C7">
        <w:t>indicator</w:t>
      </w:r>
      <w:r w:rsidR="00DE678E" w:rsidRPr="00844837">
        <w:t xml:space="preserve"> </w:t>
      </w:r>
      <w:r w:rsidRPr="00844837">
        <w:t>aims to assess treatment</w:t>
      </w:r>
      <w:r w:rsidR="00D91455">
        <w:t xml:space="preserve"> of</w:t>
      </w:r>
      <w:r w:rsidRPr="00844837">
        <w:t xml:space="preserve"> </w:t>
      </w:r>
      <w:r w:rsidR="00D91455" w:rsidRPr="00844837">
        <w:t xml:space="preserve">people with lung cancer </w:t>
      </w:r>
      <w:r w:rsidRPr="00844837">
        <w:t xml:space="preserve">at the end of life and how decisions </w:t>
      </w:r>
      <w:r w:rsidR="00604297">
        <w:t xml:space="preserve">are made </w:t>
      </w:r>
      <w:r w:rsidRPr="00844837">
        <w:t xml:space="preserve">about </w:t>
      </w:r>
      <w:r w:rsidR="00A82643">
        <w:t>SACT</w:t>
      </w:r>
      <w:r w:rsidR="00A82643" w:rsidRPr="00844837">
        <w:t xml:space="preserve"> </w:t>
      </w:r>
      <w:r w:rsidR="00D91455">
        <w:t xml:space="preserve">and </w:t>
      </w:r>
      <w:r w:rsidR="003A445C">
        <w:t>its</w:t>
      </w:r>
      <w:r w:rsidR="00581372">
        <w:t xml:space="preserve"> potential</w:t>
      </w:r>
      <w:r w:rsidRPr="00844837">
        <w:t xml:space="preserve"> benefit</w:t>
      </w:r>
      <w:r w:rsidR="00581372">
        <w:t>s</w:t>
      </w:r>
      <w:r w:rsidRPr="00844837">
        <w:t>.</w:t>
      </w:r>
    </w:p>
    <w:p w14:paraId="4F733025" w14:textId="77777777" w:rsidR="00C73931" w:rsidRDefault="00C73931" w:rsidP="00B81C18">
      <w:pPr>
        <w:pStyle w:val="Heading3"/>
      </w:pPr>
      <w:r>
        <w:t>Results</w:t>
      </w:r>
    </w:p>
    <w:p w14:paraId="253CD0A1" w14:textId="3AD92443" w:rsidR="004D4F66" w:rsidRPr="00844837" w:rsidRDefault="00D258AE" w:rsidP="004D4F66">
      <w:r w:rsidRPr="00844837">
        <w:t xml:space="preserve">Between 2019 and 2022, </w:t>
      </w:r>
      <w:r w:rsidR="00024D76">
        <w:t>5.6</w:t>
      </w:r>
      <w:r w:rsidR="004451A8" w:rsidRPr="00844837">
        <w:t>%</w:t>
      </w:r>
      <w:r w:rsidR="006B3D91" w:rsidRPr="00844837">
        <w:t xml:space="preserve"> </w:t>
      </w:r>
      <w:r w:rsidR="00024497" w:rsidRPr="00844837">
        <w:t xml:space="preserve">of </w:t>
      </w:r>
      <w:r w:rsidR="000D54F8" w:rsidRPr="00844837">
        <w:t xml:space="preserve">people </w:t>
      </w:r>
      <w:r w:rsidR="00024497" w:rsidRPr="00844837">
        <w:t xml:space="preserve">with lung cancer received SACT </w:t>
      </w:r>
      <w:r w:rsidR="007E7E3D" w:rsidRPr="00844837">
        <w:t xml:space="preserve">within 30 days </w:t>
      </w:r>
      <w:r w:rsidR="003E4AD4">
        <w:t>prior to</w:t>
      </w:r>
      <w:r w:rsidR="007E7E3D" w:rsidRPr="00844837">
        <w:t xml:space="preserve"> death.</w:t>
      </w:r>
    </w:p>
    <w:p w14:paraId="18057F6C" w14:textId="77777777" w:rsidR="0050754E" w:rsidRPr="00844837" w:rsidRDefault="0050754E" w:rsidP="004D4F66"/>
    <w:p w14:paraId="0F428F64" w14:textId="31767149" w:rsidR="006839C7" w:rsidRDefault="00ED7F95" w:rsidP="001A6640">
      <w:r>
        <w:t>Once adjusted for age</w:t>
      </w:r>
      <w:r w:rsidR="00AD2372">
        <w:t xml:space="preserve">, </w:t>
      </w:r>
      <w:r w:rsidR="00AF2909">
        <w:t>people of Asian ethnicity</w:t>
      </w:r>
      <w:r w:rsidR="004D4F66" w:rsidRPr="00844837">
        <w:t xml:space="preserve"> were </w:t>
      </w:r>
      <w:r w:rsidR="00441EEC">
        <w:t>the</w:t>
      </w:r>
      <w:r w:rsidR="004D4F66" w:rsidRPr="00844837">
        <w:t xml:space="preserve"> most likely to receive SACT </w:t>
      </w:r>
      <w:r w:rsidR="00336D77" w:rsidRPr="00844837">
        <w:t xml:space="preserve">within 30 days </w:t>
      </w:r>
      <w:r w:rsidR="003E4AD4">
        <w:t>prior</w:t>
      </w:r>
      <w:r w:rsidR="00586005">
        <w:t xml:space="preserve"> to</w:t>
      </w:r>
      <w:r w:rsidR="00336D77" w:rsidRPr="00844837">
        <w:t xml:space="preserve"> death</w:t>
      </w:r>
      <w:r w:rsidR="001B3385">
        <w:t xml:space="preserve"> at</w:t>
      </w:r>
      <w:r w:rsidR="004D553B">
        <w:t xml:space="preserve"> </w:t>
      </w:r>
      <w:r w:rsidR="00DF3645">
        <w:t>10.8</w:t>
      </w:r>
      <w:r w:rsidR="004451A8" w:rsidRPr="00844837">
        <w:t>%</w:t>
      </w:r>
      <w:r w:rsidR="003E087B" w:rsidRPr="00844837">
        <w:t>.</w:t>
      </w:r>
      <w:r w:rsidR="00A030AE">
        <w:t xml:space="preserve"> Furthermore,</w:t>
      </w:r>
      <w:r w:rsidR="003E087B" w:rsidRPr="00844837">
        <w:t xml:space="preserve"> </w:t>
      </w:r>
      <w:r w:rsidR="00441EEC">
        <w:t xml:space="preserve">8.7% of people living in rural areas </w:t>
      </w:r>
      <w:r w:rsidR="008043D2" w:rsidRPr="00844837">
        <w:t xml:space="preserve">received SACT within 30 days </w:t>
      </w:r>
      <w:r w:rsidR="003E4AD4">
        <w:t>prior</w:t>
      </w:r>
      <w:r w:rsidR="00974685">
        <w:t xml:space="preserve"> </w:t>
      </w:r>
      <w:r w:rsidR="008043D2" w:rsidRPr="00844837">
        <w:t xml:space="preserve">death compared </w:t>
      </w:r>
      <w:r w:rsidR="00974685">
        <w:t>with</w:t>
      </w:r>
      <w:r w:rsidR="00974685" w:rsidRPr="00844837">
        <w:t xml:space="preserve"> </w:t>
      </w:r>
      <w:r w:rsidR="004B133D">
        <w:t>6</w:t>
      </w:r>
      <w:r w:rsidR="008043D2" w:rsidRPr="00844837">
        <w:t>.</w:t>
      </w:r>
      <w:r w:rsidR="004B133D">
        <w:t>6</w:t>
      </w:r>
      <w:r w:rsidR="008043D2" w:rsidRPr="00844837">
        <w:t xml:space="preserve">% of those living in </w:t>
      </w:r>
      <w:r w:rsidR="00A1053B" w:rsidRPr="00844837">
        <w:t xml:space="preserve">urban areas. </w:t>
      </w:r>
    </w:p>
    <w:p w14:paraId="05A0DB08" w14:textId="77777777" w:rsidR="006839C7" w:rsidRDefault="006839C7" w:rsidP="001A6640"/>
    <w:p w14:paraId="03E22EE0" w14:textId="1FB2C8E1" w:rsidR="004D4F66" w:rsidRPr="00844837" w:rsidRDefault="0E851B76" w:rsidP="001A6640">
      <w:r>
        <w:t>When considering specific age groups, i</w:t>
      </w:r>
      <w:r w:rsidR="69A48670">
        <w:t>t was uncommon for people over 80 years of age to receive SACT within 30 days prior to death (</w:t>
      </w:r>
      <w:r w:rsidR="003E4AD4">
        <w:t>0.9%</w:t>
      </w:r>
      <w:r w:rsidR="768721D0">
        <w:t xml:space="preserve">), compared </w:t>
      </w:r>
      <w:r w:rsidR="2BDC990D">
        <w:t>with</w:t>
      </w:r>
      <w:r w:rsidR="768721D0">
        <w:t xml:space="preserve"> </w:t>
      </w:r>
      <w:r w:rsidR="00AA751D">
        <w:t>5.1% of people aged between 70</w:t>
      </w:r>
      <w:r w:rsidR="00D97BCC">
        <w:t>-79.</w:t>
      </w:r>
    </w:p>
    <w:p w14:paraId="0A372688" w14:textId="77777777" w:rsidR="00D644D9" w:rsidRDefault="00D644D9" w:rsidP="001A6640">
      <w:pPr>
        <w:rPr>
          <w:sz w:val="24"/>
          <w:szCs w:val="24"/>
        </w:rPr>
      </w:pPr>
    </w:p>
    <w:p w14:paraId="143A6F0D" w14:textId="4185C91F" w:rsidR="002C6CA9" w:rsidRDefault="002C6CA9">
      <w:pPr>
        <w:spacing w:line="240" w:lineRule="auto"/>
        <w:rPr>
          <w:sz w:val="24"/>
          <w:szCs w:val="24"/>
        </w:rPr>
      </w:pPr>
      <w:r>
        <w:rPr>
          <w:sz w:val="24"/>
          <w:szCs w:val="24"/>
        </w:rPr>
        <w:br w:type="page"/>
      </w:r>
    </w:p>
    <w:p w14:paraId="35B53423" w14:textId="143EFF9A" w:rsidR="007128F8" w:rsidRDefault="007128F8" w:rsidP="00342530">
      <w:pPr>
        <w:spacing w:line="240" w:lineRule="auto"/>
        <w:rPr>
          <w:b/>
          <w:bCs/>
          <w:color w:val="2C463B" w:themeColor="accent1"/>
        </w:rPr>
      </w:pPr>
      <w:bookmarkStart w:id="51" w:name="_Toc203463729"/>
      <w:r w:rsidRPr="00844837">
        <w:rPr>
          <w:b/>
          <w:bCs/>
          <w:color w:val="2C463B" w:themeColor="accent1"/>
        </w:rPr>
        <w:lastRenderedPageBreak/>
        <w:t xml:space="preserve">Figure </w:t>
      </w:r>
      <w:r w:rsidR="00AE53CD" w:rsidRPr="00844837">
        <w:rPr>
          <w:b/>
          <w:bCs/>
          <w:color w:val="2C463B" w:themeColor="accent1"/>
        </w:rPr>
        <w:fldChar w:fldCharType="begin"/>
      </w:r>
      <w:r w:rsidR="00AE53CD" w:rsidRPr="00844837">
        <w:rPr>
          <w:b/>
          <w:bCs/>
          <w:color w:val="2C463B" w:themeColor="accent1"/>
        </w:rPr>
        <w:instrText xml:space="preserve"> SEQ Figure \* ARABIC </w:instrText>
      </w:r>
      <w:r w:rsidR="00AE53CD" w:rsidRPr="00844837">
        <w:rPr>
          <w:b/>
          <w:bCs/>
          <w:color w:val="2C463B" w:themeColor="accent1"/>
        </w:rPr>
        <w:fldChar w:fldCharType="separate"/>
      </w:r>
      <w:r w:rsidR="008A04F1">
        <w:rPr>
          <w:b/>
          <w:bCs/>
          <w:noProof/>
          <w:color w:val="2C463B" w:themeColor="accent1"/>
        </w:rPr>
        <w:t>9</w:t>
      </w:r>
      <w:r w:rsidR="00AE53CD" w:rsidRPr="00844837">
        <w:rPr>
          <w:b/>
          <w:bCs/>
          <w:color w:val="2C463B" w:themeColor="accent1"/>
        </w:rPr>
        <w:fldChar w:fldCharType="end"/>
      </w:r>
      <w:r w:rsidR="00C02F1D">
        <w:rPr>
          <w:b/>
          <w:bCs/>
          <w:color w:val="2C463B" w:themeColor="accent1"/>
        </w:rPr>
        <w:t>:</w:t>
      </w:r>
      <w:r w:rsidRPr="00844837">
        <w:rPr>
          <w:b/>
          <w:bCs/>
          <w:color w:val="2C463B" w:themeColor="accent1"/>
        </w:rPr>
        <w:t xml:space="preserve"> Proportion of people with lung cancer who received SACT within 30 days </w:t>
      </w:r>
      <w:r w:rsidR="00586005">
        <w:rPr>
          <w:b/>
          <w:bCs/>
          <w:color w:val="2C463B" w:themeColor="accent1"/>
        </w:rPr>
        <w:t>prior to</w:t>
      </w:r>
      <w:r w:rsidRPr="00844837">
        <w:rPr>
          <w:b/>
          <w:bCs/>
          <w:color w:val="2C463B" w:themeColor="accent1"/>
        </w:rPr>
        <w:t xml:space="preserve"> death,</w:t>
      </w:r>
      <w:r w:rsidR="005639A5">
        <w:rPr>
          <w:b/>
          <w:bCs/>
          <w:color w:val="2C463B" w:themeColor="accent1"/>
        </w:rPr>
        <w:t xml:space="preserve"> </w:t>
      </w:r>
      <w:r w:rsidR="0080176F" w:rsidRPr="0080176F">
        <w:rPr>
          <w:b/>
          <w:bCs/>
          <w:color w:val="2C463B" w:themeColor="accent1"/>
        </w:rPr>
        <w:t>by sex, ethnicity, NZDep2018 quintile, rural–urban status, SEER summary stage (age-standardised) and age (age-specific), 2019–2022</w:t>
      </w:r>
      <w:bookmarkEnd w:id="51"/>
    </w:p>
    <w:p w14:paraId="1621ADFE" w14:textId="77777777" w:rsidR="00900794" w:rsidRPr="00844837" w:rsidRDefault="00900794" w:rsidP="00342530">
      <w:pPr>
        <w:spacing w:line="240" w:lineRule="auto"/>
        <w:rPr>
          <w:b/>
          <w:bCs/>
          <w:color w:val="2C463B" w:themeColor="accent1"/>
        </w:rPr>
      </w:pPr>
    </w:p>
    <w:p w14:paraId="17263AFF" w14:textId="2E100805" w:rsidR="00561B73" w:rsidRPr="009B5B83" w:rsidRDefault="00A12E20" w:rsidP="009B5B83">
      <w:pPr>
        <w:pStyle w:val="ListParagraph"/>
        <w:spacing w:line="240" w:lineRule="auto"/>
        <w:ind w:left="0"/>
        <w:contextualSpacing w:val="0"/>
        <w:rPr>
          <w:b/>
          <w:sz w:val="18"/>
          <w:szCs w:val="18"/>
        </w:rPr>
      </w:pPr>
      <w:r>
        <w:rPr>
          <w:b/>
          <w:noProof/>
          <w:sz w:val="18"/>
          <w:szCs w:val="18"/>
          <w14:ligatures w14:val="none"/>
        </w:rPr>
        <w:drawing>
          <wp:inline distT="0" distB="0" distL="0" distR="0" wp14:anchorId="471969EE" wp14:editId="59E7900C">
            <wp:extent cx="5180688" cy="2988858"/>
            <wp:effectExtent l="0" t="0" r="1270" b="0"/>
            <wp:docPr id="47459907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599078" name="Picture 3"/>
                    <pic:cNvPicPr/>
                  </pic:nvPicPr>
                  <pic:blipFill>
                    <a:blip r:embed="rId45">
                      <a:extLst>
                        <a:ext uri="{28A0092B-C50C-407E-A947-70E740481C1C}">
                          <a14:useLocalDpi xmlns:a14="http://schemas.microsoft.com/office/drawing/2010/main" val="0"/>
                        </a:ext>
                      </a:extLst>
                    </a:blip>
                    <a:stretch>
                      <a:fillRect/>
                    </a:stretch>
                  </pic:blipFill>
                  <pic:spPr>
                    <a:xfrm>
                      <a:off x="0" y="0"/>
                      <a:ext cx="5180688" cy="2988858"/>
                    </a:xfrm>
                    <a:prstGeom prst="rect">
                      <a:avLst/>
                    </a:prstGeom>
                  </pic:spPr>
                </pic:pic>
              </a:graphicData>
            </a:graphic>
          </wp:inline>
        </w:drawing>
      </w:r>
    </w:p>
    <w:p w14:paraId="3B56CDF9" w14:textId="77777777" w:rsidR="009B5B83" w:rsidRDefault="009B5B83" w:rsidP="00610229"/>
    <w:p w14:paraId="7D404C67" w14:textId="57C4FE26" w:rsidR="00A41679" w:rsidRPr="00844837" w:rsidRDefault="00E86A1C" w:rsidP="00610229">
      <w:r w:rsidRPr="00844837">
        <w:t>The</w:t>
      </w:r>
      <w:r w:rsidR="00A41679" w:rsidRPr="00844837">
        <w:t xml:space="preserve"> proportion of people with lung cancer who received</w:t>
      </w:r>
      <w:r w:rsidRPr="00844837">
        <w:t xml:space="preserve"> SACT</w:t>
      </w:r>
      <w:r w:rsidR="00416164" w:rsidRPr="00844837">
        <w:t xml:space="preserve"> within 30 days </w:t>
      </w:r>
      <w:r w:rsidR="00C44ACF">
        <w:t>of</w:t>
      </w:r>
      <w:r w:rsidR="00416164" w:rsidRPr="00844837">
        <w:t xml:space="preserve"> death</w:t>
      </w:r>
      <w:r w:rsidRPr="00844837" w:rsidDel="00F9104A">
        <w:t xml:space="preserve"> </w:t>
      </w:r>
      <w:r w:rsidRPr="00844837">
        <w:t>ranged between DHBs</w:t>
      </w:r>
      <w:r w:rsidR="00F9104A" w:rsidRPr="00844837">
        <w:t xml:space="preserve">, </w:t>
      </w:r>
      <w:r w:rsidR="00C44ACF">
        <w:t>from</w:t>
      </w:r>
      <w:r w:rsidR="00C44ACF" w:rsidRPr="00844837" w:rsidDel="00F9104A">
        <w:t xml:space="preserve"> </w:t>
      </w:r>
      <w:r w:rsidR="00273D1D">
        <w:t>3.</w:t>
      </w:r>
      <w:r w:rsidR="00073A62">
        <w:t>5</w:t>
      </w:r>
      <w:r w:rsidR="004451A8" w:rsidRPr="00844837">
        <w:t>%</w:t>
      </w:r>
      <w:r w:rsidR="001567C2" w:rsidRPr="00844837">
        <w:t xml:space="preserve"> in </w:t>
      </w:r>
      <w:r w:rsidR="00125F26">
        <w:t>Hutt Valley and Nelson Marlborough</w:t>
      </w:r>
      <w:r w:rsidR="001567C2" w:rsidRPr="00844837">
        <w:t xml:space="preserve"> to </w:t>
      </w:r>
      <w:r w:rsidR="00F72E31">
        <w:t>14.0</w:t>
      </w:r>
      <w:r w:rsidR="004451A8" w:rsidRPr="00844837">
        <w:t>%</w:t>
      </w:r>
      <w:r w:rsidR="001567C2" w:rsidRPr="00844837">
        <w:t xml:space="preserve"> in Lakes DHB. </w:t>
      </w:r>
      <w:r w:rsidR="00043BFE" w:rsidRPr="00844837">
        <w:t xml:space="preserve">Lakes DHB </w:t>
      </w:r>
      <w:r w:rsidR="00D644D9" w:rsidRPr="00844837">
        <w:t>was</w:t>
      </w:r>
      <w:r w:rsidR="007C6841" w:rsidRPr="00844837">
        <w:t xml:space="preserve"> above the</w:t>
      </w:r>
      <w:r w:rsidR="00043BFE" w:rsidRPr="00844837">
        <w:t xml:space="preserve"> upper 99.8</w:t>
      </w:r>
      <w:r w:rsidR="004451A8" w:rsidRPr="00844837">
        <w:t>%</w:t>
      </w:r>
      <w:r w:rsidR="00043BFE" w:rsidRPr="00844837">
        <w:t xml:space="preserve"> limit of the funnel plot. </w:t>
      </w:r>
    </w:p>
    <w:p w14:paraId="0C673EAF" w14:textId="77777777" w:rsidR="008C547A" w:rsidRPr="00844837" w:rsidRDefault="008C547A" w:rsidP="00610229"/>
    <w:p w14:paraId="6415092F" w14:textId="6A3D9D13" w:rsidR="00ED44B3" w:rsidRDefault="00ED44B3" w:rsidP="00342530">
      <w:pPr>
        <w:rPr>
          <w:b/>
          <w:iCs/>
          <w:color w:val="2C463B" w:themeColor="accent1"/>
        </w:rPr>
      </w:pPr>
      <w:bookmarkStart w:id="52" w:name="_Toc203463730"/>
      <w:r w:rsidRPr="00844837">
        <w:rPr>
          <w:b/>
          <w:iCs/>
          <w:color w:val="2C463B" w:themeColor="accent1"/>
        </w:rPr>
        <w:t xml:space="preserve">Figure </w:t>
      </w:r>
      <w:r w:rsidR="00AE53CD" w:rsidRPr="00844837">
        <w:rPr>
          <w:b/>
          <w:iCs/>
          <w:color w:val="2C463B" w:themeColor="accent1"/>
        </w:rPr>
        <w:fldChar w:fldCharType="begin"/>
      </w:r>
      <w:r w:rsidR="00AE53CD" w:rsidRPr="00844837">
        <w:rPr>
          <w:b/>
          <w:iCs/>
          <w:color w:val="2C463B" w:themeColor="accent1"/>
        </w:rPr>
        <w:instrText xml:space="preserve"> SEQ Figure \* ARABIC </w:instrText>
      </w:r>
      <w:r w:rsidR="00AE53CD" w:rsidRPr="00844837">
        <w:rPr>
          <w:b/>
          <w:iCs/>
          <w:color w:val="2C463B" w:themeColor="accent1"/>
        </w:rPr>
        <w:fldChar w:fldCharType="separate"/>
      </w:r>
      <w:r w:rsidR="008A04F1">
        <w:rPr>
          <w:b/>
          <w:iCs/>
          <w:noProof/>
          <w:color w:val="2C463B" w:themeColor="accent1"/>
        </w:rPr>
        <w:t>10</w:t>
      </w:r>
      <w:r w:rsidR="00AE53CD" w:rsidRPr="00844837">
        <w:rPr>
          <w:b/>
          <w:iCs/>
          <w:color w:val="2C463B" w:themeColor="accent1"/>
        </w:rPr>
        <w:fldChar w:fldCharType="end"/>
      </w:r>
      <w:r w:rsidR="00C44ACF">
        <w:rPr>
          <w:b/>
          <w:iCs/>
          <w:color w:val="2C463B" w:themeColor="accent1"/>
        </w:rPr>
        <w:t>:</w:t>
      </w:r>
      <w:r w:rsidRPr="00844837">
        <w:rPr>
          <w:b/>
          <w:iCs/>
          <w:color w:val="2C463B" w:themeColor="accent1"/>
        </w:rPr>
        <w:t xml:space="preserve"> </w:t>
      </w:r>
      <w:r w:rsidRPr="00844837">
        <w:rPr>
          <w:b/>
          <w:bCs/>
          <w:color w:val="2C463B" w:themeColor="accent1"/>
        </w:rPr>
        <w:t xml:space="preserve">Proportion of people with lung cancer who received SACT within 30 days </w:t>
      </w:r>
      <w:r w:rsidR="00BD0E3E">
        <w:rPr>
          <w:b/>
          <w:bCs/>
          <w:color w:val="2C463B" w:themeColor="accent1"/>
        </w:rPr>
        <w:t>prior to</w:t>
      </w:r>
      <w:r w:rsidRPr="00844837">
        <w:rPr>
          <w:b/>
          <w:bCs/>
          <w:color w:val="2C463B" w:themeColor="accent1"/>
        </w:rPr>
        <w:t xml:space="preserve"> death</w:t>
      </w:r>
      <w:r w:rsidRPr="00844837">
        <w:rPr>
          <w:b/>
          <w:iCs/>
          <w:color w:val="2C463B" w:themeColor="accent1"/>
        </w:rPr>
        <w:t xml:space="preserve">, by </w:t>
      </w:r>
      <w:r w:rsidR="005639A5">
        <w:rPr>
          <w:b/>
          <w:iCs/>
          <w:color w:val="2C463B" w:themeColor="accent1"/>
        </w:rPr>
        <w:t>district health board</w:t>
      </w:r>
      <w:r w:rsidRPr="00844837">
        <w:rPr>
          <w:b/>
          <w:iCs/>
          <w:color w:val="2C463B" w:themeColor="accent1"/>
        </w:rPr>
        <w:t xml:space="preserve"> of residence, 2019</w:t>
      </w:r>
      <w:r w:rsidR="00A16CC7">
        <w:rPr>
          <w:b/>
          <w:iCs/>
          <w:color w:val="2C463B" w:themeColor="accent1"/>
        </w:rPr>
        <w:t>–</w:t>
      </w:r>
      <w:r w:rsidRPr="00844837">
        <w:rPr>
          <w:b/>
          <w:iCs/>
          <w:color w:val="2C463B" w:themeColor="accent1"/>
        </w:rPr>
        <w:t>2022</w:t>
      </w:r>
      <w:r w:rsidR="00784AE1">
        <w:rPr>
          <w:b/>
          <w:iCs/>
          <w:color w:val="2C463B" w:themeColor="accent1"/>
        </w:rPr>
        <w:t xml:space="preserve"> (non-age-standardised)</w:t>
      </w:r>
      <w:bookmarkEnd w:id="52"/>
    </w:p>
    <w:p w14:paraId="60AA841F" w14:textId="2F6FE2E9" w:rsidR="00564F42" w:rsidRDefault="00564F42" w:rsidP="00BF4AB8">
      <w:pPr>
        <w:pStyle w:val="Note"/>
        <w:rPr>
          <w:b/>
          <w:iCs/>
          <w:color w:val="2C463B" w:themeColor="accent1"/>
        </w:rPr>
      </w:pPr>
      <w:r>
        <w:rPr>
          <w:noProof/>
        </w:rPr>
        <w:drawing>
          <wp:inline distT="0" distB="0" distL="0" distR="0" wp14:anchorId="4DF5B33A" wp14:editId="2E9D0981">
            <wp:extent cx="5130163" cy="2798271"/>
            <wp:effectExtent l="0" t="0" r="0" b="2540"/>
            <wp:docPr id="80762718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627187" name="Picture 4"/>
                    <pic:cNvPicPr/>
                  </pic:nvPicPr>
                  <pic:blipFill>
                    <a:blip r:embed="rId46">
                      <a:extLst>
                        <a:ext uri="{28A0092B-C50C-407E-A947-70E740481C1C}">
                          <a14:useLocalDpi xmlns:a14="http://schemas.microsoft.com/office/drawing/2010/main" val="0"/>
                        </a:ext>
                      </a:extLst>
                    </a:blip>
                    <a:stretch>
                      <a:fillRect/>
                    </a:stretch>
                  </pic:blipFill>
                  <pic:spPr>
                    <a:xfrm>
                      <a:off x="0" y="0"/>
                      <a:ext cx="5130163" cy="2798271"/>
                    </a:xfrm>
                    <a:prstGeom prst="rect">
                      <a:avLst/>
                    </a:prstGeom>
                  </pic:spPr>
                </pic:pic>
              </a:graphicData>
            </a:graphic>
          </wp:inline>
        </w:drawing>
      </w:r>
    </w:p>
    <w:p w14:paraId="4556803E" w14:textId="77777777" w:rsidR="00C73490" w:rsidRDefault="00C73490">
      <w:pPr>
        <w:spacing w:line="240" w:lineRule="auto"/>
        <w:rPr>
          <w:rStyle w:val="Heading3Char"/>
        </w:rPr>
      </w:pPr>
      <w:r>
        <w:rPr>
          <w:rStyle w:val="Heading3Char"/>
        </w:rPr>
        <w:br w:type="page"/>
      </w:r>
    </w:p>
    <w:p w14:paraId="24C6DF14" w14:textId="541BB0B2" w:rsidR="003A44D0" w:rsidRPr="00056505" w:rsidRDefault="005C355A" w:rsidP="00056505">
      <w:pPr>
        <w:pStyle w:val="Heading3"/>
      </w:pPr>
      <w:r w:rsidRPr="00056505">
        <w:lastRenderedPageBreak/>
        <w:t>Discussion</w:t>
      </w:r>
    </w:p>
    <w:p w14:paraId="5DE4340B" w14:textId="603E65E3" w:rsidR="00744BAF" w:rsidRPr="00844837" w:rsidRDefault="00744BAF" w:rsidP="005F30E9">
      <w:pPr>
        <w:rPr>
          <w:color w:val="000000" w:themeColor="text1"/>
        </w:rPr>
      </w:pPr>
      <w:r w:rsidRPr="00844837">
        <w:rPr>
          <w:color w:val="000000" w:themeColor="text1"/>
        </w:rPr>
        <w:t>Receiving SACT at</w:t>
      </w:r>
      <w:r w:rsidR="00483E44">
        <w:rPr>
          <w:color w:val="000000" w:themeColor="text1"/>
        </w:rPr>
        <w:t xml:space="preserve"> the</w:t>
      </w:r>
      <w:r w:rsidRPr="00844837">
        <w:rPr>
          <w:color w:val="000000" w:themeColor="text1"/>
        </w:rPr>
        <w:t xml:space="preserve"> end of life</w:t>
      </w:r>
      <w:r w:rsidRPr="00844837">
        <w:rPr>
          <w:rStyle w:val="FootnoteReference"/>
          <w:color w:val="000000" w:themeColor="text1"/>
        </w:rPr>
        <w:footnoteReference w:id="4"/>
      </w:r>
      <w:r w:rsidRPr="00844837">
        <w:rPr>
          <w:color w:val="000000" w:themeColor="text1"/>
        </w:rPr>
        <w:t xml:space="preserve"> is associated with </w:t>
      </w:r>
      <w:r w:rsidR="00152D47">
        <w:rPr>
          <w:color w:val="000000" w:themeColor="text1"/>
        </w:rPr>
        <w:t>lower</w:t>
      </w:r>
      <w:r w:rsidR="00B564FA" w:rsidRPr="00844837">
        <w:rPr>
          <w:color w:val="000000" w:themeColor="text1"/>
        </w:rPr>
        <w:t xml:space="preserve"> quality of life</w:t>
      </w:r>
      <w:r w:rsidRPr="00844837">
        <w:rPr>
          <w:color w:val="000000" w:themeColor="text1"/>
        </w:rPr>
        <w:t xml:space="preserve"> for patients with late-stage lung cancer and</w:t>
      </w:r>
      <w:r w:rsidR="00DA317B" w:rsidRPr="00844837">
        <w:rPr>
          <w:color w:val="000000" w:themeColor="text1"/>
        </w:rPr>
        <w:t xml:space="preserve"> </w:t>
      </w:r>
      <w:r w:rsidRPr="00844837">
        <w:rPr>
          <w:color w:val="000000" w:themeColor="text1"/>
        </w:rPr>
        <w:t xml:space="preserve">higher use of health resources </w:t>
      </w:r>
      <w:r w:rsidR="001F1220">
        <w:rPr>
          <w:noProof/>
          <w:color w:val="000000" w:themeColor="text1"/>
        </w:rPr>
        <w:t>(</w:t>
      </w:r>
      <w:r w:rsidR="008116F4">
        <w:rPr>
          <w:noProof/>
          <w:color w:val="000000" w:themeColor="text1"/>
        </w:rPr>
        <w:t>Le et al 2024</w:t>
      </w:r>
      <w:r w:rsidR="00EE49B3">
        <w:rPr>
          <w:noProof/>
          <w:color w:val="000000" w:themeColor="text1"/>
        </w:rPr>
        <w:t>;</w:t>
      </w:r>
      <w:r w:rsidR="008116F4">
        <w:rPr>
          <w:noProof/>
          <w:color w:val="000000" w:themeColor="text1"/>
        </w:rPr>
        <w:t xml:space="preserve"> </w:t>
      </w:r>
      <w:r w:rsidR="001F1220">
        <w:rPr>
          <w:noProof/>
          <w:color w:val="000000" w:themeColor="text1"/>
        </w:rPr>
        <w:t>Beaudet</w:t>
      </w:r>
      <w:r w:rsidR="007A05BA">
        <w:rPr>
          <w:noProof/>
          <w:color w:val="000000" w:themeColor="text1"/>
        </w:rPr>
        <w:t xml:space="preserve"> et al </w:t>
      </w:r>
      <w:r w:rsidR="001F1220">
        <w:rPr>
          <w:noProof/>
          <w:color w:val="000000" w:themeColor="text1"/>
        </w:rPr>
        <w:t>2022; Geyer et al 2023; Zhu et al 2018)</w:t>
      </w:r>
      <w:r w:rsidRPr="00844837">
        <w:rPr>
          <w:color w:val="000000" w:themeColor="text1"/>
        </w:rPr>
        <w:t xml:space="preserve">. This is partly because aggressive cancer treatment at the end of a patient’s life can increase their chances of being admitted to </w:t>
      </w:r>
      <w:r w:rsidR="00E1637B" w:rsidRPr="00844837">
        <w:rPr>
          <w:color w:val="000000" w:themeColor="text1"/>
        </w:rPr>
        <w:t>ED</w:t>
      </w:r>
      <w:r w:rsidRPr="00844837">
        <w:rPr>
          <w:color w:val="000000" w:themeColor="text1"/>
        </w:rPr>
        <w:t xml:space="preserve">, hospitals and intensive care units </w:t>
      </w:r>
      <w:r w:rsidR="001F1220">
        <w:rPr>
          <w:noProof/>
          <w:color w:val="000000" w:themeColor="text1"/>
        </w:rPr>
        <w:t>(Garg et al 2024; Singh</w:t>
      </w:r>
      <w:r w:rsidR="00893E0D">
        <w:rPr>
          <w:noProof/>
          <w:color w:val="000000" w:themeColor="text1"/>
        </w:rPr>
        <w:t xml:space="preserve"> </w:t>
      </w:r>
      <w:r w:rsidR="00B63070">
        <w:rPr>
          <w:noProof/>
          <w:color w:val="000000" w:themeColor="text1"/>
        </w:rPr>
        <w:t>et al</w:t>
      </w:r>
      <w:r w:rsidR="001F1220">
        <w:rPr>
          <w:noProof/>
          <w:color w:val="000000" w:themeColor="text1"/>
        </w:rPr>
        <w:t xml:space="preserve"> 2024)</w:t>
      </w:r>
      <w:r w:rsidRPr="00844837">
        <w:rPr>
          <w:color w:val="000000" w:themeColor="text1"/>
        </w:rPr>
        <w:t xml:space="preserve">. </w:t>
      </w:r>
    </w:p>
    <w:p w14:paraId="43A86AF7" w14:textId="77777777" w:rsidR="00707B63" w:rsidRPr="00844837" w:rsidRDefault="00707B63" w:rsidP="005F30E9">
      <w:pPr>
        <w:rPr>
          <w:color w:val="000000" w:themeColor="text1"/>
        </w:rPr>
      </w:pPr>
    </w:p>
    <w:p w14:paraId="24AC625E" w14:textId="7B597D16" w:rsidR="002A6ECC" w:rsidRDefault="009C5496" w:rsidP="003808DD">
      <w:pPr>
        <w:rPr>
          <w:color w:val="000000" w:themeColor="text1"/>
        </w:rPr>
      </w:pPr>
      <w:r w:rsidRPr="00844837">
        <w:rPr>
          <w:color w:val="000000" w:themeColor="text1"/>
        </w:rPr>
        <w:t>Our results show that</w:t>
      </w:r>
      <w:r w:rsidR="0042492E" w:rsidRPr="00844837">
        <w:rPr>
          <w:color w:val="000000" w:themeColor="text1"/>
        </w:rPr>
        <w:t xml:space="preserve"> </w:t>
      </w:r>
      <w:r w:rsidR="00370091">
        <w:rPr>
          <w:color w:val="000000" w:themeColor="text1"/>
        </w:rPr>
        <w:t>5.6</w:t>
      </w:r>
      <w:r w:rsidRPr="00844837">
        <w:rPr>
          <w:color w:val="000000" w:themeColor="text1"/>
        </w:rPr>
        <w:t>%</w:t>
      </w:r>
      <w:r w:rsidR="002534AB" w:rsidRPr="00844837">
        <w:rPr>
          <w:color w:val="000000" w:themeColor="text1"/>
        </w:rPr>
        <w:t xml:space="preserve"> of </w:t>
      </w:r>
      <w:r w:rsidR="004D6570" w:rsidRPr="00844837">
        <w:rPr>
          <w:color w:val="000000" w:themeColor="text1"/>
        </w:rPr>
        <w:t>those</w:t>
      </w:r>
      <w:r w:rsidR="002534AB" w:rsidRPr="00844837">
        <w:rPr>
          <w:color w:val="000000" w:themeColor="text1"/>
        </w:rPr>
        <w:t xml:space="preserve"> with lung cancer received SACT in the last 30 days of life</w:t>
      </w:r>
      <w:r w:rsidRPr="00844837">
        <w:rPr>
          <w:color w:val="000000" w:themeColor="text1"/>
        </w:rPr>
        <w:t>. This is</w:t>
      </w:r>
      <w:r w:rsidR="00656D35" w:rsidRPr="00844837">
        <w:rPr>
          <w:color w:val="000000" w:themeColor="text1"/>
        </w:rPr>
        <w:t xml:space="preserve"> </w:t>
      </w:r>
      <w:r w:rsidR="00656D35" w:rsidRPr="00C602BE">
        <w:rPr>
          <w:color w:val="000000" w:themeColor="text1"/>
        </w:rPr>
        <w:t>comparable</w:t>
      </w:r>
      <w:r w:rsidR="00656D35" w:rsidRPr="00844837">
        <w:rPr>
          <w:color w:val="000000" w:themeColor="text1"/>
        </w:rPr>
        <w:t>, or lower</w:t>
      </w:r>
      <w:r w:rsidR="00E95050" w:rsidRPr="00844837">
        <w:rPr>
          <w:color w:val="000000" w:themeColor="text1"/>
        </w:rPr>
        <w:t>,</w:t>
      </w:r>
      <w:r w:rsidR="00656D35" w:rsidRPr="00844837">
        <w:rPr>
          <w:color w:val="000000" w:themeColor="text1"/>
        </w:rPr>
        <w:t xml:space="preserve"> than </w:t>
      </w:r>
      <w:r w:rsidR="00BC5C77">
        <w:rPr>
          <w:color w:val="000000" w:themeColor="text1"/>
        </w:rPr>
        <w:t xml:space="preserve">international </w:t>
      </w:r>
      <w:r w:rsidR="00D463B2">
        <w:rPr>
          <w:color w:val="000000" w:themeColor="text1"/>
        </w:rPr>
        <w:t xml:space="preserve">rates for </w:t>
      </w:r>
      <w:r w:rsidR="00F70627">
        <w:rPr>
          <w:color w:val="000000" w:themeColor="text1"/>
        </w:rPr>
        <w:t xml:space="preserve">lung cancer SACT at </w:t>
      </w:r>
      <w:r w:rsidR="00483E44">
        <w:rPr>
          <w:color w:val="000000" w:themeColor="text1"/>
        </w:rPr>
        <w:t xml:space="preserve">the </w:t>
      </w:r>
      <w:r w:rsidR="00F70627">
        <w:rPr>
          <w:color w:val="000000" w:themeColor="text1"/>
        </w:rPr>
        <w:t xml:space="preserve">end of life </w:t>
      </w:r>
      <w:r w:rsidR="001F1220">
        <w:rPr>
          <w:noProof/>
          <w:color w:val="000000" w:themeColor="text1"/>
        </w:rPr>
        <w:t>(Bekelman et al 2016; Garg et al 2024; Mattsson</w:t>
      </w:r>
      <w:r w:rsidR="00992A24">
        <w:rPr>
          <w:noProof/>
          <w:color w:val="000000" w:themeColor="text1"/>
        </w:rPr>
        <w:t xml:space="preserve"> </w:t>
      </w:r>
      <w:r w:rsidR="00457542">
        <w:rPr>
          <w:noProof/>
          <w:color w:val="000000" w:themeColor="text1"/>
        </w:rPr>
        <w:t>et al</w:t>
      </w:r>
      <w:r w:rsidR="001F1220">
        <w:rPr>
          <w:noProof/>
          <w:color w:val="000000" w:themeColor="text1"/>
        </w:rPr>
        <w:t xml:space="preserve"> 2021; Rochigneux et al 2017; Skov Benthien et al 2018)</w:t>
      </w:r>
      <w:r w:rsidR="0059205A" w:rsidRPr="00844837">
        <w:rPr>
          <w:color w:val="000000" w:themeColor="text1"/>
        </w:rPr>
        <w:t>.</w:t>
      </w:r>
      <w:r w:rsidR="009D230D" w:rsidRPr="00844837">
        <w:rPr>
          <w:color w:val="000000" w:themeColor="text1"/>
        </w:rPr>
        <w:t xml:space="preserve"> </w:t>
      </w:r>
      <w:r w:rsidR="008C5533">
        <w:rPr>
          <w:color w:val="000000" w:themeColor="text1"/>
        </w:rPr>
        <w:t>However, t</w:t>
      </w:r>
      <w:r w:rsidR="00A24064">
        <w:rPr>
          <w:color w:val="000000" w:themeColor="text1"/>
        </w:rPr>
        <w:t>hese results show that there has been little change over time in the proportion of people with lung cancer that received SACT in the last 30 days of life</w:t>
      </w:r>
      <w:r w:rsidR="008C5533">
        <w:rPr>
          <w:color w:val="000000" w:themeColor="text1"/>
        </w:rPr>
        <w:t xml:space="preserve"> in New Zealand</w:t>
      </w:r>
      <w:r w:rsidR="00A24064">
        <w:rPr>
          <w:color w:val="000000" w:themeColor="text1"/>
        </w:rPr>
        <w:t xml:space="preserve"> since period one</w:t>
      </w:r>
      <w:r w:rsidR="00311C99">
        <w:rPr>
          <w:color w:val="000000" w:themeColor="text1"/>
        </w:rPr>
        <w:t xml:space="preserve"> (5.9% in period one).</w:t>
      </w:r>
    </w:p>
    <w:p w14:paraId="1EF519EF" w14:textId="77777777" w:rsidR="002A6ECC" w:rsidRDefault="002A6ECC" w:rsidP="003808DD">
      <w:pPr>
        <w:rPr>
          <w:color w:val="000000" w:themeColor="text1"/>
        </w:rPr>
      </w:pPr>
    </w:p>
    <w:p w14:paraId="38EE1625" w14:textId="7159CED6" w:rsidR="00B94D1F" w:rsidRDefault="00AB0E2A" w:rsidP="00B94D1F">
      <w:pPr>
        <w:rPr>
          <w:color w:val="000000" w:themeColor="text1"/>
        </w:rPr>
      </w:pPr>
      <w:r w:rsidRPr="091AF308">
        <w:rPr>
          <w:color w:val="000000" w:themeColor="text1"/>
        </w:rPr>
        <w:t>Differences</w:t>
      </w:r>
      <w:r w:rsidR="00786394" w:rsidRPr="091AF308">
        <w:rPr>
          <w:color w:val="000000" w:themeColor="text1"/>
        </w:rPr>
        <w:t xml:space="preserve"> also remain after adjusting for age</w:t>
      </w:r>
      <w:r w:rsidR="00992A24" w:rsidRPr="091AF308">
        <w:rPr>
          <w:color w:val="000000" w:themeColor="text1"/>
        </w:rPr>
        <w:t>,</w:t>
      </w:r>
      <w:r w:rsidR="00786394" w:rsidRPr="091AF308">
        <w:rPr>
          <w:color w:val="000000" w:themeColor="text1"/>
        </w:rPr>
        <w:t xml:space="preserve"> ethnicity</w:t>
      </w:r>
      <w:r w:rsidRPr="091AF308">
        <w:rPr>
          <w:color w:val="000000" w:themeColor="text1"/>
        </w:rPr>
        <w:t xml:space="preserve">, rurality, </w:t>
      </w:r>
      <w:r w:rsidR="00EC13BF" w:rsidRPr="091AF308">
        <w:rPr>
          <w:color w:val="000000" w:themeColor="text1"/>
        </w:rPr>
        <w:t>age, sex and deprivation</w:t>
      </w:r>
      <w:r w:rsidR="002021C4" w:rsidRPr="091AF308">
        <w:rPr>
          <w:color w:val="000000" w:themeColor="text1"/>
        </w:rPr>
        <w:t xml:space="preserve">. </w:t>
      </w:r>
      <w:r w:rsidR="00A82F22" w:rsidRPr="091AF308">
        <w:rPr>
          <w:color w:val="000000" w:themeColor="text1"/>
        </w:rPr>
        <w:t>I</w:t>
      </w:r>
      <w:r w:rsidR="00731267" w:rsidRPr="091AF308">
        <w:rPr>
          <w:color w:val="000000" w:themeColor="text1"/>
        </w:rPr>
        <w:t>nequ</w:t>
      </w:r>
      <w:r w:rsidR="00BE227D" w:rsidRPr="091AF308">
        <w:rPr>
          <w:color w:val="000000" w:themeColor="text1"/>
        </w:rPr>
        <w:t>ities</w:t>
      </w:r>
      <w:r w:rsidR="00731267" w:rsidRPr="091AF308">
        <w:rPr>
          <w:color w:val="000000" w:themeColor="text1"/>
        </w:rPr>
        <w:t xml:space="preserve"> </w:t>
      </w:r>
      <w:r w:rsidR="00A82F22" w:rsidRPr="091AF308">
        <w:rPr>
          <w:color w:val="000000" w:themeColor="text1"/>
        </w:rPr>
        <w:t>continue to persist</w:t>
      </w:r>
      <w:r w:rsidR="00AF7872" w:rsidRPr="091AF308">
        <w:rPr>
          <w:color w:val="000000" w:themeColor="text1"/>
        </w:rPr>
        <w:t>,</w:t>
      </w:r>
      <w:r w:rsidR="009E7E86" w:rsidRPr="091AF308">
        <w:rPr>
          <w:color w:val="000000" w:themeColor="text1"/>
        </w:rPr>
        <w:t xml:space="preserve"> which </w:t>
      </w:r>
      <w:r w:rsidR="00DC3982" w:rsidRPr="091AF308">
        <w:rPr>
          <w:color w:val="000000" w:themeColor="text1"/>
        </w:rPr>
        <w:t xml:space="preserve">suggests </w:t>
      </w:r>
      <w:r w:rsidR="003B135B" w:rsidRPr="091AF308">
        <w:rPr>
          <w:color w:val="000000" w:themeColor="text1"/>
        </w:rPr>
        <w:t xml:space="preserve">that </w:t>
      </w:r>
      <w:r w:rsidR="00EE2B89" w:rsidRPr="091AF308">
        <w:rPr>
          <w:color w:val="000000" w:themeColor="text1"/>
        </w:rPr>
        <w:t>complex decisions around end</w:t>
      </w:r>
      <w:r w:rsidR="004B5315" w:rsidRPr="091AF308">
        <w:rPr>
          <w:color w:val="000000" w:themeColor="text1"/>
        </w:rPr>
        <w:t>-</w:t>
      </w:r>
      <w:r w:rsidR="00EE2B89" w:rsidRPr="091AF308">
        <w:rPr>
          <w:color w:val="000000" w:themeColor="text1"/>
        </w:rPr>
        <w:t>of</w:t>
      </w:r>
      <w:r w:rsidR="004B5315" w:rsidRPr="091AF308">
        <w:rPr>
          <w:color w:val="000000" w:themeColor="text1"/>
        </w:rPr>
        <w:t>-</w:t>
      </w:r>
      <w:r w:rsidR="00EE2B89" w:rsidRPr="091AF308">
        <w:rPr>
          <w:color w:val="000000" w:themeColor="text1"/>
        </w:rPr>
        <w:t xml:space="preserve">life care are influenced by factors beyond the level of the individual patient. </w:t>
      </w:r>
      <w:r w:rsidR="00077F73" w:rsidRPr="091AF308">
        <w:rPr>
          <w:color w:val="000000" w:themeColor="text1"/>
        </w:rPr>
        <w:t>Investigating these factors</w:t>
      </w:r>
      <w:r w:rsidR="00A04D3C" w:rsidRPr="091AF308">
        <w:rPr>
          <w:color w:val="000000" w:themeColor="text1"/>
        </w:rPr>
        <w:t xml:space="preserve"> could help to address</w:t>
      </w:r>
      <w:r w:rsidR="00077F73" w:rsidRPr="091AF308">
        <w:rPr>
          <w:color w:val="000000" w:themeColor="text1"/>
        </w:rPr>
        <w:t xml:space="preserve"> inequities</w:t>
      </w:r>
      <w:r w:rsidR="007B5B8F">
        <w:rPr>
          <w:color w:val="000000" w:themeColor="text1"/>
        </w:rPr>
        <w:t>.</w:t>
      </w:r>
    </w:p>
    <w:p w14:paraId="5330AEB8" w14:textId="77777777" w:rsidR="009B5FFF" w:rsidRDefault="009B5FFF" w:rsidP="00B94D1F">
      <w:pPr>
        <w:rPr>
          <w:color w:val="000000" w:themeColor="text1"/>
        </w:rPr>
      </w:pPr>
    </w:p>
    <w:p w14:paraId="16B4A1E3" w14:textId="4D38008F" w:rsidR="009B5FFF" w:rsidRDefault="009B5FFF">
      <w:pPr>
        <w:spacing w:line="240" w:lineRule="auto"/>
        <w:rPr>
          <w:color w:val="000000" w:themeColor="text1"/>
        </w:rPr>
      </w:pPr>
      <w:r>
        <w:rPr>
          <w:color w:val="000000" w:themeColor="text1"/>
        </w:rPr>
        <w:br w:type="page"/>
      </w:r>
    </w:p>
    <w:p w14:paraId="1062EA81" w14:textId="5D6EDE90" w:rsidR="00E67001" w:rsidRDefault="00892E93" w:rsidP="00E91E8B">
      <w:pPr>
        <w:pStyle w:val="Heading1Appendix"/>
        <w:ind w:left="142"/>
      </w:pPr>
      <w:bookmarkStart w:id="53" w:name="_Toc203463716"/>
      <w:bookmarkStart w:id="54" w:name="_Toc58339775"/>
      <w:r>
        <w:lastRenderedPageBreak/>
        <w:t>APPENDIX A</w:t>
      </w:r>
      <w:r w:rsidR="00E91E8B">
        <w:t xml:space="preserve">: </w:t>
      </w:r>
      <w:r w:rsidR="00E67001">
        <w:t>Glossary and abbreviations</w:t>
      </w:r>
      <w:bookmarkEnd w:id="53"/>
    </w:p>
    <w:tbl>
      <w:tblPr>
        <w:tblW w:w="4931" w:type="pct"/>
        <w:tblInd w:w="57" w:type="dxa"/>
        <w:tblLayout w:type="fixed"/>
        <w:tblCellMar>
          <w:left w:w="57" w:type="dxa"/>
          <w:right w:w="57" w:type="dxa"/>
        </w:tblCellMar>
        <w:tblLook w:val="04A0" w:firstRow="1" w:lastRow="0" w:firstColumn="1" w:lastColumn="0" w:noHBand="0" w:noVBand="1"/>
      </w:tblPr>
      <w:tblGrid>
        <w:gridCol w:w="2528"/>
        <w:gridCol w:w="6094"/>
      </w:tblGrid>
      <w:tr w:rsidR="007D5520" w:rsidRPr="00B76258" w14:paraId="29AC84E6" w14:textId="77777777">
        <w:trPr>
          <w:cantSplit/>
          <w:tblHeader/>
        </w:trPr>
        <w:tc>
          <w:tcPr>
            <w:tcW w:w="2336" w:type="dxa"/>
            <w:shd w:val="clear" w:color="auto" w:fill="C2D9BA"/>
          </w:tcPr>
          <w:p w14:paraId="5BABC588" w14:textId="77777777" w:rsidR="007D5520" w:rsidRPr="00151801" w:rsidRDefault="007D5520">
            <w:pPr>
              <w:pStyle w:val="TableText"/>
              <w:ind w:right="113"/>
              <w:rPr>
                <w:b/>
                <w:sz w:val="20"/>
                <w:szCs w:val="22"/>
              </w:rPr>
            </w:pPr>
            <w:r w:rsidRPr="00151801">
              <w:rPr>
                <w:b/>
                <w:sz w:val="20"/>
                <w:szCs w:val="22"/>
              </w:rPr>
              <w:t>Term</w:t>
            </w:r>
          </w:p>
        </w:tc>
        <w:tc>
          <w:tcPr>
            <w:tcW w:w="5632" w:type="dxa"/>
            <w:shd w:val="clear" w:color="auto" w:fill="C2D9BA"/>
          </w:tcPr>
          <w:p w14:paraId="67C5C892" w14:textId="77777777" w:rsidR="007D5520" w:rsidRPr="00151801" w:rsidRDefault="007D5520">
            <w:pPr>
              <w:pStyle w:val="TableText"/>
              <w:rPr>
                <w:b/>
                <w:sz w:val="20"/>
                <w:szCs w:val="22"/>
              </w:rPr>
            </w:pPr>
            <w:r w:rsidRPr="00151801">
              <w:rPr>
                <w:b/>
                <w:sz w:val="20"/>
                <w:szCs w:val="22"/>
              </w:rPr>
              <w:t>Description</w:t>
            </w:r>
          </w:p>
        </w:tc>
      </w:tr>
      <w:tr w:rsidR="007D5520" w:rsidRPr="005A3F3A" w14:paraId="3FB14658" w14:textId="77777777">
        <w:trPr>
          <w:cantSplit/>
        </w:trPr>
        <w:tc>
          <w:tcPr>
            <w:tcW w:w="2336" w:type="dxa"/>
            <w:tcBorders>
              <w:top w:val="single" w:sz="4" w:space="0" w:color="C2D9BA"/>
              <w:bottom w:val="single" w:sz="4" w:space="0" w:color="C2D9BA"/>
            </w:tcBorders>
          </w:tcPr>
          <w:p w14:paraId="27B780EA" w14:textId="77777777" w:rsidR="007D5520" w:rsidRPr="00151801" w:rsidRDefault="007D5520">
            <w:pPr>
              <w:pStyle w:val="TableText"/>
              <w:ind w:right="113"/>
              <w:rPr>
                <w:sz w:val="20"/>
                <w:szCs w:val="22"/>
              </w:rPr>
            </w:pPr>
            <w:r w:rsidRPr="00151801">
              <w:rPr>
                <w:sz w:val="20"/>
                <w:szCs w:val="22"/>
              </w:rPr>
              <w:t>Chemoradiation</w:t>
            </w:r>
          </w:p>
        </w:tc>
        <w:tc>
          <w:tcPr>
            <w:tcW w:w="5632" w:type="dxa"/>
            <w:tcBorders>
              <w:top w:val="single" w:sz="4" w:space="0" w:color="C2D9BA"/>
              <w:bottom w:val="single" w:sz="4" w:space="0" w:color="C2D9BA"/>
            </w:tcBorders>
          </w:tcPr>
          <w:p w14:paraId="45D962D4" w14:textId="77777777" w:rsidR="007D5520" w:rsidRPr="00151801" w:rsidRDefault="007D5520">
            <w:pPr>
              <w:pStyle w:val="TableText"/>
              <w:rPr>
                <w:sz w:val="20"/>
                <w:szCs w:val="22"/>
              </w:rPr>
            </w:pPr>
            <w:r w:rsidRPr="00151801">
              <w:rPr>
                <w:sz w:val="20"/>
                <w:szCs w:val="22"/>
              </w:rPr>
              <w:t>A treatment that combines chemotherapy with radiotherapy.</w:t>
            </w:r>
          </w:p>
        </w:tc>
      </w:tr>
      <w:tr w:rsidR="007D5520" w:rsidRPr="008335CE" w14:paraId="76285F08" w14:textId="77777777">
        <w:trPr>
          <w:cantSplit/>
        </w:trPr>
        <w:tc>
          <w:tcPr>
            <w:tcW w:w="2336" w:type="dxa"/>
            <w:tcBorders>
              <w:top w:val="single" w:sz="4" w:space="0" w:color="C2D9BA"/>
              <w:bottom w:val="single" w:sz="4" w:space="0" w:color="C2D9BA"/>
            </w:tcBorders>
            <w:shd w:val="clear" w:color="auto" w:fill="FFFFFF" w:themeFill="background1"/>
          </w:tcPr>
          <w:p w14:paraId="45B05C46" w14:textId="77777777" w:rsidR="007D5520" w:rsidRPr="00151801" w:rsidRDefault="007D5520">
            <w:pPr>
              <w:pStyle w:val="TableText"/>
              <w:ind w:right="113"/>
              <w:rPr>
                <w:bCs/>
                <w:sz w:val="20"/>
                <w:szCs w:val="22"/>
              </w:rPr>
            </w:pPr>
            <w:r w:rsidRPr="00151801">
              <w:rPr>
                <w:sz w:val="20"/>
                <w:szCs w:val="22"/>
              </w:rPr>
              <w:t>Non-small cell lung cancer (NSCLC)</w:t>
            </w:r>
          </w:p>
        </w:tc>
        <w:tc>
          <w:tcPr>
            <w:tcW w:w="5632" w:type="dxa"/>
            <w:tcBorders>
              <w:top w:val="single" w:sz="4" w:space="0" w:color="C2D9BA"/>
              <w:bottom w:val="single" w:sz="4" w:space="0" w:color="C2D9BA"/>
            </w:tcBorders>
            <w:shd w:val="clear" w:color="auto" w:fill="FFFFFF" w:themeFill="background1"/>
          </w:tcPr>
          <w:p w14:paraId="19D0B124" w14:textId="62ACC79B" w:rsidR="007D5520" w:rsidRPr="00151801" w:rsidRDefault="007D5520">
            <w:pPr>
              <w:pStyle w:val="TableText"/>
              <w:rPr>
                <w:iCs/>
                <w:sz w:val="20"/>
                <w:szCs w:val="22"/>
              </w:rPr>
            </w:pPr>
            <w:r w:rsidRPr="00151801">
              <w:rPr>
                <w:sz w:val="20"/>
                <w:szCs w:val="22"/>
              </w:rPr>
              <w:t xml:space="preserve">A group of lung cancers that </w:t>
            </w:r>
            <w:r w:rsidR="00DE569D" w:rsidRPr="00151801">
              <w:rPr>
                <w:sz w:val="20"/>
                <w:szCs w:val="22"/>
              </w:rPr>
              <w:t xml:space="preserve">is </w:t>
            </w:r>
            <w:r w:rsidRPr="00151801">
              <w:rPr>
                <w:sz w:val="20"/>
                <w:szCs w:val="22"/>
              </w:rPr>
              <w:t>named for the kinds of cells found in the cancer and how the cells look under a microscope. The three main types of non-small cell lung cancer are squamous cell carcinoma, large cell carcinoma and adenocarcinoma. Non-small cell lung cancer is the most common kind of lung cancer.</w:t>
            </w:r>
          </w:p>
        </w:tc>
      </w:tr>
      <w:tr w:rsidR="007D5520" w:rsidRPr="008335CE" w14:paraId="471DEEA3" w14:textId="77777777">
        <w:trPr>
          <w:cantSplit/>
        </w:trPr>
        <w:tc>
          <w:tcPr>
            <w:tcW w:w="2336" w:type="dxa"/>
            <w:tcBorders>
              <w:top w:val="single" w:sz="4" w:space="0" w:color="C2D9BA"/>
              <w:bottom w:val="single" w:sz="4" w:space="0" w:color="C2D9BA"/>
            </w:tcBorders>
          </w:tcPr>
          <w:p w14:paraId="01D69DDC" w14:textId="77777777" w:rsidR="007D5520" w:rsidRPr="00151801" w:rsidRDefault="007D5520">
            <w:pPr>
              <w:pStyle w:val="TableText"/>
              <w:ind w:right="113"/>
              <w:rPr>
                <w:sz w:val="20"/>
                <w:szCs w:val="22"/>
              </w:rPr>
            </w:pPr>
            <w:r w:rsidRPr="00151801">
              <w:rPr>
                <w:sz w:val="20"/>
                <w:szCs w:val="22"/>
              </w:rPr>
              <w:t>SEER Summary Staging</w:t>
            </w:r>
          </w:p>
        </w:tc>
        <w:tc>
          <w:tcPr>
            <w:tcW w:w="5632" w:type="dxa"/>
            <w:tcBorders>
              <w:top w:val="single" w:sz="4" w:space="0" w:color="C2D9BA"/>
              <w:bottom w:val="single" w:sz="4" w:space="0" w:color="C2D9BA"/>
            </w:tcBorders>
          </w:tcPr>
          <w:p w14:paraId="2172AB2F" w14:textId="25023BFF" w:rsidR="007D5520" w:rsidRPr="00151801" w:rsidRDefault="007D5520">
            <w:pPr>
              <w:pStyle w:val="TableText"/>
              <w:rPr>
                <w:sz w:val="20"/>
                <w:szCs w:val="22"/>
              </w:rPr>
            </w:pPr>
            <w:r w:rsidRPr="00151801">
              <w:rPr>
                <w:sz w:val="20"/>
                <w:szCs w:val="22"/>
              </w:rPr>
              <w:t xml:space="preserve">A system that describes the stage of development reached by the tumour at diagnosis using the Surveillance, Epidemiology and End Results (SEER) </w:t>
            </w:r>
            <w:r w:rsidR="00DE569D" w:rsidRPr="00151801">
              <w:rPr>
                <w:sz w:val="20"/>
                <w:szCs w:val="22"/>
              </w:rPr>
              <w:t>Summary Staging</w:t>
            </w:r>
            <w:r w:rsidRPr="00151801">
              <w:rPr>
                <w:sz w:val="20"/>
                <w:szCs w:val="22"/>
              </w:rPr>
              <w:t>. The system classifies a cancer case into a broad category (in-situ, localised, regional extension and distant metastases), representing the extent of involvement of the tumour as determined using all diagnostic and therapeutic evidence available at the end of the first course of therapy or within four months of the date of diagnosis, whichever is earlier</w:t>
            </w:r>
            <w:r w:rsidR="006B60E4" w:rsidRPr="00151801">
              <w:rPr>
                <w:sz w:val="20"/>
                <w:szCs w:val="22"/>
              </w:rPr>
              <w:t xml:space="preserve"> (Health New Zealand |</w:t>
            </w:r>
            <w:r w:rsidR="006B60E4" w:rsidRPr="00151801" w:rsidDel="00931272">
              <w:rPr>
                <w:sz w:val="20"/>
                <w:szCs w:val="22"/>
              </w:rPr>
              <w:t xml:space="preserve"> </w:t>
            </w:r>
            <w:r w:rsidR="006B60E4" w:rsidRPr="00151801">
              <w:rPr>
                <w:sz w:val="20"/>
                <w:szCs w:val="22"/>
              </w:rPr>
              <w:t>Te Whatu Ora 2024)</w:t>
            </w:r>
            <w:r w:rsidRPr="00151801">
              <w:rPr>
                <w:sz w:val="20"/>
                <w:szCs w:val="22"/>
              </w:rPr>
              <w:t>.</w:t>
            </w:r>
            <w:r w:rsidR="006B60E4" w:rsidRPr="00151801">
              <w:rPr>
                <w:sz w:val="20"/>
                <w:szCs w:val="22"/>
              </w:rPr>
              <w:t xml:space="preserve"> </w:t>
            </w:r>
          </w:p>
        </w:tc>
      </w:tr>
      <w:tr w:rsidR="007D5520" w:rsidRPr="008335CE" w14:paraId="74782204" w14:textId="77777777">
        <w:trPr>
          <w:cantSplit/>
        </w:trPr>
        <w:tc>
          <w:tcPr>
            <w:tcW w:w="2336" w:type="dxa"/>
            <w:tcBorders>
              <w:top w:val="single" w:sz="4" w:space="0" w:color="C2D9BA"/>
              <w:bottom w:val="single" w:sz="4" w:space="0" w:color="C2D9BA"/>
            </w:tcBorders>
          </w:tcPr>
          <w:p w14:paraId="6258B569" w14:textId="77777777" w:rsidR="007D5520" w:rsidRPr="00151801" w:rsidRDefault="007D5520">
            <w:pPr>
              <w:pStyle w:val="TableText"/>
              <w:ind w:right="113"/>
              <w:rPr>
                <w:bCs/>
                <w:sz w:val="20"/>
                <w:szCs w:val="22"/>
              </w:rPr>
            </w:pPr>
            <w:r w:rsidRPr="00151801">
              <w:rPr>
                <w:sz w:val="20"/>
                <w:szCs w:val="22"/>
              </w:rPr>
              <w:t>Small cell lung cancer (SCLC)</w:t>
            </w:r>
          </w:p>
        </w:tc>
        <w:tc>
          <w:tcPr>
            <w:tcW w:w="5632" w:type="dxa"/>
            <w:tcBorders>
              <w:top w:val="single" w:sz="4" w:space="0" w:color="C2D9BA"/>
              <w:bottom w:val="single" w:sz="4" w:space="0" w:color="C2D9BA"/>
            </w:tcBorders>
          </w:tcPr>
          <w:p w14:paraId="003460F4" w14:textId="77777777" w:rsidR="007D5520" w:rsidRPr="00151801" w:rsidRDefault="007D5520">
            <w:pPr>
              <w:pStyle w:val="TableText"/>
              <w:rPr>
                <w:sz w:val="20"/>
                <w:szCs w:val="22"/>
              </w:rPr>
            </w:pPr>
            <w:r w:rsidRPr="00151801">
              <w:rPr>
                <w:sz w:val="20"/>
                <w:szCs w:val="22"/>
              </w:rPr>
              <w:t>An aggressive (fast-growing) cancer that forms in tissues of the lung and can spread to other parts of the body. The cancer cells look small and oval-shaped when looked at under a microscope.</w:t>
            </w:r>
          </w:p>
        </w:tc>
      </w:tr>
      <w:tr w:rsidR="007D5520" w:rsidRPr="008335CE" w14:paraId="56D971D9" w14:textId="77777777">
        <w:trPr>
          <w:cantSplit/>
        </w:trPr>
        <w:tc>
          <w:tcPr>
            <w:tcW w:w="2336" w:type="dxa"/>
            <w:tcBorders>
              <w:top w:val="single" w:sz="4" w:space="0" w:color="C2D9BA"/>
              <w:bottom w:val="single" w:sz="4" w:space="0" w:color="C2D9BA"/>
            </w:tcBorders>
          </w:tcPr>
          <w:p w14:paraId="6AE9B9DD" w14:textId="77777777" w:rsidR="007D5520" w:rsidRPr="00151801" w:rsidRDefault="007D5520">
            <w:pPr>
              <w:pStyle w:val="TableText"/>
              <w:ind w:right="113"/>
              <w:rPr>
                <w:bCs/>
                <w:sz w:val="20"/>
                <w:szCs w:val="22"/>
              </w:rPr>
            </w:pPr>
            <w:r w:rsidRPr="00151801">
              <w:rPr>
                <w:sz w:val="20"/>
                <w:szCs w:val="22"/>
              </w:rPr>
              <w:t>Systemic anti-cancer therapy (SACT)</w:t>
            </w:r>
          </w:p>
        </w:tc>
        <w:tc>
          <w:tcPr>
            <w:tcW w:w="5632" w:type="dxa"/>
            <w:tcBorders>
              <w:top w:val="single" w:sz="4" w:space="0" w:color="C2D9BA"/>
              <w:bottom w:val="single" w:sz="4" w:space="0" w:color="C2D9BA"/>
            </w:tcBorders>
          </w:tcPr>
          <w:p w14:paraId="238C4255" w14:textId="77777777" w:rsidR="007D5520" w:rsidRPr="00151801" w:rsidRDefault="007D5520">
            <w:pPr>
              <w:pStyle w:val="TableText"/>
              <w:rPr>
                <w:sz w:val="20"/>
                <w:szCs w:val="22"/>
              </w:rPr>
            </w:pPr>
            <w:r w:rsidRPr="00151801">
              <w:rPr>
                <w:sz w:val="20"/>
                <w:szCs w:val="22"/>
              </w:rPr>
              <w:t>A collective term to describe the growing number of differing therapies used in malignancy to achieve palliation. Improving symptoms, quality of life (QOL) and where possible quantity of life are the goals of these treatments.</w:t>
            </w:r>
          </w:p>
        </w:tc>
      </w:tr>
      <w:tr w:rsidR="007D5520" w:rsidRPr="008335CE" w14:paraId="1A53BBBB" w14:textId="77777777">
        <w:trPr>
          <w:cantSplit/>
        </w:trPr>
        <w:tc>
          <w:tcPr>
            <w:tcW w:w="2336" w:type="dxa"/>
            <w:tcBorders>
              <w:top w:val="single" w:sz="4" w:space="0" w:color="C2D9BA"/>
              <w:bottom w:val="single" w:sz="4" w:space="0" w:color="C2D9BA"/>
            </w:tcBorders>
          </w:tcPr>
          <w:p w14:paraId="6EF169CC" w14:textId="11D7C862" w:rsidR="007D5520" w:rsidRPr="00151801" w:rsidRDefault="00395115">
            <w:pPr>
              <w:pStyle w:val="TableText"/>
              <w:ind w:right="113"/>
              <w:rPr>
                <w:sz w:val="20"/>
                <w:szCs w:val="22"/>
              </w:rPr>
            </w:pPr>
            <w:r w:rsidRPr="00151801">
              <w:rPr>
                <w:sz w:val="20"/>
                <w:szCs w:val="22"/>
              </w:rPr>
              <w:t>Tumour, node, metastasis (</w:t>
            </w:r>
            <w:r w:rsidR="007D5520" w:rsidRPr="00151801">
              <w:rPr>
                <w:sz w:val="20"/>
                <w:szCs w:val="22"/>
              </w:rPr>
              <w:t>TNM</w:t>
            </w:r>
            <w:r w:rsidR="005F5145" w:rsidRPr="00151801">
              <w:rPr>
                <w:sz w:val="20"/>
                <w:szCs w:val="22"/>
              </w:rPr>
              <w:t xml:space="preserve">) </w:t>
            </w:r>
            <w:r w:rsidR="007D5520" w:rsidRPr="00151801">
              <w:rPr>
                <w:sz w:val="20"/>
                <w:szCs w:val="22"/>
              </w:rPr>
              <w:t>staging system</w:t>
            </w:r>
          </w:p>
        </w:tc>
        <w:tc>
          <w:tcPr>
            <w:tcW w:w="5632" w:type="dxa"/>
            <w:tcBorders>
              <w:top w:val="single" w:sz="4" w:space="0" w:color="C2D9BA"/>
              <w:bottom w:val="single" w:sz="4" w:space="0" w:color="C2D9BA"/>
            </w:tcBorders>
          </w:tcPr>
          <w:p w14:paraId="3E749A64" w14:textId="1E2F1D4A" w:rsidR="007D5520" w:rsidRPr="00151801" w:rsidRDefault="007D5520">
            <w:pPr>
              <w:pStyle w:val="TableText"/>
              <w:rPr>
                <w:rFonts w:eastAsiaTheme="minorHAnsi"/>
                <w:sz w:val="20"/>
                <w:szCs w:val="22"/>
                <w:lang w:eastAsia="en-US"/>
              </w:rPr>
            </w:pPr>
            <w:r w:rsidRPr="00151801">
              <w:rPr>
                <w:rFonts w:eastAsiaTheme="minorHAnsi"/>
                <w:sz w:val="20"/>
                <w:szCs w:val="22"/>
                <w:lang w:eastAsia="en-US"/>
              </w:rPr>
              <w:t>A system to describe the amount and spread of cancer in a patient’s body, using TNM. T describes the size of the tumour and any spread of cancer into nearby tissue; N describes spread of cancer to nearby lymph nodes; and M describes metastasis (spread of cancer to other parts of the body). When available, TNM scores are used in conjunction with other information</w:t>
            </w:r>
            <w:r w:rsidR="003E6146" w:rsidRPr="00151801">
              <w:rPr>
                <w:rFonts w:eastAsiaTheme="minorHAnsi"/>
                <w:sz w:val="20"/>
                <w:szCs w:val="22"/>
                <w:lang w:eastAsia="en-US"/>
              </w:rPr>
              <w:t>,</w:t>
            </w:r>
            <w:r w:rsidRPr="00151801">
              <w:rPr>
                <w:rFonts w:eastAsiaTheme="minorHAnsi"/>
                <w:sz w:val="20"/>
                <w:szCs w:val="22"/>
                <w:lang w:eastAsia="en-US"/>
              </w:rPr>
              <w:t xml:space="preserve"> such as blood test results, histologic (cell) test results and risk factors, to define the stage groups for most cancers. All people who meet the criteria of a stage group are then expected to have similar prognosis and outcome.</w:t>
            </w:r>
          </w:p>
        </w:tc>
      </w:tr>
    </w:tbl>
    <w:p w14:paraId="50F4D568" w14:textId="77777777" w:rsidR="007D5520" w:rsidRPr="007D5520" w:rsidRDefault="007D5520" w:rsidP="007D5520">
      <w:pPr>
        <w:rPr>
          <w:lang w:eastAsia="en-NZ"/>
        </w:rPr>
      </w:pPr>
    </w:p>
    <w:p w14:paraId="140DE6E9" w14:textId="06E84FA5" w:rsidR="00C73931" w:rsidRDefault="00112517" w:rsidP="00112517">
      <w:pPr>
        <w:pStyle w:val="Heading1Appendix"/>
        <w:ind w:right="284"/>
      </w:pPr>
      <w:bookmarkStart w:id="55" w:name="_Toc203463717"/>
      <w:r>
        <w:lastRenderedPageBreak/>
        <w:t xml:space="preserve">APPENDIX B: </w:t>
      </w:r>
      <w:r w:rsidR="00AC76DA" w:rsidRPr="00AC76DA">
        <w:t xml:space="preserve">National </w:t>
      </w:r>
      <w:r w:rsidR="000B0175">
        <w:t>l</w:t>
      </w:r>
      <w:r w:rsidR="00AC76DA" w:rsidRPr="00AC76DA">
        <w:t xml:space="preserve">ung </w:t>
      </w:r>
      <w:r w:rsidR="000B0175">
        <w:t>c</w:t>
      </w:r>
      <w:r w:rsidR="00AC76DA" w:rsidRPr="00AC76DA">
        <w:t xml:space="preserve">ancer </w:t>
      </w:r>
      <w:r w:rsidR="000B0175">
        <w:t>w</w:t>
      </w:r>
      <w:r w:rsidR="00C73931" w:rsidRPr="36AA4BB4">
        <w:t xml:space="preserve">orking </w:t>
      </w:r>
      <w:r w:rsidR="000B0175">
        <w:t>g</w:t>
      </w:r>
      <w:r w:rsidR="00C73931" w:rsidRPr="36AA4BB4">
        <w:t xml:space="preserve">roup </w:t>
      </w:r>
      <w:r w:rsidR="000B0175">
        <w:t>m</w:t>
      </w:r>
      <w:r w:rsidR="00C73931" w:rsidRPr="36AA4BB4">
        <w:t>embers</w:t>
      </w:r>
      <w:bookmarkEnd w:id="54"/>
      <w:bookmarkEnd w:id="55"/>
    </w:p>
    <w:p w14:paraId="0BD76B02" w14:textId="78E7F7F0" w:rsidR="00255448" w:rsidRDefault="00421F9E" w:rsidP="006E06A0">
      <w:r>
        <w:t>In 2024</w:t>
      </w:r>
      <w:r w:rsidR="00672329">
        <w:t>–20</w:t>
      </w:r>
      <w:r>
        <w:t xml:space="preserve">25, the </w:t>
      </w:r>
      <w:r w:rsidR="00255448">
        <w:t>National Lung Cancer Working Group</w:t>
      </w:r>
      <w:r>
        <w:t xml:space="preserve"> was chaired by</w:t>
      </w:r>
      <w:r w:rsidRPr="00421F9E">
        <w:t xml:space="preserve"> James Entwisle, clinical leader, Radiology Department, Wellington Hospital</w:t>
      </w:r>
      <w:r w:rsidR="00725FCA">
        <w:t>,</w:t>
      </w:r>
      <w:r w:rsidR="007A35CE">
        <w:t xml:space="preserve"> </w:t>
      </w:r>
      <w:r>
        <w:t>and comprised</w:t>
      </w:r>
      <w:r w:rsidR="00255448">
        <w:t>:</w:t>
      </w:r>
    </w:p>
    <w:p w14:paraId="6E094768" w14:textId="4597D361" w:rsidR="00053C6B" w:rsidRPr="001B04E6" w:rsidRDefault="00053C6B" w:rsidP="009F7258">
      <w:pPr>
        <w:pStyle w:val="ListParagraph"/>
        <w:numPr>
          <w:ilvl w:val="0"/>
          <w:numId w:val="8"/>
        </w:numPr>
        <w:spacing w:before="120" w:after="120"/>
        <w:ind w:left="357" w:hanging="357"/>
        <w:contextualSpacing w:val="0"/>
        <w:rPr>
          <w:rFonts w:ascii="Fira Sans" w:hAnsi="Fira Sans"/>
          <w:sz w:val="20"/>
          <w:szCs w:val="20"/>
        </w:rPr>
      </w:pPr>
      <w:r w:rsidRPr="001B04E6">
        <w:rPr>
          <w:rFonts w:ascii="Fira Sans" w:hAnsi="Fira Sans"/>
          <w:sz w:val="20"/>
          <w:szCs w:val="20"/>
        </w:rPr>
        <w:t xml:space="preserve">Brendan Luey, </w:t>
      </w:r>
      <w:r w:rsidR="009F7258" w:rsidRPr="001B04E6">
        <w:rPr>
          <w:rFonts w:ascii="Fira Sans" w:hAnsi="Fira Sans"/>
          <w:sz w:val="20"/>
          <w:szCs w:val="20"/>
        </w:rPr>
        <w:t>consultant medical oncologist</w:t>
      </w:r>
      <w:r w:rsidRPr="001B04E6">
        <w:rPr>
          <w:rFonts w:ascii="Fira Sans" w:hAnsi="Fira Sans"/>
          <w:sz w:val="20"/>
          <w:szCs w:val="20"/>
        </w:rPr>
        <w:t xml:space="preserve">, </w:t>
      </w:r>
      <w:r w:rsidR="00EB39D5">
        <w:rPr>
          <w:rFonts w:ascii="Fira Sans" w:hAnsi="Fira Sans"/>
          <w:sz w:val="20"/>
          <w:szCs w:val="20"/>
        </w:rPr>
        <w:t xml:space="preserve">Health New Zealand </w:t>
      </w:r>
      <w:r w:rsidR="005B3024">
        <w:rPr>
          <w:rFonts w:ascii="Fira Sans" w:hAnsi="Fira Sans"/>
          <w:sz w:val="20"/>
          <w:szCs w:val="20"/>
        </w:rPr>
        <w:t xml:space="preserve">| </w:t>
      </w:r>
      <w:r w:rsidRPr="001B04E6">
        <w:rPr>
          <w:rFonts w:ascii="Fira Sans" w:hAnsi="Fira Sans"/>
          <w:sz w:val="20"/>
          <w:szCs w:val="20"/>
        </w:rPr>
        <w:t xml:space="preserve">Te Whatu Ora – Capital, Coast </w:t>
      </w:r>
      <w:r w:rsidR="005B3024">
        <w:rPr>
          <w:rFonts w:ascii="Fira Sans" w:hAnsi="Fira Sans"/>
          <w:sz w:val="20"/>
          <w:szCs w:val="20"/>
        </w:rPr>
        <w:t>and</w:t>
      </w:r>
      <w:r w:rsidRPr="001B04E6">
        <w:rPr>
          <w:rFonts w:ascii="Fira Sans" w:hAnsi="Fira Sans"/>
          <w:sz w:val="20"/>
          <w:szCs w:val="20"/>
        </w:rPr>
        <w:t xml:space="preserve"> Hutt Valley and Bowen Icon Cancer Centre</w:t>
      </w:r>
    </w:p>
    <w:p w14:paraId="75055032" w14:textId="2B0FA5B1" w:rsidR="00053C6B" w:rsidRPr="001B04E6" w:rsidRDefault="00053C6B" w:rsidP="009F7258">
      <w:pPr>
        <w:pStyle w:val="ListParagraph"/>
        <w:numPr>
          <w:ilvl w:val="0"/>
          <w:numId w:val="8"/>
        </w:numPr>
        <w:spacing w:before="120" w:after="120"/>
        <w:ind w:left="357" w:hanging="357"/>
        <w:contextualSpacing w:val="0"/>
        <w:rPr>
          <w:rFonts w:ascii="Fira Sans" w:hAnsi="Fira Sans"/>
          <w:sz w:val="20"/>
          <w:szCs w:val="20"/>
        </w:rPr>
      </w:pPr>
      <w:r w:rsidRPr="001B04E6">
        <w:rPr>
          <w:rFonts w:ascii="Fira Sans" w:hAnsi="Fira Sans"/>
          <w:sz w:val="20"/>
          <w:szCs w:val="20"/>
        </w:rPr>
        <w:t xml:space="preserve">Chris Harrington, </w:t>
      </w:r>
      <w:r w:rsidR="009F7258" w:rsidRPr="001B04E6">
        <w:rPr>
          <w:rFonts w:ascii="Fira Sans" w:hAnsi="Fira Sans"/>
          <w:sz w:val="20"/>
          <w:szCs w:val="20"/>
        </w:rPr>
        <w:t>consultant radiation oncologist</w:t>
      </w:r>
      <w:r w:rsidRPr="001B04E6">
        <w:rPr>
          <w:rFonts w:ascii="Fira Sans" w:hAnsi="Fira Sans"/>
          <w:sz w:val="20"/>
          <w:szCs w:val="20"/>
        </w:rPr>
        <w:t xml:space="preserve">, </w:t>
      </w:r>
      <w:r w:rsidR="005B3024" w:rsidRPr="005B3024">
        <w:rPr>
          <w:rFonts w:ascii="Fira Sans" w:hAnsi="Fira Sans"/>
          <w:sz w:val="20"/>
          <w:szCs w:val="20"/>
        </w:rPr>
        <w:t xml:space="preserve">Health New Zealand | </w:t>
      </w:r>
      <w:r w:rsidRPr="001B04E6">
        <w:rPr>
          <w:rFonts w:ascii="Fira Sans" w:hAnsi="Fira Sans"/>
          <w:sz w:val="20"/>
          <w:szCs w:val="20"/>
        </w:rPr>
        <w:t>Te Whatu Ora Canterbury</w:t>
      </w:r>
    </w:p>
    <w:p w14:paraId="1837233F" w14:textId="453B8076" w:rsidR="004050EC" w:rsidRPr="001B04E6" w:rsidRDefault="004050EC" w:rsidP="009F7258">
      <w:pPr>
        <w:pStyle w:val="ListParagraph"/>
        <w:numPr>
          <w:ilvl w:val="0"/>
          <w:numId w:val="8"/>
        </w:numPr>
        <w:spacing w:before="120" w:after="120"/>
        <w:ind w:left="357" w:hanging="357"/>
        <w:contextualSpacing w:val="0"/>
        <w:rPr>
          <w:rFonts w:ascii="Fira Sans" w:hAnsi="Fira Sans"/>
          <w:sz w:val="20"/>
          <w:szCs w:val="20"/>
        </w:rPr>
      </w:pPr>
      <w:r w:rsidRPr="007A35CE">
        <w:rPr>
          <w:rFonts w:ascii="Fira Sans" w:hAnsi="Fira Sans"/>
          <w:sz w:val="20"/>
          <w:szCs w:val="20"/>
        </w:rPr>
        <w:t xml:space="preserve">Claire Hardie, </w:t>
      </w:r>
      <w:r w:rsidR="009F7258" w:rsidRPr="007A35CE">
        <w:rPr>
          <w:rFonts w:ascii="Fira Sans" w:hAnsi="Fira Sans"/>
          <w:sz w:val="20"/>
          <w:szCs w:val="20"/>
        </w:rPr>
        <w:t>radiation oncologist</w:t>
      </w:r>
      <w:r w:rsidRPr="007A35CE">
        <w:rPr>
          <w:rFonts w:ascii="Fira Sans" w:hAnsi="Fira Sans"/>
          <w:sz w:val="20"/>
          <w:szCs w:val="20"/>
        </w:rPr>
        <w:t xml:space="preserve">, </w:t>
      </w:r>
      <w:r w:rsidR="00FB7AE1" w:rsidRPr="00FB7AE1">
        <w:rPr>
          <w:rFonts w:ascii="Fira Sans" w:hAnsi="Fira Sans"/>
          <w:sz w:val="20"/>
          <w:szCs w:val="20"/>
        </w:rPr>
        <w:t xml:space="preserve">Health New Zealand | </w:t>
      </w:r>
      <w:r w:rsidRPr="007A35CE">
        <w:rPr>
          <w:rFonts w:ascii="Fira Sans" w:hAnsi="Fira Sans"/>
          <w:sz w:val="20"/>
          <w:szCs w:val="20"/>
        </w:rPr>
        <w:t>Te Whatu Ora</w:t>
      </w:r>
      <w:r w:rsidRPr="007A35CE" w:rsidDel="006B489F">
        <w:rPr>
          <w:rFonts w:ascii="Fira Sans" w:hAnsi="Fira Sans"/>
          <w:sz w:val="20"/>
          <w:szCs w:val="20"/>
        </w:rPr>
        <w:t xml:space="preserve"> </w:t>
      </w:r>
      <w:r w:rsidRPr="007A35CE">
        <w:rPr>
          <w:rFonts w:ascii="Fira Sans" w:hAnsi="Fira Sans"/>
          <w:sz w:val="20"/>
          <w:szCs w:val="20"/>
        </w:rPr>
        <w:t>Mid</w:t>
      </w:r>
      <w:r w:rsidR="00520DC4">
        <w:rPr>
          <w:rFonts w:ascii="Fira Sans" w:hAnsi="Fira Sans"/>
          <w:sz w:val="20"/>
          <w:szCs w:val="20"/>
        </w:rPr>
        <w:t>C</w:t>
      </w:r>
      <w:r w:rsidRPr="007A35CE">
        <w:rPr>
          <w:rFonts w:ascii="Fira Sans" w:hAnsi="Fira Sans"/>
          <w:sz w:val="20"/>
          <w:szCs w:val="20"/>
        </w:rPr>
        <w:t>entral</w:t>
      </w:r>
      <w:r w:rsidR="00520DC4">
        <w:rPr>
          <w:rFonts w:ascii="Fira Sans" w:hAnsi="Fira Sans"/>
          <w:sz w:val="20"/>
          <w:szCs w:val="20"/>
        </w:rPr>
        <w:t>,</w:t>
      </w:r>
      <w:r w:rsidRPr="007A35CE">
        <w:rPr>
          <w:rFonts w:ascii="Fira Sans" w:hAnsi="Fira Sans"/>
          <w:sz w:val="20"/>
          <w:szCs w:val="20"/>
        </w:rPr>
        <w:t xml:space="preserve"> and joint chair, central region lung group</w:t>
      </w:r>
    </w:p>
    <w:p w14:paraId="67E29243" w14:textId="16BC026A" w:rsidR="00053C6B" w:rsidRPr="001B04E6" w:rsidRDefault="00053C6B" w:rsidP="009F7258">
      <w:pPr>
        <w:pStyle w:val="ListParagraph"/>
        <w:numPr>
          <w:ilvl w:val="0"/>
          <w:numId w:val="8"/>
        </w:numPr>
        <w:spacing w:before="120" w:after="120"/>
        <w:ind w:left="357" w:hanging="357"/>
        <w:contextualSpacing w:val="0"/>
        <w:rPr>
          <w:rFonts w:ascii="Fira Sans" w:hAnsi="Fira Sans"/>
          <w:sz w:val="20"/>
          <w:szCs w:val="20"/>
        </w:rPr>
      </w:pPr>
      <w:r w:rsidRPr="001B04E6">
        <w:rPr>
          <w:rFonts w:ascii="Fira Sans" w:hAnsi="Fira Sans"/>
          <w:sz w:val="20"/>
          <w:szCs w:val="20"/>
        </w:rPr>
        <w:t xml:space="preserve">Dianne Keip, </w:t>
      </w:r>
      <w:r w:rsidR="009F7258" w:rsidRPr="001B04E6">
        <w:rPr>
          <w:rFonts w:ascii="Fira Sans" w:hAnsi="Fira Sans"/>
          <w:sz w:val="20"/>
          <w:szCs w:val="20"/>
        </w:rPr>
        <w:t>cancer care coordinator</w:t>
      </w:r>
      <w:r w:rsidRPr="001B04E6">
        <w:rPr>
          <w:rFonts w:ascii="Fira Sans" w:hAnsi="Fira Sans"/>
          <w:sz w:val="20"/>
          <w:szCs w:val="20"/>
        </w:rPr>
        <w:t xml:space="preserve">, </w:t>
      </w:r>
      <w:r w:rsidR="0098360D" w:rsidRPr="0098360D">
        <w:rPr>
          <w:rFonts w:ascii="Fira Sans" w:hAnsi="Fira Sans"/>
          <w:sz w:val="20"/>
          <w:szCs w:val="20"/>
        </w:rPr>
        <w:t xml:space="preserve">Health New Zealand | </w:t>
      </w:r>
      <w:r w:rsidRPr="001B04E6">
        <w:rPr>
          <w:rFonts w:ascii="Fira Sans" w:hAnsi="Fira Sans"/>
          <w:sz w:val="20"/>
          <w:szCs w:val="20"/>
        </w:rPr>
        <w:t>Te Whatu Ora</w:t>
      </w:r>
      <w:r w:rsidRPr="001B04E6" w:rsidDel="00AC2233">
        <w:rPr>
          <w:rFonts w:ascii="Fira Sans" w:hAnsi="Fira Sans"/>
          <w:sz w:val="20"/>
          <w:szCs w:val="20"/>
        </w:rPr>
        <w:t xml:space="preserve"> </w:t>
      </w:r>
      <w:r w:rsidRPr="001B04E6">
        <w:rPr>
          <w:rFonts w:ascii="Fira Sans" w:hAnsi="Fira Sans"/>
          <w:sz w:val="20"/>
          <w:szCs w:val="20"/>
        </w:rPr>
        <w:t>Hawke</w:t>
      </w:r>
      <w:r w:rsidR="0098360D">
        <w:rPr>
          <w:rFonts w:ascii="Fira Sans" w:hAnsi="Fira Sans"/>
          <w:sz w:val="20"/>
          <w:szCs w:val="20"/>
        </w:rPr>
        <w:t>’</w:t>
      </w:r>
      <w:r w:rsidRPr="001B04E6">
        <w:rPr>
          <w:rFonts w:ascii="Fira Sans" w:hAnsi="Fira Sans"/>
          <w:sz w:val="20"/>
          <w:szCs w:val="20"/>
        </w:rPr>
        <w:t>s Bay</w:t>
      </w:r>
    </w:p>
    <w:p w14:paraId="7A11F72B" w14:textId="45B5644A" w:rsidR="00053C6B" w:rsidRPr="001B04E6" w:rsidRDefault="00053C6B" w:rsidP="009F7258">
      <w:pPr>
        <w:pStyle w:val="ListParagraph"/>
        <w:numPr>
          <w:ilvl w:val="0"/>
          <w:numId w:val="8"/>
        </w:numPr>
        <w:spacing w:before="120" w:after="120"/>
        <w:ind w:left="357" w:hanging="357"/>
        <w:contextualSpacing w:val="0"/>
        <w:rPr>
          <w:rFonts w:ascii="Fira Sans" w:hAnsi="Fira Sans"/>
          <w:sz w:val="20"/>
          <w:szCs w:val="20"/>
        </w:rPr>
      </w:pPr>
      <w:r w:rsidRPr="001B04E6">
        <w:rPr>
          <w:rFonts w:ascii="Fira Sans" w:hAnsi="Fira Sans"/>
          <w:sz w:val="20"/>
          <w:szCs w:val="20"/>
        </w:rPr>
        <w:t xml:space="preserve">Felicity Meikle, </w:t>
      </w:r>
      <w:r w:rsidR="009F7258" w:rsidRPr="001B04E6">
        <w:rPr>
          <w:rFonts w:ascii="Fira Sans" w:hAnsi="Fira Sans"/>
          <w:sz w:val="20"/>
          <w:szCs w:val="20"/>
        </w:rPr>
        <w:t>cardiothoracic specialist</w:t>
      </w:r>
      <w:r w:rsidRPr="001B04E6">
        <w:rPr>
          <w:rFonts w:ascii="Fira Sans" w:hAnsi="Fira Sans"/>
          <w:sz w:val="20"/>
          <w:szCs w:val="20"/>
        </w:rPr>
        <w:t xml:space="preserve">, </w:t>
      </w:r>
      <w:r w:rsidR="00AC2233" w:rsidRPr="00AC2233">
        <w:rPr>
          <w:rFonts w:ascii="Fira Sans" w:hAnsi="Fira Sans"/>
          <w:sz w:val="20"/>
          <w:szCs w:val="20"/>
        </w:rPr>
        <w:t xml:space="preserve">Health New Zealand | </w:t>
      </w:r>
      <w:r w:rsidRPr="001B04E6">
        <w:rPr>
          <w:rFonts w:ascii="Fira Sans" w:hAnsi="Fira Sans"/>
          <w:sz w:val="20"/>
          <w:szCs w:val="20"/>
        </w:rPr>
        <w:t>Te Whatu Ora</w:t>
      </w:r>
      <w:r w:rsidRPr="001B04E6" w:rsidDel="00AC2233">
        <w:rPr>
          <w:rFonts w:ascii="Fira Sans" w:hAnsi="Fira Sans"/>
          <w:sz w:val="20"/>
          <w:szCs w:val="20"/>
        </w:rPr>
        <w:t xml:space="preserve"> </w:t>
      </w:r>
      <w:r w:rsidRPr="001B04E6">
        <w:rPr>
          <w:rFonts w:ascii="Fira Sans" w:hAnsi="Fira Sans"/>
          <w:sz w:val="20"/>
          <w:szCs w:val="20"/>
        </w:rPr>
        <w:t>Waikato</w:t>
      </w:r>
    </w:p>
    <w:p w14:paraId="1E441CDE" w14:textId="5AD5452C" w:rsidR="00053C6B" w:rsidRPr="001B04E6" w:rsidRDefault="00053C6B" w:rsidP="009F7258">
      <w:pPr>
        <w:pStyle w:val="ListParagraph"/>
        <w:numPr>
          <w:ilvl w:val="0"/>
          <w:numId w:val="8"/>
        </w:numPr>
        <w:spacing w:before="120" w:after="120"/>
        <w:ind w:left="357" w:hanging="357"/>
        <w:contextualSpacing w:val="0"/>
        <w:rPr>
          <w:rFonts w:ascii="Fira Sans" w:hAnsi="Fira Sans"/>
          <w:sz w:val="20"/>
          <w:szCs w:val="20"/>
        </w:rPr>
      </w:pPr>
      <w:r w:rsidRPr="001B04E6">
        <w:rPr>
          <w:rFonts w:ascii="Fira Sans" w:hAnsi="Fira Sans"/>
          <w:sz w:val="20"/>
          <w:szCs w:val="20"/>
        </w:rPr>
        <w:t xml:space="preserve">George Laking, </w:t>
      </w:r>
      <w:r w:rsidR="009F7258" w:rsidRPr="001B04E6">
        <w:rPr>
          <w:rFonts w:ascii="Fira Sans" w:hAnsi="Fira Sans"/>
          <w:sz w:val="20"/>
          <w:szCs w:val="20"/>
        </w:rPr>
        <w:t>medical oncologist</w:t>
      </w:r>
      <w:r w:rsidRPr="001B04E6">
        <w:rPr>
          <w:rFonts w:ascii="Fira Sans" w:hAnsi="Fira Sans"/>
          <w:sz w:val="20"/>
          <w:szCs w:val="20"/>
        </w:rPr>
        <w:t xml:space="preserve">, </w:t>
      </w:r>
      <w:r w:rsidR="00AC2233" w:rsidRPr="00AC2233">
        <w:rPr>
          <w:rFonts w:ascii="Fira Sans" w:hAnsi="Fira Sans"/>
          <w:sz w:val="20"/>
          <w:szCs w:val="20"/>
        </w:rPr>
        <w:t xml:space="preserve">Health New Zealand | </w:t>
      </w:r>
      <w:r w:rsidRPr="001B04E6">
        <w:rPr>
          <w:rFonts w:ascii="Fira Sans" w:hAnsi="Fira Sans"/>
          <w:sz w:val="20"/>
          <w:szCs w:val="20"/>
        </w:rPr>
        <w:t xml:space="preserve">Te Whatu Ora – Auckland; </w:t>
      </w:r>
      <w:r w:rsidR="00AC2233" w:rsidRPr="001B04E6">
        <w:rPr>
          <w:rFonts w:ascii="Fira Sans" w:hAnsi="Fira Sans"/>
          <w:sz w:val="20"/>
          <w:szCs w:val="20"/>
        </w:rPr>
        <w:t xml:space="preserve">chair </w:t>
      </w:r>
      <w:r w:rsidRPr="001B04E6">
        <w:rPr>
          <w:rFonts w:ascii="Fira Sans" w:hAnsi="Fira Sans"/>
          <w:sz w:val="20"/>
          <w:szCs w:val="20"/>
        </w:rPr>
        <w:t xml:space="preserve">of the Māori Health Committee of the </w:t>
      </w:r>
      <w:r w:rsidR="004A366F" w:rsidRPr="004A366F">
        <w:rPr>
          <w:rFonts w:ascii="Fira Sans" w:hAnsi="Fira Sans"/>
          <w:sz w:val="20"/>
          <w:szCs w:val="20"/>
        </w:rPr>
        <w:t>Royal Australasian College of Physicians</w:t>
      </w:r>
      <w:r w:rsidRPr="001B04E6">
        <w:rPr>
          <w:rFonts w:ascii="Fira Sans" w:hAnsi="Fira Sans"/>
          <w:sz w:val="20"/>
          <w:szCs w:val="20"/>
        </w:rPr>
        <w:t xml:space="preserve">; </w:t>
      </w:r>
      <w:r w:rsidR="00AA00CE">
        <w:rPr>
          <w:rFonts w:ascii="Fira Sans" w:hAnsi="Fira Sans"/>
          <w:sz w:val="20"/>
          <w:szCs w:val="20"/>
        </w:rPr>
        <w:t xml:space="preserve">and </w:t>
      </w:r>
      <w:r w:rsidRPr="001B04E6">
        <w:rPr>
          <w:rFonts w:ascii="Fira Sans" w:hAnsi="Fira Sans"/>
          <w:sz w:val="20"/>
          <w:szCs w:val="20"/>
        </w:rPr>
        <w:t xml:space="preserve">board member of Hei </w:t>
      </w:r>
      <w:r w:rsidR="00597934">
        <w:rPr>
          <w:rFonts w:ascii="Fira Sans" w:hAnsi="Fira Sans"/>
          <w:sz w:val="20"/>
          <w:szCs w:val="20"/>
        </w:rPr>
        <w:t>Ā</w:t>
      </w:r>
      <w:r w:rsidRPr="001B04E6">
        <w:rPr>
          <w:rFonts w:ascii="Fira Sans" w:hAnsi="Fira Sans"/>
          <w:sz w:val="20"/>
          <w:szCs w:val="20"/>
        </w:rPr>
        <w:t xml:space="preserve">huru </w:t>
      </w:r>
      <w:r w:rsidR="00597934" w:rsidRPr="001B04E6">
        <w:rPr>
          <w:rFonts w:ascii="Fira Sans" w:hAnsi="Fira Sans"/>
          <w:sz w:val="20"/>
          <w:szCs w:val="20"/>
        </w:rPr>
        <w:t>Mōwai</w:t>
      </w:r>
      <w:r w:rsidRPr="001B04E6">
        <w:rPr>
          <w:rFonts w:ascii="Fira Sans" w:hAnsi="Fira Sans"/>
          <w:sz w:val="20"/>
          <w:szCs w:val="20"/>
        </w:rPr>
        <w:t xml:space="preserve"> Māori Cancer Leadership Aotearoa</w:t>
      </w:r>
    </w:p>
    <w:p w14:paraId="36142805" w14:textId="13B1927A" w:rsidR="00053C6B" w:rsidRPr="001B04E6" w:rsidRDefault="00053C6B" w:rsidP="009F7258">
      <w:pPr>
        <w:pStyle w:val="ListParagraph"/>
        <w:numPr>
          <w:ilvl w:val="0"/>
          <w:numId w:val="8"/>
        </w:numPr>
        <w:spacing w:before="120" w:after="120"/>
        <w:ind w:left="357" w:hanging="357"/>
        <w:contextualSpacing w:val="0"/>
        <w:rPr>
          <w:rFonts w:ascii="Fira Sans" w:hAnsi="Fira Sans"/>
          <w:sz w:val="20"/>
          <w:szCs w:val="20"/>
        </w:rPr>
      </w:pPr>
      <w:r w:rsidRPr="001B04E6">
        <w:rPr>
          <w:rFonts w:ascii="Fira Sans" w:hAnsi="Fira Sans"/>
          <w:sz w:val="20"/>
          <w:szCs w:val="20"/>
        </w:rPr>
        <w:t xml:space="preserve">Greg Frazer, </w:t>
      </w:r>
      <w:r w:rsidR="009F7258" w:rsidRPr="001B04E6">
        <w:rPr>
          <w:rFonts w:ascii="Fira Sans" w:hAnsi="Fira Sans"/>
          <w:sz w:val="20"/>
          <w:szCs w:val="20"/>
        </w:rPr>
        <w:t>respiratory and general physician</w:t>
      </w:r>
      <w:r w:rsidRPr="001B04E6">
        <w:rPr>
          <w:rFonts w:ascii="Fira Sans" w:hAnsi="Fira Sans"/>
          <w:sz w:val="20"/>
          <w:szCs w:val="20"/>
        </w:rPr>
        <w:t xml:space="preserve">, </w:t>
      </w:r>
      <w:r w:rsidR="004A366F" w:rsidRPr="004A366F">
        <w:rPr>
          <w:rFonts w:ascii="Fira Sans" w:hAnsi="Fira Sans"/>
          <w:sz w:val="20"/>
          <w:szCs w:val="20"/>
        </w:rPr>
        <w:t xml:space="preserve">Health New Zealand | </w:t>
      </w:r>
      <w:r w:rsidRPr="001B04E6">
        <w:rPr>
          <w:rFonts w:ascii="Fira Sans" w:hAnsi="Fira Sans"/>
          <w:sz w:val="20"/>
          <w:szCs w:val="20"/>
        </w:rPr>
        <w:t>Te Whatu Ora</w:t>
      </w:r>
      <w:r w:rsidRPr="001B04E6" w:rsidDel="004A366F">
        <w:rPr>
          <w:rFonts w:ascii="Fira Sans" w:hAnsi="Fira Sans"/>
          <w:sz w:val="20"/>
          <w:szCs w:val="20"/>
        </w:rPr>
        <w:t xml:space="preserve"> </w:t>
      </w:r>
      <w:r w:rsidRPr="001B04E6">
        <w:rPr>
          <w:rFonts w:ascii="Fira Sans" w:hAnsi="Fira Sans"/>
          <w:sz w:val="20"/>
          <w:szCs w:val="20"/>
        </w:rPr>
        <w:t>Canterbury</w:t>
      </w:r>
      <w:r w:rsidR="00AB2397">
        <w:rPr>
          <w:rFonts w:ascii="Fira Sans" w:hAnsi="Fira Sans"/>
          <w:sz w:val="20"/>
          <w:szCs w:val="20"/>
        </w:rPr>
        <w:t xml:space="preserve">, and </w:t>
      </w:r>
      <w:r w:rsidR="004A366F" w:rsidRPr="001B04E6">
        <w:rPr>
          <w:rFonts w:ascii="Fira Sans" w:hAnsi="Fira Sans"/>
          <w:sz w:val="20"/>
          <w:szCs w:val="20"/>
        </w:rPr>
        <w:t>clinical senior lecturer</w:t>
      </w:r>
      <w:r w:rsidRPr="001B04E6">
        <w:rPr>
          <w:rFonts w:ascii="Fira Sans" w:hAnsi="Fira Sans"/>
          <w:sz w:val="20"/>
          <w:szCs w:val="20"/>
        </w:rPr>
        <w:t xml:space="preserve">, University of Otago </w:t>
      </w:r>
    </w:p>
    <w:p w14:paraId="3E502A93" w14:textId="5911E222" w:rsidR="00053C6B" w:rsidRPr="001B04E6" w:rsidRDefault="00053C6B" w:rsidP="009F7258">
      <w:pPr>
        <w:pStyle w:val="ListParagraph"/>
        <w:numPr>
          <w:ilvl w:val="0"/>
          <w:numId w:val="8"/>
        </w:numPr>
        <w:spacing w:before="120" w:after="120"/>
        <w:ind w:left="357" w:hanging="357"/>
        <w:contextualSpacing w:val="0"/>
        <w:rPr>
          <w:rFonts w:ascii="Fira Sans" w:hAnsi="Fira Sans"/>
          <w:sz w:val="20"/>
          <w:szCs w:val="20"/>
        </w:rPr>
      </w:pPr>
      <w:r w:rsidRPr="001B04E6">
        <w:rPr>
          <w:rFonts w:ascii="Fira Sans" w:hAnsi="Fira Sans"/>
          <w:sz w:val="20"/>
          <w:szCs w:val="20"/>
        </w:rPr>
        <w:t xml:space="preserve">Jeremy Hyde, </w:t>
      </w:r>
      <w:r w:rsidR="009F7258" w:rsidRPr="001B04E6">
        <w:rPr>
          <w:rFonts w:ascii="Fira Sans" w:hAnsi="Fira Sans"/>
          <w:sz w:val="20"/>
          <w:szCs w:val="20"/>
        </w:rPr>
        <w:t>pathologist</w:t>
      </w:r>
      <w:r w:rsidRPr="001B04E6">
        <w:rPr>
          <w:rFonts w:ascii="Fira Sans" w:hAnsi="Fira Sans"/>
          <w:sz w:val="20"/>
          <w:szCs w:val="20"/>
        </w:rPr>
        <w:t>, Awanui Labs, Nelson</w:t>
      </w:r>
    </w:p>
    <w:p w14:paraId="6FA9304D" w14:textId="746801B6" w:rsidR="00FB59F1" w:rsidRPr="001B04E6" w:rsidRDefault="00FB59F1" w:rsidP="009F7258">
      <w:pPr>
        <w:pStyle w:val="ListParagraph"/>
        <w:numPr>
          <w:ilvl w:val="0"/>
          <w:numId w:val="8"/>
        </w:numPr>
        <w:spacing w:before="120" w:after="120"/>
        <w:ind w:left="357" w:hanging="357"/>
        <w:contextualSpacing w:val="0"/>
        <w:rPr>
          <w:rFonts w:ascii="Fira Sans" w:hAnsi="Fira Sans"/>
          <w:sz w:val="20"/>
          <w:szCs w:val="20"/>
        </w:rPr>
      </w:pPr>
      <w:r w:rsidRPr="001B04E6">
        <w:rPr>
          <w:rFonts w:ascii="Fira Sans" w:hAnsi="Fira Sans"/>
          <w:sz w:val="20"/>
          <w:szCs w:val="20"/>
        </w:rPr>
        <w:t xml:space="preserve">Jonathan Adler, </w:t>
      </w:r>
      <w:r w:rsidR="009F7258" w:rsidRPr="001B04E6">
        <w:rPr>
          <w:rFonts w:ascii="Fira Sans" w:hAnsi="Fira Sans"/>
          <w:sz w:val="20"/>
          <w:szCs w:val="20"/>
        </w:rPr>
        <w:t>consultant palliative care</w:t>
      </w:r>
      <w:r w:rsidRPr="001B04E6">
        <w:rPr>
          <w:rFonts w:ascii="Fira Sans" w:hAnsi="Fira Sans"/>
          <w:sz w:val="20"/>
          <w:szCs w:val="20"/>
        </w:rPr>
        <w:t xml:space="preserve">, </w:t>
      </w:r>
      <w:r w:rsidR="004A366F" w:rsidRPr="004A366F">
        <w:rPr>
          <w:rFonts w:ascii="Fira Sans" w:hAnsi="Fira Sans"/>
          <w:sz w:val="20"/>
          <w:szCs w:val="20"/>
        </w:rPr>
        <w:t xml:space="preserve">Health New Zealand | </w:t>
      </w:r>
      <w:r w:rsidRPr="001B04E6">
        <w:rPr>
          <w:rFonts w:ascii="Fira Sans" w:hAnsi="Fira Sans"/>
          <w:sz w:val="20"/>
          <w:szCs w:val="20"/>
        </w:rPr>
        <w:t>Te Whatu Ora Capital</w:t>
      </w:r>
      <w:r w:rsidR="004A366F">
        <w:rPr>
          <w:rFonts w:ascii="Fira Sans" w:hAnsi="Fira Sans"/>
          <w:sz w:val="20"/>
          <w:szCs w:val="20"/>
        </w:rPr>
        <w:t>,</w:t>
      </w:r>
      <w:r w:rsidRPr="001B04E6" w:rsidDel="004A366F">
        <w:rPr>
          <w:rFonts w:ascii="Fira Sans" w:hAnsi="Fira Sans"/>
          <w:sz w:val="20"/>
          <w:szCs w:val="20"/>
        </w:rPr>
        <w:t xml:space="preserve"> </w:t>
      </w:r>
      <w:r w:rsidRPr="001B04E6">
        <w:rPr>
          <w:rFonts w:ascii="Fira Sans" w:hAnsi="Fira Sans"/>
          <w:sz w:val="20"/>
          <w:szCs w:val="20"/>
        </w:rPr>
        <w:t xml:space="preserve">Coast </w:t>
      </w:r>
      <w:r w:rsidR="004A366F">
        <w:rPr>
          <w:rFonts w:ascii="Fira Sans" w:hAnsi="Fira Sans"/>
          <w:sz w:val="20"/>
          <w:szCs w:val="20"/>
        </w:rPr>
        <w:t>and</w:t>
      </w:r>
      <w:r w:rsidR="004A366F" w:rsidRPr="001B04E6">
        <w:rPr>
          <w:rFonts w:ascii="Fira Sans" w:hAnsi="Fira Sans"/>
          <w:sz w:val="20"/>
          <w:szCs w:val="20"/>
        </w:rPr>
        <w:t xml:space="preserve"> </w:t>
      </w:r>
      <w:r w:rsidRPr="001B04E6">
        <w:rPr>
          <w:rFonts w:ascii="Fira Sans" w:hAnsi="Fira Sans"/>
          <w:sz w:val="20"/>
          <w:szCs w:val="20"/>
        </w:rPr>
        <w:t>Hutt Valley</w:t>
      </w:r>
    </w:p>
    <w:p w14:paraId="247E0C51" w14:textId="1E28BBDE" w:rsidR="00053C6B" w:rsidRPr="001B04E6" w:rsidRDefault="00053C6B" w:rsidP="009F7258">
      <w:pPr>
        <w:pStyle w:val="ListParagraph"/>
        <w:numPr>
          <w:ilvl w:val="0"/>
          <w:numId w:val="8"/>
        </w:numPr>
        <w:spacing w:before="120" w:after="120"/>
        <w:ind w:left="357" w:hanging="357"/>
        <w:contextualSpacing w:val="0"/>
        <w:rPr>
          <w:rFonts w:ascii="Fira Sans" w:hAnsi="Fira Sans"/>
          <w:sz w:val="20"/>
          <w:szCs w:val="20"/>
        </w:rPr>
      </w:pPr>
      <w:r w:rsidRPr="001B04E6">
        <w:rPr>
          <w:rFonts w:ascii="Fira Sans" w:hAnsi="Fira Sans"/>
          <w:sz w:val="20"/>
          <w:szCs w:val="20"/>
        </w:rPr>
        <w:t xml:space="preserve">Joseph Stafford, </w:t>
      </w:r>
      <w:r w:rsidR="009F7258" w:rsidRPr="001B04E6">
        <w:rPr>
          <w:rFonts w:ascii="Fira Sans" w:hAnsi="Fira Sans"/>
          <w:sz w:val="20"/>
          <w:szCs w:val="20"/>
        </w:rPr>
        <w:t xml:space="preserve">consumer </w:t>
      </w:r>
      <w:r w:rsidRPr="001B04E6">
        <w:rPr>
          <w:rFonts w:ascii="Fira Sans" w:hAnsi="Fira Sans"/>
          <w:sz w:val="20"/>
          <w:szCs w:val="20"/>
        </w:rPr>
        <w:t>and Māori rep</w:t>
      </w:r>
      <w:r w:rsidR="00AA5132">
        <w:rPr>
          <w:rFonts w:ascii="Fira Sans" w:hAnsi="Fira Sans"/>
          <w:sz w:val="20"/>
          <w:szCs w:val="20"/>
        </w:rPr>
        <w:t>resentative</w:t>
      </w:r>
    </w:p>
    <w:p w14:paraId="102C1E5B" w14:textId="77777777" w:rsidR="00F3180C" w:rsidRDefault="00F3180C" w:rsidP="009F7258">
      <w:pPr>
        <w:pStyle w:val="ListParagraph"/>
        <w:numPr>
          <w:ilvl w:val="0"/>
          <w:numId w:val="8"/>
        </w:numPr>
        <w:spacing w:before="120" w:after="120"/>
        <w:ind w:left="357" w:hanging="357"/>
        <w:contextualSpacing w:val="0"/>
        <w:rPr>
          <w:rFonts w:ascii="Fira Sans" w:hAnsi="Fira Sans"/>
          <w:sz w:val="20"/>
          <w:szCs w:val="20"/>
        </w:rPr>
      </w:pPr>
      <w:r w:rsidRPr="001B04E6">
        <w:rPr>
          <w:rFonts w:ascii="Fira Sans" w:hAnsi="Fira Sans"/>
          <w:sz w:val="20"/>
          <w:szCs w:val="20"/>
        </w:rPr>
        <w:t>Mark Taylor, clinical director of primary and integrated care</w:t>
      </w:r>
      <w:r>
        <w:rPr>
          <w:rFonts w:ascii="Fira Sans" w:hAnsi="Fira Sans"/>
          <w:sz w:val="20"/>
          <w:szCs w:val="20"/>
        </w:rPr>
        <w:t>,</w:t>
      </w:r>
      <w:r w:rsidRPr="001B04E6">
        <w:rPr>
          <w:rFonts w:ascii="Fira Sans" w:hAnsi="Fira Sans"/>
          <w:sz w:val="20"/>
          <w:szCs w:val="20"/>
        </w:rPr>
        <w:t xml:space="preserve"> </w:t>
      </w:r>
      <w:r w:rsidRPr="00AC76DA">
        <w:rPr>
          <w:rFonts w:ascii="Fira Sans" w:hAnsi="Fira Sans"/>
          <w:sz w:val="20"/>
          <w:szCs w:val="20"/>
        </w:rPr>
        <w:t xml:space="preserve">Health New Zealand | </w:t>
      </w:r>
      <w:r w:rsidRPr="001B04E6">
        <w:rPr>
          <w:rFonts w:ascii="Fira Sans" w:hAnsi="Fira Sans"/>
          <w:sz w:val="20"/>
          <w:szCs w:val="20"/>
        </w:rPr>
        <w:t>Te</w:t>
      </w:r>
      <w:r>
        <w:rPr>
          <w:rFonts w:ascii="Fira Sans" w:hAnsi="Fira Sans"/>
          <w:sz w:val="20"/>
          <w:szCs w:val="20"/>
        </w:rPr>
        <w:t> </w:t>
      </w:r>
      <w:r w:rsidRPr="001B04E6">
        <w:rPr>
          <w:rFonts w:ascii="Fira Sans" w:hAnsi="Fira Sans"/>
          <w:sz w:val="20"/>
          <w:szCs w:val="20"/>
        </w:rPr>
        <w:t>Whatu Ora Waikato</w:t>
      </w:r>
      <w:r>
        <w:rPr>
          <w:rFonts w:ascii="Fira Sans" w:hAnsi="Fira Sans"/>
          <w:sz w:val="20"/>
          <w:szCs w:val="20"/>
        </w:rPr>
        <w:t>,</w:t>
      </w:r>
      <w:r w:rsidRPr="001B04E6">
        <w:rPr>
          <w:rFonts w:ascii="Fira Sans" w:hAnsi="Fira Sans"/>
          <w:sz w:val="20"/>
          <w:szCs w:val="20"/>
        </w:rPr>
        <w:t xml:space="preserve"> </w:t>
      </w:r>
      <w:r>
        <w:rPr>
          <w:rFonts w:ascii="Fira Sans" w:hAnsi="Fira Sans"/>
          <w:sz w:val="20"/>
          <w:szCs w:val="20"/>
        </w:rPr>
        <w:t>and</w:t>
      </w:r>
      <w:r w:rsidRPr="001B04E6">
        <w:rPr>
          <w:rFonts w:ascii="Fira Sans" w:hAnsi="Fira Sans"/>
          <w:sz w:val="20"/>
          <w:szCs w:val="20"/>
        </w:rPr>
        <w:t xml:space="preserve"> specialist general practitioner </w:t>
      </w:r>
    </w:p>
    <w:p w14:paraId="12AB3AC6" w14:textId="55168F3D" w:rsidR="00053C6B" w:rsidRPr="001B04E6" w:rsidRDefault="00053C6B" w:rsidP="009F7258">
      <w:pPr>
        <w:pStyle w:val="ListParagraph"/>
        <w:numPr>
          <w:ilvl w:val="0"/>
          <w:numId w:val="8"/>
        </w:numPr>
        <w:spacing w:before="120" w:after="120"/>
        <w:ind w:left="357" w:hanging="357"/>
        <w:contextualSpacing w:val="0"/>
        <w:rPr>
          <w:rFonts w:ascii="Fira Sans" w:hAnsi="Fira Sans"/>
          <w:sz w:val="20"/>
          <w:szCs w:val="20"/>
        </w:rPr>
      </w:pPr>
      <w:r w:rsidRPr="001B04E6">
        <w:rPr>
          <w:rFonts w:ascii="Fira Sans" w:hAnsi="Fira Sans"/>
          <w:sz w:val="20"/>
          <w:szCs w:val="20"/>
        </w:rPr>
        <w:t xml:space="preserve">Paul Conaglen, </w:t>
      </w:r>
      <w:r w:rsidR="009F7258" w:rsidRPr="001B04E6">
        <w:rPr>
          <w:rFonts w:ascii="Fira Sans" w:hAnsi="Fira Sans"/>
          <w:sz w:val="20"/>
          <w:szCs w:val="20"/>
        </w:rPr>
        <w:t>cardiothoracic specialist</w:t>
      </w:r>
      <w:r w:rsidRPr="001B04E6">
        <w:rPr>
          <w:rFonts w:ascii="Fira Sans" w:hAnsi="Fira Sans"/>
          <w:sz w:val="20"/>
          <w:szCs w:val="20"/>
        </w:rPr>
        <w:t xml:space="preserve">, </w:t>
      </w:r>
      <w:r w:rsidR="004A366F" w:rsidRPr="004A366F">
        <w:rPr>
          <w:rFonts w:ascii="Fira Sans" w:hAnsi="Fira Sans"/>
          <w:sz w:val="20"/>
          <w:szCs w:val="20"/>
        </w:rPr>
        <w:t xml:space="preserve">Health New Zealand | </w:t>
      </w:r>
      <w:r w:rsidRPr="001B04E6">
        <w:rPr>
          <w:rFonts w:ascii="Fira Sans" w:hAnsi="Fira Sans"/>
          <w:sz w:val="20"/>
          <w:szCs w:val="20"/>
        </w:rPr>
        <w:t>Te Whatu Ora Waikato</w:t>
      </w:r>
      <w:r w:rsidR="004A366F">
        <w:rPr>
          <w:rFonts w:ascii="Fira Sans" w:hAnsi="Fira Sans"/>
          <w:sz w:val="20"/>
          <w:szCs w:val="20"/>
        </w:rPr>
        <w:t>,</w:t>
      </w:r>
      <w:r w:rsidRPr="001B04E6">
        <w:rPr>
          <w:rFonts w:ascii="Fira Sans" w:hAnsi="Fira Sans"/>
          <w:sz w:val="20"/>
          <w:szCs w:val="20"/>
        </w:rPr>
        <w:t xml:space="preserve"> and chair, Te Manawa Taki lung group</w:t>
      </w:r>
    </w:p>
    <w:p w14:paraId="1FA974B3" w14:textId="77777777" w:rsidR="00F3180C" w:rsidRPr="001B04E6" w:rsidRDefault="00F3180C" w:rsidP="00F3180C">
      <w:pPr>
        <w:pStyle w:val="ListParagraph"/>
        <w:numPr>
          <w:ilvl w:val="0"/>
          <w:numId w:val="8"/>
        </w:numPr>
        <w:spacing w:before="120" w:after="120"/>
        <w:ind w:left="357" w:hanging="357"/>
        <w:contextualSpacing w:val="0"/>
        <w:rPr>
          <w:rFonts w:ascii="Fira Sans" w:hAnsi="Fira Sans"/>
          <w:sz w:val="20"/>
          <w:szCs w:val="20"/>
        </w:rPr>
      </w:pPr>
      <w:r w:rsidRPr="001B04E6">
        <w:rPr>
          <w:rFonts w:ascii="Fira Sans" w:hAnsi="Fira Sans"/>
          <w:sz w:val="20"/>
          <w:szCs w:val="20"/>
        </w:rPr>
        <w:t xml:space="preserve">Paul Dawkins, respiratory physician, </w:t>
      </w:r>
      <w:r w:rsidRPr="00AC76DA">
        <w:rPr>
          <w:rFonts w:ascii="Fira Sans" w:hAnsi="Fira Sans"/>
          <w:sz w:val="20"/>
          <w:szCs w:val="20"/>
        </w:rPr>
        <w:t xml:space="preserve">Health New Zealand | </w:t>
      </w:r>
      <w:r w:rsidRPr="001B04E6">
        <w:rPr>
          <w:rFonts w:ascii="Fira Sans" w:hAnsi="Fira Sans"/>
          <w:sz w:val="20"/>
          <w:szCs w:val="20"/>
        </w:rPr>
        <w:t>Te Whatu Ora Counties Manukau</w:t>
      </w:r>
    </w:p>
    <w:p w14:paraId="4DFA6C03" w14:textId="5D81F532" w:rsidR="00053C6B" w:rsidRPr="001B04E6" w:rsidRDefault="00053C6B" w:rsidP="009F7258">
      <w:pPr>
        <w:pStyle w:val="ListParagraph"/>
        <w:numPr>
          <w:ilvl w:val="0"/>
          <w:numId w:val="8"/>
        </w:numPr>
        <w:spacing w:before="120" w:after="120"/>
        <w:ind w:left="357" w:hanging="357"/>
        <w:contextualSpacing w:val="0"/>
        <w:rPr>
          <w:rFonts w:ascii="Fira Sans" w:hAnsi="Fira Sans"/>
          <w:sz w:val="20"/>
          <w:szCs w:val="20"/>
        </w:rPr>
      </w:pPr>
      <w:r w:rsidRPr="001B04E6">
        <w:rPr>
          <w:rFonts w:ascii="Fira Sans" w:hAnsi="Fira Sans"/>
          <w:sz w:val="20"/>
          <w:szCs w:val="20"/>
        </w:rPr>
        <w:t xml:space="preserve">Rob McNeill, </w:t>
      </w:r>
      <w:r w:rsidR="009F7258" w:rsidRPr="001B04E6">
        <w:rPr>
          <w:rFonts w:ascii="Fira Sans" w:hAnsi="Fira Sans"/>
          <w:sz w:val="20"/>
          <w:szCs w:val="20"/>
        </w:rPr>
        <w:t xml:space="preserve">chair </w:t>
      </w:r>
      <w:r w:rsidRPr="001B04E6">
        <w:rPr>
          <w:rFonts w:ascii="Fira Sans" w:hAnsi="Fira Sans"/>
          <w:sz w:val="20"/>
          <w:szCs w:val="20"/>
        </w:rPr>
        <w:t xml:space="preserve">of the Northern Region Lung Cancer Working Group and senior lecturer, Faculty of Medical and Health Sciences, </w:t>
      </w:r>
      <w:r w:rsidR="00AC76DA">
        <w:rPr>
          <w:rFonts w:ascii="Fira Sans" w:hAnsi="Fira Sans"/>
          <w:sz w:val="20"/>
          <w:szCs w:val="20"/>
        </w:rPr>
        <w:t xml:space="preserve">University of </w:t>
      </w:r>
      <w:r w:rsidRPr="001B04E6">
        <w:rPr>
          <w:rFonts w:ascii="Fira Sans" w:hAnsi="Fira Sans"/>
          <w:sz w:val="20"/>
          <w:szCs w:val="20"/>
        </w:rPr>
        <w:t xml:space="preserve">Auckland </w:t>
      </w:r>
    </w:p>
    <w:p w14:paraId="1B0E7DC4" w14:textId="18D77B3C" w:rsidR="00053C6B" w:rsidRPr="001B04E6" w:rsidRDefault="00053C6B" w:rsidP="009F7258">
      <w:pPr>
        <w:pStyle w:val="ListParagraph"/>
        <w:numPr>
          <w:ilvl w:val="0"/>
          <w:numId w:val="8"/>
        </w:numPr>
        <w:spacing w:before="120" w:after="120"/>
        <w:ind w:left="357" w:hanging="357"/>
        <w:contextualSpacing w:val="0"/>
        <w:rPr>
          <w:rFonts w:ascii="Fira Sans" w:hAnsi="Fira Sans"/>
          <w:sz w:val="20"/>
          <w:szCs w:val="20"/>
        </w:rPr>
      </w:pPr>
      <w:r w:rsidRPr="001B04E6">
        <w:rPr>
          <w:rFonts w:ascii="Fira Sans" w:hAnsi="Fira Sans"/>
          <w:sz w:val="20"/>
          <w:szCs w:val="20"/>
        </w:rPr>
        <w:t xml:space="preserve">Ross Lawrenson, Professor of Population Health and </w:t>
      </w:r>
      <w:r w:rsidR="009F7258" w:rsidRPr="001B04E6">
        <w:rPr>
          <w:rFonts w:ascii="Fira Sans" w:hAnsi="Fira Sans"/>
          <w:sz w:val="20"/>
          <w:szCs w:val="20"/>
        </w:rPr>
        <w:t>director of medicine</w:t>
      </w:r>
      <w:r w:rsidRPr="001B04E6">
        <w:rPr>
          <w:rFonts w:ascii="Fira Sans" w:hAnsi="Fira Sans"/>
          <w:sz w:val="20"/>
          <w:szCs w:val="20"/>
        </w:rPr>
        <w:t>, University of Waikato </w:t>
      </w:r>
    </w:p>
    <w:p w14:paraId="217D96FD" w14:textId="1E0A0714" w:rsidR="00255448" w:rsidRPr="001B04E6" w:rsidRDefault="00053C6B" w:rsidP="00F3180C">
      <w:pPr>
        <w:pStyle w:val="ListParagraph"/>
        <w:numPr>
          <w:ilvl w:val="0"/>
          <w:numId w:val="8"/>
        </w:numPr>
        <w:spacing w:before="120" w:after="120"/>
        <w:ind w:left="357" w:hanging="357"/>
        <w:contextualSpacing w:val="0"/>
      </w:pPr>
      <w:r w:rsidRPr="001B04E6">
        <w:rPr>
          <w:rFonts w:ascii="Fira Sans" w:hAnsi="Fira Sans"/>
          <w:sz w:val="20"/>
          <w:szCs w:val="20"/>
        </w:rPr>
        <w:t xml:space="preserve">Sean Galvin, </w:t>
      </w:r>
      <w:r w:rsidR="009F7258" w:rsidRPr="001B04E6">
        <w:rPr>
          <w:rFonts w:ascii="Fira Sans" w:hAnsi="Fira Sans"/>
          <w:sz w:val="20"/>
          <w:szCs w:val="20"/>
        </w:rPr>
        <w:t xml:space="preserve">cardiothoracic surgeon </w:t>
      </w:r>
      <w:r w:rsidRPr="001B04E6">
        <w:rPr>
          <w:rFonts w:ascii="Fira Sans" w:hAnsi="Fira Sans"/>
          <w:sz w:val="20"/>
          <w:szCs w:val="20"/>
        </w:rPr>
        <w:t>and joint chair, central region lung group</w:t>
      </w:r>
      <w:r w:rsidR="009F7258">
        <w:t>.</w:t>
      </w:r>
    </w:p>
    <w:p w14:paraId="24E7569F" w14:textId="048481C3" w:rsidR="00F3180C" w:rsidRDefault="00F3180C">
      <w:pPr>
        <w:spacing w:line="240" w:lineRule="auto"/>
      </w:pPr>
      <w:r>
        <w:br w:type="page"/>
      </w:r>
    </w:p>
    <w:p w14:paraId="764E833D" w14:textId="5E4A59DF" w:rsidR="006E06A0" w:rsidRPr="00844837" w:rsidRDefault="00920100" w:rsidP="006E06A0">
      <w:r>
        <w:lastRenderedPageBreak/>
        <w:t>A special thank you to the sub</w:t>
      </w:r>
      <w:r w:rsidR="00AC76DA">
        <w:t>-</w:t>
      </w:r>
      <w:r>
        <w:t>working group</w:t>
      </w:r>
      <w:r w:rsidR="00B54628">
        <w:t xml:space="preserve">, </w:t>
      </w:r>
      <w:r w:rsidR="007674C3">
        <w:t xml:space="preserve">to </w:t>
      </w:r>
      <w:r w:rsidR="001B04E6">
        <w:t xml:space="preserve">which the </w:t>
      </w:r>
      <w:r w:rsidR="00F3180C" w:rsidRPr="00F3180C">
        <w:t xml:space="preserve">National Lung Cancer </w:t>
      </w:r>
      <w:r w:rsidR="0043109A">
        <w:t xml:space="preserve">Working Group </w:t>
      </w:r>
      <w:r w:rsidR="007A35CE">
        <w:t>delegated</w:t>
      </w:r>
      <w:r w:rsidR="00D01D40">
        <w:t>,</w:t>
      </w:r>
      <w:r>
        <w:t xml:space="preserve"> for working closely with </w:t>
      </w:r>
      <w:r w:rsidR="007674C3">
        <w:t>Te Aho o Te Kahu</w:t>
      </w:r>
      <w:r w:rsidR="001620CC">
        <w:t xml:space="preserve"> to complete this lung cancer </w:t>
      </w:r>
      <w:r w:rsidR="007674C3">
        <w:t xml:space="preserve">quality performance indicator </w:t>
      </w:r>
      <w:r w:rsidR="001620CC">
        <w:t>update project. The</w:t>
      </w:r>
      <w:r w:rsidRPr="00844837">
        <w:t xml:space="preserve"> </w:t>
      </w:r>
      <w:r w:rsidR="001620CC">
        <w:t>sub</w:t>
      </w:r>
      <w:r w:rsidR="007674C3">
        <w:t>-</w:t>
      </w:r>
      <w:r w:rsidR="001620CC">
        <w:t>working group</w:t>
      </w:r>
      <w:r w:rsidR="006E06A0" w:rsidRPr="00844837">
        <w:t xml:space="preserve"> comprise</w:t>
      </w:r>
      <w:r w:rsidR="00421F9E">
        <w:t>d</w:t>
      </w:r>
      <w:r w:rsidR="006E06A0" w:rsidRPr="00844837">
        <w:t>:</w:t>
      </w:r>
    </w:p>
    <w:p w14:paraId="4261AE6A" w14:textId="7B296368" w:rsidR="00AA5132" w:rsidRDefault="00AA5132" w:rsidP="00F3180C">
      <w:pPr>
        <w:pStyle w:val="ListParagraph"/>
        <w:numPr>
          <w:ilvl w:val="0"/>
          <w:numId w:val="8"/>
        </w:numPr>
        <w:spacing w:before="120" w:after="120"/>
        <w:ind w:left="360"/>
        <w:contextualSpacing w:val="0"/>
        <w:rPr>
          <w:rFonts w:ascii="Fira Sans" w:hAnsi="Fira Sans"/>
          <w:sz w:val="20"/>
          <w:szCs w:val="20"/>
        </w:rPr>
      </w:pPr>
      <w:r w:rsidRPr="00844837">
        <w:rPr>
          <w:rFonts w:ascii="Fira Sans" w:hAnsi="Fira Sans"/>
          <w:color w:val="000000" w:themeColor="text1"/>
          <w:sz w:val="20"/>
          <w:szCs w:val="20"/>
        </w:rPr>
        <w:t>Chris Harrington</w:t>
      </w:r>
    </w:p>
    <w:p w14:paraId="515E419A" w14:textId="7DD773CE" w:rsidR="006E06A0" w:rsidRPr="00844837" w:rsidRDefault="006E06A0" w:rsidP="00F3180C">
      <w:pPr>
        <w:pStyle w:val="ListParagraph"/>
        <w:numPr>
          <w:ilvl w:val="0"/>
          <w:numId w:val="8"/>
        </w:numPr>
        <w:spacing w:before="120" w:after="120"/>
        <w:ind w:left="360"/>
        <w:contextualSpacing w:val="0"/>
        <w:rPr>
          <w:rFonts w:ascii="Fira Sans" w:hAnsi="Fira Sans"/>
          <w:sz w:val="20"/>
          <w:szCs w:val="20"/>
        </w:rPr>
      </w:pPr>
      <w:r w:rsidRPr="00844837">
        <w:rPr>
          <w:rFonts w:ascii="Fira Sans" w:hAnsi="Fira Sans"/>
          <w:sz w:val="20"/>
          <w:szCs w:val="20"/>
        </w:rPr>
        <w:t>James Entwisle</w:t>
      </w:r>
    </w:p>
    <w:p w14:paraId="0B424187" w14:textId="4F5BE227" w:rsidR="006E06A0" w:rsidRPr="00844837" w:rsidRDefault="006E06A0" w:rsidP="00F3180C">
      <w:pPr>
        <w:pStyle w:val="ListParagraph"/>
        <w:numPr>
          <w:ilvl w:val="0"/>
          <w:numId w:val="8"/>
        </w:numPr>
        <w:spacing w:before="120" w:after="120"/>
        <w:ind w:left="360"/>
        <w:contextualSpacing w:val="0"/>
        <w:rPr>
          <w:rFonts w:ascii="Fira Sans" w:eastAsia="Arial" w:hAnsi="Fira Sans" w:cs="Segoe UI"/>
          <w:color w:val="000000"/>
          <w:sz w:val="20"/>
          <w:szCs w:val="20"/>
        </w:rPr>
      </w:pPr>
      <w:r w:rsidRPr="00844837">
        <w:rPr>
          <w:rFonts w:ascii="Fira Sans" w:eastAsia="Arial" w:hAnsi="Fira Sans" w:cs="Segoe UI"/>
          <w:color w:val="000000"/>
          <w:sz w:val="20"/>
          <w:szCs w:val="20"/>
        </w:rPr>
        <w:t>Paul Dawkins</w:t>
      </w:r>
    </w:p>
    <w:p w14:paraId="5609E4C0" w14:textId="7C6FE14E" w:rsidR="00A60709" w:rsidRPr="00AA5132" w:rsidRDefault="006E06A0" w:rsidP="00F3180C">
      <w:pPr>
        <w:pStyle w:val="ListParagraph"/>
        <w:numPr>
          <w:ilvl w:val="0"/>
          <w:numId w:val="8"/>
        </w:numPr>
        <w:spacing w:before="120" w:after="120"/>
        <w:ind w:left="360"/>
        <w:contextualSpacing w:val="0"/>
        <w:rPr>
          <w:rFonts w:ascii="Fira Sans" w:hAnsi="Fira Sans"/>
          <w:color w:val="000000" w:themeColor="text1"/>
          <w:sz w:val="20"/>
          <w:szCs w:val="20"/>
        </w:rPr>
      </w:pPr>
      <w:r w:rsidRPr="00844837">
        <w:rPr>
          <w:rFonts w:ascii="Fira Sans" w:hAnsi="Fira Sans"/>
          <w:color w:val="000000" w:themeColor="text1"/>
          <w:sz w:val="20"/>
          <w:szCs w:val="20"/>
        </w:rPr>
        <w:t>Ross Lawrenson</w:t>
      </w:r>
      <w:r w:rsidR="002B177D" w:rsidRPr="00AA5132">
        <w:rPr>
          <w:color w:val="000000" w:themeColor="text1"/>
        </w:rPr>
        <w:t>.</w:t>
      </w:r>
    </w:p>
    <w:p w14:paraId="2DA05322" w14:textId="49A49FDB" w:rsidR="00AE70B1" w:rsidRPr="00AE70B1" w:rsidRDefault="00112517" w:rsidP="00112517">
      <w:pPr>
        <w:pStyle w:val="Heading1Appendix"/>
      </w:pPr>
      <w:bookmarkStart w:id="56" w:name="_Toc203463718"/>
      <w:r>
        <w:lastRenderedPageBreak/>
        <w:t xml:space="preserve">APPENDIX C: </w:t>
      </w:r>
      <w:r w:rsidR="00AE70B1" w:rsidRPr="00AE70B1">
        <w:t>Methods</w:t>
      </w:r>
      <w:bookmarkEnd w:id="56"/>
    </w:p>
    <w:p w14:paraId="4906F3CC" w14:textId="77455B43" w:rsidR="00F471A2" w:rsidRDefault="009F0543" w:rsidP="00F471A2">
      <w:r>
        <w:t>T</w:t>
      </w:r>
      <w:r w:rsidR="00F471A2" w:rsidRPr="00844837">
        <w:t>he</w:t>
      </w:r>
      <w:r w:rsidR="00F37B0A">
        <w:t>se</w:t>
      </w:r>
      <w:r w:rsidR="00F471A2" w:rsidRPr="00844837">
        <w:t xml:space="preserve"> methods</w:t>
      </w:r>
      <w:r>
        <w:t>, together</w:t>
      </w:r>
      <w:r w:rsidR="00F471A2" w:rsidRPr="00844837" w:rsidDel="009F0543">
        <w:t xml:space="preserve"> </w:t>
      </w:r>
      <w:r w:rsidR="00F471A2" w:rsidRPr="00844837">
        <w:t xml:space="preserve">with the lung cancer </w:t>
      </w:r>
      <w:r w:rsidR="00481512">
        <w:t>quality performance indicator</w:t>
      </w:r>
      <w:r w:rsidR="00D537A1">
        <w:t xml:space="preserve"> (QPI)</w:t>
      </w:r>
      <w:r w:rsidR="00481512" w:rsidRPr="00844837">
        <w:t xml:space="preserve"> </w:t>
      </w:r>
      <w:r w:rsidR="00F471A2" w:rsidRPr="00844837">
        <w:t>technical specifications</w:t>
      </w:r>
      <w:r w:rsidR="00DF345F">
        <w:t xml:space="preserve"> and the lung cancer QPI descriptions</w:t>
      </w:r>
      <w:r w:rsidR="00F471A2" w:rsidRPr="00844837">
        <w:t xml:space="preserve"> </w:t>
      </w:r>
      <w:r w:rsidR="00680370">
        <w:t>documents</w:t>
      </w:r>
      <w:r>
        <w:t>,</w:t>
      </w:r>
      <w:r w:rsidR="00F471A2" w:rsidRPr="00844837">
        <w:t xml:space="preserve"> outline methods for calculating each QPI, including information on data sources, numerator criteria, denominator criteria, relevant data codes and descriptions</w:t>
      </w:r>
      <w:r w:rsidR="00EC5E2C">
        <w:t>,</w:t>
      </w:r>
      <w:r w:rsidR="00F471A2" w:rsidRPr="00844837">
        <w:t xml:space="preserve"> and data flow diagrams. </w:t>
      </w:r>
    </w:p>
    <w:p w14:paraId="2114D16B" w14:textId="77777777" w:rsidR="006F2CC8" w:rsidRDefault="006F2CC8" w:rsidP="00F471A2"/>
    <w:p w14:paraId="1C525E55" w14:textId="21D15034" w:rsidR="006F2CC8" w:rsidRDefault="00F471A2" w:rsidP="006F2CC8">
      <w:r w:rsidRPr="00844837">
        <w:t>We used existing routinely available national administrative data sources to work through individual patients’ cancer journeys for all people diagnosed with lung cancer between 1 January 2019 and 31 December 2022</w:t>
      </w:r>
      <w:r w:rsidR="000B28F9">
        <w:t>. We</w:t>
      </w:r>
      <w:r w:rsidRPr="00844837">
        <w:t xml:space="preserve"> examine</w:t>
      </w:r>
      <w:r w:rsidR="000B28F9">
        <w:t>d</w:t>
      </w:r>
      <w:r w:rsidRPr="00844837">
        <w:t xml:space="preserve"> the sequence of events that took </w:t>
      </w:r>
      <w:r w:rsidR="00465826">
        <w:t>patients</w:t>
      </w:r>
      <w:r w:rsidR="00465826" w:rsidRPr="00844837">
        <w:t xml:space="preserve"> </w:t>
      </w:r>
      <w:r w:rsidRPr="00844837">
        <w:t xml:space="preserve">to </w:t>
      </w:r>
      <w:r w:rsidR="00C00D30">
        <w:t>their</w:t>
      </w:r>
      <w:r w:rsidR="00C00D30" w:rsidRPr="00844837">
        <w:t xml:space="preserve"> </w:t>
      </w:r>
      <w:r w:rsidRPr="00844837">
        <w:t>diagnosis, treatment and outcome.</w:t>
      </w:r>
      <w:r w:rsidR="00982763">
        <w:t xml:space="preserve"> </w:t>
      </w:r>
    </w:p>
    <w:p w14:paraId="674EE255" w14:textId="77777777" w:rsidR="006F2CC8" w:rsidRDefault="006F2CC8" w:rsidP="006F2CC8"/>
    <w:p w14:paraId="293470FE" w14:textId="75FEA032" w:rsidR="00E119DF" w:rsidRDefault="00982763" w:rsidP="006F2CC8">
      <w:r w:rsidRPr="00982763">
        <w:t>Each</w:t>
      </w:r>
      <w:r w:rsidRPr="00982763" w:rsidDel="00111616">
        <w:t xml:space="preserve"> </w:t>
      </w:r>
      <w:r w:rsidR="00111616">
        <w:t>QPI</w:t>
      </w:r>
      <w:r w:rsidR="00111616" w:rsidRPr="00982763">
        <w:t xml:space="preserve"> </w:t>
      </w:r>
      <w:r w:rsidRPr="00982763">
        <w:t>has its own inclusion and exclusion criteria. Figure 11 shows a flow diagram of which cases were included or excluded. For more detail, see the lung cancer QPI technical specifications document.</w:t>
      </w:r>
      <w:r w:rsidR="00F471A2" w:rsidRPr="00844837">
        <w:t xml:space="preserve"> </w:t>
      </w:r>
    </w:p>
    <w:p w14:paraId="099BF65F" w14:textId="77777777" w:rsidR="00E86792" w:rsidRDefault="00E86792" w:rsidP="00F471A2">
      <w:pPr>
        <w:pStyle w:val="Bullet"/>
        <w:numPr>
          <w:ilvl w:val="0"/>
          <w:numId w:val="0"/>
        </w:numPr>
        <w:rPr>
          <w:noProof/>
        </w:rPr>
        <w:sectPr w:rsidR="00E86792" w:rsidSect="007A6E2A">
          <w:footerReference w:type="even" r:id="rId47"/>
          <w:pgSz w:w="11907" w:h="16834" w:code="9"/>
          <w:pgMar w:top="1440" w:right="1440" w:bottom="1440" w:left="1440" w:header="284" w:footer="425" w:gutter="284"/>
          <w:cols w:space="720"/>
          <w:docGrid w:linePitch="286"/>
        </w:sectPr>
      </w:pPr>
    </w:p>
    <w:p w14:paraId="2E1BB517" w14:textId="11B9FEDB" w:rsidR="00DC616B" w:rsidRDefault="00E764EF" w:rsidP="00792BED">
      <w:pPr>
        <w:pStyle w:val="Caption"/>
        <w:spacing w:before="90"/>
        <w:ind w:right="566"/>
        <w:rPr>
          <w:sz w:val="20"/>
          <w:szCs w:val="20"/>
        </w:rPr>
      </w:pPr>
      <w:bookmarkStart w:id="57" w:name="_Ref46326584"/>
      <w:bookmarkStart w:id="58" w:name="_Toc59020850"/>
      <w:bookmarkStart w:id="59" w:name="_Toc65144404"/>
      <w:bookmarkStart w:id="60" w:name="_Toc203463731"/>
      <w:r w:rsidRPr="0059055B">
        <w:rPr>
          <w:sz w:val="20"/>
          <w:szCs w:val="20"/>
        </w:rPr>
        <w:lastRenderedPageBreak/>
        <w:t xml:space="preserve">Figure </w:t>
      </w:r>
      <w:r w:rsidRPr="0059055B">
        <w:rPr>
          <w:sz w:val="20"/>
          <w:szCs w:val="20"/>
        </w:rPr>
        <w:fldChar w:fldCharType="begin"/>
      </w:r>
      <w:r w:rsidRPr="0059055B">
        <w:rPr>
          <w:sz w:val="20"/>
          <w:szCs w:val="20"/>
        </w:rPr>
        <w:instrText xml:space="preserve"> SEQ Figure \* ARABIC </w:instrText>
      </w:r>
      <w:r w:rsidRPr="0059055B">
        <w:rPr>
          <w:sz w:val="20"/>
          <w:szCs w:val="20"/>
        </w:rPr>
        <w:fldChar w:fldCharType="separate"/>
      </w:r>
      <w:r w:rsidR="008A04F1">
        <w:rPr>
          <w:noProof/>
          <w:sz w:val="20"/>
          <w:szCs w:val="20"/>
        </w:rPr>
        <w:t>11</w:t>
      </w:r>
      <w:r w:rsidRPr="0059055B">
        <w:rPr>
          <w:sz w:val="20"/>
          <w:szCs w:val="20"/>
        </w:rPr>
        <w:fldChar w:fldCharType="end"/>
      </w:r>
      <w:bookmarkEnd w:id="57"/>
      <w:r w:rsidR="00F471A2" w:rsidRPr="0059055B">
        <w:rPr>
          <w:sz w:val="20"/>
          <w:szCs w:val="20"/>
        </w:rPr>
        <w:t xml:space="preserve">: </w:t>
      </w:r>
      <w:bookmarkEnd w:id="58"/>
      <w:bookmarkEnd w:id="59"/>
      <w:r w:rsidR="00B955BE" w:rsidRPr="0059055B">
        <w:rPr>
          <w:sz w:val="20"/>
          <w:szCs w:val="20"/>
        </w:rPr>
        <w:t xml:space="preserve">Lung </w:t>
      </w:r>
      <w:r w:rsidR="00C32461" w:rsidRPr="0059055B">
        <w:rPr>
          <w:sz w:val="20"/>
          <w:szCs w:val="20"/>
        </w:rPr>
        <w:t>c</w:t>
      </w:r>
      <w:r w:rsidR="00B955BE" w:rsidRPr="0059055B">
        <w:rPr>
          <w:sz w:val="20"/>
          <w:szCs w:val="20"/>
        </w:rPr>
        <w:t xml:space="preserve">ancer </w:t>
      </w:r>
      <w:r w:rsidR="00792BED">
        <w:rPr>
          <w:sz w:val="20"/>
          <w:szCs w:val="20"/>
        </w:rPr>
        <w:t>quality performance indicator</w:t>
      </w:r>
      <w:r w:rsidR="00792BED" w:rsidRPr="0059055B">
        <w:rPr>
          <w:sz w:val="20"/>
          <w:szCs w:val="20"/>
        </w:rPr>
        <w:t xml:space="preserve"> </w:t>
      </w:r>
      <w:r w:rsidR="00C32461" w:rsidRPr="0059055B">
        <w:rPr>
          <w:sz w:val="20"/>
          <w:szCs w:val="20"/>
        </w:rPr>
        <w:t>c</w:t>
      </w:r>
      <w:r w:rsidR="00B955BE" w:rsidRPr="0059055B">
        <w:rPr>
          <w:sz w:val="20"/>
          <w:szCs w:val="20"/>
        </w:rPr>
        <w:t xml:space="preserve">ase </w:t>
      </w:r>
      <w:r w:rsidR="00C32461" w:rsidRPr="0059055B">
        <w:rPr>
          <w:sz w:val="20"/>
          <w:szCs w:val="20"/>
        </w:rPr>
        <w:t>e</w:t>
      </w:r>
      <w:r w:rsidR="00B955BE" w:rsidRPr="0059055B">
        <w:rPr>
          <w:sz w:val="20"/>
          <w:szCs w:val="20"/>
        </w:rPr>
        <w:t xml:space="preserve">ligibility </w:t>
      </w:r>
      <w:r w:rsidR="00C32461" w:rsidRPr="0059055B">
        <w:rPr>
          <w:sz w:val="20"/>
          <w:szCs w:val="20"/>
        </w:rPr>
        <w:t>f</w:t>
      </w:r>
      <w:r w:rsidR="00B955BE" w:rsidRPr="0059055B">
        <w:rPr>
          <w:sz w:val="20"/>
          <w:szCs w:val="20"/>
        </w:rPr>
        <w:t xml:space="preserve">low </w:t>
      </w:r>
      <w:r w:rsidR="00C32461" w:rsidRPr="0059055B">
        <w:rPr>
          <w:sz w:val="20"/>
          <w:szCs w:val="20"/>
        </w:rPr>
        <w:t>d</w:t>
      </w:r>
      <w:r w:rsidR="00B955BE" w:rsidRPr="0059055B">
        <w:rPr>
          <w:sz w:val="20"/>
          <w:szCs w:val="20"/>
        </w:rPr>
        <w:t xml:space="preserve">iagram: </w:t>
      </w:r>
      <w:r w:rsidR="00C32461" w:rsidRPr="0059055B">
        <w:rPr>
          <w:sz w:val="20"/>
          <w:szCs w:val="20"/>
        </w:rPr>
        <w:t>i</w:t>
      </w:r>
      <w:r w:rsidR="00B955BE" w:rsidRPr="0059055B">
        <w:rPr>
          <w:sz w:val="20"/>
          <w:szCs w:val="20"/>
        </w:rPr>
        <w:t xml:space="preserve">nclusion, </w:t>
      </w:r>
      <w:r w:rsidR="00C32461" w:rsidRPr="0059055B">
        <w:rPr>
          <w:sz w:val="20"/>
          <w:szCs w:val="20"/>
        </w:rPr>
        <w:t>e</w:t>
      </w:r>
      <w:r w:rsidR="00B955BE" w:rsidRPr="0059055B">
        <w:rPr>
          <w:sz w:val="20"/>
          <w:szCs w:val="20"/>
        </w:rPr>
        <w:t xml:space="preserve">xclusion </w:t>
      </w:r>
      <w:r w:rsidR="00C32461" w:rsidRPr="0059055B">
        <w:rPr>
          <w:sz w:val="20"/>
          <w:szCs w:val="20"/>
        </w:rPr>
        <w:t>c</w:t>
      </w:r>
      <w:r w:rsidR="00B955BE" w:rsidRPr="0059055B">
        <w:rPr>
          <w:sz w:val="20"/>
          <w:szCs w:val="20"/>
        </w:rPr>
        <w:t xml:space="preserve">riteria and </w:t>
      </w:r>
      <w:r w:rsidR="00C32461" w:rsidRPr="0059055B">
        <w:rPr>
          <w:sz w:val="20"/>
          <w:szCs w:val="20"/>
        </w:rPr>
        <w:t>s</w:t>
      </w:r>
      <w:r w:rsidR="00B955BE" w:rsidRPr="0059055B">
        <w:rPr>
          <w:sz w:val="20"/>
          <w:szCs w:val="20"/>
        </w:rPr>
        <w:t xml:space="preserve">ubtype </w:t>
      </w:r>
      <w:r w:rsidR="00C32461" w:rsidRPr="0059055B">
        <w:rPr>
          <w:sz w:val="20"/>
          <w:szCs w:val="20"/>
        </w:rPr>
        <w:t>d</w:t>
      </w:r>
      <w:r w:rsidR="00B955BE" w:rsidRPr="0059055B">
        <w:rPr>
          <w:sz w:val="20"/>
          <w:szCs w:val="20"/>
        </w:rPr>
        <w:t xml:space="preserve">istribution with </w:t>
      </w:r>
      <w:r w:rsidR="00C32461" w:rsidRPr="0059055B">
        <w:rPr>
          <w:sz w:val="20"/>
          <w:szCs w:val="20"/>
        </w:rPr>
        <w:t>k</w:t>
      </w:r>
      <w:r w:rsidR="00B955BE" w:rsidRPr="0059055B">
        <w:rPr>
          <w:sz w:val="20"/>
          <w:szCs w:val="20"/>
        </w:rPr>
        <w:t xml:space="preserve">ey </w:t>
      </w:r>
      <w:r w:rsidR="003B2DF5" w:rsidRPr="0059055B">
        <w:rPr>
          <w:sz w:val="20"/>
          <w:szCs w:val="20"/>
        </w:rPr>
        <w:t>c</w:t>
      </w:r>
      <w:r w:rsidR="00B955BE" w:rsidRPr="0059055B">
        <w:rPr>
          <w:sz w:val="20"/>
          <w:szCs w:val="20"/>
        </w:rPr>
        <w:t xml:space="preserve">linical </w:t>
      </w:r>
      <w:r w:rsidR="003B2DF5" w:rsidRPr="0059055B">
        <w:rPr>
          <w:sz w:val="20"/>
          <w:szCs w:val="20"/>
        </w:rPr>
        <w:t>i</w:t>
      </w:r>
      <w:r w:rsidR="00B955BE" w:rsidRPr="0059055B">
        <w:rPr>
          <w:sz w:val="20"/>
          <w:szCs w:val="20"/>
        </w:rPr>
        <w:t>ndicators</w:t>
      </w:r>
      <w:r w:rsidR="00A85BCF">
        <w:rPr>
          <w:sz w:val="20"/>
          <w:szCs w:val="20"/>
        </w:rPr>
        <w:t xml:space="preserve">, </w:t>
      </w:r>
      <w:r w:rsidR="00B955BE" w:rsidRPr="0059055B">
        <w:rPr>
          <w:sz w:val="20"/>
          <w:szCs w:val="20"/>
        </w:rPr>
        <w:t>2019–2022</w:t>
      </w:r>
      <w:bookmarkEnd w:id="60"/>
    </w:p>
    <w:p w14:paraId="173593F2" w14:textId="10209402" w:rsidR="00E16ECE" w:rsidRDefault="006659E5" w:rsidP="00A37741">
      <w:pPr>
        <w:jc w:val="center"/>
      </w:pPr>
      <w:r>
        <w:rPr>
          <w:noProof/>
        </w:rPr>
        <w:drawing>
          <wp:inline distT="0" distB="0" distL="0" distR="0" wp14:anchorId="1E78628C" wp14:editId="22B23891">
            <wp:extent cx="7281570" cy="4468483"/>
            <wp:effectExtent l="0" t="0" r="0" b="8890"/>
            <wp:docPr id="1691504222" name="Picture 1" descr="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504222" name="Picture 1" descr="A diagram of a company&#10;&#10;AI-generated content may be incorrect."/>
                    <pic:cNvPicPr/>
                  </pic:nvPicPr>
                  <pic:blipFill rotWithShape="1">
                    <a:blip r:embed="rId48">
                      <a:extLst>
                        <a:ext uri="{28A0092B-C50C-407E-A947-70E740481C1C}">
                          <a14:useLocalDpi xmlns:a14="http://schemas.microsoft.com/office/drawing/2010/main" val="0"/>
                        </a:ext>
                      </a:extLst>
                    </a:blip>
                    <a:srcRect l="932" t="9105" r="5427" b="5411"/>
                    <a:stretch/>
                  </pic:blipFill>
                  <pic:spPr bwMode="auto">
                    <a:xfrm>
                      <a:off x="0" y="0"/>
                      <a:ext cx="7357217" cy="4514905"/>
                    </a:xfrm>
                    <a:prstGeom prst="rect">
                      <a:avLst/>
                    </a:prstGeom>
                    <a:ln>
                      <a:noFill/>
                    </a:ln>
                    <a:extLst>
                      <a:ext uri="{53640926-AAD7-44D8-BBD7-CCE9431645EC}">
                        <a14:shadowObscured xmlns:a14="http://schemas.microsoft.com/office/drawing/2010/main"/>
                      </a:ext>
                    </a:extLst>
                  </pic:spPr>
                </pic:pic>
              </a:graphicData>
            </a:graphic>
          </wp:inline>
        </w:drawing>
      </w:r>
    </w:p>
    <w:p w14:paraId="585F97E4" w14:textId="77777777" w:rsidR="00E16ECE" w:rsidRPr="00E16ECE" w:rsidRDefault="00E16ECE" w:rsidP="00E16ECE">
      <w:pPr>
        <w:sectPr w:rsidR="00E16ECE" w:rsidRPr="00E16ECE" w:rsidSect="00151801">
          <w:headerReference w:type="default" r:id="rId49"/>
          <w:footerReference w:type="default" r:id="rId50"/>
          <w:pgSz w:w="16834" w:h="11907" w:orient="landscape" w:code="9"/>
          <w:pgMar w:top="1843" w:right="1418" w:bottom="1701" w:left="1134" w:header="113" w:footer="425" w:gutter="284"/>
          <w:cols w:space="720"/>
          <w:docGrid w:linePitch="286"/>
        </w:sectPr>
      </w:pPr>
    </w:p>
    <w:p w14:paraId="6529329C" w14:textId="4ED70708" w:rsidR="00F471A2" w:rsidRPr="006E1651" w:rsidRDefault="00F471A2" w:rsidP="006E1651">
      <w:pPr>
        <w:pStyle w:val="Heading3"/>
        <w:spacing w:before="0"/>
      </w:pPr>
      <w:r w:rsidRPr="006E1651">
        <w:lastRenderedPageBreak/>
        <w:t>Statistical analysis</w:t>
      </w:r>
    </w:p>
    <w:p w14:paraId="7887851B" w14:textId="249C8C7A" w:rsidR="00F471A2" w:rsidRPr="000568C5" w:rsidRDefault="00F471A2" w:rsidP="000568C5">
      <w:r w:rsidRPr="000568C5">
        <w:t xml:space="preserve">Most results discussed in this report are descriptive. We report the results of categorical data as percentages. </w:t>
      </w:r>
      <w:r w:rsidR="264A45A0" w:rsidRPr="000568C5">
        <w:t xml:space="preserve">For </w:t>
      </w:r>
      <w:r w:rsidR="00161FD8">
        <w:t>d</w:t>
      </w:r>
      <w:r w:rsidR="264A45A0" w:rsidRPr="000568C5">
        <w:t>istrict</w:t>
      </w:r>
      <w:r w:rsidR="00161FD8">
        <w:t>-</w:t>
      </w:r>
      <w:r w:rsidR="264A45A0" w:rsidRPr="000568C5">
        <w:t xml:space="preserve">level reporting, </w:t>
      </w:r>
      <w:r w:rsidR="52D6F0F2" w:rsidRPr="000568C5">
        <w:t>w</w:t>
      </w:r>
      <w:r w:rsidRPr="000568C5">
        <w:t xml:space="preserve">e typically group results by </w:t>
      </w:r>
      <w:r w:rsidR="00161FD8">
        <w:t>district health board</w:t>
      </w:r>
      <w:r w:rsidR="00161FD8" w:rsidRPr="000568C5">
        <w:t xml:space="preserve"> </w:t>
      </w:r>
      <w:r w:rsidR="00107536">
        <w:t xml:space="preserve">(DHB) </w:t>
      </w:r>
      <w:r w:rsidRPr="000568C5">
        <w:t xml:space="preserve">of domicile (ie, where the patient </w:t>
      </w:r>
      <w:r w:rsidR="009C7E28" w:rsidRPr="000568C5">
        <w:t>lived</w:t>
      </w:r>
      <w:r w:rsidRPr="000568C5">
        <w:t xml:space="preserve"> at the time of diagnosis).</w:t>
      </w:r>
    </w:p>
    <w:p w14:paraId="4A9AFF1A" w14:textId="77777777" w:rsidR="00F471A2" w:rsidRPr="0042263B" w:rsidRDefault="00F471A2" w:rsidP="00F471A2">
      <w:pPr>
        <w:pStyle w:val="Heading3"/>
      </w:pPr>
      <w:bookmarkStart w:id="61" w:name="_Toc173316586"/>
      <w:bookmarkStart w:id="62" w:name="_Toc173405570"/>
      <w:r w:rsidRPr="0042263B">
        <w:t>Suppression rules</w:t>
      </w:r>
      <w:bookmarkEnd w:id="61"/>
      <w:bookmarkEnd w:id="62"/>
    </w:p>
    <w:p w14:paraId="387BB26C" w14:textId="77777777" w:rsidR="00161FD8" w:rsidRDefault="00F471A2" w:rsidP="006F2CC8">
      <w:r w:rsidRPr="00844837">
        <w:t xml:space="preserve">For </w:t>
      </w:r>
      <w:r w:rsidRPr="000568C5">
        <w:t xml:space="preserve">confidentiality, we have not presented results when there are five or fewer patients in a group. This is to ensure adequate privacy and confidentiality for patients and providers. </w:t>
      </w:r>
    </w:p>
    <w:p w14:paraId="307F8116" w14:textId="77777777" w:rsidR="006F2CC8" w:rsidRDefault="006F2CC8" w:rsidP="006F2CC8"/>
    <w:p w14:paraId="72D59CED" w14:textId="77777777" w:rsidR="006F2CC8" w:rsidRDefault="00F471A2" w:rsidP="006F2CC8">
      <w:r w:rsidRPr="000568C5">
        <w:t>We have not included values in columns where the numbers can be added across columns even if the value</w:t>
      </w:r>
      <w:r w:rsidRPr="00844837">
        <w:t xml:space="preserve"> is above five. </w:t>
      </w:r>
    </w:p>
    <w:p w14:paraId="6C233AFC" w14:textId="77777777" w:rsidR="006F2CC8" w:rsidRDefault="006F2CC8" w:rsidP="006F2CC8"/>
    <w:p w14:paraId="3739577F" w14:textId="30F5F58E" w:rsidR="00F471A2" w:rsidRPr="00844837" w:rsidRDefault="00F471A2" w:rsidP="006F2CC8">
      <w:pPr>
        <w:rPr>
          <w:noProof/>
        </w:rPr>
      </w:pPr>
      <w:r w:rsidRPr="00844837">
        <w:t xml:space="preserve">We have also suppressed additional results if the results where there are five or fewer patients in a group can be calculated. This is referred to as secondary suppression. More information </w:t>
      </w:r>
      <w:r w:rsidR="007819D3">
        <w:t>about</w:t>
      </w:r>
      <w:r w:rsidRPr="00844837">
        <w:t xml:space="preserve"> this</w:t>
      </w:r>
      <w:r w:rsidRPr="00844837" w:rsidDel="007819D3">
        <w:t xml:space="preserve"> </w:t>
      </w:r>
      <w:r w:rsidR="007819D3">
        <w:t xml:space="preserve">is </w:t>
      </w:r>
      <w:r w:rsidRPr="00844837">
        <w:t xml:space="preserve">on the </w:t>
      </w:r>
      <w:hyperlink r:id="rId51" w:history="1">
        <w:r w:rsidRPr="007819D3">
          <w:rPr>
            <w:rStyle w:val="Hyperlink"/>
          </w:rPr>
          <w:t>Stats NZ</w:t>
        </w:r>
      </w:hyperlink>
      <w:r w:rsidRPr="00844837">
        <w:t xml:space="preserve"> </w:t>
      </w:r>
      <w:r w:rsidR="007819D3" w:rsidRPr="00976239">
        <w:rPr>
          <w:rFonts w:eastAsia="MS Gothic"/>
        </w:rPr>
        <w:t>website</w:t>
      </w:r>
      <w:r w:rsidRPr="00844837">
        <w:t xml:space="preserve"> </w:t>
      </w:r>
      <w:r w:rsidRPr="00844837">
        <w:rPr>
          <w:noProof/>
        </w:rPr>
        <w:t>(Stats NZ 20</w:t>
      </w:r>
      <w:r w:rsidR="004C3B3C">
        <w:rPr>
          <w:noProof/>
        </w:rPr>
        <w:t>21</w:t>
      </w:r>
      <w:bookmarkStart w:id="63" w:name="_Toc178153679"/>
      <w:r w:rsidRPr="00844837">
        <w:rPr>
          <w:noProof/>
        </w:rPr>
        <w:t>).</w:t>
      </w:r>
    </w:p>
    <w:p w14:paraId="494E0CEF" w14:textId="77777777" w:rsidR="00F471A2" w:rsidRDefault="00F471A2" w:rsidP="00F471A2">
      <w:pPr>
        <w:pStyle w:val="Heading3"/>
      </w:pPr>
      <w:r>
        <w:t>Stratification</w:t>
      </w:r>
      <w:bookmarkEnd w:id="63"/>
    </w:p>
    <w:p w14:paraId="525311D4" w14:textId="0294B45A" w:rsidR="00F471A2" w:rsidRDefault="00CC3C7E" w:rsidP="00F471A2">
      <w:r w:rsidRPr="00CC3C7E">
        <w:t xml:space="preserve">Stratifying variables include age group, sex, ethnic group, extent of disease at diagnosis (SEER </w:t>
      </w:r>
      <w:r w:rsidR="005A27E4" w:rsidRPr="00CC3C7E">
        <w:t>Summary Staging</w:t>
      </w:r>
      <w:r w:rsidRPr="00CC3C7E">
        <w:t>), NZDep2018 quintile (linked to cancer registrations using health domicile codes) and urban</w:t>
      </w:r>
      <w:r w:rsidR="00931272">
        <w:t>–</w:t>
      </w:r>
      <w:r w:rsidRPr="00CC3C7E">
        <w:t xml:space="preserve">rural status. </w:t>
      </w:r>
      <w:r w:rsidR="00F471A2" w:rsidRPr="00844837">
        <w:t xml:space="preserve">Data is stratified and presented in data tables in </w:t>
      </w:r>
      <w:r w:rsidR="00F471A2" w:rsidRPr="00DA6DC8">
        <w:t xml:space="preserve">Appendix </w:t>
      </w:r>
      <w:r w:rsidR="005269B7">
        <w:t>D</w:t>
      </w:r>
      <w:r w:rsidR="00F471A2" w:rsidRPr="00844837">
        <w:t>.</w:t>
      </w:r>
    </w:p>
    <w:p w14:paraId="7F4C46CA" w14:textId="77777777" w:rsidR="003F44E5" w:rsidRDefault="003F44E5" w:rsidP="00F471A2"/>
    <w:p w14:paraId="57DFC629" w14:textId="1E7B0A3F" w:rsidR="00F471A2" w:rsidRPr="003F44E5" w:rsidRDefault="003F44E5" w:rsidP="00F471A2">
      <w:r w:rsidRPr="00931272">
        <w:t xml:space="preserve">SEER </w:t>
      </w:r>
      <w:r w:rsidR="00931272" w:rsidRPr="00931272">
        <w:t>Summary Staging</w:t>
      </w:r>
      <w:r w:rsidR="00931272" w:rsidRPr="003F44E5">
        <w:t xml:space="preserve"> </w:t>
      </w:r>
      <w:r w:rsidRPr="003F44E5">
        <w:t xml:space="preserve">is a system that describes the stage of development reached by the tumour at diagnosis using the Surveillance, Epidemiology and End Results (SEER) </w:t>
      </w:r>
      <w:r w:rsidR="0064794D" w:rsidRPr="003F44E5">
        <w:t>Summary Staging</w:t>
      </w:r>
      <w:r w:rsidRPr="003F44E5">
        <w:t>. The system classifies a cancer case into a broad category (in-situ, localised, regional extension and distant metastases), representing the extent of involvement of the tumour as determined using all diagnostic and therapeutic evidence available at the end of the first course of therapy or within four months of the date of diagnosis, whichever is earlier</w:t>
      </w:r>
      <w:r w:rsidR="00525094">
        <w:t xml:space="preserve"> (Health New Zealand</w:t>
      </w:r>
      <w:r w:rsidR="00931272">
        <w:t xml:space="preserve"> |</w:t>
      </w:r>
      <w:r w:rsidR="00525094" w:rsidDel="00931272">
        <w:t xml:space="preserve"> </w:t>
      </w:r>
      <w:r w:rsidR="00525094">
        <w:t>Te Whatu Ora 2024)</w:t>
      </w:r>
      <w:r w:rsidRPr="003F44E5">
        <w:t>.</w:t>
      </w:r>
    </w:p>
    <w:p w14:paraId="3EC1EC0F" w14:textId="77777777" w:rsidR="00F471A2" w:rsidRPr="00C35B33" w:rsidRDefault="00F471A2" w:rsidP="00F471A2">
      <w:pPr>
        <w:rPr>
          <w:sz w:val="24"/>
          <w:szCs w:val="24"/>
        </w:rPr>
      </w:pPr>
    </w:p>
    <w:p w14:paraId="3089DB22" w14:textId="6DB24724" w:rsidR="00F471A2" w:rsidRPr="00844837" w:rsidRDefault="00F471A2" w:rsidP="00F471A2">
      <w:r w:rsidRPr="0064794D">
        <w:t>Index of Deprivation</w:t>
      </w:r>
      <w:r w:rsidRPr="00844837">
        <w:t xml:space="preserve"> (NZDep) is an area-based measure of socioeconomic deprivation in New Zealand </w:t>
      </w:r>
      <w:r w:rsidRPr="00844837">
        <w:rPr>
          <w:noProof/>
        </w:rPr>
        <w:t>(Atkinson et al 201</w:t>
      </w:r>
      <w:r w:rsidR="00361D3F">
        <w:rPr>
          <w:noProof/>
        </w:rPr>
        <w:t>9</w:t>
      </w:r>
      <w:r w:rsidRPr="00844837">
        <w:rPr>
          <w:noProof/>
        </w:rPr>
        <w:t>)</w:t>
      </w:r>
      <w:r w:rsidRPr="00844837">
        <w:t xml:space="preserve">. It measures the level of deprivation for people in each small area, based on nine Census variables. In this report, NZDep is displayed in quintiles. Each NZDep decile contains </w:t>
      </w:r>
      <w:r w:rsidRPr="003C365C">
        <w:t>about 20%</w:t>
      </w:r>
      <w:r w:rsidRPr="003C365C" w:rsidDel="008B51B8">
        <w:t xml:space="preserve"> </w:t>
      </w:r>
      <w:r w:rsidRPr="003C365C">
        <w:t>o</w:t>
      </w:r>
      <w:r w:rsidRPr="00844837">
        <w:t>f small areas in New Zealand.</w:t>
      </w:r>
    </w:p>
    <w:p w14:paraId="33A87F78" w14:textId="77777777" w:rsidR="00F471A2" w:rsidRPr="00844837" w:rsidRDefault="00F471A2" w:rsidP="00F471A2"/>
    <w:p w14:paraId="622EE972" w14:textId="6DF46BCC" w:rsidR="00F471A2" w:rsidRPr="00844837" w:rsidRDefault="00DF5F2D" w:rsidP="00F471A2">
      <w:r>
        <w:t>Rural–urban</w:t>
      </w:r>
      <w:r w:rsidR="00F471A2" w:rsidRPr="0064794D" w:rsidDel="00DF5F2D">
        <w:t xml:space="preserve"> </w:t>
      </w:r>
      <w:r w:rsidR="00F471A2" w:rsidRPr="0064794D">
        <w:t>status</w:t>
      </w:r>
      <w:r w:rsidR="00F471A2" w:rsidRPr="00844837">
        <w:t xml:space="preserve"> at time of diagnosis was determined using the Geographic Classification for Health (GCH). The GCH is a rural</w:t>
      </w:r>
      <w:r w:rsidR="00EF2E8C" w:rsidRPr="00EF2E8C">
        <w:t>–</w:t>
      </w:r>
      <w:r w:rsidR="00F471A2" w:rsidRPr="00844837">
        <w:t>urban geographic classification designed specifically for New Zealand</w:t>
      </w:r>
      <w:r w:rsidR="00D20940">
        <w:t>. It allows</w:t>
      </w:r>
      <w:r w:rsidR="00F471A2" w:rsidRPr="00844837">
        <w:t xml:space="preserve"> health researchers and policymakers to monitor variations in health outcomes </w:t>
      </w:r>
      <w:r w:rsidR="00D20940" w:rsidRPr="00844837">
        <w:t xml:space="preserve">accurately </w:t>
      </w:r>
      <w:r w:rsidR="00F471A2" w:rsidRPr="00844837">
        <w:t>across different areas. For more information</w:t>
      </w:r>
      <w:r w:rsidR="00F471A2" w:rsidRPr="004A1086">
        <w:t>,</w:t>
      </w:r>
      <w:r w:rsidR="00F471A2" w:rsidRPr="00844837">
        <w:t xml:space="preserve"> </w:t>
      </w:r>
      <w:hyperlink r:id="rId52" w:anchor=":~:text=The%20GCH%20classifies%20all%20areas,urban%20influence%20and%20increasing%20rurality." w:history="1">
        <w:r w:rsidR="00F471A2" w:rsidRPr="00D20940">
          <w:rPr>
            <w:rStyle w:val="Hyperlink"/>
          </w:rPr>
          <w:t>visit the GCH</w:t>
        </w:r>
      </w:hyperlink>
      <w:r w:rsidR="00F471A2" w:rsidRPr="00844837">
        <w:t xml:space="preserve"> </w:t>
      </w:r>
      <w:hyperlink r:id="rId53" w:anchor=":~:text=The%20GCH%20classifies%20all%20areas,urban%20influence%20and%20increasing%20rurality." w:history="1">
        <w:r w:rsidR="00F471A2" w:rsidRPr="00844837">
          <w:rPr>
            <w:rStyle w:val="Hyperlink"/>
          </w:rPr>
          <w:t>website.</w:t>
        </w:r>
      </w:hyperlink>
    </w:p>
    <w:p w14:paraId="5B8EC148" w14:textId="77777777" w:rsidR="0064794D" w:rsidRDefault="0064794D">
      <w:pPr>
        <w:spacing w:line="240" w:lineRule="auto"/>
        <w:rPr>
          <w:rFonts w:ascii="Montserrat" w:hAnsi="Montserrat"/>
          <w:color w:val="2C463B"/>
          <w:spacing w:val="-5"/>
          <w:sz w:val="36"/>
        </w:rPr>
      </w:pPr>
      <w:bookmarkStart w:id="64" w:name="_Age_standardisation"/>
      <w:bookmarkStart w:id="65" w:name="_Toc136950319"/>
      <w:bookmarkStart w:id="66" w:name="_Toc148017547"/>
      <w:bookmarkStart w:id="67" w:name="_Toc151465299"/>
      <w:bookmarkEnd w:id="64"/>
      <w:r>
        <w:br w:type="page"/>
      </w:r>
    </w:p>
    <w:p w14:paraId="3CBEA5DD" w14:textId="46A8FA15" w:rsidR="00F471A2" w:rsidRPr="006E1651" w:rsidRDefault="00F471A2" w:rsidP="00F471A2">
      <w:pPr>
        <w:pStyle w:val="Heading3"/>
      </w:pPr>
      <w:r w:rsidRPr="00D9648D">
        <w:lastRenderedPageBreak/>
        <w:t xml:space="preserve">Age </w:t>
      </w:r>
      <w:r w:rsidRPr="006E1651">
        <w:t>standardisation</w:t>
      </w:r>
      <w:bookmarkEnd w:id="65"/>
      <w:bookmarkEnd w:id="66"/>
      <w:bookmarkEnd w:id="67"/>
      <w:r w:rsidRPr="006E1651">
        <w:t xml:space="preserve"> </w:t>
      </w:r>
    </w:p>
    <w:p w14:paraId="78EDD4E4" w14:textId="77777777" w:rsidR="00F471A2" w:rsidRDefault="00F471A2" w:rsidP="002A1BB4">
      <w:r w:rsidRPr="00844837">
        <w:t>Age standardisation is an important method for comparing outcomes across different ethnic groups.</w:t>
      </w:r>
    </w:p>
    <w:p w14:paraId="7C949F78" w14:textId="77777777" w:rsidR="002A1BB4" w:rsidRPr="00844837" w:rsidRDefault="002A1BB4" w:rsidP="002A1BB4"/>
    <w:p w14:paraId="5058DBF9" w14:textId="4DBCBAF8" w:rsidR="00D075E1" w:rsidRDefault="00F471A2" w:rsidP="002A1BB4">
      <w:r w:rsidRPr="00844837">
        <w:t xml:space="preserve">In New Zealand, different populations vary in terms of the ages of people in each group. For example, some ethnicities, genders and </w:t>
      </w:r>
      <w:r w:rsidR="00F666FC">
        <w:t>districts</w:t>
      </w:r>
      <w:r w:rsidR="00F666FC" w:rsidRPr="00844837">
        <w:t xml:space="preserve"> </w:t>
      </w:r>
      <w:r w:rsidRPr="00844837">
        <w:t xml:space="preserve">may have more young people or older people compared </w:t>
      </w:r>
      <w:r w:rsidR="00F666FC">
        <w:t>with</w:t>
      </w:r>
      <w:r w:rsidR="00F666FC" w:rsidRPr="00844837">
        <w:t xml:space="preserve"> </w:t>
      </w:r>
      <w:r w:rsidRPr="00844837">
        <w:t xml:space="preserve">others. </w:t>
      </w:r>
    </w:p>
    <w:p w14:paraId="0F01F5BB" w14:textId="77777777" w:rsidR="00D075E1" w:rsidRDefault="00D075E1" w:rsidP="002A1BB4"/>
    <w:p w14:paraId="570D2537" w14:textId="28319FE4" w:rsidR="00F471A2" w:rsidRDefault="00F471A2" w:rsidP="002A1BB4">
      <w:r w:rsidRPr="00844837">
        <w:t xml:space="preserve">Age is an important determinant of cancer incidence and outcomes. A population with a younger age distribution may seem to have similar or better outcomes than those with an older population – but this may be only because of differences between the groups in their age distribution. By standardising age structures between groups, comparisons become more accurate, </w:t>
      </w:r>
      <w:r w:rsidR="00D075E1">
        <w:t>and</w:t>
      </w:r>
      <w:r w:rsidR="00D075E1" w:rsidRPr="00844837">
        <w:t xml:space="preserve"> disparities </w:t>
      </w:r>
      <w:r w:rsidR="00D075E1">
        <w:t>can be examined more clearly</w:t>
      </w:r>
      <w:r w:rsidRPr="00844837">
        <w:t>.</w:t>
      </w:r>
    </w:p>
    <w:p w14:paraId="67539314" w14:textId="77777777" w:rsidR="002A1BB4" w:rsidRPr="00844837" w:rsidRDefault="002A1BB4" w:rsidP="002A1BB4"/>
    <w:p w14:paraId="2E598885" w14:textId="54576481" w:rsidR="00F471A2" w:rsidRDefault="00F471A2" w:rsidP="002A1BB4">
      <w:r w:rsidRPr="00844837">
        <w:t>Age-</w:t>
      </w:r>
      <w:bookmarkStart w:id="68" w:name="_Hlk176443963"/>
      <w:r w:rsidRPr="00844837">
        <w:t xml:space="preserve">standardised proportions </w:t>
      </w:r>
      <w:bookmarkEnd w:id="68"/>
      <w:r w:rsidRPr="00844837">
        <w:t xml:space="preserve">are calculated by the direct standardisation method, which multiplies the non-age-standardised proportions by a standard population. The standard population used in this </w:t>
      </w:r>
      <w:r w:rsidR="00B51C2A">
        <w:t>report</w:t>
      </w:r>
      <w:r w:rsidR="00B51C2A" w:rsidRPr="00844837">
        <w:t xml:space="preserve"> </w:t>
      </w:r>
      <w:r w:rsidRPr="00844837">
        <w:t xml:space="preserve">is a cohort of all Māori </w:t>
      </w:r>
      <w:r w:rsidR="00E20E62">
        <w:t xml:space="preserve">aged 18 years and over </w:t>
      </w:r>
      <w:r w:rsidRPr="00844837">
        <w:t>diagnosed with lung cancer between 2015 and 2022</w:t>
      </w:r>
      <w:r w:rsidR="00E1261A">
        <w:t>. All</w:t>
      </w:r>
      <w:r w:rsidRPr="00844837">
        <w:t xml:space="preserve"> were included in the analysis.</w:t>
      </w:r>
    </w:p>
    <w:p w14:paraId="309C2703" w14:textId="77777777" w:rsidR="002A1BB4" w:rsidRPr="00844837" w:rsidRDefault="002A1BB4" w:rsidP="002A1BB4"/>
    <w:p w14:paraId="3BD7327B" w14:textId="2462A350" w:rsidR="00F471A2" w:rsidRPr="00844837" w:rsidRDefault="00F471A2" w:rsidP="00F471A2">
      <w:pPr>
        <w:pStyle w:val="Caption"/>
        <w:keepNext/>
        <w:rPr>
          <w:sz w:val="20"/>
          <w:szCs w:val="20"/>
        </w:rPr>
      </w:pPr>
      <w:bookmarkStart w:id="69" w:name="_Toc184033218"/>
      <w:bookmarkStart w:id="70" w:name="_Toc184040734"/>
      <w:bookmarkStart w:id="71" w:name="_Toc203463743"/>
      <w:r w:rsidRPr="00844837">
        <w:rPr>
          <w:sz w:val="20"/>
          <w:szCs w:val="20"/>
        </w:rPr>
        <w:t xml:space="preserve">Table </w:t>
      </w:r>
      <w:r w:rsidRPr="00844837">
        <w:rPr>
          <w:sz w:val="20"/>
        </w:rPr>
        <w:fldChar w:fldCharType="begin"/>
      </w:r>
      <w:r w:rsidRPr="00844837">
        <w:rPr>
          <w:sz w:val="20"/>
        </w:rPr>
        <w:instrText xml:space="preserve"> SEQ Table \* ARABIC </w:instrText>
      </w:r>
      <w:r w:rsidRPr="00844837">
        <w:rPr>
          <w:sz w:val="20"/>
        </w:rPr>
        <w:fldChar w:fldCharType="separate"/>
      </w:r>
      <w:r w:rsidR="008A04F1">
        <w:rPr>
          <w:noProof/>
          <w:sz w:val="20"/>
        </w:rPr>
        <w:t>2</w:t>
      </w:r>
      <w:r w:rsidRPr="00844837">
        <w:rPr>
          <w:sz w:val="20"/>
        </w:rPr>
        <w:fldChar w:fldCharType="end"/>
      </w:r>
      <w:r w:rsidRPr="00844837">
        <w:rPr>
          <w:sz w:val="20"/>
          <w:szCs w:val="20"/>
        </w:rPr>
        <w:t>: Māori diagnosed with lung cancer</w:t>
      </w:r>
      <w:r w:rsidR="00F078C2">
        <w:rPr>
          <w:sz w:val="20"/>
          <w:szCs w:val="20"/>
        </w:rPr>
        <w:t xml:space="preserve"> in New Zealand</w:t>
      </w:r>
      <w:r w:rsidR="002A1BB4">
        <w:rPr>
          <w:sz w:val="20"/>
          <w:szCs w:val="20"/>
        </w:rPr>
        <w:t>,</w:t>
      </w:r>
      <w:r w:rsidRPr="00844837">
        <w:rPr>
          <w:sz w:val="20"/>
          <w:szCs w:val="20"/>
        </w:rPr>
        <w:t xml:space="preserve"> 2015</w:t>
      </w:r>
      <w:r w:rsidR="002A1BB4">
        <w:rPr>
          <w:sz w:val="20"/>
          <w:szCs w:val="20"/>
        </w:rPr>
        <w:t>–</w:t>
      </w:r>
      <w:r w:rsidRPr="00844837">
        <w:rPr>
          <w:sz w:val="20"/>
          <w:szCs w:val="20"/>
        </w:rPr>
        <w:t>2022</w:t>
      </w:r>
      <w:bookmarkEnd w:id="69"/>
      <w:bookmarkEnd w:id="70"/>
      <w:bookmarkEnd w:id="71"/>
    </w:p>
    <w:tbl>
      <w:tblPr>
        <w:tblW w:w="0" w:type="auto"/>
        <w:tblBorders>
          <w:top w:val="single" w:sz="4" w:space="0" w:color="88B578"/>
          <w:insideH w:val="single" w:sz="4" w:space="0" w:color="88B578"/>
        </w:tblBorders>
        <w:tblCellMar>
          <w:left w:w="60" w:type="dxa"/>
          <w:right w:w="60" w:type="dxa"/>
        </w:tblCellMar>
        <w:tblLook w:val="0000" w:firstRow="0" w:lastRow="0" w:firstColumn="0" w:lastColumn="0" w:noHBand="0" w:noVBand="0"/>
      </w:tblPr>
      <w:tblGrid>
        <w:gridCol w:w="2016"/>
        <w:gridCol w:w="3685"/>
      </w:tblGrid>
      <w:tr w:rsidR="00853C4A" w:rsidRPr="008013E3" w14:paraId="29AEFE37" w14:textId="77777777" w:rsidTr="00BC17AD">
        <w:trPr>
          <w:cantSplit/>
          <w:tblHeader/>
        </w:trPr>
        <w:tc>
          <w:tcPr>
            <w:tcW w:w="2016" w:type="dxa"/>
            <w:tcBorders>
              <w:top w:val="nil"/>
              <w:bottom w:val="nil"/>
            </w:tcBorders>
            <w:shd w:val="clear" w:color="auto" w:fill="C2D9BA" w:themeFill="accent6"/>
            <w:vAlign w:val="center"/>
          </w:tcPr>
          <w:p w14:paraId="30D999D0" w14:textId="77777777" w:rsidR="00853C4A" w:rsidRPr="003C365C" w:rsidRDefault="00853C4A" w:rsidP="000D0C2D">
            <w:pPr>
              <w:keepNext/>
              <w:spacing w:before="20" w:after="60"/>
              <w:rPr>
                <w:b/>
                <w:bCs/>
                <w:sz w:val="18"/>
                <w:szCs w:val="18"/>
              </w:rPr>
            </w:pPr>
            <w:r w:rsidRPr="003C365C">
              <w:rPr>
                <w:b/>
                <w:bCs/>
                <w:sz w:val="18"/>
                <w:szCs w:val="18"/>
              </w:rPr>
              <w:t>Age group (years)</w:t>
            </w:r>
          </w:p>
        </w:tc>
        <w:tc>
          <w:tcPr>
            <w:tcW w:w="3685" w:type="dxa"/>
            <w:tcBorders>
              <w:top w:val="nil"/>
              <w:bottom w:val="nil"/>
            </w:tcBorders>
            <w:shd w:val="clear" w:color="auto" w:fill="C2D9BA" w:themeFill="accent6"/>
            <w:vAlign w:val="center"/>
          </w:tcPr>
          <w:p w14:paraId="26EE93F6" w14:textId="77777777" w:rsidR="00853C4A" w:rsidRPr="003C365C" w:rsidRDefault="00853C4A" w:rsidP="000D0C2D">
            <w:pPr>
              <w:keepNext/>
              <w:spacing w:before="20" w:after="60"/>
              <w:jc w:val="center"/>
              <w:rPr>
                <w:b/>
                <w:bCs/>
                <w:sz w:val="18"/>
                <w:szCs w:val="18"/>
              </w:rPr>
            </w:pPr>
            <w:r w:rsidRPr="003C365C">
              <w:rPr>
                <w:b/>
                <w:bCs/>
                <w:sz w:val="18"/>
                <w:szCs w:val="18"/>
              </w:rPr>
              <w:t>Population distribution (%)</w:t>
            </w:r>
          </w:p>
        </w:tc>
      </w:tr>
      <w:tr w:rsidR="00853C4A" w:rsidRPr="008013E3" w14:paraId="5797740E" w14:textId="77777777" w:rsidTr="00BC17AD">
        <w:trPr>
          <w:cantSplit/>
        </w:trPr>
        <w:tc>
          <w:tcPr>
            <w:tcW w:w="2016" w:type="dxa"/>
            <w:tcBorders>
              <w:top w:val="nil"/>
              <w:bottom w:val="single" w:sz="4" w:space="0" w:color="C2D9BA"/>
            </w:tcBorders>
            <w:vAlign w:val="center"/>
          </w:tcPr>
          <w:p w14:paraId="395B4026" w14:textId="66D1CCB0" w:rsidR="00853C4A" w:rsidRPr="00045AE8" w:rsidRDefault="00853C4A" w:rsidP="000D0C2D">
            <w:pPr>
              <w:keepNext/>
              <w:spacing w:before="20" w:after="60"/>
              <w:rPr>
                <w:sz w:val="18"/>
                <w:szCs w:val="18"/>
              </w:rPr>
            </w:pPr>
            <w:r w:rsidRPr="00F60F47">
              <w:t>18</w:t>
            </w:r>
            <w:r w:rsidR="000D0C2D">
              <w:t>–</w:t>
            </w:r>
            <w:r w:rsidRPr="00F60F47">
              <w:t>49</w:t>
            </w:r>
          </w:p>
        </w:tc>
        <w:tc>
          <w:tcPr>
            <w:tcW w:w="3685" w:type="dxa"/>
            <w:tcBorders>
              <w:top w:val="nil"/>
              <w:bottom w:val="single" w:sz="4" w:space="0" w:color="C2D9BA"/>
            </w:tcBorders>
            <w:vAlign w:val="center"/>
          </w:tcPr>
          <w:p w14:paraId="7CB8C62C" w14:textId="77777777" w:rsidR="00853C4A" w:rsidRPr="00045AE8" w:rsidRDefault="00853C4A" w:rsidP="000D0C2D">
            <w:pPr>
              <w:keepNext/>
              <w:spacing w:before="20" w:after="60"/>
              <w:jc w:val="center"/>
              <w:rPr>
                <w:sz w:val="18"/>
                <w:szCs w:val="18"/>
              </w:rPr>
            </w:pPr>
            <w:r w:rsidRPr="00410267">
              <w:t>4.46</w:t>
            </w:r>
          </w:p>
        </w:tc>
      </w:tr>
      <w:tr w:rsidR="00853C4A" w:rsidRPr="008013E3" w14:paraId="16AAF35D" w14:textId="77777777" w:rsidTr="00BC17AD">
        <w:trPr>
          <w:cantSplit/>
        </w:trPr>
        <w:tc>
          <w:tcPr>
            <w:tcW w:w="2016" w:type="dxa"/>
            <w:tcBorders>
              <w:top w:val="single" w:sz="4" w:space="0" w:color="C2D9BA"/>
              <w:bottom w:val="single" w:sz="4" w:space="0" w:color="C2D9BA"/>
            </w:tcBorders>
            <w:vAlign w:val="center"/>
          </w:tcPr>
          <w:p w14:paraId="684C107B" w14:textId="14D0F5A3" w:rsidR="00853C4A" w:rsidRPr="00045AE8" w:rsidRDefault="00853C4A" w:rsidP="000D0C2D">
            <w:pPr>
              <w:keepNext/>
              <w:spacing w:before="20" w:after="60"/>
              <w:rPr>
                <w:sz w:val="18"/>
                <w:szCs w:val="18"/>
              </w:rPr>
            </w:pPr>
            <w:r w:rsidRPr="00F60F47">
              <w:t>50</w:t>
            </w:r>
            <w:r w:rsidR="000D0C2D">
              <w:t>–</w:t>
            </w:r>
            <w:r w:rsidRPr="00F60F47">
              <w:t>54</w:t>
            </w:r>
          </w:p>
        </w:tc>
        <w:tc>
          <w:tcPr>
            <w:tcW w:w="3685" w:type="dxa"/>
            <w:tcBorders>
              <w:top w:val="single" w:sz="4" w:space="0" w:color="C2D9BA"/>
              <w:bottom w:val="single" w:sz="4" w:space="0" w:color="C2D9BA"/>
            </w:tcBorders>
            <w:vAlign w:val="center"/>
          </w:tcPr>
          <w:p w14:paraId="49211EE4" w14:textId="77777777" w:rsidR="00853C4A" w:rsidRPr="00045AE8" w:rsidRDefault="00853C4A" w:rsidP="000D0C2D">
            <w:pPr>
              <w:keepNext/>
              <w:spacing w:before="20" w:after="60"/>
              <w:jc w:val="center"/>
              <w:rPr>
                <w:sz w:val="18"/>
                <w:szCs w:val="18"/>
              </w:rPr>
            </w:pPr>
            <w:r w:rsidRPr="00410267">
              <w:t>8.24</w:t>
            </w:r>
          </w:p>
        </w:tc>
      </w:tr>
      <w:tr w:rsidR="00853C4A" w:rsidRPr="008013E3" w14:paraId="3C5EC076" w14:textId="77777777" w:rsidTr="00BC17AD">
        <w:trPr>
          <w:cantSplit/>
        </w:trPr>
        <w:tc>
          <w:tcPr>
            <w:tcW w:w="2016" w:type="dxa"/>
            <w:tcBorders>
              <w:top w:val="single" w:sz="4" w:space="0" w:color="C2D9BA"/>
              <w:bottom w:val="single" w:sz="4" w:space="0" w:color="C2D9BA"/>
            </w:tcBorders>
            <w:vAlign w:val="center"/>
          </w:tcPr>
          <w:p w14:paraId="3746E4CB" w14:textId="3DAC618C" w:rsidR="00853C4A" w:rsidRPr="00045AE8" w:rsidRDefault="00853C4A" w:rsidP="000D0C2D">
            <w:pPr>
              <w:keepNext/>
              <w:spacing w:before="20" w:after="60"/>
              <w:rPr>
                <w:sz w:val="18"/>
                <w:szCs w:val="18"/>
              </w:rPr>
            </w:pPr>
            <w:r w:rsidRPr="00F60F47">
              <w:t>55</w:t>
            </w:r>
            <w:r w:rsidR="000D0C2D">
              <w:t>–</w:t>
            </w:r>
            <w:r w:rsidRPr="00F60F47">
              <w:t>59</w:t>
            </w:r>
          </w:p>
        </w:tc>
        <w:tc>
          <w:tcPr>
            <w:tcW w:w="3685" w:type="dxa"/>
            <w:tcBorders>
              <w:top w:val="single" w:sz="4" w:space="0" w:color="C2D9BA"/>
              <w:bottom w:val="single" w:sz="4" w:space="0" w:color="C2D9BA"/>
            </w:tcBorders>
            <w:vAlign w:val="center"/>
          </w:tcPr>
          <w:p w14:paraId="35C40774" w14:textId="77777777" w:rsidR="00853C4A" w:rsidRPr="00045AE8" w:rsidRDefault="00853C4A" w:rsidP="000D0C2D">
            <w:pPr>
              <w:keepNext/>
              <w:spacing w:before="20" w:after="60"/>
              <w:jc w:val="center"/>
              <w:rPr>
                <w:sz w:val="18"/>
                <w:szCs w:val="18"/>
              </w:rPr>
            </w:pPr>
            <w:r w:rsidRPr="00410267">
              <w:t>15.27</w:t>
            </w:r>
          </w:p>
        </w:tc>
      </w:tr>
      <w:tr w:rsidR="00853C4A" w:rsidRPr="008013E3" w14:paraId="356CF4DD" w14:textId="77777777" w:rsidTr="00BC17AD">
        <w:trPr>
          <w:cantSplit/>
        </w:trPr>
        <w:tc>
          <w:tcPr>
            <w:tcW w:w="2016" w:type="dxa"/>
            <w:tcBorders>
              <w:top w:val="single" w:sz="4" w:space="0" w:color="C2D9BA"/>
              <w:bottom w:val="single" w:sz="4" w:space="0" w:color="C2D9BA"/>
            </w:tcBorders>
            <w:vAlign w:val="center"/>
          </w:tcPr>
          <w:p w14:paraId="1A0A481C" w14:textId="3B151AB3" w:rsidR="00853C4A" w:rsidRPr="00045AE8" w:rsidRDefault="00853C4A" w:rsidP="000D0C2D">
            <w:pPr>
              <w:keepNext/>
              <w:spacing w:before="20" w:after="60"/>
              <w:rPr>
                <w:sz w:val="18"/>
                <w:szCs w:val="18"/>
              </w:rPr>
            </w:pPr>
            <w:r w:rsidRPr="00F60F47">
              <w:t>60</w:t>
            </w:r>
            <w:r w:rsidR="000D0C2D">
              <w:t>–</w:t>
            </w:r>
            <w:r w:rsidRPr="00F60F47">
              <w:t>64</w:t>
            </w:r>
          </w:p>
        </w:tc>
        <w:tc>
          <w:tcPr>
            <w:tcW w:w="3685" w:type="dxa"/>
            <w:tcBorders>
              <w:top w:val="single" w:sz="4" w:space="0" w:color="C2D9BA"/>
              <w:bottom w:val="single" w:sz="4" w:space="0" w:color="C2D9BA"/>
            </w:tcBorders>
            <w:vAlign w:val="center"/>
          </w:tcPr>
          <w:p w14:paraId="177D1A77" w14:textId="77777777" w:rsidR="00853C4A" w:rsidRPr="00045AE8" w:rsidRDefault="00853C4A" w:rsidP="000D0C2D">
            <w:pPr>
              <w:keepNext/>
              <w:spacing w:before="20" w:after="60"/>
              <w:jc w:val="center"/>
              <w:rPr>
                <w:sz w:val="18"/>
                <w:szCs w:val="18"/>
              </w:rPr>
            </w:pPr>
            <w:r w:rsidRPr="00410267">
              <w:t>18.94</w:t>
            </w:r>
          </w:p>
        </w:tc>
      </w:tr>
      <w:tr w:rsidR="00853C4A" w:rsidRPr="008013E3" w14:paraId="231A1952" w14:textId="77777777" w:rsidTr="00BC17AD">
        <w:trPr>
          <w:cantSplit/>
        </w:trPr>
        <w:tc>
          <w:tcPr>
            <w:tcW w:w="2016" w:type="dxa"/>
            <w:tcBorders>
              <w:top w:val="single" w:sz="4" w:space="0" w:color="C2D9BA"/>
              <w:bottom w:val="single" w:sz="4" w:space="0" w:color="C2D9BA"/>
            </w:tcBorders>
            <w:vAlign w:val="center"/>
          </w:tcPr>
          <w:p w14:paraId="2FFA8D84" w14:textId="33AE1FB1" w:rsidR="00853C4A" w:rsidRPr="00045AE8" w:rsidRDefault="00853C4A" w:rsidP="000D0C2D">
            <w:pPr>
              <w:keepNext/>
              <w:spacing w:before="20" w:after="60"/>
              <w:rPr>
                <w:sz w:val="18"/>
                <w:szCs w:val="18"/>
              </w:rPr>
            </w:pPr>
            <w:r w:rsidRPr="00F60F47">
              <w:t>65</w:t>
            </w:r>
            <w:r w:rsidR="000D0C2D">
              <w:t>–</w:t>
            </w:r>
            <w:r w:rsidRPr="00F60F47">
              <w:t>69</w:t>
            </w:r>
          </w:p>
        </w:tc>
        <w:tc>
          <w:tcPr>
            <w:tcW w:w="3685" w:type="dxa"/>
            <w:tcBorders>
              <w:top w:val="single" w:sz="4" w:space="0" w:color="C2D9BA"/>
              <w:bottom w:val="single" w:sz="4" w:space="0" w:color="C2D9BA"/>
            </w:tcBorders>
            <w:vAlign w:val="center"/>
          </w:tcPr>
          <w:p w14:paraId="3A13C284" w14:textId="77777777" w:rsidR="00853C4A" w:rsidRPr="00045AE8" w:rsidRDefault="00853C4A" w:rsidP="000D0C2D">
            <w:pPr>
              <w:keepNext/>
              <w:spacing w:before="20" w:after="60"/>
              <w:jc w:val="center"/>
              <w:rPr>
                <w:sz w:val="18"/>
                <w:szCs w:val="18"/>
              </w:rPr>
            </w:pPr>
            <w:r w:rsidRPr="00410267">
              <w:t>19.50</w:t>
            </w:r>
          </w:p>
        </w:tc>
      </w:tr>
      <w:tr w:rsidR="00853C4A" w:rsidRPr="008013E3" w14:paraId="6AE107DF" w14:textId="77777777" w:rsidTr="00BC17AD">
        <w:trPr>
          <w:cantSplit/>
        </w:trPr>
        <w:tc>
          <w:tcPr>
            <w:tcW w:w="2016" w:type="dxa"/>
            <w:tcBorders>
              <w:top w:val="single" w:sz="4" w:space="0" w:color="C2D9BA"/>
              <w:bottom w:val="single" w:sz="4" w:space="0" w:color="C2D9BA"/>
            </w:tcBorders>
            <w:vAlign w:val="center"/>
          </w:tcPr>
          <w:p w14:paraId="3B4A30B0" w14:textId="096BA5C6" w:rsidR="00853C4A" w:rsidRPr="00045AE8" w:rsidRDefault="00853C4A" w:rsidP="000D0C2D">
            <w:pPr>
              <w:keepNext/>
              <w:spacing w:before="20" w:after="60"/>
              <w:rPr>
                <w:sz w:val="18"/>
                <w:szCs w:val="18"/>
              </w:rPr>
            </w:pPr>
            <w:r w:rsidRPr="00F60F47">
              <w:t>70</w:t>
            </w:r>
            <w:r w:rsidR="000D0C2D">
              <w:t>–</w:t>
            </w:r>
            <w:r w:rsidRPr="00F60F47">
              <w:t>74</w:t>
            </w:r>
          </w:p>
        </w:tc>
        <w:tc>
          <w:tcPr>
            <w:tcW w:w="3685" w:type="dxa"/>
            <w:tcBorders>
              <w:top w:val="single" w:sz="4" w:space="0" w:color="C2D9BA"/>
              <w:bottom w:val="single" w:sz="4" w:space="0" w:color="C2D9BA"/>
            </w:tcBorders>
            <w:vAlign w:val="center"/>
          </w:tcPr>
          <w:p w14:paraId="283A97DF" w14:textId="77777777" w:rsidR="00853C4A" w:rsidRPr="00045AE8" w:rsidRDefault="00853C4A" w:rsidP="000D0C2D">
            <w:pPr>
              <w:keepNext/>
              <w:spacing w:before="20" w:after="60"/>
              <w:jc w:val="center"/>
              <w:rPr>
                <w:sz w:val="18"/>
                <w:szCs w:val="18"/>
              </w:rPr>
            </w:pPr>
            <w:r w:rsidRPr="00410267">
              <w:t>18.34</w:t>
            </w:r>
          </w:p>
        </w:tc>
      </w:tr>
      <w:tr w:rsidR="00853C4A" w:rsidRPr="008013E3" w14:paraId="26C4A9B7" w14:textId="77777777" w:rsidTr="00BC17AD">
        <w:trPr>
          <w:cantSplit/>
        </w:trPr>
        <w:tc>
          <w:tcPr>
            <w:tcW w:w="2016" w:type="dxa"/>
            <w:tcBorders>
              <w:top w:val="single" w:sz="4" w:space="0" w:color="C2D9BA"/>
              <w:bottom w:val="single" w:sz="4" w:space="0" w:color="C2D9BA"/>
            </w:tcBorders>
            <w:vAlign w:val="center"/>
          </w:tcPr>
          <w:p w14:paraId="55F7E940" w14:textId="77777777" w:rsidR="00853C4A" w:rsidRPr="00045AE8" w:rsidRDefault="00853C4A" w:rsidP="000D0C2D">
            <w:pPr>
              <w:keepNext/>
              <w:spacing w:before="20" w:after="60"/>
              <w:rPr>
                <w:sz w:val="18"/>
                <w:szCs w:val="18"/>
              </w:rPr>
            </w:pPr>
            <w:r w:rsidRPr="00F60F47">
              <w:t>75+</w:t>
            </w:r>
          </w:p>
        </w:tc>
        <w:tc>
          <w:tcPr>
            <w:tcW w:w="3685" w:type="dxa"/>
            <w:tcBorders>
              <w:top w:val="single" w:sz="4" w:space="0" w:color="C2D9BA"/>
              <w:bottom w:val="single" w:sz="4" w:space="0" w:color="C2D9BA"/>
            </w:tcBorders>
            <w:vAlign w:val="center"/>
          </w:tcPr>
          <w:p w14:paraId="22BC242D" w14:textId="77777777" w:rsidR="00853C4A" w:rsidRPr="00045AE8" w:rsidRDefault="00853C4A" w:rsidP="000D0C2D">
            <w:pPr>
              <w:keepNext/>
              <w:spacing w:before="20" w:after="60"/>
              <w:jc w:val="center"/>
              <w:rPr>
                <w:sz w:val="18"/>
                <w:szCs w:val="18"/>
              </w:rPr>
            </w:pPr>
            <w:r w:rsidRPr="00410267">
              <w:t>15.24</w:t>
            </w:r>
          </w:p>
        </w:tc>
      </w:tr>
      <w:tr w:rsidR="00853C4A" w:rsidRPr="00562968" w14:paraId="7D43C1D8" w14:textId="77777777" w:rsidTr="00BC17AD">
        <w:trPr>
          <w:cantSplit/>
        </w:trPr>
        <w:tc>
          <w:tcPr>
            <w:tcW w:w="2016" w:type="dxa"/>
            <w:tcBorders>
              <w:top w:val="single" w:sz="4" w:space="0" w:color="C2D9BA"/>
              <w:bottom w:val="single" w:sz="4" w:space="0" w:color="C2D9BA"/>
            </w:tcBorders>
            <w:vAlign w:val="center"/>
          </w:tcPr>
          <w:p w14:paraId="61AFA360" w14:textId="77777777" w:rsidR="00853C4A" w:rsidRPr="00562968" w:rsidRDefault="00853C4A" w:rsidP="000D0C2D">
            <w:pPr>
              <w:keepNext/>
              <w:spacing w:before="20" w:after="60"/>
            </w:pPr>
            <w:r w:rsidRPr="00562968">
              <w:rPr>
                <w:szCs w:val="18"/>
              </w:rPr>
              <w:t>Total</w:t>
            </w:r>
          </w:p>
        </w:tc>
        <w:tc>
          <w:tcPr>
            <w:tcW w:w="3685" w:type="dxa"/>
            <w:tcBorders>
              <w:top w:val="single" w:sz="4" w:space="0" w:color="C2D9BA"/>
              <w:bottom w:val="single" w:sz="4" w:space="0" w:color="C2D9BA"/>
            </w:tcBorders>
            <w:vAlign w:val="center"/>
          </w:tcPr>
          <w:p w14:paraId="2A1B882C" w14:textId="77777777" w:rsidR="00853C4A" w:rsidRPr="00562968" w:rsidRDefault="00853C4A" w:rsidP="000D0C2D">
            <w:pPr>
              <w:keepNext/>
              <w:spacing w:before="20" w:after="60"/>
              <w:jc w:val="center"/>
              <w:rPr>
                <w:sz w:val="18"/>
                <w:szCs w:val="18"/>
              </w:rPr>
            </w:pPr>
            <w:r w:rsidRPr="00562968">
              <w:t>100.00</w:t>
            </w:r>
          </w:p>
        </w:tc>
      </w:tr>
      <w:tr w:rsidR="00853C4A" w:rsidRPr="008013E3" w14:paraId="1353FDAF" w14:textId="77777777" w:rsidTr="00BC17AD">
        <w:trPr>
          <w:cantSplit/>
        </w:trPr>
        <w:tc>
          <w:tcPr>
            <w:tcW w:w="5701" w:type="dxa"/>
            <w:gridSpan w:val="2"/>
            <w:tcBorders>
              <w:top w:val="single" w:sz="4" w:space="0" w:color="C2D9BA"/>
              <w:bottom w:val="nil"/>
            </w:tcBorders>
          </w:tcPr>
          <w:p w14:paraId="2B706EB6" w14:textId="599E2BA8" w:rsidR="00853C4A" w:rsidRPr="00045AE8" w:rsidRDefault="00853C4A" w:rsidP="002A309B">
            <w:pPr>
              <w:pStyle w:val="Note"/>
            </w:pPr>
            <w:r w:rsidRPr="00A33588">
              <w:t xml:space="preserve">Note: </w:t>
            </w:r>
            <w:r w:rsidR="00376E8F">
              <w:t>T</w:t>
            </w:r>
            <w:r w:rsidRPr="00A33588">
              <w:t xml:space="preserve">hose under the age of 18 </w:t>
            </w:r>
            <w:r w:rsidR="00376E8F">
              <w:t xml:space="preserve">years </w:t>
            </w:r>
            <w:r w:rsidRPr="00A33588">
              <w:t>are excluded from the analysis.</w:t>
            </w:r>
          </w:p>
        </w:tc>
      </w:tr>
      <w:tr w:rsidR="00853C4A" w:rsidRPr="008013E3" w14:paraId="30BCA6AA" w14:textId="77777777" w:rsidTr="00BC17AD">
        <w:trPr>
          <w:cantSplit/>
        </w:trPr>
        <w:tc>
          <w:tcPr>
            <w:tcW w:w="5701" w:type="dxa"/>
            <w:gridSpan w:val="2"/>
            <w:tcBorders>
              <w:top w:val="nil"/>
              <w:bottom w:val="nil"/>
            </w:tcBorders>
          </w:tcPr>
          <w:p w14:paraId="1837D395" w14:textId="63D49A78" w:rsidR="00853C4A" w:rsidRPr="00045AE8" w:rsidRDefault="00853C4A" w:rsidP="002A309B">
            <w:pPr>
              <w:pStyle w:val="Note"/>
            </w:pPr>
            <w:r w:rsidRPr="00A33588">
              <w:t>Source: New Zealand Cancer Registry 2024.</w:t>
            </w:r>
          </w:p>
        </w:tc>
      </w:tr>
    </w:tbl>
    <w:p w14:paraId="133D4670" w14:textId="117A1990" w:rsidR="00F471A2" w:rsidRPr="00BF3CCD" w:rsidRDefault="00F471A2" w:rsidP="00F471A2">
      <w:pPr>
        <w:pStyle w:val="Heading3"/>
        <w:rPr>
          <w:noProof/>
        </w:rPr>
      </w:pPr>
      <w:bookmarkStart w:id="72" w:name="_Toc148017546"/>
      <w:bookmarkStart w:id="73" w:name="_Toc151465298"/>
      <w:r w:rsidRPr="00BF3CCD">
        <w:rPr>
          <w:noProof/>
        </w:rPr>
        <w:t>Confidence intervals</w:t>
      </w:r>
      <w:bookmarkEnd w:id="72"/>
      <w:bookmarkEnd w:id="73"/>
      <w:r>
        <w:rPr>
          <w:noProof/>
        </w:rPr>
        <w:t>, relative standard error and significance testing</w:t>
      </w:r>
    </w:p>
    <w:p w14:paraId="30C3E49F" w14:textId="7D672D86" w:rsidR="00F471A2" w:rsidRDefault="00F471A2" w:rsidP="001A312D">
      <w:r w:rsidRPr="00844837">
        <w:t>A confidence interval represents a range of values that express the uncertainty around an estimate, such as an age-standardised proportion. It shows how much the estimate could vary if a different set of data had been used. Confidence intervals are usually calculated with a specific probability, most commonly 95%. This means</w:t>
      </w:r>
      <w:r w:rsidRPr="00844837" w:rsidDel="00E1261A">
        <w:t xml:space="preserve"> </w:t>
      </w:r>
      <w:r w:rsidRPr="00844837">
        <w:t>there is a 95% chance that the true value lies within the given range.</w:t>
      </w:r>
    </w:p>
    <w:p w14:paraId="123A004A" w14:textId="77777777" w:rsidR="001A312D" w:rsidRPr="00844837" w:rsidRDefault="001A312D" w:rsidP="001A312D"/>
    <w:p w14:paraId="6F1F4E5A" w14:textId="2FB720E5" w:rsidR="00143286" w:rsidRDefault="00143286" w:rsidP="001A312D">
      <w:r>
        <w:t xml:space="preserve">When comparing results between two time periods or two groups, confidence intervals can give a rough idea of whether a difference is likely to be real or just due to chance. If the confidence intervals do not overlap, we can say there is a statistically significant difference. If they do overlap, that does not necessarily mean there is no difference — we would need to run further </w:t>
      </w:r>
      <w:r>
        <w:lastRenderedPageBreak/>
        <w:t>statistical testing to be sure</w:t>
      </w:r>
      <w:r w:rsidR="0015753E">
        <w:t xml:space="preserve"> </w:t>
      </w:r>
      <w:r w:rsidR="0015753E">
        <w:rPr>
          <w:noProof/>
        </w:rPr>
        <w:t>(VanEenwyk 2012)</w:t>
      </w:r>
      <w:r w:rsidR="0015753E" w:rsidRPr="00844837">
        <w:t>.</w:t>
      </w:r>
      <w:r w:rsidR="006E69CB">
        <w:t xml:space="preserve"> Unless stated, this has not been applied to the data in this report.</w:t>
      </w:r>
    </w:p>
    <w:p w14:paraId="3A56A221" w14:textId="77777777" w:rsidR="00076BC3" w:rsidRPr="00844837" w:rsidRDefault="00076BC3" w:rsidP="001A312D"/>
    <w:p w14:paraId="5D806F6A" w14:textId="656ADB00" w:rsidR="00F471A2" w:rsidRDefault="00F471A2" w:rsidP="001A312D">
      <w:r w:rsidRPr="00844837">
        <w:t>Confidence intervals</w:t>
      </w:r>
      <w:r w:rsidRPr="00844837" w:rsidDel="00CD45E4">
        <w:t xml:space="preserve"> </w:t>
      </w:r>
      <w:r w:rsidR="0015753E">
        <w:t>also</w:t>
      </w:r>
      <w:r w:rsidRPr="00844837">
        <w:t xml:space="preserve"> give an impression of the precision of the results (ie, whether the numbers are large or small). Wide confidence intervals indicate there</w:t>
      </w:r>
      <w:r w:rsidRPr="00844837" w:rsidDel="00843DB0">
        <w:t xml:space="preserve"> </w:t>
      </w:r>
      <w:r w:rsidR="00843DB0">
        <w:t>is</w:t>
      </w:r>
      <w:r w:rsidR="00843DB0" w:rsidRPr="00844837">
        <w:t xml:space="preserve"> </w:t>
      </w:r>
      <w:r w:rsidRPr="00844837">
        <w:t>a smaller number of people within the group. Proportions with wide confidence intervals are more likely to fluctuate over time. Conversely, narrow confidence intervals indicate there is a larger number of people within that group so we can be more certain that the results reflected are a true representation of what is occurring nationally, and that there is less likely to be variation over time.</w:t>
      </w:r>
    </w:p>
    <w:p w14:paraId="1CCD8C7B" w14:textId="77777777" w:rsidR="001A312D" w:rsidRPr="00844837" w:rsidRDefault="001A312D" w:rsidP="001A312D"/>
    <w:p w14:paraId="233F1FAF" w14:textId="57B10AEC" w:rsidR="00F471A2" w:rsidRDefault="00F471A2" w:rsidP="001A312D">
      <w:r w:rsidRPr="00844837">
        <w:t xml:space="preserve">In this report, we calculate confidence intervals for age-standardised proportions at the 95% level, following the method outlined by </w:t>
      </w:r>
      <w:r w:rsidRPr="00844837">
        <w:rPr>
          <w:noProof/>
        </w:rPr>
        <w:t xml:space="preserve">Fay </w:t>
      </w:r>
      <w:r w:rsidR="00F73C5A">
        <w:rPr>
          <w:noProof/>
        </w:rPr>
        <w:t>and</w:t>
      </w:r>
      <w:r w:rsidRPr="00844837">
        <w:rPr>
          <w:noProof/>
        </w:rPr>
        <w:t xml:space="preserve"> Feuer </w:t>
      </w:r>
      <w:r w:rsidR="00F73C5A">
        <w:rPr>
          <w:noProof/>
        </w:rPr>
        <w:t>(</w:t>
      </w:r>
      <w:r w:rsidRPr="00844837">
        <w:rPr>
          <w:noProof/>
        </w:rPr>
        <w:t>1997)</w:t>
      </w:r>
      <w:r w:rsidRPr="00844837">
        <w:t xml:space="preserve">. For non-age-standardised proportions by DHB, we use Wilson’s formula, which approximates the exact method </w:t>
      </w:r>
      <w:r w:rsidR="001F1220">
        <w:rPr>
          <w:noProof/>
        </w:rPr>
        <w:t>(Rothman 2012)</w:t>
      </w:r>
      <w:r w:rsidRPr="00844837">
        <w:t>, also at the 95% level.</w:t>
      </w:r>
    </w:p>
    <w:p w14:paraId="4088253A" w14:textId="77777777" w:rsidR="001A312D" w:rsidRPr="00844837" w:rsidRDefault="001A312D" w:rsidP="001A312D"/>
    <w:p w14:paraId="47AF3ED0" w14:textId="5022E274" w:rsidR="00F471A2" w:rsidRPr="00844837" w:rsidRDefault="00F471A2" w:rsidP="001A312D">
      <w:r w:rsidRPr="00844837">
        <w:t xml:space="preserve">Relative </w:t>
      </w:r>
      <w:r w:rsidR="00D46C19" w:rsidRPr="00844837">
        <w:t xml:space="preserve">standard error </w:t>
      </w:r>
      <w:r w:rsidRPr="00844837">
        <w:t xml:space="preserve">(RSE) was also calculated to assess the stability of the age-standardised proportions. If an RSE is greater than 30%, the results are deemed to be ‘unstable’ and have been annotated in the tables in Appendix D of this report </w:t>
      </w:r>
      <w:r w:rsidR="001F1220">
        <w:rPr>
          <w:noProof/>
        </w:rPr>
        <w:t>(VanEenwyk 2012)</w:t>
      </w:r>
      <w:r w:rsidRPr="00844837">
        <w:t>.</w:t>
      </w:r>
    </w:p>
    <w:p w14:paraId="29097AEB" w14:textId="77777777" w:rsidR="00F471A2" w:rsidRPr="00D9648D" w:rsidRDefault="00F471A2" w:rsidP="00F471A2">
      <w:pPr>
        <w:pStyle w:val="Heading3"/>
      </w:pPr>
      <w:r w:rsidRPr="00D9648D">
        <w:t>Funnel plots</w:t>
      </w:r>
    </w:p>
    <w:p w14:paraId="6BBD5C8A" w14:textId="77777777" w:rsidR="00F471A2" w:rsidRPr="00844837" w:rsidRDefault="00F471A2" w:rsidP="00F471A2">
      <w:r w:rsidRPr="00844837">
        <w:rPr>
          <w:rFonts w:cs="Tms Rmn"/>
          <w:color w:val="000000" w:themeColor="text1"/>
        </w:rPr>
        <w:t>Where appropriate, this report uses funnel plots to make comparisons between DHBs</w:t>
      </w:r>
      <w:r w:rsidRPr="00844837">
        <w:t xml:space="preserve">. We plot the proportion for each DHB against the total number of patients used to estimate the proportion, which also shows how patient volumes can differ across the country. The average across all DHBs appears as a green line. </w:t>
      </w:r>
    </w:p>
    <w:p w14:paraId="5A940BCC" w14:textId="77777777" w:rsidR="00F471A2" w:rsidRPr="00844837" w:rsidRDefault="00F471A2" w:rsidP="00F471A2"/>
    <w:p w14:paraId="7C958013" w14:textId="77777777" w:rsidR="00F471A2" w:rsidRPr="00844837" w:rsidRDefault="00F471A2" w:rsidP="00F471A2">
      <w:r w:rsidRPr="00844837">
        <w:t xml:space="preserve">There are two control limit lines on each plot. These limits are statistically calculated based on the average proportion and the number of patients included in the estimate and therefore create a ‘funnel’ shape. </w:t>
      </w:r>
    </w:p>
    <w:p w14:paraId="0E5F597C" w14:textId="77777777" w:rsidR="00F471A2" w:rsidRPr="00844837" w:rsidRDefault="00F471A2" w:rsidP="00F471A2"/>
    <w:p w14:paraId="7AF891D5" w14:textId="2A801B15" w:rsidR="00F471A2" w:rsidRPr="00844837" w:rsidRDefault="00F471A2" w:rsidP="00F471A2">
      <w:r w:rsidRPr="00844837">
        <w:t>The inner line is the 95%</w:t>
      </w:r>
      <w:r w:rsidRPr="00844837" w:rsidDel="008B51B8">
        <w:t xml:space="preserve"> </w:t>
      </w:r>
      <w:r w:rsidRPr="00844837">
        <w:t xml:space="preserve">limit, where </w:t>
      </w:r>
      <w:r w:rsidR="00ED7E8E">
        <w:t>five</w:t>
      </w:r>
      <w:r w:rsidRPr="00844837">
        <w:t xml:space="preserve"> out of every 100 might be expected to lie based on expected random variations. The outer line is the 99.8%</w:t>
      </w:r>
      <w:r w:rsidRPr="00844837" w:rsidDel="008B51B8">
        <w:t xml:space="preserve"> </w:t>
      </w:r>
      <w:r w:rsidRPr="00844837">
        <w:t xml:space="preserve">limit, where </w:t>
      </w:r>
      <w:r w:rsidR="00ED7E8E">
        <w:t>two</w:t>
      </w:r>
      <w:r w:rsidRPr="00844837">
        <w:t xml:space="preserve"> out of every 1,000 might be expected to lie. Where a DHB’s results lie outside these limits, this could represent expected variation, but may also represent unwarranted variation requiring further investigation.</w:t>
      </w:r>
    </w:p>
    <w:p w14:paraId="2CFF8387" w14:textId="77777777" w:rsidR="00F471A2" w:rsidRPr="00844837" w:rsidRDefault="00F471A2" w:rsidP="00F471A2"/>
    <w:p w14:paraId="130FDF55" w14:textId="4ED80EF0" w:rsidR="00F471A2" w:rsidRDefault="00F471A2" w:rsidP="00F471A2">
      <w:r w:rsidRPr="00844837">
        <w:t>Note that proportion estimates have greater uncertainty when estimated from fewer patients.</w:t>
      </w:r>
    </w:p>
    <w:p w14:paraId="7D5DDEF5" w14:textId="0C076ABC" w:rsidR="008042CA" w:rsidRDefault="00306B68" w:rsidP="008042CA">
      <w:pPr>
        <w:pStyle w:val="Heading3"/>
      </w:pPr>
      <w:r>
        <w:t>Assessing c</w:t>
      </w:r>
      <w:r w:rsidR="008042CA">
        <w:t>hange over time</w:t>
      </w:r>
    </w:p>
    <w:p w14:paraId="46623BA6" w14:textId="2ECBB12F" w:rsidR="008042CA" w:rsidRDefault="008042CA" w:rsidP="008042CA">
      <w:pPr>
        <w:rPr>
          <w:lang w:eastAsia="en-US"/>
        </w:rPr>
      </w:pPr>
      <w:r>
        <w:rPr>
          <w:lang w:eastAsia="en-US"/>
        </w:rPr>
        <w:t xml:space="preserve">A trend analysis using Poisson regression was performed in R to estimate average change per year (rate ratios) </w:t>
      </w:r>
      <w:r w:rsidR="001F1220">
        <w:rPr>
          <w:noProof/>
          <w:lang w:eastAsia="en-US"/>
        </w:rPr>
        <w:t>(Atkinson</w:t>
      </w:r>
      <w:r w:rsidR="00277AB2">
        <w:rPr>
          <w:noProof/>
          <w:lang w:eastAsia="en-US"/>
        </w:rPr>
        <w:t xml:space="preserve"> et al</w:t>
      </w:r>
      <w:r w:rsidR="001F1220">
        <w:rPr>
          <w:noProof/>
          <w:lang w:eastAsia="en-US"/>
        </w:rPr>
        <w:t xml:space="preserve"> 2008)</w:t>
      </w:r>
      <w:r>
        <w:rPr>
          <w:lang w:eastAsia="en-US"/>
        </w:rPr>
        <w:t>. Where relevant (ie</w:t>
      </w:r>
      <w:r w:rsidR="00912499">
        <w:rPr>
          <w:lang w:eastAsia="en-US"/>
        </w:rPr>
        <w:t>,</w:t>
      </w:r>
      <w:r>
        <w:rPr>
          <w:lang w:eastAsia="en-US"/>
        </w:rPr>
        <w:t xml:space="preserve"> where the results were found to be statistically significant), analysis is provided in the commentary. The model used robust standard errors to control for mild violation of the distribution assumption that the variance equals the mean </w:t>
      </w:r>
      <w:r w:rsidR="001F1220">
        <w:rPr>
          <w:noProof/>
          <w:lang w:eastAsia="en-US"/>
        </w:rPr>
        <w:t xml:space="preserve">(Cameron </w:t>
      </w:r>
      <w:r w:rsidR="00300AA9">
        <w:rPr>
          <w:noProof/>
          <w:lang w:eastAsia="en-US"/>
        </w:rPr>
        <w:t>and</w:t>
      </w:r>
      <w:r w:rsidR="001F1220">
        <w:rPr>
          <w:noProof/>
          <w:lang w:eastAsia="en-US"/>
        </w:rPr>
        <w:t xml:space="preserve"> Trivedi 2009)</w:t>
      </w:r>
      <w:r>
        <w:rPr>
          <w:lang w:eastAsia="en-US"/>
        </w:rPr>
        <w:t>. We also calculated 95</w:t>
      </w:r>
      <w:r w:rsidR="00300AA9">
        <w:rPr>
          <w:lang w:eastAsia="en-US"/>
        </w:rPr>
        <w:t>%</w:t>
      </w:r>
      <w:r w:rsidDel="00300AA9">
        <w:rPr>
          <w:lang w:eastAsia="en-US"/>
        </w:rPr>
        <w:t xml:space="preserve"> </w:t>
      </w:r>
      <w:r>
        <w:rPr>
          <w:lang w:eastAsia="en-US"/>
        </w:rPr>
        <w:t xml:space="preserve">confidence intervals for all estimates. </w:t>
      </w:r>
    </w:p>
    <w:p w14:paraId="65186F9D" w14:textId="77777777" w:rsidR="00B73827" w:rsidRDefault="00B73827" w:rsidP="008042CA">
      <w:pPr>
        <w:rPr>
          <w:lang w:eastAsia="en-US"/>
        </w:rPr>
      </w:pPr>
    </w:p>
    <w:p w14:paraId="1A17BAEB" w14:textId="17C919D9" w:rsidR="00B73827" w:rsidRDefault="00B73827" w:rsidP="008042CA">
      <w:pPr>
        <w:rPr>
          <w:lang w:eastAsia="en-US"/>
        </w:rPr>
      </w:pPr>
      <w:r w:rsidRPr="606C73F3">
        <w:rPr>
          <w:lang w:eastAsia="en-US"/>
        </w:rPr>
        <w:t xml:space="preserve">To assess changes in real-world practice, we calculated the percentage of absolute change in the non-age-standardised overall results between the two periods for each indicator. This approach reflects the actual differences observed over time without adjusting for demographic shifts. However, since differences in age distribution can influence trends, we used rate ratios </w:t>
      </w:r>
      <w:r w:rsidRPr="606C73F3">
        <w:rPr>
          <w:lang w:eastAsia="en-US"/>
        </w:rPr>
        <w:lastRenderedPageBreak/>
        <w:t>to compare age-standardised results between the two periods. This allows for a fairer comparison by accounting for variations in population age structures.</w:t>
      </w:r>
    </w:p>
    <w:p w14:paraId="0374A5BC" w14:textId="77777777" w:rsidR="001A33C0" w:rsidRDefault="001A33C0" w:rsidP="008042CA">
      <w:pPr>
        <w:sectPr w:rsidR="001A33C0" w:rsidSect="007A6E2A">
          <w:footerReference w:type="default" r:id="rId54"/>
          <w:pgSz w:w="11907" w:h="16834" w:code="9"/>
          <w:pgMar w:top="1440" w:right="1440" w:bottom="1440" w:left="1440" w:header="284" w:footer="425" w:gutter="284"/>
          <w:cols w:space="720"/>
          <w:docGrid w:linePitch="286"/>
        </w:sectPr>
      </w:pPr>
    </w:p>
    <w:p w14:paraId="51DB9B01" w14:textId="53D905E2" w:rsidR="00A77234" w:rsidRPr="00813494" w:rsidRDefault="00AE0397" w:rsidP="00112517">
      <w:pPr>
        <w:pStyle w:val="Heading1Appendix"/>
      </w:pPr>
      <w:bookmarkStart w:id="74" w:name="_Toc203463719"/>
      <w:r>
        <w:lastRenderedPageBreak/>
        <w:t xml:space="preserve">APPENDIX D: </w:t>
      </w:r>
      <w:r w:rsidR="00EF379E" w:rsidDel="00937838">
        <w:t>Supplement</w:t>
      </w:r>
      <w:r w:rsidR="00B15034">
        <w:t>a</w:t>
      </w:r>
      <w:r w:rsidR="00EF379E" w:rsidDel="00937838">
        <w:t>ry</w:t>
      </w:r>
      <w:r w:rsidR="00B15034">
        <w:t xml:space="preserve"> </w:t>
      </w:r>
      <w:r w:rsidR="00EF379E">
        <w:t>tables</w:t>
      </w:r>
      <w:bookmarkEnd w:id="74"/>
    </w:p>
    <w:p w14:paraId="4203A13E" w14:textId="7407700B" w:rsidR="005959C3" w:rsidRPr="009534DF" w:rsidRDefault="00616BB1" w:rsidP="005959C3">
      <w:pPr>
        <w:pStyle w:val="Caption"/>
        <w:rPr>
          <w:sz w:val="20"/>
          <w:szCs w:val="20"/>
        </w:rPr>
      </w:pPr>
      <w:bookmarkStart w:id="75" w:name="_Toc203463744"/>
      <w:r w:rsidRPr="009534DF">
        <w:rPr>
          <w:sz w:val="20"/>
          <w:szCs w:val="20"/>
        </w:rPr>
        <w:t xml:space="preserve">Table </w:t>
      </w:r>
      <w:r w:rsidRPr="009534DF">
        <w:rPr>
          <w:sz w:val="20"/>
          <w:szCs w:val="20"/>
        </w:rPr>
        <w:fldChar w:fldCharType="begin"/>
      </w:r>
      <w:r w:rsidRPr="009534DF">
        <w:rPr>
          <w:sz w:val="20"/>
          <w:szCs w:val="20"/>
        </w:rPr>
        <w:instrText xml:space="preserve"> SEQ Table \* ARABIC </w:instrText>
      </w:r>
      <w:r w:rsidRPr="009534DF">
        <w:rPr>
          <w:sz w:val="20"/>
          <w:szCs w:val="20"/>
        </w:rPr>
        <w:fldChar w:fldCharType="separate"/>
      </w:r>
      <w:r w:rsidR="008A04F1">
        <w:rPr>
          <w:noProof/>
          <w:sz w:val="20"/>
          <w:szCs w:val="20"/>
        </w:rPr>
        <w:t>3</w:t>
      </w:r>
      <w:r w:rsidRPr="009534DF">
        <w:rPr>
          <w:sz w:val="20"/>
          <w:szCs w:val="20"/>
        </w:rPr>
        <w:fldChar w:fldCharType="end"/>
      </w:r>
      <w:r w:rsidR="001A312D">
        <w:rPr>
          <w:sz w:val="20"/>
          <w:szCs w:val="20"/>
        </w:rPr>
        <w:t>:</w:t>
      </w:r>
      <w:r w:rsidRPr="009534DF">
        <w:rPr>
          <w:sz w:val="20"/>
          <w:szCs w:val="20"/>
        </w:rPr>
        <w:t xml:space="preserve"> </w:t>
      </w:r>
      <w:r w:rsidR="0028717B">
        <w:rPr>
          <w:sz w:val="20"/>
          <w:szCs w:val="20"/>
        </w:rPr>
        <w:t>Proportion of p</w:t>
      </w:r>
      <w:r w:rsidR="006C0079" w:rsidRPr="009534DF">
        <w:rPr>
          <w:sz w:val="20"/>
          <w:szCs w:val="20"/>
        </w:rPr>
        <w:t xml:space="preserve">eople diagnosed with lung cancer following </w:t>
      </w:r>
      <w:r w:rsidR="00BA4AD0">
        <w:rPr>
          <w:sz w:val="20"/>
          <w:szCs w:val="20"/>
        </w:rPr>
        <w:t xml:space="preserve">emergency </w:t>
      </w:r>
      <w:r w:rsidR="006C0079" w:rsidRPr="009534DF">
        <w:rPr>
          <w:sz w:val="20"/>
          <w:szCs w:val="20"/>
        </w:rPr>
        <w:t xml:space="preserve">presentation, by </w:t>
      </w:r>
      <w:r w:rsidR="00D52DDB">
        <w:rPr>
          <w:sz w:val="20"/>
          <w:szCs w:val="20"/>
        </w:rPr>
        <w:t xml:space="preserve">year of </w:t>
      </w:r>
      <w:r w:rsidR="00555375">
        <w:rPr>
          <w:sz w:val="20"/>
          <w:szCs w:val="20"/>
        </w:rPr>
        <w:t xml:space="preserve">diagnosis, sex, </w:t>
      </w:r>
      <w:r w:rsidR="006C0079" w:rsidRPr="009534DF">
        <w:rPr>
          <w:sz w:val="20"/>
          <w:szCs w:val="20"/>
        </w:rPr>
        <w:t>age group, ethnic</w:t>
      </w:r>
      <w:r w:rsidR="00C17377">
        <w:rPr>
          <w:sz w:val="20"/>
          <w:szCs w:val="20"/>
        </w:rPr>
        <w:t xml:space="preserve">ity, </w:t>
      </w:r>
      <w:r w:rsidR="00555375">
        <w:rPr>
          <w:sz w:val="20"/>
          <w:szCs w:val="20"/>
        </w:rPr>
        <w:t>deprivation quintile (NZDep2018), rural</w:t>
      </w:r>
      <w:r w:rsidR="00EC4A91" w:rsidRPr="00EC4A91">
        <w:rPr>
          <w:sz w:val="20"/>
          <w:szCs w:val="20"/>
        </w:rPr>
        <w:t>–</w:t>
      </w:r>
      <w:r w:rsidR="00555375">
        <w:rPr>
          <w:sz w:val="20"/>
          <w:szCs w:val="20"/>
        </w:rPr>
        <w:t xml:space="preserve">urban status and SEER </w:t>
      </w:r>
      <w:r w:rsidR="00EC4A91">
        <w:rPr>
          <w:sz w:val="20"/>
          <w:szCs w:val="20"/>
        </w:rPr>
        <w:t>Summary Staging</w:t>
      </w:r>
      <w:r w:rsidR="006C0079" w:rsidRPr="009534DF">
        <w:rPr>
          <w:sz w:val="20"/>
          <w:szCs w:val="20"/>
        </w:rPr>
        <w:t>,</w:t>
      </w:r>
      <w:r w:rsidR="009534DF">
        <w:rPr>
          <w:sz w:val="20"/>
          <w:szCs w:val="20"/>
        </w:rPr>
        <w:t xml:space="preserve"> 2019</w:t>
      </w:r>
      <w:r w:rsidR="008D36E9">
        <w:rPr>
          <w:sz w:val="20"/>
          <w:szCs w:val="20"/>
        </w:rPr>
        <w:t>-</w:t>
      </w:r>
      <w:r w:rsidR="009534DF">
        <w:rPr>
          <w:sz w:val="20"/>
          <w:szCs w:val="20"/>
        </w:rPr>
        <w:t>2022</w:t>
      </w:r>
      <w:bookmarkEnd w:id="75"/>
    </w:p>
    <w:tbl>
      <w:tblPr>
        <w:tblpPr w:leftFromText="180" w:rightFromText="180" w:vertAnchor="text" w:tblpXSpec="center" w:tblpY="1"/>
        <w:tblOverlap w:val="never"/>
        <w:tblW w:w="0" w:type="auto"/>
        <w:tblBorders>
          <w:top w:val="single" w:sz="4" w:space="0" w:color="88B578" w:themeColor="accent6" w:themeShade="BF"/>
          <w:insideH w:val="single" w:sz="4" w:space="0" w:color="88B578" w:themeColor="accent6" w:themeShade="BF"/>
        </w:tblBorders>
        <w:tblCellMar>
          <w:left w:w="60" w:type="dxa"/>
          <w:right w:w="60" w:type="dxa"/>
        </w:tblCellMar>
        <w:tblLook w:val="0000" w:firstRow="0" w:lastRow="0" w:firstColumn="0" w:lastColumn="0" w:noHBand="0" w:noVBand="0"/>
      </w:tblPr>
      <w:tblGrid>
        <w:gridCol w:w="2036"/>
        <w:gridCol w:w="1009"/>
        <w:gridCol w:w="3365"/>
        <w:gridCol w:w="456"/>
        <w:gridCol w:w="1877"/>
      </w:tblGrid>
      <w:tr w:rsidR="00E06083" w:rsidRPr="00BB5EDF" w14:paraId="1D5BD06F" w14:textId="77777777" w:rsidTr="00BC17AD">
        <w:trPr>
          <w:cantSplit/>
          <w:tblHeader/>
        </w:trPr>
        <w:tc>
          <w:tcPr>
            <w:tcW w:w="0" w:type="auto"/>
            <w:tcBorders>
              <w:top w:val="nil"/>
              <w:bottom w:val="nil"/>
            </w:tcBorders>
            <w:shd w:val="clear" w:color="auto" w:fill="595454"/>
            <w:vAlign w:val="bottom"/>
          </w:tcPr>
          <w:p w14:paraId="2D154FE2" w14:textId="77777777" w:rsidR="00BB5EDF" w:rsidRPr="00BB5EDF" w:rsidRDefault="00BB5EDF" w:rsidP="00314ECB">
            <w:pPr>
              <w:keepNext/>
              <w:spacing w:after="60"/>
              <w:rPr>
                <w:sz w:val="18"/>
                <w:szCs w:val="18"/>
              </w:rPr>
            </w:pPr>
          </w:p>
        </w:tc>
        <w:tc>
          <w:tcPr>
            <w:tcW w:w="0" w:type="auto"/>
            <w:tcBorders>
              <w:top w:val="nil"/>
              <w:bottom w:val="nil"/>
            </w:tcBorders>
            <w:shd w:val="clear" w:color="auto" w:fill="595454"/>
          </w:tcPr>
          <w:p w14:paraId="25A66207" w14:textId="77777777" w:rsidR="00BB5EDF" w:rsidRPr="00B83424" w:rsidRDefault="00BB5EDF" w:rsidP="00314ECB">
            <w:pPr>
              <w:keepNext/>
              <w:spacing w:after="60"/>
              <w:rPr>
                <w:b/>
                <w:bCs/>
                <w:sz w:val="18"/>
                <w:szCs w:val="18"/>
              </w:rPr>
            </w:pPr>
          </w:p>
        </w:tc>
        <w:tc>
          <w:tcPr>
            <w:tcW w:w="0" w:type="auto"/>
            <w:tcBorders>
              <w:top w:val="nil"/>
              <w:bottom w:val="nil"/>
            </w:tcBorders>
            <w:shd w:val="clear" w:color="auto" w:fill="595454"/>
          </w:tcPr>
          <w:p w14:paraId="7B0B6C1C" w14:textId="77777777" w:rsidR="00BB5EDF" w:rsidRPr="00B83424" w:rsidRDefault="00BB5EDF" w:rsidP="00314ECB">
            <w:pPr>
              <w:keepNext/>
              <w:spacing w:after="60"/>
              <w:rPr>
                <w:b/>
                <w:bCs/>
                <w:sz w:val="18"/>
                <w:szCs w:val="18"/>
              </w:rPr>
            </w:pPr>
          </w:p>
        </w:tc>
        <w:tc>
          <w:tcPr>
            <w:tcW w:w="0" w:type="auto"/>
            <w:gridSpan w:val="2"/>
            <w:tcBorders>
              <w:top w:val="nil"/>
              <w:bottom w:val="nil"/>
            </w:tcBorders>
            <w:shd w:val="clear" w:color="auto" w:fill="595454"/>
          </w:tcPr>
          <w:p w14:paraId="003F7443" w14:textId="77777777" w:rsidR="00BB5EDF" w:rsidRPr="00B83424" w:rsidRDefault="00BB5EDF" w:rsidP="00314ECB">
            <w:pPr>
              <w:keepNext/>
              <w:spacing w:after="60"/>
              <w:jc w:val="center"/>
              <w:rPr>
                <w:b/>
                <w:bCs/>
                <w:sz w:val="18"/>
                <w:szCs w:val="18"/>
              </w:rPr>
            </w:pPr>
            <w:r w:rsidRPr="000E5A58">
              <w:rPr>
                <w:b/>
                <w:color w:val="FFFFFF" w:themeColor="background1"/>
                <w:sz w:val="18"/>
                <w:szCs w:val="18"/>
              </w:rPr>
              <w:t>Age-standardised proportion</w:t>
            </w:r>
          </w:p>
        </w:tc>
      </w:tr>
      <w:tr w:rsidR="00E06083" w:rsidRPr="00BB5EDF" w14:paraId="7CAE48D1" w14:textId="77777777" w:rsidTr="00BC17AD">
        <w:trPr>
          <w:cantSplit/>
          <w:tblHeader/>
        </w:trPr>
        <w:tc>
          <w:tcPr>
            <w:tcW w:w="0" w:type="auto"/>
            <w:tcBorders>
              <w:top w:val="nil"/>
              <w:bottom w:val="nil"/>
            </w:tcBorders>
            <w:shd w:val="clear" w:color="auto" w:fill="C2D9BA" w:themeFill="accent6"/>
          </w:tcPr>
          <w:p w14:paraId="6657FE9A" w14:textId="77777777" w:rsidR="00BB5EDF" w:rsidRPr="00BB5EDF" w:rsidRDefault="00BB5EDF" w:rsidP="00314ECB">
            <w:pPr>
              <w:keepNext/>
              <w:spacing w:after="60"/>
              <w:rPr>
                <w:sz w:val="18"/>
                <w:szCs w:val="18"/>
              </w:rPr>
            </w:pPr>
          </w:p>
        </w:tc>
        <w:tc>
          <w:tcPr>
            <w:tcW w:w="0" w:type="auto"/>
            <w:tcBorders>
              <w:top w:val="nil"/>
              <w:bottom w:val="nil"/>
            </w:tcBorders>
            <w:shd w:val="clear" w:color="auto" w:fill="C2D9BA" w:themeFill="accent6"/>
            <w:vAlign w:val="center"/>
          </w:tcPr>
          <w:p w14:paraId="58CF3EB9" w14:textId="3668D3F8" w:rsidR="00BB5EDF" w:rsidRPr="00B83424" w:rsidRDefault="00BB5EDF" w:rsidP="00314ECB">
            <w:pPr>
              <w:keepNext/>
              <w:spacing w:after="60"/>
              <w:jc w:val="center"/>
              <w:rPr>
                <w:b/>
                <w:bCs/>
                <w:sz w:val="18"/>
                <w:szCs w:val="18"/>
              </w:rPr>
            </w:pPr>
            <w:r w:rsidRPr="00B83424">
              <w:rPr>
                <w:b/>
                <w:bCs/>
                <w:sz w:val="18"/>
                <w:szCs w:val="18"/>
              </w:rPr>
              <w:t xml:space="preserve">People with </w:t>
            </w:r>
            <w:r w:rsidR="00981BC4">
              <w:rPr>
                <w:b/>
                <w:bCs/>
                <w:sz w:val="18"/>
                <w:szCs w:val="18"/>
              </w:rPr>
              <w:br/>
            </w:r>
            <w:r w:rsidRPr="00B83424">
              <w:rPr>
                <w:b/>
                <w:bCs/>
                <w:sz w:val="18"/>
                <w:szCs w:val="18"/>
              </w:rPr>
              <w:t xml:space="preserve">lung </w:t>
            </w:r>
            <w:r w:rsidR="00981BC4" w:rsidRPr="00B83424">
              <w:rPr>
                <w:b/>
                <w:bCs/>
                <w:sz w:val="18"/>
                <w:szCs w:val="18"/>
              </w:rPr>
              <w:t>cancer</w:t>
            </w:r>
            <w:r w:rsidR="00981BC4">
              <w:rPr>
                <w:b/>
                <w:bCs/>
                <w:iCs/>
                <w:sz w:val="18"/>
                <w:szCs w:val="18"/>
                <w:vertAlign w:val="superscript"/>
              </w:rPr>
              <w:t>*</w:t>
            </w:r>
          </w:p>
        </w:tc>
        <w:tc>
          <w:tcPr>
            <w:tcW w:w="0" w:type="auto"/>
            <w:tcBorders>
              <w:top w:val="nil"/>
              <w:bottom w:val="nil"/>
            </w:tcBorders>
            <w:shd w:val="clear" w:color="auto" w:fill="C2D9BA" w:themeFill="accent6"/>
            <w:vAlign w:val="center"/>
          </w:tcPr>
          <w:p w14:paraId="21A624D0" w14:textId="26D0AEAE" w:rsidR="00BB5EDF" w:rsidRPr="00B83424" w:rsidRDefault="00BB5EDF" w:rsidP="00314ECB">
            <w:pPr>
              <w:keepNext/>
              <w:spacing w:after="60"/>
              <w:jc w:val="center"/>
              <w:rPr>
                <w:b/>
                <w:bCs/>
                <w:sz w:val="18"/>
                <w:szCs w:val="18"/>
              </w:rPr>
            </w:pPr>
            <w:r w:rsidRPr="00B83424">
              <w:rPr>
                <w:b/>
                <w:bCs/>
                <w:sz w:val="18"/>
                <w:szCs w:val="18"/>
              </w:rPr>
              <w:t xml:space="preserve">Diagnosed following </w:t>
            </w:r>
            <w:r w:rsidR="00BA4AD0">
              <w:rPr>
                <w:b/>
                <w:bCs/>
                <w:sz w:val="18"/>
                <w:szCs w:val="18"/>
              </w:rPr>
              <w:t>emergency</w:t>
            </w:r>
            <w:r w:rsidR="00BA4AD0" w:rsidRPr="00B83424">
              <w:rPr>
                <w:b/>
                <w:bCs/>
                <w:sz w:val="18"/>
                <w:szCs w:val="18"/>
              </w:rPr>
              <w:t xml:space="preserve"> </w:t>
            </w:r>
            <w:r w:rsidRPr="00B83424">
              <w:rPr>
                <w:b/>
                <w:bCs/>
                <w:sz w:val="18"/>
                <w:szCs w:val="18"/>
              </w:rPr>
              <w:t>presentation (%)</w:t>
            </w:r>
          </w:p>
        </w:tc>
        <w:tc>
          <w:tcPr>
            <w:tcW w:w="0" w:type="auto"/>
            <w:tcBorders>
              <w:top w:val="nil"/>
              <w:bottom w:val="nil"/>
            </w:tcBorders>
            <w:shd w:val="clear" w:color="auto" w:fill="C2D9BA" w:themeFill="accent6"/>
            <w:vAlign w:val="center"/>
          </w:tcPr>
          <w:p w14:paraId="7DDEFEB9" w14:textId="590D0653" w:rsidR="00BB5EDF" w:rsidRPr="00B83424" w:rsidRDefault="00BB5EDF" w:rsidP="00521AA0">
            <w:pPr>
              <w:keepNext/>
              <w:spacing w:after="60"/>
              <w:jc w:val="center"/>
              <w:rPr>
                <w:b/>
                <w:bCs/>
                <w:sz w:val="18"/>
                <w:szCs w:val="18"/>
              </w:rPr>
            </w:pPr>
            <w:r w:rsidRPr="00B83424">
              <w:rPr>
                <w:b/>
                <w:bCs/>
                <w:sz w:val="18"/>
                <w:szCs w:val="18"/>
              </w:rPr>
              <w:t>%</w:t>
            </w:r>
          </w:p>
        </w:tc>
        <w:tc>
          <w:tcPr>
            <w:tcW w:w="0" w:type="auto"/>
            <w:tcBorders>
              <w:top w:val="nil"/>
              <w:bottom w:val="nil"/>
            </w:tcBorders>
            <w:shd w:val="clear" w:color="auto" w:fill="C2D9BA" w:themeFill="accent6"/>
            <w:vAlign w:val="center"/>
          </w:tcPr>
          <w:p w14:paraId="6EDF0421" w14:textId="33090458" w:rsidR="00BB5EDF" w:rsidRPr="00B83424" w:rsidRDefault="00BB5EDF" w:rsidP="00521AA0">
            <w:pPr>
              <w:keepNext/>
              <w:spacing w:after="60"/>
              <w:jc w:val="center"/>
              <w:rPr>
                <w:b/>
                <w:bCs/>
                <w:sz w:val="18"/>
                <w:szCs w:val="18"/>
              </w:rPr>
            </w:pPr>
            <w:r w:rsidRPr="00B83424">
              <w:rPr>
                <w:b/>
                <w:bCs/>
                <w:sz w:val="18"/>
                <w:szCs w:val="18"/>
              </w:rPr>
              <w:t xml:space="preserve">95% </w:t>
            </w:r>
            <w:r w:rsidR="00981BC4">
              <w:rPr>
                <w:b/>
                <w:bCs/>
                <w:sz w:val="18"/>
                <w:szCs w:val="18"/>
              </w:rPr>
              <w:t>c</w:t>
            </w:r>
            <w:r w:rsidRPr="00B83424">
              <w:rPr>
                <w:b/>
                <w:bCs/>
                <w:sz w:val="18"/>
                <w:szCs w:val="18"/>
              </w:rPr>
              <w:t xml:space="preserve">onfidence </w:t>
            </w:r>
            <w:r w:rsidR="00981BC4">
              <w:rPr>
                <w:b/>
                <w:bCs/>
                <w:sz w:val="18"/>
                <w:szCs w:val="18"/>
              </w:rPr>
              <w:t>i</w:t>
            </w:r>
            <w:r w:rsidRPr="00B83424">
              <w:rPr>
                <w:b/>
                <w:bCs/>
                <w:sz w:val="18"/>
                <w:szCs w:val="18"/>
              </w:rPr>
              <w:t>ntervals</w:t>
            </w:r>
          </w:p>
        </w:tc>
      </w:tr>
      <w:tr w:rsidR="00BB5EDF" w:rsidRPr="00BB5EDF" w14:paraId="53F4B127" w14:textId="77777777" w:rsidTr="00BC17AD">
        <w:trPr>
          <w:cantSplit/>
        </w:trPr>
        <w:tc>
          <w:tcPr>
            <w:tcW w:w="0" w:type="auto"/>
            <w:gridSpan w:val="5"/>
            <w:tcBorders>
              <w:top w:val="nil"/>
              <w:bottom w:val="nil"/>
            </w:tcBorders>
            <w:shd w:val="clear" w:color="auto" w:fill="E6EFE3" w:themeFill="accent6" w:themeFillTint="66"/>
            <w:tcMar>
              <w:top w:w="25" w:type="dxa"/>
            </w:tcMar>
          </w:tcPr>
          <w:p w14:paraId="452C6A3E" w14:textId="77777777" w:rsidR="00BB5EDF" w:rsidRPr="00B83424" w:rsidRDefault="00BB5EDF" w:rsidP="00314ECB">
            <w:pPr>
              <w:keepNext/>
              <w:spacing w:after="60"/>
              <w:rPr>
                <w:b/>
                <w:bCs/>
                <w:sz w:val="18"/>
                <w:szCs w:val="18"/>
              </w:rPr>
            </w:pPr>
            <w:r w:rsidRPr="00B83424">
              <w:rPr>
                <w:b/>
                <w:bCs/>
                <w:sz w:val="18"/>
                <w:szCs w:val="18"/>
              </w:rPr>
              <w:t>Cases eligible</w:t>
            </w:r>
          </w:p>
        </w:tc>
      </w:tr>
      <w:tr w:rsidR="00E06083" w:rsidRPr="00BB5EDF" w14:paraId="6F2C3DC5" w14:textId="77777777" w:rsidTr="00BC17AD">
        <w:trPr>
          <w:cantSplit/>
        </w:trPr>
        <w:tc>
          <w:tcPr>
            <w:tcW w:w="0" w:type="auto"/>
            <w:tcBorders>
              <w:top w:val="nil"/>
              <w:bottom w:val="nil"/>
            </w:tcBorders>
          </w:tcPr>
          <w:p w14:paraId="6D3CFCD5" w14:textId="77777777" w:rsidR="00BB5EDF" w:rsidRPr="00BB5EDF" w:rsidRDefault="00BB5EDF" w:rsidP="00314ECB">
            <w:pPr>
              <w:keepNext/>
              <w:spacing w:after="60"/>
              <w:rPr>
                <w:sz w:val="18"/>
                <w:szCs w:val="18"/>
              </w:rPr>
            </w:pPr>
            <w:r w:rsidRPr="00BB5EDF">
              <w:rPr>
                <w:sz w:val="18"/>
                <w:szCs w:val="18"/>
              </w:rPr>
              <w:t>Total</w:t>
            </w:r>
          </w:p>
        </w:tc>
        <w:tc>
          <w:tcPr>
            <w:tcW w:w="0" w:type="auto"/>
            <w:tcBorders>
              <w:top w:val="nil"/>
              <w:bottom w:val="nil"/>
            </w:tcBorders>
          </w:tcPr>
          <w:p w14:paraId="57BC6526" w14:textId="35544A97" w:rsidR="00BB5EDF" w:rsidRPr="00BB5EDF" w:rsidRDefault="00BB5EDF" w:rsidP="00314ECB">
            <w:pPr>
              <w:keepNext/>
              <w:spacing w:after="60"/>
              <w:jc w:val="center"/>
              <w:rPr>
                <w:sz w:val="18"/>
                <w:szCs w:val="18"/>
              </w:rPr>
            </w:pPr>
            <w:r w:rsidRPr="00BB5EDF">
              <w:rPr>
                <w:sz w:val="18"/>
                <w:szCs w:val="18"/>
              </w:rPr>
              <w:t>9</w:t>
            </w:r>
            <w:r w:rsidR="0094016C">
              <w:rPr>
                <w:sz w:val="18"/>
                <w:szCs w:val="18"/>
              </w:rPr>
              <w:t>,</w:t>
            </w:r>
            <w:r w:rsidRPr="00BB5EDF">
              <w:rPr>
                <w:sz w:val="18"/>
                <w:szCs w:val="18"/>
              </w:rPr>
              <w:t>567</w:t>
            </w:r>
          </w:p>
        </w:tc>
        <w:tc>
          <w:tcPr>
            <w:tcW w:w="0" w:type="auto"/>
            <w:tcBorders>
              <w:top w:val="nil"/>
              <w:bottom w:val="nil"/>
            </w:tcBorders>
          </w:tcPr>
          <w:p w14:paraId="718140B0" w14:textId="77777777" w:rsidR="00BB5EDF" w:rsidRPr="00BB5EDF" w:rsidRDefault="00BB5EDF" w:rsidP="00314ECB">
            <w:pPr>
              <w:keepNext/>
              <w:spacing w:after="60"/>
              <w:jc w:val="center"/>
              <w:rPr>
                <w:sz w:val="18"/>
                <w:szCs w:val="18"/>
              </w:rPr>
            </w:pPr>
            <w:r w:rsidRPr="00BB5EDF">
              <w:rPr>
                <w:sz w:val="18"/>
                <w:szCs w:val="18"/>
              </w:rPr>
              <w:t>44.8</w:t>
            </w:r>
          </w:p>
        </w:tc>
        <w:tc>
          <w:tcPr>
            <w:tcW w:w="0" w:type="auto"/>
            <w:tcBorders>
              <w:top w:val="nil"/>
              <w:bottom w:val="nil"/>
            </w:tcBorders>
          </w:tcPr>
          <w:p w14:paraId="069B90A2" w14:textId="77777777" w:rsidR="00BB5EDF" w:rsidRPr="00BB5EDF" w:rsidRDefault="00BB5EDF" w:rsidP="00314ECB">
            <w:pPr>
              <w:keepNext/>
              <w:spacing w:after="60"/>
              <w:jc w:val="center"/>
              <w:rPr>
                <w:sz w:val="18"/>
                <w:szCs w:val="18"/>
              </w:rPr>
            </w:pPr>
            <w:r w:rsidRPr="00BB5EDF">
              <w:rPr>
                <w:sz w:val="18"/>
                <w:szCs w:val="18"/>
              </w:rPr>
              <w:t>44.1</w:t>
            </w:r>
          </w:p>
        </w:tc>
        <w:tc>
          <w:tcPr>
            <w:tcW w:w="0" w:type="auto"/>
            <w:tcBorders>
              <w:top w:val="nil"/>
              <w:bottom w:val="nil"/>
            </w:tcBorders>
          </w:tcPr>
          <w:p w14:paraId="19085186" w14:textId="38F583E8" w:rsidR="00BB5EDF" w:rsidRPr="00BB5EDF" w:rsidRDefault="00BB5EDF" w:rsidP="00314ECB">
            <w:pPr>
              <w:keepNext/>
              <w:spacing w:after="60"/>
              <w:jc w:val="center"/>
              <w:rPr>
                <w:sz w:val="18"/>
                <w:szCs w:val="18"/>
              </w:rPr>
            </w:pPr>
            <w:r w:rsidRPr="00BB5EDF">
              <w:rPr>
                <w:sz w:val="18"/>
                <w:szCs w:val="18"/>
              </w:rPr>
              <w:t>42.6</w:t>
            </w:r>
            <w:r w:rsidR="00716EAD">
              <w:t>–</w:t>
            </w:r>
            <w:r w:rsidRPr="00BB5EDF">
              <w:rPr>
                <w:sz w:val="18"/>
                <w:szCs w:val="18"/>
              </w:rPr>
              <w:t>45.6</w:t>
            </w:r>
          </w:p>
        </w:tc>
      </w:tr>
      <w:tr w:rsidR="00BB5EDF" w:rsidRPr="00BB5EDF" w14:paraId="3D4262C8" w14:textId="77777777" w:rsidTr="00BC17AD">
        <w:trPr>
          <w:cantSplit/>
        </w:trPr>
        <w:tc>
          <w:tcPr>
            <w:tcW w:w="0" w:type="auto"/>
            <w:gridSpan w:val="5"/>
            <w:tcBorders>
              <w:top w:val="nil"/>
              <w:bottom w:val="nil"/>
            </w:tcBorders>
            <w:shd w:val="clear" w:color="auto" w:fill="E6EFE3" w:themeFill="accent6" w:themeFillTint="66"/>
            <w:tcMar>
              <w:top w:w="25" w:type="dxa"/>
            </w:tcMar>
          </w:tcPr>
          <w:p w14:paraId="0F4AA255" w14:textId="77777777" w:rsidR="00BB5EDF" w:rsidRPr="00B83424" w:rsidRDefault="00BB5EDF" w:rsidP="00314ECB">
            <w:pPr>
              <w:keepNext/>
              <w:spacing w:after="60"/>
              <w:rPr>
                <w:b/>
                <w:bCs/>
                <w:sz w:val="18"/>
                <w:szCs w:val="18"/>
              </w:rPr>
            </w:pPr>
            <w:r w:rsidRPr="00B83424">
              <w:rPr>
                <w:b/>
                <w:bCs/>
                <w:sz w:val="18"/>
                <w:szCs w:val="18"/>
              </w:rPr>
              <w:t>Year of diagnosis</w:t>
            </w:r>
          </w:p>
        </w:tc>
      </w:tr>
      <w:tr w:rsidR="00E06083" w:rsidRPr="00BB5EDF" w14:paraId="6569ED7C" w14:textId="77777777" w:rsidTr="00BC17AD">
        <w:trPr>
          <w:cantSplit/>
        </w:trPr>
        <w:tc>
          <w:tcPr>
            <w:tcW w:w="0" w:type="auto"/>
            <w:tcBorders>
              <w:top w:val="nil"/>
              <w:bottom w:val="single" w:sz="4" w:space="0" w:color="C2D9BA" w:themeColor="accent6"/>
            </w:tcBorders>
          </w:tcPr>
          <w:p w14:paraId="36D46C92" w14:textId="77777777" w:rsidR="00BB5EDF" w:rsidRPr="00BB5EDF" w:rsidRDefault="00BB5EDF" w:rsidP="00314ECB">
            <w:pPr>
              <w:keepNext/>
              <w:spacing w:after="60"/>
              <w:rPr>
                <w:sz w:val="18"/>
                <w:szCs w:val="18"/>
              </w:rPr>
            </w:pPr>
            <w:r w:rsidRPr="00BB5EDF">
              <w:rPr>
                <w:sz w:val="18"/>
                <w:szCs w:val="18"/>
              </w:rPr>
              <w:t>2019</w:t>
            </w:r>
          </w:p>
        </w:tc>
        <w:tc>
          <w:tcPr>
            <w:tcW w:w="0" w:type="auto"/>
            <w:tcBorders>
              <w:top w:val="nil"/>
              <w:bottom w:val="single" w:sz="4" w:space="0" w:color="C2D9BA" w:themeColor="accent6"/>
            </w:tcBorders>
          </w:tcPr>
          <w:p w14:paraId="0E55F5AF" w14:textId="7DBE4829" w:rsidR="00BB5EDF" w:rsidRPr="00BB5EDF" w:rsidRDefault="00BB5EDF" w:rsidP="00314ECB">
            <w:pPr>
              <w:keepNext/>
              <w:spacing w:after="60"/>
              <w:jc w:val="center"/>
              <w:rPr>
                <w:sz w:val="18"/>
                <w:szCs w:val="18"/>
              </w:rPr>
            </w:pPr>
            <w:r w:rsidRPr="00BB5EDF">
              <w:rPr>
                <w:sz w:val="18"/>
                <w:szCs w:val="18"/>
              </w:rPr>
              <w:t>2</w:t>
            </w:r>
            <w:r w:rsidR="0094016C">
              <w:rPr>
                <w:sz w:val="18"/>
                <w:szCs w:val="18"/>
              </w:rPr>
              <w:t>,</w:t>
            </w:r>
            <w:r w:rsidRPr="00BB5EDF">
              <w:rPr>
                <w:sz w:val="18"/>
                <w:szCs w:val="18"/>
              </w:rPr>
              <w:t>282</w:t>
            </w:r>
          </w:p>
        </w:tc>
        <w:tc>
          <w:tcPr>
            <w:tcW w:w="0" w:type="auto"/>
            <w:tcBorders>
              <w:top w:val="nil"/>
              <w:bottom w:val="single" w:sz="4" w:space="0" w:color="C2D9BA" w:themeColor="accent6"/>
            </w:tcBorders>
          </w:tcPr>
          <w:p w14:paraId="12BEE97C" w14:textId="77777777" w:rsidR="00BB5EDF" w:rsidRPr="00BB5EDF" w:rsidRDefault="00BB5EDF" w:rsidP="00314ECB">
            <w:pPr>
              <w:keepNext/>
              <w:spacing w:after="60"/>
              <w:jc w:val="center"/>
              <w:rPr>
                <w:sz w:val="18"/>
                <w:szCs w:val="18"/>
              </w:rPr>
            </w:pPr>
            <w:r w:rsidRPr="00BB5EDF">
              <w:rPr>
                <w:sz w:val="18"/>
                <w:szCs w:val="18"/>
              </w:rPr>
              <w:t>41.8</w:t>
            </w:r>
          </w:p>
        </w:tc>
        <w:tc>
          <w:tcPr>
            <w:tcW w:w="0" w:type="auto"/>
            <w:tcBorders>
              <w:top w:val="nil"/>
              <w:bottom w:val="single" w:sz="4" w:space="0" w:color="C2D9BA" w:themeColor="accent6"/>
            </w:tcBorders>
          </w:tcPr>
          <w:p w14:paraId="410FE249" w14:textId="77777777" w:rsidR="00BB5EDF" w:rsidRPr="00BB5EDF" w:rsidRDefault="00BB5EDF" w:rsidP="00314ECB">
            <w:pPr>
              <w:keepNext/>
              <w:spacing w:after="60"/>
              <w:jc w:val="center"/>
              <w:rPr>
                <w:sz w:val="18"/>
                <w:szCs w:val="18"/>
              </w:rPr>
            </w:pPr>
            <w:r w:rsidRPr="00BB5EDF">
              <w:rPr>
                <w:sz w:val="18"/>
                <w:szCs w:val="18"/>
              </w:rPr>
              <w:t>40.9</w:t>
            </w:r>
          </w:p>
        </w:tc>
        <w:tc>
          <w:tcPr>
            <w:tcW w:w="0" w:type="auto"/>
            <w:tcBorders>
              <w:top w:val="nil"/>
              <w:bottom w:val="single" w:sz="4" w:space="0" w:color="C2D9BA" w:themeColor="accent6"/>
            </w:tcBorders>
          </w:tcPr>
          <w:p w14:paraId="1968D2C1" w14:textId="5DDEC9D9" w:rsidR="00BB5EDF" w:rsidRPr="00BB5EDF" w:rsidRDefault="00BB5EDF" w:rsidP="00314ECB">
            <w:pPr>
              <w:keepNext/>
              <w:spacing w:after="60"/>
              <w:jc w:val="center"/>
              <w:rPr>
                <w:sz w:val="18"/>
                <w:szCs w:val="18"/>
              </w:rPr>
            </w:pPr>
            <w:r w:rsidRPr="00BB5EDF">
              <w:rPr>
                <w:sz w:val="18"/>
                <w:szCs w:val="18"/>
              </w:rPr>
              <w:t>38.1</w:t>
            </w:r>
            <w:r w:rsidR="00716EAD">
              <w:t>–</w:t>
            </w:r>
            <w:r w:rsidRPr="00BB5EDF">
              <w:rPr>
                <w:sz w:val="18"/>
                <w:szCs w:val="18"/>
              </w:rPr>
              <w:t>44.0</w:t>
            </w:r>
          </w:p>
        </w:tc>
      </w:tr>
      <w:tr w:rsidR="00E06083" w:rsidRPr="00BB5EDF" w14:paraId="509F9006" w14:textId="77777777" w:rsidTr="00BC17AD">
        <w:trPr>
          <w:cantSplit/>
        </w:trPr>
        <w:tc>
          <w:tcPr>
            <w:tcW w:w="0" w:type="auto"/>
            <w:tcBorders>
              <w:top w:val="single" w:sz="4" w:space="0" w:color="C2D9BA" w:themeColor="accent6"/>
              <w:bottom w:val="single" w:sz="4" w:space="0" w:color="C2D9BA" w:themeColor="accent6"/>
            </w:tcBorders>
          </w:tcPr>
          <w:p w14:paraId="2BC890CE" w14:textId="77777777" w:rsidR="00BB5EDF" w:rsidRPr="00BB5EDF" w:rsidRDefault="00BB5EDF" w:rsidP="00314ECB">
            <w:pPr>
              <w:keepNext/>
              <w:spacing w:after="60"/>
              <w:rPr>
                <w:sz w:val="18"/>
                <w:szCs w:val="18"/>
              </w:rPr>
            </w:pPr>
            <w:r w:rsidRPr="00BB5EDF">
              <w:rPr>
                <w:sz w:val="18"/>
                <w:szCs w:val="18"/>
              </w:rPr>
              <w:t>2020</w:t>
            </w:r>
          </w:p>
        </w:tc>
        <w:tc>
          <w:tcPr>
            <w:tcW w:w="0" w:type="auto"/>
            <w:tcBorders>
              <w:top w:val="single" w:sz="4" w:space="0" w:color="C2D9BA" w:themeColor="accent6"/>
              <w:bottom w:val="single" w:sz="4" w:space="0" w:color="C2D9BA" w:themeColor="accent6"/>
            </w:tcBorders>
          </w:tcPr>
          <w:p w14:paraId="4867F1BF" w14:textId="5EFAD392" w:rsidR="00BB5EDF" w:rsidRPr="00BB5EDF" w:rsidRDefault="00BB5EDF" w:rsidP="00314ECB">
            <w:pPr>
              <w:keepNext/>
              <w:spacing w:after="60"/>
              <w:jc w:val="center"/>
              <w:rPr>
                <w:sz w:val="18"/>
                <w:szCs w:val="18"/>
              </w:rPr>
            </w:pPr>
            <w:r w:rsidRPr="00BB5EDF">
              <w:rPr>
                <w:sz w:val="18"/>
                <w:szCs w:val="18"/>
              </w:rPr>
              <w:t>2</w:t>
            </w:r>
            <w:r w:rsidR="00F14268">
              <w:rPr>
                <w:sz w:val="18"/>
                <w:szCs w:val="18"/>
              </w:rPr>
              <w:t>,</w:t>
            </w:r>
            <w:r w:rsidRPr="00BB5EDF">
              <w:rPr>
                <w:sz w:val="18"/>
                <w:szCs w:val="18"/>
              </w:rPr>
              <w:t>451</w:t>
            </w:r>
          </w:p>
        </w:tc>
        <w:tc>
          <w:tcPr>
            <w:tcW w:w="0" w:type="auto"/>
            <w:tcBorders>
              <w:top w:val="single" w:sz="4" w:space="0" w:color="C2D9BA" w:themeColor="accent6"/>
              <w:bottom w:val="single" w:sz="4" w:space="0" w:color="C2D9BA" w:themeColor="accent6"/>
            </w:tcBorders>
          </w:tcPr>
          <w:p w14:paraId="56B20E18" w14:textId="7059CA56" w:rsidR="00BB5EDF" w:rsidRPr="00BB5EDF" w:rsidRDefault="00BB5EDF" w:rsidP="00314ECB">
            <w:pPr>
              <w:keepNext/>
              <w:spacing w:after="60"/>
              <w:jc w:val="center"/>
              <w:rPr>
                <w:sz w:val="18"/>
                <w:szCs w:val="18"/>
              </w:rPr>
            </w:pPr>
            <w:r w:rsidRPr="00BB5EDF">
              <w:rPr>
                <w:sz w:val="18"/>
                <w:szCs w:val="18"/>
              </w:rPr>
              <w:t>45</w:t>
            </w:r>
            <w:r w:rsidR="004A6ABD">
              <w:rPr>
                <w:sz w:val="18"/>
                <w:szCs w:val="18"/>
              </w:rPr>
              <w:t>.0</w:t>
            </w:r>
          </w:p>
        </w:tc>
        <w:tc>
          <w:tcPr>
            <w:tcW w:w="0" w:type="auto"/>
            <w:tcBorders>
              <w:top w:val="single" w:sz="4" w:space="0" w:color="C2D9BA" w:themeColor="accent6"/>
              <w:bottom w:val="single" w:sz="4" w:space="0" w:color="C2D9BA" w:themeColor="accent6"/>
            </w:tcBorders>
          </w:tcPr>
          <w:p w14:paraId="07D3832B" w14:textId="77777777" w:rsidR="00BB5EDF" w:rsidRPr="00BB5EDF" w:rsidRDefault="00BB5EDF" w:rsidP="00314ECB">
            <w:pPr>
              <w:keepNext/>
              <w:spacing w:after="60"/>
              <w:jc w:val="center"/>
              <w:rPr>
                <w:sz w:val="18"/>
                <w:szCs w:val="18"/>
              </w:rPr>
            </w:pPr>
            <w:r w:rsidRPr="00BB5EDF">
              <w:rPr>
                <w:sz w:val="18"/>
                <w:szCs w:val="18"/>
              </w:rPr>
              <w:t>44.6</w:t>
            </w:r>
          </w:p>
        </w:tc>
        <w:tc>
          <w:tcPr>
            <w:tcW w:w="0" w:type="auto"/>
            <w:tcBorders>
              <w:top w:val="single" w:sz="4" w:space="0" w:color="C2D9BA" w:themeColor="accent6"/>
              <w:bottom w:val="single" w:sz="4" w:space="0" w:color="C2D9BA" w:themeColor="accent6"/>
            </w:tcBorders>
          </w:tcPr>
          <w:p w14:paraId="585BB0EE" w14:textId="070BB186" w:rsidR="00BB5EDF" w:rsidRPr="00BB5EDF" w:rsidRDefault="00BB5EDF" w:rsidP="00314ECB">
            <w:pPr>
              <w:keepNext/>
              <w:spacing w:after="60"/>
              <w:jc w:val="center"/>
              <w:rPr>
                <w:sz w:val="18"/>
                <w:szCs w:val="18"/>
              </w:rPr>
            </w:pPr>
            <w:r w:rsidRPr="00BB5EDF">
              <w:rPr>
                <w:sz w:val="18"/>
                <w:szCs w:val="18"/>
              </w:rPr>
              <w:t>41.7</w:t>
            </w:r>
            <w:r w:rsidR="00716EAD">
              <w:t>–</w:t>
            </w:r>
            <w:r w:rsidRPr="00BB5EDF">
              <w:rPr>
                <w:sz w:val="18"/>
                <w:szCs w:val="18"/>
              </w:rPr>
              <w:t>47.6</w:t>
            </w:r>
          </w:p>
        </w:tc>
      </w:tr>
      <w:tr w:rsidR="00E06083" w:rsidRPr="00BB5EDF" w14:paraId="45E2ACEA" w14:textId="77777777" w:rsidTr="00BC17AD">
        <w:trPr>
          <w:cantSplit/>
        </w:trPr>
        <w:tc>
          <w:tcPr>
            <w:tcW w:w="0" w:type="auto"/>
            <w:tcBorders>
              <w:top w:val="single" w:sz="4" w:space="0" w:color="C2D9BA" w:themeColor="accent6"/>
              <w:bottom w:val="single" w:sz="4" w:space="0" w:color="C2D9BA" w:themeColor="accent6"/>
            </w:tcBorders>
          </w:tcPr>
          <w:p w14:paraId="14650FCC" w14:textId="77777777" w:rsidR="00BB5EDF" w:rsidRPr="00BB5EDF" w:rsidRDefault="00BB5EDF" w:rsidP="00314ECB">
            <w:pPr>
              <w:keepNext/>
              <w:spacing w:after="60"/>
              <w:rPr>
                <w:sz w:val="18"/>
                <w:szCs w:val="18"/>
              </w:rPr>
            </w:pPr>
            <w:r w:rsidRPr="00BB5EDF">
              <w:rPr>
                <w:sz w:val="18"/>
                <w:szCs w:val="18"/>
              </w:rPr>
              <w:t>2021</w:t>
            </w:r>
          </w:p>
        </w:tc>
        <w:tc>
          <w:tcPr>
            <w:tcW w:w="0" w:type="auto"/>
            <w:tcBorders>
              <w:top w:val="single" w:sz="4" w:space="0" w:color="C2D9BA" w:themeColor="accent6"/>
              <w:bottom w:val="single" w:sz="4" w:space="0" w:color="C2D9BA" w:themeColor="accent6"/>
            </w:tcBorders>
          </w:tcPr>
          <w:p w14:paraId="041BC1E1" w14:textId="57938000" w:rsidR="00BB5EDF" w:rsidRPr="00BB5EDF" w:rsidRDefault="00BB5EDF" w:rsidP="00314ECB">
            <w:pPr>
              <w:keepNext/>
              <w:spacing w:after="60"/>
              <w:jc w:val="center"/>
              <w:rPr>
                <w:sz w:val="18"/>
                <w:szCs w:val="18"/>
              </w:rPr>
            </w:pPr>
            <w:r w:rsidRPr="00BB5EDF">
              <w:rPr>
                <w:sz w:val="18"/>
                <w:szCs w:val="18"/>
              </w:rPr>
              <w:t>2</w:t>
            </w:r>
            <w:r w:rsidR="00F14268">
              <w:rPr>
                <w:sz w:val="18"/>
                <w:szCs w:val="18"/>
              </w:rPr>
              <w:t>,</w:t>
            </w:r>
            <w:r w:rsidRPr="00BB5EDF">
              <w:rPr>
                <w:sz w:val="18"/>
                <w:szCs w:val="18"/>
              </w:rPr>
              <w:t>460</w:t>
            </w:r>
          </w:p>
        </w:tc>
        <w:tc>
          <w:tcPr>
            <w:tcW w:w="0" w:type="auto"/>
            <w:tcBorders>
              <w:top w:val="single" w:sz="4" w:space="0" w:color="C2D9BA" w:themeColor="accent6"/>
              <w:bottom w:val="single" w:sz="4" w:space="0" w:color="C2D9BA" w:themeColor="accent6"/>
            </w:tcBorders>
          </w:tcPr>
          <w:p w14:paraId="37E99421" w14:textId="77777777" w:rsidR="00BB5EDF" w:rsidRPr="00BB5EDF" w:rsidRDefault="00BB5EDF" w:rsidP="00314ECB">
            <w:pPr>
              <w:keepNext/>
              <w:spacing w:after="60"/>
              <w:jc w:val="center"/>
              <w:rPr>
                <w:sz w:val="18"/>
                <w:szCs w:val="18"/>
              </w:rPr>
            </w:pPr>
            <w:r w:rsidRPr="00BB5EDF">
              <w:rPr>
                <w:sz w:val="18"/>
                <w:szCs w:val="18"/>
              </w:rPr>
              <w:t>45.8</w:t>
            </w:r>
          </w:p>
        </w:tc>
        <w:tc>
          <w:tcPr>
            <w:tcW w:w="0" w:type="auto"/>
            <w:tcBorders>
              <w:top w:val="single" w:sz="4" w:space="0" w:color="C2D9BA" w:themeColor="accent6"/>
              <w:bottom w:val="single" w:sz="4" w:space="0" w:color="C2D9BA" w:themeColor="accent6"/>
            </w:tcBorders>
          </w:tcPr>
          <w:p w14:paraId="16E48318" w14:textId="77777777" w:rsidR="00BB5EDF" w:rsidRPr="00BB5EDF" w:rsidRDefault="00BB5EDF" w:rsidP="00314ECB">
            <w:pPr>
              <w:keepNext/>
              <w:spacing w:after="60"/>
              <w:jc w:val="center"/>
              <w:rPr>
                <w:sz w:val="18"/>
                <w:szCs w:val="18"/>
              </w:rPr>
            </w:pPr>
            <w:r w:rsidRPr="00BB5EDF">
              <w:rPr>
                <w:sz w:val="18"/>
                <w:szCs w:val="18"/>
              </w:rPr>
              <w:t>44.8</w:t>
            </w:r>
          </w:p>
        </w:tc>
        <w:tc>
          <w:tcPr>
            <w:tcW w:w="0" w:type="auto"/>
            <w:tcBorders>
              <w:top w:val="single" w:sz="4" w:space="0" w:color="C2D9BA" w:themeColor="accent6"/>
              <w:bottom w:val="single" w:sz="4" w:space="0" w:color="C2D9BA" w:themeColor="accent6"/>
            </w:tcBorders>
          </w:tcPr>
          <w:p w14:paraId="5785DFAC" w14:textId="572303D0" w:rsidR="00BB5EDF" w:rsidRPr="00BB5EDF" w:rsidRDefault="00BB5EDF" w:rsidP="00314ECB">
            <w:pPr>
              <w:keepNext/>
              <w:spacing w:after="60"/>
              <w:jc w:val="center"/>
              <w:rPr>
                <w:sz w:val="18"/>
                <w:szCs w:val="18"/>
              </w:rPr>
            </w:pPr>
            <w:r w:rsidRPr="00BB5EDF">
              <w:rPr>
                <w:sz w:val="18"/>
                <w:szCs w:val="18"/>
              </w:rPr>
              <w:t>41.8</w:t>
            </w:r>
            <w:r w:rsidR="00716EAD">
              <w:t>–</w:t>
            </w:r>
            <w:r w:rsidRPr="00BB5EDF">
              <w:rPr>
                <w:sz w:val="18"/>
                <w:szCs w:val="18"/>
              </w:rPr>
              <w:t>47.9</w:t>
            </w:r>
          </w:p>
        </w:tc>
      </w:tr>
      <w:tr w:rsidR="00E06083" w:rsidRPr="00BB5EDF" w14:paraId="2C2A5EFE" w14:textId="77777777" w:rsidTr="00BC17AD">
        <w:trPr>
          <w:cantSplit/>
        </w:trPr>
        <w:tc>
          <w:tcPr>
            <w:tcW w:w="0" w:type="auto"/>
            <w:tcBorders>
              <w:top w:val="single" w:sz="4" w:space="0" w:color="C2D9BA" w:themeColor="accent6"/>
              <w:bottom w:val="nil"/>
            </w:tcBorders>
          </w:tcPr>
          <w:p w14:paraId="24106846" w14:textId="77777777" w:rsidR="00BB5EDF" w:rsidRPr="00BB5EDF" w:rsidRDefault="00BB5EDF" w:rsidP="00314ECB">
            <w:pPr>
              <w:keepNext/>
              <w:spacing w:after="60"/>
              <w:rPr>
                <w:sz w:val="18"/>
                <w:szCs w:val="18"/>
              </w:rPr>
            </w:pPr>
            <w:r w:rsidRPr="00BB5EDF">
              <w:rPr>
                <w:sz w:val="18"/>
                <w:szCs w:val="18"/>
              </w:rPr>
              <w:t>2022</w:t>
            </w:r>
          </w:p>
        </w:tc>
        <w:tc>
          <w:tcPr>
            <w:tcW w:w="0" w:type="auto"/>
            <w:tcBorders>
              <w:top w:val="single" w:sz="4" w:space="0" w:color="C2D9BA" w:themeColor="accent6"/>
              <w:bottom w:val="nil"/>
            </w:tcBorders>
          </w:tcPr>
          <w:p w14:paraId="247D020C" w14:textId="50A2526C" w:rsidR="00BB5EDF" w:rsidRPr="00BB5EDF" w:rsidRDefault="00BB5EDF" w:rsidP="00314ECB">
            <w:pPr>
              <w:keepNext/>
              <w:spacing w:after="60"/>
              <w:jc w:val="center"/>
              <w:rPr>
                <w:sz w:val="18"/>
                <w:szCs w:val="18"/>
              </w:rPr>
            </w:pPr>
            <w:r w:rsidRPr="00BB5EDF">
              <w:rPr>
                <w:sz w:val="18"/>
                <w:szCs w:val="18"/>
              </w:rPr>
              <w:t>2</w:t>
            </w:r>
            <w:r w:rsidR="00F14268">
              <w:rPr>
                <w:sz w:val="18"/>
                <w:szCs w:val="18"/>
              </w:rPr>
              <w:t>,</w:t>
            </w:r>
            <w:r w:rsidRPr="00BB5EDF">
              <w:rPr>
                <w:sz w:val="18"/>
                <w:szCs w:val="18"/>
              </w:rPr>
              <w:t>374</w:t>
            </w:r>
          </w:p>
        </w:tc>
        <w:tc>
          <w:tcPr>
            <w:tcW w:w="0" w:type="auto"/>
            <w:tcBorders>
              <w:top w:val="single" w:sz="4" w:space="0" w:color="C2D9BA" w:themeColor="accent6"/>
              <w:bottom w:val="nil"/>
            </w:tcBorders>
          </w:tcPr>
          <w:p w14:paraId="6AC45E2C" w14:textId="77777777" w:rsidR="00BB5EDF" w:rsidRPr="00BB5EDF" w:rsidRDefault="00BB5EDF" w:rsidP="00314ECB">
            <w:pPr>
              <w:keepNext/>
              <w:spacing w:after="60"/>
              <w:jc w:val="center"/>
              <w:rPr>
                <w:sz w:val="18"/>
                <w:szCs w:val="18"/>
              </w:rPr>
            </w:pPr>
            <w:r w:rsidRPr="00BB5EDF">
              <w:rPr>
                <w:sz w:val="18"/>
                <w:szCs w:val="18"/>
              </w:rPr>
              <w:t>46.3</w:t>
            </w:r>
          </w:p>
        </w:tc>
        <w:tc>
          <w:tcPr>
            <w:tcW w:w="0" w:type="auto"/>
            <w:tcBorders>
              <w:top w:val="single" w:sz="4" w:space="0" w:color="C2D9BA" w:themeColor="accent6"/>
              <w:bottom w:val="nil"/>
            </w:tcBorders>
          </w:tcPr>
          <w:p w14:paraId="0A5DB9B2" w14:textId="77777777" w:rsidR="00BB5EDF" w:rsidRPr="00BB5EDF" w:rsidRDefault="00BB5EDF" w:rsidP="00314ECB">
            <w:pPr>
              <w:keepNext/>
              <w:spacing w:after="60"/>
              <w:jc w:val="center"/>
              <w:rPr>
                <w:sz w:val="18"/>
                <w:szCs w:val="18"/>
              </w:rPr>
            </w:pPr>
            <w:r w:rsidRPr="00BB5EDF">
              <w:rPr>
                <w:sz w:val="18"/>
                <w:szCs w:val="18"/>
              </w:rPr>
              <w:t>45.8</w:t>
            </w:r>
          </w:p>
        </w:tc>
        <w:tc>
          <w:tcPr>
            <w:tcW w:w="0" w:type="auto"/>
            <w:tcBorders>
              <w:top w:val="single" w:sz="4" w:space="0" w:color="C2D9BA" w:themeColor="accent6"/>
              <w:bottom w:val="nil"/>
            </w:tcBorders>
          </w:tcPr>
          <w:p w14:paraId="48A990F2" w14:textId="63989EB4" w:rsidR="00BB5EDF" w:rsidRPr="00BB5EDF" w:rsidRDefault="00BB5EDF" w:rsidP="00314ECB">
            <w:pPr>
              <w:keepNext/>
              <w:spacing w:after="60"/>
              <w:jc w:val="center"/>
              <w:rPr>
                <w:sz w:val="18"/>
                <w:szCs w:val="18"/>
              </w:rPr>
            </w:pPr>
            <w:r w:rsidRPr="00BB5EDF">
              <w:rPr>
                <w:sz w:val="18"/>
                <w:szCs w:val="18"/>
              </w:rPr>
              <w:t>42.8</w:t>
            </w:r>
            <w:r w:rsidR="00716EAD">
              <w:t>–</w:t>
            </w:r>
            <w:r w:rsidRPr="00BB5EDF">
              <w:rPr>
                <w:sz w:val="18"/>
                <w:szCs w:val="18"/>
              </w:rPr>
              <w:t>49.1</w:t>
            </w:r>
          </w:p>
        </w:tc>
      </w:tr>
      <w:tr w:rsidR="00BB5EDF" w:rsidRPr="00BB5EDF" w14:paraId="21FBB9F3" w14:textId="77777777" w:rsidTr="00BC17AD">
        <w:trPr>
          <w:cantSplit/>
        </w:trPr>
        <w:tc>
          <w:tcPr>
            <w:tcW w:w="0" w:type="auto"/>
            <w:gridSpan w:val="5"/>
            <w:tcBorders>
              <w:top w:val="nil"/>
              <w:bottom w:val="nil"/>
            </w:tcBorders>
            <w:shd w:val="clear" w:color="auto" w:fill="E6EFE3" w:themeFill="accent6" w:themeFillTint="66"/>
            <w:tcMar>
              <w:top w:w="25" w:type="dxa"/>
            </w:tcMar>
          </w:tcPr>
          <w:p w14:paraId="708B1042" w14:textId="77777777" w:rsidR="00BB5EDF" w:rsidRPr="00B83424" w:rsidRDefault="00BB5EDF" w:rsidP="00314ECB">
            <w:pPr>
              <w:keepNext/>
              <w:spacing w:after="60"/>
              <w:rPr>
                <w:b/>
                <w:bCs/>
                <w:sz w:val="18"/>
                <w:szCs w:val="18"/>
              </w:rPr>
            </w:pPr>
            <w:r w:rsidRPr="00B83424">
              <w:rPr>
                <w:b/>
                <w:bCs/>
                <w:sz w:val="18"/>
                <w:szCs w:val="18"/>
              </w:rPr>
              <w:t>Sex</w:t>
            </w:r>
          </w:p>
        </w:tc>
      </w:tr>
      <w:tr w:rsidR="00E06083" w:rsidRPr="00BB5EDF" w14:paraId="48F0CCA1" w14:textId="77777777" w:rsidTr="00BC17AD">
        <w:trPr>
          <w:cantSplit/>
        </w:trPr>
        <w:tc>
          <w:tcPr>
            <w:tcW w:w="0" w:type="auto"/>
            <w:tcBorders>
              <w:top w:val="nil"/>
              <w:bottom w:val="single" w:sz="4" w:space="0" w:color="C2D9BA" w:themeColor="accent6"/>
            </w:tcBorders>
          </w:tcPr>
          <w:p w14:paraId="5119706D" w14:textId="77777777" w:rsidR="00BB5EDF" w:rsidRPr="00BB5EDF" w:rsidRDefault="00BB5EDF" w:rsidP="00314ECB">
            <w:pPr>
              <w:keepNext/>
              <w:spacing w:after="60"/>
              <w:rPr>
                <w:sz w:val="18"/>
                <w:szCs w:val="18"/>
              </w:rPr>
            </w:pPr>
            <w:r w:rsidRPr="00BB5EDF">
              <w:rPr>
                <w:sz w:val="18"/>
                <w:szCs w:val="18"/>
              </w:rPr>
              <w:t>Male</w:t>
            </w:r>
          </w:p>
        </w:tc>
        <w:tc>
          <w:tcPr>
            <w:tcW w:w="0" w:type="auto"/>
            <w:tcBorders>
              <w:top w:val="nil"/>
              <w:bottom w:val="single" w:sz="4" w:space="0" w:color="C2D9BA" w:themeColor="accent6"/>
            </w:tcBorders>
          </w:tcPr>
          <w:p w14:paraId="57FAD492" w14:textId="7E40CB94" w:rsidR="00BB5EDF" w:rsidRPr="00BB5EDF" w:rsidRDefault="00BB5EDF" w:rsidP="00314ECB">
            <w:pPr>
              <w:keepNext/>
              <w:spacing w:after="60"/>
              <w:jc w:val="center"/>
              <w:rPr>
                <w:sz w:val="18"/>
                <w:szCs w:val="18"/>
              </w:rPr>
            </w:pPr>
            <w:r w:rsidRPr="00BB5EDF">
              <w:rPr>
                <w:sz w:val="18"/>
                <w:szCs w:val="18"/>
              </w:rPr>
              <w:t>4</w:t>
            </w:r>
            <w:r w:rsidR="00F14268">
              <w:rPr>
                <w:sz w:val="18"/>
                <w:szCs w:val="18"/>
              </w:rPr>
              <w:t>,</w:t>
            </w:r>
            <w:r w:rsidRPr="00BB5EDF">
              <w:rPr>
                <w:sz w:val="18"/>
                <w:szCs w:val="18"/>
              </w:rPr>
              <w:t>633</w:t>
            </w:r>
          </w:p>
        </w:tc>
        <w:tc>
          <w:tcPr>
            <w:tcW w:w="0" w:type="auto"/>
            <w:tcBorders>
              <w:top w:val="nil"/>
              <w:bottom w:val="single" w:sz="4" w:space="0" w:color="C2D9BA" w:themeColor="accent6"/>
            </w:tcBorders>
          </w:tcPr>
          <w:p w14:paraId="4CB9D01C" w14:textId="77777777" w:rsidR="00BB5EDF" w:rsidRPr="00BB5EDF" w:rsidRDefault="00BB5EDF" w:rsidP="00314ECB">
            <w:pPr>
              <w:keepNext/>
              <w:spacing w:after="60"/>
              <w:jc w:val="center"/>
              <w:rPr>
                <w:sz w:val="18"/>
                <w:szCs w:val="18"/>
              </w:rPr>
            </w:pPr>
            <w:r w:rsidRPr="00BB5EDF">
              <w:rPr>
                <w:sz w:val="18"/>
                <w:szCs w:val="18"/>
              </w:rPr>
              <w:t>47.3</w:t>
            </w:r>
          </w:p>
        </w:tc>
        <w:tc>
          <w:tcPr>
            <w:tcW w:w="0" w:type="auto"/>
            <w:tcBorders>
              <w:top w:val="nil"/>
              <w:bottom w:val="single" w:sz="4" w:space="0" w:color="C2D9BA" w:themeColor="accent6"/>
            </w:tcBorders>
          </w:tcPr>
          <w:p w14:paraId="0F71B1AB" w14:textId="77777777" w:rsidR="00BB5EDF" w:rsidRPr="00BB5EDF" w:rsidRDefault="00BB5EDF" w:rsidP="00314ECB">
            <w:pPr>
              <w:keepNext/>
              <w:spacing w:after="60"/>
              <w:jc w:val="center"/>
              <w:rPr>
                <w:sz w:val="18"/>
                <w:szCs w:val="18"/>
              </w:rPr>
            </w:pPr>
            <w:r w:rsidRPr="00BB5EDF">
              <w:rPr>
                <w:sz w:val="18"/>
                <w:szCs w:val="18"/>
              </w:rPr>
              <w:t>47.3</w:t>
            </w:r>
          </w:p>
        </w:tc>
        <w:tc>
          <w:tcPr>
            <w:tcW w:w="0" w:type="auto"/>
            <w:tcBorders>
              <w:top w:val="nil"/>
              <w:bottom w:val="single" w:sz="4" w:space="0" w:color="C2D9BA" w:themeColor="accent6"/>
            </w:tcBorders>
          </w:tcPr>
          <w:p w14:paraId="17B9AB64" w14:textId="1728D42A" w:rsidR="00BB5EDF" w:rsidRPr="00BB5EDF" w:rsidRDefault="00BB5EDF" w:rsidP="00314ECB">
            <w:pPr>
              <w:keepNext/>
              <w:spacing w:after="60"/>
              <w:jc w:val="center"/>
              <w:rPr>
                <w:sz w:val="18"/>
                <w:szCs w:val="18"/>
              </w:rPr>
            </w:pPr>
            <w:r w:rsidRPr="00BB5EDF">
              <w:rPr>
                <w:sz w:val="18"/>
                <w:szCs w:val="18"/>
              </w:rPr>
              <w:t>45.1</w:t>
            </w:r>
            <w:r w:rsidR="00716EAD">
              <w:t>–</w:t>
            </w:r>
            <w:r w:rsidRPr="00BB5EDF">
              <w:rPr>
                <w:sz w:val="18"/>
                <w:szCs w:val="18"/>
              </w:rPr>
              <w:t>49.6</w:t>
            </w:r>
          </w:p>
        </w:tc>
      </w:tr>
      <w:tr w:rsidR="00E06083" w:rsidRPr="00BB5EDF" w14:paraId="1B0AD5E3" w14:textId="77777777" w:rsidTr="00BC17AD">
        <w:trPr>
          <w:cantSplit/>
        </w:trPr>
        <w:tc>
          <w:tcPr>
            <w:tcW w:w="0" w:type="auto"/>
            <w:tcBorders>
              <w:top w:val="single" w:sz="4" w:space="0" w:color="C2D9BA" w:themeColor="accent6"/>
              <w:bottom w:val="nil"/>
            </w:tcBorders>
          </w:tcPr>
          <w:p w14:paraId="58E72A42" w14:textId="77777777" w:rsidR="00BB5EDF" w:rsidRPr="00BB5EDF" w:rsidRDefault="00BB5EDF" w:rsidP="00314ECB">
            <w:pPr>
              <w:keepNext/>
              <w:spacing w:after="60"/>
              <w:rPr>
                <w:sz w:val="18"/>
                <w:szCs w:val="18"/>
              </w:rPr>
            </w:pPr>
            <w:r w:rsidRPr="00BB5EDF">
              <w:rPr>
                <w:sz w:val="18"/>
                <w:szCs w:val="18"/>
              </w:rPr>
              <w:t>Female</w:t>
            </w:r>
          </w:p>
        </w:tc>
        <w:tc>
          <w:tcPr>
            <w:tcW w:w="0" w:type="auto"/>
            <w:tcBorders>
              <w:top w:val="single" w:sz="4" w:space="0" w:color="C2D9BA" w:themeColor="accent6"/>
              <w:bottom w:val="nil"/>
            </w:tcBorders>
          </w:tcPr>
          <w:p w14:paraId="374D03CA" w14:textId="158986B0" w:rsidR="00BB5EDF" w:rsidRPr="00BB5EDF" w:rsidRDefault="00BB5EDF" w:rsidP="00314ECB">
            <w:pPr>
              <w:keepNext/>
              <w:spacing w:after="60"/>
              <w:jc w:val="center"/>
              <w:rPr>
                <w:sz w:val="18"/>
                <w:szCs w:val="18"/>
              </w:rPr>
            </w:pPr>
            <w:r w:rsidRPr="00BB5EDF">
              <w:rPr>
                <w:sz w:val="18"/>
                <w:szCs w:val="18"/>
              </w:rPr>
              <w:t>4</w:t>
            </w:r>
            <w:r w:rsidR="001258D8">
              <w:rPr>
                <w:sz w:val="18"/>
                <w:szCs w:val="18"/>
              </w:rPr>
              <w:t>,</w:t>
            </w:r>
            <w:r w:rsidRPr="00BB5EDF">
              <w:rPr>
                <w:sz w:val="18"/>
                <w:szCs w:val="18"/>
              </w:rPr>
              <w:t>932</w:t>
            </w:r>
          </w:p>
        </w:tc>
        <w:tc>
          <w:tcPr>
            <w:tcW w:w="0" w:type="auto"/>
            <w:tcBorders>
              <w:top w:val="single" w:sz="4" w:space="0" w:color="C2D9BA" w:themeColor="accent6"/>
              <w:bottom w:val="nil"/>
            </w:tcBorders>
          </w:tcPr>
          <w:p w14:paraId="20971FBF" w14:textId="77777777" w:rsidR="00BB5EDF" w:rsidRPr="00BB5EDF" w:rsidRDefault="00BB5EDF" w:rsidP="00314ECB">
            <w:pPr>
              <w:keepNext/>
              <w:spacing w:after="60"/>
              <w:jc w:val="center"/>
              <w:rPr>
                <w:sz w:val="18"/>
                <w:szCs w:val="18"/>
              </w:rPr>
            </w:pPr>
            <w:r w:rsidRPr="00BB5EDF">
              <w:rPr>
                <w:sz w:val="18"/>
                <w:szCs w:val="18"/>
              </w:rPr>
              <w:t>42.4</w:t>
            </w:r>
          </w:p>
        </w:tc>
        <w:tc>
          <w:tcPr>
            <w:tcW w:w="0" w:type="auto"/>
            <w:tcBorders>
              <w:top w:val="single" w:sz="4" w:space="0" w:color="C2D9BA" w:themeColor="accent6"/>
              <w:bottom w:val="nil"/>
            </w:tcBorders>
          </w:tcPr>
          <w:p w14:paraId="60A9A12D" w14:textId="77777777" w:rsidR="00BB5EDF" w:rsidRPr="00BB5EDF" w:rsidRDefault="00BB5EDF" w:rsidP="00314ECB">
            <w:pPr>
              <w:keepNext/>
              <w:spacing w:after="60"/>
              <w:jc w:val="center"/>
              <w:rPr>
                <w:sz w:val="18"/>
                <w:szCs w:val="18"/>
              </w:rPr>
            </w:pPr>
            <w:r w:rsidRPr="00BB5EDF">
              <w:rPr>
                <w:sz w:val="18"/>
                <w:szCs w:val="18"/>
              </w:rPr>
              <w:t>41.3</w:t>
            </w:r>
          </w:p>
        </w:tc>
        <w:tc>
          <w:tcPr>
            <w:tcW w:w="0" w:type="auto"/>
            <w:tcBorders>
              <w:top w:val="single" w:sz="4" w:space="0" w:color="C2D9BA" w:themeColor="accent6"/>
              <w:bottom w:val="nil"/>
            </w:tcBorders>
          </w:tcPr>
          <w:p w14:paraId="66991D6D" w14:textId="1BF2D467" w:rsidR="00BB5EDF" w:rsidRPr="00BB5EDF" w:rsidRDefault="00BB5EDF" w:rsidP="00314ECB">
            <w:pPr>
              <w:keepNext/>
              <w:spacing w:after="60"/>
              <w:jc w:val="center"/>
              <w:rPr>
                <w:sz w:val="18"/>
                <w:szCs w:val="18"/>
              </w:rPr>
            </w:pPr>
            <w:r w:rsidRPr="00BB5EDF">
              <w:rPr>
                <w:sz w:val="18"/>
                <w:szCs w:val="18"/>
              </w:rPr>
              <w:t>39.4</w:t>
            </w:r>
            <w:r w:rsidR="00716EAD">
              <w:t>–</w:t>
            </w:r>
            <w:r w:rsidRPr="00BB5EDF">
              <w:rPr>
                <w:sz w:val="18"/>
                <w:szCs w:val="18"/>
              </w:rPr>
              <w:t>43.3</w:t>
            </w:r>
          </w:p>
        </w:tc>
      </w:tr>
      <w:tr w:rsidR="00BB5EDF" w:rsidRPr="00BB5EDF" w14:paraId="11129BD8" w14:textId="77777777" w:rsidTr="00BC17AD">
        <w:trPr>
          <w:cantSplit/>
        </w:trPr>
        <w:tc>
          <w:tcPr>
            <w:tcW w:w="0" w:type="auto"/>
            <w:gridSpan w:val="5"/>
            <w:tcBorders>
              <w:top w:val="nil"/>
              <w:bottom w:val="nil"/>
            </w:tcBorders>
            <w:shd w:val="clear" w:color="auto" w:fill="E6EFE3" w:themeFill="accent6" w:themeFillTint="66"/>
            <w:tcMar>
              <w:top w:w="25" w:type="dxa"/>
            </w:tcMar>
          </w:tcPr>
          <w:p w14:paraId="09BC1F8A" w14:textId="3CE55CFD" w:rsidR="00BB5EDF" w:rsidRPr="00B83424" w:rsidRDefault="00BB5EDF" w:rsidP="00314ECB">
            <w:pPr>
              <w:keepNext/>
              <w:spacing w:after="60"/>
              <w:rPr>
                <w:b/>
                <w:bCs/>
                <w:sz w:val="18"/>
                <w:szCs w:val="18"/>
              </w:rPr>
            </w:pPr>
            <w:r w:rsidRPr="00B83424">
              <w:rPr>
                <w:b/>
                <w:bCs/>
                <w:sz w:val="18"/>
                <w:szCs w:val="18"/>
              </w:rPr>
              <w:t>Age group</w:t>
            </w:r>
            <w:r w:rsidR="0029601C">
              <w:rPr>
                <w:b/>
                <w:bCs/>
                <w:sz w:val="18"/>
                <w:szCs w:val="18"/>
              </w:rPr>
              <w:t xml:space="preserve"> (years)</w:t>
            </w:r>
          </w:p>
        </w:tc>
      </w:tr>
      <w:tr w:rsidR="00037011" w:rsidRPr="00BB5EDF" w14:paraId="7F3A734C" w14:textId="77777777" w:rsidTr="00BC17AD">
        <w:trPr>
          <w:cantSplit/>
        </w:trPr>
        <w:tc>
          <w:tcPr>
            <w:tcW w:w="0" w:type="auto"/>
            <w:tcBorders>
              <w:top w:val="nil"/>
              <w:bottom w:val="single" w:sz="4" w:space="0" w:color="C2D9BA" w:themeColor="accent6"/>
            </w:tcBorders>
          </w:tcPr>
          <w:p w14:paraId="11F1757A" w14:textId="32975486" w:rsidR="00037011" w:rsidRPr="0097733A" w:rsidRDefault="00037011" w:rsidP="00037011">
            <w:pPr>
              <w:keepNext/>
              <w:spacing w:after="60"/>
              <w:rPr>
                <w:sz w:val="18"/>
                <w:szCs w:val="18"/>
              </w:rPr>
            </w:pPr>
            <w:r w:rsidRPr="0097733A">
              <w:rPr>
                <w:sz w:val="18"/>
                <w:szCs w:val="18"/>
              </w:rPr>
              <w:t>18-49</w:t>
            </w:r>
          </w:p>
        </w:tc>
        <w:tc>
          <w:tcPr>
            <w:tcW w:w="0" w:type="auto"/>
            <w:tcBorders>
              <w:top w:val="nil"/>
              <w:bottom w:val="single" w:sz="4" w:space="0" w:color="C2D9BA" w:themeColor="accent6"/>
            </w:tcBorders>
          </w:tcPr>
          <w:p w14:paraId="77349226" w14:textId="73F5EFE1" w:rsidR="00037011" w:rsidRPr="0097733A" w:rsidRDefault="00037011" w:rsidP="00037011">
            <w:pPr>
              <w:keepNext/>
              <w:spacing w:after="60"/>
              <w:jc w:val="center"/>
              <w:rPr>
                <w:sz w:val="18"/>
                <w:szCs w:val="18"/>
              </w:rPr>
            </w:pPr>
            <w:r w:rsidRPr="0097733A">
              <w:rPr>
                <w:sz w:val="18"/>
                <w:szCs w:val="18"/>
              </w:rPr>
              <w:t>294</w:t>
            </w:r>
          </w:p>
        </w:tc>
        <w:tc>
          <w:tcPr>
            <w:tcW w:w="0" w:type="auto"/>
            <w:tcBorders>
              <w:top w:val="nil"/>
              <w:bottom w:val="single" w:sz="4" w:space="0" w:color="C2D9BA" w:themeColor="accent6"/>
            </w:tcBorders>
          </w:tcPr>
          <w:p w14:paraId="36D7AAED" w14:textId="4BD18666" w:rsidR="00037011" w:rsidRPr="0097733A" w:rsidRDefault="00037011" w:rsidP="00037011">
            <w:pPr>
              <w:keepNext/>
              <w:spacing w:after="60"/>
              <w:jc w:val="center"/>
              <w:rPr>
                <w:sz w:val="18"/>
                <w:szCs w:val="18"/>
              </w:rPr>
            </w:pPr>
            <w:r w:rsidRPr="0097733A">
              <w:rPr>
                <w:sz w:val="18"/>
                <w:szCs w:val="18"/>
              </w:rPr>
              <w:t>49</w:t>
            </w:r>
            <w:r w:rsidR="0097733A">
              <w:rPr>
                <w:sz w:val="18"/>
                <w:szCs w:val="18"/>
              </w:rPr>
              <w:t>.0</w:t>
            </w:r>
          </w:p>
        </w:tc>
        <w:tc>
          <w:tcPr>
            <w:tcW w:w="0" w:type="auto"/>
            <w:tcBorders>
              <w:top w:val="nil"/>
              <w:bottom w:val="single" w:sz="4" w:space="0" w:color="C2D9BA" w:themeColor="accent6"/>
            </w:tcBorders>
          </w:tcPr>
          <w:p w14:paraId="0AC507F7" w14:textId="77777777" w:rsidR="00037011" w:rsidRPr="00BB5EDF" w:rsidRDefault="00037011" w:rsidP="00037011">
            <w:pPr>
              <w:keepNext/>
              <w:spacing w:after="60"/>
              <w:jc w:val="center"/>
              <w:rPr>
                <w:sz w:val="18"/>
                <w:szCs w:val="18"/>
              </w:rPr>
            </w:pPr>
            <w:r w:rsidRPr="00BB5EDF">
              <w:rPr>
                <w:sz w:val="18"/>
                <w:szCs w:val="18"/>
              </w:rPr>
              <w:t>-</w:t>
            </w:r>
          </w:p>
        </w:tc>
        <w:tc>
          <w:tcPr>
            <w:tcW w:w="0" w:type="auto"/>
            <w:tcBorders>
              <w:top w:val="nil"/>
              <w:bottom w:val="single" w:sz="4" w:space="0" w:color="C2D9BA" w:themeColor="accent6"/>
            </w:tcBorders>
          </w:tcPr>
          <w:p w14:paraId="43CF353E" w14:textId="77777777" w:rsidR="00037011" w:rsidRPr="00BB5EDF" w:rsidRDefault="00037011" w:rsidP="00037011">
            <w:pPr>
              <w:keepNext/>
              <w:spacing w:after="60"/>
              <w:jc w:val="center"/>
              <w:rPr>
                <w:sz w:val="18"/>
                <w:szCs w:val="18"/>
              </w:rPr>
            </w:pPr>
            <w:r w:rsidRPr="00BB5EDF">
              <w:rPr>
                <w:sz w:val="18"/>
                <w:szCs w:val="18"/>
              </w:rPr>
              <w:t>-</w:t>
            </w:r>
          </w:p>
        </w:tc>
      </w:tr>
      <w:tr w:rsidR="00037011" w:rsidRPr="00BB5EDF" w14:paraId="72168610" w14:textId="77777777" w:rsidTr="00BC17AD">
        <w:trPr>
          <w:cantSplit/>
        </w:trPr>
        <w:tc>
          <w:tcPr>
            <w:tcW w:w="0" w:type="auto"/>
            <w:tcBorders>
              <w:top w:val="single" w:sz="4" w:space="0" w:color="C2D9BA" w:themeColor="accent6"/>
              <w:bottom w:val="single" w:sz="4" w:space="0" w:color="C2D9BA" w:themeColor="accent6"/>
            </w:tcBorders>
          </w:tcPr>
          <w:p w14:paraId="00661A68" w14:textId="2AF7CCA4" w:rsidR="00037011" w:rsidRPr="0097733A" w:rsidRDefault="00037011" w:rsidP="00037011">
            <w:pPr>
              <w:keepNext/>
              <w:spacing w:after="60"/>
              <w:rPr>
                <w:sz w:val="18"/>
                <w:szCs w:val="18"/>
              </w:rPr>
            </w:pPr>
            <w:r w:rsidRPr="0097733A">
              <w:rPr>
                <w:sz w:val="18"/>
                <w:szCs w:val="18"/>
              </w:rPr>
              <w:t>50-59</w:t>
            </w:r>
          </w:p>
        </w:tc>
        <w:tc>
          <w:tcPr>
            <w:tcW w:w="0" w:type="auto"/>
            <w:tcBorders>
              <w:top w:val="single" w:sz="4" w:space="0" w:color="C2D9BA" w:themeColor="accent6"/>
              <w:bottom w:val="single" w:sz="4" w:space="0" w:color="C2D9BA" w:themeColor="accent6"/>
            </w:tcBorders>
          </w:tcPr>
          <w:p w14:paraId="680FBB8E" w14:textId="2A17C229" w:rsidR="00037011" w:rsidRPr="0097733A" w:rsidRDefault="00037011" w:rsidP="00037011">
            <w:pPr>
              <w:keepNext/>
              <w:spacing w:after="60"/>
              <w:jc w:val="center"/>
              <w:rPr>
                <w:sz w:val="18"/>
                <w:szCs w:val="18"/>
              </w:rPr>
            </w:pPr>
            <w:r w:rsidRPr="0097733A">
              <w:rPr>
                <w:sz w:val="18"/>
                <w:szCs w:val="18"/>
              </w:rPr>
              <w:t>1</w:t>
            </w:r>
            <w:r w:rsidR="004D3E13">
              <w:rPr>
                <w:sz w:val="18"/>
                <w:szCs w:val="18"/>
              </w:rPr>
              <w:t>,</w:t>
            </w:r>
            <w:r w:rsidRPr="0097733A">
              <w:rPr>
                <w:sz w:val="18"/>
                <w:szCs w:val="18"/>
              </w:rPr>
              <w:t>201</w:t>
            </w:r>
          </w:p>
        </w:tc>
        <w:tc>
          <w:tcPr>
            <w:tcW w:w="0" w:type="auto"/>
            <w:tcBorders>
              <w:top w:val="single" w:sz="4" w:space="0" w:color="C2D9BA" w:themeColor="accent6"/>
              <w:bottom w:val="single" w:sz="4" w:space="0" w:color="C2D9BA" w:themeColor="accent6"/>
            </w:tcBorders>
          </w:tcPr>
          <w:p w14:paraId="3E9B2422" w14:textId="55FA2F4C" w:rsidR="00037011" w:rsidRPr="0097733A" w:rsidRDefault="00037011" w:rsidP="00037011">
            <w:pPr>
              <w:keepNext/>
              <w:spacing w:after="60"/>
              <w:jc w:val="center"/>
              <w:rPr>
                <w:sz w:val="18"/>
                <w:szCs w:val="18"/>
              </w:rPr>
            </w:pPr>
            <w:r w:rsidRPr="0097733A">
              <w:rPr>
                <w:sz w:val="18"/>
                <w:szCs w:val="18"/>
              </w:rPr>
              <w:t>47</w:t>
            </w:r>
            <w:r w:rsidR="0097733A">
              <w:rPr>
                <w:sz w:val="18"/>
                <w:szCs w:val="18"/>
              </w:rPr>
              <w:t>.0</w:t>
            </w:r>
          </w:p>
        </w:tc>
        <w:tc>
          <w:tcPr>
            <w:tcW w:w="0" w:type="auto"/>
            <w:tcBorders>
              <w:top w:val="single" w:sz="4" w:space="0" w:color="C2D9BA" w:themeColor="accent6"/>
              <w:bottom w:val="single" w:sz="4" w:space="0" w:color="C2D9BA" w:themeColor="accent6"/>
            </w:tcBorders>
          </w:tcPr>
          <w:p w14:paraId="60C603A4" w14:textId="77777777" w:rsidR="00037011" w:rsidRPr="00BB5EDF" w:rsidRDefault="00037011" w:rsidP="00037011">
            <w:pPr>
              <w:keepNext/>
              <w:spacing w:after="60"/>
              <w:jc w:val="center"/>
              <w:rPr>
                <w:sz w:val="18"/>
                <w:szCs w:val="18"/>
              </w:rPr>
            </w:pPr>
            <w:r w:rsidRPr="00BB5EDF">
              <w:rPr>
                <w:sz w:val="18"/>
                <w:szCs w:val="18"/>
              </w:rPr>
              <w:t>-</w:t>
            </w:r>
          </w:p>
        </w:tc>
        <w:tc>
          <w:tcPr>
            <w:tcW w:w="0" w:type="auto"/>
            <w:tcBorders>
              <w:top w:val="single" w:sz="4" w:space="0" w:color="C2D9BA" w:themeColor="accent6"/>
              <w:bottom w:val="single" w:sz="4" w:space="0" w:color="C2D9BA" w:themeColor="accent6"/>
            </w:tcBorders>
          </w:tcPr>
          <w:p w14:paraId="27869BDF" w14:textId="77777777" w:rsidR="00037011" w:rsidRPr="00BB5EDF" w:rsidRDefault="00037011" w:rsidP="00037011">
            <w:pPr>
              <w:keepNext/>
              <w:spacing w:after="60"/>
              <w:jc w:val="center"/>
              <w:rPr>
                <w:sz w:val="18"/>
                <w:szCs w:val="18"/>
              </w:rPr>
            </w:pPr>
            <w:r w:rsidRPr="00BB5EDF">
              <w:rPr>
                <w:sz w:val="18"/>
                <w:szCs w:val="18"/>
              </w:rPr>
              <w:t>-</w:t>
            </w:r>
          </w:p>
        </w:tc>
      </w:tr>
      <w:tr w:rsidR="00037011" w:rsidRPr="00BB5EDF" w14:paraId="46C22ADA" w14:textId="77777777" w:rsidTr="00BC17AD">
        <w:trPr>
          <w:cantSplit/>
        </w:trPr>
        <w:tc>
          <w:tcPr>
            <w:tcW w:w="0" w:type="auto"/>
            <w:tcBorders>
              <w:top w:val="single" w:sz="4" w:space="0" w:color="C2D9BA" w:themeColor="accent6"/>
              <w:bottom w:val="single" w:sz="4" w:space="0" w:color="C2D9BA" w:themeColor="accent6"/>
            </w:tcBorders>
          </w:tcPr>
          <w:p w14:paraId="6521FBA9" w14:textId="26173333" w:rsidR="00037011" w:rsidRPr="0097733A" w:rsidRDefault="00037011" w:rsidP="00037011">
            <w:pPr>
              <w:keepNext/>
              <w:spacing w:after="60"/>
              <w:rPr>
                <w:sz w:val="18"/>
                <w:szCs w:val="18"/>
              </w:rPr>
            </w:pPr>
            <w:r w:rsidRPr="0097733A">
              <w:rPr>
                <w:sz w:val="18"/>
                <w:szCs w:val="18"/>
              </w:rPr>
              <w:t>60-69</w:t>
            </w:r>
          </w:p>
        </w:tc>
        <w:tc>
          <w:tcPr>
            <w:tcW w:w="0" w:type="auto"/>
            <w:tcBorders>
              <w:top w:val="single" w:sz="4" w:space="0" w:color="C2D9BA" w:themeColor="accent6"/>
              <w:bottom w:val="single" w:sz="4" w:space="0" w:color="C2D9BA" w:themeColor="accent6"/>
            </w:tcBorders>
          </w:tcPr>
          <w:p w14:paraId="63C0794E" w14:textId="6C805A03" w:rsidR="00037011" w:rsidRPr="0097733A" w:rsidRDefault="00037011" w:rsidP="00037011">
            <w:pPr>
              <w:keepNext/>
              <w:spacing w:after="60"/>
              <w:jc w:val="center"/>
              <w:rPr>
                <w:sz w:val="18"/>
                <w:szCs w:val="18"/>
              </w:rPr>
            </w:pPr>
            <w:r w:rsidRPr="0097733A">
              <w:rPr>
                <w:sz w:val="18"/>
                <w:szCs w:val="18"/>
              </w:rPr>
              <w:t>2</w:t>
            </w:r>
            <w:r w:rsidR="004D3E13">
              <w:rPr>
                <w:sz w:val="18"/>
                <w:szCs w:val="18"/>
              </w:rPr>
              <w:t>,</w:t>
            </w:r>
            <w:r w:rsidRPr="0097733A">
              <w:rPr>
                <w:sz w:val="18"/>
                <w:szCs w:val="18"/>
              </w:rPr>
              <w:t>788</w:t>
            </w:r>
          </w:p>
        </w:tc>
        <w:tc>
          <w:tcPr>
            <w:tcW w:w="0" w:type="auto"/>
            <w:tcBorders>
              <w:top w:val="single" w:sz="4" w:space="0" w:color="C2D9BA" w:themeColor="accent6"/>
              <w:bottom w:val="single" w:sz="4" w:space="0" w:color="C2D9BA" w:themeColor="accent6"/>
            </w:tcBorders>
          </w:tcPr>
          <w:p w14:paraId="69FA894A" w14:textId="3A503E53" w:rsidR="00037011" w:rsidRPr="0097733A" w:rsidRDefault="00037011" w:rsidP="00037011">
            <w:pPr>
              <w:keepNext/>
              <w:spacing w:after="60"/>
              <w:jc w:val="center"/>
              <w:rPr>
                <w:sz w:val="18"/>
                <w:szCs w:val="18"/>
              </w:rPr>
            </w:pPr>
            <w:r w:rsidRPr="0097733A">
              <w:rPr>
                <w:sz w:val="18"/>
                <w:szCs w:val="18"/>
              </w:rPr>
              <w:t>41.2</w:t>
            </w:r>
          </w:p>
        </w:tc>
        <w:tc>
          <w:tcPr>
            <w:tcW w:w="0" w:type="auto"/>
            <w:tcBorders>
              <w:top w:val="single" w:sz="4" w:space="0" w:color="C2D9BA" w:themeColor="accent6"/>
              <w:bottom w:val="single" w:sz="4" w:space="0" w:color="C2D9BA" w:themeColor="accent6"/>
            </w:tcBorders>
          </w:tcPr>
          <w:p w14:paraId="4B71C18F" w14:textId="77777777" w:rsidR="00037011" w:rsidRPr="00BB5EDF" w:rsidRDefault="00037011" w:rsidP="00037011">
            <w:pPr>
              <w:keepNext/>
              <w:spacing w:after="60"/>
              <w:jc w:val="center"/>
              <w:rPr>
                <w:sz w:val="18"/>
                <w:szCs w:val="18"/>
              </w:rPr>
            </w:pPr>
            <w:r w:rsidRPr="00BB5EDF">
              <w:rPr>
                <w:sz w:val="18"/>
                <w:szCs w:val="18"/>
              </w:rPr>
              <w:t>-</w:t>
            </w:r>
          </w:p>
        </w:tc>
        <w:tc>
          <w:tcPr>
            <w:tcW w:w="0" w:type="auto"/>
            <w:tcBorders>
              <w:top w:val="single" w:sz="4" w:space="0" w:color="C2D9BA" w:themeColor="accent6"/>
              <w:bottom w:val="single" w:sz="4" w:space="0" w:color="C2D9BA" w:themeColor="accent6"/>
            </w:tcBorders>
          </w:tcPr>
          <w:p w14:paraId="661B7772" w14:textId="77777777" w:rsidR="00037011" w:rsidRPr="00BB5EDF" w:rsidRDefault="00037011" w:rsidP="00037011">
            <w:pPr>
              <w:keepNext/>
              <w:spacing w:after="60"/>
              <w:jc w:val="center"/>
              <w:rPr>
                <w:sz w:val="18"/>
                <w:szCs w:val="18"/>
              </w:rPr>
            </w:pPr>
            <w:r w:rsidRPr="00BB5EDF">
              <w:rPr>
                <w:sz w:val="18"/>
                <w:szCs w:val="18"/>
              </w:rPr>
              <w:t>-</w:t>
            </w:r>
          </w:p>
        </w:tc>
      </w:tr>
      <w:tr w:rsidR="00037011" w:rsidRPr="00BB5EDF" w14:paraId="6F88F9D4" w14:textId="77777777" w:rsidTr="00BC17AD">
        <w:trPr>
          <w:cantSplit/>
        </w:trPr>
        <w:tc>
          <w:tcPr>
            <w:tcW w:w="0" w:type="auto"/>
            <w:tcBorders>
              <w:top w:val="single" w:sz="4" w:space="0" w:color="C2D9BA" w:themeColor="accent6"/>
              <w:bottom w:val="single" w:sz="4" w:space="0" w:color="C2D9BA" w:themeColor="accent6"/>
            </w:tcBorders>
          </w:tcPr>
          <w:p w14:paraId="21F2D041" w14:textId="7EBF80C4" w:rsidR="00037011" w:rsidRPr="0097733A" w:rsidRDefault="00037011" w:rsidP="00037011">
            <w:pPr>
              <w:keepNext/>
              <w:spacing w:after="60"/>
              <w:rPr>
                <w:sz w:val="18"/>
                <w:szCs w:val="18"/>
              </w:rPr>
            </w:pPr>
            <w:r w:rsidRPr="0097733A">
              <w:rPr>
                <w:sz w:val="18"/>
                <w:szCs w:val="18"/>
              </w:rPr>
              <w:t>70-79</w:t>
            </w:r>
          </w:p>
        </w:tc>
        <w:tc>
          <w:tcPr>
            <w:tcW w:w="0" w:type="auto"/>
            <w:tcBorders>
              <w:top w:val="single" w:sz="4" w:space="0" w:color="C2D9BA" w:themeColor="accent6"/>
              <w:bottom w:val="single" w:sz="4" w:space="0" w:color="C2D9BA" w:themeColor="accent6"/>
            </w:tcBorders>
          </w:tcPr>
          <w:p w14:paraId="7B2C0608" w14:textId="130A0AFF" w:rsidR="00037011" w:rsidRPr="0097733A" w:rsidRDefault="00037011" w:rsidP="00037011">
            <w:pPr>
              <w:keepNext/>
              <w:spacing w:after="60"/>
              <w:jc w:val="center"/>
              <w:rPr>
                <w:sz w:val="18"/>
                <w:szCs w:val="18"/>
              </w:rPr>
            </w:pPr>
            <w:r w:rsidRPr="0097733A">
              <w:rPr>
                <w:sz w:val="18"/>
                <w:szCs w:val="18"/>
              </w:rPr>
              <w:t>3</w:t>
            </w:r>
            <w:r w:rsidR="004D3E13">
              <w:rPr>
                <w:sz w:val="18"/>
                <w:szCs w:val="18"/>
              </w:rPr>
              <w:t>,</w:t>
            </w:r>
            <w:r w:rsidRPr="0097733A">
              <w:rPr>
                <w:sz w:val="18"/>
                <w:szCs w:val="18"/>
              </w:rPr>
              <w:t>654</w:t>
            </w:r>
          </w:p>
        </w:tc>
        <w:tc>
          <w:tcPr>
            <w:tcW w:w="0" w:type="auto"/>
            <w:tcBorders>
              <w:top w:val="single" w:sz="4" w:space="0" w:color="C2D9BA" w:themeColor="accent6"/>
              <w:bottom w:val="single" w:sz="4" w:space="0" w:color="C2D9BA" w:themeColor="accent6"/>
            </w:tcBorders>
          </w:tcPr>
          <w:p w14:paraId="62F0587D" w14:textId="758D3A72" w:rsidR="00037011" w:rsidRPr="0097733A" w:rsidRDefault="00037011" w:rsidP="00037011">
            <w:pPr>
              <w:keepNext/>
              <w:spacing w:after="60"/>
              <w:jc w:val="center"/>
              <w:rPr>
                <w:sz w:val="18"/>
                <w:szCs w:val="18"/>
              </w:rPr>
            </w:pPr>
            <w:r w:rsidRPr="0097733A">
              <w:rPr>
                <w:sz w:val="18"/>
                <w:szCs w:val="18"/>
              </w:rPr>
              <w:t>41.1</w:t>
            </w:r>
          </w:p>
        </w:tc>
        <w:tc>
          <w:tcPr>
            <w:tcW w:w="0" w:type="auto"/>
            <w:tcBorders>
              <w:top w:val="single" w:sz="4" w:space="0" w:color="C2D9BA" w:themeColor="accent6"/>
              <w:bottom w:val="single" w:sz="4" w:space="0" w:color="C2D9BA" w:themeColor="accent6"/>
            </w:tcBorders>
          </w:tcPr>
          <w:p w14:paraId="397FAFB8" w14:textId="77777777" w:rsidR="00037011" w:rsidRPr="00BB5EDF" w:rsidRDefault="00037011" w:rsidP="00037011">
            <w:pPr>
              <w:keepNext/>
              <w:spacing w:after="60"/>
              <w:jc w:val="center"/>
              <w:rPr>
                <w:sz w:val="18"/>
                <w:szCs w:val="18"/>
              </w:rPr>
            </w:pPr>
            <w:r w:rsidRPr="00BB5EDF">
              <w:rPr>
                <w:sz w:val="18"/>
                <w:szCs w:val="18"/>
              </w:rPr>
              <w:t>-</w:t>
            </w:r>
          </w:p>
        </w:tc>
        <w:tc>
          <w:tcPr>
            <w:tcW w:w="0" w:type="auto"/>
            <w:tcBorders>
              <w:top w:val="single" w:sz="4" w:space="0" w:color="C2D9BA" w:themeColor="accent6"/>
              <w:bottom w:val="single" w:sz="4" w:space="0" w:color="C2D9BA" w:themeColor="accent6"/>
            </w:tcBorders>
          </w:tcPr>
          <w:p w14:paraId="7284E66E" w14:textId="77777777" w:rsidR="00037011" w:rsidRPr="00BB5EDF" w:rsidRDefault="00037011" w:rsidP="00037011">
            <w:pPr>
              <w:keepNext/>
              <w:spacing w:after="60"/>
              <w:jc w:val="center"/>
              <w:rPr>
                <w:sz w:val="18"/>
                <w:szCs w:val="18"/>
              </w:rPr>
            </w:pPr>
            <w:r w:rsidRPr="00BB5EDF">
              <w:rPr>
                <w:sz w:val="18"/>
                <w:szCs w:val="18"/>
              </w:rPr>
              <w:t>-</w:t>
            </w:r>
          </w:p>
        </w:tc>
      </w:tr>
      <w:tr w:rsidR="00037011" w:rsidRPr="00BB5EDF" w14:paraId="2AF0EF28" w14:textId="77777777" w:rsidTr="00BC17AD">
        <w:trPr>
          <w:cantSplit/>
        </w:trPr>
        <w:tc>
          <w:tcPr>
            <w:tcW w:w="0" w:type="auto"/>
            <w:tcBorders>
              <w:top w:val="single" w:sz="4" w:space="0" w:color="C2D9BA" w:themeColor="accent6"/>
              <w:bottom w:val="single" w:sz="4" w:space="0" w:color="C2D9BA" w:themeColor="accent6"/>
            </w:tcBorders>
          </w:tcPr>
          <w:p w14:paraId="74E51B32" w14:textId="40CDD6C4" w:rsidR="00037011" w:rsidRPr="0097733A" w:rsidRDefault="00037011" w:rsidP="00037011">
            <w:pPr>
              <w:keepNext/>
              <w:spacing w:after="60"/>
              <w:rPr>
                <w:sz w:val="18"/>
                <w:szCs w:val="18"/>
              </w:rPr>
            </w:pPr>
            <w:r w:rsidRPr="0097733A">
              <w:rPr>
                <w:sz w:val="18"/>
                <w:szCs w:val="18"/>
              </w:rPr>
              <w:t>80+</w:t>
            </w:r>
          </w:p>
        </w:tc>
        <w:tc>
          <w:tcPr>
            <w:tcW w:w="0" w:type="auto"/>
            <w:tcBorders>
              <w:top w:val="single" w:sz="4" w:space="0" w:color="C2D9BA" w:themeColor="accent6"/>
              <w:bottom w:val="single" w:sz="4" w:space="0" w:color="C2D9BA" w:themeColor="accent6"/>
            </w:tcBorders>
          </w:tcPr>
          <w:p w14:paraId="14513DA2" w14:textId="03548D51" w:rsidR="00037011" w:rsidRPr="0097733A" w:rsidRDefault="00037011" w:rsidP="00037011">
            <w:pPr>
              <w:keepNext/>
              <w:spacing w:after="60"/>
              <w:jc w:val="center"/>
              <w:rPr>
                <w:sz w:val="18"/>
                <w:szCs w:val="18"/>
              </w:rPr>
            </w:pPr>
            <w:r w:rsidRPr="0097733A">
              <w:rPr>
                <w:sz w:val="18"/>
                <w:szCs w:val="18"/>
              </w:rPr>
              <w:t>1</w:t>
            </w:r>
            <w:r w:rsidR="004D3E13">
              <w:rPr>
                <w:sz w:val="18"/>
                <w:szCs w:val="18"/>
              </w:rPr>
              <w:t>,</w:t>
            </w:r>
            <w:r w:rsidRPr="0097733A">
              <w:rPr>
                <w:sz w:val="18"/>
                <w:szCs w:val="18"/>
              </w:rPr>
              <w:t>630</w:t>
            </w:r>
          </w:p>
        </w:tc>
        <w:tc>
          <w:tcPr>
            <w:tcW w:w="0" w:type="auto"/>
            <w:tcBorders>
              <w:top w:val="single" w:sz="4" w:space="0" w:color="C2D9BA" w:themeColor="accent6"/>
              <w:bottom w:val="single" w:sz="4" w:space="0" w:color="C2D9BA" w:themeColor="accent6"/>
            </w:tcBorders>
          </w:tcPr>
          <w:p w14:paraId="0BB63C0F" w14:textId="59E6FF17" w:rsidR="00037011" w:rsidRPr="0097733A" w:rsidRDefault="00037011" w:rsidP="00037011">
            <w:pPr>
              <w:keepNext/>
              <w:spacing w:after="60"/>
              <w:jc w:val="center"/>
              <w:rPr>
                <w:sz w:val="18"/>
                <w:szCs w:val="18"/>
              </w:rPr>
            </w:pPr>
            <w:r w:rsidRPr="0097733A">
              <w:rPr>
                <w:sz w:val="18"/>
                <w:szCs w:val="18"/>
              </w:rPr>
              <w:t>56.7</w:t>
            </w:r>
          </w:p>
        </w:tc>
        <w:tc>
          <w:tcPr>
            <w:tcW w:w="0" w:type="auto"/>
            <w:tcBorders>
              <w:top w:val="single" w:sz="4" w:space="0" w:color="C2D9BA" w:themeColor="accent6"/>
              <w:bottom w:val="single" w:sz="4" w:space="0" w:color="C2D9BA" w:themeColor="accent6"/>
            </w:tcBorders>
          </w:tcPr>
          <w:p w14:paraId="692AB482" w14:textId="77777777" w:rsidR="00037011" w:rsidRPr="00BB5EDF" w:rsidRDefault="00037011" w:rsidP="00037011">
            <w:pPr>
              <w:keepNext/>
              <w:spacing w:after="60"/>
              <w:jc w:val="center"/>
              <w:rPr>
                <w:sz w:val="18"/>
                <w:szCs w:val="18"/>
              </w:rPr>
            </w:pPr>
            <w:r w:rsidRPr="00BB5EDF">
              <w:rPr>
                <w:sz w:val="18"/>
                <w:szCs w:val="18"/>
              </w:rPr>
              <w:t>-</w:t>
            </w:r>
          </w:p>
        </w:tc>
        <w:tc>
          <w:tcPr>
            <w:tcW w:w="0" w:type="auto"/>
            <w:tcBorders>
              <w:top w:val="single" w:sz="4" w:space="0" w:color="C2D9BA" w:themeColor="accent6"/>
              <w:bottom w:val="single" w:sz="4" w:space="0" w:color="C2D9BA" w:themeColor="accent6"/>
            </w:tcBorders>
          </w:tcPr>
          <w:p w14:paraId="265BCDBF" w14:textId="77777777" w:rsidR="00037011" w:rsidRPr="00BB5EDF" w:rsidRDefault="00037011" w:rsidP="00037011">
            <w:pPr>
              <w:keepNext/>
              <w:spacing w:after="60"/>
              <w:jc w:val="center"/>
              <w:rPr>
                <w:sz w:val="18"/>
                <w:szCs w:val="18"/>
              </w:rPr>
            </w:pPr>
            <w:r w:rsidRPr="00BB5EDF">
              <w:rPr>
                <w:sz w:val="18"/>
                <w:szCs w:val="18"/>
              </w:rPr>
              <w:t>-</w:t>
            </w:r>
          </w:p>
        </w:tc>
      </w:tr>
      <w:tr w:rsidR="00BB5EDF" w:rsidRPr="00BB5EDF" w14:paraId="24359418" w14:textId="77777777" w:rsidTr="00BC17AD">
        <w:trPr>
          <w:cantSplit/>
        </w:trPr>
        <w:tc>
          <w:tcPr>
            <w:tcW w:w="0" w:type="auto"/>
            <w:gridSpan w:val="5"/>
            <w:tcBorders>
              <w:top w:val="nil"/>
              <w:bottom w:val="nil"/>
            </w:tcBorders>
            <w:shd w:val="clear" w:color="auto" w:fill="E6EFE3" w:themeFill="accent6" w:themeFillTint="66"/>
            <w:tcMar>
              <w:top w:w="25" w:type="dxa"/>
            </w:tcMar>
          </w:tcPr>
          <w:p w14:paraId="228A06DA" w14:textId="77777777" w:rsidR="00BB5EDF" w:rsidRPr="00B83424" w:rsidRDefault="00BB5EDF" w:rsidP="00314ECB">
            <w:pPr>
              <w:keepNext/>
              <w:spacing w:after="60"/>
              <w:rPr>
                <w:b/>
                <w:bCs/>
                <w:sz w:val="18"/>
                <w:szCs w:val="18"/>
              </w:rPr>
            </w:pPr>
            <w:r w:rsidRPr="00B83424">
              <w:rPr>
                <w:b/>
                <w:bCs/>
                <w:sz w:val="18"/>
                <w:szCs w:val="18"/>
              </w:rPr>
              <w:t>Ethnicity</w:t>
            </w:r>
          </w:p>
        </w:tc>
      </w:tr>
      <w:tr w:rsidR="00E06083" w:rsidRPr="00BB5EDF" w14:paraId="1D66CA60" w14:textId="77777777" w:rsidTr="00BC17AD">
        <w:trPr>
          <w:cantSplit/>
        </w:trPr>
        <w:tc>
          <w:tcPr>
            <w:tcW w:w="0" w:type="auto"/>
            <w:tcBorders>
              <w:top w:val="nil"/>
              <w:bottom w:val="single" w:sz="4" w:space="0" w:color="C2D9BA" w:themeColor="accent6"/>
            </w:tcBorders>
          </w:tcPr>
          <w:p w14:paraId="367F12DB" w14:textId="77777777" w:rsidR="00BB5EDF" w:rsidRPr="00BB5EDF" w:rsidRDefault="00BB5EDF" w:rsidP="00314ECB">
            <w:pPr>
              <w:keepNext/>
              <w:spacing w:after="60"/>
              <w:rPr>
                <w:sz w:val="18"/>
                <w:szCs w:val="18"/>
              </w:rPr>
            </w:pPr>
            <w:r w:rsidRPr="00BB5EDF">
              <w:rPr>
                <w:sz w:val="18"/>
                <w:szCs w:val="18"/>
              </w:rPr>
              <w:t>Māori</w:t>
            </w:r>
          </w:p>
        </w:tc>
        <w:tc>
          <w:tcPr>
            <w:tcW w:w="0" w:type="auto"/>
            <w:tcBorders>
              <w:top w:val="nil"/>
              <w:bottom w:val="single" w:sz="4" w:space="0" w:color="C2D9BA" w:themeColor="accent6"/>
            </w:tcBorders>
          </w:tcPr>
          <w:p w14:paraId="44032B3F" w14:textId="1764A3A7" w:rsidR="00BB5EDF" w:rsidRPr="00BB5EDF" w:rsidRDefault="00BB5EDF" w:rsidP="00314ECB">
            <w:pPr>
              <w:keepNext/>
              <w:spacing w:after="60"/>
              <w:jc w:val="center"/>
              <w:rPr>
                <w:sz w:val="18"/>
                <w:szCs w:val="18"/>
              </w:rPr>
            </w:pPr>
            <w:r w:rsidRPr="00BB5EDF">
              <w:rPr>
                <w:sz w:val="18"/>
                <w:szCs w:val="18"/>
              </w:rPr>
              <w:t>2</w:t>
            </w:r>
            <w:r w:rsidR="001258D8">
              <w:rPr>
                <w:sz w:val="18"/>
                <w:szCs w:val="18"/>
              </w:rPr>
              <w:t>,</w:t>
            </w:r>
            <w:r w:rsidRPr="00BB5EDF">
              <w:rPr>
                <w:sz w:val="18"/>
                <w:szCs w:val="18"/>
              </w:rPr>
              <w:t>012</w:t>
            </w:r>
          </w:p>
        </w:tc>
        <w:tc>
          <w:tcPr>
            <w:tcW w:w="0" w:type="auto"/>
            <w:tcBorders>
              <w:top w:val="nil"/>
              <w:bottom w:val="single" w:sz="4" w:space="0" w:color="C2D9BA" w:themeColor="accent6"/>
            </w:tcBorders>
          </w:tcPr>
          <w:p w14:paraId="489EDD36" w14:textId="77777777" w:rsidR="00BB5EDF" w:rsidRPr="00BB5EDF" w:rsidRDefault="00BB5EDF" w:rsidP="00314ECB">
            <w:pPr>
              <w:keepNext/>
              <w:spacing w:after="60"/>
              <w:jc w:val="center"/>
              <w:rPr>
                <w:sz w:val="18"/>
                <w:szCs w:val="18"/>
              </w:rPr>
            </w:pPr>
            <w:r w:rsidRPr="00BB5EDF">
              <w:rPr>
                <w:sz w:val="18"/>
                <w:szCs w:val="18"/>
              </w:rPr>
              <w:t>47.1</w:t>
            </w:r>
          </w:p>
        </w:tc>
        <w:tc>
          <w:tcPr>
            <w:tcW w:w="0" w:type="auto"/>
            <w:tcBorders>
              <w:top w:val="nil"/>
              <w:bottom w:val="single" w:sz="4" w:space="0" w:color="C2D9BA" w:themeColor="accent6"/>
            </w:tcBorders>
          </w:tcPr>
          <w:p w14:paraId="11994BD8" w14:textId="77777777" w:rsidR="00BB5EDF" w:rsidRPr="00BB5EDF" w:rsidRDefault="00BB5EDF" w:rsidP="00314ECB">
            <w:pPr>
              <w:keepNext/>
              <w:spacing w:after="60"/>
              <w:jc w:val="center"/>
              <w:rPr>
                <w:sz w:val="18"/>
                <w:szCs w:val="18"/>
              </w:rPr>
            </w:pPr>
            <w:r w:rsidRPr="00BB5EDF">
              <w:rPr>
                <w:sz w:val="18"/>
                <w:szCs w:val="18"/>
              </w:rPr>
              <w:t>47.2</w:t>
            </w:r>
          </w:p>
        </w:tc>
        <w:tc>
          <w:tcPr>
            <w:tcW w:w="0" w:type="auto"/>
            <w:tcBorders>
              <w:top w:val="nil"/>
              <w:bottom w:val="single" w:sz="4" w:space="0" w:color="C2D9BA" w:themeColor="accent6"/>
            </w:tcBorders>
          </w:tcPr>
          <w:p w14:paraId="40FF4E2C" w14:textId="5C32FD0C" w:rsidR="00BB5EDF" w:rsidRPr="00BB5EDF" w:rsidRDefault="00BB5EDF" w:rsidP="00314ECB">
            <w:pPr>
              <w:keepNext/>
              <w:spacing w:after="60"/>
              <w:jc w:val="center"/>
              <w:rPr>
                <w:sz w:val="18"/>
                <w:szCs w:val="18"/>
              </w:rPr>
            </w:pPr>
            <w:r w:rsidRPr="00BB5EDF">
              <w:rPr>
                <w:sz w:val="18"/>
                <w:szCs w:val="18"/>
              </w:rPr>
              <w:t>44.3</w:t>
            </w:r>
            <w:r w:rsidR="00716EAD">
              <w:t>–</w:t>
            </w:r>
            <w:r w:rsidRPr="00BB5EDF">
              <w:rPr>
                <w:sz w:val="18"/>
                <w:szCs w:val="18"/>
              </w:rPr>
              <w:t>50.3</w:t>
            </w:r>
          </w:p>
        </w:tc>
      </w:tr>
      <w:tr w:rsidR="00E06083" w:rsidRPr="00BB5EDF" w14:paraId="5A98811A" w14:textId="77777777" w:rsidTr="00BC17AD">
        <w:trPr>
          <w:cantSplit/>
        </w:trPr>
        <w:tc>
          <w:tcPr>
            <w:tcW w:w="0" w:type="auto"/>
            <w:tcBorders>
              <w:top w:val="single" w:sz="4" w:space="0" w:color="C2D9BA" w:themeColor="accent6"/>
              <w:bottom w:val="single" w:sz="4" w:space="0" w:color="C2D9BA" w:themeColor="accent6"/>
            </w:tcBorders>
          </w:tcPr>
          <w:p w14:paraId="0B6E76EE" w14:textId="380BB3B0" w:rsidR="00BB5EDF" w:rsidRPr="00BB5EDF" w:rsidRDefault="00BB5EDF" w:rsidP="00314ECB">
            <w:pPr>
              <w:keepNext/>
              <w:spacing w:after="60"/>
              <w:rPr>
                <w:sz w:val="18"/>
                <w:szCs w:val="18"/>
              </w:rPr>
            </w:pPr>
            <w:r w:rsidRPr="00BB5EDF">
              <w:rPr>
                <w:sz w:val="18"/>
                <w:szCs w:val="18"/>
              </w:rPr>
              <w:t xml:space="preserve">Pacific </w:t>
            </w:r>
            <w:r w:rsidR="00620992">
              <w:rPr>
                <w:sz w:val="18"/>
                <w:szCs w:val="18"/>
              </w:rPr>
              <w:t>p</w:t>
            </w:r>
            <w:r w:rsidRPr="00BB5EDF">
              <w:rPr>
                <w:sz w:val="18"/>
                <w:szCs w:val="18"/>
              </w:rPr>
              <w:t>eoples</w:t>
            </w:r>
          </w:p>
        </w:tc>
        <w:tc>
          <w:tcPr>
            <w:tcW w:w="0" w:type="auto"/>
            <w:tcBorders>
              <w:top w:val="single" w:sz="4" w:space="0" w:color="C2D9BA" w:themeColor="accent6"/>
              <w:bottom w:val="single" w:sz="4" w:space="0" w:color="C2D9BA" w:themeColor="accent6"/>
            </w:tcBorders>
          </w:tcPr>
          <w:p w14:paraId="27D548D3" w14:textId="77777777" w:rsidR="00BB5EDF" w:rsidRPr="00BB5EDF" w:rsidRDefault="00BB5EDF" w:rsidP="00314ECB">
            <w:pPr>
              <w:keepNext/>
              <w:spacing w:after="60"/>
              <w:jc w:val="center"/>
              <w:rPr>
                <w:sz w:val="18"/>
                <w:szCs w:val="18"/>
              </w:rPr>
            </w:pPr>
            <w:r w:rsidRPr="00BB5EDF">
              <w:rPr>
                <w:sz w:val="18"/>
                <w:szCs w:val="18"/>
              </w:rPr>
              <w:t>485</w:t>
            </w:r>
          </w:p>
        </w:tc>
        <w:tc>
          <w:tcPr>
            <w:tcW w:w="0" w:type="auto"/>
            <w:tcBorders>
              <w:top w:val="single" w:sz="4" w:space="0" w:color="C2D9BA" w:themeColor="accent6"/>
              <w:bottom w:val="single" w:sz="4" w:space="0" w:color="C2D9BA" w:themeColor="accent6"/>
            </w:tcBorders>
          </w:tcPr>
          <w:p w14:paraId="3C57A19E" w14:textId="77777777" w:rsidR="00BB5EDF" w:rsidRPr="00BB5EDF" w:rsidRDefault="00BB5EDF" w:rsidP="00314ECB">
            <w:pPr>
              <w:keepNext/>
              <w:spacing w:after="60"/>
              <w:jc w:val="center"/>
              <w:rPr>
                <w:sz w:val="18"/>
                <w:szCs w:val="18"/>
              </w:rPr>
            </w:pPr>
            <w:r w:rsidRPr="00BB5EDF">
              <w:rPr>
                <w:sz w:val="18"/>
                <w:szCs w:val="18"/>
              </w:rPr>
              <w:t>59.2</w:t>
            </w:r>
          </w:p>
        </w:tc>
        <w:tc>
          <w:tcPr>
            <w:tcW w:w="0" w:type="auto"/>
            <w:tcBorders>
              <w:top w:val="single" w:sz="4" w:space="0" w:color="C2D9BA" w:themeColor="accent6"/>
              <w:bottom w:val="single" w:sz="4" w:space="0" w:color="C2D9BA" w:themeColor="accent6"/>
            </w:tcBorders>
          </w:tcPr>
          <w:p w14:paraId="08DFF182" w14:textId="77777777" w:rsidR="00BB5EDF" w:rsidRPr="00BB5EDF" w:rsidRDefault="00BB5EDF" w:rsidP="00314ECB">
            <w:pPr>
              <w:keepNext/>
              <w:spacing w:after="60"/>
              <w:jc w:val="center"/>
              <w:rPr>
                <w:sz w:val="18"/>
                <w:szCs w:val="18"/>
              </w:rPr>
            </w:pPr>
            <w:r w:rsidRPr="00BB5EDF">
              <w:rPr>
                <w:sz w:val="18"/>
                <w:szCs w:val="18"/>
              </w:rPr>
              <w:t>58.2</w:t>
            </w:r>
          </w:p>
        </w:tc>
        <w:tc>
          <w:tcPr>
            <w:tcW w:w="0" w:type="auto"/>
            <w:tcBorders>
              <w:top w:val="single" w:sz="4" w:space="0" w:color="C2D9BA" w:themeColor="accent6"/>
              <w:bottom w:val="single" w:sz="4" w:space="0" w:color="C2D9BA" w:themeColor="accent6"/>
            </w:tcBorders>
          </w:tcPr>
          <w:p w14:paraId="1240CA2B" w14:textId="0DBBE845" w:rsidR="00BB5EDF" w:rsidRPr="00BB5EDF" w:rsidRDefault="00BB5EDF" w:rsidP="00314ECB">
            <w:pPr>
              <w:keepNext/>
              <w:spacing w:after="60"/>
              <w:jc w:val="center"/>
              <w:rPr>
                <w:sz w:val="18"/>
                <w:szCs w:val="18"/>
              </w:rPr>
            </w:pPr>
            <w:r w:rsidRPr="00BB5EDF">
              <w:rPr>
                <w:sz w:val="18"/>
                <w:szCs w:val="18"/>
              </w:rPr>
              <w:t>51.3</w:t>
            </w:r>
            <w:r w:rsidR="00716EAD">
              <w:t>–</w:t>
            </w:r>
            <w:r w:rsidRPr="00BB5EDF">
              <w:rPr>
                <w:sz w:val="18"/>
                <w:szCs w:val="18"/>
              </w:rPr>
              <w:t>66.0</w:t>
            </w:r>
          </w:p>
        </w:tc>
      </w:tr>
      <w:tr w:rsidR="00E06083" w:rsidRPr="00BB5EDF" w14:paraId="17FD7D55" w14:textId="77777777" w:rsidTr="00BC17AD">
        <w:trPr>
          <w:cantSplit/>
        </w:trPr>
        <w:tc>
          <w:tcPr>
            <w:tcW w:w="0" w:type="auto"/>
            <w:tcBorders>
              <w:top w:val="single" w:sz="4" w:space="0" w:color="C2D9BA" w:themeColor="accent6"/>
              <w:bottom w:val="single" w:sz="4" w:space="0" w:color="C2D9BA" w:themeColor="accent6"/>
            </w:tcBorders>
          </w:tcPr>
          <w:p w14:paraId="279DA61A" w14:textId="77777777" w:rsidR="00BB5EDF" w:rsidRPr="00BB5EDF" w:rsidRDefault="00BB5EDF" w:rsidP="00314ECB">
            <w:pPr>
              <w:keepNext/>
              <w:spacing w:after="60"/>
              <w:rPr>
                <w:sz w:val="18"/>
                <w:szCs w:val="18"/>
              </w:rPr>
            </w:pPr>
            <w:r w:rsidRPr="00BB5EDF">
              <w:rPr>
                <w:sz w:val="18"/>
                <w:szCs w:val="18"/>
              </w:rPr>
              <w:t>Asian</w:t>
            </w:r>
          </w:p>
        </w:tc>
        <w:tc>
          <w:tcPr>
            <w:tcW w:w="0" w:type="auto"/>
            <w:tcBorders>
              <w:top w:val="single" w:sz="4" w:space="0" w:color="C2D9BA" w:themeColor="accent6"/>
              <w:bottom w:val="single" w:sz="4" w:space="0" w:color="C2D9BA" w:themeColor="accent6"/>
            </w:tcBorders>
          </w:tcPr>
          <w:p w14:paraId="65F9FD3F" w14:textId="77777777" w:rsidR="00BB5EDF" w:rsidRPr="00BB5EDF" w:rsidRDefault="00BB5EDF" w:rsidP="00314ECB">
            <w:pPr>
              <w:keepNext/>
              <w:spacing w:after="60"/>
              <w:jc w:val="center"/>
              <w:rPr>
                <w:sz w:val="18"/>
                <w:szCs w:val="18"/>
              </w:rPr>
            </w:pPr>
            <w:r w:rsidRPr="00BB5EDF">
              <w:rPr>
                <w:sz w:val="18"/>
                <w:szCs w:val="18"/>
              </w:rPr>
              <w:t>579</w:t>
            </w:r>
          </w:p>
        </w:tc>
        <w:tc>
          <w:tcPr>
            <w:tcW w:w="0" w:type="auto"/>
            <w:tcBorders>
              <w:top w:val="single" w:sz="4" w:space="0" w:color="C2D9BA" w:themeColor="accent6"/>
              <w:bottom w:val="single" w:sz="4" w:space="0" w:color="C2D9BA" w:themeColor="accent6"/>
            </w:tcBorders>
          </w:tcPr>
          <w:p w14:paraId="427556DE" w14:textId="77777777" w:rsidR="00BB5EDF" w:rsidRPr="00BB5EDF" w:rsidRDefault="00BB5EDF" w:rsidP="00314ECB">
            <w:pPr>
              <w:keepNext/>
              <w:spacing w:after="60"/>
              <w:jc w:val="center"/>
              <w:rPr>
                <w:sz w:val="18"/>
                <w:szCs w:val="18"/>
              </w:rPr>
            </w:pPr>
            <w:r w:rsidRPr="00BB5EDF">
              <w:rPr>
                <w:sz w:val="18"/>
                <w:szCs w:val="18"/>
              </w:rPr>
              <w:t>43.7</w:t>
            </w:r>
          </w:p>
        </w:tc>
        <w:tc>
          <w:tcPr>
            <w:tcW w:w="0" w:type="auto"/>
            <w:tcBorders>
              <w:top w:val="single" w:sz="4" w:space="0" w:color="C2D9BA" w:themeColor="accent6"/>
              <w:bottom w:val="single" w:sz="4" w:space="0" w:color="C2D9BA" w:themeColor="accent6"/>
            </w:tcBorders>
          </w:tcPr>
          <w:p w14:paraId="2A925B97" w14:textId="77777777" w:rsidR="00BB5EDF" w:rsidRPr="00BB5EDF" w:rsidRDefault="00BB5EDF" w:rsidP="00314ECB">
            <w:pPr>
              <w:keepNext/>
              <w:spacing w:after="60"/>
              <w:jc w:val="center"/>
              <w:rPr>
                <w:sz w:val="18"/>
                <w:szCs w:val="18"/>
              </w:rPr>
            </w:pPr>
            <w:r w:rsidRPr="00BB5EDF">
              <w:rPr>
                <w:sz w:val="18"/>
                <w:szCs w:val="18"/>
              </w:rPr>
              <w:t>42.9</w:t>
            </w:r>
          </w:p>
        </w:tc>
        <w:tc>
          <w:tcPr>
            <w:tcW w:w="0" w:type="auto"/>
            <w:tcBorders>
              <w:top w:val="single" w:sz="4" w:space="0" w:color="C2D9BA" w:themeColor="accent6"/>
              <w:bottom w:val="single" w:sz="4" w:space="0" w:color="C2D9BA" w:themeColor="accent6"/>
            </w:tcBorders>
          </w:tcPr>
          <w:p w14:paraId="4BD07AA2" w14:textId="5167C774" w:rsidR="00BB5EDF" w:rsidRPr="00BB5EDF" w:rsidRDefault="00BB5EDF" w:rsidP="00314ECB">
            <w:pPr>
              <w:keepNext/>
              <w:spacing w:after="60"/>
              <w:jc w:val="center"/>
              <w:rPr>
                <w:sz w:val="18"/>
                <w:szCs w:val="18"/>
              </w:rPr>
            </w:pPr>
            <w:r w:rsidRPr="00BB5EDF">
              <w:rPr>
                <w:sz w:val="18"/>
                <w:szCs w:val="18"/>
              </w:rPr>
              <w:t>37.3</w:t>
            </w:r>
            <w:r w:rsidR="00716EAD">
              <w:t>–</w:t>
            </w:r>
            <w:r w:rsidRPr="00BB5EDF">
              <w:rPr>
                <w:sz w:val="18"/>
                <w:szCs w:val="18"/>
              </w:rPr>
              <w:t>49.1</w:t>
            </w:r>
          </w:p>
        </w:tc>
      </w:tr>
      <w:tr w:rsidR="00E06083" w:rsidRPr="00BB5EDF" w14:paraId="49D03B6D" w14:textId="77777777" w:rsidTr="00BC17AD">
        <w:trPr>
          <w:cantSplit/>
        </w:trPr>
        <w:tc>
          <w:tcPr>
            <w:tcW w:w="0" w:type="auto"/>
            <w:tcBorders>
              <w:top w:val="single" w:sz="4" w:space="0" w:color="C2D9BA" w:themeColor="accent6"/>
              <w:bottom w:val="nil"/>
            </w:tcBorders>
          </w:tcPr>
          <w:p w14:paraId="72BDEF9B" w14:textId="77777777" w:rsidR="00BB5EDF" w:rsidRPr="00BB5EDF" w:rsidRDefault="00BB5EDF" w:rsidP="00314ECB">
            <w:pPr>
              <w:keepNext/>
              <w:spacing w:after="60"/>
              <w:rPr>
                <w:sz w:val="18"/>
                <w:szCs w:val="18"/>
              </w:rPr>
            </w:pPr>
            <w:r w:rsidRPr="00BB5EDF">
              <w:rPr>
                <w:sz w:val="18"/>
                <w:szCs w:val="18"/>
              </w:rPr>
              <w:t>European/other</w:t>
            </w:r>
          </w:p>
        </w:tc>
        <w:tc>
          <w:tcPr>
            <w:tcW w:w="0" w:type="auto"/>
            <w:tcBorders>
              <w:top w:val="single" w:sz="4" w:space="0" w:color="C2D9BA" w:themeColor="accent6"/>
              <w:bottom w:val="nil"/>
            </w:tcBorders>
          </w:tcPr>
          <w:p w14:paraId="7B9E0351" w14:textId="0AE6FBF0" w:rsidR="00BB5EDF" w:rsidRPr="00BB5EDF" w:rsidRDefault="00BB5EDF" w:rsidP="00314ECB">
            <w:pPr>
              <w:keepNext/>
              <w:spacing w:after="60"/>
              <w:jc w:val="center"/>
              <w:rPr>
                <w:sz w:val="18"/>
                <w:szCs w:val="18"/>
              </w:rPr>
            </w:pPr>
            <w:r w:rsidRPr="00BB5EDF">
              <w:rPr>
                <w:sz w:val="18"/>
                <w:szCs w:val="18"/>
              </w:rPr>
              <w:t>6</w:t>
            </w:r>
            <w:r w:rsidR="001258D8">
              <w:rPr>
                <w:sz w:val="18"/>
                <w:szCs w:val="18"/>
              </w:rPr>
              <w:t>,</w:t>
            </w:r>
            <w:r w:rsidRPr="00BB5EDF">
              <w:rPr>
                <w:sz w:val="18"/>
                <w:szCs w:val="18"/>
              </w:rPr>
              <w:t>467</w:t>
            </w:r>
          </w:p>
        </w:tc>
        <w:tc>
          <w:tcPr>
            <w:tcW w:w="0" w:type="auto"/>
            <w:tcBorders>
              <w:top w:val="single" w:sz="4" w:space="0" w:color="C2D9BA" w:themeColor="accent6"/>
              <w:bottom w:val="nil"/>
            </w:tcBorders>
          </w:tcPr>
          <w:p w14:paraId="77F23DEC" w14:textId="6731EA3D" w:rsidR="00BB5EDF" w:rsidRPr="00BB5EDF" w:rsidRDefault="00BB5EDF" w:rsidP="00314ECB">
            <w:pPr>
              <w:keepNext/>
              <w:spacing w:after="60"/>
              <w:jc w:val="center"/>
              <w:rPr>
                <w:sz w:val="18"/>
                <w:szCs w:val="18"/>
              </w:rPr>
            </w:pPr>
            <w:r w:rsidRPr="00BB5EDF">
              <w:rPr>
                <w:sz w:val="18"/>
                <w:szCs w:val="18"/>
              </w:rPr>
              <w:t>43</w:t>
            </w:r>
            <w:r w:rsidR="001F4BA2">
              <w:rPr>
                <w:sz w:val="18"/>
                <w:szCs w:val="18"/>
              </w:rPr>
              <w:t>.0</w:t>
            </w:r>
          </w:p>
        </w:tc>
        <w:tc>
          <w:tcPr>
            <w:tcW w:w="0" w:type="auto"/>
            <w:tcBorders>
              <w:top w:val="single" w:sz="4" w:space="0" w:color="C2D9BA" w:themeColor="accent6"/>
              <w:bottom w:val="nil"/>
            </w:tcBorders>
          </w:tcPr>
          <w:p w14:paraId="233E7E8C" w14:textId="77777777" w:rsidR="00BB5EDF" w:rsidRPr="00BB5EDF" w:rsidRDefault="00BB5EDF" w:rsidP="00314ECB">
            <w:pPr>
              <w:keepNext/>
              <w:spacing w:after="60"/>
              <w:jc w:val="center"/>
              <w:rPr>
                <w:sz w:val="18"/>
                <w:szCs w:val="18"/>
              </w:rPr>
            </w:pPr>
            <w:r w:rsidRPr="00BB5EDF">
              <w:rPr>
                <w:sz w:val="18"/>
                <w:szCs w:val="18"/>
              </w:rPr>
              <w:t>41.2</w:t>
            </w:r>
          </w:p>
        </w:tc>
        <w:tc>
          <w:tcPr>
            <w:tcW w:w="0" w:type="auto"/>
            <w:tcBorders>
              <w:top w:val="single" w:sz="4" w:space="0" w:color="C2D9BA" w:themeColor="accent6"/>
              <w:bottom w:val="nil"/>
            </w:tcBorders>
          </w:tcPr>
          <w:p w14:paraId="2F89856C" w14:textId="0704B75A" w:rsidR="00BB5EDF" w:rsidRPr="00BB5EDF" w:rsidRDefault="00BB5EDF" w:rsidP="00314ECB">
            <w:pPr>
              <w:keepNext/>
              <w:spacing w:after="60"/>
              <w:jc w:val="center"/>
              <w:rPr>
                <w:sz w:val="18"/>
                <w:szCs w:val="18"/>
              </w:rPr>
            </w:pPr>
            <w:r w:rsidRPr="00BB5EDF">
              <w:rPr>
                <w:sz w:val="18"/>
                <w:szCs w:val="18"/>
              </w:rPr>
              <w:t>39.3</w:t>
            </w:r>
            <w:r w:rsidR="00716EAD">
              <w:t>–</w:t>
            </w:r>
            <w:r w:rsidRPr="00BB5EDF">
              <w:rPr>
                <w:sz w:val="18"/>
                <w:szCs w:val="18"/>
              </w:rPr>
              <w:t>43.1</w:t>
            </w:r>
          </w:p>
        </w:tc>
      </w:tr>
      <w:tr w:rsidR="00BB5EDF" w:rsidRPr="00BB5EDF" w14:paraId="01991F84" w14:textId="77777777" w:rsidTr="00BC17AD">
        <w:trPr>
          <w:cantSplit/>
        </w:trPr>
        <w:tc>
          <w:tcPr>
            <w:tcW w:w="0" w:type="auto"/>
            <w:gridSpan w:val="5"/>
            <w:tcBorders>
              <w:top w:val="nil"/>
              <w:bottom w:val="nil"/>
            </w:tcBorders>
            <w:shd w:val="clear" w:color="auto" w:fill="E6EFE3" w:themeFill="accent6" w:themeFillTint="66"/>
            <w:tcMar>
              <w:top w:w="25" w:type="dxa"/>
            </w:tcMar>
          </w:tcPr>
          <w:p w14:paraId="5484B178" w14:textId="40B303BD" w:rsidR="00BB5EDF" w:rsidRPr="00B83424" w:rsidRDefault="00BB5EDF" w:rsidP="00314ECB">
            <w:pPr>
              <w:keepNext/>
              <w:spacing w:after="60"/>
              <w:rPr>
                <w:b/>
                <w:bCs/>
                <w:sz w:val="18"/>
                <w:szCs w:val="18"/>
              </w:rPr>
            </w:pPr>
            <w:r w:rsidRPr="00B83424">
              <w:rPr>
                <w:b/>
                <w:bCs/>
                <w:sz w:val="18"/>
                <w:szCs w:val="18"/>
              </w:rPr>
              <w:t>Deprivation quintile (NZDep2018)</w:t>
            </w:r>
          </w:p>
        </w:tc>
      </w:tr>
      <w:tr w:rsidR="00E06083" w:rsidRPr="00BB5EDF" w14:paraId="4FDF3E16" w14:textId="77777777" w:rsidTr="00BC17AD">
        <w:trPr>
          <w:cantSplit/>
        </w:trPr>
        <w:tc>
          <w:tcPr>
            <w:tcW w:w="0" w:type="auto"/>
            <w:tcBorders>
              <w:top w:val="nil"/>
              <w:bottom w:val="single" w:sz="4" w:space="0" w:color="C2D9BA" w:themeColor="accent6"/>
            </w:tcBorders>
          </w:tcPr>
          <w:p w14:paraId="6A5AB30A" w14:textId="3F66AB90" w:rsidR="00BB5EDF" w:rsidRPr="00BB5EDF" w:rsidRDefault="00BB5EDF" w:rsidP="00314ECB">
            <w:pPr>
              <w:keepNext/>
              <w:spacing w:after="60"/>
              <w:rPr>
                <w:sz w:val="18"/>
                <w:szCs w:val="18"/>
              </w:rPr>
            </w:pPr>
            <w:r w:rsidRPr="00BB5EDF">
              <w:rPr>
                <w:sz w:val="18"/>
                <w:szCs w:val="18"/>
              </w:rPr>
              <w:t>Quintile 1</w:t>
            </w:r>
            <w:r w:rsidR="00E06083">
              <w:rPr>
                <w:sz w:val="18"/>
                <w:szCs w:val="18"/>
              </w:rPr>
              <w:t xml:space="preserve"> (</w:t>
            </w:r>
            <w:r w:rsidRPr="00BB5EDF">
              <w:rPr>
                <w:sz w:val="18"/>
                <w:szCs w:val="18"/>
              </w:rPr>
              <w:t>least deprived</w:t>
            </w:r>
            <w:r w:rsidR="00E06083">
              <w:rPr>
                <w:sz w:val="18"/>
                <w:szCs w:val="18"/>
              </w:rPr>
              <w:t>)</w:t>
            </w:r>
          </w:p>
        </w:tc>
        <w:tc>
          <w:tcPr>
            <w:tcW w:w="0" w:type="auto"/>
            <w:tcBorders>
              <w:top w:val="nil"/>
              <w:bottom w:val="single" w:sz="4" w:space="0" w:color="C2D9BA" w:themeColor="accent6"/>
            </w:tcBorders>
          </w:tcPr>
          <w:p w14:paraId="3493674B" w14:textId="5A5BD77D" w:rsidR="00BB5EDF" w:rsidRPr="00BB5EDF" w:rsidRDefault="00BB5EDF" w:rsidP="00314ECB">
            <w:pPr>
              <w:keepNext/>
              <w:spacing w:after="60"/>
              <w:jc w:val="center"/>
              <w:rPr>
                <w:sz w:val="18"/>
                <w:szCs w:val="18"/>
              </w:rPr>
            </w:pPr>
            <w:r w:rsidRPr="00BB5EDF">
              <w:rPr>
                <w:sz w:val="18"/>
                <w:szCs w:val="18"/>
              </w:rPr>
              <w:t>1</w:t>
            </w:r>
            <w:r w:rsidR="001258D8">
              <w:rPr>
                <w:sz w:val="18"/>
                <w:szCs w:val="18"/>
              </w:rPr>
              <w:t>,</w:t>
            </w:r>
            <w:r w:rsidRPr="00BB5EDF">
              <w:rPr>
                <w:sz w:val="18"/>
                <w:szCs w:val="18"/>
              </w:rPr>
              <w:t>175</w:t>
            </w:r>
          </w:p>
        </w:tc>
        <w:tc>
          <w:tcPr>
            <w:tcW w:w="0" w:type="auto"/>
            <w:tcBorders>
              <w:top w:val="nil"/>
              <w:bottom w:val="single" w:sz="4" w:space="0" w:color="C2D9BA" w:themeColor="accent6"/>
            </w:tcBorders>
          </w:tcPr>
          <w:p w14:paraId="15EE7354" w14:textId="77777777" w:rsidR="00BB5EDF" w:rsidRPr="00BB5EDF" w:rsidRDefault="00BB5EDF" w:rsidP="00314ECB">
            <w:pPr>
              <w:keepNext/>
              <w:spacing w:after="60"/>
              <w:jc w:val="center"/>
              <w:rPr>
                <w:sz w:val="18"/>
                <w:szCs w:val="18"/>
              </w:rPr>
            </w:pPr>
            <w:r w:rsidRPr="00BB5EDF">
              <w:rPr>
                <w:sz w:val="18"/>
                <w:szCs w:val="18"/>
              </w:rPr>
              <w:t>39.3</w:t>
            </w:r>
          </w:p>
        </w:tc>
        <w:tc>
          <w:tcPr>
            <w:tcW w:w="0" w:type="auto"/>
            <w:tcBorders>
              <w:top w:val="nil"/>
              <w:bottom w:val="single" w:sz="4" w:space="0" w:color="C2D9BA" w:themeColor="accent6"/>
            </w:tcBorders>
          </w:tcPr>
          <w:p w14:paraId="77CB1123" w14:textId="77777777" w:rsidR="00BB5EDF" w:rsidRPr="00BB5EDF" w:rsidRDefault="00BB5EDF" w:rsidP="00314ECB">
            <w:pPr>
              <w:keepNext/>
              <w:spacing w:after="60"/>
              <w:jc w:val="center"/>
              <w:rPr>
                <w:sz w:val="18"/>
                <w:szCs w:val="18"/>
              </w:rPr>
            </w:pPr>
            <w:r w:rsidRPr="00BB5EDF">
              <w:rPr>
                <w:sz w:val="18"/>
                <w:szCs w:val="18"/>
              </w:rPr>
              <w:t>38.1</w:t>
            </w:r>
          </w:p>
        </w:tc>
        <w:tc>
          <w:tcPr>
            <w:tcW w:w="0" w:type="auto"/>
            <w:tcBorders>
              <w:top w:val="nil"/>
              <w:bottom w:val="single" w:sz="4" w:space="0" w:color="C2D9BA" w:themeColor="accent6"/>
            </w:tcBorders>
          </w:tcPr>
          <w:p w14:paraId="445D71B0" w14:textId="655D6F49" w:rsidR="00BB5EDF" w:rsidRPr="00BB5EDF" w:rsidRDefault="00BB5EDF" w:rsidP="00314ECB">
            <w:pPr>
              <w:keepNext/>
              <w:spacing w:after="60"/>
              <w:jc w:val="center"/>
              <w:rPr>
                <w:sz w:val="18"/>
                <w:szCs w:val="18"/>
              </w:rPr>
            </w:pPr>
            <w:r w:rsidRPr="00BB5EDF">
              <w:rPr>
                <w:sz w:val="18"/>
                <w:szCs w:val="18"/>
              </w:rPr>
              <w:t>34.3</w:t>
            </w:r>
            <w:r w:rsidR="00716EAD">
              <w:t>–</w:t>
            </w:r>
            <w:r w:rsidRPr="00BB5EDF">
              <w:rPr>
                <w:sz w:val="18"/>
                <w:szCs w:val="18"/>
              </w:rPr>
              <w:t>42.3</w:t>
            </w:r>
          </w:p>
        </w:tc>
      </w:tr>
      <w:tr w:rsidR="00E06083" w:rsidRPr="00BB5EDF" w14:paraId="761E9E20" w14:textId="77777777" w:rsidTr="00BC17AD">
        <w:trPr>
          <w:cantSplit/>
        </w:trPr>
        <w:tc>
          <w:tcPr>
            <w:tcW w:w="0" w:type="auto"/>
            <w:tcBorders>
              <w:top w:val="single" w:sz="4" w:space="0" w:color="C2D9BA" w:themeColor="accent6"/>
              <w:bottom w:val="single" w:sz="4" w:space="0" w:color="C2D9BA" w:themeColor="accent6"/>
            </w:tcBorders>
          </w:tcPr>
          <w:p w14:paraId="425DA0F7" w14:textId="77777777" w:rsidR="00BB5EDF" w:rsidRPr="00BB5EDF" w:rsidRDefault="00BB5EDF" w:rsidP="00314ECB">
            <w:pPr>
              <w:keepNext/>
              <w:spacing w:after="60"/>
              <w:rPr>
                <w:sz w:val="18"/>
                <w:szCs w:val="18"/>
              </w:rPr>
            </w:pPr>
            <w:r w:rsidRPr="00BB5EDF">
              <w:rPr>
                <w:sz w:val="18"/>
                <w:szCs w:val="18"/>
              </w:rPr>
              <w:t>Quintile 2</w:t>
            </w:r>
          </w:p>
        </w:tc>
        <w:tc>
          <w:tcPr>
            <w:tcW w:w="0" w:type="auto"/>
            <w:tcBorders>
              <w:top w:val="single" w:sz="4" w:space="0" w:color="C2D9BA" w:themeColor="accent6"/>
              <w:bottom w:val="single" w:sz="4" w:space="0" w:color="C2D9BA" w:themeColor="accent6"/>
            </w:tcBorders>
          </w:tcPr>
          <w:p w14:paraId="1CF50ECE" w14:textId="1066C42F" w:rsidR="00BB5EDF" w:rsidRPr="00BB5EDF" w:rsidRDefault="00BB5EDF" w:rsidP="00314ECB">
            <w:pPr>
              <w:keepNext/>
              <w:spacing w:after="60"/>
              <w:jc w:val="center"/>
              <w:rPr>
                <w:sz w:val="18"/>
                <w:szCs w:val="18"/>
              </w:rPr>
            </w:pPr>
            <w:r w:rsidRPr="00BB5EDF">
              <w:rPr>
                <w:sz w:val="18"/>
                <w:szCs w:val="18"/>
              </w:rPr>
              <w:t>1</w:t>
            </w:r>
            <w:r w:rsidR="001258D8">
              <w:rPr>
                <w:sz w:val="18"/>
                <w:szCs w:val="18"/>
              </w:rPr>
              <w:t>,</w:t>
            </w:r>
            <w:r w:rsidRPr="00BB5EDF">
              <w:rPr>
                <w:sz w:val="18"/>
                <w:szCs w:val="18"/>
              </w:rPr>
              <w:t>481</w:t>
            </w:r>
          </w:p>
        </w:tc>
        <w:tc>
          <w:tcPr>
            <w:tcW w:w="0" w:type="auto"/>
            <w:tcBorders>
              <w:top w:val="single" w:sz="4" w:space="0" w:color="C2D9BA" w:themeColor="accent6"/>
              <w:bottom w:val="single" w:sz="4" w:space="0" w:color="C2D9BA" w:themeColor="accent6"/>
            </w:tcBorders>
          </w:tcPr>
          <w:p w14:paraId="0045BDF8" w14:textId="77777777" w:rsidR="00BB5EDF" w:rsidRPr="00BB5EDF" w:rsidRDefault="00BB5EDF" w:rsidP="00314ECB">
            <w:pPr>
              <w:keepNext/>
              <w:spacing w:after="60"/>
              <w:jc w:val="center"/>
              <w:rPr>
                <w:sz w:val="18"/>
                <w:szCs w:val="18"/>
              </w:rPr>
            </w:pPr>
            <w:r w:rsidRPr="00BB5EDF">
              <w:rPr>
                <w:sz w:val="18"/>
                <w:szCs w:val="18"/>
              </w:rPr>
              <w:t>42.2</w:t>
            </w:r>
          </w:p>
        </w:tc>
        <w:tc>
          <w:tcPr>
            <w:tcW w:w="0" w:type="auto"/>
            <w:tcBorders>
              <w:top w:val="single" w:sz="4" w:space="0" w:color="C2D9BA" w:themeColor="accent6"/>
              <w:bottom w:val="single" w:sz="4" w:space="0" w:color="C2D9BA" w:themeColor="accent6"/>
            </w:tcBorders>
          </w:tcPr>
          <w:p w14:paraId="0E95915D" w14:textId="77777777" w:rsidR="00BB5EDF" w:rsidRPr="00BB5EDF" w:rsidRDefault="00BB5EDF" w:rsidP="00314ECB">
            <w:pPr>
              <w:keepNext/>
              <w:spacing w:after="60"/>
              <w:jc w:val="center"/>
              <w:rPr>
                <w:sz w:val="18"/>
                <w:szCs w:val="18"/>
              </w:rPr>
            </w:pPr>
            <w:r w:rsidRPr="00BB5EDF">
              <w:rPr>
                <w:sz w:val="18"/>
                <w:szCs w:val="18"/>
              </w:rPr>
              <w:t>40.6</w:t>
            </w:r>
          </w:p>
        </w:tc>
        <w:tc>
          <w:tcPr>
            <w:tcW w:w="0" w:type="auto"/>
            <w:tcBorders>
              <w:top w:val="single" w:sz="4" w:space="0" w:color="C2D9BA" w:themeColor="accent6"/>
              <w:bottom w:val="single" w:sz="4" w:space="0" w:color="C2D9BA" w:themeColor="accent6"/>
            </w:tcBorders>
          </w:tcPr>
          <w:p w14:paraId="1AF64E18" w14:textId="10456E45" w:rsidR="00BB5EDF" w:rsidRPr="00BB5EDF" w:rsidRDefault="00BB5EDF" w:rsidP="00314ECB">
            <w:pPr>
              <w:keepNext/>
              <w:spacing w:after="60"/>
              <w:jc w:val="center"/>
              <w:rPr>
                <w:sz w:val="18"/>
                <w:szCs w:val="18"/>
              </w:rPr>
            </w:pPr>
            <w:r w:rsidRPr="00BB5EDF">
              <w:rPr>
                <w:sz w:val="18"/>
                <w:szCs w:val="18"/>
              </w:rPr>
              <w:t>36.9</w:t>
            </w:r>
            <w:r w:rsidR="00716EAD">
              <w:t>–</w:t>
            </w:r>
            <w:r w:rsidRPr="00BB5EDF">
              <w:rPr>
                <w:sz w:val="18"/>
                <w:szCs w:val="18"/>
              </w:rPr>
              <w:t>44.6</w:t>
            </w:r>
          </w:p>
        </w:tc>
      </w:tr>
      <w:tr w:rsidR="00E06083" w:rsidRPr="00BB5EDF" w14:paraId="78282ED7" w14:textId="77777777" w:rsidTr="00BC17AD">
        <w:trPr>
          <w:cantSplit/>
        </w:trPr>
        <w:tc>
          <w:tcPr>
            <w:tcW w:w="0" w:type="auto"/>
            <w:tcBorders>
              <w:top w:val="single" w:sz="4" w:space="0" w:color="C2D9BA" w:themeColor="accent6"/>
              <w:bottom w:val="single" w:sz="4" w:space="0" w:color="C2D9BA" w:themeColor="accent6"/>
            </w:tcBorders>
          </w:tcPr>
          <w:p w14:paraId="0FA538E0" w14:textId="77777777" w:rsidR="00BB5EDF" w:rsidRPr="00BB5EDF" w:rsidRDefault="00BB5EDF" w:rsidP="00314ECB">
            <w:pPr>
              <w:keepNext/>
              <w:spacing w:after="60"/>
              <w:rPr>
                <w:sz w:val="18"/>
                <w:szCs w:val="18"/>
              </w:rPr>
            </w:pPr>
            <w:r w:rsidRPr="00BB5EDF">
              <w:rPr>
                <w:sz w:val="18"/>
                <w:szCs w:val="18"/>
              </w:rPr>
              <w:t>Quintile 3</w:t>
            </w:r>
          </w:p>
        </w:tc>
        <w:tc>
          <w:tcPr>
            <w:tcW w:w="0" w:type="auto"/>
            <w:tcBorders>
              <w:top w:val="single" w:sz="4" w:space="0" w:color="C2D9BA" w:themeColor="accent6"/>
              <w:bottom w:val="single" w:sz="4" w:space="0" w:color="C2D9BA" w:themeColor="accent6"/>
            </w:tcBorders>
          </w:tcPr>
          <w:p w14:paraId="5083979B" w14:textId="5180F685" w:rsidR="00BB5EDF" w:rsidRPr="00BB5EDF" w:rsidRDefault="00BB5EDF" w:rsidP="00314ECB">
            <w:pPr>
              <w:keepNext/>
              <w:spacing w:after="60"/>
              <w:jc w:val="center"/>
              <w:rPr>
                <w:sz w:val="18"/>
                <w:szCs w:val="18"/>
              </w:rPr>
            </w:pPr>
            <w:r w:rsidRPr="00BB5EDF">
              <w:rPr>
                <w:sz w:val="18"/>
                <w:szCs w:val="18"/>
              </w:rPr>
              <w:t>1</w:t>
            </w:r>
            <w:r w:rsidR="001258D8">
              <w:rPr>
                <w:sz w:val="18"/>
                <w:szCs w:val="18"/>
              </w:rPr>
              <w:t>,</w:t>
            </w:r>
            <w:r w:rsidRPr="00BB5EDF">
              <w:rPr>
                <w:sz w:val="18"/>
                <w:szCs w:val="18"/>
              </w:rPr>
              <w:t>792</w:t>
            </w:r>
          </w:p>
        </w:tc>
        <w:tc>
          <w:tcPr>
            <w:tcW w:w="0" w:type="auto"/>
            <w:tcBorders>
              <w:top w:val="single" w:sz="4" w:space="0" w:color="C2D9BA" w:themeColor="accent6"/>
              <w:bottom w:val="single" w:sz="4" w:space="0" w:color="C2D9BA" w:themeColor="accent6"/>
            </w:tcBorders>
          </w:tcPr>
          <w:p w14:paraId="635BF1EB" w14:textId="77777777" w:rsidR="00BB5EDF" w:rsidRPr="00BB5EDF" w:rsidRDefault="00BB5EDF" w:rsidP="00314ECB">
            <w:pPr>
              <w:keepNext/>
              <w:spacing w:after="60"/>
              <w:jc w:val="center"/>
              <w:rPr>
                <w:sz w:val="18"/>
                <w:szCs w:val="18"/>
              </w:rPr>
            </w:pPr>
            <w:r w:rsidRPr="00BB5EDF">
              <w:rPr>
                <w:sz w:val="18"/>
                <w:szCs w:val="18"/>
              </w:rPr>
              <w:t>44.4</w:t>
            </w:r>
          </w:p>
        </w:tc>
        <w:tc>
          <w:tcPr>
            <w:tcW w:w="0" w:type="auto"/>
            <w:tcBorders>
              <w:top w:val="single" w:sz="4" w:space="0" w:color="C2D9BA" w:themeColor="accent6"/>
              <w:bottom w:val="single" w:sz="4" w:space="0" w:color="C2D9BA" w:themeColor="accent6"/>
            </w:tcBorders>
          </w:tcPr>
          <w:p w14:paraId="595CB1B1" w14:textId="77777777" w:rsidR="00BB5EDF" w:rsidRPr="00BB5EDF" w:rsidRDefault="00BB5EDF" w:rsidP="00314ECB">
            <w:pPr>
              <w:keepNext/>
              <w:spacing w:after="60"/>
              <w:jc w:val="center"/>
              <w:rPr>
                <w:sz w:val="18"/>
                <w:szCs w:val="18"/>
              </w:rPr>
            </w:pPr>
            <w:r w:rsidRPr="00BB5EDF">
              <w:rPr>
                <w:sz w:val="18"/>
                <w:szCs w:val="18"/>
              </w:rPr>
              <w:t>42.4</w:t>
            </w:r>
          </w:p>
        </w:tc>
        <w:tc>
          <w:tcPr>
            <w:tcW w:w="0" w:type="auto"/>
            <w:tcBorders>
              <w:top w:val="single" w:sz="4" w:space="0" w:color="C2D9BA" w:themeColor="accent6"/>
              <w:bottom w:val="single" w:sz="4" w:space="0" w:color="C2D9BA" w:themeColor="accent6"/>
            </w:tcBorders>
          </w:tcPr>
          <w:p w14:paraId="5419ADAA" w14:textId="6B5906DC" w:rsidR="00BB5EDF" w:rsidRPr="00BB5EDF" w:rsidRDefault="00BB5EDF" w:rsidP="00314ECB">
            <w:pPr>
              <w:keepNext/>
              <w:spacing w:after="60"/>
              <w:jc w:val="center"/>
              <w:rPr>
                <w:sz w:val="18"/>
                <w:szCs w:val="18"/>
              </w:rPr>
            </w:pPr>
            <w:r w:rsidRPr="00BB5EDF">
              <w:rPr>
                <w:sz w:val="18"/>
                <w:szCs w:val="18"/>
              </w:rPr>
              <w:t>38.9</w:t>
            </w:r>
            <w:r w:rsidR="00716EAD">
              <w:t>–</w:t>
            </w:r>
            <w:r w:rsidRPr="00BB5EDF">
              <w:rPr>
                <w:sz w:val="18"/>
                <w:szCs w:val="18"/>
              </w:rPr>
              <w:t>46.1</w:t>
            </w:r>
          </w:p>
        </w:tc>
      </w:tr>
      <w:tr w:rsidR="00E06083" w:rsidRPr="00BB5EDF" w14:paraId="0FE737D3" w14:textId="77777777" w:rsidTr="00BC17AD">
        <w:trPr>
          <w:cantSplit/>
        </w:trPr>
        <w:tc>
          <w:tcPr>
            <w:tcW w:w="0" w:type="auto"/>
            <w:tcBorders>
              <w:top w:val="single" w:sz="4" w:space="0" w:color="C2D9BA" w:themeColor="accent6"/>
              <w:bottom w:val="single" w:sz="4" w:space="0" w:color="C2D9BA" w:themeColor="accent6"/>
            </w:tcBorders>
          </w:tcPr>
          <w:p w14:paraId="3899F760" w14:textId="77777777" w:rsidR="00BB5EDF" w:rsidRPr="00BB5EDF" w:rsidRDefault="00BB5EDF" w:rsidP="00314ECB">
            <w:pPr>
              <w:keepNext/>
              <w:spacing w:after="60"/>
              <w:rPr>
                <w:sz w:val="18"/>
                <w:szCs w:val="18"/>
              </w:rPr>
            </w:pPr>
            <w:r w:rsidRPr="00BB5EDF">
              <w:rPr>
                <w:sz w:val="18"/>
                <w:szCs w:val="18"/>
              </w:rPr>
              <w:t>Quintile 4</w:t>
            </w:r>
          </w:p>
        </w:tc>
        <w:tc>
          <w:tcPr>
            <w:tcW w:w="0" w:type="auto"/>
            <w:tcBorders>
              <w:top w:val="single" w:sz="4" w:space="0" w:color="C2D9BA" w:themeColor="accent6"/>
              <w:bottom w:val="single" w:sz="4" w:space="0" w:color="C2D9BA" w:themeColor="accent6"/>
            </w:tcBorders>
          </w:tcPr>
          <w:p w14:paraId="05B3EEBA" w14:textId="5B7E360A" w:rsidR="00BB5EDF" w:rsidRPr="00BB5EDF" w:rsidRDefault="00BB5EDF" w:rsidP="00314ECB">
            <w:pPr>
              <w:keepNext/>
              <w:spacing w:after="60"/>
              <w:jc w:val="center"/>
              <w:rPr>
                <w:sz w:val="18"/>
                <w:szCs w:val="18"/>
              </w:rPr>
            </w:pPr>
            <w:r w:rsidRPr="00BB5EDF">
              <w:rPr>
                <w:sz w:val="18"/>
                <w:szCs w:val="18"/>
              </w:rPr>
              <w:t>2</w:t>
            </w:r>
            <w:r w:rsidR="001258D8">
              <w:rPr>
                <w:sz w:val="18"/>
                <w:szCs w:val="18"/>
              </w:rPr>
              <w:t>,</w:t>
            </w:r>
            <w:r w:rsidRPr="00BB5EDF">
              <w:rPr>
                <w:sz w:val="18"/>
                <w:szCs w:val="18"/>
              </w:rPr>
              <w:t>115</w:t>
            </w:r>
          </w:p>
        </w:tc>
        <w:tc>
          <w:tcPr>
            <w:tcW w:w="0" w:type="auto"/>
            <w:tcBorders>
              <w:top w:val="single" w:sz="4" w:space="0" w:color="C2D9BA" w:themeColor="accent6"/>
              <w:bottom w:val="single" w:sz="4" w:space="0" w:color="C2D9BA" w:themeColor="accent6"/>
            </w:tcBorders>
          </w:tcPr>
          <w:p w14:paraId="62DA08AB" w14:textId="77777777" w:rsidR="00BB5EDF" w:rsidRPr="00BB5EDF" w:rsidRDefault="00BB5EDF" w:rsidP="00314ECB">
            <w:pPr>
              <w:keepNext/>
              <w:spacing w:after="60"/>
              <w:jc w:val="center"/>
              <w:rPr>
                <w:sz w:val="18"/>
                <w:szCs w:val="18"/>
              </w:rPr>
            </w:pPr>
            <w:r w:rsidRPr="00BB5EDF">
              <w:rPr>
                <w:sz w:val="18"/>
                <w:szCs w:val="18"/>
              </w:rPr>
              <w:t>44.1</w:t>
            </w:r>
          </w:p>
        </w:tc>
        <w:tc>
          <w:tcPr>
            <w:tcW w:w="0" w:type="auto"/>
            <w:tcBorders>
              <w:top w:val="single" w:sz="4" w:space="0" w:color="C2D9BA" w:themeColor="accent6"/>
              <w:bottom w:val="single" w:sz="4" w:space="0" w:color="C2D9BA" w:themeColor="accent6"/>
            </w:tcBorders>
          </w:tcPr>
          <w:p w14:paraId="618B83AD" w14:textId="77777777" w:rsidR="00BB5EDF" w:rsidRPr="00BB5EDF" w:rsidRDefault="00BB5EDF" w:rsidP="00314ECB">
            <w:pPr>
              <w:keepNext/>
              <w:spacing w:after="60"/>
              <w:jc w:val="center"/>
              <w:rPr>
                <w:sz w:val="18"/>
                <w:szCs w:val="18"/>
              </w:rPr>
            </w:pPr>
            <w:r w:rsidRPr="00BB5EDF">
              <w:rPr>
                <w:sz w:val="18"/>
                <w:szCs w:val="18"/>
              </w:rPr>
              <w:t>43.1</w:t>
            </w:r>
          </w:p>
        </w:tc>
        <w:tc>
          <w:tcPr>
            <w:tcW w:w="0" w:type="auto"/>
            <w:tcBorders>
              <w:top w:val="single" w:sz="4" w:space="0" w:color="C2D9BA" w:themeColor="accent6"/>
              <w:bottom w:val="single" w:sz="4" w:space="0" w:color="C2D9BA" w:themeColor="accent6"/>
            </w:tcBorders>
          </w:tcPr>
          <w:p w14:paraId="404771D8" w14:textId="1A60B920" w:rsidR="00BB5EDF" w:rsidRPr="00BB5EDF" w:rsidRDefault="00BB5EDF" w:rsidP="00314ECB">
            <w:pPr>
              <w:keepNext/>
              <w:spacing w:after="60"/>
              <w:jc w:val="center"/>
              <w:rPr>
                <w:sz w:val="18"/>
                <w:szCs w:val="18"/>
              </w:rPr>
            </w:pPr>
            <w:r w:rsidRPr="00BB5EDF">
              <w:rPr>
                <w:sz w:val="18"/>
                <w:szCs w:val="18"/>
              </w:rPr>
              <w:t>40.0</w:t>
            </w:r>
            <w:r w:rsidR="00716EAD">
              <w:t>–</w:t>
            </w:r>
            <w:r w:rsidRPr="00BB5EDF">
              <w:rPr>
                <w:sz w:val="18"/>
                <w:szCs w:val="18"/>
              </w:rPr>
              <w:t>46.4</w:t>
            </w:r>
          </w:p>
        </w:tc>
      </w:tr>
      <w:tr w:rsidR="00E06083" w:rsidRPr="00BB5EDF" w14:paraId="0D2CE129" w14:textId="77777777" w:rsidTr="00BC17AD">
        <w:trPr>
          <w:cantSplit/>
        </w:trPr>
        <w:tc>
          <w:tcPr>
            <w:tcW w:w="0" w:type="auto"/>
            <w:tcBorders>
              <w:top w:val="single" w:sz="4" w:space="0" w:color="C2D9BA" w:themeColor="accent6"/>
              <w:bottom w:val="single" w:sz="4" w:space="0" w:color="C2D9BA" w:themeColor="accent6"/>
            </w:tcBorders>
          </w:tcPr>
          <w:p w14:paraId="345550A7" w14:textId="3700C3B1" w:rsidR="00BB5EDF" w:rsidRPr="00BB5EDF" w:rsidRDefault="00BB5EDF" w:rsidP="00314ECB">
            <w:pPr>
              <w:keepNext/>
              <w:spacing w:after="60"/>
              <w:rPr>
                <w:sz w:val="18"/>
                <w:szCs w:val="18"/>
              </w:rPr>
            </w:pPr>
            <w:r w:rsidRPr="00BB5EDF">
              <w:rPr>
                <w:sz w:val="18"/>
                <w:szCs w:val="18"/>
              </w:rPr>
              <w:t>Quintile 5</w:t>
            </w:r>
            <w:r w:rsidR="00E06083">
              <w:rPr>
                <w:sz w:val="18"/>
                <w:szCs w:val="18"/>
              </w:rPr>
              <w:t xml:space="preserve"> (</w:t>
            </w:r>
            <w:r w:rsidRPr="00BB5EDF">
              <w:rPr>
                <w:sz w:val="18"/>
                <w:szCs w:val="18"/>
              </w:rPr>
              <w:t>most deprived</w:t>
            </w:r>
            <w:r w:rsidR="00E06083">
              <w:rPr>
                <w:sz w:val="18"/>
                <w:szCs w:val="18"/>
              </w:rPr>
              <w:t>)</w:t>
            </w:r>
          </w:p>
        </w:tc>
        <w:tc>
          <w:tcPr>
            <w:tcW w:w="0" w:type="auto"/>
            <w:tcBorders>
              <w:top w:val="single" w:sz="4" w:space="0" w:color="C2D9BA" w:themeColor="accent6"/>
              <w:bottom w:val="single" w:sz="4" w:space="0" w:color="C2D9BA" w:themeColor="accent6"/>
            </w:tcBorders>
          </w:tcPr>
          <w:p w14:paraId="4803D695" w14:textId="13EC02CA" w:rsidR="00BB5EDF" w:rsidRPr="00BB5EDF" w:rsidRDefault="00BB5EDF" w:rsidP="00314ECB">
            <w:pPr>
              <w:keepNext/>
              <w:spacing w:after="60"/>
              <w:jc w:val="center"/>
              <w:rPr>
                <w:sz w:val="18"/>
                <w:szCs w:val="18"/>
              </w:rPr>
            </w:pPr>
            <w:r w:rsidRPr="00BB5EDF">
              <w:rPr>
                <w:sz w:val="18"/>
                <w:szCs w:val="18"/>
              </w:rPr>
              <w:t>2</w:t>
            </w:r>
            <w:r w:rsidR="001258D8">
              <w:rPr>
                <w:sz w:val="18"/>
                <w:szCs w:val="18"/>
              </w:rPr>
              <w:t>,</w:t>
            </w:r>
            <w:r w:rsidRPr="00BB5EDF">
              <w:rPr>
                <w:sz w:val="18"/>
                <w:szCs w:val="18"/>
              </w:rPr>
              <w:t>657</w:t>
            </w:r>
          </w:p>
        </w:tc>
        <w:tc>
          <w:tcPr>
            <w:tcW w:w="0" w:type="auto"/>
            <w:tcBorders>
              <w:top w:val="single" w:sz="4" w:space="0" w:color="C2D9BA" w:themeColor="accent6"/>
              <w:bottom w:val="single" w:sz="4" w:space="0" w:color="C2D9BA" w:themeColor="accent6"/>
            </w:tcBorders>
          </w:tcPr>
          <w:p w14:paraId="564BE9A5" w14:textId="77777777" w:rsidR="00BB5EDF" w:rsidRPr="00BB5EDF" w:rsidRDefault="00BB5EDF" w:rsidP="00314ECB">
            <w:pPr>
              <w:keepNext/>
              <w:spacing w:after="60"/>
              <w:jc w:val="center"/>
              <w:rPr>
                <w:sz w:val="18"/>
                <w:szCs w:val="18"/>
              </w:rPr>
            </w:pPr>
            <w:r w:rsidRPr="00BB5EDF">
              <w:rPr>
                <w:sz w:val="18"/>
                <w:szCs w:val="18"/>
              </w:rPr>
              <w:t>48.7</w:t>
            </w:r>
          </w:p>
        </w:tc>
        <w:tc>
          <w:tcPr>
            <w:tcW w:w="0" w:type="auto"/>
            <w:tcBorders>
              <w:top w:val="single" w:sz="4" w:space="0" w:color="C2D9BA" w:themeColor="accent6"/>
              <w:bottom w:val="single" w:sz="4" w:space="0" w:color="C2D9BA" w:themeColor="accent6"/>
            </w:tcBorders>
          </w:tcPr>
          <w:p w14:paraId="394F3EC7" w14:textId="77777777" w:rsidR="00BB5EDF" w:rsidRPr="00BB5EDF" w:rsidRDefault="00BB5EDF" w:rsidP="00314ECB">
            <w:pPr>
              <w:keepNext/>
              <w:spacing w:after="60"/>
              <w:jc w:val="center"/>
              <w:rPr>
                <w:sz w:val="18"/>
                <w:szCs w:val="18"/>
              </w:rPr>
            </w:pPr>
            <w:r w:rsidRPr="00BB5EDF">
              <w:rPr>
                <w:sz w:val="18"/>
                <w:szCs w:val="18"/>
              </w:rPr>
              <w:t>49.1</w:t>
            </w:r>
          </w:p>
        </w:tc>
        <w:tc>
          <w:tcPr>
            <w:tcW w:w="0" w:type="auto"/>
            <w:tcBorders>
              <w:top w:val="single" w:sz="4" w:space="0" w:color="C2D9BA" w:themeColor="accent6"/>
              <w:bottom w:val="single" w:sz="4" w:space="0" w:color="C2D9BA" w:themeColor="accent6"/>
            </w:tcBorders>
          </w:tcPr>
          <w:p w14:paraId="302817FC" w14:textId="45F3E8E0" w:rsidR="00BB5EDF" w:rsidRPr="00BB5EDF" w:rsidRDefault="00BB5EDF" w:rsidP="00314ECB">
            <w:pPr>
              <w:keepNext/>
              <w:spacing w:after="60"/>
              <w:jc w:val="center"/>
              <w:rPr>
                <w:sz w:val="18"/>
                <w:szCs w:val="18"/>
              </w:rPr>
            </w:pPr>
            <w:r w:rsidRPr="00BB5EDF">
              <w:rPr>
                <w:sz w:val="18"/>
                <w:szCs w:val="18"/>
              </w:rPr>
              <w:t>46.3</w:t>
            </w:r>
            <w:r w:rsidR="00716EAD">
              <w:t>–</w:t>
            </w:r>
            <w:r w:rsidRPr="00BB5EDF">
              <w:rPr>
                <w:sz w:val="18"/>
                <w:szCs w:val="18"/>
              </w:rPr>
              <w:t>52.0</w:t>
            </w:r>
          </w:p>
        </w:tc>
      </w:tr>
      <w:tr w:rsidR="000B16E4" w:rsidRPr="00BB5EDF" w14:paraId="1B276D1D" w14:textId="77777777" w:rsidTr="00BC17AD">
        <w:trPr>
          <w:cantSplit/>
        </w:trPr>
        <w:tc>
          <w:tcPr>
            <w:tcW w:w="0" w:type="auto"/>
            <w:gridSpan w:val="5"/>
            <w:tcBorders>
              <w:top w:val="single" w:sz="4" w:space="0" w:color="C2D9BA" w:themeColor="accent6"/>
              <w:bottom w:val="nil"/>
            </w:tcBorders>
            <w:shd w:val="clear" w:color="auto" w:fill="E6EFE3" w:themeFill="accent6" w:themeFillTint="66"/>
          </w:tcPr>
          <w:p w14:paraId="074FCAE5" w14:textId="07882695" w:rsidR="000B16E4" w:rsidRPr="005A2408" w:rsidRDefault="005A2408" w:rsidP="00314ECB">
            <w:pPr>
              <w:keepNext/>
              <w:spacing w:after="60"/>
              <w:rPr>
                <w:b/>
                <w:sz w:val="18"/>
                <w:szCs w:val="18"/>
              </w:rPr>
            </w:pPr>
            <w:r w:rsidRPr="005A2408">
              <w:rPr>
                <w:b/>
                <w:bCs/>
                <w:sz w:val="18"/>
                <w:szCs w:val="18"/>
              </w:rPr>
              <w:lastRenderedPageBreak/>
              <w:t>Rural–urban sta</w:t>
            </w:r>
            <w:r w:rsidRPr="00184996">
              <w:rPr>
                <w:b/>
                <w:bCs/>
                <w:sz w:val="18"/>
                <w:szCs w:val="18"/>
              </w:rPr>
              <w:t>tus</w:t>
            </w:r>
          </w:p>
        </w:tc>
      </w:tr>
      <w:tr w:rsidR="00E06083" w:rsidRPr="00BB5EDF" w14:paraId="794BC945" w14:textId="77777777" w:rsidTr="00BC17AD">
        <w:trPr>
          <w:cantSplit/>
        </w:trPr>
        <w:tc>
          <w:tcPr>
            <w:tcW w:w="0" w:type="auto"/>
            <w:tcBorders>
              <w:top w:val="nil"/>
              <w:bottom w:val="nil"/>
            </w:tcBorders>
          </w:tcPr>
          <w:p w14:paraId="398FDF92" w14:textId="1674EB31" w:rsidR="000B16E4" w:rsidRPr="00BB5EDF" w:rsidRDefault="00B5560A" w:rsidP="00314ECB">
            <w:pPr>
              <w:keepNext/>
              <w:spacing w:after="60"/>
              <w:rPr>
                <w:sz w:val="18"/>
                <w:szCs w:val="18"/>
              </w:rPr>
            </w:pPr>
            <w:r w:rsidRPr="005D184A">
              <w:rPr>
                <w:sz w:val="18"/>
                <w:szCs w:val="18"/>
              </w:rPr>
              <w:t>Rural</w:t>
            </w:r>
          </w:p>
        </w:tc>
        <w:tc>
          <w:tcPr>
            <w:tcW w:w="0" w:type="auto"/>
            <w:tcBorders>
              <w:top w:val="nil"/>
              <w:bottom w:val="nil"/>
            </w:tcBorders>
          </w:tcPr>
          <w:p w14:paraId="5F80ABF8" w14:textId="0D3CCB45" w:rsidR="000B16E4" w:rsidRPr="00BB5EDF" w:rsidRDefault="00B5560A" w:rsidP="00314ECB">
            <w:pPr>
              <w:keepNext/>
              <w:spacing w:after="60"/>
              <w:jc w:val="center"/>
              <w:rPr>
                <w:sz w:val="18"/>
                <w:szCs w:val="18"/>
              </w:rPr>
            </w:pPr>
            <w:r w:rsidRPr="005D184A">
              <w:rPr>
                <w:sz w:val="18"/>
                <w:szCs w:val="18"/>
              </w:rPr>
              <w:t>2</w:t>
            </w:r>
            <w:r w:rsidR="005A2408">
              <w:rPr>
                <w:sz w:val="18"/>
                <w:szCs w:val="18"/>
              </w:rPr>
              <w:t>,</w:t>
            </w:r>
            <w:r w:rsidRPr="005D184A">
              <w:rPr>
                <w:sz w:val="18"/>
                <w:szCs w:val="18"/>
              </w:rPr>
              <w:t>493</w:t>
            </w:r>
          </w:p>
        </w:tc>
        <w:tc>
          <w:tcPr>
            <w:tcW w:w="0" w:type="auto"/>
            <w:tcBorders>
              <w:top w:val="nil"/>
              <w:bottom w:val="nil"/>
            </w:tcBorders>
          </w:tcPr>
          <w:p w14:paraId="66523151" w14:textId="3247633C" w:rsidR="000B16E4" w:rsidRPr="00BB5EDF" w:rsidRDefault="00B5560A" w:rsidP="00314ECB">
            <w:pPr>
              <w:keepNext/>
              <w:spacing w:after="60"/>
              <w:jc w:val="center"/>
              <w:rPr>
                <w:sz w:val="18"/>
                <w:szCs w:val="18"/>
              </w:rPr>
            </w:pPr>
            <w:r w:rsidRPr="005D184A">
              <w:rPr>
                <w:sz w:val="18"/>
                <w:szCs w:val="18"/>
              </w:rPr>
              <w:t>43.6</w:t>
            </w:r>
          </w:p>
        </w:tc>
        <w:tc>
          <w:tcPr>
            <w:tcW w:w="0" w:type="auto"/>
            <w:tcBorders>
              <w:top w:val="nil"/>
              <w:bottom w:val="nil"/>
            </w:tcBorders>
          </w:tcPr>
          <w:p w14:paraId="7A3AE3AA" w14:textId="77B6C591" w:rsidR="000B16E4" w:rsidRPr="00BB5EDF" w:rsidRDefault="00B5560A" w:rsidP="00314ECB">
            <w:pPr>
              <w:keepNext/>
              <w:spacing w:after="60"/>
              <w:jc w:val="center"/>
              <w:rPr>
                <w:sz w:val="18"/>
                <w:szCs w:val="18"/>
              </w:rPr>
            </w:pPr>
            <w:r w:rsidRPr="005D184A">
              <w:rPr>
                <w:sz w:val="18"/>
                <w:szCs w:val="18"/>
              </w:rPr>
              <w:t>43.5</w:t>
            </w:r>
          </w:p>
        </w:tc>
        <w:tc>
          <w:tcPr>
            <w:tcW w:w="0" w:type="auto"/>
            <w:tcBorders>
              <w:top w:val="nil"/>
              <w:bottom w:val="nil"/>
            </w:tcBorders>
          </w:tcPr>
          <w:p w14:paraId="403CD889" w14:textId="5E062ED7" w:rsidR="000B16E4" w:rsidRPr="00BB5EDF" w:rsidRDefault="00B5560A" w:rsidP="00314ECB">
            <w:pPr>
              <w:keepNext/>
              <w:spacing w:after="60"/>
              <w:jc w:val="center"/>
              <w:rPr>
                <w:sz w:val="18"/>
                <w:szCs w:val="18"/>
              </w:rPr>
            </w:pPr>
            <w:r w:rsidRPr="005D184A">
              <w:rPr>
                <w:sz w:val="18"/>
                <w:szCs w:val="18"/>
              </w:rPr>
              <w:t>40.7</w:t>
            </w:r>
            <w:r w:rsidR="00716EAD">
              <w:t>–</w:t>
            </w:r>
            <w:r w:rsidRPr="005D184A">
              <w:rPr>
                <w:sz w:val="18"/>
                <w:szCs w:val="18"/>
              </w:rPr>
              <w:t>46.6</w:t>
            </w:r>
          </w:p>
        </w:tc>
      </w:tr>
      <w:tr w:rsidR="00E06083" w:rsidRPr="00BB5EDF" w14:paraId="0494B7CE" w14:textId="77777777" w:rsidTr="00BC17AD">
        <w:trPr>
          <w:cantSplit/>
        </w:trPr>
        <w:tc>
          <w:tcPr>
            <w:tcW w:w="0" w:type="auto"/>
            <w:tcBorders>
              <w:top w:val="single" w:sz="4" w:space="0" w:color="C2D9BA" w:themeColor="accent6"/>
              <w:bottom w:val="nil"/>
            </w:tcBorders>
          </w:tcPr>
          <w:p w14:paraId="21790438" w14:textId="0640152A" w:rsidR="000B16E4" w:rsidRPr="00BB5EDF" w:rsidRDefault="00B5560A" w:rsidP="00314ECB">
            <w:pPr>
              <w:keepNext/>
              <w:spacing w:after="60"/>
              <w:rPr>
                <w:sz w:val="18"/>
                <w:szCs w:val="18"/>
              </w:rPr>
            </w:pPr>
            <w:r w:rsidRPr="005D184A">
              <w:rPr>
                <w:sz w:val="18"/>
                <w:szCs w:val="18"/>
              </w:rPr>
              <w:t>Urban</w:t>
            </w:r>
          </w:p>
        </w:tc>
        <w:tc>
          <w:tcPr>
            <w:tcW w:w="0" w:type="auto"/>
            <w:tcBorders>
              <w:top w:val="single" w:sz="4" w:space="0" w:color="C2D9BA" w:themeColor="accent6"/>
              <w:bottom w:val="nil"/>
            </w:tcBorders>
          </w:tcPr>
          <w:p w14:paraId="3AA3AA9E" w14:textId="704ECA54" w:rsidR="000B16E4" w:rsidRPr="00BB5EDF" w:rsidRDefault="00B5560A" w:rsidP="00314ECB">
            <w:pPr>
              <w:keepNext/>
              <w:spacing w:after="60"/>
              <w:jc w:val="center"/>
              <w:rPr>
                <w:sz w:val="18"/>
                <w:szCs w:val="18"/>
              </w:rPr>
            </w:pPr>
            <w:r w:rsidRPr="005D184A">
              <w:rPr>
                <w:sz w:val="18"/>
                <w:szCs w:val="18"/>
              </w:rPr>
              <w:t>7</w:t>
            </w:r>
            <w:r w:rsidR="005A2408">
              <w:rPr>
                <w:sz w:val="18"/>
                <w:szCs w:val="18"/>
              </w:rPr>
              <w:t>,</w:t>
            </w:r>
            <w:r w:rsidRPr="005D184A">
              <w:rPr>
                <w:sz w:val="18"/>
                <w:szCs w:val="18"/>
              </w:rPr>
              <w:t>074</w:t>
            </w:r>
          </w:p>
        </w:tc>
        <w:tc>
          <w:tcPr>
            <w:tcW w:w="0" w:type="auto"/>
            <w:tcBorders>
              <w:top w:val="single" w:sz="4" w:space="0" w:color="C2D9BA" w:themeColor="accent6"/>
              <w:bottom w:val="nil"/>
            </w:tcBorders>
          </w:tcPr>
          <w:p w14:paraId="33D533CF" w14:textId="23D73504" w:rsidR="000B16E4" w:rsidRPr="00BB5EDF" w:rsidRDefault="00B5560A" w:rsidP="00314ECB">
            <w:pPr>
              <w:keepNext/>
              <w:spacing w:after="60"/>
              <w:jc w:val="center"/>
              <w:rPr>
                <w:sz w:val="18"/>
                <w:szCs w:val="18"/>
              </w:rPr>
            </w:pPr>
            <w:r w:rsidRPr="005D184A">
              <w:rPr>
                <w:sz w:val="18"/>
                <w:szCs w:val="18"/>
              </w:rPr>
              <w:t>45.2</w:t>
            </w:r>
          </w:p>
        </w:tc>
        <w:tc>
          <w:tcPr>
            <w:tcW w:w="0" w:type="auto"/>
            <w:tcBorders>
              <w:top w:val="single" w:sz="4" w:space="0" w:color="C2D9BA" w:themeColor="accent6"/>
              <w:bottom w:val="nil"/>
            </w:tcBorders>
          </w:tcPr>
          <w:p w14:paraId="15315FD2" w14:textId="1219A66F" w:rsidR="000B16E4" w:rsidRPr="00BB5EDF" w:rsidRDefault="00B5560A" w:rsidP="00314ECB">
            <w:pPr>
              <w:keepNext/>
              <w:spacing w:after="60"/>
              <w:jc w:val="center"/>
              <w:rPr>
                <w:sz w:val="18"/>
                <w:szCs w:val="18"/>
              </w:rPr>
            </w:pPr>
            <w:r w:rsidRPr="005D184A">
              <w:rPr>
                <w:sz w:val="18"/>
                <w:szCs w:val="18"/>
              </w:rPr>
              <w:t>44.3</w:t>
            </w:r>
          </w:p>
        </w:tc>
        <w:tc>
          <w:tcPr>
            <w:tcW w:w="0" w:type="auto"/>
            <w:tcBorders>
              <w:top w:val="single" w:sz="4" w:space="0" w:color="C2D9BA" w:themeColor="accent6"/>
              <w:bottom w:val="nil"/>
            </w:tcBorders>
          </w:tcPr>
          <w:p w14:paraId="2235CA0A" w14:textId="0612FA3C" w:rsidR="000B16E4" w:rsidRPr="00BB5EDF" w:rsidRDefault="00B5560A" w:rsidP="00314ECB">
            <w:pPr>
              <w:keepNext/>
              <w:spacing w:after="60"/>
              <w:jc w:val="center"/>
              <w:rPr>
                <w:sz w:val="18"/>
                <w:szCs w:val="18"/>
              </w:rPr>
            </w:pPr>
            <w:r w:rsidRPr="005D184A">
              <w:rPr>
                <w:sz w:val="18"/>
                <w:szCs w:val="18"/>
              </w:rPr>
              <w:t>42.6</w:t>
            </w:r>
            <w:r w:rsidR="00716EAD">
              <w:t>–</w:t>
            </w:r>
            <w:r w:rsidRPr="005D184A">
              <w:rPr>
                <w:sz w:val="18"/>
                <w:szCs w:val="18"/>
              </w:rPr>
              <w:t>46.0</w:t>
            </w:r>
          </w:p>
        </w:tc>
      </w:tr>
      <w:tr w:rsidR="00BB5EDF" w:rsidRPr="00BB5EDF" w14:paraId="191D6F80" w14:textId="77777777" w:rsidTr="00BC17AD">
        <w:trPr>
          <w:cantSplit/>
        </w:trPr>
        <w:tc>
          <w:tcPr>
            <w:tcW w:w="0" w:type="auto"/>
            <w:gridSpan w:val="5"/>
            <w:tcBorders>
              <w:top w:val="nil"/>
              <w:bottom w:val="nil"/>
            </w:tcBorders>
            <w:shd w:val="clear" w:color="auto" w:fill="E6EFE3" w:themeFill="accent6" w:themeFillTint="66"/>
            <w:tcMar>
              <w:top w:w="25" w:type="dxa"/>
            </w:tcMar>
          </w:tcPr>
          <w:p w14:paraId="0DC6A7BB" w14:textId="46324513" w:rsidR="00BB5EDF" w:rsidRPr="00B83424" w:rsidRDefault="00BB5EDF" w:rsidP="00314ECB">
            <w:pPr>
              <w:keepNext/>
              <w:spacing w:after="60"/>
              <w:rPr>
                <w:b/>
                <w:bCs/>
                <w:sz w:val="18"/>
                <w:szCs w:val="18"/>
              </w:rPr>
            </w:pPr>
            <w:r w:rsidRPr="00B83424">
              <w:rPr>
                <w:b/>
                <w:bCs/>
                <w:sz w:val="18"/>
                <w:szCs w:val="18"/>
              </w:rPr>
              <w:t xml:space="preserve">SEER Summary </w:t>
            </w:r>
            <w:r w:rsidR="00521AA0" w:rsidRPr="00B83424">
              <w:rPr>
                <w:b/>
                <w:bCs/>
                <w:sz w:val="18"/>
                <w:szCs w:val="18"/>
              </w:rPr>
              <w:t>Staging</w:t>
            </w:r>
          </w:p>
        </w:tc>
      </w:tr>
      <w:tr w:rsidR="00E06083" w:rsidRPr="00BB5EDF" w14:paraId="7FD33D5B" w14:textId="77777777" w:rsidTr="00BC17AD">
        <w:trPr>
          <w:cantSplit/>
        </w:trPr>
        <w:tc>
          <w:tcPr>
            <w:tcW w:w="0" w:type="auto"/>
            <w:tcBorders>
              <w:top w:val="nil"/>
              <w:bottom w:val="single" w:sz="4" w:space="0" w:color="C2D9BA" w:themeColor="accent6"/>
            </w:tcBorders>
          </w:tcPr>
          <w:p w14:paraId="194B4EAE" w14:textId="77777777" w:rsidR="00BB5EDF" w:rsidRPr="00BB5EDF" w:rsidRDefault="00BB5EDF" w:rsidP="00314ECB">
            <w:pPr>
              <w:keepNext/>
              <w:spacing w:after="60"/>
              <w:rPr>
                <w:sz w:val="18"/>
                <w:szCs w:val="18"/>
              </w:rPr>
            </w:pPr>
            <w:r w:rsidRPr="00BB5EDF">
              <w:rPr>
                <w:sz w:val="18"/>
                <w:szCs w:val="18"/>
              </w:rPr>
              <w:t>Localised</w:t>
            </w:r>
          </w:p>
        </w:tc>
        <w:tc>
          <w:tcPr>
            <w:tcW w:w="0" w:type="auto"/>
            <w:tcBorders>
              <w:top w:val="nil"/>
              <w:bottom w:val="single" w:sz="4" w:space="0" w:color="C2D9BA" w:themeColor="accent6"/>
            </w:tcBorders>
          </w:tcPr>
          <w:p w14:paraId="79162021" w14:textId="77777777" w:rsidR="00BB5EDF" w:rsidRPr="00BB5EDF" w:rsidRDefault="00BB5EDF" w:rsidP="00314ECB">
            <w:pPr>
              <w:keepNext/>
              <w:spacing w:after="60"/>
              <w:jc w:val="center"/>
              <w:rPr>
                <w:sz w:val="18"/>
                <w:szCs w:val="18"/>
              </w:rPr>
            </w:pPr>
            <w:r w:rsidRPr="00BB5EDF">
              <w:rPr>
                <w:sz w:val="18"/>
                <w:szCs w:val="18"/>
              </w:rPr>
              <w:t>837</w:t>
            </w:r>
          </w:p>
        </w:tc>
        <w:tc>
          <w:tcPr>
            <w:tcW w:w="0" w:type="auto"/>
            <w:tcBorders>
              <w:top w:val="nil"/>
              <w:bottom w:val="single" w:sz="4" w:space="0" w:color="C2D9BA" w:themeColor="accent6"/>
            </w:tcBorders>
          </w:tcPr>
          <w:p w14:paraId="60DB97A9" w14:textId="77777777" w:rsidR="00BB5EDF" w:rsidRPr="00BB5EDF" w:rsidRDefault="00BB5EDF" w:rsidP="00314ECB">
            <w:pPr>
              <w:keepNext/>
              <w:spacing w:after="60"/>
              <w:jc w:val="center"/>
              <w:rPr>
                <w:sz w:val="18"/>
                <w:szCs w:val="18"/>
              </w:rPr>
            </w:pPr>
            <w:r w:rsidRPr="00BB5EDF">
              <w:rPr>
                <w:sz w:val="18"/>
                <w:szCs w:val="18"/>
              </w:rPr>
              <w:t>6.2</w:t>
            </w:r>
          </w:p>
        </w:tc>
        <w:tc>
          <w:tcPr>
            <w:tcW w:w="0" w:type="auto"/>
            <w:tcBorders>
              <w:top w:val="nil"/>
              <w:bottom w:val="single" w:sz="4" w:space="0" w:color="C2D9BA" w:themeColor="accent6"/>
            </w:tcBorders>
          </w:tcPr>
          <w:p w14:paraId="63560A08" w14:textId="77777777" w:rsidR="00BB5EDF" w:rsidRPr="00BB5EDF" w:rsidRDefault="00BB5EDF" w:rsidP="00314ECB">
            <w:pPr>
              <w:keepNext/>
              <w:spacing w:after="60"/>
              <w:jc w:val="center"/>
              <w:rPr>
                <w:sz w:val="18"/>
                <w:szCs w:val="18"/>
              </w:rPr>
            </w:pPr>
            <w:r w:rsidRPr="00BB5EDF">
              <w:rPr>
                <w:sz w:val="18"/>
                <w:szCs w:val="18"/>
              </w:rPr>
              <w:t>6.1</w:t>
            </w:r>
          </w:p>
        </w:tc>
        <w:tc>
          <w:tcPr>
            <w:tcW w:w="0" w:type="auto"/>
            <w:tcBorders>
              <w:top w:val="nil"/>
              <w:bottom w:val="single" w:sz="4" w:space="0" w:color="C2D9BA" w:themeColor="accent6"/>
            </w:tcBorders>
          </w:tcPr>
          <w:p w14:paraId="76CBB45D" w14:textId="74E97D94" w:rsidR="00BB5EDF" w:rsidRPr="00BB5EDF" w:rsidRDefault="00BB5EDF" w:rsidP="00314ECB">
            <w:pPr>
              <w:keepNext/>
              <w:spacing w:after="60"/>
              <w:jc w:val="center"/>
              <w:rPr>
                <w:sz w:val="18"/>
                <w:szCs w:val="18"/>
              </w:rPr>
            </w:pPr>
            <w:r w:rsidRPr="00BB5EDF">
              <w:rPr>
                <w:sz w:val="18"/>
                <w:szCs w:val="18"/>
              </w:rPr>
              <w:t>4.5</w:t>
            </w:r>
            <w:r w:rsidR="0093319D">
              <w:t>–</w:t>
            </w:r>
            <w:r w:rsidRPr="00BB5EDF">
              <w:rPr>
                <w:sz w:val="18"/>
                <w:szCs w:val="18"/>
              </w:rPr>
              <w:t>8.3</w:t>
            </w:r>
          </w:p>
        </w:tc>
      </w:tr>
      <w:tr w:rsidR="00E06083" w:rsidRPr="00BB5EDF" w14:paraId="36B13795" w14:textId="77777777" w:rsidTr="00BC17AD">
        <w:trPr>
          <w:cantSplit/>
        </w:trPr>
        <w:tc>
          <w:tcPr>
            <w:tcW w:w="0" w:type="auto"/>
            <w:tcBorders>
              <w:top w:val="single" w:sz="4" w:space="0" w:color="C2D9BA" w:themeColor="accent6"/>
              <w:bottom w:val="single" w:sz="4" w:space="0" w:color="C2D9BA" w:themeColor="accent6"/>
            </w:tcBorders>
          </w:tcPr>
          <w:p w14:paraId="65E5C9B6" w14:textId="77777777" w:rsidR="00BB5EDF" w:rsidRPr="00BB5EDF" w:rsidRDefault="00BB5EDF" w:rsidP="00314ECB">
            <w:pPr>
              <w:keepNext/>
              <w:spacing w:after="60"/>
              <w:rPr>
                <w:sz w:val="18"/>
                <w:szCs w:val="18"/>
              </w:rPr>
            </w:pPr>
            <w:r w:rsidRPr="00BB5EDF">
              <w:rPr>
                <w:sz w:val="18"/>
                <w:szCs w:val="18"/>
              </w:rPr>
              <w:t>Regionalised</w:t>
            </w:r>
          </w:p>
        </w:tc>
        <w:tc>
          <w:tcPr>
            <w:tcW w:w="0" w:type="auto"/>
            <w:tcBorders>
              <w:top w:val="single" w:sz="4" w:space="0" w:color="C2D9BA" w:themeColor="accent6"/>
              <w:bottom w:val="single" w:sz="4" w:space="0" w:color="C2D9BA" w:themeColor="accent6"/>
            </w:tcBorders>
          </w:tcPr>
          <w:p w14:paraId="3B783C7C" w14:textId="6033BB19" w:rsidR="00BB5EDF" w:rsidRPr="00BB5EDF" w:rsidRDefault="00BB5EDF" w:rsidP="00314ECB">
            <w:pPr>
              <w:keepNext/>
              <w:spacing w:after="60"/>
              <w:jc w:val="center"/>
              <w:rPr>
                <w:sz w:val="18"/>
                <w:szCs w:val="18"/>
              </w:rPr>
            </w:pPr>
            <w:r w:rsidRPr="00BB5EDF">
              <w:rPr>
                <w:sz w:val="18"/>
                <w:szCs w:val="18"/>
              </w:rPr>
              <w:t>1</w:t>
            </w:r>
            <w:r w:rsidR="001258D8">
              <w:rPr>
                <w:sz w:val="18"/>
                <w:szCs w:val="18"/>
              </w:rPr>
              <w:t>,</w:t>
            </w:r>
            <w:r w:rsidRPr="00BB5EDF">
              <w:rPr>
                <w:sz w:val="18"/>
                <w:szCs w:val="18"/>
              </w:rPr>
              <w:t>499</w:t>
            </w:r>
          </w:p>
        </w:tc>
        <w:tc>
          <w:tcPr>
            <w:tcW w:w="0" w:type="auto"/>
            <w:tcBorders>
              <w:top w:val="single" w:sz="4" w:space="0" w:color="C2D9BA" w:themeColor="accent6"/>
              <w:bottom w:val="single" w:sz="4" w:space="0" w:color="C2D9BA" w:themeColor="accent6"/>
            </w:tcBorders>
          </w:tcPr>
          <w:p w14:paraId="0EB53412" w14:textId="77777777" w:rsidR="00BB5EDF" w:rsidRPr="00BB5EDF" w:rsidRDefault="00BB5EDF" w:rsidP="00314ECB">
            <w:pPr>
              <w:keepNext/>
              <w:spacing w:after="60"/>
              <w:jc w:val="center"/>
              <w:rPr>
                <w:sz w:val="18"/>
                <w:szCs w:val="18"/>
              </w:rPr>
            </w:pPr>
            <w:r w:rsidRPr="00BB5EDF">
              <w:rPr>
                <w:sz w:val="18"/>
                <w:szCs w:val="18"/>
              </w:rPr>
              <w:t>26.7</w:t>
            </w:r>
          </w:p>
        </w:tc>
        <w:tc>
          <w:tcPr>
            <w:tcW w:w="0" w:type="auto"/>
            <w:tcBorders>
              <w:top w:val="single" w:sz="4" w:space="0" w:color="C2D9BA" w:themeColor="accent6"/>
              <w:bottom w:val="single" w:sz="4" w:space="0" w:color="C2D9BA" w:themeColor="accent6"/>
            </w:tcBorders>
          </w:tcPr>
          <w:p w14:paraId="589B53E7" w14:textId="77777777" w:rsidR="00BB5EDF" w:rsidRPr="00BB5EDF" w:rsidRDefault="00BB5EDF" w:rsidP="00314ECB">
            <w:pPr>
              <w:keepNext/>
              <w:spacing w:after="60"/>
              <w:jc w:val="center"/>
              <w:rPr>
                <w:sz w:val="18"/>
                <w:szCs w:val="18"/>
              </w:rPr>
            </w:pPr>
            <w:r w:rsidRPr="00BB5EDF">
              <w:rPr>
                <w:sz w:val="18"/>
                <w:szCs w:val="18"/>
              </w:rPr>
              <w:t>25.4</w:t>
            </w:r>
          </w:p>
        </w:tc>
        <w:tc>
          <w:tcPr>
            <w:tcW w:w="0" w:type="auto"/>
            <w:tcBorders>
              <w:top w:val="single" w:sz="4" w:space="0" w:color="C2D9BA" w:themeColor="accent6"/>
              <w:bottom w:val="single" w:sz="4" w:space="0" w:color="C2D9BA" w:themeColor="accent6"/>
            </w:tcBorders>
          </w:tcPr>
          <w:p w14:paraId="59EEBC0D" w14:textId="193B9916" w:rsidR="00BB5EDF" w:rsidRPr="00BB5EDF" w:rsidRDefault="00BB5EDF" w:rsidP="00314ECB">
            <w:pPr>
              <w:keepNext/>
              <w:spacing w:after="60"/>
              <w:jc w:val="center"/>
              <w:rPr>
                <w:sz w:val="18"/>
                <w:szCs w:val="18"/>
              </w:rPr>
            </w:pPr>
            <w:r w:rsidRPr="00BB5EDF">
              <w:rPr>
                <w:sz w:val="18"/>
                <w:szCs w:val="18"/>
              </w:rPr>
              <w:t>22.8</w:t>
            </w:r>
            <w:r w:rsidR="0093319D">
              <w:t>–</w:t>
            </w:r>
            <w:r w:rsidRPr="00BB5EDF">
              <w:rPr>
                <w:sz w:val="18"/>
                <w:szCs w:val="18"/>
              </w:rPr>
              <w:t>28.3</w:t>
            </w:r>
          </w:p>
        </w:tc>
      </w:tr>
      <w:tr w:rsidR="00E06083" w:rsidRPr="00BB5EDF" w14:paraId="51FF0209" w14:textId="77777777" w:rsidTr="00BC17AD">
        <w:trPr>
          <w:cantSplit/>
        </w:trPr>
        <w:tc>
          <w:tcPr>
            <w:tcW w:w="0" w:type="auto"/>
            <w:tcBorders>
              <w:top w:val="single" w:sz="4" w:space="0" w:color="C2D9BA" w:themeColor="accent6"/>
              <w:bottom w:val="single" w:sz="4" w:space="0" w:color="C2D9BA" w:themeColor="accent6"/>
            </w:tcBorders>
          </w:tcPr>
          <w:p w14:paraId="47AE2871" w14:textId="77777777" w:rsidR="00BB5EDF" w:rsidRPr="00BB5EDF" w:rsidRDefault="00BB5EDF" w:rsidP="00314ECB">
            <w:pPr>
              <w:keepNext/>
              <w:spacing w:after="60"/>
              <w:rPr>
                <w:sz w:val="18"/>
                <w:szCs w:val="18"/>
              </w:rPr>
            </w:pPr>
            <w:r w:rsidRPr="00BB5EDF">
              <w:rPr>
                <w:sz w:val="18"/>
                <w:szCs w:val="18"/>
              </w:rPr>
              <w:t>Distant</w:t>
            </w:r>
          </w:p>
        </w:tc>
        <w:tc>
          <w:tcPr>
            <w:tcW w:w="0" w:type="auto"/>
            <w:tcBorders>
              <w:top w:val="single" w:sz="4" w:space="0" w:color="C2D9BA" w:themeColor="accent6"/>
              <w:bottom w:val="single" w:sz="4" w:space="0" w:color="C2D9BA" w:themeColor="accent6"/>
            </w:tcBorders>
          </w:tcPr>
          <w:p w14:paraId="7F5264AB" w14:textId="3B9DA55E" w:rsidR="00BB5EDF" w:rsidRPr="00BB5EDF" w:rsidRDefault="00BB5EDF" w:rsidP="00314ECB">
            <w:pPr>
              <w:keepNext/>
              <w:spacing w:after="60"/>
              <w:jc w:val="center"/>
              <w:rPr>
                <w:sz w:val="18"/>
                <w:szCs w:val="18"/>
              </w:rPr>
            </w:pPr>
            <w:r w:rsidRPr="00BB5EDF">
              <w:rPr>
                <w:sz w:val="18"/>
                <w:szCs w:val="18"/>
              </w:rPr>
              <w:t>4</w:t>
            </w:r>
            <w:r w:rsidR="001258D8">
              <w:rPr>
                <w:sz w:val="18"/>
                <w:szCs w:val="18"/>
              </w:rPr>
              <w:t>,</w:t>
            </w:r>
            <w:r w:rsidRPr="00BB5EDF">
              <w:rPr>
                <w:sz w:val="18"/>
                <w:szCs w:val="18"/>
              </w:rPr>
              <w:t>409</w:t>
            </w:r>
          </w:p>
        </w:tc>
        <w:tc>
          <w:tcPr>
            <w:tcW w:w="0" w:type="auto"/>
            <w:tcBorders>
              <w:top w:val="single" w:sz="4" w:space="0" w:color="C2D9BA" w:themeColor="accent6"/>
              <w:bottom w:val="single" w:sz="4" w:space="0" w:color="C2D9BA" w:themeColor="accent6"/>
            </w:tcBorders>
          </w:tcPr>
          <w:p w14:paraId="16ECEA5C" w14:textId="77777777" w:rsidR="00BB5EDF" w:rsidRPr="00BB5EDF" w:rsidRDefault="00BB5EDF" w:rsidP="00314ECB">
            <w:pPr>
              <w:keepNext/>
              <w:spacing w:after="60"/>
              <w:jc w:val="center"/>
              <w:rPr>
                <w:sz w:val="18"/>
                <w:szCs w:val="18"/>
              </w:rPr>
            </w:pPr>
            <w:r w:rsidRPr="00BB5EDF">
              <w:rPr>
                <w:sz w:val="18"/>
                <w:szCs w:val="18"/>
              </w:rPr>
              <w:t>65.3</w:t>
            </w:r>
          </w:p>
        </w:tc>
        <w:tc>
          <w:tcPr>
            <w:tcW w:w="0" w:type="auto"/>
            <w:tcBorders>
              <w:top w:val="single" w:sz="4" w:space="0" w:color="C2D9BA" w:themeColor="accent6"/>
              <w:bottom w:val="single" w:sz="4" w:space="0" w:color="C2D9BA" w:themeColor="accent6"/>
            </w:tcBorders>
          </w:tcPr>
          <w:p w14:paraId="19E7972D" w14:textId="77777777" w:rsidR="00BB5EDF" w:rsidRPr="00BB5EDF" w:rsidRDefault="00BB5EDF" w:rsidP="00314ECB">
            <w:pPr>
              <w:keepNext/>
              <w:spacing w:after="60"/>
              <w:jc w:val="center"/>
              <w:rPr>
                <w:sz w:val="18"/>
                <w:szCs w:val="18"/>
              </w:rPr>
            </w:pPr>
            <w:r w:rsidRPr="00BB5EDF">
              <w:rPr>
                <w:sz w:val="18"/>
                <w:szCs w:val="18"/>
              </w:rPr>
              <w:t>64.8</w:t>
            </w:r>
          </w:p>
        </w:tc>
        <w:tc>
          <w:tcPr>
            <w:tcW w:w="0" w:type="auto"/>
            <w:tcBorders>
              <w:top w:val="single" w:sz="4" w:space="0" w:color="C2D9BA" w:themeColor="accent6"/>
              <w:bottom w:val="single" w:sz="4" w:space="0" w:color="C2D9BA" w:themeColor="accent6"/>
            </w:tcBorders>
          </w:tcPr>
          <w:p w14:paraId="649F6553" w14:textId="13F5C57C" w:rsidR="00BB5EDF" w:rsidRPr="00BB5EDF" w:rsidRDefault="00BB5EDF" w:rsidP="00314ECB">
            <w:pPr>
              <w:keepNext/>
              <w:spacing w:after="60"/>
              <w:jc w:val="center"/>
              <w:rPr>
                <w:sz w:val="18"/>
                <w:szCs w:val="18"/>
              </w:rPr>
            </w:pPr>
            <w:r w:rsidRPr="00BB5EDF">
              <w:rPr>
                <w:sz w:val="18"/>
                <w:szCs w:val="18"/>
              </w:rPr>
              <w:t>62.2</w:t>
            </w:r>
            <w:r w:rsidR="0093319D">
              <w:t>–</w:t>
            </w:r>
            <w:r w:rsidRPr="00BB5EDF">
              <w:rPr>
                <w:sz w:val="18"/>
                <w:szCs w:val="18"/>
              </w:rPr>
              <w:t>67.4</w:t>
            </w:r>
          </w:p>
        </w:tc>
      </w:tr>
    </w:tbl>
    <w:p w14:paraId="355E73CC" w14:textId="77777777" w:rsidR="00720F44" w:rsidRPr="00720F44" w:rsidRDefault="00720F44" w:rsidP="00B8144A">
      <w:pPr>
        <w:pStyle w:val="Note"/>
        <w:ind w:left="-283"/>
      </w:pPr>
      <w:r w:rsidRPr="00720F44">
        <w:t>* Excludes people registered with cancer from death certificates only.</w:t>
      </w:r>
    </w:p>
    <w:p w14:paraId="3C436B1E" w14:textId="06BAD178" w:rsidR="00457614" w:rsidRDefault="00720F44" w:rsidP="00B8144A">
      <w:pPr>
        <w:pStyle w:val="Note"/>
        <w:ind w:left="-283"/>
      </w:pPr>
      <w:r w:rsidRPr="00720F44">
        <w:t xml:space="preserve">Sources: </w:t>
      </w:r>
      <w:r w:rsidR="00B8144A">
        <w:t>New Zealand Cancer Registry</w:t>
      </w:r>
      <w:r w:rsidRPr="00720F44">
        <w:t>, N</w:t>
      </w:r>
      <w:r w:rsidR="00B8144A">
        <w:t xml:space="preserve">ational </w:t>
      </w:r>
      <w:r w:rsidRPr="00720F44">
        <w:t>M</w:t>
      </w:r>
      <w:r w:rsidR="00B8144A">
        <w:t xml:space="preserve">inimum </w:t>
      </w:r>
      <w:r w:rsidRPr="00720F44">
        <w:t>D</w:t>
      </w:r>
      <w:r w:rsidR="00B8144A">
        <w:t>ataset</w:t>
      </w:r>
      <w:r w:rsidRPr="00720F44">
        <w:t xml:space="preserve"> (hospital events) and </w:t>
      </w:r>
      <w:r w:rsidR="00EE15DF" w:rsidRPr="00EE15DF">
        <w:t>National Non-Admitted Patient Collection</w:t>
      </w:r>
      <w:r w:rsidRPr="00720F44">
        <w:t>.</w:t>
      </w:r>
    </w:p>
    <w:p w14:paraId="528AE66C" w14:textId="77777777" w:rsidR="00B8144A" w:rsidRPr="00B8144A" w:rsidRDefault="00B8144A" w:rsidP="00B8144A"/>
    <w:p w14:paraId="2FC1B217" w14:textId="77777777" w:rsidR="00A10B01" w:rsidRDefault="00A10B01">
      <w:pPr>
        <w:spacing w:line="240" w:lineRule="auto"/>
        <w:rPr>
          <w:b/>
          <w:bCs/>
          <w:color w:val="2C463B" w:themeColor="accent1"/>
        </w:rPr>
      </w:pPr>
      <w:r>
        <w:br w:type="page"/>
      </w:r>
    </w:p>
    <w:p w14:paraId="3C456B16" w14:textId="36D11BDA" w:rsidR="001E7FB4" w:rsidRDefault="006C0079" w:rsidP="00B8144A">
      <w:pPr>
        <w:pStyle w:val="Caption"/>
        <w:spacing w:before="120"/>
        <w:ind w:left="-283"/>
        <w:rPr>
          <w:sz w:val="20"/>
          <w:szCs w:val="20"/>
        </w:rPr>
      </w:pPr>
      <w:bookmarkStart w:id="76" w:name="_Toc203463745"/>
      <w:r w:rsidRPr="007D4091">
        <w:rPr>
          <w:sz w:val="20"/>
          <w:szCs w:val="20"/>
        </w:rPr>
        <w:lastRenderedPageBreak/>
        <w:t xml:space="preserve">Table </w:t>
      </w:r>
      <w:r w:rsidRPr="007D4091">
        <w:rPr>
          <w:sz w:val="20"/>
          <w:szCs w:val="20"/>
        </w:rPr>
        <w:fldChar w:fldCharType="begin"/>
      </w:r>
      <w:r w:rsidRPr="007D4091">
        <w:rPr>
          <w:sz w:val="20"/>
          <w:szCs w:val="20"/>
        </w:rPr>
        <w:instrText xml:space="preserve"> SEQ Table \* ARABIC </w:instrText>
      </w:r>
      <w:r w:rsidRPr="007D4091">
        <w:rPr>
          <w:sz w:val="20"/>
          <w:szCs w:val="20"/>
        </w:rPr>
        <w:fldChar w:fldCharType="separate"/>
      </w:r>
      <w:r w:rsidR="008A04F1">
        <w:rPr>
          <w:noProof/>
          <w:sz w:val="20"/>
          <w:szCs w:val="20"/>
        </w:rPr>
        <w:t>4</w:t>
      </w:r>
      <w:r w:rsidRPr="007D4091">
        <w:rPr>
          <w:sz w:val="20"/>
          <w:szCs w:val="20"/>
        </w:rPr>
        <w:fldChar w:fldCharType="end"/>
      </w:r>
      <w:r w:rsidR="00B8144A">
        <w:rPr>
          <w:sz w:val="20"/>
          <w:szCs w:val="20"/>
        </w:rPr>
        <w:t>:</w:t>
      </w:r>
      <w:r w:rsidRPr="007D4091">
        <w:rPr>
          <w:sz w:val="20"/>
          <w:szCs w:val="20"/>
        </w:rPr>
        <w:t xml:space="preserve"> </w:t>
      </w:r>
      <w:r w:rsidR="0028717B">
        <w:rPr>
          <w:sz w:val="20"/>
          <w:szCs w:val="20"/>
        </w:rPr>
        <w:t>Proportion of p</w:t>
      </w:r>
      <w:r w:rsidRPr="007D4091">
        <w:rPr>
          <w:sz w:val="20"/>
          <w:szCs w:val="20"/>
        </w:rPr>
        <w:t xml:space="preserve">eople diagnosed with lung cancer following </w:t>
      </w:r>
      <w:r w:rsidR="00CB7BD5">
        <w:rPr>
          <w:sz w:val="20"/>
          <w:szCs w:val="20"/>
        </w:rPr>
        <w:t xml:space="preserve">emergency </w:t>
      </w:r>
      <w:r w:rsidRPr="007D4091">
        <w:rPr>
          <w:sz w:val="20"/>
          <w:szCs w:val="20"/>
        </w:rPr>
        <w:t>presentation</w:t>
      </w:r>
      <w:r w:rsidR="001B4D40">
        <w:rPr>
          <w:sz w:val="20"/>
          <w:szCs w:val="20"/>
        </w:rPr>
        <w:t>,</w:t>
      </w:r>
      <w:r w:rsidRPr="007D4091">
        <w:rPr>
          <w:sz w:val="20"/>
          <w:szCs w:val="20"/>
        </w:rPr>
        <w:t xml:space="preserve"> by </w:t>
      </w:r>
      <w:r w:rsidR="008D36E9">
        <w:rPr>
          <w:sz w:val="20"/>
          <w:szCs w:val="20"/>
        </w:rPr>
        <w:t>district health board</w:t>
      </w:r>
      <w:r w:rsidR="00027594">
        <w:rPr>
          <w:sz w:val="20"/>
          <w:szCs w:val="20"/>
        </w:rPr>
        <w:t xml:space="preserve"> o</w:t>
      </w:r>
      <w:r w:rsidR="00846F61">
        <w:rPr>
          <w:sz w:val="20"/>
          <w:szCs w:val="20"/>
        </w:rPr>
        <w:t xml:space="preserve">f </w:t>
      </w:r>
      <w:r w:rsidR="008D36E9">
        <w:rPr>
          <w:sz w:val="20"/>
          <w:szCs w:val="20"/>
        </w:rPr>
        <w:t>residence</w:t>
      </w:r>
      <w:r w:rsidRPr="007D4091">
        <w:rPr>
          <w:sz w:val="20"/>
          <w:szCs w:val="20"/>
        </w:rPr>
        <w:t>, 2019</w:t>
      </w:r>
      <w:r w:rsidR="00CB7BD5">
        <w:rPr>
          <w:sz w:val="20"/>
          <w:szCs w:val="20"/>
        </w:rPr>
        <w:t>–</w:t>
      </w:r>
      <w:r w:rsidRPr="007D4091">
        <w:rPr>
          <w:sz w:val="20"/>
          <w:szCs w:val="20"/>
        </w:rPr>
        <w:t>2022</w:t>
      </w:r>
      <w:bookmarkEnd w:id="76"/>
    </w:p>
    <w:p w14:paraId="1540D50B" w14:textId="77777777" w:rsidR="007A6E2A" w:rsidRPr="007A6E2A" w:rsidRDefault="007A6E2A" w:rsidP="007A6E2A"/>
    <w:tbl>
      <w:tblPr>
        <w:tblpPr w:leftFromText="180" w:rightFromText="180" w:vertAnchor="text" w:tblpX="-284" w:tblpY="1"/>
        <w:tblOverlap w:val="never"/>
        <w:tblW w:w="0" w:type="auto"/>
        <w:tblBorders>
          <w:top w:val="single" w:sz="4" w:space="0" w:color="88B578" w:themeColor="accent6" w:themeShade="BF"/>
          <w:insideH w:val="single" w:sz="4" w:space="0" w:color="88B578" w:themeColor="accent6" w:themeShade="BF"/>
        </w:tblBorders>
        <w:tblCellMar>
          <w:left w:w="60" w:type="dxa"/>
          <w:right w:w="60" w:type="dxa"/>
        </w:tblCellMar>
        <w:tblLook w:val="0000" w:firstRow="0" w:lastRow="0" w:firstColumn="0" w:lastColumn="0" w:noHBand="0" w:noVBand="0"/>
      </w:tblPr>
      <w:tblGrid>
        <w:gridCol w:w="2127"/>
        <w:gridCol w:w="1762"/>
        <w:gridCol w:w="1276"/>
        <w:gridCol w:w="2773"/>
      </w:tblGrid>
      <w:tr w:rsidR="005959C3" w:rsidRPr="005959C3" w14:paraId="4447A8EB" w14:textId="77777777" w:rsidTr="007A6E2A">
        <w:trPr>
          <w:cantSplit/>
          <w:tblHeader/>
        </w:trPr>
        <w:tc>
          <w:tcPr>
            <w:tcW w:w="2127" w:type="dxa"/>
            <w:tcBorders>
              <w:top w:val="nil"/>
              <w:bottom w:val="nil"/>
            </w:tcBorders>
            <w:shd w:val="clear" w:color="auto" w:fill="595454"/>
            <w:vAlign w:val="bottom"/>
          </w:tcPr>
          <w:p w14:paraId="6C2DCE54" w14:textId="77777777" w:rsidR="005959C3" w:rsidRPr="005959C3" w:rsidRDefault="005959C3" w:rsidP="00B8144A">
            <w:pPr>
              <w:keepNext/>
              <w:spacing w:after="60"/>
              <w:rPr>
                <w:sz w:val="18"/>
                <w:szCs w:val="18"/>
              </w:rPr>
            </w:pPr>
          </w:p>
        </w:tc>
        <w:tc>
          <w:tcPr>
            <w:tcW w:w="1762" w:type="dxa"/>
            <w:tcBorders>
              <w:top w:val="nil"/>
              <w:bottom w:val="nil"/>
            </w:tcBorders>
            <w:shd w:val="clear" w:color="auto" w:fill="595454"/>
          </w:tcPr>
          <w:p w14:paraId="345168E6" w14:textId="77777777" w:rsidR="005959C3" w:rsidRPr="00A01340" w:rsidRDefault="005959C3" w:rsidP="00B8144A">
            <w:pPr>
              <w:keepNext/>
              <w:spacing w:after="60"/>
              <w:rPr>
                <w:b/>
                <w:bCs/>
                <w:sz w:val="18"/>
                <w:szCs w:val="18"/>
              </w:rPr>
            </w:pPr>
          </w:p>
        </w:tc>
        <w:tc>
          <w:tcPr>
            <w:tcW w:w="4049" w:type="dxa"/>
            <w:gridSpan w:val="2"/>
            <w:tcBorders>
              <w:top w:val="nil"/>
              <w:bottom w:val="nil"/>
            </w:tcBorders>
            <w:shd w:val="clear" w:color="auto" w:fill="595454"/>
          </w:tcPr>
          <w:p w14:paraId="3232071D" w14:textId="32A418A0" w:rsidR="005959C3" w:rsidRPr="00A01340" w:rsidRDefault="005959C3" w:rsidP="00B8144A">
            <w:pPr>
              <w:keepNext/>
              <w:spacing w:after="60"/>
              <w:jc w:val="center"/>
              <w:rPr>
                <w:b/>
                <w:bCs/>
                <w:sz w:val="18"/>
                <w:szCs w:val="18"/>
              </w:rPr>
            </w:pPr>
            <w:r w:rsidRPr="002E457E">
              <w:rPr>
                <w:b/>
                <w:color w:val="FFFFFF" w:themeColor="background1"/>
                <w:sz w:val="18"/>
                <w:szCs w:val="18"/>
              </w:rPr>
              <w:t xml:space="preserve">Diagnosed following </w:t>
            </w:r>
            <w:r w:rsidR="00CB7BD5">
              <w:rPr>
                <w:b/>
                <w:color w:val="FFFFFF" w:themeColor="background1"/>
                <w:sz w:val="18"/>
                <w:szCs w:val="18"/>
              </w:rPr>
              <w:t>emergency</w:t>
            </w:r>
            <w:r w:rsidR="00CB7BD5" w:rsidRPr="002E457E">
              <w:rPr>
                <w:b/>
                <w:color w:val="FFFFFF" w:themeColor="background1"/>
                <w:sz w:val="18"/>
                <w:szCs w:val="18"/>
              </w:rPr>
              <w:t xml:space="preserve"> </w:t>
            </w:r>
            <w:r w:rsidRPr="002E457E">
              <w:rPr>
                <w:b/>
                <w:color w:val="FFFFFF" w:themeColor="background1"/>
                <w:sz w:val="18"/>
                <w:szCs w:val="18"/>
              </w:rPr>
              <w:t>presentation</w:t>
            </w:r>
          </w:p>
        </w:tc>
      </w:tr>
      <w:tr w:rsidR="005959C3" w:rsidRPr="005959C3" w14:paraId="30B80658" w14:textId="77777777" w:rsidTr="00BC17AD">
        <w:trPr>
          <w:cantSplit/>
          <w:tblHeader/>
        </w:trPr>
        <w:tc>
          <w:tcPr>
            <w:tcW w:w="2127" w:type="dxa"/>
            <w:tcBorders>
              <w:top w:val="nil"/>
              <w:bottom w:val="nil"/>
            </w:tcBorders>
            <w:shd w:val="clear" w:color="auto" w:fill="C2D9BA" w:themeFill="accent6"/>
          </w:tcPr>
          <w:p w14:paraId="0C2820DB" w14:textId="6027B95A" w:rsidR="005959C3" w:rsidRPr="005959C3" w:rsidRDefault="000E0B43" w:rsidP="00B8144A">
            <w:pPr>
              <w:keepNext/>
              <w:spacing w:after="60"/>
              <w:rPr>
                <w:sz w:val="18"/>
                <w:szCs w:val="18"/>
              </w:rPr>
            </w:pPr>
            <w:r>
              <w:rPr>
                <w:b/>
                <w:bCs/>
                <w:sz w:val="18"/>
                <w:szCs w:val="18"/>
              </w:rPr>
              <w:t>District health board</w:t>
            </w:r>
            <w:r w:rsidRPr="00C010A0">
              <w:rPr>
                <w:b/>
                <w:bCs/>
                <w:sz w:val="18"/>
                <w:szCs w:val="18"/>
              </w:rPr>
              <w:t xml:space="preserve"> </w:t>
            </w:r>
            <w:r>
              <w:rPr>
                <w:b/>
                <w:bCs/>
                <w:sz w:val="18"/>
                <w:szCs w:val="18"/>
              </w:rPr>
              <w:br/>
            </w:r>
            <w:r w:rsidRPr="00C010A0">
              <w:rPr>
                <w:b/>
                <w:bCs/>
                <w:sz w:val="18"/>
                <w:szCs w:val="18"/>
              </w:rPr>
              <w:t>of residence</w:t>
            </w:r>
          </w:p>
        </w:tc>
        <w:tc>
          <w:tcPr>
            <w:tcW w:w="1762" w:type="dxa"/>
            <w:tcBorders>
              <w:top w:val="nil"/>
              <w:bottom w:val="nil"/>
            </w:tcBorders>
            <w:shd w:val="clear" w:color="auto" w:fill="C2D9BA" w:themeFill="accent6"/>
          </w:tcPr>
          <w:p w14:paraId="7A813118" w14:textId="796D4974" w:rsidR="005959C3" w:rsidRPr="00A01340" w:rsidRDefault="005959C3" w:rsidP="00B8144A">
            <w:pPr>
              <w:keepNext/>
              <w:spacing w:after="60"/>
              <w:jc w:val="center"/>
              <w:rPr>
                <w:b/>
                <w:bCs/>
                <w:sz w:val="18"/>
                <w:szCs w:val="18"/>
              </w:rPr>
            </w:pPr>
            <w:r w:rsidRPr="00A01340">
              <w:rPr>
                <w:b/>
                <w:bCs/>
                <w:sz w:val="18"/>
                <w:szCs w:val="18"/>
              </w:rPr>
              <w:t xml:space="preserve">People with lung </w:t>
            </w:r>
            <w:r w:rsidR="006D00C4" w:rsidRPr="00A01340">
              <w:rPr>
                <w:b/>
                <w:bCs/>
                <w:sz w:val="18"/>
                <w:szCs w:val="18"/>
              </w:rPr>
              <w:t>cancer</w:t>
            </w:r>
            <w:r w:rsidR="006D00C4">
              <w:rPr>
                <w:b/>
                <w:bCs/>
                <w:i/>
                <w:sz w:val="18"/>
                <w:szCs w:val="18"/>
                <w:vertAlign w:val="superscript"/>
              </w:rPr>
              <w:t>*</w:t>
            </w:r>
          </w:p>
        </w:tc>
        <w:tc>
          <w:tcPr>
            <w:tcW w:w="1276" w:type="dxa"/>
            <w:tcBorders>
              <w:top w:val="nil"/>
              <w:bottom w:val="nil"/>
            </w:tcBorders>
            <w:shd w:val="clear" w:color="auto" w:fill="C2D9BA" w:themeFill="accent6"/>
          </w:tcPr>
          <w:p w14:paraId="0691DE6A" w14:textId="77777777" w:rsidR="005959C3" w:rsidRPr="00A01340" w:rsidRDefault="005959C3" w:rsidP="00B8144A">
            <w:pPr>
              <w:keepNext/>
              <w:spacing w:after="60"/>
              <w:jc w:val="center"/>
              <w:rPr>
                <w:b/>
                <w:bCs/>
                <w:sz w:val="18"/>
                <w:szCs w:val="18"/>
              </w:rPr>
            </w:pPr>
            <w:r w:rsidRPr="00A01340">
              <w:rPr>
                <w:b/>
                <w:bCs/>
                <w:sz w:val="18"/>
                <w:szCs w:val="18"/>
              </w:rPr>
              <w:t>%</w:t>
            </w:r>
          </w:p>
        </w:tc>
        <w:tc>
          <w:tcPr>
            <w:tcW w:w="2773" w:type="dxa"/>
            <w:tcBorders>
              <w:top w:val="nil"/>
              <w:bottom w:val="nil"/>
            </w:tcBorders>
            <w:shd w:val="clear" w:color="auto" w:fill="C2D9BA" w:themeFill="accent6"/>
          </w:tcPr>
          <w:p w14:paraId="250E4D4B" w14:textId="1E32B031" w:rsidR="005959C3" w:rsidRPr="00A01340" w:rsidRDefault="005959C3" w:rsidP="00B8144A">
            <w:pPr>
              <w:keepNext/>
              <w:spacing w:after="60"/>
              <w:jc w:val="center"/>
              <w:rPr>
                <w:b/>
                <w:bCs/>
                <w:sz w:val="18"/>
                <w:szCs w:val="18"/>
              </w:rPr>
            </w:pPr>
            <w:r w:rsidRPr="00A01340">
              <w:rPr>
                <w:b/>
                <w:bCs/>
                <w:sz w:val="18"/>
                <w:szCs w:val="18"/>
              </w:rPr>
              <w:t xml:space="preserve">95% </w:t>
            </w:r>
            <w:r w:rsidR="00CB7BD5" w:rsidRPr="00A01340">
              <w:rPr>
                <w:b/>
                <w:bCs/>
                <w:sz w:val="18"/>
                <w:szCs w:val="18"/>
              </w:rPr>
              <w:t>confidence intervals</w:t>
            </w:r>
          </w:p>
        </w:tc>
      </w:tr>
      <w:tr w:rsidR="005959C3" w:rsidRPr="005959C3" w14:paraId="41D8C08B" w14:textId="77777777" w:rsidTr="00BC17AD">
        <w:trPr>
          <w:cantSplit/>
        </w:trPr>
        <w:tc>
          <w:tcPr>
            <w:tcW w:w="2127" w:type="dxa"/>
            <w:tcBorders>
              <w:top w:val="nil"/>
              <w:bottom w:val="single" w:sz="4" w:space="0" w:color="C2D9BA" w:themeColor="accent6"/>
            </w:tcBorders>
          </w:tcPr>
          <w:p w14:paraId="33B801AC" w14:textId="77777777" w:rsidR="005959C3" w:rsidRPr="005959C3" w:rsidRDefault="005959C3" w:rsidP="00B8144A">
            <w:pPr>
              <w:keepNext/>
              <w:spacing w:after="60"/>
              <w:rPr>
                <w:sz w:val="18"/>
                <w:szCs w:val="18"/>
              </w:rPr>
            </w:pPr>
            <w:r w:rsidRPr="005959C3">
              <w:rPr>
                <w:sz w:val="18"/>
                <w:szCs w:val="18"/>
              </w:rPr>
              <w:t>Northland</w:t>
            </w:r>
          </w:p>
        </w:tc>
        <w:tc>
          <w:tcPr>
            <w:tcW w:w="1762" w:type="dxa"/>
            <w:tcBorders>
              <w:top w:val="nil"/>
              <w:bottom w:val="single" w:sz="4" w:space="0" w:color="C2D9BA" w:themeColor="accent6"/>
            </w:tcBorders>
          </w:tcPr>
          <w:p w14:paraId="3524ECB1" w14:textId="77777777" w:rsidR="005959C3" w:rsidRPr="005959C3" w:rsidRDefault="005959C3" w:rsidP="00B8144A">
            <w:pPr>
              <w:keepNext/>
              <w:spacing w:after="60"/>
              <w:jc w:val="center"/>
              <w:rPr>
                <w:sz w:val="18"/>
                <w:szCs w:val="18"/>
              </w:rPr>
            </w:pPr>
            <w:r w:rsidRPr="005959C3">
              <w:rPr>
                <w:sz w:val="18"/>
                <w:szCs w:val="18"/>
              </w:rPr>
              <w:t>601</w:t>
            </w:r>
          </w:p>
        </w:tc>
        <w:tc>
          <w:tcPr>
            <w:tcW w:w="1276" w:type="dxa"/>
            <w:tcBorders>
              <w:top w:val="nil"/>
              <w:bottom w:val="single" w:sz="4" w:space="0" w:color="C2D9BA" w:themeColor="accent6"/>
            </w:tcBorders>
          </w:tcPr>
          <w:p w14:paraId="5DC2E650" w14:textId="77777777" w:rsidR="005959C3" w:rsidRPr="005959C3" w:rsidRDefault="005959C3" w:rsidP="00B8144A">
            <w:pPr>
              <w:keepNext/>
              <w:spacing w:after="60"/>
              <w:jc w:val="center"/>
              <w:rPr>
                <w:sz w:val="18"/>
                <w:szCs w:val="18"/>
              </w:rPr>
            </w:pPr>
            <w:r w:rsidRPr="005959C3">
              <w:rPr>
                <w:sz w:val="18"/>
                <w:szCs w:val="18"/>
              </w:rPr>
              <w:t>39.8</w:t>
            </w:r>
          </w:p>
        </w:tc>
        <w:tc>
          <w:tcPr>
            <w:tcW w:w="2773" w:type="dxa"/>
            <w:tcBorders>
              <w:top w:val="nil"/>
              <w:bottom w:val="single" w:sz="4" w:space="0" w:color="C2D9BA" w:themeColor="accent6"/>
            </w:tcBorders>
          </w:tcPr>
          <w:p w14:paraId="190A7936" w14:textId="2CC958A5" w:rsidR="005959C3" w:rsidRPr="005959C3" w:rsidRDefault="005959C3" w:rsidP="00B8144A">
            <w:pPr>
              <w:keepNext/>
              <w:spacing w:after="60"/>
              <w:jc w:val="center"/>
              <w:rPr>
                <w:sz w:val="18"/>
                <w:szCs w:val="18"/>
              </w:rPr>
            </w:pPr>
            <w:r w:rsidRPr="005959C3">
              <w:rPr>
                <w:sz w:val="18"/>
                <w:szCs w:val="18"/>
              </w:rPr>
              <w:t>35.9</w:t>
            </w:r>
            <w:r w:rsidR="0093319D">
              <w:t>–</w:t>
            </w:r>
            <w:r w:rsidRPr="005959C3">
              <w:rPr>
                <w:sz w:val="18"/>
                <w:szCs w:val="18"/>
              </w:rPr>
              <w:t>43.7</w:t>
            </w:r>
          </w:p>
        </w:tc>
      </w:tr>
      <w:tr w:rsidR="005959C3" w:rsidRPr="005959C3" w14:paraId="61957F2B" w14:textId="77777777" w:rsidTr="00BC17AD">
        <w:trPr>
          <w:cantSplit/>
        </w:trPr>
        <w:tc>
          <w:tcPr>
            <w:tcW w:w="2127" w:type="dxa"/>
            <w:tcBorders>
              <w:top w:val="single" w:sz="4" w:space="0" w:color="C2D9BA" w:themeColor="accent6"/>
              <w:bottom w:val="single" w:sz="4" w:space="0" w:color="C2D9BA" w:themeColor="accent6"/>
            </w:tcBorders>
          </w:tcPr>
          <w:p w14:paraId="335F699E" w14:textId="77777777" w:rsidR="005959C3" w:rsidRPr="005959C3" w:rsidRDefault="005959C3" w:rsidP="00B8144A">
            <w:pPr>
              <w:keepNext/>
              <w:spacing w:after="60"/>
              <w:rPr>
                <w:sz w:val="18"/>
                <w:szCs w:val="18"/>
              </w:rPr>
            </w:pPr>
            <w:r w:rsidRPr="005959C3">
              <w:rPr>
                <w:sz w:val="18"/>
                <w:szCs w:val="18"/>
              </w:rPr>
              <w:t>Waitematā</w:t>
            </w:r>
          </w:p>
        </w:tc>
        <w:tc>
          <w:tcPr>
            <w:tcW w:w="1762" w:type="dxa"/>
            <w:tcBorders>
              <w:top w:val="single" w:sz="4" w:space="0" w:color="C2D9BA" w:themeColor="accent6"/>
              <w:bottom w:val="single" w:sz="4" w:space="0" w:color="C2D9BA" w:themeColor="accent6"/>
            </w:tcBorders>
          </w:tcPr>
          <w:p w14:paraId="6E63930F" w14:textId="38327ECD" w:rsidR="005959C3" w:rsidRPr="005959C3" w:rsidRDefault="005959C3" w:rsidP="00B8144A">
            <w:pPr>
              <w:keepNext/>
              <w:spacing w:after="60"/>
              <w:jc w:val="center"/>
              <w:rPr>
                <w:sz w:val="18"/>
                <w:szCs w:val="18"/>
              </w:rPr>
            </w:pPr>
            <w:r w:rsidRPr="005959C3">
              <w:rPr>
                <w:sz w:val="18"/>
                <w:szCs w:val="18"/>
              </w:rPr>
              <w:t>1</w:t>
            </w:r>
            <w:r w:rsidR="00F061BC">
              <w:rPr>
                <w:sz w:val="18"/>
                <w:szCs w:val="18"/>
              </w:rPr>
              <w:t>,</w:t>
            </w:r>
            <w:r w:rsidRPr="005959C3">
              <w:rPr>
                <w:sz w:val="18"/>
                <w:szCs w:val="18"/>
              </w:rPr>
              <w:t>008</w:t>
            </w:r>
          </w:p>
        </w:tc>
        <w:tc>
          <w:tcPr>
            <w:tcW w:w="1276" w:type="dxa"/>
            <w:tcBorders>
              <w:top w:val="single" w:sz="4" w:space="0" w:color="C2D9BA" w:themeColor="accent6"/>
              <w:bottom w:val="single" w:sz="4" w:space="0" w:color="C2D9BA" w:themeColor="accent6"/>
            </w:tcBorders>
          </w:tcPr>
          <w:p w14:paraId="0E57D6A9" w14:textId="77777777" w:rsidR="005959C3" w:rsidRPr="005959C3" w:rsidRDefault="005959C3" w:rsidP="00B8144A">
            <w:pPr>
              <w:keepNext/>
              <w:spacing w:after="60"/>
              <w:jc w:val="center"/>
              <w:rPr>
                <w:sz w:val="18"/>
                <w:szCs w:val="18"/>
              </w:rPr>
            </w:pPr>
            <w:r w:rsidRPr="005959C3">
              <w:rPr>
                <w:sz w:val="18"/>
                <w:szCs w:val="18"/>
              </w:rPr>
              <w:t>51.8</w:t>
            </w:r>
          </w:p>
        </w:tc>
        <w:tc>
          <w:tcPr>
            <w:tcW w:w="2773" w:type="dxa"/>
            <w:tcBorders>
              <w:top w:val="single" w:sz="4" w:space="0" w:color="C2D9BA" w:themeColor="accent6"/>
              <w:bottom w:val="single" w:sz="4" w:space="0" w:color="C2D9BA" w:themeColor="accent6"/>
            </w:tcBorders>
          </w:tcPr>
          <w:p w14:paraId="5AD2BC7A" w14:textId="30CC861C" w:rsidR="005959C3" w:rsidRPr="005959C3" w:rsidRDefault="005959C3" w:rsidP="00B8144A">
            <w:pPr>
              <w:keepNext/>
              <w:spacing w:after="60"/>
              <w:jc w:val="center"/>
              <w:rPr>
                <w:sz w:val="18"/>
                <w:szCs w:val="18"/>
              </w:rPr>
            </w:pPr>
            <w:r w:rsidRPr="005959C3">
              <w:rPr>
                <w:sz w:val="18"/>
                <w:szCs w:val="18"/>
              </w:rPr>
              <w:t>48.7</w:t>
            </w:r>
            <w:r w:rsidR="0093319D">
              <w:t>–</w:t>
            </w:r>
            <w:r w:rsidRPr="005959C3">
              <w:rPr>
                <w:sz w:val="18"/>
                <w:szCs w:val="18"/>
              </w:rPr>
              <w:t>54.9</w:t>
            </w:r>
          </w:p>
        </w:tc>
      </w:tr>
      <w:tr w:rsidR="005959C3" w:rsidRPr="005959C3" w14:paraId="279F7D63" w14:textId="77777777" w:rsidTr="00BC17AD">
        <w:trPr>
          <w:cantSplit/>
        </w:trPr>
        <w:tc>
          <w:tcPr>
            <w:tcW w:w="2127" w:type="dxa"/>
            <w:tcBorders>
              <w:top w:val="single" w:sz="4" w:space="0" w:color="C2D9BA" w:themeColor="accent6"/>
              <w:bottom w:val="single" w:sz="4" w:space="0" w:color="C2D9BA" w:themeColor="accent6"/>
            </w:tcBorders>
          </w:tcPr>
          <w:p w14:paraId="3F3C6F36" w14:textId="77777777" w:rsidR="005959C3" w:rsidRPr="005959C3" w:rsidRDefault="005959C3" w:rsidP="00B8144A">
            <w:pPr>
              <w:keepNext/>
              <w:spacing w:after="60"/>
              <w:rPr>
                <w:sz w:val="18"/>
                <w:szCs w:val="18"/>
              </w:rPr>
            </w:pPr>
            <w:r w:rsidRPr="005959C3">
              <w:rPr>
                <w:sz w:val="18"/>
                <w:szCs w:val="18"/>
              </w:rPr>
              <w:t>Auckland</w:t>
            </w:r>
          </w:p>
        </w:tc>
        <w:tc>
          <w:tcPr>
            <w:tcW w:w="1762" w:type="dxa"/>
            <w:tcBorders>
              <w:top w:val="single" w:sz="4" w:space="0" w:color="C2D9BA" w:themeColor="accent6"/>
              <w:bottom w:val="single" w:sz="4" w:space="0" w:color="C2D9BA" w:themeColor="accent6"/>
            </w:tcBorders>
          </w:tcPr>
          <w:p w14:paraId="0C833540" w14:textId="77777777" w:rsidR="005959C3" w:rsidRPr="005959C3" w:rsidRDefault="005959C3" w:rsidP="00B8144A">
            <w:pPr>
              <w:keepNext/>
              <w:spacing w:after="60"/>
              <w:jc w:val="center"/>
              <w:rPr>
                <w:sz w:val="18"/>
                <w:szCs w:val="18"/>
              </w:rPr>
            </w:pPr>
            <w:r w:rsidRPr="005959C3">
              <w:rPr>
                <w:sz w:val="18"/>
                <w:szCs w:val="18"/>
              </w:rPr>
              <w:t>656</w:t>
            </w:r>
          </w:p>
        </w:tc>
        <w:tc>
          <w:tcPr>
            <w:tcW w:w="1276" w:type="dxa"/>
            <w:tcBorders>
              <w:top w:val="single" w:sz="4" w:space="0" w:color="C2D9BA" w:themeColor="accent6"/>
              <w:bottom w:val="single" w:sz="4" w:space="0" w:color="C2D9BA" w:themeColor="accent6"/>
            </w:tcBorders>
          </w:tcPr>
          <w:p w14:paraId="7CE4B5EE" w14:textId="77777777" w:rsidR="005959C3" w:rsidRPr="005959C3" w:rsidRDefault="005959C3" w:rsidP="00B8144A">
            <w:pPr>
              <w:keepNext/>
              <w:spacing w:after="60"/>
              <w:jc w:val="center"/>
              <w:rPr>
                <w:sz w:val="18"/>
                <w:szCs w:val="18"/>
              </w:rPr>
            </w:pPr>
            <w:r w:rsidRPr="005959C3">
              <w:rPr>
                <w:sz w:val="18"/>
                <w:szCs w:val="18"/>
              </w:rPr>
              <w:t>50.0</w:t>
            </w:r>
          </w:p>
        </w:tc>
        <w:tc>
          <w:tcPr>
            <w:tcW w:w="2773" w:type="dxa"/>
            <w:tcBorders>
              <w:top w:val="single" w:sz="4" w:space="0" w:color="C2D9BA" w:themeColor="accent6"/>
              <w:bottom w:val="single" w:sz="4" w:space="0" w:color="C2D9BA" w:themeColor="accent6"/>
            </w:tcBorders>
          </w:tcPr>
          <w:p w14:paraId="6D2460B9" w14:textId="3AC037AD" w:rsidR="005959C3" w:rsidRPr="005959C3" w:rsidRDefault="005959C3" w:rsidP="00B8144A">
            <w:pPr>
              <w:keepNext/>
              <w:spacing w:after="60"/>
              <w:jc w:val="center"/>
              <w:rPr>
                <w:sz w:val="18"/>
                <w:szCs w:val="18"/>
              </w:rPr>
            </w:pPr>
            <w:r w:rsidRPr="005959C3">
              <w:rPr>
                <w:sz w:val="18"/>
                <w:szCs w:val="18"/>
              </w:rPr>
              <w:t>46.2</w:t>
            </w:r>
            <w:r w:rsidR="0093319D">
              <w:t>–</w:t>
            </w:r>
            <w:r w:rsidRPr="005959C3">
              <w:rPr>
                <w:sz w:val="18"/>
                <w:szCs w:val="18"/>
              </w:rPr>
              <w:t>53.8</w:t>
            </w:r>
          </w:p>
        </w:tc>
      </w:tr>
      <w:tr w:rsidR="005959C3" w:rsidRPr="005959C3" w14:paraId="0EB0DCA4" w14:textId="77777777" w:rsidTr="00BC17AD">
        <w:trPr>
          <w:cantSplit/>
        </w:trPr>
        <w:tc>
          <w:tcPr>
            <w:tcW w:w="2127" w:type="dxa"/>
            <w:tcBorders>
              <w:top w:val="single" w:sz="4" w:space="0" w:color="C2D9BA" w:themeColor="accent6"/>
              <w:bottom w:val="single" w:sz="4" w:space="0" w:color="C2D9BA" w:themeColor="accent6"/>
            </w:tcBorders>
          </w:tcPr>
          <w:p w14:paraId="2C9A1343" w14:textId="77777777" w:rsidR="005959C3" w:rsidRPr="005959C3" w:rsidRDefault="005959C3" w:rsidP="00B8144A">
            <w:pPr>
              <w:keepNext/>
              <w:spacing w:after="60"/>
              <w:rPr>
                <w:sz w:val="18"/>
                <w:szCs w:val="18"/>
              </w:rPr>
            </w:pPr>
            <w:r w:rsidRPr="005959C3">
              <w:rPr>
                <w:sz w:val="18"/>
                <w:szCs w:val="18"/>
              </w:rPr>
              <w:t>Counties Manukau</w:t>
            </w:r>
          </w:p>
        </w:tc>
        <w:tc>
          <w:tcPr>
            <w:tcW w:w="1762" w:type="dxa"/>
            <w:tcBorders>
              <w:top w:val="single" w:sz="4" w:space="0" w:color="C2D9BA" w:themeColor="accent6"/>
              <w:bottom w:val="single" w:sz="4" w:space="0" w:color="C2D9BA" w:themeColor="accent6"/>
            </w:tcBorders>
          </w:tcPr>
          <w:p w14:paraId="2DE1B214" w14:textId="04375F49" w:rsidR="005959C3" w:rsidRPr="005959C3" w:rsidRDefault="005959C3" w:rsidP="00B8144A">
            <w:pPr>
              <w:keepNext/>
              <w:spacing w:after="60"/>
              <w:jc w:val="center"/>
              <w:rPr>
                <w:sz w:val="18"/>
                <w:szCs w:val="18"/>
              </w:rPr>
            </w:pPr>
            <w:r w:rsidRPr="005959C3">
              <w:rPr>
                <w:sz w:val="18"/>
                <w:szCs w:val="18"/>
              </w:rPr>
              <w:t>1</w:t>
            </w:r>
            <w:r w:rsidR="00F061BC">
              <w:rPr>
                <w:sz w:val="18"/>
                <w:szCs w:val="18"/>
              </w:rPr>
              <w:t>,</w:t>
            </w:r>
            <w:r w:rsidRPr="005959C3">
              <w:rPr>
                <w:sz w:val="18"/>
                <w:szCs w:val="18"/>
              </w:rPr>
              <w:t>018</w:t>
            </w:r>
          </w:p>
        </w:tc>
        <w:tc>
          <w:tcPr>
            <w:tcW w:w="1276" w:type="dxa"/>
            <w:tcBorders>
              <w:top w:val="single" w:sz="4" w:space="0" w:color="C2D9BA" w:themeColor="accent6"/>
              <w:bottom w:val="single" w:sz="4" w:space="0" w:color="C2D9BA" w:themeColor="accent6"/>
            </w:tcBorders>
          </w:tcPr>
          <w:p w14:paraId="3E4B789F" w14:textId="77777777" w:rsidR="005959C3" w:rsidRPr="005959C3" w:rsidRDefault="005959C3" w:rsidP="00B8144A">
            <w:pPr>
              <w:keepNext/>
              <w:spacing w:after="60"/>
              <w:jc w:val="center"/>
              <w:rPr>
                <w:sz w:val="18"/>
                <w:szCs w:val="18"/>
              </w:rPr>
            </w:pPr>
            <w:r w:rsidRPr="005959C3">
              <w:rPr>
                <w:sz w:val="18"/>
                <w:szCs w:val="18"/>
              </w:rPr>
              <w:t>48.8</w:t>
            </w:r>
          </w:p>
        </w:tc>
        <w:tc>
          <w:tcPr>
            <w:tcW w:w="2773" w:type="dxa"/>
            <w:tcBorders>
              <w:top w:val="single" w:sz="4" w:space="0" w:color="C2D9BA" w:themeColor="accent6"/>
              <w:bottom w:val="single" w:sz="4" w:space="0" w:color="C2D9BA" w:themeColor="accent6"/>
            </w:tcBorders>
          </w:tcPr>
          <w:p w14:paraId="705F2F92" w14:textId="359E176A" w:rsidR="005959C3" w:rsidRPr="005959C3" w:rsidRDefault="005959C3" w:rsidP="00B8144A">
            <w:pPr>
              <w:keepNext/>
              <w:spacing w:after="60"/>
              <w:jc w:val="center"/>
              <w:rPr>
                <w:sz w:val="18"/>
                <w:szCs w:val="18"/>
              </w:rPr>
            </w:pPr>
            <w:r w:rsidRPr="005959C3">
              <w:rPr>
                <w:sz w:val="18"/>
                <w:szCs w:val="18"/>
              </w:rPr>
              <w:t>45.8</w:t>
            </w:r>
            <w:r w:rsidR="0093319D">
              <w:t>–</w:t>
            </w:r>
            <w:r w:rsidRPr="005959C3">
              <w:rPr>
                <w:sz w:val="18"/>
                <w:szCs w:val="18"/>
              </w:rPr>
              <w:t>51.9</w:t>
            </w:r>
          </w:p>
        </w:tc>
      </w:tr>
      <w:tr w:rsidR="005959C3" w:rsidRPr="005959C3" w14:paraId="3B3AD1A6" w14:textId="77777777" w:rsidTr="00BC17AD">
        <w:trPr>
          <w:cantSplit/>
        </w:trPr>
        <w:tc>
          <w:tcPr>
            <w:tcW w:w="2127" w:type="dxa"/>
            <w:tcBorders>
              <w:top w:val="single" w:sz="4" w:space="0" w:color="C2D9BA" w:themeColor="accent6"/>
              <w:bottom w:val="single" w:sz="4" w:space="0" w:color="C2D9BA" w:themeColor="accent6"/>
            </w:tcBorders>
          </w:tcPr>
          <w:p w14:paraId="320D48EF" w14:textId="77777777" w:rsidR="005959C3" w:rsidRPr="005959C3" w:rsidRDefault="005959C3" w:rsidP="00B8144A">
            <w:pPr>
              <w:keepNext/>
              <w:spacing w:after="60"/>
              <w:rPr>
                <w:sz w:val="18"/>
                <w:szCs w:val="18"/>
              </w:rPr>
            </w:pPr>
            <w:r w:rsidRPr="005959C3">
              <w:rPr>
                <w:sz w:val="18"/>
                <w:szCs w:val="18"/>
              </w:rPr>
              <w:t>Waikato</w:t>
            </w:r>
          </w:p>
        </w:tc>
        <w:tc>
          <w:tcPr>
            <w:tcW w:w="1762" w:type="dxa"/>
            <w:tcBorders>
              <w:top w:val="single" w:sz="4" w:space="0" w:color="C2D9BA" w:themeColor="accent6"/>
              <w:bottom w:val="single" w:sz="4" w:space="0" w:color="C2D9BA" w:themeColor="accent6"/>
            </w:tcBorders>
          </w:tcPr>
          <w:p w14:paraId="42B3CBFF" w14:textId="77777777" w:rsidR="005959C3" w:rsidRPr="005959C3" w:rsidRDefault="005959C3" w:rsidP="00B8144A">
            <w:pPr>
              <w:keepNext/>
              <w:spacing w:after="60"/>
              <w:jc w:val="center"/>
              <w:rPr>
                <w:sz w:val="18"/>
                <w:szCs w:val="18"/>
              </w:rPr>
            </w:pPr>
            <w:r w:rsidRPr="005959C3">
              <w:rPr>
                <w:sz w:val="18"/>
                <w:szCs w:val="18"/>
              </w:rPr>
              <w:t>888</w:t>
            </w:r>
          </w:p>
        </w:tc>
        <w:tc>
          <w:tcPr>
            <w:tcW w:w="1276" w:type="dxa"/>
            <w:tcBorders>
              <w:top w:val="single" w:sz="4" w:space="0" w:color="C2D9BA" w:themeColor="accent6"/>
              <w:bottom w:val="single" w:sz="4" w:space="0" w:color="C2D9BA" w:themeColor="accent6"/>
            </w:tcBorders>
          </w:tcPr>
          <w:p w14:paraId="1FE7A615" w14:textId="77777777" w:rsidR="005959C3" w:rsidRPr="005959C3" w:rsidRDefault="005959C3" w:rsidP="00B8144A">
            <w:pPr>
              <w:keepNext/>
              <w:spacing w:after="60"/>
              <w:jc w:val="center"/>
              <w:rPr>
                <w:sz w:val="18"/>
                <w:szCs w:val="18"/>
              </w:rPr>
            </w:pPr>
            <w:r w:rsidRPr="005959C3">
              <w:rPr>
                <w:sz w:val="18"/>
                <w:szCs w:val="18"/>
              </w:rPr>
              <w:t>47.9</w:t>
            </w:r>
          </w:p>
        </w:tc>
        <w:tc>
          <w:tcPr>
            <w:tcW w:w="2773" w:type="dxa"/>
            <w:tcBorders>
              <w:top w:val="single" w:sz="4" w:space="0" w:color="C2D9BA" w:themeColor="accent6"/>
              <w:bottom w:val="single" w:sz="4" w:space="0" w:color="C2D9BA" w:themeColor="accent6"/>
            </w:tcBorders>
          </w:tcPr>
          <w:p w14:paraId="14DB46E1" w14:textId="0B5D9FAF" w:rsidR="005959C3" w:rsidRPr="005959C3" w:rsidRDefault="005959C3" w:rsidP="00B8144A">
            <w:pPr>
              <w:keepNext/>
              <w:spacing w:after="60"/>
              <w:jc w:val="center"/>
              <w:rPr>
                <w:sz w:val="18"/>
                <w:szCs w:val="18"/>
              </w:rPr>
            </w:pPr>
            <w:r w:rsidRPr="005959C3">
              <w:rPr>
                <w:sz w:val="18"/>
                <w:szCs w:val="18"/>
              </w:rPr>
              <w:t>44.6</w:t>
            </w:r>
            <w:r w:rsidR="002E457E">
              <w:t>–</w:t>
            </w:r>
            <w:r w:rsidRPr="005959C3">
              <w:rPr>
                <w:sz w:val="18"/>
                <w:szCs w:val="18"/>
              </w:rPr>
              <w:t>51.1</w:t>
            </w:r>
          </w:p>
        </w:tc>
      </w:tr>
      <w:tr w:rsidR="005959C3" w:rsidRPr="005959C3" w14:paraId="63721F17" w14:textId="77777777" w:rsidTr="00BC17AD">
        <w:trPr>
          <w:cantSplit/>
        </w:trPr>
        <w:tc>
          <w:tcPr>
            <w:tcW w:w="2127" w:type="dxa"/>
            <w:tcBorders>
              <w:top w:val="single" w:sz="4" w:space="0" w:color="C2D9BA" w:themeColor="accent6"/>
              <w:bottom w:val="single" w:sz="4" w:space="0" w:color="C2D9BA" w:themeColor="accent6"/>
            </w:tcBorders>
          </w:tcPr>
          <w:p w14:paraId="5A8991B7" w14:textId="77777777" w:rsidR="005959C3" w:rsidRPr="005959C3" w:rsidRDefault="005959C3" w:rsidP="00B8144A">
            <w:pPr>
              <w:keepNext/>
              <w:spacing w:after="60"/>
              <w:rPr>
                <w:sz w:val="18"/>
                <w:szCs w:val="18"/>
              </w:rPr>
            </w:pPr>
            <w:r w:rsidRPr="005959C3">
              <w:rPr>
                <w:sz w:val="18"/>
                <w:szCs w:val="18"/>
              </w:rPr>
              <w:t>Lakes</w:t>
            </w:r>
          </w:p>
        </w:tc>
        <w:tc>
          <w:tcPr>
            <w:tcW w:w="1762" w:type="dxa"/>
            <w:tcBorders>
              <w:top w:val="single" w:sz="4" w:space="0" w:color="C2D9BA" w:themeColor="accent6"/>
              <w:bottom w:val="single" w:sz="4" w:space="0" w:color="C2D9BA" w:themeColor="accent6"/>
            </w:tcBorders>
          </w:tcPr>
          <w:p w14:paraId="6AA7ED19" w14:textId="77777777" w:rsidR="005959C3" w:rsidRPr="005959C3" w:rsidRDefault="005959C3" w:rsidP="00B8144A">
            <w:pPr>
              <w:keepNext/>
              <w:spacing w:after="60"/>
              <w:jc w:val="center"/>
              <w:rPr>
                <w:sz w:val="18"/>
                <w:szCs w:val="18"/>
              </w:rPr>
            </w:pPr>
            <w:r w:rsidRPr="005959C3">
              <w:rPr>
                <w:sz w:val="18"/>
                <w:szCs w:val="18"/>
              </w:rPr>
              <w:t>284</w:t>
            </w:r>
          </w:p>
        </w:tc>
        <w:tc>
          <w:tcPr>
            <w:tcW w:w="1276" w:type="dxa"/>
            <w:tcBorders>
              <w:top w:val="single" w:sz="4" w:space="0" w:color="C2D9BA" w:themeColor="accent6"/>
              <w:bottom w:val="single" w:sz="4" w:space="0" w:color="C2D9BA" w:themeColor="accent6"/>
            </w:tcBorders>
          </w:tcPr>
          <w:p w14:paraId="75AFCD54" w14:textId="77777777" w:rsidR="005959C3" w:rsidRPr="005959C3" w:rsidRDefault="005959C3" w:rsidP="00B8144A">
            <w:pPr>
              <w:keepNext/>
              <w:spacing w:after="60"/>
              <w:jc w:val="center"/>
              <w:rPr>
                <w:sz w:val="18"/>
                <w:szCs w:val="18"/>
              </w:rPr>
            </w:pPr>
            <w:r w:rsidRPr="005959C3">
              <w:rPr>
                <w:sz w:val="18"/>
                <w:szCs w:val="18"/>
              </w:rPr>
              <w:t>45.4</w:t>
            </w:r>
          </w:p>
        </w:tc>
        <w:tc>
          <w:tcPr>
            <w:tcW w:w="2773" w:type="dxa"/>
            <w:tcBorders>
              <w:top w:val="single" w:sz="4" w:space="0" w:color="C2D9BA" w:themeColor="accent6"/>
              <w:bottom w:val="single" w:sz="4" w:space="0" w:color="C2D9BA" w:themeColor="accent6"/>
            </w:tcBorders>
          </w:tcPr>
          <w:p w14:paraId="74650B5F" w14:textId="304C6355" w:rsidR="005959C3" w:rsidRPr="005959C3" w:rsidRDefault="005959C3" w:rsidP="00B8144A">
            <w:pPr>
              <w:keepNext/>
              <w:spacing w:after="60"/>
              <w:jc w:val="center"/>
              <w:rPr>
                <w:sz w:val="18"/>
                <w:szCs w:val="18"/>
              </w:rPr>
            </w:pPr>
            <w:r w:rsidRPr="005959C3">
              <w:rPr>
                <w:sz w:val="18"/>
                <w:szCs w:val="18"/>
              </w:rPr>
              <w:t>39.7</w:t>
            </w:r>
            <w:r w:rsidR="002E457E">
              <w:t>–</w:t>
            </w:r>
            <w:r w:rsidRPr="005959C3">
              <w:rPr>
                <w:sz w:val="18"/>
                <w:szCs w:val="18"/>
              </w:rPr>
              <w:t>51.2</w:t>
            </w:r>
          </w:p>
        </w:tc>
      </w:tr>
      <w:tr w:rsidR="005959C3" w:rsidRPr="005959C3" w14:paraId="2C021506" w14:textId="77777777" w:rsidTr="00BC17AD">
        <w:trPr>
          <w:cantSplit/>
        </w:trPr>
        <w:tc>
          <w:tcPr>
            <w:tcW w:w="2127" w:type="dxa"/>
            <w:tcBorders>
              <w:top w:val="single" w:sz="4" w:space="0" w:color="C2D9BA" w:themeColor="accent6"/>
              <w:bottom w:val="single" w:sz="4" w:space="0" w:color="C2D9BA" w:themeColor="accent6"/>
            </w:tcBorders>
          </w:tcPr>
          <w:p w14:paraId="2C1F9EA2" w14:textId="77777777" w:rsidR="005959C3" w:rsidRPr="005959C3" w:rsidRDefault="005959C3" w:rsidP="00B8144A">
            <w:pPr>
              <w:keepNext/>
              <w:spacing w:after="60"/>
              <w:rPr>
                <w:sz w:val="18"/>
                <w:szCs w:val="18"/>
              </w:rPr>
            </w:pPr>
            <w:r w:rsidRPr="005959C3">
              <w:rPr>
                <w:sz w:val="18"/>
                <w:szCs w:val="18"/>
              </w:rPr>
              <w:t>Bay of Plenty</w:t>
            </w:r>
          </w:p>
        </w:tc>
        <w:tc>
          <w:tcPr>
            <w:tcW w:w="1762" w:type="dxa"/>
            <w:tcBorders>
              <w:top w:val="single" w:sz="4" w:space="0" w:color="C2D9BA" w:themeColor="accent6"/>
              <w:bottom w:val="single" w:sz="4" w:space="0" w:color="C2D9BA" w:themeColor="accent6"/>
            </w:tcBorders>
          </w:tcPr>
          <w:p w14:paraId="54156832" w14:textId="77777777" w:rsidR="005959C3" w:rsidRPr="005959C3" w:rsidRDefault="005959C3" w:rsidP="00B8144A">
            <w:pPr>
              <w:keepNext/>
              <w:spacing w:after="60"/>
              <w:jc w:val="center"/>
              <w:rPr>
                <w:sz w:val="18"/>
                <w:szCs w:val="18"/>
              </w:rPr>
            </w:pPr>
            <w:r w:rsidRPr="005959C3">
              <w:rPr>
                <w:sz w:val="18"/>
                <w:szCs w:val="18"/>
              </w:rPr>
              <w:t>608</w:t>
            </w:r>
          </w:p>
        </w:tc>
        <w:tc>
          <w:tcPr>
            <w:tcW w:w="1276" w:type="dxa"/>
            <w:tcBorders>
              <w:top w:val="single" w:sz="4" w:space="0" w:color="C2D9BA" w:themeColor="accent6"/>
              <w:bottom w:val="single" w:sz="4" w:space="0" w:color="C2D9BA" w:themeColor="accent6"/>
            </w:tcBorders>
          </w:tcPr>
          <w:p w14:paraId="6048A158" w14:textId="77777777" w:rsidR="005959C3" w:rsidRPr="005959C3" w:rsidRDefault="005959C3" w:rsidP="00B8144A">
            <w:pPr>
              <w:keepNext/>
              <w:spacing w:after="60"/>
              <w:jc w:val="center"/>
              <w:rPr>
                <w:sz w:val="18"/>
                <w:szCs w:val="18"/>
              </w:rPr>
            </w:pPr>
            <w:r w:rsidRPr="005959C3">
              <w:rPr>
                <w:sz w:val="18"/>
                <w:szCs w:val="18"/>
              </w:rPr>
              <w:t>48.5</w:t>
            </w:r>
          </w:p>
        </w:tc>
        <w:tc>
          <w:tcPr>
            <w:tcW w:w="2773" w:type="dxa"/>
            <w:tcBorders>
              <w:top w:val="single" w:sz="4" w:space="0" w:color="C2D9BA" w:themeColor="accent6"/>
              <w:bottom w:val="single" w:sz="4" w:space="0" w:color="C2D9BA" w:themeColor="accent6"/>
            </w:tcBorders>
          </w:tcPr>
          <w:p w14:paraId="5D62A288" w14:textId="6FA446C4" w:rsidR="005959C3" w:rsidRPr="005959C3" w:rsidRDefault="005959C3" w:rsidP="00B8144A">
            <w:pPr>
              <w:keepNext/>
              <w:spacing w:after="60"/>
              <w:jc w:val="center"/>
              <w:rPr>
                <w:sz w:val="18"/>
                <w:szCs w:val="18"/>
              </w:rPr>
            </w:pPr>
            <w:r w:rsidRPr="005959C3">
              <w:rPr>
                <w:sz w:val="18"/>
                <w:szCs w:val="18"/>
              </w:rPr>
              <w:t>44.6</w:t>
            </w:r>
            <w:r w:rsidR="002E457E">
              <w:t>–</w:t>
            </w:r>
            <w:r w:rsidRPr="005959C3">
              <w:rPr>
                <w:sz w:val="18"/>
                <w:szCs w:val="18"/>
              </w:rPr>
              <w:t>52.5</w:t>
            </w:r>
          </w:p>
        </w:tc>
      </w:tr>
      <w:tr w:rsidR="005959C3" w:rsidRPr="005959C3" w14:paraId="75C70AEF" w14:textId="77777777" w:rsidTr="00BC17AD">
        <w:trPr>
          <w:cantSplit/>
        </w:trPr>
        <w:tc>
          <w:tcPr>
            <w:tcW w:w="2127" w:type="dxa"/>
            <w:tcBorders>
              <w:top w:val="single" w:sz="4" w:space="0" w:color="C2D9BA" w:themeColor="accent6"/>
              <w:bottom w:val="single" w:sz="4" w:space="0" w:color="C2D9BA" w:themeColor="accent6"/>
            </w:tcBorders>
          </w:tcPr>
          <w:p w14:paraId="66ED43F2" w14:textId="77777777" w:rsidR="005959C3" w:rsidRPr="005959C3" w:rsidRDefault="005959C3" w:rsidP="00B8144A">
            <w:pPr>
              <w:keepNext/>
              <w:spacing w:after="60"/>
              <w:rPr>
                <w:sz w:val="18"/>
                <w:szCs w:val="18"/>
              </w:rPr>
            </w:pPr>
            <w:r w:rsidRPr="005959C3">
              <w:rPr>
                <w:sz w:val="18"/>
                <w:szCs w:val="18"/>
              </w:rPr>
              <w:t>Tairāwhiti</w:t>
            </w:r>
          </w:p>
        </w:tc>
        <w:tc>
          <w:tcPr>
            <w:tcW w:w="1762" w:type="dxa"/>
            <w:tcBorders>
              <w:top w:val="single" w:sz="4" w:space="0" w:color="C2D9BA" w:themeColor="accent6"/>
              <w:bottom w:val="single" w:sz="4" w:space="0" w:color="C2D9BA" w:themeColor="accent6"/>
            </w:tcBorders>
          </w:tcPr>
          <w:p w14:paraId="375480AB" w14:textId="77777777" w:rsidR="005959C3" w:rsidRPr="005959C3" w:rsidRDefault="005959C3" w:rsidP="00B8144A">
            <w:pPr>
              <w:keepNext/>
              <w:spacing w:after="60"/>
              <w:jc w:val="center"/>
              <w:rPr>
                <w:sz w:val="18"/>
                <w:szCs w:val="18"/>
              </w:rPr>
            </w:pPr>
            <w:r w:rsidRPr="005959C3">
              <w:rPr>
                <w:sz w:val="18"/>
                <w:szCs w:val="18"/>
              </w:rPr>
              <w:t>123</w:t>
            </w:r>
          </w:p>
        </w:tc>
        <w:tc>
          <w:tcPr>
            <w:tcW w:w="1276" w:type="dxa"/>
            <w:tcBorders>
              <w:top w:val="single" w:sz="4" w:space="0" w:color="C2D9BA" w:themeColor="accent6"/>
              <w:bottom w:val="single" w:sz="4" w:space="0" w:color="C2D9BA" w:themeColor="accent6"/>
            </w:tcBorders>
          </w:tcPr>
          <w:p w14:paraId="00117A07" w14:textId="77777777" w:rsidR="005959C3" w:rsidRPr="005959C3" w:rsidRDefault="005959C3" w:rsidP="00B8144A">
            <w:pPr>
              <w:keepNext/>
              <w:spacing w:after="60"/>
              <w:jc w:val="center"/>
              <w:rPr>
                <w:sz w:val="18"/>
                <w:szCs w:val="18"/>
              </w:rPr>
            </w:pPr>
            <w:r w:rsidRPr="005959C3">
              <w:rPr>
                <w:sz w:val="18"/>
                <w:szCs w:val="18"/>
              </w:rPr>
              <w:t>45.5</w:t>
            </w:r>
          </w:p>
        </w:tc>
        <w:tc>
          <w:tcPr>
            <w:tcW w:w="2773" w:type="dxa"/>
            <w:tcBorders>
              <w:top w:val="single" w:sz="4" w:space="0" w:color="C2D9BA" w:themeColor="accent6"/>
              <w:bottom w:val="single" w:sz="4" w:space="0" w:color="C2D9BA" w:themeColor="accent6"/>
            </w:tcBorders>
          </w:tcPr>
          <w:p w14:paraId="39831B9C" w14:textId="17F165E1" w:rsidR="005959C3" w:rsidRPr="005959C3" w:rsidRDefault="005959C3" w:rsidP="00B8144A">
            <w:pPr>
              <w:keepNext/>
              <w:spacing w:after="60"/>
              <w:jc w:val="center"/>
              <w:rPr>
                <w:sz w:val="18"/>
                <w:szCs w:val="18"/>
              </w:rPr>
            </w:pPr>
            <w:r w:rsidRPr="005959C3">
              <w:rPr>
                <w:sz w:val="18"/>
                <w:szCs w:val="18"/>
              </w:rPr>
              <w:t>37.0</w:t>
            </w:r>
            <w:r w:rsidR="002E457E">
              <w:t>–</w:t>
            </w:r>
            <w:r w:rsidRPr="005959C3">
              <w:rPr>
                <w:sz w:val="18"/>
                <w:szCs w:val="18"/>
              </w:rPr>
              <w:t>54.3</w:t>
            </w:r>
          </w:p>
        </w:tc>
      </w:tr>
      <w:tr w:rsidR="005959C3" w:rsidRPr="005959C3" w14:paraId="5E376184" w14:textId="77777777" w:rsidTr="00BC17AD">
        <w:trPr>
          <w:cantSplit/>
        </w:trPr>
        <w:tc>
          <w:tcPr>
            <w:tcW w:w="2127" w:type="dxa"/>
            <w:tcBorders>
              <w:top w:val="single" w:sz="4" w:space="0" w:color="C2D9BA" w:themeColor="accent6"/>
              <w:bottom w:val="single" w:sz="4" w:space="0" w:color="C2D9BA" w:themeColor="accent6"/>
            </w:tcBorders>
          </w:tcPr>
          <w:p w14:paraId="6FFB6370" w14:textId="77777777" w:rsidR="005959C3" w:rsidRPr="005959C3" w:rsidRDefault="005959C3" w:rsidP="00B8144A">
            <w:pPr>
              <w:keepNext/>
              <w:spacing w:after="60"/>
              <w:rPr>
                <w:sz w:val="18"/>
                <w:szCs w:val="18"/>
              </w:rPr>
            </w:pPr>
            <w:r w:rsidRPr="005959C3">
              <w:rPr>
                <w:sz w:val="18"/>
                <w:szCs w:val="18"/>
              </w:rPr>
              <w:t>Taranaki</w:t>
            </w:r>
          </w:p>
        </w:tc>
        <w:tc>
          <w:tcPr>
            <w:tcW w:w="1762" w:type="dxa"/>
            <w:tcBorders>
              <w:top w:val="single" w:sz="4" w:space="0" w:color="C2D9BA" w:themeColor="accent6"/>
              <w:bottom w:val="single" w:sz="4" w:space="0" w:color="C2D9BA" w:themeColor="accent6"/>
            </w:tcBorders>
          </w:tcPr>
          <w:p w14:paraId="1A22C031" w14:textId="77777777" w:rsidR="005959C3" w:rsidRPr="005959C3" w:rsidRDefault="005959C3" w:rsidP="00B8144A">
            <w:pPr>
              <w:keepNext/>
              <w:spacing w:after="60"/>
              <w:jc w:val="center"/>
              <w:rPr>
                <w:sz w:val="18"/>
                <w:szCs w:val="18"/>
              </w:rPr>
            </w:pPr>
            <w:r w:rsidRPr="005959C3">
              <w:rPr>
                <w:sz w:val="18"/>
                <w:szCs w:val="18"/>
              </w:rPr>
              <w:t>294</w:t>
            </w:r>
          </w:p>
        </w:tc>
        <w:tc>
          <w:tcPr>
            <w:tcW w:w="1276" w:type="dxa"/>
            <w:tcBorders>
              <w:top w:val="single" w:sz="4" w:space="0" w:color="C2D9BA" w:themeColor="accent6"/>
              <w:bottom w:val="single" w:sz="4" w:space="0" w:color="C2D9BA" w:themeColor="accent6"/>
            </w:tcBorders>
          </w:tcPr>
          <w:p w14:paraId="5B011252" w14:textId="77777777" w:rsidR="005959C3" w:rsidRPr="005959C3" w:rsidRDefault="005959C3" w:rsidP="00B8144A">
            <w:pPr>
              <w:keepNext/>
              <w:spacing w:after="60"/>
              <w:jc w:val="center"/>
              <w:rPr>
                <w:sz w:val="18"/>
                <w:szCs w:val="18"/>
              </w:rPr>
            </w:pPr>
            <w:r w:rsidRPr="005959C3">
              <w:rPr>
                <w:sz w:val="18"/>
                <w:szCs w:val="18"/>
              </w:rPr>
              <w:t>47.3</w:t>
            </w:r>
          </w:p>
        </w:tc>
        <w:tc>
          <w:tcPr>
            <w:tcW w:w="2773" w:type="dxa"/>
            <w:tcBorders>
              <w:top w:val="single" w:sz="4" w:space="0" w:color="C2D9BA" w:themeColor="accent6"/>
              <w:bottom w:val="single" w:sz="4" w:space="0" w:color="C2D9BA" w:themeColor="accent6"/>
            </w:tcBorders>
          </w:tcPr>
          <w:p w14:paraId="5328C5C1" w14:textId="3C114DB0" w:rsidR="005959C3" w:rsidRPr="005959C3" w:rsidRDefault="005959C3" w:rsidP="00B8144A">
            <w:pPr>
              <w:keepNext/>
              <w:spacing w:after="60"/>
              <w:jc w:val="center"/>
              <w:rPr>
                <w:sz w:val="18"/>
                <w:szCs w:val="18"/>
              </w:rPr>
            </w:pPr>
            <w:r w:rsidRPr="005959C3">
              <w:rPr>
                <w:sz w:val="18"/>
                <w:szCs w:val="18"/>
              </w:rPr>
              <w:t>41.6</w:t>
            </w:r>
            <w:r w:rsidR="002E457E">
              <w:t>–</w:t>
            </w:r>
            <w:r w:rsidRPr="005959C3">
              <w:rPr>
                <w:sz w:val="18"/>
                <w:szCs w:val="18"/>
              </w:rPr>
              <w:t>53.0</w:t>
            </w:r>
          </w:p>
        </w:tc>
      </w:tr>
      <w:tr w:rsidR="005959C3" w:rsidRPr="005959C3" w14:paraId="3D129BDA" w14:textId="77777777" w:rsidTr="00BC17AD">
        <w:trPr>
          <w:cantSplit/>
        </w:trPr>
        <w:tc>
          <w:tcPr>
            <w:tcW w:w="2127" w:type="dxa"/>
            <w:tcBorders>
              <w:top w:val="single" w:sz="4" w:space="0" w:color="C2D9BA" w:themeColor="accent6"/>
              <w:bottom w:val="single" w:sz="4" w:space="0" w:color="C2D9BA" w:themeColor="accent6"/>
            </w:tcBorders>
          </w:tcPr>
          <w:p w14:paraId="0DA4EE15" w14:textId="77777777" w:rsidR="005959C3" w:rsidRPr="005959C3" w:rsidRDefault="005959C3" w:rsidP="00B8144A">
            <w:pPr>
              <w:keepNext/>
              <w:spacing w:after="60"/>
              <w:rPr>
                <w:sz w:val="18"/>
                <w:szCs w:val="18"/>
              </w:rPr>
            </w:pPr>
            <w:r w:rsidRPr="005959C3">
              <w:rPr>
                <w:sz w:val="18"/>
                <w:szCs w:val="18"/>
              </w:rPr>
              <w:t>Hawke's Bay</w:t>
            </w:r>
          </w:p>
        </w:tc>
        <w:tc>
          <w:tcPr>
            <w:tcW w:w="1762" w:type="dxa"/>
            <w:tcBorders>
              <w:top w:val="single" w:sz="4" w:space="0" w:color="C2D9BA" w:themeColor="accent6"/>
              <w:bottom w:val="single" w:sz="4" w:space="0" w:color="C2D9BA" w:themeColor="accent6"/>
            </w:tcBorders>
          </w:tcPr>
          <w:p w14:paraId="0B4E490A" w14:textId="77777777" w:rsidR="005959C3" w:rsidRPr="005959C3" w:rsidRDefault="005959C3" w:rsidP="00B8144A">
            <w:pPr>
              <w:keepNext/>
              <w:spacing w:after="60"/>
              <w:jc w:val="center"/>
              <w:rPr>
                <w:sz w:val="18"/>
                <w:szCs w:val="18"/>
              </w:rPr>
            </w:pPr>
            <w:r w:rsidRPr="005959C3">
              <w:rPr>
                <w:sz w:val="18"/>
                <w:szCs w:val="18"/>
              </w:rPr>
              <w:t>428</w:t>
            </w:r>
          </w:p>
        </w:tc>
        <w:tc>
          <w:tcPr>
            <w:tcW w:w="1276" w:type="dxa"/>
            <w:tcBorders>
              <w:top w:val="single" w:sz="4" w:space="0" w:color="C2D9BA" w:themeColor="accent6"/>
              <w:bottom w:val="single" w:sz="4" w:space="0" w:color="C2D9BA" w:themeColor="accent6"/>
            </w:tcBorders>
          </w:tcPr>
          <w:p w14:paraId="2E9516EE" w14:textId="77777777" w:rsidR="005959C3" w:rsidRPr="005959C3" w:rsidRDefault="005959C3" w:rsidP="00B8144A">
            <w:pPr>
              <w:keepNext/>
              <w:spacing w:after="60"/>
              <w:jc w:val="center"/>
              <w:rPr>
                <w:sz w:val="18"/>
                <w:szCs w:val="18"/>
              </w:rPr>
            </w:pPr>
            <w:r w:rsidRPr="005959C3">
              <w:rPr>
                <w:sz w:val="18"/>
                <w:szCs w:val="18"/>
              </w:rPr>
              <w:t>43.2</w:t>
            </w:r>
          </w:p>
        </w:tc>
        <w:tc>
          <w:tcPr>
            <w:tcW w:w="2773" w:type="dxa"/>
            <w:tcBorders>
              <w:top w:val="single" w:sz="4" w:space="0" w:color="C2D9BA" w:themeColor="accent6"/>
              <w:bottom w:val="single" w:sz="4" w:space="0" w:color="C2D9BA" w:themeColor="accent6"/>
            </w:tcBorders>
          </w:tcPr>
          <w:p w14:paraId="289D7EB5" w14:textId="4993CBFE" w:rsidR="005959C3" w:rsidRPr="005959C3" w:rsidRDefault="005959C3" w:rsidP="00B8144A">
            <w:pPr>
              <w:keepNext/>
              <w:spacing w:after="60"/>
              <w:jc w:val="center"/>
              <w:rPr>
                <w:sz w:val="18"/>
                <w:szCs w:val="18"/>
              </w:rPr>
            </w:pPr>
            <w:r w:rsidRPr="005959C3">
              <w:rPr>
                <w:sz w:val="18"/>
                <w:szCs w:val="18"/>
              </w:rPr>
              <w:t>38.6</w:t>
            </w:r>
            <w:r w:rsidR="002E457E">
              <w:t>–</w:t>
            </w:r>
            <w:r w:rsidRPr="005959C3">
              <w:rPr>
                <w:sz w:val="18"/>
                <w:szCs w:val="18"/>
              </w:rPr>
              <w:t>48.0</w:t>
            </w:r>
          </w:p>
        </w:tc>
      </w:tr>
      <w:tr w:rsidR="005959C3" w:rsidRPr="005959C3" w14:paraId="32A1346A" w14:textId="77777777" w:rsidTr="00BC17AD">
        <w:trPr>
          <w:cantSplit/>
        </w:trPr>
        <w:tc>
          <w:tcPr>
            <w:tcW w:w="2127" w:type="dxa"/>
            <w:tcBorders>
              <w:top w:val="single" w:sz="4" w:space="0" w:color="C2D9BA" w:themeColor="accent6"/>
              <w:bottom w:val="single" w:sz="4" w:space="0" w:color="C2D9BA" w:themeColor="accent6"/>
            </w:tcBorders>
          </w:tcPr>
          <w:p w14:paraId="0DF1D995" w14:textId="77777777" w:rsidR="005959C3" w:rsidRPr="005959C3" w:rsidRDefault="005959C3" w:rsidP="00B8144A">
            <w:pPr>
              <w:keepNext/>
              <w:spacing w:after="60"/>
              <w:rPr>
                <w:sz w:val="18"/>
                <w:szCs w:val="18"/>
              </w:rPr>
            </w:pPr>
            <w:r w:rsidRPr="005959C3">
              <w:rPr>
                <w:sz w:val="18"/>
                <w:szCs w:val="18"/>
              </w:rPr>
              <w:t>Whanganui</w:t>
            </w:r>
          </w:p>
        </w:tc>
        <w:tc>
          <w:tcPr>
            <w:tcW w:w="1762" w:type="dxa"/>
            <w:tcBorders>
              <w:top w:val="single" w:sz="4" w:space="0" w:color="C2D9BA" w:themeColor="accent6"/>
              <w:bottom w:val="single" w:sz="4" w:space="0" w:color="C2D9BA" w:themeColor="accent6"/>
            </w:tcBorders>
          </w:tcPr>
          <w:p w14:paraId="1234E560" w14:textId="77777777" w:rsidR="005959C3" w:rsidRPr="005959C3" w:rsidRDefault="005959C3" w:rsidP="00B8144A">
            <w:pPr>
              <w:keepNext/>
              <w:spacing w:after="60"/>
              <w:jc w:val="center"/>
              <w:rPr>
                <w:sz w:val="18"/>
                <w:szCs w:val="18"/>
              </w:rPr>
            </w:pPr>
            <w:r w:rsidRPr="005959C3">
              <w:rPr>
                <w:sz w:val="18"/>
                <w:szCs w:val="18"/>
              </w:rPr>
              <w:t>172</w:t>
            </w:r>
          </w:p>
        </w:tc>
        <w:tc>
          <w:tcPr>
            <w:tcW w:w="1276" w:type="dxa"/>
            <w:tcBorders>
              <w:top w:val="single" w:sz="4" w:space="0" w:color="C2D9BA" w:themeColor="accent6"/>
              <w:bottom w:val="single" w:sz="4" w:space="0" w:color="C2D9BA" w:themeColor="accent6"/>
            </w:tcBorders>
          </w:tcPr>
          <w:p w14:paraId="2D0796C8" w14:textId="77777777" w:rsidR="005959C3" w:rsidRPr="005959C3" w:rsidRDefault="005959C3" w:rsidP="00B8144A">
            <w:pPr>
              <w:keepNext/>
              <w:spacing w:after="60"/>
              <w:jc w:val="center"/>
              <w:rPr>
                <w:sz w:val="18"/>
                <w:szCs w:val="18"/>
              </w:rPr>
            </w:pPr>
            <w:r w:rsidRPr="005959C3">
              <w:rPr>
                <w:sz w:val="18"/>
                <w:szCs w:val="18"/>
              </w:rPr>
              <w:t>47.1</w:t>
            </w:r>
          </w:p>
        </w:tc>
        <w:tc>
          <w:tcPr>
            <w:tcW w:w="2773" w:type="dxa"/>
            <w:tcBorders>
              <w:top w:val="single" w:sz="4" w:space="0" w:color="C2D9BA" w:themeColor="accent6"/>
              <w:bottom w:val="single" w:sz="4" w:space="0" w:color="C2D9BA" w:themeColor="accent6"/>
            </w:tcBorders>
          </w:tcPr>
          <w:p w14:paraId="17304A5B" w14:textId="5B377064" w:rsidR="005959C3" w:rsidRPr="005959C3" w:rsidRDefault="005959C3" w:rsidP="00B8144A">
            <w:pPr>
              <w:keepNext/>
              <w:spacing w:after="60"/>
              <w:jc w:val="center"/>
              <w:rPr>
                <w:sz w:val="18"/>
                <w:szCs w:val="18"/>
              </w:rPr>
            </w:pPr>
            <w:r w:rsidRPr="005959C3">
              <w:rPr>
                <w:sz w:val="18"/>
                <w:szCs w:val="18"/>
              </w:rPr>
              <w:t>39.8</w:t>
            </w:r>
            <w:r w:rsidR="002E457E">
              <w:t>–</w:t>
            </w:r>
            <w:r w:rsidRPr="005959C3">
              <w:rPr>
                <w:sz w:val="18"/>
                <w:szCs w:val="18"/>
              </w:rPr>
              <w:t>54.5</w:t>
            </w:r>
          </w:p>
        </w:tc>
      </w:tr>
      <w:tr w:rsidR="005959C3" w:rsidRPr="005959C3" w14:paraId="3BD13589" w14:textId="77777777" w:rsidTr="00BC17AD">
        <w:trPr>
          <w:cantSplit/>
        </w:trPr>
        <w:tc>
          <w:tcPr>
            <w:tcW w:w="2127" w:type="dxa"/>
            <w:tcBorders>
              <w:top w:val="single" w:sz="4" w:space="0" w:color="C2D9BA" w:themeColor="accent6"/>
              <w:bottom w:val="single" w:sz="4" w:space="0" w:color="C2D9BA" w:themeColor="accent6"/>
            </w:tcBorders>
          </w:tcPr>
          <w:p w14:paraId="6D64988D" w14:textId="77777777" w:rsidR="005959C3" w:rsidRPr="005959C3" w:rsidRDefault="005959C3" w:rsidP="00B8144A">
            <w:pPr>
              <w:keepNext/>
              <w:spacing w:after="60"/>
              <w:rPr>
                <w:sz w:val="18"/>
                <w:szCs w:val="18"/>
              </w:rPr>
            </w:pPr>
            <w:r w:rsidRPr="005959C3">
              <w:rPr>
                <w:sz w:val="18"/>
                <w:szCs w:val="18"/>
              </w:rPr>
              <w:t>MidCentral</w:t>
            </w:r>
          </w:p>
        </w:tc>
        <w:tc>
          <w:tcPr>
            <w:tcW w:w="1762" w:type="dxa"/>
            <w:tcBorders>
              <w:top w:val="single" w:sz="4" w:space="0" w:color="C2D9BA" w:themeColor="accent6"/>
              <w:bottom w:val="single" w:sz="4" w:space="0" w:color="C2D9BA" w:themeColor="accent6"/>
            </w:tcBorders>
          </w:tcPr>
          <w:p w14:paraId="473D5574" w14:textId="77777777" w:rsidR="005959C3" w:rsidRPr="005959C3" w:rsidRDefault="005959C3" w:rsidP="00B8144A">
            <w:pPr>
              <w:keepNext/>
              <w:spacing w:after="60"/>
              <w:jc w:val="center"/>
              <w:rPr>
                <w:sz w:val="18"/>
                <w:szCs w:val="18"/>
              </w:rPr>
            </w:pPr>
            <w:r w:rsidRPr="005959C3">
              <w:rPr>
                <w:sz w:val="18"/>
                <w:szCs w:val="18"/>
              </w:rPr>
              <w:t>452</w:t>
            </w:r>
          </w:p>
        </w:tc>
        <w:tc>
          <w:tcPr>
            <w:tcW w:w="1276" w:type="dxa"/>
            <w:tcBorders>
              <w:top w:val="single" w:sz="4" w:space="0" w:color="C2D9BA" w:themeColor="accent6"/>
              <w:bottom w:val="single" w:sz="4" w:space="0" w:color="C2D9BA" w:themeColor="accent6"/>
            </w:tcBorders>
          </w:tcPr>
          <w:p w14:paraId="14CA0FFF" w14:textId="77777777" w:rsidR="005959C3" w:rsidRPr="005959C3" w:rsidRDefault="005959C3" w:rsidP="00B8144A">
            <w:pPr>
              <w:keepNext/>
              <w:spacing w:after="60"/>
              <w:jc w:val="center"/>
              <w:rPr>
                <w:sz w:val="18"/>
                <w:szCs w:val="18"/>
              </w:rPr>
            </w:pPr>
            <w:r w:rsidRPr="005959C3">
              <w:rPr>
                <w:sz w:val="18"/>
                <w:szCs w:val="18"/>
              </w:rPr>
              <w:t>42.3</w:t>
            </w:r>
          </w:p>
        </w:tc>
        <w:tc>
          <w:tcPr>
            <w:tcW w:w="2773" w:type="dxa"/>
            <w:tcBorders>
              <w:top w:val="single" w:sz="4" w:space="0" w:color="C2D9BA" w:themeColor="accent6"/>
              <w:bottom w:val="single" w:sz="4" w:space="0" w:color="C2D9BA" w:themeColor="accent6"/>
            </w:tcBorders>
          </w:tcPr>
          <w:p w14:paraId="26D45BC4" w14:textId="328505F2" w:rsidR="005959C3" w:rsidRPr="005959C3" w:rsidRDefault="005959C3" w:rsidP="00B8144A">
            <w:pPr>
              <w:keepNext/>
              <w:spacing w:after="60"/>
              <w:jc w:val="center"/>
              <w:rPr>
                <w:sz w:val="18"/>
                <w:szCs w:val="18"/>
              </w:rPr>
            </w:pPr>
            <w:r w:rsidRPr="005959C3">
              <w:rPr>
                <w:sz w:val="18"/>
                <w:szCs w:val="18"/>
              </w:rPr>
              <w:t>37.8</w:t>
            </w:r>
            <w:r w:rsidR="002E457E">
              <w:t>–</w:t>
            </w:r>
            <w:r w:rsidRPr="005959C3">
              <w:rPr>
                <w:sz w:val="18"/>
                <w:szCs w:val="18"/>
              </w:rPr>
              <w:t>46.9</w:t>
            </w:r>
          </w:p>
        </w:tc>
      </w:tr>
      <w:tr w:rsidR="005959C3" w:rsidRPr="005959C3" w14:paraId="7E7D9B2A" w14:textId="77777777" w:rsidTr="00BC17AD">
        <w:trPr>
          <w:cantSplit/>
        </w:trPr>
        <w:tc>
          <w:tcPr>
            <w:tcW w:w="2127" w:type="dxa"/>
            <w:tcBorders>
              <w:top w:val="single" w:sz="4" w:space="0" w:color="C2D9BA" w:themeColor="accent6"/>
              <w:bottom w:val="single" w:sz="4" w:space="0" w:color="C2D9BA" w:themeColor="accent6"/>
            </w:tcBorders>
          </w:tcPr>
          <w:p w14:paraId="63FF9F9C" w14:textId="629F156C" w:rsidR="005959C3" w:rsidRPr="005959C3" w:rsidRDefault="005959C3" w:rsidP="00B8144A">
            <w:pPr>
              <w:keepNext/>
              <w:spacing w:after="60"/>
              <w:rPr>
                <w:sz w:val="18"/>
                <w:szCs w:val="18"/>
              </w:rPr>
            </w:pPr>
            <w:r w:rsidRPr="005959C3">
              <w:rPr>
                <w:sz w:val="18"/>
                <w:szCs w:val="18"/>
              </w:rPr>
              <w:t xml:space="preserve">Capital </w:t>
            </w:r>
            <w:r w:rsidR="00D07AD6">
              <w:rPr>
                <w:sz w:val="18"/>
                <w:szCs w:val="18"/>
              </w:rPr>
              <w:t>&amp;</w:t>
            </w:r>
            <w:r w:rsidRPr="005959C3">
              <w:rPr>
                <w:sz w:val="18"/>
                <w:szCs w:val="18"/>
              </w:rPr>
              <w:t xml:space="preserve"> Coast</w:t>
            </w:r>
          </w:p>
        </w:tc>
        <w:tc>
          <w:tcPr>
            <w:tcW w:w="1762" w:type="dxa"/>
            <w:tcBorders>
              <w:top w:val="single" w:sz="4" w:space="0" w:color="C2D9BA" w:themeColor="accent6"/>
              <w:bottom w:val="single" w:sz="4" w:space="0" w:color="C2D9BA" w:themeColor="accent6"/>
            </w:tcBorders>
          </w:tcPr>
          <w:p w14:paraId="609B1184" w14:textId="77777777" w:rsidR="005959C3" w:rsidRPr="005959C3" w:rsidRDefault="005959C3" w:rsidP="00B8144A">
            <w:pPr>
              <w:keepNext/>
              <w:spacing w:after="60"/>
              <w:jc w:val="center"/>
              <w:rPr>
                <w:sz w:val="18"/>
                <w:szCs w:val="18"/>
              </w:rPr>
            </w:pPr>
            <w:r w:rsidRPr="005959C3">
              <w:rPr>
                <w:sz w:val="18"/>
                <w:szCs w:val="18"/>
              </w:rPr>
              <w:t>412</w:t>
            </w:r>
          </w:p>
        </w:tc>
        <w:tc>
          <w:tcPr>
            <w:tcW w:w="1276" w:type="dxa"/>
            <w:tcBorders>
              <w:top w:val="single" w:sz="4" w:space="0" w:color="C2D9BA" w:themeColor="accent6"/>
              <w:bottom w:val="single" w:sz="4" w:space="0" w:color="C2D9BA" w:themeColor="accent6"/>
            </w:tcBorders>
          </w:tcPr>
          <w:p w14:paraId="53DCC089" w14:textId="77777777" w:rsidR="005959C3" w:rsidRPr="005959C3" w:rsidRDefault="005959C3" w:rsidP="00B8144A">
            <w:pPr>
              <w:keepNext/>
              <w:spacing w:after="60"/>
              <w:jc w:val="center"/>
              <w:rPr>
                <w:sz w:val="18"/>
                <w:szCs w:val="18"/>
              </w:rPr>
            </w:pPr>
            <w:r w:rsidRPr="005959C3">
              <w:rPr>
                <w:sz w:val="18"/>
                <w:szCs w:val="18"/>
              </w:rPr>
              <w:t>39.6</w:t>
            </w:r>
          </w:p>
        </w:tc>
        <w:tc>
          <w:tcPr>
            <w:tcW w:w="2773" w:type="dxa"/>
            <w:tcBorders>
              <w:top w:val="single" w:sz="4" w:space="0" w:color="C2D9BA" w:themeColor="accent6"/>
              <w:bottom w:val="single" w:sz="4" w:space="0" w:color="C2D9BA" w:themeColor="accent6"/>
            </w:tcBorders>
          </w:tcPr>
          <w:p w14:paraId="56D32D4C" w14:textId="30BB0667" w:rsidR="005959C3" w:rsidRPr="005959C3" w:rsidRDefault="005959C3" w:rsidP="00B8144A">
            <w:pPr>
              <w:keepNext/>
              <w:spacing w:after="60"/>
              <w:jc w:val="center"/>
              <w:rPr>
                <w:sz w:val="18"/>
                <w:szCs w:val="18"/>
              </w:rPr>
            </w:pPr>
            <w:r w:rsidRPr="005959C3">
              <w:rPr>
                <w:sz w:val="18"/>
                <w:szCs w:val="18"/>
              </w:rPr>
              <w:t>35.0</w:t>
            </w:r>
            <w:r w:rsidR="002E457E">
              <w:t>–</w:t>
            </w:r>
            <w:r w:rsidRPr="005959C3">
              <w:rPr>
                <w:sz w:val="18"/>
                <w:szCs w:val="18"/>
              </w:rPr>
              <w:t>44.4</w:t>
            </w:r>
          </w:p>
        </w:tc>
      </w:tr>
      <w:tr w:rsidR="005959C3" w:rsidRPr="005959C3" w14:paraId="308886B0" w14:textId="77777777" w:rsidTr="00BC17AD">
        <w:trPr>
          <w:cantSplit/>
        </w:trPr>
        <w:tc>
          <w:tcPr>
            <w:tcW w:w="2127" w:type="dxa"/>
            <w:tcBorders>
              <w:top w:val="single" w:sz="4" w:space="0" w:color="C2D9BA" w:themeColor="accent6"/>
              <w:bottom w:val="single" w:sz="4" w:space="0" w:color="C2D9BA" w:themeColor="accent6"/>
            </w:tcBorders>
          </w:tcPr>
          <w:p w14:paraId="33B6A34E" w14:textId="77777777" w:rsidR="005959C3" w:rsidRPr="005959C3" w:rsidRDefault="005959C3" w:rsidP="00B8144A">
            <w:pPr>
              <w:keepNext/>
              <w:spacing w:after="60"/>
              <w:rPr>
                <w:sz w:val="18"/>
                <w:szCs w:val="18"/>
              </w:rPr>
            </w:pPr>
            <w:r w:rsidRPr="005959C3">
              <w:rPr>
                <w:sz w:val="18"/>
                <w:szCs w:val="18"/>
              </w:rPr>
              <w:t>Hutt Valley</w:t>
            </w:r>
          </w:p>
        </w:tc>
        <w:tc>
          <w:tcPr>
            <w:tcW w:w="1762" w:type="dxa"/>
            <w:tcBorders>
              <w:top w:val="single" w:sz="4" w:space="0" w:color="C2D9BA" w:themeColor="accent6"/>
              <w:bottom w:val="single" w:sz="4" w:space="0" w:color="C2D9BA" w:themeColor="accent6"/>
            </w:tcBorders>
          </w:tcPr>
          <w:p w14:paraId="00A3A35C" w14:textId="77777777" w:rsidR="005959C3" w:rsidRPr="005959C3" w:rsidRDefault="005959C3" w:rsidP="00B8144A">
            <w:pPr>
              <w:keepNext/>
              <w:spacing w:after="60"/>
              <w:jc w:val="center"/>
              <w:rPr>
                <w:sz w:val="18"/>
                <w:szCs w:val="18"/>
              </w:rPr>
            </w:pPr>
            <w:r w:rsidRPr="005959C3">
              <w:rPr>
                <w:sz w:val="18"/>
                <w:szCs w:val="18"/>
              </w:rPr>
              <w:t>261</w:t>
            </w:r>
          </w:p>
        </w:tc>
        <w:tc>
          <w:tcPr>
            <w:tcW w:w="1276" w:type="dxa"/>
            <w:tcBorders>
              <w:top w:val="single" w:sz="4" w:space="0" w:color="C2D9BA" w:themeColor="accent6"/>
              <w:bottom w:val="single" w:sz="4" w:space="0" w:color="C2D9BA" w:themeColor="accent6"/>
            </w:tcBorders>
          </w:tcPr>
          <w:p w14:paraId="4C1FD1B9" w14:textId="77777777" w:rsidR="005959C3" w:rsidRPr="005959C3" w:rsidRDefault="005959C3" w:rsidP="00B8144A">
            <w:pPr>
              <w:keepNext/>
              <w:spacing w:after="60"/>
              <w:jc w:val="center"/>
              <w:rPr>
                <w:sz w:val="18"/>
                <w:szCs w:val="18"/>
              </w:rPr>
            </w:pPr>
            <w:r w:rsidRPr="005959C3">
              <w:rPr>
                <w:sz w:val="18"/>
                <w:szCs w:val="18"/>
              </w:rPr>
              <w:t>37.9</w:t>
            </w:r>
          </w:p>
        </w:tc>
        <w:tc>
          <w:tcPr>
            <w:tcW w:w="2773" w:type="dxa"/>
            <w:tcBorders>
              <w:top w:val="single" w:sz="4" w:space="0" w:color="C2D9BA" w:themeColor="accent6"/>
              <w:bottom w:val="single" w:sz="4" w:space="0" w:color="C2D9BA" w:themeColor="accent6"/>
            </w:tcBorders>
          </w:tcPr>
          <w:p w14:paraId="7BBD8447" w14:textId="46B204FF" w:rsidR="005959C3" w:rsidRPr="005959C3" w:rsidRDefault="005959C3" w:rsidP="00B8144A">
            <w:pPr>
              <w:keepNext/>
              <w:spacing w:after="60"/>
              <w:jc w:val="center"/>
              <w:rPr>
                <w:sz w:val="18"/>
                <w:szCs w:val="18"/>
              </w:rPr>
            </w:pPr>
            <w:r w:rsidRPr="005959C3">
              <w:rPr>
                <w:sz w:val="18"/>
                <w:szCs w:val="18"/>
              </w:rPr>
              <w:t>32.3</w:t>
            </w:r>
            <w:r w:rsidR="002E457E">
              <w:t>–</w:t>
            </w:r>
            <w:r w:rsidRPr="005959C3">
              <w:rPr>
                <w:sz w:val="18"/>
                <w:szCs w:val="18"/>
              </w:rPr>
              <w:t>44.0</w:t>
            </w:r>
          </w:p>
        </w:tc>
      </w:tr>
      <w:tr w:rsidR="005959C3" w:rsidRPr="005959C3" w14:paraId="1FA1BAC1" w14:textId="77777777" w:rsidTr="00BC17AD">
        <w:trPr>
          <w:cantSplit/>
        </w:trPr>
        <w:tc>
          <w:tcPr>
            <w:tcW w:w="2127" w:type="dxa"/>
            <w:tcBorders>
              <w:top w:val="single" w:sz="4" w:space="0" w:color="C2D9BA" w:themeColor="accent6"/>
              <w:bottom w:val="single" w:sz="4" w:space="0" w:color="C2D9BA" w:themeColor="accent6"/>
            </w:tcBorders>
          </w:tcPr>
          <w:p w14:paraId="00A3E130" w14:textId="77777777" w:rsidR="005959C3" w:rsidRPr="005959C3" w:rsidRDefault="005959C3" w:rsidP="00B8144A">
            <w:pPr>
              <w:keepNext/>
              <w:spacing w:after="60"/>
              <w:rPr>
                <w:sz w:val="18"/>
                <w:szCs w:val="18"/>
              </w:rPr>
            </w:pPr>
            <w:r w:rsidRPr="005959C3">
              <w:rPr>
                <w:sz w:val="18"/>
                <w:szCs w:val="18"/>
              </w:rPr>
              <w:t>Wairarapa</w:t>
            </w:r>
          </w:p>
        </w:tc>
        <w:tc>
          <w:tcPr>
            <w:tcW w:w="1762" w:type="dxa"/>
            <w:tcBorders>
              <w:top w:val="single" w:sz="4" w:space="0" w:color="C2D9BA" w:themeColor="accent6"/>
              <w:bottom w:val="single" w:sz="4" w:space="0" w:color="C2D9BA" w:themeColor="accent6"/>
            </w:tcBorders>
          </w:tcPr>
          <w:p w14:paraId="2A029A59" w14:textId="77777777" w:rsidR="005959C3" w:rsidRPr="005959C3" w:rsidRDefault="005959C3" w:rsidP="00B8144A">
            <w:pPr>
              <w:keepNext/>
              <w:spacing w:after="60"/>
              <w:jc w:val="center"/>
              <w:rPr>
                <w:sz w:val="18"/>
                <w:szCs w:val="18"/>
              </w:rPr>
            </w:pPr>
            <w:r w:rsidRPr="005959C3">
              <w:rPr>
                <w:sz w:val="18"/>
                <w:szCs w:val="18"/>
              </w:rPr>
              <w:t>97</w:t>
            </w:r>
          </w:p>
        </w:tc>
        <w:tc>
          <w:tcPr>
            <w:tcW w:w="1276" w:type="dxa"/>
            <w:tcBorders>
              <w:top w:val="single" w:sz="4" w:space="0" w:color="C2D9BA" w:themeColor="accent6"/>
              <w:bottom w:val="single" w:sz="4" w:space="0" w:color="C2D9BA" w:themeColor="accent6"/>
            </w:tcBorders>
          </w:tcPr>
          <w:p w14:paraId="213DB426" w14:textId="77777777" w:rsidR="005959C3" w:rsidRPr="005959C3" w:rsidRDefault="005959C3" w:rsidP="00B8144A">
            <w:pPr>
              <w:keepNext/>
              <w:spacing w:after="60"/>
              <w:jc w:val="center"/>
              <w:rPr>
                <w:sz w:val="18"/>
                <w:szCs w:val="18"/>
              </w:rPr>
            </w:pPr>
            <w:r w:rsidRPr="005959C3">
              <w:rPr>
                <w:sz w:val="18"/>
                <w:szCs w:val="18"/>
              </w:rPr>
              <w:t>39.2</w:t>
            </w:r>
          </w:p>
        </w:tc>
        <w:tc>
          <w:tcPr>
            <w:tcW w:w="2773" w:type="dxa"/>
            <w:tcBorders>
              <w:top w:val="single" w:sz="4" w:space="0" w:color="C2D9BA" w:themeColor="accent6"/>
              <w:bottom w:val="single" w:sz="4" w:space="0" w:color="C2D9BA" w:themeColor="accent6"/>
            </w:tcBorders>
          </w:tcPr>
          <w:p w14:paraId="5734CCCD" w14:textId="2740F64D" w:rsidR="005959C3" w:rsidRPr="005959C3" w:rsidRDefault="005959C3" w:rsidP="00B8144A">
            <w:pPr>
              <w:keepNext/>
              <w:spacing w:after="60"/>
              <w:jc w:val="center"/>
              <w:rPr>
                <w:sz w:val="18"/>
                <w:szCs w:val="18"/>
              </w:rPr>
            </w:pPr>
            <w:r w:rsidRPr="005959C3">
              <w:rPr>
                <w:sz w:val="18"/>
                <w:szCs w:val="18"/>
              </w:rPr>
              <w:t>30.1</w:t>
            </w:r>
            <w:r w:rsidR="002E457E">
              <w:t>–</w:t>
            </w:r>
            <w:r w:rsidRPr="005959C3">
              <w:rPr>
                <w:sz w:val="18"/>
                <w:szCs w:val="18"/>
              </w:rPr>
              <w:t>49.1</w:t>
            </w:r>
          </w:p>
        </w:tc>
      </w:tr>
      <w:tr w:rsidR="005959C3" w:rsidRPr="005959C3" w14:paraId="3F42A7B3" w14:textId="77777777" w:rsidTr="00BC17AD">
        <w:trPr>
          <w:cantSplit/>
        </w:trPr>
        <w:tc>
          <w:tcPr>
            <w:tcW w:w="2127" w:type="dxa"/>
            <w:tcBorders>
              <w:top w:val="single" w:sz="4" w:space="0" w:color="C2D9BA" w:themeColor="accent6"/>
              <w:bottom w:val="single" w:sz="4" w:space="0" w:color="C2D9BA" w:themeColor="accent6"/>
            </w:tcBorders>
          </w:tcPr>
          <w:p w14:paraId="1A862F45" w14:textId="77777777" w:rsidR="005959C3" w:rsidRPr="005959C3" w:rsidRDefault="005959C3" w:rsidP="00B8144A">
            <w:pPr>
              <w:keepNext/>
              <w:spacing w:after="60"/>
              <w:rPr>
                <w:sz w:val="18"/>
                <w:szCs w:val="18"/>
              </w:rPr>
            </w:pPr>
            <w:r w:rsidRPr="005959C3">
              <w:rPr>
                <w:sz w:val="18"/>
                <w:szCs w:val="18"/>
              </w:rPr>
              <w:t>Nelson Marlborough</w:t>
            </w:r>
          </w:p>
        </w:tc>
        <w:tc>
          <w:tcPr>
            <w:tcW w:w="1762" w:type="dxa"/>
            <w:tcBorders>
              <w:top w:val="single" w:sz="4" w:space="0" w:color="C2D9BA" w:themeColor="accent6"/>
              <w:bottom w:val="single" w:sz="4" w:space="0" w:color="C2D9BA" w:themeColor="accent6"/>
            </w:tcBorders>
          </w:tcPr>
          <w:p w14:paraId="28D0238A" w14:textId="77777777" w:rsidR="005959C3" w:rsidRPr="005959C3" w:rsidRDefault="005959C3" w:rsidP="00B8144A">
            <w:pPr>
              <w:keepNext/>
              <w:spacing w:after="60"/>
              <w:jc w:val="center"/>
              <w:rPr>
                <w:sz w:val="18"/>
                <w:szCs w:val="18"/>
              </w:rPr>
            </w:pPr>
            <w:r w:rsidRPr="005959C3">
              <w:rPr>
                <w:sz w:val="18"/>
                <w:szCs w:val="18"/>
              </w:rPr>
              <w:t>288</w:t>
            </w:r>
          </w:p>
        </w:tc>
        <w:tc>
          <w:tcPr>
            <w:tcW w:w="1276" w:type="dxa"/>
            <w:tcBorders>
              <w:top w:val="single" w:sz="4" w:space="0" w:color="C2D9BA" w:themeColor="accent6"/>
              <w:bottom w:val="single" w:sz="4" w:space="0" w:color="C2D9BA" w:themeColor="accent6"/>
            </w:tcBorders>
          </w:tcPr>
          <w:p w14:paraId="3EC17544" w14:textId="77777777" w:rsidR="005959C3" w:rsidRPr="005959C3" w:rsidRDefault="005959C3" w:rsidP="00B8144A">
            <w:pPr>
              <w:keepNext/>
              <w:spacing w:after="60"/>
              <w:jc w:val="center"/>
              <w:rPr>
                <w:sz w:val="18"/>
                <w:szCs w:val="18"/>
              </w:rPr>
            </w:pPr>
            <w:r w:rsidRPr="005959C3">
              <w:rPr>
                <w:sz w:val="18"/>
                <w:szCs w:val="18"/>
              </w:rPr>
              <w:t>40.6</w:t>
            </w:r>
          </w:p>
        </w:tc>
        <w:tc>
          <w:tcPr>
            <w:tcW w:w="2773" w:type="dxa"/>
            <w:tcBorders>
              <w:top w:val="single" w:sz="4" w:space="0" w:color="C2D9BA" w:themeColor="accent6"/>
              <w:bottom w:val="single" w:sz="4" w:space="0" w:color="C2D9BA" w:themeColor="accent6"/>
            </w:tcBorders>
          </w:tcPr>
          <w:p w14:paraId="1EBC778A" w14:textId="309E723F" w:rsidR="005959C3" w:rsidRPr="005959C3" w:rsidRDefault="005959C3" w:rsidP="00B8144A">
            <w:pPr>
              <w:keepNext/>
              <w:spacing w:after="60"/>
              <w:jc w:val="center"/>
              <w:rPr>
                <w:sz w:val="18"/>
                <w:szCs w:val="18"/>
              </w:rPr>
            </w:pPr>
            <w:r w:rsidRPr="005959C3">
              <w:rPr>
                <w:sz w:val="18"/>
                <w:szCs w:val="18"/>
              </w:rPr>
              <w:t>35.1</w:t>
            </w:r>
            <w:r w:rsidR="002E457E">
              <w:t>–</w:t>
            </w:r>
            <w:r w:rsidRPr="005959C3">
              <w:rPr>
                <w:sz w:val="18"/>
                <w:szCs w:val="18"/>
              </w:rPr>
              <w:t>46.4</w:t>
            </w:r>
          </w:p>
        </w:tc>
      </w:tr>
      <w:tr w:rsidR="005959C3" w:rsidRPr="005959C3" w14:paraId="50EA7A8B" w14:textId="77777777" w:rsidTr="00BC17AD">
        <w:trPr>
          <w:cantSplit/>
        </w:trPr>
        <w:tc>
          <w:tcPr>
            <w:tcW w:w="2127" w:type="dxa"/>
            <w:tcBorders>
              <w:top w:val="single" w:sz="4" w:space="0" w:color="C2D9BA" w:themeColor="accent6"/>
              <w:bottom w:val="single" w:sz="4" w:space="0" w:color="C2D9BA" w:themeColor="accent6"/>
            </w:tcBorders>
          </w:tcPr>
          <w:p w14:paraId="7B284B33" w14:textId="77777777" w:rsidR="005959C3" w:rsidRPr="005959C3" w:rsidRDefault="005959C3" w:rsidP="00B8144A">
            <w:pPr>
              <w:keepNext/>
              <w:spacing w:after="60"/>
              <w:rPr>
                <w:sz w:val="18"/>
                <w:szCs w:val="18"/>
              </w:rPr>
            </w:pPr>
            <w:r w:rsidRPr="005959C3">
              <w:rPr>
                <w:sz w:val="18"/>
                <w:szCs w:val="18"/>
              </w:rPr>
              <w:t>West Coast</w:t>
            </w:r>
          </w:p>
        </w:tc>
        <w:tc>
          <w:tcPr>
            <w:tcW w:w="1762" w:type="dxa"/>
            <w:tcBorders>
              <w:top w:val="single" w:sz="4" w:space="0" w:color="C2D9BA" w:themeColor="accent6"/>
              <w:bottom w:val="single" w:sz="4" w:space="0" w:color="C2D9BA" w:themeColor="accent6"/>
            </w:tcBorders>
          </w:tcPr>
          <w:p w14:paraId="53D9E72D" w14:textId="77777777" w:rsidR="005959C3" w:rsidRPr="005959C3" w:rsidRDefault="005959C3" w:rsidP="00B8144A">
            <w:pPr>
              <w:keepNext/>
              <w:spacing w:after="60"/>
              <w:jc w:val="center"/>
              <w:rPr>
                <w:sz w:val="18"/>
                <w:szCs w:val="18"/>
              </w:rPr>
            </w:pPr>
            <w:r w:rsidRPr="005959C3">
              <w:rPr>
                <w:sz w:val="18"/>
                <w:szCs w:val="18"/>
              </w:rPr>
              <w:t>121</w:t>
            </w:r>
          </w:p>
        </w:tc>
        <w:tc>
          <w:tcPr>
            <w:tcW w:w="1276" w:type="dxa"/>
            <w:tcBorders>
              <w:top w:val="single" w:sz="4" w:space="0" w:color="C2D9BA" w:themeColor="accent6"/>
              <w:bottom w:val="single" w:sz="4" w:space="0" w:color="C2D9BA" w:themeColor="accent6"/>
            </w:tcBorders>
          </w:tcPr>
          <w:p w14:paraId="69385089" w14:textId="77777777" w:rsidR="005959C3" w:rsidRPr="005959C3" w:rsidRDefault="005959C3" w:rsidP="00B8144A">
            <w:pPr>
              <w:keepNext/>
              <w:spacing w:after="60"/>
              <w:jc w:val="center"/>
              <w:rPr>
                <w:sz w:val="18"/>
                <w:szCs w:val="18"/>
              </w:rPr>
            </w:pPr>
            <w:r w:rsidRPr="005959C3">
              <w:rPr>
                <w:sz w:val="18"/>
                <w:szCs w:val="18"/>
              </w:rPr>
              <w:t>46.3</w:t>
            </w:r>
          </w:p>
        </w:tc>
        <w:tc>
          <w:tcPr>
            <w:tcW w:w="2773" w:type="dxa"/>
            <w:tcBorders>
              <w:top w:val="single" w:sz="4" w:space="0" w:color="C2D9BA" w:themeColor="accent6"/>
              <w:bottom w:val="single" w:sz="4" w:space="0" w:color="C2D9BA" w:themeColor="accent6"/>
            </w:tcBorders>
          </w:tcPr>
          <w:p w14:paraId="30769979" w14:textId="73102EF1" w:rsidR="005959C3" w:rsidRPr="005959C3" w:rsidRDefault="005959C3" w:rsidP="00B8144A">
            <w:pPr>
              <w:keepNext/>
              <w:spacing w:after="60"/>
              <w:jc w:val="center"/>
              <w:rPr>
                <w:sz w:val="18"/>
                <w:szCs w:val="18"/>
              </w:rPr>
            </w:pPr>
            <w:r w:rsidRPr="005959C3">
              <w:rPr>
                <w:sz w:val="18"/>
                <w:szCs w:val="18"/>
              </w:rPr>
              <w:t>37.6</w:t>
            </w:r>
            <w:r w:rsidR="002E457E">
              <w:t>–</w:t>
            </w:r>
            <w:r w:rsidRPr="005959C3">
              <w:rPr>
                <w:sz w:val="18"/>
                <w:szCs w:val="18"/>
              </w:rPr>
              <w:t>55.1</w:t>
            </w:r>
          </w:p>
        </w:tc>
      </w:tr>
      <w:tr w:rsidR="005959C3" w:rsidRPr="005959C3" w14:paraId="2749FE5F" w14:textId="77777777" w:rsidTr="00BC17AD">
        <w:trPr>
          <w:cantSplit/>
        </w:trPr>
        <w:tc>
          <w:tcPr>
            <w:tcW w:w="2127" w:type="dxa"/>
            <w:tcBorders>
              <w:top w:val="single" w:sz="4" w:space="0" w:color="C2D9BA" w:themeColor="accent6"/>
              <w:bottom w:val="single" w:sz="4" w:space="0" w:color="C2D9BA" w:themeColor="accent6"/>
            </w:tcBorders>
          </w:tcPr>
          <w:p w14:paraId="4E6BFA31" w14:textId="77777777" w:rsidR="005959C3" w:rsidRPr="005959C3" w:rsidRDefault="005959C3" w:rsidP="00B8144A">
            <w:pPr>
              <w:keepNext/>
              <w:spacing w:after="60"/>
              <w:rPr>
                <w:sz w:val="18"/>
                <w:szCs w:val="18"/>
              </w:rPr>
            </w:pPr>
            <w:r w:rsidRPr="005959C3">
              <w:rPr>
                <w:sz w:val="18"/>
                <w:szCs w:val="18"/>
              </w:rPr>
              <w:t>Canterbury</w:t>
            </w:r>
          </w:p>
        </w:tc>
        <w:tc>
          <w:tcPr>
            <w:tcW w:w="1762" w:type="dxa"/>
            <w:tcBorders>
              <w:top w:val="single" w:sz="4" w:space="0" w:color="C2D9BA" w:themeColor="accent6"/>
              <w:bottom w:val="single" w:sz="4" w:space="0" w:color="C2D9BA" w:themeColor="accent6"/>
            </w:tcBorders>
          </w:tcPr>
          <w:p w14:paraId="1F69FF85" w14:textId="5B4F1AB5" w:rsidR="005959C3" w:rsidRPr="005959C3" w:rsidRDefault="005959C3" w:rsidP="00B8144A">
            <w:pPr>
              <w:keepNext/>
              <w:spacing w:after="60"/>
              <w:jc w:val="center"/>
              <w:rPr>
                <w:sz w:val="18"/>
                <w:szCs w:val="18"/>
              </w:rPr>
            </w:pPr>
            <w:r w:rsidRPr="005959C3">
              <w:rPr>
                <w:sz w:val="18"/>
                <w:szCs w:val="18"/>
              </w:rPr>
              <w:t>1</w:t>
            </w:r>
            <w:r w:rsidR="00F061BC">
              <w:rPr>
                <w:sz w:val="18"/>
                <w:szCs w:val="18"/>
              </w:rPr>
              <w:t>,</w:t>
            </w:r>
            <w:r w:rsidRPr="005959C3">
              <w:rPr>
                <w:sz w:val="18"/>
                <w:szCs w:val="18"/>
              </w:rPr>
              <w:t>066</w:t>
            </w:r>
          </w:p>
        </w:tc>
        <w:tc>
          <w:tcPr>
            <w:tcW w:w="1276" w:type="dxa"/>
            <w:tcBorders>
              <w:top w:val="single" w:sz="4" w:space="0" w:color="C2D9BA" w:themeColor="accent6"/>
              <w:bottom w:val="single" w:sz="4" w:space="0" w:color="C2D9BA" w:themeColor="accent6"/>
            </w:tcBorders>
          </w:tcPr>
          <w:p w14:paraId="7EFCBCA6" w14:textId="77777777" w:rsidR="005959C3" w:rsidRPr="005959C3" w:rsidRDefault="005959C3" w:rsidP="00B8144A">
            <w:pPr>
              <w:keepNext/>
              <w:spacing w:after="60"/>
              <w:jc w:val="center"/>
              <w:rPr>
                <w:sz w:val="18"/>
                <w:szCs w:val="18"/>
              </w:rPr>
            </w:pPr>
            <w:r w:rsidRPr="005959C3">
              <w:rPr>
                <w:sz w:val="18"/>
                <w:szCs w:val="18"/>
              </w:rPr>
              <w:t>34.9</w:t>
            </w:r>
          </w:p>
        </w:tc>
        <w:tc>
          <w:tcPr>
            <w:tcW w:w="2773" w:type="dxa"/>
            <w:tcBorders>
              <w:top w:val="single" w:sz="4" w:space="0" w:color="C2D9BA" w:themeColor="accent6"/>
              <w:bottom w:val="single" w:sz="4" w:space="0" w:color="C2D9BA" w:themeColor="accent6"/>
            </w:tcBorders>
          </w:tcPr>
          <w:p w14:paraId="40DE32A7" w14:textId="3CB6C00D" w:rsidR="005959C3" w:rsidRPr="005959C3" w:rsidRDefault="005959C3" w:rsidP="00B8144A">
            <w:pPr>
              <w:keepNext/>
              <w:spacing w:after="60"/>
              <w:jc w:val="center"/>
              <w:rPr>
                <w:sz w:val="18"/>
                <w:szCs w:val="18"/>
              </w:rPr>
            </w:pPr>
            <w:r w:rsidRPr="005959C3">
              <w:rPr>
                <w:sz w:val="18"/>
                <w:szCs w:val="18"/>
              </w:rPr>
              <w:t>32.1</w:t>
            </w:r>
            <w:r w:rsidR="002E457E">
              <w:t>–</w:t>
            </w:r>
            <w:r w:rsidRPr="005959C3">
              <w:rPr>
                <w:sz w:val="18"/>
                <w:szCs w:val="18"/>
              </w:rPr>
              <w:t>37.8</w:t>
            </w:r>
          </w:p>
        </w:tc>
      </w:tr>
      <w:tr w:rsidR="005959C3" w:rsidRPr="005959C3" w14:paraId="318CE9B4" w14:textId="77777777" w:rsidTr="00BC17AD">
        <w:trPr>
          <w:cantSplit/>
        </w:trPr>
        <w:tc>
          <w:tcPr>
            <w:tcW w:w="2127" w:type="dxa"/>
            <w:tcBorders>
              <w:top w:val="single" w:sz="4" w:space="0" w:color="C2D9BA" w:themeColor="accent6"/>
              <w:bottom w:val="single" w:sz="4" w:space="0" w:color="C2D9BA" w:themeColor="accent6"/>
            </w:tcBorders>
          </w:tcPr>
          <w:p w14:paraId="5CB043D9" w14:textId="77777777" w:rsidR="005959C3" w:rsidRPr="005959C3" w:rsidRDefault="005959C3" w:rsidP="00B8144A">
            <w:pPr>
              <w:keepNext/>
              <w:spacing w:after="60"/>
              <w:rPr>
                <w:sz w:val="18"/>
                <w:szCs w:val="18"/>
              </w:rPr>
            </w:pPr>
            <w:r w:rsidRPr="005959C3">
              <w:rPr>
                <w:sz w:val="18"/>
                <w:szCs w:val="18"/>
              </w:rPr>
              <w:t>South Canterbury</w:t>
            </w:r>
          </w:p>
        </w:tc>
        <w:tc>
          <w:tcPr>
            <w:tcW w:w="1762" w:type="dxa"/>
            <w:tcBorders>
              <w:top w:val="single" w:sz="4" w:space="0" w:color="C2D9BA" w:themeColor="accent6"/>
              <w:bottom w:val="single" w:sz="4" w:space="0" w:color="C2D9BA" w:themeColor="accent6"/>
            </w:tcBorders>
          </w:tcPr>
          <w:p w14:paraId="7127C4A7" w14:textId="77777777" w:rsidR="005959C3" w:rsidRPr="005959C3" w:rsidRDefault="005959C3" w:rsidP="00B8144A">
            <w:pPr>
              <w:keepNext/>
              <w:spacing w:after="60"/>
              <w:jc w:val="center"/>
              <w:rPr>
                <w:sz w:val="18"/>
                <w:szCs w:val="18"/>
              </w:rPr>
            </w:pPr>
            <w:r w:rsidRPr="005959C3">
              <w:rPr>
                <w:sz w:val="18"/>
                <w:szCs w:val="18"/>
              </w:rPr>
              <w:t>151</w:t>
            </w:r>
          </w:p>
        </w:tc>
        <w:tc>
          <w:tcPr>
            <w:tcW w:w="1276" w:type="dxa"/>
            <w:tcBorders>
              <w:top w:val="single" w:sz="4" w:space="0" w:color="C2D9BA" w:themeColor="accent6"/>
              <w:bottom w:val="single" w:sz="4" w:space="0" w:color="C2D9BA" w:themeColor="accent6"/>
            </w:tcBorders>
          </w:tcPr>
          <w:p w14:paraId="0D78E735" w14:textId="77777777" w:rsidR="005959C3" w:rsidRPr="005959C3" w:rsidRDefault="005959C3" w:rsidP="00B8144A">
            <w:pPr>
              <w:keepNext/>
              <w:spacing w:after="60"/>
              <w:jc w:val="center"/>
              <w:rPr>
                <w:sz w:val="18"/>
                <w:szCs w:val="18"/>
              </w:rPr>
            </w:pPr>
            <w:r w:rsidRPr="005959C3">
              <w:rPr>
                <w:sz w:val="18"/>
                <w:szCs w:val="18"/>
              </w:rPr>
              <w:t>47.7</w:t>
            </w:r>
          </w:p>
        </w:tc>
        <w:tc>
          <w:tcPr>
            <w:tcW w:w="2773" w:type="dxa"/>
            <w:tcBorders>
              <w:top w:val="single" w:sz="4" w:space="0" w:color="C2D9BA" w:themeColor="accent6"/>
              <w:bottom w:val="single" w:sz="4" w:space="0" w:color="C2D9BA" w:themeColor="accent6"/>
            </w:tcBorders>
          </w:tcPr>
          <w:p w14:paraId="724A9040" w14:textId="4A39B823" w:rsidR="005959C3" w:rsidRPr="005959C3" w:rsidRDefault="005959C3" w:rsidP="00B8144A">
            <w:pPr>
              <w:keepNext/>
              <w:spacing w:after="60"/>
              <w:jc w:val="center"/>
              <w:rPr>
                <w:sz w:val="18"/>
                <w:szCs w:val="18"/>
              </w:rPr>
            </w:pPr>
            <w:r w:rsidRPr="005959C3">
              <w:rPr>
                <w:sz w:val="18"/>
                <w:szCs w:val="18"/>
              </w:rPr>
              <w:t>39.9</w:t>
            </w:r>
            <w:r w:rsidR="002E457E">
              <w:t>–</w:t>
            </w:r>
            <w:r w:rsidRPr="005959C3">
              <w:rPr>
                <w:sz w:val="18"/>
                <w:szCs w:val="18"/>
              </w:rPr>
              <w:t>55.6</w:t>
            </w:r>
          </w:p>
        </w:tc>
      </w:tr>
      <w:tr w:rsidR="005959C3" w:rsidRPr="005959C3" w14:paraId="62BCAA1D" w14:textId="77777777" w:rsidTr="00BC17AD">
        <w:trPr>
          <w:cantSplit/>
        </w:trPr>
        <w:tc>
          <w:tcPr>
            <w:tcW w:w="2127" w:type="dxa"/>
            <w:tcBorders>
              <w:top w:val="single" w:sz="4" w:space="0" w:color="C2D9BA" w:themeColor="accent6"/>
              <w:bottom w:val="single" w:sz="4" w:space="0" w:color="C2D9BA" w:themeColor="accent6"/>
            </w:tcBorders>
          </w:tcPr>
          <w:p w14:paraId="05EE5B03" w14:textId="77777777" w:rsidR="005959C3" w:rsidRPr="005959C3" w:rsidRDefault="005959C3" w:rsidP="00B8144A">
            <w:pPr>
              <w:keepNext/>
              <w:spacing w:after="60"/>
              <w:rPr>
                <w:sz w:val="18"/>
                <w:szCs w:val="18"/>
              </w:rPr>
            </w:pPr>
            <w:r w:rsidRPr="005959C3">
              <w:rPr>
                <w:sz w:val="18"/>
                <w:szCs w:val="18"/>
              </w:rPr>
              <w:t>Southern</w:t>
            </w:r>
          </w:p>
        </w:tc>
        <w:tc>
          <w:tcPr>
            <w:tcW w:w="1762" w:type="dxa"/>
            <w:tcBorders>
              <w:top w:val="single" w:sz="4" w:space="0" w:color="C2D9BA" w:themeColor="accent6"/>
              <w:bottom w:val="single" w:sz="4" w:space="0" w:color="C2D9BA" w:themeColor="accent6"/>
            </w:tcBorders>
          </w:tcPr>
          <w:p w14:paraId="2426338B" w14:textId="77777777" w:rsidR="005959C3" w:rsidRPr="005959C3" w:rsidRDefault="005959C3" w:rsidP="00B8144A">
            <w:pPr>
              <w:keepNext/>
              <w:spacing w:after="60"/>
              <w:jc w:val="center"/>
              <w:rPr>
                <w:sz w:val="18"/>
                <w:szCs w:val="18"/>
              </w:rPr>
            </w:pPr>
            <w:r w:rsidRPr="005959C3">
              <w:rPr>
                <w:sz w:val="18"/>
                <w:szCs w:val="18"/>
              </w:rPr>
              <w:t>639</w:t>
            </w:r>
          </w:p>
        </w:tc>
        <w:tc>
          <w:tcPr>
            <w:tcW w:w="1276" w:type="dxa"/>
            <w:tcBorders>
              <w:top w:val="single" w:sz="4" w:space="0" w:color="C2D9BA" w:themeColor="accent6"/>
              <w:bottom w:val="single" w:sz="4" w:space="0" w:color="C2D9BA" w:themeColor="accent6"/>
            </w:tcBorders>
          </w:tcPr>
          <w:p w14:paraId="18227DAD" w14:textId="77777777" w:rsidR="005959C3" w:rsidRPr="005959C3" w:rsidRDefault="005959C3" w:rsidP="00B8144A">
            <w:pPr>
              <w:keepNext/>
              <w:spacing w:after="60"/>
              <w:jc w:val="center"/>
              <w:rPr>
                <w:sz w:val="18"/>
                <w:szCs w:val="18"/>
              </w:rPr>
            </w:pPr>
            <w:r w:rsidRPr="005959C3">
              <w:rPr>
                <w:sz w:val="18"/>
                <w:szCs w:val="18"/>
              </w:rPr>
              <w:t>43.7</w:t>
            </w:r>
          </w:p>
        </w:tc>
        <w:tc>
          <w:tcPr>
            <w:tcW w:w="2773" w:type="dxa"/>
            <w:tcBorders>
              <w:top w:val="single" w:sz="4" w:space="0" w:color="C2D9BA" w:themeColor="accent6"/>
              <w:bottom w:val="single" w:sz="4" w:space="0" w:color="C2D9BA" w:themeColor="accent6"/>
            </w:tcBorders>
          </w:tcPr>
          <w:p w14:paraId="7E3C19F4" w14:textId="63D24DBE" w:rsidR="005959C3" w:rsidRPr="005959C3" w:rsidRDefault="005959C3" w:rsidP="00B8144A">
            <w:pPr>
              <w:keepNext/>
              <w:spacing w:after="60"/>
              <w:jc w:val="center"/>
              <w:rPr>
                <w:sz w:val="18"/>
                <w:szCs w:val="18"/>
              </w:rPr>
            </w:pPr>
            <w:r w:rsidRPr="005959C3">
              <w:rPr>
                <w:sz w:val="18"/>
                <w:szCs w:val="18"/>
              </w:rPr>
              <w:t>39.9</w:t>
            </w:r>
            <w:r w:rsidR="002E457E">
              <w:t>–</w:t>
            </w:r>
            <w:r w:rsidRPr="005959C3">
              <w:rPr>
                <w:sz w:val="18"/>
                <w:szCs w:val="18"/>
              </w:rPr>
              <w:t>47.5</w:t>
            </w:r>
          </w:p>
        </w:tc>
      </w:tr>
    </w:tbl>
    <w:p w14:paraId="2610E912" w14:textId="77777777" w:rsidR="007A6E2A" w:rsidRDefault="007A6E2A" w:rsidP="00EE15DF">
      <w:pPr>
        <w:pStyle w:val="Note"/>
        <w:ind w:left="-283"/>
      </w:pPr>
    </w:p>
    <w:p w14:paraId="733CFA46" w14:textId="77777777" w:rsidR="007A6E2A" w:rsidRDefault="007A6E2A" w:rsidP="00EE15DF">
      <w:pPr>
        <w:pStyle w:val="Note"/>
        <w:ind w:left="-283"/>
      </w:pPr>
    </w:p>
    <w:p w14:paraId="70527DC6" w14:textId="77777777" w:rsidR="007A6E2A" w:rsidRDefault="007A6E2A" w:rsidP="00EE15DF">
      <w:pPr>
        <w:pStyle w:val="Note"/>
        <w:ind w:left="-283"/>
      </w:pPr>
    </w:p>
    <w:p w14:paraId="284A3522" w14:textId="77777777" w:rsidR="007A6E2A" w:rsidRDefault="007A6E2A" w:rsidP="00EE15DF">
      <w:pPr>
        <w:pStyle w:val="Note"/>
        <w:ind w:left="-283"/>
      </w:pPr>
    </w:p>
    <w:p w14:paraId="0EBEE970" w14:textId="77777777" w:rsidR="007A6E2A" w:rsidRDefault="007A6E2A" w:rsidP="00EE15DF">
      <w:pPr>
        <w:pStyle w:val="Note"/>
        <w:ind w:left="-283"/>
      </w:pPr>
    </w:p>
    <w:p w14:paraId="30800C6D" w14:textId="77777777" w:rsidR="007A6E2A" w:rsidRDefault="007A6E2A" w:rsidP="00EE15DF">
      <w:pPr>
        <w:pStyle w:val="Note"/>
        <w:ind w:left="-283"/>
      </w:pPr>
    </w:p>
    <w:p w14:paraId="5759E46C" w14:textId="77777777" w:rsidR="007A6E2A" w:rsidRDefault="007A6E2A" w:rsidP="00EE15DF">
      <w:pPr>
        <w:pStyle w:val="Note"/>
        <w:ind w:left="-283"/>
      </w:pPr>
    </w:p>
    <w:p w14:paraId="57382144" w14:textId="77777777" w:rsidR="007A6E2A" w:rsidRDefault="007A6E2A" w:rsidP="00EE15DF">
      <w:pPr>
        <w:pStyle w:val="Note"/>
        <w:ind w:left="-283"/>
      </w:pPr>
    </w:p>
    <w:p w14:paraId="699343D8" w14:textId="77777777" w:rsidR="007A6E2A" w:rsidRDefault="007A6E2A" w:rsidP="00EE15DF">
      <w:pPr>
        <w:pStyle w:val="Note"/>
        <w:ind w:left="-283"/>
      </w:pPr>
    </w:p>
    <w:p w14:paraId="503C3E33" w14:textId="77777777" w:rsidR="007A6E2A" w:rsidRDefault="007A6E2A" w:rsidP="00EE15DF">
      <w:pPr>
        <w:pStyle w:val="Note"/>
        <w:ind w:left="-283"/>
      </w:pPr>
    </w:p>
    <w:p w14:paraId="3858F00D" w14:textId="77777777" w:rsidR="007A6E2A" w:rsidRDefault="007A6E2A" w:rsidP="00EE15DF">
      <w:pPr>
        <w:pStyle w:val="Note"/>
        <w:ind w:left="-283"/>
      </w:pPr>
    </w:p>
    <w:p w14:paraId="1A0843E4" w14:textId="77777777" w:rsidR="007A6E2A" w:rsidRDefault="007A6E2A" w:rsidP="00EE15DF">
      <w:pPr>
        <w:pStyle w:val="Note"/>
        <w:ind w:left="-283"/>
      </w:pPr>
    </w:p>
    <w:p w14:paraId="78A1D083" w14:textId="77777777" w:rsidR="007A6E2A" w:rsidRDefault="007A6E2A" w:rsidP="00EE15DF">
      <w:pPr>
        <w:pStyle w:val="Note"/>
        <w:ind w:left="-283"/>
      </w:pPr>
    </w:p>
    <w:p w14:paraId="2963031F" w14:textId="77777777" w:rsidR="007A6E2A" w:rsidRDefault="007A6E2A" w:rsidP="00EE15DF">
      <w:pPr>
        <w:pStyle w:val="Note"/>
        <w:ind w:left="-283"/>
      </w:pPr>
    </w:p>
    <w:p w14:paraId="5B65D5B5" w14:textId="77777777" w:rsidR="007A6E2A" w:rsidRDefault="007A6E2A" w:rsidP="00EE15DF">
      <w:pPr>
        <w:pStyle w:val="Note"/>
        <w:ind w:left="-283"/>
      </w:pPr>
    </w:p>
    <w:p w14:paraId="442A8703" w14:textId="77777777" w:rsidR="007A6E2A" w:rsidRDefault="007A6E2A" w:rsidP="00EE15DF">
      <w:pPr>
        <w:pStyle w:val="Note"/>
        <w:ind w:left="-283"/>
      </w:pPr>
    </w:p>
    <w:p w14:paraId="0B0326A8" w14:textId="77777777" w:rsidR="007A6E2A" w:rsidRDefault="007A6E2A" w:rsidP="00EE15DF">
      <w:pPr>
        <w:pStyle w:val="Note"/>
        <w:ind w:left="-283"/>
      </w:pPr>
    </w:p>
    <w:p w14:paraId="68F74AEA" w14:textId="77777777" w:rsidR="007A6E2A" w:rsidRDefault="007A6E2A" w:rsidP="00EE15DF">
      <w:pPr>
        <w:pStyle w:val="Note"/>
        <w:ind w:left="-283"/>
      </w:pPr>
    </w:p>
    <w:p w14:paraId="4DD6C791" w14:textId="77777777" w:rsidR="007A6E2A" w:rsidRDefault="007A6E2A" w:rsidP="00EE15DF">
      <w:pPr>
        <w:pStyle w:val="Note"/>
        <w:ind w:left="-283"/>
      </w:pPr>
    </w:p>
    <w:p w14:paraId="421886E6" w14:textId="77777777" w:rsidR="007A6E2A" w:rsidRDefault="007A6E2A" w:rsidP="00EE15DF">
      <w:pPr>
        <w:pStyle w:val="Note"/>
        <w:ind w:left="-283"/>
      </w:pPr>
    </w:p>
    <w:p w14:paraId="7B2B5B3D" w14:textId="77777777" w:rsidR="007A6E2A" w:rsidRDefault="007A6E2A" w:rsidP="00EE15DF">
      <w:pPr>
        <w:pStyle w:val="Note"/>
        <w:ind w:left="-283"/>
      </w:pPr>
    </w:p>
    <w:p w14:paraId="58EDBA90" w14:textId="77777777" w:rsidR="007A6E2A" w:rsidRDefault="007A6E2A" w:rsidP="00EE15DF">
      <w:pPr>
        <w:pStyle w:val="Note"/>
        <w:ind w:left="-283"/>
      </w:pPr>
    </w:p>
    <w:p w14:paraId="31262435" w14:textId="77777777" w:rsidR="007A6E2A" w:rsidRDefault="007A6E2A" w:rsidP="00EE15DF">
      <w:pPr>
        <w:pStyle w:val="Note"/>
        <w:ind w:left="-283"/>
      </w:pPr>
    </w:p>
    <w:p w14:paraId="21B6DF5E" w14:textId="77777777" w:rsidR="007A6E2A" w:rsidRDefault="007A6E2A" w:rsidP="00EE15DF">
      <w:pPr>
        <w:pStyle w:val="Note"/>
        <w:ind w:left="-283"/>
      </w:pPr>
    </w:p>
    <w:p w14:paraId="4F37CAE2" w14:textId="77777777" w:rsidR="007A6E2A" w:rsidRDefault="007A6E2A" w:rsidP="00EE15DF">
      <w:pPr>
        <w:pStyle w:val="Note"/>
        <w:ind w:left="-283"/>
      </w:pPr>
    </w:p>
    <w:p w14:paraId="0BA82AA5" w14:textId="7FA3EFE9" w:rsidR="00EE15DF" w:rsidRPr="00EE15DF" w:rsidRDefault="00EE15DF" w:rsidP="00EE15DF">
      <w:pPr>
        <w:pStyle w:val="Note"/>
        <w:ind w:left="-283"/>
      </w:pPr>
      <w:r w:rsidRPr="00EE15DF">
        <w:t>* Excludes people registered with cancer from death certificates only.</w:t>
      </w:r>
    </w:p>
    <w:p w14:paraId="1ED07D0C" w14:textId="4D78B4BD" w:rsidR="001A33C0" w:rsidRDefault="00EE15DF" w:rsidP="00EE15DF">
      <w:pPr>
        <w:pStyle w:val="Note"/>
        <w:ind w:left="-283"/>
      </w:pPr>
      <w:r w:rsidRPr="00EE15DF">
        <w:t>Sources: New Zealand Cancer Registry, National Minimum Dataset (hospital events) and National Non-Admitted Patient Collection.</w:t>
      </w:r>
      <w:r w:rsidR="001A33C0">
        <w:br w:type="page"/>
      </w:r>
    </w:p>
    <w:p w14:paraId="6A71BB5F" w14:textId="1AC9A8C1" w:rsidR="004A1189" w:rsidRPr="00B0152D" w:rsidRDefault="002C345F" w:rsidP="002C345F">
      <w:pPr>
        <w:pStyle w:val="Caption"/>
        <w:rPr>
          <w:sz w:val="20"/>
          <w:szCs w:val="20"/>
        </w:rPr>
      </w:pPr>
      <w:bookmarkStart w:id="77" w:name="_Toc203463746"/>
      <w:r w:rsidRPr="00B0152D">
        <w:rPr>
          <w:sz w:val="20"/>
          <w:szCs w:val="20"/>
        </w:rPr>
        <w:lastRenderedPageBreak/>
        <w:t xml:space="preserve">Table </w:t>
      </w:r>
      <w:r w:rsidRPr="00B0152D">
        <w:rPr>
          <w:sz w:val="20"/>
          <w:szCs w:val="20"/>
        </w:rPr>
        <w:fldChar w:fldCharType="begin"/>
      </w:r>
      <w:r w:rsidRPr="00B0152D">
        <w:rPr>
          <w:sz w:val="20"/>
          <w:szCs w:val="20"/>
        </w:rPr>
        <w:instrText xml:space="preserve"> SEQ Table \* ARABIC </w:instrText>
      </w:r>
      <w:r w:rsidRPr="00B0152D">
        <w:rPr>
          <w:sz w:val="20"/>
          <w:szCs w:val="20"/>
        </w:rPr>
        <w:fldChar w:fldCharType="separate"/>
      </w:r>
      <w:r w:rsidR="008A04F1">
        <w:rPr>
          <w:noProof/>
          <w:sz w:val="20"/>
          <w:szCs w:val="20"/>
        </w:rPr>
        <w:t>5</w:t>
      </w:r>
      <w:r w:rsidRPr="00B0152D">
        <w:rPr>
          <w:sz w:val="20"/>
          <w:szCs w:val="20"/>
        </w:rPr>
        <w:fldChar w:fldCharType="end"/>
      </w:r>
      <w:r w:rsidR="00FD3B2A">
        <w:rPr>
          <w:sz w:val="20"/>
          <w:szCs w:val="20"/>
        </w:rPr>
        <w:t>:</w:t>
      </w:r>
      <w:r w:rsidRPr="00B0152D">
        <w:rPr>
          <w:sz w:val="20"/>
          <w:szCs w:val="20"/>
        </w:rPr>
        <w:t xml:space="preserve"> </w:t>
      </w:r>
      <w:r w:rsidR="0028717B">
        <w:rPr>
          <w:sz w:val="20"/>
          <w:szCs w:val="20"/>
        </w:rPr>
        <w:t xml:space="preserve">Proportion of people diagnosed with </w:t>
      </w:r>
      <w:r w:rsidR="0064088F">
        <w:rPr>
          <w:sz w:val="20"/>
          <w:szCs w:val="20"/>
        </w:rPr>
        <w:t xml:space="preserve">non-small cell lung cancer </w:t>
      </w:r>
      <w:r w:rsidR="0028717B">
        <w:rPr>
          <w:sz w:val="20"/>
          <w:szCs w:val="20"/>
        </w:rPr>
        <w:t>who received</w:t>
      </w:r>
      <w:r w:rsidR="002D3737">
        <w:rPr>
          <w:sz w:val="20"/>
          <w:szCs w:val="20"/>
        </w:rPr>
        <w:t xml:space="preserve"> </w:t>
      </w:r>
      <w:r w:rsidR="005516CB">
        <w:rPr>
          <w:sz w:val="20"/>
          <w:szCs w:val="20"/>
        </w:rPr>
        <w:t xml:space="preserve">a </w:t>
      </w:r>
      <w:r w:rsidR="002D3737">
        <w:rPr>
          <w:sz w:val="20"/>
          <w:szCs w:val="20"/>
        </w:rPr>
        <w:t xml:space="preserve">curative </w:t>
      </w:r>
      <w:r w:rsidRPr="00B0152D">
        <w:rPr>
          <w:sz w:val="20"/>
          <w:szCs w:val="20"/>
        </w:rPr>
        <w:t xml:space="preserve">resection, </w:t>
      </w:r>
      <w:r w:rsidR="0031157E" w:rsidRPr="0031157E">
        <w:rPr>
          <w:sz w:val="20"/>
          <w:szCs w:val="20"/>
        </w:rPr>
        <w:t>by year of diagnosis, sex, age group, ethnicity, deprivation quintile (NZDep2018), rural</w:t>
      </w:r>
      <w:r w:rsidR="008E54FA" w:rsidRPr="008E54FA">
        <w:rPr>
          <w:sz w:val="20"/>
          <w:szCs w:val="20"/>
        </w:rPr>
        <w:t>–</w:t>
      </w:r>
      <w:r w:rsidR="0031157E" w:rsidRPr="0031157E">
        <w:rPr>
          <w:sz w:val="20"/>
          <w:szCs w:val="20"/>
        </w:rPr>
        <w:t xml:space="preserve">urban status and SEER </w:t>
      </w:r>
      <w:r w:rsidR="008E54FA" w:rsidRPr="0031157E">
        <w:rPr>
          <w:sz w:val="20"/>
          <w:szCs w:val="20"/>
        </w:rPr>
        <w:t>Summary Staging</w:t>
      </w:r>
      <w:r w:rsidR="0031157E" w:rsidRPr="0031157E">
        <w:rPr>
          <w:sz w:val="20"/>
          <w:szCs w:val="20"/>
        </w:rPr>
        <w:t>, 2019</w:t>
      </w:r>
      <w:r w:rsidR="008E54FA" w:rsidRPr="008E54FA">
        <w:rPr>
          <w:sz w:val="20"/>
          <w:szCs w:val="20"/>
        </w:rPr>
        <w:t>–</w:t>
      </w:r>
      <w:r w:rsidR="0031157E" w:rsidRPr="0031157E">
        <w:rPr>
          <w:sz w:val="20"/>
          <w:szCs w:val="20"/>
        </w:rPr>
        <w:t>2022</w:t>
      </w:r>
      <w:bookmarkEnd w:id="77"/>
    </w:p>
    <w:tbl>
      <w:tblPr>
        <w:tblpPr w:leftFromText="180" w:rightFromText="180" w:vertAnchor="text" w:tblpXSpec="center" w:tblpY="1"/>
        <w:tblOverlap w:val="never"/>
        <w:tblW w:w="0" w:type="auto"/>
        <w:tblBorders>
          <w:top w:val="single" w:sz="4" w:space="0" w:color="88B578" w:themeColor="accent6" w:themeShade="BF"/>
          <w:insideH w:val="single" w:sz="4" w:space="0" w:color="88B578" w:themeColor="accent6" w:themeShade="BF"/>
        </w:tblBorders>
        <w:tblCellMar>
          <w:left w:w="60" w:type="dxa"/>
          <w:right w:w="60" w:type="dxa"/>
        </w:tblCellMar>
        <w:tblLook w:val="0000" w:firstRow="0" w:lastRow="0" w:firstColumn="0" w:lastColumn="0" w:noHBand="0" w:noVBand="0"/>
      </w:tblPr>
      <w:tblGrid>
        <w:gridCol w:w="1976"/>
        <w:gridCol w:w="2438"/>
        <w:gridCol w:w="2085"/>
        <w:gridCol w:w="454"/>
        <w:gridCol w:w="1790"/>
      </w:tblGrid>
      <w:tr w:rsidR="00C648BE" w:rsidRPr="00C648BE" w14:paraId="1B28C8B9" w14:textId="77777777" w:rsidTr="00BC17AD">
        <w:trPr>
          <w:cantSplit/>
          <w:tblHeader/>
        </w:trPr>
        <w:tc>
          <w:tcPr>
            <w:tcW w:w="0" w:type="auto"/>
            <w:tcBorders>
              <w:top w:val="nil"/>
              <w:bottom w:val="nil"/>
            </w:tcBorders>
            <w:shd w:val="clear" w:color="auto" w:fill="595454"/>
            <w:vAlign w:val="bottom"/>
          </w:tcPr>
          <w:p w14:paraId="3B38ECF2" w14:textId="77777777" w:rsidR="00C648BE" w:rsidRPr="00C648BE" w:rsidRDefault="00C648BE" w:rsidP="00A4397D">
            <w:pPr>
              <w:keepNext/>
              <w:spacing w:after="60"/>
              <w:rPr>
                <w:sz w:val="18"/>
                <w:szCs w:val="18"/>
              </w:rPr>
            </w:pPr>
          </w:p>
        </w:tc>
        <w:tc>
          <w:tcPr>
            <w:tcW w:w="0" w:type="auto"/>
            <w:tcBorders>
              <w:top w:val="nil"/>
              <w:bottom w:val="single" w:sz="4" w:space="0" w:color="C2D9BA" w:themeColor="accent6"/>
            </w:tcBorders>
            <w:shd w:val="clear" w:color="auto" w:fill="595454"/>
          </w:tcPr>
          <w:p w14:paraId="11E6C633" w14:textId="77777777" w:rsidR="00C648BE" w:rsidRPr="000C602C" w:rsidRDefault="00C648BE" w:rsidP="00A4397D">
            <w:pPr>
              <w:keepNext/>
              <w:spacing w:after="60"/>
              <w:rPr>
                <w:b/>
                <w:bCs/>
                <w:sz w:val="18"/>
                <w:szCs w:val="18"/>
              </w:rPr>
            </w:pPr>
          </w:p>
        </w:tc>
        <w:tc>
          <w:tcPr>
            <w:tcW w:w="0" w:type="auto"/>
            <w:tcBorders>
              <w:top w:val="nil"/>
              <w:bottom w:val="single" w:sz="4" w:space="0" w:color="C2D9BA" w:themeColor="accent6"/>
            </w:tcBorders>
            <w:shd w:val="clear" w:color="auto" w:fill="595454"/>
          </w:tcPr>
          <w:p w14:paraId="5D4E6000" w14:textId="77777777" w:rsidR="00C648BE" w:rsidRPr="000C602C" w:rsidRDefault="00C648BE" w:rsidP="00A4397D">
            <w:pPr>
              <w:keepNext/>
              <w:spacing w:after="60"/>
              <w:rPr>
                <w:b/>
                <w:bCs/>
                <w:sz w:val="18"/>
                <w:szCs w:val="18"/>
              </w:rPr>
            </w:pPr>
          </w:p>
        </w:tc>
        <w:tc>
          <w:tcPr>
            <w:tcW w:w="0" w:type="auto"/>
            <w:gridSpan w:val="2"/>
            <w:tcBorders>
              <w:top w:val="nil"/>
              <w:bottom w:val="single" w:sz="4" w:space="0" w:color="C2D9BA" w:themeColor="accent6"/>
            </w:tcBorders>
            <w:shd w:val="clear" w:color="auto" w:fill="595454"/>
          </w:tcPr>
          <w:p w14:paraId="22C5D929" w14:textId="77777777" w:rsidR="00C648BE" w:rsidRPr="000C602C" w:rsidRDefault="00C648BE" w:rsidP="00A4397D">
            <w:pPr>
              <w:keepNext/>
              <w:spacing w:after="60"/>
              <w:jc w:val="center"/>
              <w:rPr>
                <w:b/>
                <w:bCs/>
                <w:sz w:val="18"/>
                <w:szCs w:val="18"/>
              </w:rPr>
            </w:pPr>
            <w:r w:rsidRPr="00464F6B">
              <w:rPr>
                <w:b/>
                <w:color w:val="FFFFFF" w:themeColor="background1"/>
                <w:sz w:val="18"/>
                <w:szCs w:val="18"/>
              </w:rPr>
              <w:t>Age-standardised proportion</w:t>
            </w:r>
          </w:p>
        </w:tc>
      </w:tr>
      <w:tr w:rsidR="00C648BE" w:rsidRPr="00C648BE" w14:paraId="229A1EE7" w14:textId="77777777" w:rsidTr="00BC17AD">
        <w:trPr>
          <w:cantSplit/>
          <w:tblHeader/>
        </w:trPr>
        <w:tc>
          <w:tcPr>
            <w:tcW w:w="0" w:type="auto"/>
            <w:tcBorders>
              <w:top w:val="nil"/>
              <w:bottom w:val="nil"/>
            </w:tcBorders>
            <w:shd w:val="clear" w:color="auto" w:fill="C2D9BA" w:themeFill="accent6"/>
            <w:vAlign w:val="bottom"/>
          </w:tcPr>
          <w:p w14:paraId="06A917FC" w14:textId="77777777" w:rsidR="00C648BE" w:rsidRPr="00C648BE" w:rsidRDefault="00C648BE" w:rsidP="000C7A58">
            <w:pPr>
              <w:keepNext/>
              <w:spacing w:after="60"/>
              <w:jc w:val="center"/>
              <w:rPr>
                <w:sz w:val="18"/>
                <w:szCs w:val="18"/>
              </w:rPr>
            </w:pPr>
          </w:p>
        </w:tc>
        <w:tc>
          <w:tcPr>
            <w:tcW w:w="0" w:type="auto"/>
            <w:tcBorders>
              <w:top w:val="single" w:sz="4" w:space="0" w:color="C2D9BA" w:themeColor="accent6"/>
              <w:bottom w:val="nil"/>
            </w:tcBorders>
            <w:shd w:val="clear" w:color="auto" w:fill="C2D9BA" w:themeFill="accent6"/>
            <w:vAlign w:val="bottom"/>
          </w:tcPr>
          <w:p w14:paraId="2009C98F" w14:textId="55D65297" w:rsidR="00C648BE" w:rsidRPr="000C602C" w:rsidRDefault="00C648BE" w:rsidP="000C7A58">
            <w:pPr>
              <w:keepNext/>
              <w:spacing w:after="60"/>
              <w:jc w:val="center"/>
              <w:rPr>
                <w:b/>
                <w:bCs/>
                <w:sz w:val="18"/>
                <w:szCs w:val="18"/>
              </w:rPr>
            </w:pPr>
            <w:r w:rsidRPr="000C602C">
              <w:rPr>
                <w:b/>
                <w:bCs/>
                <w:sz w:val="18"/>
                <w:szCs w:val="18"/>
              </w:rPr>
              <w:t xml:space="preserve">People with </w:t>
            </w:r>
            <w:r w:rsidR="00BB569B" w:rsidRPr="00BB569B">
              <w:rPr>
                <w:b/>
                <w:bCs/>
                <w:sz w:val="18"/>
                <w:szCs w:val="18"/>
              </w:rPr>
              <w:t xml:space="preserve">non-small cell lung </w:t>
            </w:r>
            <w:r w:rsidR="009430BA" w:rsidRPr="000C602C">
              <w:rPr>
                <w:b/>
                <w:bCs/>
                <w:sz w:val="18"/>
                <w:szCs w:val="18"/>
              </w:rPr>
              <w:t>cancer</w:t>
            </w:r>
            <w:r w:rsidR="009430BA">
              <w:rPr>
                <w:b/>
                <w:bCs/>
                <w:iCs/>
                <w:sz w:val="18"/>
                <w:szCs w:val="18"/>
                <w:vertAlign w:val="superscript"/>
              </w:rPr>
              <w:t>*</w:t>
            </w:r>
          </w:p>
        </w:tc>
        <w:tc>
          <w:tcPr>
            <w:tcW w:w="0" w:type="auto"/>
            <w:tcBorders>
              <w:top w:val="single" w:sz="4" w:space="0" w:color="C2D9BA" w:themeColor="accent6"/>
              <w:bottom w:val="nil"/>
            </w:tcBorders>
            <w:shd w:val="clear" w:color="auto" w:fill="C2D9BA" w:themeFill="accent6"/>
            <w:vAlign w:val="bottom"/>
          </w:tcPr>
          <w:p w14:paraId="32863077" w14:textId="3068A3AE" w:rsidR="00C648BE" w:rsidRPr="000C602C" w:rsidRDefault="00C648BE" w:rsidP="000C7A58">
            <w:pPr>
              <w:keepNext/>
              <w:spacing w:after="60"/>
              <w:jc w:val="center"/>
              <w:rPr>
                <w:b/>
                <w:bCs/>
                <w:sz w:val="18"/>
                <w:szCs w:val="18"/>
              </w:rPr>
            </w:pPr>
            <w:r w:rsidRPr="000C602C">
              <w:rPr>
                <w:b/>
                <w:bCs/>
                <w:sz w:val="18"/>
                <w:szCs w:val="18"/>
              </w:rPr>
              <w:t>Received curative resection (%)</w:t>
            </w:r>
          </w:p>
        </w:tc>
        <w:tc>
          <w:tcPr>
            <w:tcW w:w="0" w:type="auto"/>
            <w:tcBorders>
              <w:top w:val="single" w:sz="4" w:space="0" w:color="C2D9BA" w:themeColor="accent6"/>
              <w:bottom w:val="nil"/>
            </w:tcBorders>
            <w:shd w:val="clear" w:color="auto" w:fill="C2D9BA" w:themeFill="accent6"/>
            <w:vAlign w:val="bottom"/>
          </w:tcPr>
          <w:p w14:paraId="60FE23F0" w14:textId="77777777" w:rsidR="00C648BE" w:rsidRPr="000C602C" w:rsidRDefault="00C648BE" w:rsidP="000C7A58">
            <w:pPr>
              <w:keepNext/>
              <w:spacing w:after="60"/>
              <w:jc w:val="center"/>
              <w:rPr>
                <w:b/>
                <w:bCs/>
                <w:sz w:val="18"/>
                <w:szCs w:val="18"/>
              </w:rPr>
            </w:pPr>
            <w:r w:rsidRPr="000C602C">
              <w:rPr>
                <w:b/>
                <w:bCs/>
                <w:sz w:val="18"/>
                <w:szCs w:val="18"/>
              </w:rPr>
              <w:t>%</w:t>
            </w:r>
          </w:p>
        </w:tc>
        <w:tc>
          <w:tcPr>
            <w:tcW w:w="0" w:type="auto"/>
            <w:tcBorders>
              <w:top w:val="single" w:sz="4" w:space="0" w:color="C2D9BA" w:themeColor="accent6"/>
              <w:bottom w:val="nil"/>
            </w:tcBorders>
            <w:shd w:val="clear" w:color="auto" w:fill="C2D9BA" w:themeFill="accent6"/>
            <w:vAlign w:val="bottom"/>
          </w:tcPr>
          <w:p w14:paraId="10B59ECF" w14:textId="65DE88CE" w:rsidR="00C648BE" w:rsidRPr="0062622B" w:rsidRDefault="00C648BE" w:rsidP="000C7A58">
            <w:pPr>
              <w:keepNext/>
              <w:spacing w:after="60"/>
              <w:jc w:val="center"/>
              <w:rPr>
                <w:b/>
                <w:sz w:val="18"/>
                <w:szCs w:val="18"/>
              </w:rPr>
            </w:pPr>
            <w:r w:rsidRPr="0062622B">
              <w:rPr>
                <w:b/>
                <w:sz w:val="18"/>
                <w:szCs w:val="18"/>
              </w:rPr>
              <w:t xml:space="preserve">95% </w:t>
            </w:r>
            <w:r w:rsidR="00506324" w:rsidRPr="0062622B">
              <w:rPr>
                <w:b/>
                <w:sz w:val="18"/>
                <w:szCs w:val="18"/>
              </w:rPr>
              <w:t>confidence int</w:t>
            </w:r>
            <w:r w:rsidRPr="0062622B">
              <w:rPr>
                <w:b/>
                <w:sz w:val="18"/>
                <w:szCs w:val="18"/>
              </w:rPr>
              <w:t>ervals</w:t>
            </w:r>
          </w:p>
        </w:tc>
      </w:tr>
      <w:tr w:rsidR="00C648BE" w:rsidRPr="00C648BE" w14:paraId="58629960" w14:textId="77777777" w:rsidTr="00BC17AD">
        <w:trPr>
          <w:cantSplit/>
        </w:trPr>
        <w:tc>
          <w:tcPr>
            <w:tcW w:w="0" w:type="auto"/>
            <w:gridSpan w:val="5"/>
            <w:tcBorders>
              <w:top w:val="nil"/>
              <w:bottom w:val="nil"/>
            </w:tcBorders>
            <w:shd w:val="clear" w:color="auto" w:fill="E6EFE3" w:themeFill="accent6" w:themeFillTint="66"/>
            <w:tcMar>
              <w:top w:w="25" w:type="dxa"/>
            </w:tcMar>
          </w:tcPr>
          <w:p w14:paraId="0DA04423" w14:textId="77777777" w:rsidR="00C648BE" w:rsidRPr="000C602C" w:rsidRDefault="00C648BE" w:rsidP="00A4397D">
            <w:pPr>
              <w:keepNext/>
              <w:spacing w:after="60"/>
              <w:rPr>
                <w:b/>
                <w:bCs/>
                <w:sz w:val="18"/>
                <w:szCs w:val="18"/>
              </w:rPr>
            </w:pPr>
            <w:r w:rsidRPr="000C602C">
              <w:rPr>
                <w:b/>
                <w:bCs/>
                <w:sz w:val="18"/>
                <w:szCs w:val="18"/>
              </w:rPr>
              <w:t>Cases eligible</w:t>
            </w:r>
          </w:p>
        </w:tc>
      </w:tr>
      <w:tr w:rsidR="00C648BE" w:rsidRPr="00C648BE" w14:paraId="2115B8A0" w14:textId="77777777" w:rsidTr="00BC17AD">
        <w:trPr>
          <w:cantSplit/>
        </w:trPr>
        <w:tc>
          <w:tcPr>
            <w:tcW w:w="0" w:type="auto"/>
            <w:tcBorders>
              <w:top w:val="nil"/>
              <w:bottom w:val="nil"/>
            </w:tcBorders>
          </w:tcPr>
          <w:p w14:paraId="59A2ED96" w14:textId="77777777" w:rsidR="00C648BE" w:rsidRPr="00C648BE" w:rsidRDefault="00C648BE" w:rsidP="00A4397D">
            <w:pPr>
              <w:keepNext/>
              <w:spacing w:after="60"/>
              <w:rPr>
                <w:sz w:val="18"/>
                <w:szCs w:val="18"/>
              </w:rPr>
            </w:pPr>
            <w:r w:rsidRPr="00C648BE">
              <w:rPr>
                <w:sz w:val="18"/>
                <w:szCs w:val="18"/>
              </w:rPr>
              <w:t>Total</w:t>
            </w:r>
          </w:p>
        </w:tc>
        <w:tc>
          <w:tcPr>
            <w:tcW w:w="0" w:type="auto"/>
            <w:tcBorders>
              <w:top w:val="nil"/>
              <w:bottom w:val="nil"/>
            </w:tcBorders>
          </w:tcPr>
          <w:p w14:paraId="5A817B0B" w14:textId="04C06B86" w:rsidR="00C648BE" w:rsidRPr="00C648BE" w:rsidRDefault="00C648BE" w:rsidP="00A4397D">
            <w:pPr>
              <w:keepNext/>
              <w:spacing w:after="60"/>
              <w:jc w:val="center"/>
              <w:rPr>
                <w:sz w:val="18"/>
                <w:szCs w:val="18"/>
              </w:rPr>
            </w:pPr>
            <w:r w:rsidRPr="00C648BE">
              <w:rPr>
                <w:sz w:val="18"/>
                <w:szCs w:val="18"/>
              </w:rPr>
              <w:t>6</w:t>
            </w:r>
            <w:r w:rsidR="00F061BC">
              <w:rPr>
                <w:sz w:val="18"/>
                <w:szCs w:val="18"/>
              </w:rPr>
              <w:t>,</w:t>
            </w:r>
            <w:r w:rsidRPr="00C648BE">
              <w:rPr>
                <w:sz w:val="18"/>
                <w:szCs w:val="18"/>
              </w:rPr>
              <w:t>565</w:t>
            </w:r>
          </w:p>
        </w:tc>
        <w:tc>
          <w:tcPr>
            <w:tcW w:w="0" w:type="auto"/>
            <w:tcBorders>
              <w:top w:val="nil"/>
              <w:bottom w:val="nil"/>
            </w:tcBorders>
          </w:tcPr>
          <w:p w14:paraId="345A2FE3" w14:textId="77777777" w:rsidR="00C648BE" w:rsidRPr="00C648BE" w:rsidRDefault="00C648BE" w:rsidP="00A4397D">
            <w:pPr>
              <w:keepNext/>
              <w:spacing w:after="60"/>
              <w:jc w:val="center"/>
              <w:rPr>
                <w:sz w:val="18"/>
                <w:szCs w:val="18"/>
              </w:rPr>
            </w:pPr>
            <w:r w:rsidRPr="00C648BE">
              <w:rPr>
                <w:sz w:val="18"/>
                <w:szCs w:val="18"/>
              </w:rPr>
              <w:t>18.9</w:t>
            </w:r>
          </w:p>
        </w:tc>
        <w:tc>
          <w:tcPr>
            <w:tcW w:w="0" w:type="auto"/>
            <w:tcBorders>
              <w:top w:val="nil"/>
              <w:bottom w:val="nil"/>
            </w:tcBorders>
          </w:tcPr>
          <w:p w14:paraId="02EBD79C" w14:textId="77777777" w:rsidR="00C648BE" w:rsidRPr="00C648BE" w:rsidRDefault="00C648BE" w:rsidP="00A4397D">
            <w:pPr>
              <w:keepNext/>
              <w:spacing w:after="60"/>
              <w:jc w:val="center"/>
              <w:rPr>
                <w:sz w:val="18"/>
                <w:szCs w:val="18"/>
              </w:rPr>
            </w:pPr>
            <w:r w:rsidRPr="00C648BE">
              <w:rPr>
                <w:sz w:val="18"/>
                <w:szCs w:val="18"/>
              </w:rPr>
              <w:t>19.5</w:t>
            </w:r>
          </w:p>
        </w:tc>
        <w:tc>
          <w:tcPr>
            <w:tcW w:w="0" w:type="auto"/>
            <w:tcBorders>
              <w:top w:val="nil"/>
              <w:bottom w:val="nil"/>
            </w:tcBorders>
          </w:tcPr>
          <w:p w14:paraId="2CBB1B5E" w14:textId="0A795108" w:rsidR="00C648BE" w:rsidRPr="00C648BE" w:rsidRDefault="00C648BE" w:rsidP="00A4397D">
            <w:pPr>
              <w:keepNext/>
              <w:spacing w:after="60"/>
              <w:jc w:val="center"/>
              <w:rPr>
                <w:sz w:val="18"/>
                <w:szCs w:val="18"/>
              </w:rPr>
            </w:pPr>
            <w:r w:rsidRPr="00C648BE">
              <w:rPr>
                <w:sz w:val="18"/>
                <w:szCs w:val="18"/>
              </w:rPr>
              <w:t>18.4</w:t>
            </w:r>
            <w:r w:rsidR="00C34514">
              <w:t>–</w:t>
            </w:r>
            <w:r w:rsidRPr="00C648BE">
              <w:rPr>
                <w:sz w:val="18"/>
                <w:szCs w:val="18"/>
              </w:rPr>
              <w:t>20.8</w:t>
            </w:r>
          </w:p>
        </w:tc>
      </w:tr>
      <w:tr w:rsidR="00C648BE" w:rsidRPr="00C648BE" w14:paraId="33BC9A1C" w14:textId="77777777" w:rsidTr="00BC17AD">
        <w:trPr>
          <w:cantSplit/>
        </w:trPr>
        <w:tc>
          <w:tcPr>
            <w:tcW w:w="0" w:type="auto"/>
            <w:gridSpan w:val="5"/>
            <w:tcBorders>
              <w:top w:val="nil"/>
              <w:bottom w:val="nil"/>
            </w:tcBorders>
            <w:shd w:val="clear" w:color="auto" w:fill="E6EFE3" w:themeFill="accent6" w:themeFillTint="66"/>
            <w:tcMar>
              <w:top w:w="25" w:type="dxa"/>
            </w:tcMar>
          </w:tcPr>
          <w:p w14:paraId="59588394" w14:textId="77777777" w:rsidR="00C648BE" w:rsidRPr="000C602C" w:rsidRDefault="00C648BE" w:rsidP="00A4397D">
            <w:pPr>
              <w:keepNext/>
              <w:spacing w:after="60"/>
              <w:rPr>
                <w:b/>
                <w:bCs/>
                <w:sz w:val="18"/>
                <w:szCs w:val="18"/>
              </w:rPr>
            </w:pPr>
            <w:r w:rsidRPr="000C602C">
              <w:rPr>
                <w:b/>
                <w:bCs/>
                <w:sz w:val="18"/>
                <w:szCs w:val="18"/>
              </w:rPr>
              <w:t>Year of diagnosis</w:t>
            </w:r>
          </w:p>
        </w:tc>
      </w:tr>
      <w:tr w:rsidR="00C648BE" w:rsidRPr="00C648BE" w14:paraId="0BC94BFD" w14:textId="77777777" w:rsidTr="00BC17AD">
        <w:trPr>
          <w:cantSplit/>
        </w:trPr>
        <w:tc>
          <w:tcPr>
            <w:tcW w:w="0" w:type="auto"/>
            <w:tcBorders>
              <w:top w:val="nil"/>
              <w:bottom w:val="single" w:sz="4" w:space="0" w:color="C2D9BA"/>
            </w:tcBorders>
          </w:tcPr>
          <w:p w14:paraId="6570F9BD" w14:textId="77777777" w:rsidR="00C648BE" w:rsidRPr="00C648BE" w:rsidRDefault="00C648BE" w:rsidP="00A4397D">
            <w:pPr>
              <w:keepNext/>
              <w:spacing w:after="60"/>
              <w:rPr>
                <w:sz w:val="18"/>
                <w:szCs w:val="18"/>
              </w:rPr>
            </w:pPr>
            <w:r w:rsidRPr="00C648BE">
              <w:rPr>
                <w:sz w:val="18"/>
                <w:szCs w:val="18"/>
              </w:rPr>
              <w:t>2019</w:t>
            </w:r>
          </w:p>
        </w:tc>
        <w:tc>
          <w:tcPr>
            <w:tcW w:w="0" w:type="auto"/>
            <w:tcBorders>
              <w:top w:val="nil"/>
              <w:bottom w:val="single" w:sz="4" w:space="0" w:color="C2D9BA"/>
            </w:tcBorders>
          </w:tcPr>
          <w:p w14:paraId="3A29B222" w14:textId="4361750A" w:rsidR="00C648BE" w:rsidRPr="00C648BE" w:rsidRDefault="00C648BE" w:rsidP="00A4397D">
            <w:pPr>
              <w:keepNext/>
              <w:spacing w:after="60"/>
              <w:jc w:val="center"/>
              <w:rPr>
                <w:sz w:val="18"/>
                <w:szCs w:val="18"/>
              </w:rPr>
            </w:pPr>
            <w:r w:rsidRPr="00C648BE">
              <w:rPr>
                <w:sz w:val="18"/>
                <w:szCs w:val="18"/>
              </w:rPr>
              <w:t>1</w:t>
            </w:r>
            <w:r w:rsidR="00E30833">
              <w:rPr>
                <w:sz w:val="18"/>
                <w:szCs w:val="18"/>
              </w:rPr>
              <w:t>,</w:t>
            </w:r>
            <w:r w:rsidRPr="00C648BE">
              <w:rPr>
                <w:sz w:val="18"/>
                <w:szCs w:val="18"/>
              </w:rPr>
              <w:t>548</w:t>
            </w:r>
          </w:p>
        </w:tc>
        <w:tc>
          <w:tcPr>
            <w:tcW w:w="0" w:type="auto"/>
            <w:tcBorders>
              <w:top w:val="nil"/>
              <w:bottom w:val="single" w:sz="4" w:space="0" w:color="C2D9BA"/>
            </w:tcBorders>
          </w:tcPr>
          <w:p w14:paraId="6CA3A076" w14:textId="77777777" w:rsidR="00C648BE" w:rsidRPr="00C648BE" w:rsidRDefault="00C648BE" w:rsidP="00A4397D">
            <w:pPr>
              <w:keepNext/>
              <w:spacing w:after="60"/>
              <w:jc w:val="center"/>
              <w:rPr>
                <w:sz w:val="18"/>
                <w:szCs w:val="18"/>
              </w:rPr>
            </w:pPr>
            <w:r w:rsidRPr="00C648BE">
              <w:rPr>
                <w:sz w:val="18"/>
                <w:szCs w:val="18"/>
              </w:rPr>
              <w:t>19.3</w:t>
            </w:r>
          </w:p>
        </w:tc>
        <w:tc>
          <w:tcPr>
            <w:tcW w:w="0" w:type="auto"/>
            <w:tcBorders>
              <w:top w:val="nil"/>
              <w:bottom w:val="single" w:sz="4" w:space="0" w:color="C2D9BA"/>
            </w:tcBorders>
          </w:tcPr>
          <w:p w14:paraId="5C4FAE1A" w14:textId="77777777" w:rsidR="00C648BE" w:rsidRPr="00C648BE" w:rsidRDefault="00C648BE" w:rsidP="00A4397D">
            <w:pPr>
              <w:keepNext/>
              <w:spacing w:after="60"/>
              <w:jc w:val="center"/>
              <w:rPr>
                <w:sz w:val="18"/>
                <w:szCs w:val="18"/>
              </w:rPr>
            </w:pPr>
            <w:r w:rsidRPr="00C648BE">
              <w:rPr>
                <w:sz w:val="18"/>
                <w:szCs w:val="18"/>
              </w:rPr>
              <w:t>20.4</w:t>
            </w:r>
          </w:p>
        </w:tc>
        <w:tc>
          <w:tcPr>
            <w:tcW w:w="0" w:type="auto"/>
            <w:tcBorders>
              <w:top w:val="nil"/>
              <w:bottom w:val="single" w:sz="4" w:space="0" w:color="C2D9BA"/>
            </w:tcBorders>
          </w:tcPr>
          <w:p w14:paraId="77D6F030" w14:textId="6252FF6D" w:rsidR="00C648BE" w:rsidRPr="00C648BE" w:rsidRDefault="00C648BE" w:rsidP="00A4397D">
            <w:pPr>
              <w:keepNext/>
              <w:spacing w:after="60"/>
              <w:jc w:val="center"/>
              <w:rPr>
                <w:sz w:val="18"/>
                <w:szCs w:val="18"/>
              </w:rPr>
            </w:pPr>
            <w:r w:rsidRPr="00C648BE">
              <w:rPr>
                <w:sz w:val="18"/>
                <w:szCs w:val="18"/>
              </w:rPr>
              <w:t>18.0</w:t>
            </w:r>
            <w:r w:rsidR="00C34514">
              <w:t>–</w:t>
            </w:r>
            <w:r w:rsidRPr="00C648BE">
              <w:rPr>
                <w:sz w:val="18"/>
                <w:szCs w:val="18"/>
              </w:rPr>
              <w:t>23.1</w:t>
            </w:r>
          </w:p>
        </w:tc>
      </w:tr>
      <w:tr w:rsidR="00C648BE" w:rsidRPr="00C648BE" w14:paraId="7A666A6F" w14:textId="77777777" w:rsidTr="00BC17AD">
        <w:trPr>
          <w:cantSplit/>
        </w:trPr>
        <w:tc>
          <w:tcPr>
            <w:tcW w:w="0" w:type="auto"/>
            <w:tcBorders>
              <w:top w:val="single" w:sz="4" w:space="0" w:color="C2D9BA"/>
              <w:bottom w:val="single" w:sz="4" w:space="0" w:color="C2D9BA"/>
            </w:tcBorders>
          </w:tcPr>
          <w:p w14:paraId="4474E7C6" w14:textId="77777777" w:rsidR="00C648BE" w:rsidRPr="00C648BE" w:rsidRDefault="00C648BE" w:rsidP="00A4397D">
            <w:pPr>
              <w:keepNext/>
              <w:spacing w:after="60"/>
              <w:rPr>
                <w:sz w:val="18"/>
                <w:szCs w:val="18"/>
              </w:rPr>
            </w:pPr>
            <w:r w:rsidRPr="00C648BE">
              <w:rPr>
                <w:sz w:val="18"/>
                <w:szCs w:val="18"/>
              </w:rPr>
              <w:t>2020</w:t>
            </w:r>
          </w:p>
        </w:tc>
        <w:tc>
          <w:tcPr>
            <w:tcW w:w="0" w:type="auto"/>
            <w:tcBorders>
              <w:top w:val="single" w:sz="4" w:space="0" w:color="C2D9BA"/>
              <w:bottom w:val="single" w:sz="4" w:space="0" w:color="C2D9BA"/>
            </w:tcBorders>
          </w:tcPr>
          <w:p w14:paraId="53EC7FFA" w14:textId="0CD3EA49" w:rsidR="00C648BE" w:rsidRPr="00C648BE" w:rsidRDefault="00C648BE" w:rsidP="00A4397D">
            <w:pPr>
              <w:keepNext/>
              <w:spacing w:after="60"/>
              <w:jc w:val="center"/>
              <w:rPr>
                <w:sz w:val="18"/>
                <w:szCs w:val="18"/>
              </w:rPr>
            </w:pPr>
            <w:r w:rsidRPr="00C648BE">
              <w:rPr>
                <w:sz w:val="18"/>
                <w:szCs w:val="18"/>
              </w:rPr>
              <w:t>1</w:t>
            </w:r>
            <w:r w:rsidR="00E30833">
              <w:rPr>
                <w:sz w:val="18"/>
                <w:szCs w:val="18"/>
              </w:rPr>
              <w:t>,</w:t>
            </w:r>
            <w:r w:rsidRPr="00C648BE">
              <w:rPr>
                <w:sz w:val="18"/>
                <w:szCs w:val="18"/>
              </w:rPr>
              <w:t>688</w:t>
            </w:r>
          </w:p>
        </w:tc>
        <w:tc>
          <w:tcPr>
            <w:tcW w:w="0" w:type="auto"/>
            <w:tcBorders>
              <w:top w:val="single" w:sz="4" w:space="0" w:color="C2D9BA"/>
              <w:bottom w:val="single" w:sz="4" w:space="0" w:color="C2D9BA"/>
            </w:tcBorders>
          </w:tcPr>
          <w:p w14:paraId="32F68CFC" w14:textId="77777777" w:rsidR="00C648BE" w:rsidRPr="00C648BE" w:rsidRDefault="00C648BE" w:rsidP="00A4397D">
            <w:pPr>
              <w:keepNext/>
              <w:spacing w:after="60"/>
              <w:jc w:val="center"/>
              <w:rPr>
                <w:sz w:val="18"/>
                <w:szCs w:val="18"/>
              </w:rPr>
            </w:pPr>
            <w:r w:rsidRPr="00C648BE">
              <w:rPr>
                <w:sz w:val="18"/>
                <w:szCs w:val="18"/>
              </w:rPr>
              <w:t>17.4</w:t>
            </w:r>
          </w:p>
        </w:tc>
        <w:tc>
          <w:tcPr>
            <w:tcW w:w="0" w:type="auto"/>
            <w:tcBorders>
              <w:top w:val="single" w:sz="4" w:space="0" w:color="C2D9BA"/>
              <w:bottom w:val="single" w:sz="4" w:space="0" w:color="C2D9BA"/>
            </w:tcBorders>
          </w:tcPr>
          <w:p w14:paraId="378B805B" w14:textId="77777777" w:rsidR="00C648BE" w:rsidRPr="00C648BE" w:rsidRDefault="00C648BE" w:rsidP="00A4397D">
            <w:pPr>
              <w:keepNext/>
              <w:spacing w:after="60"/>
              <w:jc w:val="center"/>
              <w:rPr>
                <w:sz w:val="18"/>
                <w:szCs w:val="18"/>
              </w:rPr>
            </w:pPr>
            <w:r w:rsidRPr="00C648BE">
              <w:rPr>
                <w:sz w:val="18"/>
                <w:szCs w:val="18"/>
              </w:rPr>
              <w:t>17.6</w:t>
            </w:r>
          </w:p>
        </w:tc>
        <w:tc>
          <w:tcPr>
            <w:tcW w:w="0" w:type="auto"/>
            <w:tcBorders>
              <w:top w:val="single" w:sz="4" w:space="0" w:color="C2D9BA"/>
              <w:bottom w:val="single" w:sz="4" w:space="0" w:color="C2D9BA"/>
            </w:tcBorders>
          </w:tcPr>
          <w:p w14:paraId="7DC7F09B" w14:textId="0921A734" w:rsidR="00C648BE" w:rsidRPr="00C648BE" w:rsidRDefault="00C648BE" w:rsidP="00A4397D">
            <w:pPr>
              <w:keepNext/>
              <w:spacing w:after="60"/>
              <w:jc w:val="center"/>
              <w:rPr>
                <w:sz w:val="18"/>
                <w:szCs w:val="18"/>
              </w:rPr>
            </w:pPr>
            <w:r w:rsidRPr="00C648BE">
              <w:rPr>
                <w:sz w:val="18"/>
                <w:szCs w:val="18"/>
              </w:rPr>
              <w:t>15.5</w:t>
            </w:r>
            <w:r w:rsidR="00C34514">
              <w:t>–</w:t>
            </w:r>
            <w:r w:rsidRPr="00C648BE">
              <w:rPr>
                <w:sz w:val="18"/>
                <w:szCs w:val="18"/>
              </w:rPr>
              <w:t>20.0</w:t>
            </w:r>
          </w:p>
        </w:tc>
      </w:tr>
      <w:tr w:rsidR="00C648BE" w:rsidRPr="00C648BE" w14:paraId="2CC57C11" w14:textId="77777777" w:rsidTr="00BC17AD">
        <w:trPr>
          <w:cantSplit/>
        </w:trPr>
        <w:tc>
          <w:tcPr>
            <w:tcW w:w="0" w:type="auto"/>
            <w:tcBorders>
              <w:top w:val="single" w:sz="4" w:space="0" w:color="C2D9BA"/>
              <w:bottom w:val="single" w:sz="4" w:space="0" w:color="C2D9BA"/>
            </w:tcBorders>
          </w:tcPr>
          <w:p w14:paraId="460E158A" w14:textId="77777777" w:rsidR="00C648BE" w:rsidRPr="00C648BE" w:rsidRDefault="00C648BE" w:rsidP="00A4397D">
            <w:pPr>
              <w:keepNext/>
              <w:spacing w:after="60"/>
              <w:rPr>
                <w:sz w:val="18"/>
                <w:szCs w:val="18"/>
              </w:rPr>
            </w:pPr>
            <w:r w:rsidRPr="00C648BE">
              <w:rPr>
                <w:sz w:val="18"/>
                <w:szCs w:val="18"/>
              </w:rPr>
              <w:t>2021</w:t>
            </w:r>
          </w:p>
        </w:tc>
        <w:tc>
          <w:tcPr>
            <w:tcW w:w="0" w:type="auto"/>
            <w:tcBorders>
              <w:top w:val="single" w:sz="4" w:space="0" w:color="C2D9BA"/>
              <w:bottom w:val="single" w:sz="4" w:space="0" w:color="C2D9BA"/>
            </w:tcBorders>
          </w:tcPr>
          <w:p w14:paraId="255D3AA8" w14:textId="38CFAA58" w:rsidR="00C648BE" w:rsidRPr="00C648BE" w:rsidRDefault="00C648BE" w:rsidP="00A4397D">
            <w:pPr>
              <w:keepNext/>
              <w:spacing w:after="60"/>
              <w:jc w:val="center"/>
              <w:rPr>
                <w:sz w:val="18"/>
                <w:szCs w:val="18"/>
              </w:rPr>
            </w:pPr>
            <w:r w:rsidRPr="00C648BE">
              <w:rPr>
                <w:sz w:val="18"/>
                <w:szCs w:val="18"/>
              </w:rPr>
              <w:t>1</w:t>
            </w:r>
            <w:r w:rsidR="00E30833">
              <w:rPr>
                <w:sz w:val="18"/>
                <w:szCs w:val="18"/>
              </w:rPr>
              <w:t>,</w:t>
            </w:r>
            <w:r w:rsidRPr="00C648BE">
              <w:rPr>
                <w:sz w:val="18"/>
                <w:szCs w:val="18"/>
              </w:rPr>
              <w:t>658</w:t>
            </w:r>
          </w:p>
        </w:tc>
        <w:tc>
          <w:tcPr>
            <w:tcW w:w="0" w:type="auto"/>
            <w:tcBorders>
              <w:top w:val="single" w:sz="4" w:space="0" w:color="C2D9BA"/>
              <w:bottom w:val="single" w:sz="4" w:space="0" w:color="C2D9BA"/>
            </w:tcBorders>
          </w:tcPr>
          <w:p w14:paraId="04A00B9D" w14:textId="77777777" w:rsidR="00C648BE" w:rsidRPr="00C648BE" w:rsidRDefault="00C648BE" w:rsidP="00A4397D">
            <w:pPr>
              <w:keepNext/>
              <w:spacing w:after="60"/>
              <w:jc w:val="center"/>
              <w:rPr>
                <w:sz w:val="18"/>
                <w:szCs w:val="18"/>
              </w:rPr>
            </w:pPr>
            <w:r w:rsidRPr="00C648BE">
              <w:rPr>
                <w:sz w:val="18"/>
                <w:szCs w:val="18"/>
              </w:rPr>
              <w:t>18.6</w:t>
            </w:r>
          </w:p>
        </w:tc>
        <w:tc>
          <w:tcPr>
            <w:tcW w:w="0" w:type="auto"/>
            <w:tcBorders>
              <w:top w:val="single" w:sz="4" w:space="0" w:color="C2D9BA"/>
              <w:bottom w:val="single" w:sz="4" w:space="0" w:color="C2D9BA"/>
            </w:tcBorders>
          </w:tcPr>
          <w:p w14:paraId="0AEA2B94" w14:textId="77777777" w:rsidR="00C648BE" w:rsidRPr="00C648BE" w:rsidRDefault="00C648BE" w:rsidP="00A4397D">
            <w:pPr>
              <w:keepNext/>
              <w:spacing w:after="60"/>
              <w:jc w:val="center"/>
              <w:rPr>
                <w:sz w:val="18"/>
                <w:szCs w:val="18"/>
              </w:rPr>
            </w:pPr>
            <w:r w:rsidRPr="00C648BE">
              <w:rPr>
                <w:sz w:val="18"/>
                <w:szCs w:val="18"/>
              </w:rPr>
              <w:t>19.2</w:t>
            </w:r>
          </w:p>
        </w:tc>
        <w:tc>
          <w:tcPr>
            <w:tcW w:w="0" w:type="auto"/>
            <w:tcBorders>
              <w:top w:val="single" w:sz="4" w:space="0" w:color="C2D9BA"/>
              <w:bottom w:val="single" w:sz="4" w:space="0" w:color="C2D9BA"/>
            </w:tcBorders>
          </w:tcPr>
          <w:p w14:paraId="54968051" w14:textId="0A00167F" w:rsidR="00C648BE" w:rsidRPr="00C648BE" w:rsidRDefault="00C648BE" w:rsidP="00A4397D">
            <w:pPr>
              <w:keepNext/>
              <w:spacing w:after="60"/>
              <w:jc w:val="center"/>
              <w:rPr>
                <w:sz w:val="18"/>
                <w:szCs w:val="18"/>
              </w:rPr>
            </w:pPr>
            <w:r w:rsidRPr="00C648BE">
              <w:rPr>
                <w:sz w:val="18"/>
                <w:szCs w:val="18"/>
              </w:rPr>
              <w:t>17.0</w:t>
            </w:r>
            <w:r w:rsidR="00C34514">
              <w:t>–</w:t>
            </w:r>
            <w:r w:rsidRPr="00C648BE">
              <w:rPr>
                <w:sz w:val="18"/>
                <w:szCs w:val="18"/>
              </w:rPr>
              <w:t>21.8</w:t>
            </w:r>
          </w:p>
        </w:tc>
      </w:tr>
      <w:tr w:rsidR="00C648BE" w:rsidRPr="00C648BE" w14:paraId="13EB816B" w14:textId="77777777" w:rsidTr="00BC17AD">
        <w:trPr>
          <w:cantSplit/>
        </w:trPr>
        <w:tc>
          <w:tcPr>
            <w:tcW w:w="0" w:type="auto"/>
            <w:tcBorders>
              <w:top w:val="single" w:sz="4" w:space="0" w:color="C2D9BA"/>
              <w:bottom w:val="nil"/>
            </w:tcBorders>
          </w:tcPr>
          <w:p w14:paraId="2F356D72" w14:textId="77777777" w:rsidR="00C648BE" w:rsidRPr="00C648BE" w:rsidRDefault="00C648BE" w:rsidP="00A4397D">
            <w:pPr>
              <w:keepNext/>
              <w:spacing w:after="60"/>
              <w:rPr>
                <w:sz w:val="18"/>
                <w:szCs w:val="18"/>
              </w:rPr>
            </w:pPr>
            <w:r w:rsidRPr="00C648BE">
              <w:rPr>
                <w:sz w:val="18"/>
                <w:szCs w:val="18"/>
              </w:rPr>
              <w:t>2022</w:t>
            </w:r>
          </w:p>
        </w:tc>
        <w:tc>
          <w:tcPr>
            <w:tcW w:w="0" w:type="auto"/>
            <w:tcBorders>
              <w:top w:val="single" w:sz="4" w:space="0" w:color="C2D9BA"/>
              <w:bottom w:val="nil"/>
            </w:tcBorders>
          </w:tcPr>
          <w:p w14:paraId="2FB47D04" w14:textId="11C6B1D0" w:rsidR="00C648BE" w:rsidRPr="00C648BE" w:rsidRDefault="00C648BE" w:rsidP="00A4397D">
            <w:pPr>
              <w:keepNext/>
              <w:spacing w:after="60"/>
              <w:jc w:val="center"/>
              <w:rPr>
                <w:sz w:val="18"/>
                <w:szCs w:val="18"/>
              </w:rPr>
            </w:pPr>
            <w:r w:rsidRPr="00C648BE">
              <w:rPr>
                <w:sz w:val="18"/>
                <w:szCs w:val="18"/>
              </w:rPr>
              <w:t>1</w:t>
            </w:r>
            <w:r w:rsidR="00E30833">
              <w:rPr>
                <w:sz w:val="18"/>
                <w:szCs w:val="18"/>
              </w:rPr>
              <w:t>,</w:t>
            </w:r>
            <w:r w:rsidRPr="00C648BE">
              <w:rPr>
                <w:sz w:val="18"/>
                <w:szCs w:val="18"/>
              </w:rPr>
              <w:t>671</w:t>
            </w:r>
          </w:p>
        </w:tc>
        <w:tc>
          <w:tcPr>
            <w:tcW w:w="0" w:type="auto"/>
            <w:tcBorders>
              <w:top w:val="single" w:sz="4" w:space="0" w:color="C2D9BA"/>
              <w:bottom w:val="nil"/>
            </w:tcBorders>
          </w:tcPr>
          <w:p w14:paraId="3A2CCAAF" w14:textId="77777777" w:rsidR="00C648BE" w:rsidRPr="00C648BE" w:rsidRDefault="00C648BE" w:rsidP="00A4397D">
            <w:pPr>
              <w:keepNext/>
              <w:spacing w:after="60"/>
              <w:jc w:val="center"/>
              <w:rPr>
                <w:sz w:val="18"/>
                <w:szCs w:val="18"/>
              </w:rPr>
            </w:pPr>
            <w:r w:rsidRPr="00C648BE">
              <w:rPr>
                <w:sz w:val="18"/>
                <w:szCs w:val="18"/>
              </w:rPr>
              <w:t>20.5</w:t>
            </w:r>
          </w:p>
        </w:tc>
        <w:tc>
          <w:tcPr>
            <w:tcW w:w="0" w:type="auto"/>
            <w:tcBorders>
              <w:top w:val="single" w:sz="4" w:space="0" w:color="C2D9BA"/>
              <w:bottom w:val="nil"/>
            </w:tcBorders>
          </w:tcPr>
          <w:p w14:paraId="6368794F" w14:textId="77777777" w:rsidR="00C648BE" w:rsidRPr="00C648BE" w:rsidRDefault="00C648BE" w:rsidP="00A4397D">
            <w:pPr>
              <w:keepNext/>
              <w:spacing w:after="60"/>
              <w:jc w:val="center"/>
              <w:rPr>
                <w:sz w:val="18"/>
                <w:szCs w:val="18"/>
              </w:rPr>
            </w:pPr>
            <w:r w:rsidRPr="00C648BE">
              <w:rPr>
                <w:sz w:val="18"/>
                <w:szCs w:val="18"/>
              </w:rPr>
              <w:t>20.9</w:t>
            </w:r>
          </w:p>
        </w:tc>
        <w:tc>
          <w:tcPr>
            <w:tcW w:w="0" w:type="auto"/>
            <w:tcBorders>
              <w:top w:val="single" w:sz="4" w:space="0" w:color="C2D9BA"/>
              <w:bottom w:val="nil"/>
            </w:tcBorders>
          </w:tcPr>
          <w:p w14:paraId="3A02AE75" w14:textId="4AB5378A" w:rsidR="00C648BE" w:rsidRPr="00C648BE" w:rsidRDefault="00C648BE" w:rsidP="00A4397D">
            <w:pPr>
              <w:keepNext/>
              <w:spacing w:after="60"/>
              <w:jc w:val="center"/>
              <w:rPr>
                <w:sz w:val="18"/>
                <w:szCs w:val="18"/>
              </w:rPr>
            </w:pPr>
            <w:r w:rsidRPr="00C648BE">
              <w:rPr>
                <w:sz w:val="18"/>
                <w:szCs w:val="18"/>
              </w:rPr>
              <w:t>18.6</w:t>
            </w:r>
            <w:r w:rsidR="00C34514">
              <w:t>–</w:t>
            </w:r>
            <w:r w:rsidRPr="00C648BE">
              <w:rPr>
                <w:sz w:val="18"/>
                <w:szCs w:val="18"/>
              </w:rPr>
              <w:t>23.5</w:t>
            </w:r>
          </w:p>
        </w:tc>
      </w:tr>
      <w:tr w:rsidR="00C648BE" w:rsidRPr="00C648BE" w14:paraId="7AC58F6C" w14:textId="77777777" w:rsidTr="00BC17AD">
        <w:trPr>
          <w:cantSplit/>
        </w:trPr>
        <w:tc>
          <w:tcPr>
            <w:tcW w:w="0" w:type="auto"/>
            <w:gridSpan w:val="5"/>
            <w:tcBorders>
              <w:top w:val="nil"/>
              <w:bottom w:val="nil"/>
            </w:tcBorders>
            <w:shd w:val="clear" w:color="auto" w:fill="E6EFE3" w:themeFill="accent6" w:themeFillTint="66"/>
            <w:tcMar>
              <w:top w:w="25" w:type="dxa"/>
            </w:tcMar>
          </w:tcPr>
          <w:p w14:paraId="4CD0A137" w14:textId="77777777" w:rsidR="00C648BE" w:rsidRPr="000C602C" w:rsidRDefault="00C648BE" w:rsidP="00A4397D">
            <w:pPr>
              <w:keepNext/>
              <w:spacing w:after="60"/>
              <w:rPr>
                <w:b/>
                <w:bCs/>
                <w:sz w:val="18"/>
                <w:szCs w:val="18"/>
              </w:rPr>
            </w:pPr>
            <w:r w:rsidRPr="000C602C">
              <w:rPr>
                <w:b/>
                <w:bCs/>
                <w:sz w:val="18"/>
                <w:szCs w:val="18"/>
              </w:rPr>
              <w:t>Sex</w:t>
            </w:r>
          </w:p>
        </w:tc>
      </w:tr>
      <w:tr w:rsidR="00C648BE" w:rsidRPr="00C648BE" w14:paraId="4A8ED45F" w14:textId="77777777" w:rsidTr="00BC17AD">
        <w:trPr>
          <w:cantSplit/>
        </w:trPr>
        <w:tc>
          <w:tcPr>
            <w:tcW w:w="0" w:type="auto"/>
            <w:tcBorders>
              <w:top w:val="nil"/>
              <w:bottom w:val="single" w:sz="4" w:space="0" w:color="C2D9BA"/>
            </w:tcBorders>
          </w:tcPr>
          <w:p w14:paraId="081C1747" w14:textId="77777777" w:rsidR="00C648BE" w:rsidRPr="00C648BE" w:rsidRDefault="00C648BE" w:rsidP="00A4397D">
            <w:pPr>
              <w:keepNext/>
              <w:spacing w:after="60"/>
              <w:rPr>
                <w:sz w:val="18"/>
                <w:szCs w:val="18"/>
              </w:rPr>
            </w:pPr>
            <w:r w:rsidRPr="00C648BE">
              <w:rPr>
                <w:sz w:val="18"/>
                <w:szCs w:val="18"/>
              </w:rPr>
              <w:t>Male</w:t>
            </w:r>
          </w:p>
        </w:tc>
        <w:tc>
          <w:tcPr>
            <w:tcW w:w="0" w:type="auto"/>
            <w:tcBorders>
              <w:top w:val="nil"/>
              <w:bottom w:val="single" w:sz="4" w:space="0" w:color="C2D9BA"/>
            </w:tcBorders>
          </w:tcPr>
          <w:p w14:paraId="38B5A7C8" w14:textId="0EA022C0" w:rsidR="00C648BE" w:rsidRPr="00C648BE" w:rsidRDefault="00C648BE" w:rsidP="00A4397D">
            <w:pPr>
              <w:keepNext/>
              <w:spacing w:after="60"/>
              <w:jc w:val="center"/>
              <w:rPr>
                <w:sz w:val="18"/>
                <w:szCs w:val="18"/>
              </w:rPr>
            </w:pPr>
            <w:r w:rsidRPr="00C648BE">
              <w:rPr>
                <w:sz w:val="18"/>
                <w:szCs w:val="18"/>
              </w:rPr>
              <w:t>3</w:t>
            </w:r>
            <w:r w:rsidR="00E30833">
              <w:rPr>
                <w:sz w:val="18"/>
                <w:szCs w:val="18"/>
              </w:rPr>
              <w:t>,</w:t>
            </w:r>
            <w:r w:rsidRPr="00C648BE">
              <w:rPr>
                <w:sz w:val="18"/>
                <w:szCs w:val="18"/>
              </w:rPr>
              <w:t>209</w:t>
            </w:r>
          </w:p>
        </w:tc>
        <w:tc>
          <w:tcPr>
            <w:tcW w:w="0" w:type="auto"/>
            <w:tcBorders>
              <w:top w:val="nil"/>
              <w:bottom w:val="single" w:sz="4" w:space="0" w:color="C2D9BA"/>
            </w:tcBorders>
          </w:tcPr>
          <w:p w14:paraId="2BF264D8" w14:textId="77777777" w:rsidR="00C648BE" w:rsidRPr="00C648BE" w:rsidRDefault="00C648BE" w:rsidP="00A4397D">
            <w:pPr>
              <w:keepNext/>
              <w:spacing w:after="60"/>
              <w:jc w:val="center"/>
              <w:rPr>
                <w:sz w:val="18"/>
                <w:szCs w:val="18"/>
              </w:rPr>
            </w:pPr>
            <w:r w:rsidRPr="00C648BE">
              <w:rPr>
                <w:sz w:val="18"/>
                <w:szCs w:val="18"/>
              </w:rPr>
              <w:t>17.4</w:t>
            </w:r>
          </w:p>
        </w:tc>
        <w:tc>
          <w:tcPr>
            <w:tcW w:w="0" w:type="auto"/>
            <w:tcBorders>
              <w:top w:val="nil"/>
              <w:bottom w:val="single" w:sz="4" w:space="0" w:color="C2D9BA"/>
            </w:tcBorders>
          </w:tcPr>
          <w:p w14:paraId="0D138D5C" w14:textId="77777777" w:rsidR="00C648BE" w:rsidRPr="00C648BE" w:rsidRDefault="00C648BE" w:rsidP="00A4397D">
            <w:pPr>
              <w:keepNext/>
              <w:spacing w:after="60"/>
              <w:jc w:val="center"/>
              <w:rPr>
                <w:sz w:val="18"/>
                <w:szCs w:val="18"/>
              </w:rPr>
            </w:pPr>
            <w:r w:rsidRPr="00C648BE">
              <w:rPr>
                <w:sz w:val="18"/>
                <w:szCs w:val="18"/>
              </w:rPr>
              <w:t>17.6</w:t>
            </w:r>
          </w:p>
        </w:tc>
        <w:tc>
          <w:tcPr>
            <w:tcW w:w="0" w:type="auto"/>
            <w:tcBorders>
              <w:top w:val="nil"/>
              <w:bottom w:val="single" w:sz="4" w:space="0" w:color="C2D9BA"/>
            </w:tcBorders>
          </w:tcPr>
          <w:p w14:paraId="4222C290" w14:textId="6FD5706A" w:rsidR="00C648BE" w:rsidRPr="00C648BE" w:rsidRDefault="00C648BE" w:rsidP="00A4397D">
            <w:pPr>
              <w:keepNext/>
              <w:spacing w:after="60"/>
              <w:jc w:val="center"/>
              <w:rPr>
                <w:sz w:val="18"/>
                <w:szCs w:val="18"/>
              </w:rPr>
            </w:pPr>
            <w:r w:rsidRPr="00C648BE">
              <w:rPr>
                <w:sz w:val="18"/>
                <w:szCs w:val="18"/>
              </w:rPr>
              <w:t>16.0</w:t>
            </w:r>
            <w:r w:rsidR="00C34514">
              <w:t>–</w:t>
            </w:r>
            <w:r w:rsidRPr="00C648BE">
              <w:rPr>
                <w:sz w:val="18"/>
                <w:szCs w:val="18"/>
              </w:rPr>
              <w:t>19.3</w:t>
            </w:r>
          </w:p>
        </w:tc>
      </w:tr>
      <w:tr w:rsidR="00C648BE" w:rsidRPr="00C648BE" w14:paraId="53443B47" w14:textId="77777777" w:rsidTr="00BC17AD">
        <w:trPr>
          <w:cantSplit/>
        </w:trPr>
        <w:tc>
          <w:tcPr>
            <w:tcW w:w="0" w:type="auto"/>
            <w:tcBorders>
              <w:top w:val="single" w:sz="4" w:space="0" w:color="C2D9BA"/>
              <w:bottom w:val="nil"/>
            </w:tcBorders>
          </w:tcPr>
          <w:p w14:paraId="647613FB" w14:textId="77777777" w:rsidR="00C648BE" w:rsidRPr="00C648BE" w:rsidRDefault="00C648BE" w:rsidP="00A4397D">
            <w:pPr>
              <w:keepNext/>
              <w:spacing w:after="60"/>
              <w:rPr>
                <w:sz w:val="18"/>
                <w:szCs w:val="18"/>
              </w:rPr>
            </w:pPr>
            <w:r w:rsidRPr="00C648BE">
              <w:rPr>
                <w:sz w:val="18"/>
                <w:szCs w:val="18"/>
              </w:rPr>
              <w:t>Female</w:t>
            </w:r>
          </w:p>
        </w:tc>
        <w:tc>
          <w:tcPr>
            <w:tcW w:w="0" w:type="auto"/>
            <w:tcBorders>
              <w:top w:val="single" w:sz="4" w:space="0" w:color="C2D9BA"/>
              <w:bottom w:val="nil"/>
            </w:tcBorders>
          </w:tcPr>
          <w:p w14:paraId="20E96B5D" w14:textId="3061DD58" w:rsidR="00C648BE" w:rsidRPr="00C648BE" w:rsidRDefault="00C648BE" w:rsidP="00A4397D">
            <w:pPr>
              <w:keepNext/>
              <w:spacing w:after="60"/>
              <w:jc w:val="center"/>
              <w:rPr>
                <w:sz w:val="18"/>
                <w:szCs w:val="18"/>
              </w:rPr>
            </w:pPr>
            <w:r w:rsidRPr="00C648BE">
              <w:rPr>
                <w:sz w:val="18"/>
                <w:szCs w:val="18"/>
              </w:rPr>
              <w:t>3</w:t>
            </w:r>
            <w:r w:rsidR="00E30833">
              <w:rPr>
                <w:sz w:val="18"/>
                <w:szCs w:val="18"/>
              </w:rPr>
              <w:t>,</w:t>
            </w:r>
            <w:r w:rsidRPr="00C648BE">
              <w:rPr>
                <w:sz w:val="18"/>
                <w:szCs w:val="18"/>
              </w:rPr>
              <w:t>355</w:t>
            </w:r>
          </w:p>
        </w:tc>
        <w:tc>
          <w:tcPr>
            <w:tcW w:w="0" w:type="auto"/>
            <w:tcBorders>
              <w:top w:val="single" w:sz="4" w:space="0" w:color="C2D9BA"/>
              <w:bottom w:val="nil"/>
            </w:tcBorders>
          </w:tcPr>
          <w:p w14:paraId="35C886D5" w14:textId="77777777" w:rsidR="00C648BE" w:rsidRPr="00C648BE" w:rsidRDefault="00C648BE" w:rsidP="00A4397D">
            <w:pPr>
              <w:keepNext/>
              <w:spacing w:after="60"/>
              <w:jc w:val="center"/>
              <w:rPr>
                <w:sz w:val="18"/>
                <w:szCs w:val="18"/>
              </w:rPr>
            </w:pPr>
            <w:r w:rsidRPr="00C648BE">
              <w:rPr>
                <w:sz w:val="18"/>
                <w:szCs w:val="18"/>
              </w:rPr>
              <w:t>20.4</w:t>
            </w:r>
          </w:p>
        </w:tc>
        <w:tc>
          <w:tcPr>
            <w:tcW w:w="0" w:type="auto"/>
            <w:tcBorders>
              <w:top w:val="single" w:sz="4" w:space="0" w:color="C2D9BA"/>
              <w:bottom w:val="nil"/>
            </w:tcBorders>
          </w:tcPr>
          <w:p w14:paraId="68E96E1F" w14:textId="77777777" w:rsidR="00C648BE" w:rsidRPr="00C648BE" w:rsidRDefault="00C648BE" w:rsidP="00A4397D">
            <w:pPr>
              <w:keepNext/>
              <w:spacing w:after="60"/>
              <w:jc w:val="center"/>
              <w:rPr>
                <w:sz w:val="18"/>
                <w:szCs w:val="18"/>
              </w:rPr>
            </w:pPr>
            <w:r w:rsidRPr="00C648BE">
              <w:rPr>
                <w:sz w:val="18"/>
                <w:szCs w:val="18"/>
              </w:rPr>
              <w:t>21.3</w:t>
            </w:r>
          </w:p>
        </w:tc>
        <w:tc>
          <w:tcPr>
            <w:tcW w:w="0" w:type="auto"/>
            <w:tcBorders>
              <w:top w:val="single" w:sz="4" w:space="0" w:color="C2D9BA"/>
              <w:bottom w:val="nil"/>
            </w:tcBorders>
          </w:tcPr>
          <w:p w14:paraId="5E3285CF" w14:textId="0F9F7876" w:rsidR="00C648BE" w:rsidRPr="00C648BE" w:rsidRDefault="00C648BE" w:rsidP="00A4397D">
            <w:pPr>
              <w:keepNext/>
              <w:spacing w:after="60"/>
              <w:jc w:val="center"/>
              <w:rPr>
                <w:sz w:val="18"/>
                <w:szCs w:val="18"/>
              </w:rPr>
            </w:pPr>
            <w:r w:rsidRPr="00C648BE">
              <w:rPr>
                <w:sz w:val="18"/>
                <w:szCs w:val="18"/>
              </w:rPr>
              <w:t>19.6</w:t>
            </w:r>
            <w:r w:rsidR="00C34514">
              <w:t>–</w:t>
            </w:r>
            <w:r w:rsidRPr="00C648BE">
              <w:rPr>
                <w:sz w:val="18"/>
                <w:szCs w:val="18"/>
              </w:rPr>
              <w:t>23.0</w:t>
            </w:r>
          </w:p>
        </w:tc>
      </w:tr>
      <w:tr w:rsidR="00C648BE" w:rsidRPr="00C648BE" w14:paraId="348DB253" w14:textId="77777777" w:rsidTr="00BC17AD">
        <w:trPr>
          <w:cantSplit/>
        </w:trPr>
        <w:tc>
          <w:tcPr>
            <w:tcW w:w="0" w:type="auto"/>
            <w:gridSpan w:val="5"/>
            <w:tcBorders>
              <w:top w:val="nil"/>
              <w:bottom w:val="nil"/>
            </w:tcBorders>
            <w:shd w:val="clear" w:color="auto" w:fill="E6EFE3" w:themeFill="accent6" w:themeFillTint="66"/>
            <w:tcMar>
              <w:top w:w="25" w:type="dxa"/>
            </w:tcMar>
          </w:tcPr>
          <w:p w14:paraId="7BA2EDE7" w14:textId="065A4C6E" w:rsidR="00C648BE" w:rsidRPr="000C602C" w:rsidRDefault="00C648BE" w:rsidP="00A4397D">
            <w:pPr>
              <w:keepNext/>
              <w:spacing w:after="60"/>
              <w:rPr>
                <w:b/>
                <w:bCs/>
                <w:sz w:val="18"/>
                <w:szCs w:val="18"/>
              </w:rPr>
            </w:pPr>
            <w:r w:rsidRPr="000C602C">
              <w:rPr>
                <w:b/>
                <w:bCs/>
                <w:sz w:val="18"/>
                <w:szCs w:val="18"/>
              </w:rPr>
              <w:t>Age group</w:t>
            </w:r>
            <w:r w:rsidR="00474D74">
              <w:rPr>
                <w:b/>
                <w:bCs/>
                <w:sz w:val="18"/>
                <w:szCs w:val="18"/>
              </w:rPr>
              <w:t xml:space="preserve"> (years)</w:t>
            </w:r>
          </w:p>
        </w:tc>
      </w:tr>
      <w:tr w:rsidR="004B338B" w:rsidRPr="00C648BE" w14:paraId="4CC4534B" w14:textId="77777777" w:rsidTr="00BC17AD">
        <w:trPr>
          <w:cantSplit/>
        </w:trPr>
        <w:tc>
          <w:tcPr>
            <w:tcW w:w="0" w:type="auto"/>
            <w:tcBorders>
              <w:top w:val="nil"/>
              <w:bottom w:val="single" w:sz="4" w:space="0" w:color="C2D9BA"/>
            </w:tcBorders>
          </w:tcPr>
          <w:p w14:paraId="3AFEFA49" w14:textId="3E5EF642" w:rsidR="004B338B" w:rsidRPr="004B338B" w:rsidRDefault="004B338B" w:rsidP="004B338B">
            <w:pPr>
              <w:keepNext/>
              <w:spacing w:after="60"/>
              <w:rPr>
                <w:sz w:val="18"/>
                <w:szCs w:val="18"/>
              </w:rPr>
            </w:pPr>
            <w:r w:rsidRPr="004B338B">
              <w:rPr>
                <w:sz w:val="18"/>
                <w:szCs w:val="18"/>
              </w:rPr>
              <w:t>18-49</w:t>
            </w:r>
          </w:p>
        </w:tc>
        <w:tc>
          <w:tcPr>
            <w:tcW w:w="0" w:type="auto"/>
            <w:tcBorders>
              <w:top w:val="nil"/>
              <w:bottom w:val="single" w:sz="4" w:space="0" w:color="C2D9BA"/>
            </w:tcBorders>
          </w:tcPr>
          <w:p w14:paraId="62D49E15" w14:textId="72DD593F" w:rsidR="004B338B" w:rsidRPr="004B338B" w:rsidRDefault="004B338B" w:rsidP="004B338B">
            <w:pPr>
              <w:keepNext/>
              <w:spacing w:after="60"/>
              <w:jc w:val="center"/>
              <w:rPr>
                <w:sz w:val="18"/>
                <w:szCs w:val="18"/>
              </w:rPr>
            </w:pPr>
            <w:r w:rsidRPr="004B338B">
              <w:rPr>
                <w:sz w:val="18"/>
                <w:szCs w:val="18"/>
              </w:rPr>
              <w:t>228</w:t>
            </w:r>
          </w:p>
        </w:tc>
        <w:tc>
          <w:tcPr>
            <w:tcW w:w="0" w:type="auto"/>
            <w:tcBorders>
              <w:top w:val="nil"/>
              <w:bottom w:val="single" w:sz="4" w:space="0" w:color="C2D9BA"/>
            </w:tcBorders>
          </w:tcPr>
          <w:p w14:paraId="11C1641F" w14:textId="481B7680" w:rsidR="004B338B" w:rsidRPr="004B338B" w:rsidRDefault="004B338B" w:rsidP="004B338B">
            <w:pPr>
              <w:keepNext/>
              <w:spacing w:after="60"/>
              <w:jc w:val="center"/>
              <w:rPr>
                <w:sz w:val="18"/>
                <w:szCs w:val="18"/>
              </w:rPr>
            </w:pPr>
            <w:r w:rsidRPr="004B338B">
              <w:rPr>
                <w:sz w:val="18"/>
                <w:szCs w:val="18"/>
              </w:rPr>
              <w:t>17.1</w:t>
            </w:r>
          </w:p>
        </w:tc>
        <w:tc>
          <w:tcPr>
            <w:tcW w:w="0" w:type="auto"/>
            <w:tcBorders>
              <w:top w:val="nil"/>
              <w:bottom w:val="single" w:sz="4" w:space="0" w:color="C2D9BA"/>
            </w:tcBorders>
          </w:tcPr>
          <w:p w14:paraId="432AC098" w14:textId="77777777" w:rsidR="004B338B" w:rsidRPr="00C648BE" w:rsidRDefault="004B338B" w:rsidP="004B338B">
            <w:pPr>
              <w:keepNext/>
              <w:spacing w:after="60"/>
              <w:jc w:val="center"/>
              <w:rPr>
                <w:sz w:val="18"/>
                <w:szCs w:val="18"/>
              </w:rPr>
            </w:pPr>
            <w:r w:rsidRPr="00C648BE">
              <w:rPr>
                <w:sz w:val="18"/>
                <w:szCs w:val="18"/>
              </w:rPr>
              <w:t>-</w:t>
            </w:r>
          </w:p>
        </w:tc>
        <w:tc>
          <w:tcPr>
            <w:tcW w:w="0" w:type="auto"/>
            <w:tcBorders>
              <w:top w:val="nil"/>
              <w:bottom w:val="single" w:sz="4" w:space="0" w:color="C2D9BA"/>
            </w:tcBorders>
          </w:tcPr>
          <w:p w14:paraId="5A2B5E0F" w14:textId="77777777" w:rsidR="004B338B" w:rsidRPr="00C648BE" w:rsidRDefault="004B338B" w:rsidP="004B338B">
            <w:pPr>
              <w:keepNext/>
              <w:spacing w:after="60"/>
              <w:jc w:val="center"/>
              <w:rPr>
                <w:sz w:val="18"/>
                <w:szCs w:val="18"/>
              </w:rPr>
            </w:pPr>
            <w:r w:rsidRPr="00C648BE">
              <w:rPr>
                <w:sz w:val="18"/>
                <w:szCs w:val="18"/>
              </w:rPr>
              <w:t>-</w:t>
            </w:r>
          </w:p>
        </w:tc>
      </w:tr>
      <w:tr w:rsidR="004B338B" w:rsidRPr="00C648BE" w14:paraId="567FBFB6" w14:textId="77777777" w:rsidTr="00BC17AD">
        <w:trPr>
          <w:cantSplit/>
        </w:trPr>
        <w:tc>
          <w:tcPr>
            <w:tcW w:w="0" w:type="auto"/>
            <w:tcBorders>
              <w:top w:val="single" w:sz="4" w:space="0" w:color="C2D9BA"/>
              <w:bottom w:val="single" w:sz="4" w:space="0" w:color="C2D9BA"/>
            </w:tcBorders>
          </w:tcPr>
          <w:p w14:paraId="22BC4907" w14:textId="2394D50C" w:rsidR="004B338B" w:rsidRPr="004B338B" w:rsidRDefault="004B338B" w:rsidP="004B338B">
            <w:pPr>
              <w:keepNext/>
              <w:spacing w:after="60"/>
              <w:rPr>
                <w:sz w:val="18"/>
                <w:szCs w:val="18"/>
              </w:rPr>
            </w:pPr>
            <w:r w:rsidRPr="004B338B">
              <w:rPr>
                <w:sz w:val="18"/>
                <w:szCs w:val="18"/>
              </w:rPr>
              <w:t>50-59</w:t>
            </w:r>
          </w:p>
        </w:tc>
        <w:tc>
          <w:tcPr>
            <w:tcW w:w="0" w:type="auto"/>
            <w:tcBorders>
              <w:top w:val="single" w:sz="4" w:space="0" w:color="C2D9BA"/>
              <w:bottom w:val="single" w:sz="4" w:space="0" w:color="C2D9BA"/>
            </w:tcBorders>
          </w:tcPr>
          <w:p w14:paraId="2C4A50C9" w14:textId="56CB30D9" w:rsidR="004B338B" w:rsidRPr="004B338B" w:rsidRDefault="004B338B" w:rsidP="004B338B">
            <w:pPr>
              <w:keepNext/>
              <w:spacing w:after="60"/>
              <w:jc w:val="center"/>
              <w:rPr>
                <w:sz w:val="18"/>
                <w:szCs w:val="18"/>
              </w:rPr>
            </w:pPr>
            <w:r w:rsidRPr="004B338B">
              <w:rPr>
                <w:sz w:val="18"/>
                <w:szCs w:val="18"/>
              </w:rPr>
              <w:t>884</w:t>
            </w:r>
          </w:p>
        </w:tc>
        <w:tc>
          <w:tcPr>
            <w:tcW w:w="0" w:type="auto"/>
            <w:tcBorders>
              <w:top w:val="single" w:sz="4" w:space="0" w:color="C2D9BA"/>
              <w:bottom w:val="single" w:sz="4" w:space="0" w:color="C2D9BA"/>
            </w:tcBorders>
          </w:tcPr>
          <w:p w14:paraId="3A09EE2F" w14:textId="2E7A4F10" w:rsidR="004B338B" w:rsidRPr="004B338B" w:rsidRDefault="004B338B" w:rsidP="004B338B">
            <w:pPr>
              <w:keepNext/>
              <w:spacing w:after="60"/>
              <w:jc w:val="center"/>
              <w:rPr>
                <w:sz w:val="18"/>
                <w:szCs w:val="18"/>
              </w:rPr>
            </w:pPr>
            <w:r w:rsidRPr="004B338B">
              <w:rPr>
                <w:sz w:val="18"/>
                <w:szCs w:val="18"/>
              </w:rPr>
              <w:t>20.2</w:t>
            </w:r>
          </w:p>
        </w:tc>
        <w:tc>
          <w:tcPr>
            <w:tcW w:w="0" w:type="auto"/>
            <w:tcBorders>
              <w:top w:val="single" w:sz="4" w:space="0" w:color="C2D9BA"/>
              <w:bottom w:val="single" w:sz="4" w:space="0" w:color="C2D9BA"/>
            </w:tcBorders>
          </w:tcPr>
          <w:p w14:paraId="2A035FA3" w14:textId="77777777" w:rsidR="004B338B" w:rsidRPr="00C648BE" w:rsidRDefault="004B338B" w:rsidP="004B338B">
            <w:pPr>
              <w:keepNext/>
              <w:spacing w:after="60"/>
              <w:jc w:val="center"/>
              <w:rPr>
                <w:sz w:val="18"/>
                <w:szCs w:val="18"/>
              </w:rPr>
            </w:pPr>
            <w:r w:rsidRPr="00C648BE">
              <w:rPr>
                <w:sz w:val="18"/>
                <w:szCs w:val="18"/>
              </w:rPr>
              <w:t>-</w:t>
            </w:r>
          </w:p>
        </w:tc>
        <w:tc>
          <w:tcPr>
            <w:tcW w:w="0" w:type="auto"/>
            <w:tcBorders>
              <w:top w:val="single" w:sz="4" w:space="0" w:color="C2D9BA"/>
              <w:bottom w:val="single" w:sz="4" w:space="0" w:color="C2D9BA"/>
            </w:tcBorders>
          </w:tcPr>
          <w:p w14:paraId="5E78AC88" w14:textId="77777777" w:rsidR="004B338B" w:rsidRPr="00C648BE" w:rsidRDefault="004B338B" w:rsidP="004B338B">
            <w:pPr>
              <w:keepNext/>
              <w:spacing w:after="60"/>
              <w:jc w:val="center"/>
              <w:rPr>
                <w:sz w:val="18"/>
                <w:szCs w:val="18"/>
              </w:rPr>
            </w:pPr>
            <w:r w:rsidRPr="00C648BE">
              <w:rPr>
                <w:sz w:val="18"/>
                <w:szCs w:val="18"/>
              </w:rPr>
              <w:t>-</w:t>
            </w:r>
          </w:p>
        </w:tc>
      </w:tr>
      <w:tr w:rsidR="004B338B" w:rsidRPr="00C648BE" w14:paraId="25AB8F55" w14:textId="77777777" w:rsidTr="00BC17AD">
        <w:trPr>
          <w:cantSplit/>
        </w:trPr>
        <w:tc>
          <w:tcPr>
            <w:tcW w:w="0" w:type="auto"/>
            <w:tcBorders>
              <w:top w:val="single" w:sz="4" w:space="0" w:color="C2D9BA"/>
              <w:bottom w:val="single" w:sz="4" w:space="0" w:color="C2D9BA"/>
            </w:tcBorders>
          </w:tcPr>
          <w:p w14:paraId="7DEA8EF1" w14:textId="6CE6738A" w:rsidR="004B338B" w:rsidRPr="004B338B" w:rsidRDefault="004B338B" w:rsidP="004B338B">
            <w:pPr>
              <w:keepNext/>
              <w:spacing w:after="60"/>
              <w:rPr>
                <w:sz w:val="18"/>
                <w:szCs w:val="18"/>
              </w:rPr>
            </w:pPr>
            <w:r w:rsidRPr="004B338B">
              <w:rPr>
                <w:sz w:val="18"/>
                <w:szCs w:val="18"/>
              </w:rPr>
              <w:t>60-69</w:t>
            </w:r>
          </w:p>
        </w:tc>
        <w:tc>
          <w:tcPr>
            <w:tcW w:w="0" w:type="auto"/>
            <w:tcBorders>
              <w:top w:val="single" w:sz="4" w:space="0" w:color="C2D9BA"/>
              <w:bottom w:val="single" w:sz="4" w:space="0" w:color="C2D9BA"/>
            </w:tcBorders>
          </w:tcPr>
          <w:p w14:paraId="2A7AADFC" w14:textId="56C5217B" w:rsidR="004B338B" w:rsidRPr="004B338B" w:rsidRDefault="004B338B" w:rsidP="004B338B">
            <w:pPr>
              <w:keepNext/>
              <w:spacing w:after="60"/>
              <w:jc w:val="center"/>
              <w:rPr>
                <w:sz w:val="18"/>
                <w:szCs w:val="18"/>
              </w:rPr>
            </w:pPr>
            <w:r w:rsidRPr="004B338B">
              <w:rPr>
                <w:sz w:val="18"/>
                <w:szCs w:val="18"/>
              </w:rPr>
              <w:t>2</w:t>
            </w:r>
            <w:r w:rsidR="004A51E6">
              <w:rPr>
                <w:sz w:val="18"/>
                <w:szCs w:val="18"/>
              </w:rPr>
              <w:t>,</w:t>
            </w:r>
            <w:r w:rsidRPr="004B338B">
              <w:rPr>
                <w:sz w:val="18"/>
                <w:szCs w:val="18"/>
              </w:rPr>
              <w:t>041</w:t>
            </w:r>
          </w:p>
        </w:tc>
        <w:tc>
          <w:tcPr>
            <w:tcW w:w="0" w:type="auto"/>
            <w:tcBorders>
              <w:top w:val="single" w:sz="4" w:space="0" w:color="C2D9BA"/>
              <w:bottom w:val="single" w:sz="4" w:space="0" w:color="C2D9BA"/>
            </w:tcBorders>
          </w:tcPr>
          <w:p w14:paraId="3F716EE5" w14:textId="1FBB7B0E" w:rsidR="004B338B" w:rsidRPr="004B338B" w:rsidRDefault="004B338B" w:rsidP="004B338B">
            <w:pPr>
              <w:keepNext/>
              <w:spacing w:after="60"/>
              <w:jc w:val="center"/>
              <w:rPr>
                <w:sz w:val="18"/>
                <w:szCs w:val="18"/>
              </w:rPr>
            </w:pPr>
            <w:r w:rsidRPr="004B338B">
              <w:rPr>
                <w:sz w:val="18"/>
                <w:szCs w:val="18"/>
              </w:rPr>
              <w:t>20.3</w:t>
            </w:r>
          </w:p>
        </w:tc>
        <w:tc>
          <w:tcPr>
            <w:tcW w:w="0" w:type="auto"/>
            <w:tcBorders>
              <w:top w:val="single" w:sz="4" w:space="0" w:color="C2D9BA"/>
              <w:bottom w:val="single" w:sz="4" w:space="0" w:color="C2D9BA"/>
            </w:tcBorders>
          </w:tcPr>
          <w:p w14:paraId="7DB81291" w14:textId="77777777" w:rsidR="004B338B" w:rsidRPr="00C648BE" w:rsidRDefault="004B338B" w:rsidP="004B338B">
            <w:pPr>
              <w:keepNext/>
              <w:spacing w:after="60"/>
              <w:jc w:val="center"/>
              <w:rPr>
                <w:sz w:val="18"/>
                <w:szCs w:val="18"/>
              </w:rPr>
            </w:pPr>
            <w:r w:rsidRPr="00C648BE">
              <w:rPr>
                <w:sz w:val="18"/>
                <w:szCs w:val="18"/>
              </w:rPr>
              <w:t>-</w:t>
            </w:r>
          </w:p>
        </w:tc>
        <w:tc>
          <w:tcPr>
            <w:tcW w:w="0" w:type="auto"/>
            <w:tcBorders>
              <w:top w:val="single" w:sz="4" w:space="0" w:color="C2D9BA"/>
              <w:bottom w:val="single" w:sz="4" w:space="0" w:color="C2D9BA"/>
            </w:tcBorders>
          </w:tcPr>
          <w:p w14:paraId="19AD3A8A" w14:textId="77777777" w:rsidR="004B338B" w:rsidRPr="00C648BE" w:rsidRDefault="004B338B" w:rsidP="004B338B">
            <w:pPr>
              <w:keepNext/>
              <w:spacing w:after="60"/>
              <w:jc w:val="center"/>
              <w:rPr>
                <w:sz w:val="18"/>
                <w:szCs w:val="18"/>
              </w:rPr>
            </w:pPr>
            <w:r w:rsidRPr="00C648BE">
              <w:rPr>
                <w:sz w:val="18"/>
                <w:szCs w:val="18"/>
              </w:rPr>
              <w:t>-</w:t>
            </w:r>
          </w:p>
        </w:tc>
      </w:tr>
      <w:tr w:rsidR="004B338B" w:rsidRPr="00C648BE" w14:paraId="6B89CBA0" w14:textId="77777777" w:rsidTr="00BC17AD">
        <w:trPr>
          <w:cantSplit/>
        </w:trPr>
        <w:tc>
          <w:tcPr>
            <w:tcW w:w="0" w:type="auto"/>
            <w:tcBorders>
              <w:top w:val="single" w:sz="4" w:space="0" w:color="C2D9BA"/>
              <w:bottom w:val="single" w:sz="4" w:space="0" w:color="C2D9BA"/>
            </w:tcBorders>
          </w:tcPr>
          <w:p w14:paraId="41A6897E" w14:textId="3EC3C755" w:rsidR="004B338B" w:rsidRPr="004B338B" w:rsidRDefault="004B338B" w:rsidP="004B338B">
            <w:pPr>
              <w:keepNext/>
              <w:spacing w:after="60"/>
              <w:rPr>
                <w:sz w:val="18"/>
                <w:szCs w:val="18"/>
              </w:rPr>
            </w:pPr>
            <w:r w:rsidRPr="004B338B">
              <w:rPr>
                <w:sz w:val="18"/>
                <w:szCs w:val="18"/>
              </w:rPr>
              <w:t>70-79</w:t>
            </w:r>
          </w:p>
        </w:tc>
        <w:tc>
          <w:tcPr>
            <w:tcW w:w="0" w:type="auto"/>
            <w:tcBorders>
              <w:top w:val="single" w:sz="4" w:space="0" w:color="C2D9BA"/>
              <w:bottom w:val="single" w:sz="4" w:space="0" w:color="C2D9BA"/>
            </w:tcBorders>
          </w:tcPr>
          <w:p w14:paraId="2CF589E8" w14:textId="63A23DBA" w:rsidR="004B338B" w:rsidRPr="004B338B" w:rsidRDefault="004B338B" w:rsidP="004B338B">
            <w:pPr>
              <w:keepNext/>
              <w:spacing w:after="60"/>
              <w:jc w:val="center"/>
              <w:rPr>
                <w:sz w:val="18"/>
                <w:szCs w:val="18"/>
              </w:rPr>
            </w:pPr>
            <w:r w:rsidRPr="004B338B">
              <w:rPr>
                <w:sz w:val="18"/>
                <w:szCs w:val="18"/>
              </w:rPr>
              <w:t>2</w:t>
            </w:r>
            <w:r w:rsidR="004A51E6">
              <w:rPr>
                <w:sz w:val="18"/>
                <w:szCs w:val="18"/>
              </w:rPr>
              <w:t>,</w:t>
            </w:r>
            <w:r w:rsidRPr="004B338B">
              <w:rPr>
                <w:sz w:val="18"/>
                <w:szCs w:val="18"/>
              </w:rPr>
              <w:t>597</w:t>
            </w:r>
          </w:p>
        </w:tc>
        <w:tc>
          <w:tcPr>
            <w:tcW w:w="0" w:type="auto"/>
            <w:tcBorders>
              <w:top w:val="single" w:sz="4" w:space="0" w:color="C2D9BA"/>
              <w:bottom w:val="single" w:sz="4" w:space="0" w:color="C2D9BA"/>
            </w:tcBorders>
          </w:tcPr>
          <w:p w14:paraId="62B848AB" w14:textId="0EBC6B3D" w:rsidR="004B338B" w:rsidRPr="004B338B" w:rsidRDefault="004B338B" w:rsidP="004B338B">
            <w:pPr>
              <w:keepNext/>
              <w:spacing w:after="60"/>
              <w:jc w:val="center"/>
              <w:rPr>
                <w:sz w:val="18"/>
                <w:szCs w:val="18"/>
              </w:rPr>
            </w:pPr>
            <w:r w:rsidRPr="004B338B">
              <w:rPr>
                <w:sz w:val="18"/>
                <w:szCs w:val="18"/>
              </w:rPr>
              <w:t>21</w:t>
            </w:r>
          </w:p>
        </w:tc>
        <w:tc>
          <w:tcPr>
            <w:tcW w:w="0" w:type="auto"/>
            <w:tcBorders>
              <w:top w:val="single" w:sz="4" w:space="0" w:color="C2D9BA"/>
              <w:bottom w:val="single" w:sz="4" w:space="0" w:color="C2D9BA"/>
            </w:tcBorders>
          </w:tcPr>
          <w:p w14:paraId="52C8BB96" w14:textId="77777777" w:rsidR="004B338B" w:rsidRPr="00C648BE" w:rsidRDefault="004B338B" w:rsidP="004B338B">
            <w:pPr>
              <w:keepNext/>
              <w:spacing w:after="60"/>
              <w:jc w:val="center"/>
              <w:rPr>
                <w:sz w:val="18"/>
                <w:szCs w:val="18"/>
              </w:rPr>
            </w:pPr>
            <w:r w:rsidRPr="00C648BE">
              <w:rPr>
                <w:sz w:val="18"/>
                <w:szCs w:val="18"/>
              </w:rPr>
              <w:t>-</w:t>
            </w:r>
          </w:p>
        </w:tc>
        <w:tc>
          <w:tcPr>
            <w:tcW w:w="0" w:type="auto"/>
            <w:tcBorders>
              <w:top w:val="single" w:sz="4" w:space="0" w:color="C2D9BA"/>
              <w:bottom w:val="single" w:sz="4" w:space="0" w:color="C2D9BA"/>
            </w:tcBorders>
          </w:tcPr>
          <w:p w14:paraId="79D13FCE" w14:textId="77777777" w:rsidR="004B338B" w:rsidRPr="00C648BE" w:rsidRDefault="004B338B" w:rsidP="004B338B">
            <w:pPr>
              <w:keepNext/>
              <w:spacing w:after="60"/>
              <w:jc w:val="center"/>
              <w:rPr>
                <w:sz w:val="18"/>
                <w:szCs w:val="18"/>
              </w:rPr>
            </w:pPr>
            <w:r w:rsidRPr="00C648BE">
              <w:rPr>
                <w:sz w:val="18"/>
                <w:szCs w:val="18"/>
              </w:rPr>
              <w:t>-</w:t>
            </w:r>
          </w:p>
        </w:tc>
      </w:tr>
      <w:tr w:rsidR="004B338B" w:rsidRPr="00C648BE" w14:paraId="3A884945" w14:textId="77777777" w:rsidTr="00BC17AD">
        <w:trPr>
          <w:cantSplit/>
        </w:trPr>
        <w:tc>
          <w:tcPr>
            <w:tcW w:w="0" w:type="auto"/>
            <w:tcBorders>
              <w:top w:val="single" w:sz="4" w:space="0" w:color="C2D9BA"/>
              <w:bottom w:val="single" w:sz="4" w:space="0" w:color="C2D9BA"/>
            </w:tcBorders>
          </w:tcPr>
          <w:p w14:paraId="2055BAD4" w14:textId="32941563" w:rsidR="004B338B" w:rsidRPr="004B338B" w:rsidRDefault="004B338B" w:rsidP="004B338B">
            <w:pPr>
              <w:keepNext/>
              <w:spacing w:after="60"/>
              <w:rPr>
                <w:sz w:val="18"/>
                <w:szCs w:val="18"/>
              </w:rPr>
            </w:pPr>
            <w:r w:rsidRPr="004B338B">
              <w:rPr>
                <w:sz w:val="18"/>
                <w:szCs w:val="18"/>
              </w:rPr>
              <w:t>80+</w:t>
            </w:r>
          </w:p>
        </w:tc>
        <w:tc>
          <w:tcPr>
            <w:tcW w:w="0" w:type="auto"/>
            <w:tcBorders>
              <w:top w:val="single" w:sz="4" w:space="0" w:color="C2D9BA"/>
              <w:bottom w:val="single" w:sz="4" w:space="0" w:color="C2D9BA"/>
            </w:tcBorders>
          </w:tcPr>
          <w:p w14:paraId="13ED1AAE" w14:textId="4395508B" w:rsidR="004B338B" w:rsidRPr="004B338B" w:rsidRDefault="004B338B" w:rsidP="004B338B">
            <w:pPr>
              <w:keepNext/>
              <w:spacing w:after="60"/>
              <w:jc w:val="center"/>
              <w:rPr>
                <w:sz w:val="18"/>
                <w:szCs w:val="18"/>
              </w:rPr>
            </w:pPr>
            <w:r w:rsidRPr="004B338B">
              <w:rPr>
                <w:sz w:val="18"/>
                <w:szCs w:val="18"/>
              </w:rPr>
              <w:t>815</w:t>
            </w:r>
          </w:p>
        </w:tc>
        <w:tc>
          <w:tcPr>
            <w:tcW w:w="0" w:type="auto"/>
            <w:tcBorders>
              <w:top w:val="single" w:sz="4" w:space="0" w:color="C2D9BA"/>
              <w:bottom w:val="single" w:sz="4" w:space="0" w:color="C2D9BA"/>
            </w:tcBorders>
          </w:tcPr>
          <w:p w14:paraId="0A253984" w14:textId="7441A638" w:rsidR="004B338B" w:rsidRPr="004B338B" w:rsidRDefault="004B338B" w:rsidP="004B338B">
            <w:pPr>
              <w:keepNext/>
              <w:spacing w:after="60"/>
              <w:jc w:val="center"/>
              <w:rPr>
                <w:sz w:val="18"/>
                <w:szCs w:val="18"/>
              </w:rPr>
            </w:pPr>
            <w:r w:rsidRPr="004B338B">
              <w:rPr>
                <w:sz w:val="18"/>
                <w:szCs w:val="18"/>
              </w:rPr>
              <w:t>7.7</w:t>
            </w:r>
          </w:p>
        </w:tc>
        <w:tc>
          <w:tcPr>
            <w:tcW w:w="0" w:type="auto"/>
            <w:tcBorders>
              <w:top w:val="single" w:sz="4" w:space="0" w:color="C2D9BA"/>
              <w:bottom w:val="single" w:sz="4" w:space="0" w:color="C2D9BA"/>
            </w:tcBorders>
          </w:tcPr>
          <w:p w14:paraId="511C2830" w14:textId="77777777" w:rsidR="004B338B" w:rsidRPr="00C648BE" w:rsidRDefault="004B338B" w:rsidP="004B338B">
            <w:pPr>
              <w:keepNext/>
              <w:spacing w:after="60"/>
              <w:jc w:val="center"/>
              <w:rPr>
                <w:sz w:val="18"/>
                <w:szCs w:val="18"/>
              </w:rPr>
            </w:pPr>
            <w:r w:rsidRPr="00C648BE">
              <w:rPr>
                <w:sz w:val="18"/>
                <w:szCs w:val="18"/>
              </w:rPr>
              <w:t>-</w:t>
            </w:r>
          </w:p>
        </w:tc>
        <w:tc>
          <w:tcPr>
            <w:tcW w:w="0" w:type="auto"/>
            <w:tcBorders>
              <w:top w:val="single" w:sz="4" w:space="0" w:color="C2D9BA"/>
              <w:bottom w:val="single" w:sz="4" w:space="0" w:color="C2D9BA"/>
            </w:tcBorders>
          </w:tcPr>
          <w:p w14:paraId="403E8BDC" w14:textId="77777777" w:rsidR="004B338B" w:rsidRPr="00C648BE" w:rsidRDefault="004B338B" w:rsidP="004B338B">
            <w:pPr>
              <w:keepNext/>
              <w:spacing w:after="60"/>
              <w:jc w:val="center"/>
              <w:rPr>
                <w:sz w:val="18"/>
                <w:szCs w:val="18"/>
              </w:rPr>
            </w:pPr>
            <w:r w:rsidRPr="00C648BE">
              <w:rPr>
                <w:sz w:val="18"/>
                <w:szCs w:val="18"/>
              </w:rPr>
              <w:t>-</w:t>
            </w:r>
          </w:p>
        </w:tc>
      </w:tr>
      <w:tr w:rsidR="00C648BE" w:rsidRPr="00C648BE" w14:paraId="1826543A" w14:textId="77777777" w:rsidTr="00BC17AD">
        <w:trPr>
          <w:cantSplit/>
        </w:trPr>
        <w:tc>
          <w:tcPr>
            <w:tcW w:w="0" w:type="auto"/>
            <w:gridSpan w:val="5"/>
            <w:tcBorders>
              <w:top w:val="nil"/>
              <w:bottom w:val="nil"/>
            </w:tcBorders>
            <w:shd w:val="clear" w:color="auto" w:fill="E6EFE3" w:themeFill="accent6" w:themeFillTint="66"/>
            <w:tcMar>
              <w:top w:w="25" w:type="dxa"/>
            </w:tcMar>
          </w:tcPr>
          <w:p w14:paraId="10F81410" w14:textId="77777777" w:rsidR="00C648BE" w:rsidRPr="000C602C" w:rsidRDefault="00C648BE" w:rsidP="00A4397D">
            <w:pPr>
              <w:keepNext/>
              <w:spacing w:after="60"/>
              <w:rPr>
                <w:b/>
                <w:bCs/>
                <w:sz w:val="18"/>
                <w:szCs w:val="18"/>
              </w:rPr>
            </w:pPr>
            <w:r w:rsidRPr="000C602C">
              <w:rPr>
                <w:b/>
                <w:bCs/>
                <w:sz w:val="18"/>
                <w:szCs w:val="18"/>
              </w:rPr>
              <w:t>Ethnicity</w:t>
            </w:r>
          </w:p>
        </w:tc>
      </w:tr>
      <w:tr w:rsidR="00C648BE" w:rsidRPr="00C648BE" w14:paraId="760171C8" w14:textId="77777777" w:rsidTr="00BC17AD">
        <w:trPr>
          <w:cantSplit/>
        </w:trPr>
        <w:tc>
          <w:tcPr>
            <w:tcW w:w="0" w:type="auto"/>
            <w:tcBorders>
              <w:top w:val="nil"/>
              <w:bottom w:val="single" w:sz="4" w:space="0" w:color="C2D9BA"/>
            </w:tcBorders>
          </w:tcPr>
          <w:p w14:paraId="1179E135" w14:textId="77777777" w:rsidR="00C648BE" w:rsidRPr="00C648BE" w:rsidRDefault="00C648BE" w:rsidP="00A4397D">
            <w:pPr>
              <w:keepNext/>
              <w:spacing w:after="60"/>
              <w:rPr>
                <w:sz w:val="18"/>
                <w:szCs w:val="18"/>
              </w:rPr>
            </w:pPr>
            <w:r w:rsidRPr="00C648BE">
              <w:rPr>
                <w:sz w:val="18"/>
                <w:szCs w:val="18"/>
              </w:rPr>
              <w:t>Māori</w:t>
            </w:r>
          </w:p>
        </w:tc>
        <w:tc>
          <w:tcPr>
            <w:tcW w:w="0" w:type="auto"/>
            <w:tcBorders>
              <w:top w:val="nil"/>
              <w:bottom w:val="single" w:sz="4" w:space="0" w:color="C2D9BA"/>
            </w:tcBorders>
          </w:tcPr>
          <w:p w14:paraId="0BC16135" w14:textId="6F3FA9F0" w:rsidR="00C648BE" w:rsidRPr="00C648BE" w:rsidRDefault="00C648BE" w:rsidP="00A4397D">
            <w:pPr>
              <w:keepNext/>
              <w:spacing w:after="60"/>
              <w:jc w:val="center"/>
              <w:rPr>
                <w:sz w:val="18"/>
                <w:szCs w:val="18"/>
              </w:rPr>
            </w:pPr>
            <w:r w:rsidRPr="00C648BE">
              <w:rPr>
                <w:sz w:val="18"/>
                <w:szCs w:val="18"/>
              </w:rPr>
              <w:t>1</w:t>
            </w:r>
            <w:r w:rsidR="00E30833">
              <w:rPr>
                <w:sz w:val="18"/>
                <w:szCs w:val="18"/>
              </w:rPr>
              <w:t>,</w:t>
            </w:r>
            <w:r w:rsidRPr="00C648BE">
              <w:rPr>
                <w:sz w:val="18"/>
                <w:szCs w:val="18"/>
              </w:rPr>
              <w:t>306</w:t>
            </w:r>
          </w:p>
        </w:tc>
        <w:tc>
          <w:tcPr>
            <w:tcW w:w="0" w:type="auto"/>
            <w:tcBorders>
              <w:top w:val="nil"/>
              <w:bottom w:val="single" w:sz="4" w:space="0" w:color="C2D9BA"/>
            </w:tcBorders>
          </w:tcPr>
          <w:p w14:paraId="14BAF584" w14:textId="77777777" w:rsidR="00C648BE" w:rsidRPr="00C648BE" w:rsidRDefault="00C648BE" w:rsidP="00A4397D">
            <w:pPr>
              <w:keepNext/>
              <w:spacing w:after="60"/>
              <w:jc w:val="center"/>
              <w:rPr>
                <w:sz w:val="18"/>
                <w:szCs w:val="18"/>
              </w:rPr>
            </w:pPr>
            <w:r w:rsidRPr="00C648BE">
              <w:rPr>
                <w:sz w:val="18"/>
                <w:szCs w:val="18"/>
              </w:rPr>
              <w:t>16.8</w:t>
            </w:r>
          </w:p>
        </w:tc>
        <w:tc>
          <w:tcPr>
            <w:tcW w:w="0" w:type="auto"/>
            <w:tcBorders>
              <w:top w:val="nil"/>
              <w:bottom w:val="single" w:sz="4" w:space="0" w:color="C2D9BA"/>
            </w:tcBorders>
          </w:tcPr>
          <w:p w14:paraId="63697276" w14:textId="77777777" w:rsidR="00C648BE" w:rsidRPr="00C648BE" w:rsidRDefault="00C648BE" w:rsidP="00A4397D">
            <w:pPr>
              <w:keepNext/>
              <w:spacing w:after="60"/>
              <w:jc w:val="center"/>
              <w:rPr>
                <w:sz w:val="18"/>
                <w:szCs w:val="18"/>
              </w:rPr>
            </w:pPr>
            <w:r w:rsidRPr="00C648BE">
              <w:rPr>
                <w:sz w:val="18"/>
                <w:szCs w:val="18"/>
              </w:rPr>
              <w:t>16.8</w:t>
            </w:r>
          </w:p>
        </w:tc>
        <w:tc>
          <w:tcPr>
            <w:tcW w:w="0" w:type="auto"/>
            <w:tcBorders>
              <w:top w:val="nil"/>
              <w:bottom w:val="single" w:sz="4" w:space="0" w:color="C2D9BA"/>
            </w:tcBorders>
          </w:tcPr>
          <w:p w14:paraId="5F590AD5" w14:textId="32FD875C" w:rsidR="00C648BE" w:rsidRPr="00C648BE" w:rsidRDefault="00C648BE" w:rsidP="00A4397D">
            <w:pPr>
              <w:keepNext/>
              <w:spacing w:after="60"/>
              <w:jc w:val="center"/>
              <w:rPr>
                <w:sz w:val="18"/>
                <w:szCs w:val="18"/>
              </w:rPr>
            </w:pPr>
            <w:r w:rsidRPr="00C648BE">
              <w:rPr>
                <w:sz w:val="18"/>
                <w:szCs w:val="18"/>
              </w:rPr>
              <w:t>14.7</w:t>
            </w:r>
            <w:r w:rsidR="00C34514">
              <w:t>–</w:t>
            </w:r>
            <w:r w:rsidRPr="00C648BE">
              <w:rPr>
                <w:sz w:val="18"/>
                <w:szCs w:val="18"/>
              </w:rPr>
              <w:t>19.2</w:t>
            </w:r>
          </w:p>
        </w:tc>
      </w:tr>
      <w:tr w:rsidR="00C648BE" w:rsidRPr="00C648BE" w14:paraId="66FA49DC" w14:textId="77777777" w:rsidTr="00BC17AD">
        <w:trPr>
          <w:cantSplit/>
        </w:trPr>
        <w:tc>
          <w:tcPr>
            <w:tcW w:w="0" w:type="auto"/>
            <w:tcBorders>
              <w:top w:val="single" w:sz="4" w:space="0" w:color="C2D9BA"/>
              <w:bottom w:val="single" w:sz="4" w:space="0" w:color="C2D9BA"/>
            </w:tcBorders>
          </w:tcPr>
          <w:p w14:paraId="3076EEC8" w14:textId="4B6B4FF5" w:rsidR="00C648BE" w:rsidRPr="00C648BE" w:rsidRDefault="00C648BE" w:rsidP="00A4397D">
            <w:pPr>
              <w:keepNext/>
              <w:spacing w:after="60"/>
              <w:rPr>
                <w:sz w:val="18"/>
                <w:szCs w:val="18"/>
              </w:rPr>
            </w:pPr>
            <w:r w:rsidRPr="00C648BE">
              <w:rPr>
                <w:sz w:val="18"/>
                <w:szCs w:val="18"/>
              </w:rPr>
              <w:t xml:space="preserve">Pacific </w:t>
            </w:r>
            <w:r w:rsidR="00620992">
              <w:rPr>
                <w:sz w:val="18"/>
                <w:szCs w:val="18"/>
              </w:rPr>
              <w:t>p</w:t>
            </w:r>
            <w:r w:rsidRPr="00C648BE">
              <w:rPr>
                <w:sz w:val="18"/>
                <w:szCs w:val="18"/>
              </w:rPr>
              <w:t>eoples</w:t>
            </w:r>
          </w:p>
        </w:tc>
        <w:tc>
          <w:tcPr>
            <w:tcW w:w="0" w:type="auto"/>
            <w:tcBorders>
              <w:top w:val="single" w:sz="4" w:space="0" w:color="C2D9BA"/>
              <w:bottom w:val="single" w:sz="4" w:space="0" w:color="C2D9BA"/>
            </w:tcBorders>
          </w:tcPr>
          <w:p w14:paraId="5DB34280" w14:textId="77777777" w:rsidR="00C648BE" w:rsidRPr="00C648BE" w:rsidRDefault="00C648BE" w:rsidP="00A4397D">
            <w:pPr>
              <w:keepNext/>
              <w:spacing w:after="60"/>
              <w:jc w:val="center"/>
              <w:rPr>
                <w:sz w:val="18"/>
                <w:szCs w:val="18"/>
              </w:rPr>
            </w:pPr>
            <w:r w:rsidRPr="00C648BE">
              <w:rPr>
                <w:sz w:val="18"/>
                <w:szCs w:val="18"/>
              </w:rPr>
              <w:t>374</w:t>
            </w:r>
          </w:p>
        </w:tc>
        <w:tc>
          <w:tcPr>
            <w:tcW w:w="0" w:type="auto"/>
            <w:tcBorders>
              <w:top w:val="single" w:sz="4" w:space="0" w:color="C2D9BA"/>
              <w:bottom w:val="single" w:sz="4" w:space="0" w:color="C2D9BA"/>
            </w:tcBorders>
          </w:tcPr>
          <w:p w14:paraId="410B0C28" w14:textId="77777777" w:rsidR="00C648BE" w:rsidRPr="00C648BE" w:rsidRDefault="00C648BE" w:rsidP="00A4397D">
            <w:pPr>
              <w:keepNext/>
              <w:spacing w:after="60"/>
              <w:jc w:val="center"/>
              <w:rPr>
                <w:sz w:val="18"/>
                <w:szCs w:val="18"/>
              </w:rPr>
            </w:pPr>
            <w:r w:rsidRPr="00C648BE">
              <w:rPr>
                <w:sz w:val="18"/>
                <w:szCs w:val="18"/>
              </w:rPr>
              <w:t>18.4</w:t>
            </w:r>
          </w:p>
        </w:tc>
        <w:tc>
          <w:tcPr>
            <w:tcW w:w="0" w:type="auto"/>
            <w:tcBorders>
              <w:top w:val="single" w:sz="4" w:space="0" w:color="C2D9BA"/>
              <w:bottom w:val="single" w:sz="4" w:space="0" w:color="C2D9BA"/>
            </w:tcBorders>
          </w:tcPr>
          <w:p w14:paraId="5FDE2456" w14:textId="77777777" w:rsidR="00C648BE" w:rsidRPr="00C648BE" w:rsidRDefault="00C648BE" w:rsidP="00A4397D">
            <w:pPr>
              <w:keepNext/>
              <w:spacing w:after="60"/>
              <w:jc w:val="center"/>
              <w:rPr>
                <w:sz w:val="18"/>
                <w:szCs w:val="18"/>
              </w:rPr>
            </w:pPr>
            <w:r w:rsidRPr="00C648BE">
              <w:rPr>
                <w:sz w:val="18"/>
                <w:szCs w:val="18"/>
              </w:rPr>
              <w:t>19.2</w:t>
            </w:r>
          </w:p>
        </w:tc>
        <w:tc>
          <w:tcPr>
            <w:tcW w:w="0" w:type="auto"/>
            <w:tcBorders>
              <w:top w:val="single" w:sz="4" w:space="0" w:color="C2D9BA"/>
              <w:bottom w:val="single" w:sz="4" w:space="0" w:color="C2D9BA"/>
            </w:tcBorders>
          </w:tcPr>
          <w:p w14:paraId="6824CDDB" w14:textId="7353454F" w:rsidR="00C648BE" w:rsidRPr="00C648BE" w:rsidRDefault="00C648BE" w:rsidP="00A4397D">
            <w:pPr>
              <w:keepNext/>
              <w:spacing w:after="60"/>
              <w:jc w:val="center"/>
              <w:rPr>
                <w:sz w:val="18"/>
                <w:szCs w:val="18"/>
              </w:rPr>
            </w:pPr>
            <w:r w:rsidRPr="00C648BE">
              <w:rPr>
                <w:sz w:val="18"/>
                <w:szCs w:val="18"/>
              </w:rPr>
              <w:t>14.8</w:t>
            </w:r>
            <w:r w:rsidR="00C34514">
              <w:t>–</w:t>
            </w:r>
            <w:r w:rsidRPr="00C648BE">
              <w:rPr>
                <w:sz w:val="18"/>
                <w:szCs w:val="18"/>
              </w:rPr>
              <w:t>24.7</w:t>
            </w:r>
          </w:p>
        </w:tc>
      </w:tr>
      <w:tr w:rsidR="00C648BE" w:rsidRPr="00C648BE" w14:paraId="0D5BA34F" w14:textId="77777777" w:rsidTr="00BC17AD">
        <w:trPr>
          <w:cantSplit/>
        </w:trPr>
        <w:tc>
          <w:tcPr>
            <w:tcW w:w="0" w:type="auto"/>
            <w:tcBorders>
              <w:top w:val="single" w:sz="4" w:space="0" w:color="C2D9BA"/>
              <w:bottom w:val="single" w:sz="4" w:space="0" w:color="C2D9BA"/>
            </w:tcBorders>
          </w:tcPr>
          <w:p w14:paraId="2AF06E11" w14:textId="77777777" w:rsidR="00C648BE" w:rsidRPr="00C648BE" w:rsidRDefault="00C648BE" w:rsidP="00A4397D">
            <w:pPr>
              <w:keepNext/>
              <w:spacing w:after="60"/>
              <w:rPr>
                <w:sz w:val="18"/>
                <w:szCs w:val="18"/>
              </w:rPr>
            </w:pPr>
            <w:r w:rsidRPr="00C648BE">
              <w:rPr>
                <w:sz w:val="18"/>
                <w:szCs w:val="18"/>
              </w:rPr>
              <w:t>Asian</w:t>
            </w:r>
          </w:p>
        </w:tc>
        <w:tc>
          <w:tcPr>
            <w:tcW w:w="0" w:type="auto"/>
            <w:tcBorders>
              <w:top w:val="single" w:sz="4" w:space="0" w:color="C2D9BA"/>
              <w:bottom w:val="single" w:sz="4" w:space="0" w:color="C2D9BA"/>
            </w:tcBorders>
          </w:tcPr>
          <w:p w14:paraId="64BB404A" w14:textId="77777777" w:rsidR="00C648BE" w:rsidRPr="00C648BE" w:rsidRDefault="00C648BE" w:rsidP="00A4397D">
            <w:pPr>
              <w:keepNext/>
              <w:spacing w:after="60"/>
              <w:jc w:val="center"/>
              <w:rPr>
                <w:sz w:val="18"/>
                <w:szCs w:val="18"/>
              </w:rPr>
            </w:pPr>
            <w:r w:rsidRPr="00C648BE">
              <w:rPr>
                <w:sz w:val="18"/>
                <w:szCs w:val="18"/>
              </w:rPr>
              <w:t>491</w:t>
            </w:r>
          </w:p>
        </w:tc>
        <w:tc>
          <w:tcPr>
            <w:tcW w:w="0" w:type="auto"/>
            <w:tcBorders>
              <w:top w:val="single" w:sz="4" w:space="0" w:color="C2D9BA"/>
              <w:bottom w:val="single" w:sz="4" w:space="0" w:color="C2D9BA"/>
            </w:tcBorders>
          </w:tcPr>
          <w:p w14:paraId="7E9E46F9" w14:textId="77777777" w:rsidR="00C648BE" w:rsidRPr="00C648BE" w:rsidRDefault="00C648BE" w:rsidP="00A4397D">
            <w:pPr>
              <w:keepNext/>
              <w:spacing w:after="60"/>
              <w:jc w:val="center"/>
              <w:rPr>
                <w:sz w:val="18"/>
                <w:szCs w:val="18"/>
              </w:rPr>
            </w:pPr>
            <w:r w:rsidRPr="00C648BE">
              <w:rPr>
                <w:sz w:val="18"/>
                <w:szCs w:val="18"/>
              </w:rPr>
              <w:t>23.4</w:t>
            </w:r>
          </w:p>
        </w:tc>
        <w:tc>
          <w:tcPr>
            <w:tcW w:w="0" w:type="auto"/>
            <w:tcBorders>
              <w:top w:val="single" w:sz="4" w:space="0" w:color="C2D9BA"/>
              <w:bottom w:val="single" w:sz="4" w:space="0" w:color="C2D9BA"/>
            </w:tcBorders>
          </w:tcPr>
          <w:p w14:paraId="1915B479" w14:textId="77777777" w:rsidR="00C648BE" w:rsidRPr="00C648BE" w:rsidRDefault="00C648BE" w:rsidP="00A4397D">
            <w:pPr>
              <w:keepNext/>
              <w:spacing w:after="60"/>
              <w:jc w:val="center"/>
              <w:rPr>
                <w:sz w:val="18"/>
                <w:szCs w:val="18"/>
              </w:rPr>
            </w:pPr>
            <w:r w:rsidRPr="00C648BE">
              <w:rPr>
                <w:sz w:val="18"/>
                <w:szCs w:val="18"/>
              </w:rPr>
              <w:t>24.4</w:t>
            </w:r>
          </w:p>
        </w:tc>
        <w:tc>
          <w:tcPr>
            <w:tcW w:w="0" w:type="auto"/>
            <w:tcBorders>
              <w:top w:val="single" w:sz="4" w:space="0" w:color="C2D9BA"/>
              <w:bottom w:val="single" w:sz="4" w:space="0" w:color="C2D9BA"/>
            </w:tcBorders>
          </w:tcPr>
          <w:p w14:paraId="70B93CBA" w14:textId="1A62B866" w:rsidR="00C648BE" w:rsidRPr="00C648BE" w:rsidRDefault="00C648BE" w:rsidP="00A4397D">
            <w:pPr>
              <w:keepNext/>
              <w:spacing w:after="60"/>
              <w:jc w:val="center"/>
              <w:rPr>
                <w:sz w:val="18"/>
                <w:szCs w:val="18"/>
              </w:rPr>
            </w:pPr>
            <w:r w:rsidRPr="00C648BE">
              <w:rPr>
                <w:sz w:val="18"/>
                <w:szCs w:val="18"/>
              </w:rPr>
              <w:t>19.9</w:t>
            </w:r>
            <w:r w:rsidR="00C34514">
              <w:t>–</w:t>
            </w:r>
            <w:r w:rsidRPr="00C648BE">
              <w:rPr>
                <w:sz w:val="18"/>
                <w:szCs w:val="18"/>
              </w:rPr>
              <w:t>29.7</w:t>
            </w:r>
          </w:p>
        </w:tc>
      </w:tr>
      <w:tr w:rsidR="00C648BE" w:rsidRPr="00C648BE" w14:paraId="37D96304" w14:textId="77777777" w:rsidTr="00BC17AD">
        <w:trPr>
          <w:cantSplit/>
        </w:trPr>
        <w:tc>
          <w:tcPr>
            <w:tcW w:w="0" w:type="auto"/>
            <w:tcBorders>
              <w:top w:val="single" w:sz="4" w:space="0" w:color="C2D9BA"/>
              <w:bottom w:val="nil"/>
            </w:tcBorders>
          </w:tcPr>
          <w:p w14:paraId="0F94CB5E" w14:textId="77777777" w:rsidR="00C648BE" w:rsidRPr="00C648BE" w:rsidRDefault="00C648BE" w:rsidP="00A4397D">
            <w:pPr>
              <w:keepNext/>
              <w:spacing w:after="60"/>
              <w:rPr>
                <w:sz w:val="18"/>
                <w:szCs w:val="18"/>
              </w:rPr>
            </w:pPr>
            <w:r w:rsidRPr="00C648BE">
              <w:rPr>
                <w:sz w:val="18"/>
                <w:szCs w:val="18"/>
              </w:rPr>
              <w:t>European/other</w:t>
            </w:r>
          </w:p>
        </w:tc>
        <w:tc>
          <w:tcPr>
            <w:tcW w:w="0" w:type="auto"/>
            <w:tcBorders>
              <w:top w:val="single" w:sz="4" w:space="0" w:color="C2D9BA"/>
              <w:bottom w:val="nil"/>
            </w:tcBorders>
          </w:tcPr>
          <w:p w14:paraId="5A4A9B6E" w14:textId="786741F0" w:rsidR="00C648BE" w:rsidRPr="00C648BE" w:rsidRDefault="00C648BE" w:rsidP="00A4397D">
            <w:pPr>
              <w:keepNext/>
              <w:spacing w:after="60"/>
              <w:jc w:val="center"/>
              <w:rPr>
                <w:sz w:val="18"/>
                <w:szCs w:val="18"/>
              </w:rPr>
            </w:pPr>
            <w:r w:rsidRPr="00C648BE">
              <w:rPr>
                <w:sz w:val="18"/>
                <w:szCs w:val="18"/>
              </w:rPr>
              <w:t>4</w:t>
            </w:r>
            <w:r w:rsidR="00E30833">
              <w:rPr>
                <w:sz w:val="18"/>
                <w:szCs w:val="18"/>
              </w:rPr>
              <w:t>,</w:t>
            </w:r>
            <w:r w:rsidRPr="00C648BE">
              <w:rPr>
                <w:sz w:val="18"/>
                <w:szCs w:val="18"/>
              </w:rPr>
              <w:t>378</w:t>
            </w:r>
          </w:p>
        </w:tc>
        <w:tc>
          <w:tcPr>
            <w:tcW w:w="0" w:type="auto"/>
            <w:tcBorders>
              <w:top w:val="single" w:sz="4" w:space="0" w:color="C2D9BA"/>
              <w:bottom w:val="nil"/>
            </w:tcBorders>
          </w:tcPr>
          <w:p w14:paraId="7B39B355" w14:textId="77777777" w:rsidR="00C648BE" w:rsidRPr="00C648BE" w:rsidRDefault="00C648BE" w:rsidP="00A4397D">
            <w:pPr>
              <w:keepNext/>
              <w:spacing w:after="60"/>
              <w:jc w:val="center"/>
              <w:rPr>
                <w:sz w:val="18"/>
                <w:szCs w:val="18"/>
              </w:rPr>
            </w:pPr>
            <w:r w:rsidRPr="00C648BE">
              <w:rPr>
                <w:sz w:val="18"/>
                <w:szCs w:val="18"/>
              </w:rPr>
              <w:t>19.1</w:t>
            </w:r>
          </w:p>
        </w:tc>
        <w:tc>
          <w:tcPr>
            <w:tcW w:w="0" w:type="auto"/>
            <w:tcBorders>
              <w:top w:val="single" w:sz="4" w:space="0" w:color="C2D9BA"/>
              <w:bottom w:val="nil"/>
            </w:tcBorders>
          </w:tcPr>
          <w:p w14:paraId="6FA1C50D" w14:textId="77777777" w:rsidR="00C648BE" w:rsidRPr="00C648BE" w:rsidRDefault="00C648BE" w:rsidP="00A4397D">
            <w:pPr>
              <w:keepNext/>
              <w:spacing w:after="60"/>
              <w:jc w:val="center"/>
              <w:rPr>
                <w:sz w:val="18"/>
                <w:szCs w:val="18"/>
              </w:rPr>
            </w:pPr>
            <w:r w:rsidRPr="00C648BE">
              <w:rPr>
                <w:sz w:val="18"/>
                <w:szCs w:val="18"/>
              </w:rPr>
              <w:t>20.0</w:t>
            </w:r>
          </w:p>
        </w:tc>
        <w:tc>
          <w:tcPr>
            <w:tcW w:w="0" w:type="auto"/>
            <w:tcBorders>
              <w:top w:val="single" w:sz="4" w:space="0" w:color="C2D9BA"/>
              <w:bottom w:val="nil"/>
            </w:tcBorders>
          </w:tcPr>
          <w:p w14:paraId="2C11899F" w14:textId="6FFDA193" w:rsidR="00C648BE" w:rsidRPr="00C648BE" w:rsidRDefault="00C648BE" w:rsidP="00A4397D">
            <w:pPr>
              <w:keepNext/>
              <w:spacing w:after="60"/>
              <w:jc w:val="center"/>
              <w:rPr>
                <w:sz w:val="18"/>
                <w:szCs w:val="18"/>
              </w:rPr>
            </w:pPr>
            <w:r w:rsidRPr="00C648BE">
              <w:rPr>
                <w:sz w:val="18"/>
                <w:szCs w:val="18"/>
              </w:rPr>
              <w:t>18.4</w:t>
            </w:r>
            <w:r w:rsidR="00C34514">
              <w:t>–</w:t>
            </w:r>
            <w:r w:rsidRPr="00C648BE">
              <w:rPr>
                <w:sz w:val="18"/>
                <w:szCs w:val="18"/>
              </w:rPr>
              <w:t>21.6</w:t>
            </w:r>
          </w:p>
        </w:tc>
      </w:tr>
      <w:tr w:rsidR="00C648BE" w:rsidRPr="00C648BE" w14:paraId="22DB3088" w14:textId="77777777" w:rsidTr="00BC17AD">
        <w:trPr>
          <w:cantSplit/>
        </w:trPr>
        <w:tc>
          <w:tcPr>
            <w:tcW w:w="0" w:type="auto"/>
            <w:gridSpan w:val="5"/>
            <w:tcBorders>
              <w:top w:val="nil"/>
              <w:bottom w:val="nil"/>
            </w:tcBorders>
            <w:shd w:val="clear" w:color="auto" w:fill="E6EFE3" w:themeFill="accent6" w:themeFillTint="66"/>
            <w:tcMar>
              <w:top w:w="25" w:type="dxa"/>
            </w:tcMar>
          </w:tcPr>
          <w:p w14:paraId="29B86A85" w14:textId="5A6DC149" w:rsidR="00C648BE" w:rsidRPr="000C602C" w:rsidRDefault="00C648BE" w:rsidP="00A4397D">
            <w:pPr>
              <w:keepNext/>
              <w:spacing w:after="60"/>
              <w:rPr>
                <w:b/>
                <w:bCs/>
                <w:sz w:val="18"/>
                <w:szCs w:val="18"/>
              </w:rPr>
            </w:pPr>
            <w:r w:rsidRPr="000C602C">
              <w:rPr>
                <w:b/>
                <w:bCs/>
                <w:sz w:val="18"/>
                <w:szCs w:val="18"/>
              </w:rPr>
              <w:t xml:space="preserve">Deprivation </w:t>
            </w:r>
            <w:r w:rsidRPr="00C62CB0">
              <w:rPr>
                <w:b/>
                <w:bCs/>
                <w:sz w:val="18"/>
                <w:szCs w:val="18"/>
              </w:rPr>
              <w:t>quintile (NZDep2018)</w:t>
            </w:r>
          </w:p>
        </w:tc>
      </w:tr>
      <w:tr w:rsidR="00C648BE" w:rsidRPr="00C648BE" w14:paraId="388FF133" w14:textId="77777777" w:rsidTr="00BC17AD">
        <w:trPr>
          <w:cantSplit/>
        </w:trPr>
        <w:tc>
          <w:tcPr>
            <w:tcW w:w="0" w:type="auto"/>
            <w:tcBorders>
              <w:top w:val="nil"/>
              <w:bottom w:val="single" w:sz="4" w:space="0" w:color="C2D9BA"/>
            </w:tcBorders>
          </w:tcPr>
          <w:p w14:paraId="4DE19E6F" w14:textId="7FF8BD3E" w:rsidR="00C648BE" w:rsidRPr="00C648BE" w:rsidRDefault="00C648BE" w:rsidP="00A4397D">
            <w:pPr>
              <w:keepNext/>
              <w:spacing w:after="60"/>
              <w:rPr>
                <w:sz w:val="18"/>
                <w:szCs w:val="18"/>
              </w:rPr>
            </w:pPr>
            <w:r w:rsidRPr="00C648BE">
              <w:rPr>
                <w:sz w:val="18"/>
                <w:szCs w:val="18"/>
              </w:rPr>
              <w:t>Quintile 1</w:t>
            </w:r>
            <w:r w:rsidR="00FF01BB">
              <w:rPr>
                <w:sz w:val="18"/>
                <w:szCs w:val="18"/>
              </w:rPr>
              <w:t xml:space="preserve"> (</w:t>
            </w:r>
            <w:r w:rsidRPr="00C648BE">
              <w:rPr>
                <w:sz w:val="18"/>
                <w:szCs w:val="18"/>
              </w:rPr>
              <w:t>least deprived</w:t>
            </w:r>
            <w:r w:rsidR="00FF01BB">
              <w:rPr>
                <w:sz w:val="18"/>
                <w:szCs w:val="18"/>
              </w:rPr>
              <w:t>)</w:t>
            </w:r>
          </w:p>
        </w:tc>
        <w:tc>
          <w:tcPr>
            <w:tcW w:w="0" w:type="auto"/>
            <w:tcBorders>
              <w:top w:val="nil"/>
              <w:bottom w:val="single" w:sz="4" w:space="0" w:color="C2D9BA"/>
            </w:tcBorders>
          </w:tcPr>
          <w:p w14:paraId="6387D7AC" w14:textId="77777777" w:rsidR="00C648BE" w:rsidRPr="00C648BE" w:rsidRDefault="00C648BE" w:rsidP="00A4397D">
            <w:pPr>
              <w:keepNext/>
              <w:spacing w:after="60"/>
              <w:jc w:val="center"/>
              <w:rPr>
                <w:sz w:val="18"/>
                <w:szCs w:val="18"/>
              </w:rPr>
            </w:pPr>
            <w:r w:rsidRPr="00C648BE">
              <w:rPr>
                <w:sz w:val="18"/>
                <w:szCs w:val="18"/>
              </w:rPr>
              <w:t>894</w:t>
            </w:r>
          </w:p>
        </w:tc>
        <w:tc>
          <w:tcPr>
            <w:tcW w:w="0" w:type="auto"/>
            <w:tcBorders>
              <w:top w:val="nil"/>
              <w:bottom w:val="single" w:sz="4" w:space="0" w:color="C2D9BA"/>
            </w:tcBorders>
          </w:tcPr>
          <w:p w14:paraId="6D69C908" w14:textId="77777777" w:rsidR="00C648BE" w:rsidRPr="00C648BE" w:rsidRDefault="00C648BE" w:rsidP="00A4397D">
            <w:pPr>
              <w:keepNext/>
              <w:spacing w:after="60"/>
              <w:jc w:val="center"/>
              <w:rPr>
                <w:sz w:val="18"/>
                <w:szCs w:val="18"/>
              </w:rPr>
            </w:pPr>
            <w:r w:rsidRPr="00C648BE">
              <w:rPr>
                <w:sz w:val="18"/>
                <w:szCs w:val="18"/>
              </w:rPr>
              <w:t>21.3</w:t>
            </w:r>
          </w:p>
        </w:tc>
        <w:tc>
          <w:tcPr>
            <w:tcW w:w="0" w:type="auto"/>
            <w:tcBorders>
              <w:top w:val="nil"/>
              <w:bottom w:val="single" w:sz="4" w:space="0" w:color="C2D9BA"/>
            </w:tcBorders>
          </w:tcPr>
          <w:p w14:paraId="0E523929" w14:textId="77777777" w:rsidR="00C648BE" w:rsidRPr="00C648BE" w:rsidRDefault="00C648BE" w:rsidP="00A4397D">
            <w:pPr>
              <w:keepNext/>
              <w:spacing w:after="60"/>
              <w:jc w:val="center"/>
              <w:rPr>
                <w:sz w:val="18"/>
                <w:szCs w:val="18"/>
              </w:rPr>
            </w:pPr>
            <w:r w:rsidRPr="00C648BE">
              <w:rPr>
                <w:sz w:val="18"/>
                <w:szCs w:val="18"/>
              </w:rPr>
              <w:t>21.3</w:t>
            </w:r>
          </w:p>
        </w:tc>
        <w:tc>
          <w:tcPr>
            <w:tcW w:w="0" w:type="auto"/>
            <w:tcBorders>
              <w:top w:val="nil"/>
              <w:bottom w:val="single" w:sz="4" w:space="0" w:color="C2D9BA"/>
            </w:tcBorders>
          </w:tcPr>
          <w:p w14:paraId="03679A1D" w14:textId="313BE669" w:rsidR="00C648BE" w:rsidRPr="00C648BE" w:rsidRDefault="00C648BE" w:rsidP="00A4397D">
            <w:pPr>
              <w:keepNext/>
              <w:spacing w:after="60"/>
              <w:jc w:val="center"/>
              <w:rPr>
                <w:sz w:val="18"/>
                <w:szCs w:val="18"/>
              </w:rPr>
            </w:pPr>
            <w:r w:rsidRPr="00C648BE">
              <w:rPr>
                <w:sz w:val="18"/>
                <w:szCs w:val="18"/>
              </w:rPr>
              <w:t>18.1</w:t>
            </w:r>
            <w:r w:rsidR="00C34514">
              <w:t>–</w:t>
            </w:r>
            <w:r w:rsidRPr="00C648BE">
              <w:rPr>
                <w:sz w:val="18"/>
                <w:szCs w:val="18"/>
              </w:rPr>
              <w:t>24.9</w:t>
            </w:r>
          </w:p>
        </w:tc>
      </w:tr>
      <w:tr w:rsidR="00C648BE" w:rsidRPr="00C648BE" w14:paraId="433E5604" w14:textId="77777777" w:rsidTr="00BC17AD">
        <w:trPr>
          <w:cantSplit/>
        </w:trPr>
        <w:tc>
          <w:tcPr>
            <w:tcW w:w="0" w:type="auto"/>
            <w:tcBorders>
              <w:top w:val="single" w:sz="4" w:space="0" w:color="C2D9BA"/>
              <w:bottom w:val="single" w:sz="4" w:space="0" w:color="C2D9BA"/>
            </w:tcBorders>
          </w:tcPr>
          <w:p w14:paraId="052500E1" w14:textId="77777777" w:rsidR="00C648BE" w:rsidRPr="00C648BE" w:rsidRDefault="00C648BE" w:rsidP="00A4397D">
            <w:pPr>
              <w:keepNext/>
              <w:spacing w:after="60"/>
              <w:rPr>
                <w:sz w:val="18"/>
                <w:szCs w:val="18"/>
              </w:rPr>
            </w:pPr>
            <w:r w:rsidRPr="00C648BE">
              <w:rPr>
                <w:sz w:val="18"/>
                <w:szCs w:val="18"/>
              </w:rPr>
              <w:t>Quintile 2</w:t>
            </w:r>
          </w:p>
        </w:tc>
        <w:tc>
          <w:tcPr>
            <w:tcW w:w="0" w:type="auto"/>
            <w:tcBorders>
              <w:top w:val="single" w:sz="4" w:space="0" w:color="C2D9BA"/>
              <w:bottom w:val="single" w:sz="4" w:space="0" w:color="C2D9BA"/>
            </w:tcBorders>
          </w:tcPr>
          <w:p w14:paraId="779F78EC" w14:textId="2C5987CE" w:rsidR="00C648BE" w:rsidRPr="00C648BE" w:rsidRDefault="00C648BE" w:rsidP="00A4397D">
            <w:pPr>
              <w:keepNext/>
              <w:spacing w:after="60"/>
              <w:jc w:val="center"/>
              <w:rPr>
                <w:sz w:val="18"/>
                <w:szCs w:val="18"/>
              </w:rPr>
            </w:pPr>
            <w:r w:rsidRPr="00C648BE">
              <w:rPr>
                <w:sz w:val="18"/>
                <w:szCs w:val="18"/>
              </w:rPr>
              <w:t>1</w:t>
            </w:r>
            <w:r w:rsidR="00E30833">
              <w:rPr>
                <w:sz w:val="18"/>
                <w:szCs w:val="18"/>
              </w:rPr>
              <w:t>,</w:t>
            </w:r>
            <w:r w:rsidRPr="00C648BE">
              <w:rPr>
                <w:sz w:val="18"/>
                <w:szCs w:val="18"/>
              </w:rPr>
              <w:t>042</w:t>
            </w:r>
          </w:p>
        </w:tc>
        <w:tc>
          <w:tcPr>
            <w:tcW w:w="0" w:type="auto"/>
            <w:tcBorders>
              <w:top w:val="single" w:sz="4" w:space="0" w:color="C2D9BA"/>
              <w:bottom w:val="single" w:sz="4" w:space="0" w:color="C2D9BA"/>
            </w:tcBorders>
          </w:tcPr>
          <w:p w14:paraId="3BEEF6FC" w14:textId="77777777" w:rsidR="00C648BE" w:rsidRPr="00C648BE" w:rsidRDefault="00C648BE" w:rsidP="00A4397D">
            <w:pPr>
              <w:keepNext/>
              <w:spacing w:after="60"/>
              <w:jc w:val="center"/>
              <w:rPr>
                <w:sz w:val="18"/>
                <w:szCs w:val="18"/>
              </w:rPr>
            </w:pPr>
            <w:r w:rsidRPr="00C648BE">
              <w:rPr>
                <w:sz w:val="18"/>
                <w:szCs w:val="18"/>
              </w:rPr>
              <w:t>20.2</w:t>
            </w:r>
          </w:p>
        </w:tc>
        <w:tc>
          <w:tcPr>
            <w:tcW w:w="0" w:type="auto"/>
            <w:tcBorders>
              <w:top w:val="single" w:sz="4" w:space="0" w:color="C2D9BA"/>
              <w:bottom w:val="single" w:sz="4" w:space="0" w:color="C2D9BA"/>
            </w:tcBorders>
          </w:tcPr>
          <w:p w14:paraId="5986081F" w14:textId="77777777" w:rsidR="00C648BE" w:rsidRPr="00C648BE" w:rsidRDefault="00C648BE" w:rsidP="00A4397D">
            <w:pPr>
              <w:keepNext/>
              <w:spacing w:after="60"/>
              <w:jc w:val="center"/>
              <w:rPr>
                <w:sz w:val="18"/>
                <w:szCs w:val="18"/>
              </w:rPr>
            </w:pPr>
            <w:r w:rsidRPr="00C648BE">
              <w:rPr>
                <w:sz w:val="18"/>
                <w:szCs w:val="18"/>
              </w:rPr>
              <w:t>21.4</w:t>
            </w:r>
          </w:p>
        </w:tc>
        <w:tc>
          <w:tcPr>
            <w:tcW w:w="0" w:type="auto"/>
            <w:tcBorders>
              <w:top w:val="single" w:sz="4" w:space="0" w:color="C2D9BA"/>
              <w:bottom w:val="single" w:sz="4" w:space="0" w:color="C2D9BA"/>
            </w:tcBorders>
          </w:tcPr>
          <w:p w14:paraId="05F280A8" w14:textId="6D236BDA" w:rsidR="00C648BE" w:rsidRPr="00C648BE" w:rsidRDefault="00C648BE" w:rsidP="00A4397D">
            <w:pPr>
              <w:keepNext/>
              <w:spacing w:after="60"/>
              <w:jc w:val="center"/>
              <w:rPr>
                <w:sz w:val="18"/>
                <w:szCs w:val="18"/>
              </w:rPr>
            </w:pPr>
            <w:r w:rsidRPr="00C648BE">
              <w:rPr>
                <w:sz w:val="18"/>
                <w:szCs w:val="18"/>
              </w:rPr>
              <w:t>18.3</w:t>
            </w:r>
            <w:r w:rsidR="00C34514">
              <w:t>–</w:t>
            </w:r>
            <w:r w:rsidRPr="00C648BE">
              <w:rPr>
                <w:sz w:val="18"/>
                <w:szCs w:val="18"/>
              </w:rPr>
              <w:t>25.0</w:t>
            </w:r>
          </w:p>
        </w:tc>
      </w:tr>
      <w:tr w:rsidR="00C648BE" w:rsidRPr="00C648BE" w14:paraId="5784FF51" w14:textId="77777777" w:rsidTr="00BC17AD">
        <w:trPr>
          <w:cantSplit/>
        </w:trPr>
        <w:tc>
          <w:tcPr>
            <w:tcW w:w="0" w:type="auto"/>
            <w:tcBorders>
              <w:top w:val="single" w:sz="4" w:space="0" w:color="C2D9BA"/>
              <w:bottom w:val="single" w:sz="4" w:space="0" w:color="C2D9BA"/>
            </w:tcBorders>
          </w:tcPr>
          <w:p w14:paraId="4976BF01" w14:textId="77777777" w:rsidR="00C648BE" w:rsidRPr="00C648BE" w:rsidRDefault="00C648BE" w:rsidP="00A4397D">
            <w:pPr>
              <w:keepNext/>
              <w:spacing w:after="60"/>
              <w:rPr>
                <w:sz w:val="18"/>
                <w:szCs w:val="18"/>
              </w:rPr>
            </w:pPr>
            <w:r w:rsidRPr="00C648BE">
              <w:rPr>
                <w:sz w:val="18"/>
                <w:szCs w:val="18"/>
              </w:rPr>
              <w:t>Quintile 3</w:t>
            </w:r>
          </w:p>
        </w:tc>
        <w:tc>
          <w:tcPr>
            <w:tcW w:w="0" w:type="auto"/>
            <w:tcBorders>
              <w:top w:val="single" w:sz="4" w:space="0" w:color="C2D9BA"/>
              <w:bottom w:val="single" w:sz="4" w:space="0" w:color="C2D9BA"/>
            </w:tcBorders>
          </w:tcPr>
          <w:p w14:paraId="6B8A6440" w14:textId="01BBA7CE" w:rsidR="00C648BE" w:rsidRPr="00C648BE" w:rsidRDefault="00C648BE" w:rsidP="00A4397D">
            <w:pPr>
              <w:keepNext/>
              <w:spacing w:after="60"/>
              <w:jc w:val="center"/>
              <w:rPr>
                <w:sz w:val="18"/>
                <w:szCs w:val="18"/>
              </w:rPr>
            </w:pPr>
            <w:r w:rsidRPr="00C648BE">
              <w:rPr>
                <w:sz w:val="18"/>
                <w:szCs w:val="18"/>
              </w:rPr>
              <w:t>1</w:t>
            </w:r>
            <w:r w:rsidR="00E30833">
              <w:rPr>
                <w:sz w:val="18"/>
                <w:szCs w:val="18"/>
              </w:rPr>
              <w:t>,</w:t>
            </w:r>
            <w:r w:rsidRPr="00C648BE">
              <w:rPr>
                <w:sz w:val="18"/>
                <w:szCs w:val="18"/>
              </w:rPr>
              <w:t>219</w:t>
            </w:r>
          </w:p>
        </w:tc>
        <w:tc>
          <w:tcPr>
            <w:tcW w:w="0" w:type="auto"/>
            <w:tcBorders>
              <w:top w:val="single" w:sz="4" w:space="0" w:color="C2D9BA"/>
              <w:bottom w:val="single" w:sz="4" w:space="0" w:color="C2D9BA"/>
            </w:tcBorders>
          </w:tcPr>
          <w:p w14:paraId="3734D1C1" w14:textId="77777777" w:rsidR="00C648BE" w:rsidRPr="00C648BE" w:rsidRDefault="00C648BE" w:rsidP="00A4397D">
            <w:pPr>
              <w:keepNext/>
              <w:spacing w:after="60"/>
              <w:jc w:val="center"/>
              <w:rPr>
                <w:sz w:val="18"/>
                <w:szCs w:val="18"/>
              </w:rPr>
            </w:pPr>
            <w:r w:rsidRPr="00C648BE">
              <w:rPr>
                <w:sz w:val="18"/>
                <w:szCs w:val="18"/>
              </w:rPr>
              <w:t>19.6</w:t>
            </w:r>
          </w:p>
        </w:tc>
        <w:tc>
          <w:tcPr>
            <w:tcW w:w="0" w:type="auto"/>
            <w:tcBorders>
              <w:top w:val="single" w:sz="4" w:space="0" w:color="C2D9BA"/>
              <w:bottom w:val="single" w:sz="4" w:space="0" w:color="C2D9BA"/>
            </w:tcBorders>
          </w:tcPr>
          <w:p w14:paraId="005F9F2D" w14:textId="77777777" w:rsidR="00C648BE" w:rsidRPr="00C648BE" w:rsidRDefault="00C648BE" w:rsidP="00A4397D">
            <w:pPr>
              <w:keepNext/>
              <w:spacing w:after="60"/>
              <w:jc w:val="center"/>
              <w:rPr>
                <w:sz w:val="18"/>
                <w:szCs w:val="18"/>
              </w:rPr>
            </w:pPr>
            <w:r w:rsidRPr="00C648BE">
              <w:rPr>
                <w:sz w:val="18"/>
                <w:szCs w:val="18"/>
              </w:rPr>
              <w:t>20.2</w:t>
            </w:r>
          </w:p>
        </w:tc>
        <w:tc>
          <w:tcPr>
            <w:tcW w:w="0" w:type="auto"/>
            <w:tcBorders>
              <w:top w:val="single" w:sz="4" w:space="0" w:color="C2D9BA"/>
              <w:bottom w:val="single" w:sz="4" w:space="0" w:color="C2D9BA"/>
            </w:tcBorders>
          </w:tcPr>
          <w:p w14:paraId="6F6A2E74" w14:textId="21E94A66" w:rsidR="00C648BE" w:rsidRPr="00C648BE" w:rsidRDefault="00C648BE" w:rsidP="00A4397D">
            <w:pPr>
              <w:keepNext/>
              <w:spacing w:after="60"/>
              <w:jc w:val="center"/>
              <w:rPr>
                <w:sz w:val="18"/>
                <w:szCs w:val="18"/>
              </w:rPr>
            </w:pPr>
            <w:r w:rsidRPr="00C648BE">
              <w:rPr>
                <w:sz w:val="18"/>
                <w:szCs w:val="18"/>
              </w:rPr>
              <w:t>17.5</w:t>
            </w:r>
            <w:r w:rsidR="00C34514">
              <w:t>–</w:t>
            </w:r>
            <w:r w:rsidRPr="00C648BE">
              <w:rPr>
                <w:sz w:val="18"/>
                <w:szCs w:val="18"/>
              </w:rPr>
              <w:t>23.4</w:t>
            </w:r>
          </w:p>
        </w:tc>
      </w:tr>
      <w:tr w:rsidR="00C648BE" w:rsidRPr="00C648BE" w14:paraId="2157A645" w14:textId="77777777" w:rsidTr="00BC17AD">
        <w:trPr>
          <w:cantSplit/>
        </w:trPr>
        <w:tc>
          <w:tcPr>
            <w:tcW w:w="0" w:type="auto"/>
            <w:tcBorders>
              <w:top w:val="single" w:sz="4" w:space="0" w:color="C2D9BA"/>
              <w:bottom w:val="single" w:sz="4" w:space="0" w:color="C2D9BA"/>
            </w:tcBorders>
          </w:tcPr>
          <w:p w14:paraId="2443B34C" w14:textId="77777777" w:rsidR="00C648BE" w:rsidRPr="00C648BE" w:rsidRDefault="00C648BE" w:rsidP="00A4397D">
            <w:pPr>
              <w:keepNext/>
              <w:spacing w:after="60"/>
              <w:rPr>
                <w:sz w:val="18"/>
                <w:szCs w:val="18"/>
              </w:rPr>
            </w:pPr>
            <w:r w:rsidRPr="00C648BE">
              <w:rPr>
                <w:sz w:val="18"/>
                <w:szCs w:val="18"/>
              </w:rPr>
              <w:t>Quintile 4</w:t>
            </w:r>
          </w:p>
        </w:tc>
        <w:tc>
          <w:tcPr>
            <w:tcW w:w="0" w:type="auto"/>
            <w:tcBorders>
              <w:top w:val="single" w:sz="4" w:space="0" w:color="C2D9BA"/>
              <w:bottom w:val="single" w:sz="4" w:space="0" w:color="C2D9BA"/>
            </w:tcBorders>
          </w:tcPr>
          <w:p w14:paraId="54424186" w14:textId="172145A2" w:rsidR="00C648BE" w:rsidRPr="00C648BE" w:rsidRDefault="00C648BE" w:rsidP="00A4397D">
            <w:pPr>
              <w:keepNext/>
              <w:spacing w:after="60"/>
              <w:jc w:val="center"/>
              <w:rPr>
                <w:sz w:val="18"/>
                <w:szCs w:val="18"/>
              </w:rPr>
            </w:pPr>
            <w:r w:rsidRPr="00C648BE">
              <w:rPr>
                <w:sz w:val="18"/>
                <w:szCs w:val="18"/>
              </w:rPr>
              <w:t>1</w:t>
            </w:r>
            <w:r w:rsidR="00E30833">
              <w:rPr>
                <w:sz w:val="18"/>
                <w:szCs w:val="18"/>
              </w:rPr>
              <w:t>,</w:t>
            </w:r>
            <w:r w:rsidRPr="00C648BE">
              <w:rPr>
                <w:sz w:val="18"/>
                <w:szCs w:val="18"/>
              </w:rPr>
              <w:t>428</w:t>
            </w:r>
          </w:p>
        </w:tc>
        <w:tc>
          <w:tcPr>
            <w:tcW w:w="0" w:type="auto"/>
            <w:tcBorders>
              <w:top w:val="single" w:sz="4" w:space="0" w:color="C2D9BA"/>
              <w:bottom w:val="single" w:sz="4" w:space="0" w:color="C2D9BA"/>
            </w:tcBorders>
          </w:tcPr>
          <w:p w14:paraId="0CD8A67F" w14:textId="77777777" w:rsidR="00C648BE" w:rsidRPr="00C648BE" w:rsidRDefault="00C648BE" w:rsidP="00A4397D">
            <w:pPr>
              <w:keepNext/>
              <w:spacing w:after="60"/>
              <w:jc w:val="center"/>
              <w:rPr>
                <w:sz w:val="18"/>
                <w:szCs w:val="18"/>
              </w:rPr>
            </w:pPr>
            <w:r w:rsidRPr="00C648BE">
              <w:rPr>
                <w:sz w:val="18"/>
                <w:szCs w:val="18"/>
              </w:rPr>
              <w:t>17.6</w:t>
            </w:r>
          </w:p>
        </w:tc>
        <w:tc>
          <w:tcPr>
            <w:tcW w:w="0" w:type="auto"/>
            <w:tcBorders>
              <w:top w:val="single" w:sz="4" w:space="0" w:color="C2D9BA"/>
              <w:bottom w:val="single" w:sz="4" w:space="0" w:color="C2D9BA"/>
            </w:tcBorders>
          </w:tcPr>
          <w:p w14:paraId="6E78106E" w14:textId="77777777" w:rsidR="00C648BE" w:rsidRPr="00C648BE" w:rsidRDefault="00C648BE" w:rsidP="00A4397D">
            <w:pPr>
              <w:keepNext/>
              <w:spacing w:after="60"/>
              <w:jc w:val="center"/>
              <w:rPr>
                <w:sz w:val="18"/>
                <w:szCs w:val="18"/>
              </w:rPr>
            </w:pPr>
            <w:r w:rsidRPr="00C648BE">
              <w:rPr>
                <w:sz w:val="18"/>
                <w:szCs w:val="18"/>
              </w:rPr>
              <w:t>18.2</w:t>
            </w:r>
          </w:p>
        </w:tc>
        <w:tc>
          <w:tcPr>
            <w:tcW w:w="0" w:type="auto"/>
            <w:tcBorders>
              <w:top w:val="single" w:sz="4" w:space="0" w:color="C2D9BA"/>
              <w:bottom w:val="single" w:sz="4" w:space="0" w:color="C2D9BA"/>
            </w:tcBorders>
          </w:tcPr>
          <w:p w14:paraId="0F1B31F1" w14:textId="604B88F5" w:rsidR="00C648BE" w:rsidRPr="00C648BE" w:rsidRDefault="00C648BE" w:rsidP="00A4397D">
            <w:pPr>
              <w:keepNext/>
              <w:spacing w:after="60"/>
              <w:jc w:val="center"/>
              <w:rPr>
                <w:sz w:val="18"/>
                <w:szCs w:val="18"/>
              </w:rPr>
            </w:pPr>
            <w:r w:rsidRPr="00C648BE">
              <w:rPr>
                <w:sz w:val="18"/>
                <w:szCs w:val="18"/>
              </w:rPr>
              <w:t>15.8</w:t>
            </w:r>
            <w:r w:rsidR="00C34514">
              <w:t>–</w:t>
            </w:r>
            <w:r w:rsidRPr="00C648BE">
              <w:rPr>
                <w:sz w:val="18"/>
                <w:szCs w:val="18"/>
              </w:rPr>
              <w:t>20.9</w:t>
            </w:r>
          </w:p>
        </w:tc>
      </w:tr>
      <w:tr w:rsidR="00C648BE" w:rsidRPr="00C648BE" w14:paraId="2E5797CB" w14:textId="77777777" w:rsidTr="00BC17AD">
        <w:trPr>
          <w:cantSplit/>
        </w:trPr>
        <w:tc>
          <w:tcPr>
            <w:tcW w:w="0" w:type="auto"/>
            <w:tcBorders>
              <w:top w:val="single" w:sz="4" w:space="0" w:color="C2D9BA"/>
              <w:bottom w:val="nil"/>
            </w:tcBorders>
          </w:tcPr>
          <w:p w14:paraId="3A9275FD" w14:textId="453889A8" w:rsidR="00C648BE" w:rsidRPr="00C648BE" w:rsidRDefault="00C648BE" w:rsidP="00A4397D">
            <w:pPr>
              <w:keepNext/>
              <w:spacing w:after="60"/>
              <w:rPr>
                <w:sz w:val="18"/>
                <w:szCs w:val="18"/>
              </w:rPr>
            </w:pPr>
            <w:r w:rsidRPr="00C648BE">
              <w:rPr>
                <w:sz w:val="18"/>
                <w:szCs w:val="18"/>
              </w:rPr>
              <w:t>Quintile 5</w:t>
            </w:r>
            <w:r w:rsidR="00FF01BB">
              <w:rPr>
                <w:sz w:val="18"/>
                <w:szCs w:val="18"/>
              </w:rPr>
              <w:t xml:space="preserve"> (</w:t>
            </w:r>
            <w:r w:rsidRPr="00C648BE">
              <w:rPr>
                <w:sz w:val="18"/>
                <w:szCs w:val="18"/>
              </w:rPr>
              <w:t>most deprived</w:t>
            </w:r>
            <w:r w:rsidR="00FF01BB">
              <w:rPr>
                <w:sz w:val="18"/>
                <w:szCs w:val="18"/>
              </w:rPr>
              <w:t>)</w:t>
            </w:r>
          </w:p>
        </w:tc>
        <w:tc>
          <w:tcPr>
            <w:tcW w:w="0" w:type="auto"/>
            <w:tcBorders>
              <w:top w:val="single" w:sz="4" w:space="0" w:color="C2D9BA"/>
              <w:bottom w:val="nil"/>
            </w:tcBorders>
          </w:tcPr>
          <w:p w14:paraId="1FC54B58" w14:textId="72790961" w:rsidR="00C648BE" w:rsidRPr="00C648BE" w:rsidRDefault="00C648BE" w:rsidP="00A4397D">
            <w:pPr>
              <w:keepNext/>
              <w:spacing w:after="60"/>
              <w:jc w:val="center"/>
              <w:rPr>
                <w:sz w:val="18"/>
                <w:szCs w:val="18"/>
              </w:rPr>
            </w:pPr>
            <w:r w:rsidRPr="00C648BE">
              <w:rPr>
                <w:sz w:val="18"/>
                <w:szCs w:val="18"/>
              </w:rPr>
              <w:t>1</w:t>
            </w:r>
            <w:r w:rsidR="00E30833">
              <w:rPr>
                <w:sz w:val="18"/>
                <w:szCs w:val="18"/>
              </w:rPr>
              <w:t>,</w:t>
            </w:r>
            <w:r w:rsidRPr="00C648BE">
              <w:rPr>
                <w:sz w:val="18"/>
                <w:szCs w:val="18"/>
              </w:rPr>
              <w:t>744</w:t>
            </w:r>
          </w:p>
        </w:tc>
        <w:tc>
          <w:tcPr>
            <w:tcW w:w="0" w:type="auto"/>
            <w:tcBorders>
              <w:top w:val="single" w:sz="4" w:space="0" w:color="C2D9BA"/>
              <w:bottom w:val="nil"/>
            </w:tcBorders>
          </w:tcPr>
          <w:p w14:paraId="6EE8400A" w14:textId="77777777" w:rsidR="00C648BE" w:rsidRPr="00C648BE" w:rsidRDefault="00C648BE" w:rsidP="00A4397D">
            <w:pPr>
              <w:keepNext/>
              <w:spacing w:after="60"/>
              <w:jc w:val="center"/>
              <w:rPr>
                <w:sz w:val="18"/>
                <w:szCs w:val="18"/>
              </w:rPr>
            </w:pPr>
            <w:r w:rsidRPr="00C648BE">
              <w:rPr>
                <w:sz w:val="18"/>
                <w:szCs w:val="18"/>
              </w:rPr>
              <w:t>18.8</w:t>
            </w:r>
          </w:p>
        </w:tc>
        <w:tc>
          <w:tcPr>
            <w:tcW w:w="0" w:type="auto"/>
            <w:tcBorders>
              <w:top w:val="single" w:sz="4" w:space="0" w:color="C2D9BA"/>
              <w:bottom w:val="nil"/>
            </w:tcBorders>
          </w:tcPr>
          <w:p w14:paraId="5EEDAE00" w14:textId="77777777" w:rsidR="00C648BE" w:rsidRPr="00C648BE" w:rsidRDefault="00C648BE" w:rsidP="00A4397D">
            <w:pPr>
              <w:keepNext/>
              <w:spacing w:after="60"/>
              <w:jc w:val="center"/>
              <w:rPr>
                <w:sz w:val="18"/>
                <w:szCs w:val="18"/>
              </w:rPr>
            </w:pPr>
            <w:r w:rsidRPr="00C648BE">
              <w:rPr>
                <w:sz w:val="18"/>
                <w:szCs w:val="18"/>
              </w:rPr>
              <w:t>19.4</w:t>
            </w:r>
          </w:p>
        </w:tc>
        <w:tc>
          <w:tcPr>
            <w:tcW w:w="0" w:type="auto"/>
            <w:tcBorders>
              <w:top w:val="single" w:sz="4" w:space="0" w:color="C2D9BA"/>
              <w:bottom w:val="nil"/>
            </w:tcBorders>
          </w:tcPr>
          <w:p w14:paraId="5F392544" w14:textId="3866A9A5" w:rsidR="00C648BE" w:rsidRPr="00C648BE" w:rsidRDefault="00C648BE" w:rsidP="00A4397D">
            <w:pPr>
              <w:keepNext/>
              <w:spacing w:after="60"/>
              <w:jc w:val="center"/>
              <w:rPr>
                <w:sz w:val="18"/>
                <w:szCs w:val="18"/>
              </w:rPr>
            </w:pPr>
            <w:r w:rsidRPr="00C648BE">
              <w:rPr>
                <w:sz w:val="18"/>
                <w:szCs w:val="18"/>
              </w:rPr>
              <w:t>17.3</w:t>
            </w:r>
            <w:r w:rsidR="00C34514">
              <w:t>–</w:t>
            </w:r>
            <w:r w:rsidRPr="00C648BE">
              <w:rPr>
                <w:sz w:val="18"/>
                <w:szCs w:val="18"/>
              </w:rPr>
              <w:t>21.7</w:t>
            </w:r>
          </w:p>
        </w:tc>
      </w:tr>
      <w:tr w:rsidR="001A6E3C" w:rsidRPr="00C648BE" w14:paraId="6CC3CD24" w14:textId="77777777" w:rsidTr="00BC17AD">
        <w:trPr>
          <w:cantSplit/>
        </w:trPr>
        <w:tc>
          <w:tcPr>
            <w:tcW w:w="0" w:type="auto"/>
            <w:gridSpan w:val="5"/>
            <w:tcBorders>
              <w:top w:val="nil"/>
              <w:bottom w:val="nil"/>
            </w:tcBorders>
            <w:shd w:val="clear" w:color="auto" w:fill="E6EFE3" w:themeFill="accent6" w:themeFillTint="66"/>
          </w:tcPr>
          <w:p w14:paraId="3E8AC567" w14:textId="4D166FC2" w:rsidR="001A6E3C" w:rsidRPr="001216C2" w:rsidRDefault="001216C2" w:rsidP="00A4397D">
            <w:pPr>
              <w:keepNext/>
              <w:spacing w:after="60"/>
              <w:rPr>
                <w:b/>
                <w:sz w:val="18"/>
                <w:szCs w:val="18"/>
              </w:rPr>
            </w:pPr>
            <w:r w:rsidRPr="001216C2">
              <w:rPr>
                <w:b/>
                <w:bCs/>
                <w:sz w:val="18"/>
                <w:szCs w:val="18"/>
              </w:rPr>
              <w:t>Rural–urban status</w:t>
            </w:r>
          </w:p>
        </w:tc>
      </w:tr>
      <w:tr w:rsidR="001A6E3C" w:rsidRPr="00C648BE" w14:paraId="244D0437" w14:textId="77777777" w:rsidTr="00BC17AD">
        <w:trPr>
          <w:cantSplit/>
        </w:trPr>
        <w:tc>
          <w:tcPr>
            <w:tcW w:w="0" w:type="auto"/>
            <w:tcBorders>
              <w:top w:val="nil"/>
              <w:bottom w:val="nil"/>
            </w:tcBorders>
          </w:tcPr>
          <w:p w14:paraId="7238E396" w14:textId="39FFF279" w:rsidR="001A6E3C" w:rsidRPr="00C648BE" w:rsidRDefault="00F66BAE" w:rsidP="00A4397D">
            <w:pPr>
              <w:keepNext/>
              <w:spacing w:after="60"/>
              <w:rPr>
                <w:sz w:val="18"/>
                <w:szCs w:val="18"/>
              </w:rPr>
            </w:pPr>
            <w:r w:rsidRPr="00F66BAE">
              <w:rPr>
                <w:sz w:val="18"/>
                <w:szCs w:val="18"/>
              </w:rPr>
              <w:t>Rural</w:t>
            </w:r>
          </w:p>
        </w:tc>
        <w:tc>
          <w:tcPr>
            <w:tcW w:w="0" w:type="auto"/>
            <w:tcBorders>
              <w:top w:val="nil"/>
              <w:bottom w:val="nil"/>
            </w:tcBorders>
          </w:tcPr>
          <w:p w14:paraId="0B7FE004" w14:textId="190290A8" w:rsidR="001A6E3C" w:rsidRPr="00C648BE" w:rsidRDefault="00F66BAE" w:rsidP="00A4397D">
            <w:pPr>
              <w:keepNext/>
              <w:spacing w:after="60"/>
              <w:jc w:val="center"/>
              <w:rPr>
                <w:sz w:val="18"/>
                <w:szCs w:val="18"/>
              </w:rPr>
            </w:pPr>
            <w:r w:rsidRPr="00F66BAE">
              <w:rPr>
                <w:sz w:val="18"/>
                <w:szCs w:val="18"/>
              </w:rPr>
              <w:t>1</w:t>
            </w:r>
            <w:r>
              <w:rPr>
                <w:sz w:val="18"/>
                <w:szCs w:val="18"/>
              </w:rPr>
              <w:t>,</w:t>
            </w:r>
            <w:r w:rsidRPr="00F66BAE">
              <w:rPr>
                <w:sz w:val="18"/>
                <w:szCs w:val="18"/>
              </w:rPr>
              <w:t>673</w:t>
            </w:r>
          </w:p>
        </w:tc>
        <w:tc>
          <w:tcPr>
            <w:tcW w:w="0" w:type="auto"/>
            <w:tcBorders>
              <w:top w:val="nil"/>
              <w:bottom w:val="nil"/>
            </w:tcBorders>
          </w:tcPr>
          <w:p w14:paraId="43C1A9EF" w14:textId="1CF44D48" w:rsidR="001A6E3C" w:rsidRPr="00C648BE" w:rsidRDefault="00F66BAE" w:rsidP="00A4397D">
            <w:pPr>
              <w:keepNext/>
              <w:spacing w:after="60"/>
              <w:jc w:val="center"/>
              <w:rPr>
                <w:sz w:val="18"/>
                <w:szCs w:val="18"/>
              </w:rPr>
            </w:pPr>
            <w:r w:rsidRPr="00F66BAE">
              <w:rPr>
                <w:sz w:val="18"/>
                <w:szCs w:val="18"/>
              </w:rPr>
              <w:t>17.8</w:t>
            </w:r>
          </w:p>
        </w:tc>
        <w:tc>
          <w:tcPr>
            <w:tcW w:w="0" w:type="auto"/>
            <w:tcBorders>
              <w:top w:val="nil"/>
              <w:bottom w:val="nil"/>
            </w:tcBorders>
          </w:tcPr>
          <w:p w14:paraId="77A0FD4E" w14:textId="634593B4" w:rsidR="001A6E3C" w:rsidRPr="00C648BE" w:rsidRDefault="00F66BAE" w:rsidP="00A4397D">
            <w:pPr>
              <w:keepNext/>
              <w:spacing w:after="60"/>
              <w:jc w:val="center"/>
              <w:rPr>
                <w:sz w:val="18"/>
                <w:szCs w:val="18"/>
              </w:rPr>
            </w:pPr>
            <w:r w:rsidRPr="00F66BAE">
              <w:rPr>
                <w:sz w:val="18"/>
                <w:szCs w:val="18"/>
              </w:rPr>
              <w:t>17.6</w:t>
            </w:r>
          </w:p>
        </w:tc>
        <w:tc>
          <w:tcPr>
            <w:tcW w:w="0" w:type="auto"/>
            <w:tcBorders>
              <w:top w:val="nil"/>
              <w:bottom w:val="nil"/>
            </w:tcBorders>
          </w:tcPr>
          <w:p w14:paraId="76227E1D" w14:textId="1DCDA3A3" w:rsidR="001A6E3C" w:rsidRPr="00C648BE" w:rsidRDefault="00F66BAE" w:rsidP="00A4397D">
            <w:pPr>
              <w:keepNext/>
              <w:spacing w:after="60"/>
              <w:jc w:val="center"/>
              <w:rPr>
                <w:sz w:val="18"/>
                <w:szCs w:val="18"/>
              </w:rPr>
            </w:pPr>
            <w:r w:rsidRPr="00F66BAE">
              <w:rPr>
                <w:sz w:val="18"/>
                <w:szCs w:val="18"/>
              </w:rPr>
              <w:t>15.4</w:t>
            </w:r>
            <w:r w:rsidR="00C34514">
              <w:t>–</w:t>
            </w:r>
            <w:r w:rsidRPr="00F66BAE">
              <w:rPr>
                <w:sz w:val="18"/>
                <w:szCs w:val="18"/>
              </w:rPr>
              <w:t>19.9</w:t>
            </w:r>
          </w:p>
        </w:tc>
      </w:tr>
      <w:tr w:rsidR="001A6E3C" w:rsidRPr="00C648BE" w14:paraId="01C3B523" w14:textId="77777777" w:rsidTr="00BC17AD">
        <w:trPr>
          <w:cantSplit/>
        </w:trPr>
        <w:tc>
          <w:tcPr>
            <w:tcW w:w="0" w:type="auto"/>
            <w:tcBorders>
              <w:top w:val="single" w:sz="4" w:space="0" w:color="C2D9BA"/>
              <w:bottom w:val="nil"/>
            </w:tcBorders>
          </w:tcPr>
          <w:p w14:paraId="62948869" w14:textId="5F8AC9A5" w:rsidR="001A6E3C" w:rsidRPr="00C648BE" w:rsidRDefault="00F66BAE" w:rsidP="00A4397D">
            <w:pPr>
              <w:keepNext/>
              <w:spacing w:after="60"/>
              <w:rPr>
                <w:sz w:val="18"/>
                <w:szCs w:val="18"/>
              </w:rPr>
            </w:pPr>
            <w:r w:rsidRPr="00F66BAE">
              <w:rPr>
                <w:sz w:val="18"/>
                <w:szCs w:val="18"/>
              </w:rPr>
              <w:t>Urban</w:t>
            </w:r>
          </w:p>
        </w:tc>
        <w:tc>
          <w:tcPr>
            <w:tcW w:w="0" w:type="auto"/>
            <w:tcBorders>
              <w:top w:val="single" w:sz="4" w:space="0" w:color="C2D9BA"/>
              <w:bottom w:val="nil"/>
            </w:tcBorders>
          </w:tcPr>
          <w:p w14:paraId="77420E64" w14:textId="12742B6A" w:rsidR="001A6E3C" w:rsidRPr="00C648BE" w:rsidRDefault="00F66BAE" w:rsidP="00A4397D">
            <w:pPr>
              <w:keepNext/>
              <w:spacing w:after="60"/>
              <w:jc w:val="center"/>
              <w:rPr>
                <w:sz w:val="18"/>
                <w:szCs w:val="18"/>
              </w:rPr>
            </w:pPr>
            <w:r w:rsidRPr="00F66BAE">
              <w:rPr>
                <w:sz w:val="18"/>
                <w:szCs w:val="18"/>
              </w:rPr>
              <w:t>4</w:t>
            </w:r>
            <w:r>
              <w:rPr>
                <w:sz w:val="18"/>
                <w:szCs w:val="18"/>
              </w:rPr>
              <w:t>,</w:t>
            </w:r>
            <w:r w:rsidRPr="00F66BAE">
              <w:rPr>
                <w:sz w:val="18"/>
                <w:szCs w:val="18"/>
              </w:rPr>
              <w:t>892</w:t>
            </w:r>
          </w:p>
        </w:tc>
        <w:tc>
          <w:tcPr>
            <w:tcW w:w="0" w:type="auto"/>
            <w:tcBorders>
              <w:top w:val="single" w:sz="4" w:space="0" w:color="C2D9BA"/>
              <w:bottom w:val="nil"/>
            </w:tcBorders>
          </w:tcPr>
          <w:p w14:paraId="3C2F01E6" w14:textId="7FCEA1FE" w:rsidR="001A6E3C" w:rsidRPr="00C648BE" w:rsidRDefault="00F66BAE" w:rsidP="00A4397D">
            <w:pPr>
              <w:keepNext/>
              <w:spacing w:after="60"/>
              <w:jc w:val="center"/>
              <w:rPr>
                <w:sz w:val="18"/>
                <w:szCs w:val="18"/>
              </w:rPr>
            </w:pPr>
            <w:r w:rsidRPr="00F66BAE">
              <w:rPr>
                <w:sz w:val="18"/>
                <w:szCs w:val="18"/>
              </w:rPr>
              <w:t>19.3</w:t>
            </w:r>
          </w:p>
        </w:tc>
        <w:tc>
          <w:tcPr>
            <w:tcW w:w="0" w:type="auto"/>
            <w:tcBorders>
              <w:top w:val="single" w:sz="4" w:space="0" w:color="C2D9BA"/>
              <w:bottom w:val="nil"/>
            </w:tcBorders>
          </w:tcPr>
          <w:p w14:paraId="726899DC" w14:textId="35299292" w:rsidR="001A6E3C" w:rsidRPr="00C648BE" w:rsidRDefault="00F66BAE" w:rsidP="00A4397D">
            <w:pPr>
              <w:keepNext/>
              <w:spacing w:after="60"/>
              <w:jc w:val="center"/>
              <w:rPr>
                <w:sz w:val="18"/>
                <w:szCs w:val="18"/>
              </w:rPr>
            </w:pPr>
            <w:r w:rsidRPr="00F66BAE">
              <w:rPr>
                <w:sz w:val="18"/>
                <w:szCs w:val="18"/>
              </w:rPr>
              <w:t>20.2</w:t>
            </w:r>
          </w:p>
        </w:tc>
        <w:tc>
          <w:tcPr>
            <w:tcW w:w="0" w:type="auto"/>
            <w:tcBorders>
              <w:top w:val="single" w:sz="4" w:space="0" w:color="C2D9BA"/>
              <w:bottom w:val="nil"/>
            </w:tcBorders>
          </w:tcPr>
          <w:p w14:paraId="31E38DCD" w14:textId="3B667B7F" w:rsidR="001A6E3C" w:rsidRPr="00C648BE" w:rsidRDefault="00F66BAE" w:rsidP="00A4397D">
            <w:pPr>
              <w:keepNext/>
              <w:spacing w:after="60"/>
              <w:jc w:val="center"/>
              <w:rPr>
                <w:sz w:val="18"/>
                <w:szCs w:val="18"/>
              </w:rPr>
            </w:pPr>
            <w:r w:rsidRPr="00F66BAE">
              <w:rPr>
                <w:sz w:val="18"/>
                <w:szCs w:val="18"/>
              </w:rPr>
              <w:t>18.9</w:t>
            </w:r>
            <w:r w:rsidR="00C34514">
              <w:t>–</w:t>
            </w:r>
            <w:r w:rsidRPr="00F66BAE">
              <w:rPr>
                <w:sz w:val="18"/>
                <w:szCs w:val="18"/>
              </w:rPr>
              <w:t>21.7</w:t>
            </w:r>
          </w:p>
        </w:tc>
      </w:tr>
      <w:tr w:rsidR="002B5CA9" w:rsidRPr="00C648BE" w14:paraId="78148BAB" w14:textId="77777777" w:rsidTr="00BC17AD">
        <w:trPr>
          <w:cantSplit/>
        </w:trPr>
        <w:tc>
          <w:tcPr>
            <w:tcW w:w="0" w:type="auto"/>
            <w:gridSpan w:val="5"/>
            <w:tcBorders>
              <w:top w:val="single" w:sz="4" w:space="0" w:color="C2D9BA"/>
              <w:bottom w:val="nil"/>
            </w:tcBorders>
            <w:shd w:val="clear" w:color="auto" w:fill="E6EFE3" w:themeFill="accent6" w:themeFillTint="66"/>
          </w:tcPr>
          <w:p w14:paraId="461A3FF6" w14:textId="74643BF4" w:rsidR="002B5CA9" w:rsidRPr="002B5CA9" w:rsidRDefault="002B5CA9" w:rsidP="002B5CA9">
            <w:pPr>
              <w:keepNext/>
              <w:spacing w:after="60"/>
              <w:rPr>
                <w:b/>
                <w:bCs/>
                <w:sz w:val="18"/>
                <w:szCs w:val="18"/>
              </w:rPr>
            </w:pPr>
            <w:r w:rsidRPr="002B5CA9">
              <w:rPr>
                <w:b/>
                <w:bCs/>
                <w:sz w:val="18"/>
                <w:szCs w:val="18"/>
              </w:rPr>
              <w:t>SEER Summary Staging</w:t>
            </w:r>
          </w:p>
        </w:tc>
      </w:tr>
      <w:tr w:rsidR="002B5CA9" w:rsidRPr="00C648BE" w14:paraId="3392F68A" w14:textId="77777777" w:rsidTr="00BC17AD">
        <w:trPr>
          <w:cantSplit/>
        </w:trPr>
        <w:tc>
          <w:tcPr>
            <w:tcW w:w="0" w:type="auto"/>
            <w:tcBorders>
              <w:top w:val="single" w:sz="4" w:space="0" w:color="C2D9BA"/>
              <w:bottom w:val="nil"/>
            </w:tcBorders>
          </w:tcPr>
          <w:p w14:paraId="48468AB1" w14:textId="5CDC1E4E" w:rsidR="002B5CA9" w:rsidRPr="00F66BAE" w:rsidRDefault="002B5CA9" w:rsidP="002B5CA9">
            <w:pPr>
              <w:keepNext/>
              <w:spacing w:after="60"/>
              <w:rPr>
                <w:sz w:val="18"/>
                <w:szCs w:val="18"/>
              </w:rPr>
            </w:pPr>
            <w:r w:rsidRPr="00C648BE">
              <w:rPr>
                <w:sz w:val="18"/>
                <w:szCs w:val="18"/>
              </w:rPr>
              <w:t>Localised</w:t>
            </w:r>
          </w:p>
        </w:tc>
        <w:tc>
          <w:tcPr>
            <w:tcW w:w="0" w:type="auto"/>
            <w:tcBorders>
              <w:top w:val="single" w:sz="4" w:space="0" w:color="C2D9BA"/>
              <w:bottom w:val="nil"/>
            </w:tcBorders>
          </w:tcPr>
          <w:p w14:paraId="55438DFA" w14:textId="5BDD1A58" w:rsidR="002B5CA9" w:rsidRPr="00F66BAE" w:rsidRDefault="002B5CA9" w:rsidP="002B5CA9">
            <w:pPr>
              <w:keepNext/>
              <w:spacing w:after="60"/>
              <w:jc w:val="center"/>
              <w:rPr>
                <w:sz w:val="18"/>
                <w:szCs w:val="18"/>
              </w:rPr>
            </w:pPr>
            <w:r w:rsidRPr="00C648BE">
              <w:rPr>
                <w:sz w:val="18"/>
                <w:szCs w:val="18"/>
              </w:rPr>
              <w:t>676</w:t>
            </w:r>
          </w:p>
        </w:tc>
        <w:tc>
          <w:tcPr>
            <w:tcW w:w="0" w:type="auto"/>
            <w:tcBorders>
              <w:top w:val="single" w:sz="4" w:space="0" w:color="C2D9BA"/>
              <w:bottom w:val="nil"/>
            </w:tcBorders>
          </w:tcPr>
          <w:p w14:paraId="1BAA9C52" w14:textId="4C48906A" w:rsidR="002B5CA9" w:rsidRPr="00F66BAE" w:rsidRDefault="002B5CA9" w:rsidP="002B5CA9">
            <w:pPr>
              <w:keepNext/>
              <w:spacing w:after="60"/>
              <w:jc w:val="center"/>
              <w:rPr>
                <w:sz w:val="18"/>
                <w:szCs w:val="18"/>
              </w:rPr>
            </w:pPr>
            <w:r w:rsidRPr="00C648BE">
              <w:rPr>
                <w:sz w:val="18"/>
                <w:szCs w:val="18"/>
              </w:rPr>
              <w:t>86.8</w:t>
            </w:r>
          </w:p>
        </w:tc>
        <w:tc>
          <w:tcPr>
            <w:tcW w:w="0" w:type="auto"/>
            <w:tcBorders>
              <w:top w:val="single" w:sz="4" w:space="0" w:color="C2D9BA"/>
              <w:bottom w:val="nil"/>
            </w:tcBorders>
          </w:tcPr>
          <w:p w14:paraId="7B3BA9DC" w14:textId="16D9024F" w:rsidR="002B5CA9" w:rsidRPr="00F66BAE" w:rsidRDefault="002B5CA9" w:rsidP="002B5CA9">
            <w:pPr>
              <w:keepNext/>
              <w:spacing w:after="60"/>
              <w:jc w:val="center"/>
              <w:rPr>
                <w:sz w:val="18"/>
                <w:szCs w:val="18"/>
              </w:rPr>
            </w:pPr>
            <w:r w:rsidRPr="00C648BE">
              <w:rPr>
                <w:sz w:val="18"/>
                <w:szCs w:val="18"/>
              </w:rPr>
              <w:t>85.1</w:t>
            </w:r>
          </w:p>
        </w:tc>
        <w:tc>
          <w:tcPr>
            <w:tcW w:w="0" w:type="auto"/>
            <w:tcBorders>
              <w:top w:val="single" w:sz="4" w:space="0" w:color="C2D9BA"/>
              <w:bottom w:val="nil"/>
            </w:tcBorders>
          </w:tcPr>
          <w:p w14:paraId="3AF06657" w14:textId="1E3A5556" w:rsidR="002B5CA9" w:rsidRPr="00F66BAE" w:rsidRDefault="002B5CA9" w:rsidP="002B5CA9">
            <w:pPr>
              <w:keepNext/>
              <w:spacing w:after="60"/>
              <w:jc w:val="center"/>
              <w:rPr>
                <w:sz w:val="18"/>
                <w:szCs w:val="18"/>
              </w:rPr>
            </w:pPr>
            <w:r w:rsidRPr="00C648BE">
              <w:rPr>
                <w:sz w:val="18"/>
                <w:szCs w:val="18"/>
              </w:rPr>
              <w:t>77.8</w:t>
            </w:r>
            <w:r>
              <w:t>–</w:t>
            </w:r>
            <w:r w:rsidRPr="00C648BE">
              <w:rPr>
                <w:sz w:val="18"/>
                <w:szCs w:val="18"/>
              </w:rPr>
              <w:t>93.0</w:t>
            </w:r>
          </w:p>
        </w:tc>
      </w:tr>
      <w:tr w:rsidR="002B5CA9" w:rsidRPr="00C648BE" w14:paraId="7C3A8970" w14:textId="77777777" w:rsidTr="00BC17AD">
        <w:trPr>
          <w:cantSplit/>
        </w:trPr>
        <w:tc>
          <w:tcPr>
            <w:tcW w:w="0" w:type="auto"/>
            <w:tcBorders>
              <w:top w:val="single" w:sz="4" w:space="0" w:color="C2D9BA"/>
              <w:bottom w:val="single" w:sz="4" w:space="0" w:color="C2D9BA"/>
            </w:tcBorders>
          </w:tcPr>
          <w:p w14:paraId="46A3D3D5" w14:textId="03837D24" w:rsidR="002B5CA9" w:rsidRPr="00F66BAE" w:rsidRDefault="002B5CA9" w:rsidP="002B5CA9">
            <w:pPr>
              <w:keepNext/>
              <w:spacing w:after="60"/>
              <w:rPr>
                <w:sz w:val="18"/>
                <w:szCs w:val="18"/>
              </w:rPr>
            </w:pPr>
            <w:r w:rsidRPr="00C648BE">
              <w:rPr>
                <w:sz w:val="18"/>
                <w:szCs w:val="18"/>
              </w:rPr>
              <w:t>Regionalised</w:t>
            </w:r>
          </w:p>
        </w:tc>
        <w:tc>
          <w:tcPr>
            <w:tcW w:w="0" w:type="auto"/>
            <w:tcBorders>
              <w:top w:val="single" w:sz="4" w:space="0" w:color="C2D9BA"/>
              <w:bottom w:val="single" w:sz="4" w:space="0" w:color="C2D9BA"/>
            </w:tcBorders>
          </w:tcPr>
          <w:p w14:paraId="16025DD6" w14:textId="42C6AC65" w:rsidR="002B5CA9" w:rsidRPr="00F66BAE" w:rsidRDefault="002B5CA9" w:rsidP="002B5CA9">
            <w:pPr>
              <w:keepNext/>
              <w:spacing w:after="60"/>
              <w:jc w:val="center"/>
              <w:rPr>
                <w:sz w:val="18"/>
                <w:szCs w:val="18"/>
              </w:rPr>
            </w:pPr>
            <w:r w:rsidRPr="00C648BE">
              <w:rPr>
                <w:sz w:val="18"/>
                <w:szCs w:val="18"/>
              </w:rPr>
              <w:t>1</w:t>
            </w:r>
            <w:r>
              <w:rPr>
                <w:sz w:val="18"/>
                <w:szCs w:val="18"/>
              </w:rPr>
              <w:t>,</w:t>
            </w:r>
            <w:r w:rsidRPr="00C648BE">
              <w:rPr>
                <w:sz w:val="18"/>
                <w:szCs w:val="18"/>
              </w:rPr>
              <w:t>184</w:t>
            </w:r>
          </w:p>
        </w:tc>
        <w:tc>
          <w:tcPr>
            <w:tcW w:w="0" w:type="auto"/>
            <w:tcBorders>
              <w:top w:val="single" w:sz="4" w:space="0" w:color="C2D9BA"/>
              <w:bottom w:val="single" w:sz="4" w:space="0" w:color="C2D9BA"/>
            </w:tcBorders>
          </w:tcPr>
          <w:p w14:paraId="73D68AD8" w14:textId="5AD07FA6" w:rsidR="002B5CA9" w:rsidRPr="00F66BAE" w:rsidRDefault="002B5CA9" w:rsidP="002B5CA9">
            <w:pPr>
              <w:keepNext/>
              <w:spacing w:after="60"/>
              <w:jc w:val="center"/>
              <w:rPr>
                <w:sz w:val="18"/>
                <w:szCs w:val="18"/>
              </w:rPr>
            </w:pPr>
            <w:r w:rsidRPr="00C648BE">
              <w:rPr>
                <w:sz w:val="18"/>
                <w:szCs w:val="18"/>
              </w:rPr>
              <w:t>44.9</w:t>
            </w:r>
          </w:p>
        </w:tc>
        <w:tc>
          <w:tcPr>
            <w:tcW w:w="0" w:type="auto"/>
            <w:tcBorders>
              <w:top w:val="single" w:sz="4" w:space="0" w:color="C2D9BA"/>
              <w:bottom w:val="single" w:sz="4" w:space="0" w:color="C2D9BA"/>
            </w:tcBorders>
          </w:tcPr>
          <w:p w14:paraId="089971D7" w14:textId="0BBDDECC" w:rsidR="002B5CA9" w:rsidRPr="00F66BAE" w:rsidRDefault="002B5CA9" w:rsidP="002B5CA9">
            <w:pPr>
              <w:keepNext/>
              <w:spacing w:after="60"/>
              <w:jc w:val="center"/>
              <w:rPr>
                <w:sz w:val="18"/>
                <w:szCs w:val="18"/>
              </w:rPr>
            </w:pPr>
            <w:r w:rsidRPr="00C648BE">
              <w:rPr>
                <w:sz w:val="18"/>
                <w:szCs w:val="18"/>
              </w:rPr>
              <w:t>45.5</w:t>
            </w:r>
          </w:p>
        </w:tc>
        <w:tc>
          <w:tcPr>
            <w:tcW w:w="0" w:type="auto"/>
            <w:tcBorders>
              <w:top w:val="single" w:sz="4" w:space="0" w:color="C2D9BA"/>
              <w:bottom w:val="single" w:sz="4" w:space="0" w:color="C2D9BA"/>
            </w:tcBorders>
          </w:tcPr>
          <w:p w14:paraId="01B0F1D7" w14:textId="0E18E345" w:rsidR="002B5CA9" w:rsidRPr="00F66BAE" w:rsidRDefault="002B5CA9" w:rsidP="002B5CA9">
            <w:pPr>
              <w:keepNext/>
              <w:spacing w:after="60"/>
              <w:jc w:val="center"/>
              <w:rPr>
                <w:sz w:val="18"/>
                <w:szCs w:val="18"/>
              </w:rPr>
            </w:pPr>
            <w:r w:rsidRPr="00C648BE">
              <w:rPr>
                <w:sz w:val="18"/>
                <w:szCs w:val="18"/>
              </w:rPr>
              <w:t>41.5</w:t>
            </w:r>
            <w:r>
              <w:t>–</w:t>
            </w:r>
            <w:r w:rsidRPr="00C648BE">
              <w:rPr>
                <w:sz w:val="18"/>
                <w:szCs w:val="18"/>
              </w:rPr>
              <w:t>49.9</w:t>
            </w:r>
          </w:p>
        </w:tc>
      </w:tr>
      <w:tr w:rsidR="002B5CA9" w:rsidRPr="00C648BE" w14:paraId="112FE611" w14:textId="77777777" w:rsidTr="00BC17AD">
        <w:trPr>
          <w:cantSplit/>
        </w:trPr>
        <w:tc>
          <w:tcPr>
            <w:tcW w:w="0" w:type="auto"/>
            <w:tcBorders>
              <w:top w:val="single" w:sz="4" w:space="0" w:color="C2D9BA"/>
              <w:bottom w:val="single" w:sz="4" w:space="0" w:color="C2D9BA"/>
            </w:tcBorders>
          </w:tcPr>
          <w:p w14:paraId="1D56043D" w14:textId="666489A5" w:rsidR="002B5CA9" w:rsidRPr="00F66BAE" w:rsidRDefault="002B5CA9" w:rsidP="002B5CA9">
            <w:pPr>
              <w:keepNext/>
              <w:spacing w:after="60"/>
              <w:rPr>
                <w:sz w:val="18"/>
                <w:szCs w:val="18"/>
              </w:rPr>
            </w:pPr>
            <w:r w:rsidRPr="00C648BE">
              <w:rPr>
                <w:sz w:val="18"/>
                <w:szCs w:val="18"/>
              </w:rPr>
              <w:t>Distant</w:t>
            </w:r>
          </w:p>
        </w:tc>
        <w:tc>
          <w:tcPr>
            <w:tcW w:w="0" w:type="auto"/>
            <w:tcBorders>
              <w:top w:val="single" w:sz="4" w:space="0" w:color="C2D9BA"/>
              <w:bottom w:val="single" w:sz="4" w:space="0" w:color="C2D9BA"/>
            </w:tcBorders>
          </w:tcPr>
          <w:p w14:paraId="07ED6411" w14:textId="33C4AE6D" w:rsidR="002B5CA9" w:rsidRPr="00F66BAE" w:rsidRDefault="002B5CA9" w:rsidP="002B5CA9">
            <w:pPr>
              <w:keepNext/>
              <w:spacing w:after="60"/>
              <w:jc w:val="center"/>
              <w:rPr>
                <w:sz w:val="18"/>
                <w:szCs w:val="18"/>
              </w:rPr>
            </w:pPr>
            <w:r w:rsidRPr="00C648BE">
              <w:rPr>
                <w:sz w:val="18"/>
                <w:szCs w:val="18"/>
              </w:rPr>
              <w:t>2</w:t>
            </w:r>
            <w:r>
              <w:rPr>
                <w:sz w:val="18"/>
                <w:szCs w:val="18"/>
              </w:rPr>
              <w:t>,</w:t>
            </w:r>
            <w:r w:rsidRPr="00C648BE">
              <w:rPr>
                <w:sz w:val="18"/>
                <w:szCs w:val="18"/>
              </w:rPr>
              <w:t>899</w:t>
            </w:r>
          </w:p>
        </w:tc>
        <w:tc>
          <w:tcPr>
            <w:tcW w:w="0" w:type="auto"/>
            <w:tcBorders>
              <w:top w:val="single" w:sz="4" w:space="0" w:color="C2D9BA"/>
              <w:bottom w:val="single" w:sz="4" w:space="0" w:color="C2D9BA"/>
            </w:tcBorders>
          </w:tcPr>
          <w:p w14:paraId="392493BA" w14:textId="1B646DAE" w:rsidR="002B5CA9" w:rsidRPr="00F66BAE" w:rsidRDefault="002B5CA9" w:rsidP="002B5CA9">
            <w:pPr>
              <w:keepNext/>
              <w:spacing w:after="60"/>
              <w:jc w:val="center"/>
              <w:rPr>
                <w:sz w:val="18"/>
                <w:szCs w:val="18"/>
              </w:rPr>
            </w:pPr>
            <w:r w:rsidRPr="00C648BE">
              <w:rPr>
                <w:sz w:val="18"/>
                <w:szCs w:val="18"/>
              </w:rPr>
              <w:t>1.7</w:t>
            </w:r>
          </w:p>
        </w:tc>
        <w:tc>
          <w:tcPr>
            <w:tcW w:w="0" w:type="auto"/>
            <w:tcBorders>
              <w:top w:val="single" w:sz="4" w:space="0" w:color="C2D9BA"/>
              <w:bottom w:val="single" w:sz="4" w:space="0" w:color="C2D9BA"/>
            </w:tcBorders>
          </w:tcPr>
          <w:p w14:paraId="4B441F36" w14:textId="76D07D21" w:rsidR="002B5CA9" w:rsidRPr="00F66BAE" w:rsidRDefault="002B5CA9" w:rsidP="002B5CA9">
            <w:pPr>
              <w:keepNext/>
              <w:spacing w:after="60"/>
              <w:jc w:val="center"/>
              <w:rPr>
                <w:sz w:val="18"/>
                <w:szCs w:val="18"/>
              </w:rPr>
            </w:pPr>
            <w:r w:rsidRPr="00C648BE">
              <w:rPr>
                <w:sz w:val="18"/>
                <w:szCs w:val="18"/>
              </w:rPr>
              <w:t>1.8</w:t>
            </w:r>
          </w:p>
        </w:tc>
        <w:tc>
          <w:tcPr>
            <w:tcW w:w="0" w:type="auto"/>
            <w:tcBorders>
              <w:top w:val="single" w:sz="4" w:space="0" w:color="C2D9BA"/>
              <w:bottom w:val="single" w:sz="4" w:space="0" w:color="C2D9BA"/>
            </w:tcBorders>
          </w:tcPr>
          <w:p w14:paraId="0F6E2FE4" w14:textId="375D61C9" w:rsidR="002B5CA9" w:rsidRPr="00F66BAE" w:rsidRDefault="002B5CA9" w:rsidP="002B5CA9">
            <w:pPr>
              <w:keepNext/>
              <w:spacing w:after="60"/>
              <w:jc w:val="center"/>
              <w:rPr>
                <w:sz w:val="18"/>
                <w:szCs w:val="18"/>
              </w:rPr>
            </w:pPr>
            <w:r w:rsidRPr="00C648BE">
              <w:rPr>
                <w:sz w:val="18"/>
                <w:szCs w:val="18"/>
              </w:rPr>
              <w:t>1.3</w:t>
            </w:r>
            <w:r>
              <w:t>–</w:t>
            </w:r>
            <w:r w:rsidRPr="00C648BE">
              <w:rPr>
                <w:sz w:val="18"/>
                <w:szCs w:val="18"/>
              </w:rPr>
              <w:t>2.5</w:t>
            </w:r>
          </w:p>
        </w:tc>
      </w:tr>
    </w:tbl>
    <w:p w14:paraId="5202825D" w14:textId="22A7D96E" w:rsidR="009430BA" w:rsidRPr="009430BA" w:rsidRDefault="009430BA" w:rsidP="00E53EF9">
      <w:pPr>
        <w:pStyle w:val="Note"/>
      </w:pPr>
      <w:r>
        <w:t xml:space="preserve">* </w:t>
      </w:r>
      <w:r w:rsidRPr="009430BA">
        <w:t>Excludes people registered with cancer from death certificates only.</w:t>
      </w:r>
    </w:p>
    <w:p w14:paraId="79A975C6" w14:textId="328DB310" w:rsidR="0031157E" w:rsidRDefault="009430BA" w:rsidP="00E53EF9">
      <w:pPr>
        <w:pStyle w:val="Note"/>
      </w:pPr>
      <w:r w:rsidRPr="009430BA">
        <w:t xml:space="preserve">Sources: </w:t>
      </w:r>
      <w:r>
        <w:t xml:space="preserve">New Zealand </w:t>
      </w:r>
      <w:r w:rsidR="00A43976">
        <w:t>C</w:t>
      </w:r>
      <w:r>
        <w:t>ancer Registry</w:t>
      </w:r>
      <w:r w:rsidRPr="009430BA">
        <w:t xml:space="preserve"> and </w:t>
      </w:r>
      <w:r>
        <w:t>National Minimum Dataset</w:t>
      </w:r>
      <w:r w:rsidRPr="009430BA">
        <w:t xml:space="preserve"> (hospital events).</w:t>
      </w:r>
    </w:p>
    <w:p w14:paraId="316DA145" w14:textId="218B37E1" w:rsidR="00B21511" w:rsidRPr="0031157E" w:rsidRDefault="00B21511" w:rsidP="00EB55F6">
      <w:pPr>
        <w:pStyle w:val="Caption"/>
        <w:ind w:left="-283"/>
        <w:rPr>
          <w:sz w:val="20"/>
          <w:szCs w:val="20"/>
        </w:rPr>
      </w:pPr>
      <w:bookmarkStart w:id="78" w:name="_Toc203463747"/>
      <w:r w:rsidRPr="0031157E">
        <w:rPr>
          <w:sz w:val="20"/>
          <w:szCs w:val="20"/>
        </w:rPr>
        <w:lastRenderedPageBreak/>
        <w:t xml:space="preserve">Table </w:t>
      </w:r>
      <w:r w:rsidRPr="0031157E">
        <w:rPr>
          <w:sz w:val="20"/>
          <w:szCs w:val="20"/>
        </w:rPr>
        <w:fldChar w:fldCharType="begin"/>
      </w:r>
      <w:r w:rsidRPr="0031157E">
        <w:rPr>
          <w:sz w:val="20"/>
          <w:szCs w:val="20"/>
        </w:rPr>
        <w:instrText xml:space="preserve"> SEQ Table \* ARABIC </w:instrText>
      </w:r>
      <w:r w:rsidRPr="0031157E">
        <w:rPr>
          <w:sz w:val="20"/>
          <w:szCs w:val="20"/>
        </w:rPr>
        <w:fldChar w:fldCharType="separate"/>
      </w:r>
      <w:r w:rsidR="008A04F1">
        <w:rPr>
          <w:noProof/>
          <w:sz w:val="20"/>
          <w:szCs w:val="20"/>
        </w:rPr>
        <w:t>6</w:t>
      </w:r>
      <w:r w:rsidRPr="0031157E">
        <w:rPr>
          <w:sz w:val="20"/>
          <w:szCs w:val="20"/>
        </w:rPr>
        <w:fldChar w:fldCharType="end"/>
      </w:r>
      <w:r w:rsidR="00C9614C">
        <w:rPr>
          <w:sz w:val="20"/>
          <w:szCs w:val="20"/>
        </w:rPr>
        <w:t>:</w:t>
      </w:r>
      <w:r w:rsidRPr="0031157E">
        <w:rPr>
          <w:sz w:val="20"/>
          <w:szCs w:val="20"/>
        </w:rPr>
        <w:t xml:space="preserve"> </w:t>
      </w:r>
      <w:r w:rsidR="00A313EB">
        <w:rPr>
          <w:sz w:val="20"/>
          <w:szCs w:val="20"/>
        </w:rPr>
        <w:t>Proportion of people</w:t>
      </w:r>
      <w:r w:rsidRPr="0031157E">
        <w:rPr>
          <w:sz w:val="20"/>
          <w:szCs w:val="20"/>
        </w:rPr>
        <w:t xml:space="preserve"> diagnosed with </w:t>
      </w:r>
      <w:r w:rsidR="00A43976">
        <w:rPr>
          <w:sz w:val="20"/>
          <w:szCs w:val="20"/>
        </w:rPr>
        <w:t xml:space="preserve">non-small cell lung cancer </w:t>
      </w:r>
      <w:r w:rsidR="00A313EB">
        <w:rPr>
          <w:sz w:val="20"/>
          <w:szCs w:val="20"/>
        </w:rPr>
        <w:t>who received a curative resection</w:t>
      </w:r>
      <w:r w:rsidRPr="0031157E">
        <w:rPr>
          <w:sz w:val="20"/>
          <w:szCs w:val="20"/>
        </w:rPr>
        <w:t xml:space="preserve">, by </w:t>
      </w:r>
      <w:r w:rsidR="00284453">
        <w:rPr>
          <w:sz w:val="20"/>
          <w:szCs w:val="20"/>
        </w:rPr>
        <w:t>district health board</w:t>
      </w:r>
      <w:r w:rsidR="00B22D12" w:rsidRPr="0031157E">
        <w:rPr>
          <w:sz w:val="20"/>
          <w:szCs w:val="20"/>
        </w:rPr>
        <w:t xml:space="preserve"> of </w:t>
      </w:r>
      <w:r w:rsidR="00284453">
        <w:rPr>
          <w:sz w:val="20"/>
          <w:szCs w:val="20"/>
        </w:rPr>
        <w:t>residence</w:t>
      </w:r>
      <w:r w:rsidRPr="0031157E">
        <w:rPr>
          <w:sz w:val="20"/>
          <w:szCs w:val="20"/>
        </w:rPr>
        <w:t>, 2019</w:t>
      </w:r>
      <w:r w:rsidR="008E54FA" w:rsidRPr="008E54FA">
        <w:rPr>
          <w:sz w:val="20"/>
          <w:szCs w:val="20"/>
        </w:rPr>
        <w:t>–</w:t>
      </w:r>
      <w:r w:rsidR="003E0963">
        <w:rPr>
          <w:sz w:val="20"/>
          <w:szCs w:val="20"/>
        </w:rPr>
        <w:t>2022</w:t>
      </w:r>
      <w:bookmarkEnd w:id="78"/>
    </w:p>
    <w:tbl>
      <w:tblPr>
        <w:tblW w:w="8012" w:type="dxa"/>
        <w:tblInd w:w="-284" w:type="dxa"/>
        <w:tblBorders>
          <w:top w:val="single" w:sz="4" w:space="0" w:color="88B578" w:themeColor="accent6" w:themeShade="BF"/>
          <w:insideH w:val="single" w:sz="4" w:space="0" w:color="88B578" w:themeColor="accent6" w:themeShade="BF"/>
        </w:tblBorders>
        <w:tblLayout w:type="fixed"/>
        <w:tblCellMar>
          <w:left w:w="60" w:type="dxa"/>
          <w:right w:w="60" w:type="dxa"/>
        </w:tblCellMar>
        <w:tblLook w:val="0000" w:firstRow="0" w:lastRow="0" w:firstColumn="0" w:lastColumn="0" w:noHBand="0" w:noVBand="0"/>
      </w:tblPr>
      <w:tblGrid>
        <w:gridCol w:w="2175"/>
        <w:gridCol w:w="2419"/>
        <w:gridCol w:w="190"/>
        <w:gridCol w:w="664"/>
        <w:gridCol w:w="2564"/>
      </w:tblGrid>
      <w:tr w:rsidR="00F63FC9" w:rsidRPr="00275619" w14:paraId="5437FCA9" w14:textId="77777777" w:rsidTr="00EB55F6">
        <w:trPr>
          <w:cantSplit/>
          <w:trHeight w:val="300"/>
          <w:tblHeader/>
        </w:trPr>
        <w:tc>
          <w:tcPr>
            <w:tcW w:w="2175" w:type="dxa"/>
            <w:tcBorders>
              <w:top w:val="nil"/>
              <w:bottom w:val="nil"/>
            </w:tcBorders>
            <w:shd w:val="clear" w:color="auto" w:fill="595454"/>
            <w:vAlign w:val="bottom"/>
          </w:tcPr>
          <w:p w14:paraId="3C662242" w14:textId="77777777" w:rsidR="00275619" w:rsidRPr="003E0963" w:rsidRDefault="00275619">
            <w:pPr>
              <w:keepNext/>
              <w:spacing w:after="60"/>
              <w:rPr>
                <w:b/>
                <w:color w:val="FFFFFF" w:themeColor="background1"/>
                <w:sz w:val="18"/>
                <w:szCs w:val="18"/>
              </w:rPr>
            </w:pPr>
          </w:p>
        </w:tc>
        <w:tc>
          <w:tcPr>
            <w:tcW w:w="2419" w:type="dxa"/>
            <w:tcBorders>
              <w:top w:val="nil"/>
              <w:bottom w:val="nil"/>
            </w:tcBorders>
            <w:shd w:val="clear" w:color="auto" w:fill="595454"/>
          </w:tcPr>
          <w:p w14:paraId="353D1D83" w14:textId="77777777" w:rsidR="00275619" w:rsidRPr="003E0963" w:rsidRDefault="00275619">
            <w:pPr>
              <w:keepNext/>
              <w:spacing w:after="60"/>
              <w:rPr>
                <w:b/>
                <w:color w:val="FFFFFF" w:themeColor="background1"/>
                <w:sz w:val="18"/>
                <w:szCs w:val="18"/>
              </w:rPr>
            </w:pPr>
          </w:p>
        </w:tc>
        <w:tc>
          <w:tcPr>
            <w:tcW w:w="3418" w:type="dxa"/>
            <w:gridSpan w:val="3"/>
            <w:tcBorders>
              <w:top w:val="nil"/>
              <w:bottom w:val="nil"/>
            </w:tcBorders>
            <w:shd w:val="clear" w:color="auto" w:fill="595454"/>
          </w:tcPr>
          <w:p w14:paraId="04A1F4C6" w14:textId="77777777" w:rsidR="00275619" w:rsidRPr="003E0963" w:rsidRDefault="00275619">
            <w:pPr>
              <w:keepNext/>
              <w:spacing w:after="60"/>
              <w:jc w:val="center"/>
              <w:rPr>
                <w:b/>
                <w:color w:val="FFFFFF" w:themeColor="background1"/>
                <w:sz w:val="18"/>
                <w:szCs w:val="18"/>
              </w:rPr>
            </w:pPr>
            <w:r w:rsidRPr="003E0963">
              <w:rPr>
                <w:b/>
                <w:color w:val="FFFFFF" w:themeColor="background1"/>
                <w:sz w:val="18"/>
                <w:szCs w:val="18"/>
              </w:rPr>
              <w:t>Received curative resection</w:t>
            </w:r>
          </w:p>
        </w:tc>
      </w:tr>
      <w:tr w:rsidR="00F63FC9" w:rsidRPr="00275619" w14:paraId="063D4C03" w14:textId="77777777" w:rsidTr="00E219E9">
        <w:trPr>
          <w:cantSplit/>
          <w:trHeight w:val="146"/>
          <w:tblHeader/>
        </w:trPr>
        <w:tc>
          <w:tcPr>
            <w:tcW w:w="2175" w:type="dxa"/>
            <w:tcBorders>
              <w:top w:val="nil"/>
              <w:bottom w:val="nil"/>
            </w:tcBorders>
            <w:shd w:val="clear" w:color="auto" w:fill="C2D9BA" w:themeFill="accent6"/>
          </w:tcPr>
          <w:p w14:paraId="02E4CA19" w14:textId="77777777" w:rsidR="00275619" w:rsidRPr="00C010A0" w:rsidRDefault="00275619">
            <w:pPr>
              <w:keepNext/>
              <w:spacing w:after="60"/>
              <w:rPr>
                <w:b/>
                <w:bCs/>
                <w:sz w:val="18"/>
                <w:szCs w:val="18"/>
              </w:rPr>
            </w:pPr>
          </w:p>
        </w:tc>
        <w:tc>
          <w:tcPr>
            <w:tcW w:w="2419" w:type="dxa"/>
            <w:tcBorders>
              <w:top w:val="nil"/>
              <w:bottom w:val="nil"/>
            </w:tcBorders>
            <w:shd w:val="clear" w:color="auto" w:fill="C2D9BA" w:themeFill="accent6"/>
          </w:tcPr>
          <w:p w14:paraId="1E29C75F" w14:textId="34A93B93" w:rsidR="00275619" w:rsidRPr="00C010A0" w:rsidRDefault="00275619">
            <w:pPr>
              <w:keepNext/>
              <w:spacing w:after="60"/>
              <w:jc w:val="center"/>
              <w:rPr>
                <w:b/>
                <w:bCs/>
                <w:sz w:val="18"/>
                <w:szCs w:val="18"/>
              </w:rPr>
            </w:pPr>
            <w:r w:rsidRPr="00C010A0">
              <w:rPr>
                <w:b/>
                <w:bCs/>
                <w:sz w:val="18"/>
                <w:szCs w:val="18"/>
              </w:rPr>
              <w:t xml:space="preserve">People with </w:t>
            </w:r>
            <w:r w:rsidR="00642ACC" w:rsidRPr="00642ACC">
              <w:rPr>
                <w:b/>
                <w:bCs/>
                <w:sz w:val="18"/>
                <w:szCs w:val="18"/>
              </w:rPr>
              <w:t xml:space="preserve">non-small </w:t>
            </w:r>
            <w:r w:rsidR="00642ACC">
              <w:rPr>
                <w:b/>
                <w:bCs/>
                <w:sz w:val="18"/>
                <w:szCs w:val="18"/>
              </w:rPr>
              <w:br/>
            </w:r>
            <w:r w:rsidR="00642ACC" w:rsidRPr="00642ACC">
              <w:rPr>
                <w:b/>
                <w:bCs/>
                <w:sz w:val="18"/>
                <w:szCs w:val="18"/>
              </w:rPr>
              <w:t xml:space="preserve">cell lung </w:t>
            </w:r>
            <w:r w:rsidR="00A43976" w:rsidRPr="00C010A0">
              <w:rPr>
                <w:b/>
                <w:bCs/>
                <w:sz w:val="18"/>
                <w:szCs w:val="18"/>
              </w:rPr>
              <w:t>cancer</w:t>
            </w:r>
            <w:r w:rsidR="00A43976">
              <w:rPr>
                <w:b/>
                <w:bCs/>
                <w:iCs/>
                <w:sz w:val="18"/>
                <w:szCs w:val="18"/>
                <w:vertAlign w:val="superscript"/>
              </w:rPr>
              <w:t>*</w:t>
            </w:r>
          </w:p>
        </w:tc>
        <w:tc>
          <w:tcPr>
            <w:tcW w:w="190" w:type="dxa"/>
            <w:tcBorders>
              <w:top w:val="nil"/>
              <w:bottom w:val="nil"/>
            </w:tcBorders>
            <w:shd w:val="clear" w:color="auto" w:fill="C2D9BA" w:themeFill="accent6"/>
          </w:tcPr>
          <w:p w14:paraId="43D25A63" w14:textId="1E43E6CF" w:rsidR="00275619" w:rsidRPr="00C010A0" w:rsidRDefault="00275619">
            <w:pPr>
              <w:keepNext/>
              <w:spacing w:after="60"/>
              <w:jc w:val="center"/>
              <w:rPr>
                <w:b/>
                <w:bCs/>
                <w:sz w:val="18"/>
                <w:szCs w:val="18"/>
              </w:rPr>
            </w:pPr>
          </w:p>
        </w:tc>
        <w:tc>
          <w:tcPr>
            <w:tcW w:w="664" w:type="dxa"/>
            <w:tcBorders>
              <w:top w:val="nil"/>
              <w:bottom w:val="nil"/>
            </w:tcBorders>
            <w:shd w:val="clear" w:color="auto" w:fill="C2D9BA" w:themeFill="accent6"/>
            <w:vAlign w:val="bottom"/>
          </w:tcPr>
          <w:p w14:paraId="77E24E65" w14:textId="77777777" w:rsidR="00275619" w:rsidRPr="00C010A0" w:rsidRDefault="00275619" w:rsidP="00E219E9">
            <w:pPr>
              <w:keepNext/>
              <w:spacing w:after="60"/>
              <w:jc w:val="center"/>
              <w:rPr>
                <w:b/>
                <w:bCs/>
                <w:sz w:val="18"/>
                <w:szCs w:val="18"/>
              </w:rPr>
            </w:pPr>
            <w:r w:rsidRPr="00C010A0">
              <w:rPr>
                <w:b/>
                <w:bCs/>
                <w:sz w:val="18"/>
                <w:szCs w:val="18"/>
              </w:rPr>
              <w:t>%</w:t>
            </w:r>
          </w:p>
        </w:tc>
        <w:tc>
          <w:tcPr>
            <w:tcW w:w="2564" w:type="dxa"/>
            <w:tcBorders>
              <w:top w:val="nil"/>
              <w:bottom w:val="nil"/>
            </w:tcBorders>
            <w:shd w:val="clear" w:color="auto" w:fill="C2D9BA" w:themeFill="accent6"/>
            <w:vAlign w:val="bottom"/>
          </w:tcPr>
          <w:p w14:paraId="3FE66F01" w14:textId="65BB3089" w:rsidR="00275619" w:rsidRPr="00C010A0" w:rsidRDefault="00275619" w:rsidP="00E219E9">
            <w:pPr>
              <w:keepNext/>
              <w:spacing w:after="60"/>
              <w:jc w:val="center"/>
              <w:rPr>
                <w:b/>
                <w:bCs/>
                <w:sz w:val="18"/>
                <w:szCs w:val="18"/>
              </w:rPr>
            </w:pPr>
            <w:r w:rsidRPr="00C010A0">
              <w:rPr>
                <w:b/>
                <w:bCs/>
                <w:sz w:val="18"/>
                <w:szCs w:val="18"/>
              </w:rPr>
              <w:t xml:space="preserve">95% </w:t>
            </w:r>
            <w:r w:rsidR="00506324" w:rsidRPr="00C010A0">
              <w:rPr>
                <w:b/>
                <w:bCs/>
                <w:sz w:val="18"/>
                <w:szCs w:val="18"/>
              </w:rPr>
              <w:t>confidence intervals</w:t>
            </w:r>
          </w:p>
        </w:tc>
      </w:tr>
      <w:tr w:rsidR="007066D9" w:rsidRPr="00275619" w14:paraId="3FCC8F33" w14:textId="77777777" w:rsidTr="00EB55F6">
        <w:trPr>
          <w:cantSplit/>
          <w:trHeight w:val="300"/>
        </w:trPr>
        <w:tc>
          <w:tcPr>
            <w:tcW w:w="8012" w:type="dxa"/>
            <w:gridSpan w:val="5"/>
            <w:tcBorders>
              <w:top w:val="nil"/>
              <w:bottom w:val="nil"/>
            </w:tcBorders>
            <w:shd w:val="clear" w:color="auto" w:fill="E6EFE3" w:themeFill="accent6" w:themeFillTint="66"/>
            <w:tcMar>
              <w:top w:w="25" w:type="dxa"/>
            </w:tcMar>
          </w:tcPr>
          <w:p w14:paraId="7899CFFA" w14:textId="3D10DDC2" w:rsidR="00275619" w:rsidRPr="00C010A0" w:rsidRDefault="00C650B4">
            <w:pPr>
              <w:keepNext/>
              <w:spacing w:after="60"/>
              <w:rPr>
                <w:b/>
                <w:bCs/>
                <w:sz w:val="18"/>
                <w:szCs w:val="18"/>
              </w:rPr>
            </w:pPr>
            <w:r>
              <w:rPr>
                <w:b/>
                <w:bCs/>
                <w:sz w:val="18"/>
                <w:szCs w:val="18"/>
              </w:rPr>
              <w:t>District</w:t>
            </w:r>
            <w:r w:rsidR="00284453">
              <w:rPr>
                <w:b/>
                <w:bCs/>
                <w:sz w:val="18"/>
                <w:szCs w:val="18"/>
              </w:rPr>
              <w:t xml:space="preserve"> health board</w:t>
            </w:r>
            <w:r w:rsidR="00275619" w:rsidRPr="00C010A0">
              <w:rPr>
                <w:b/>
                <w:bCs/>
                <w:sz w:val="18"/>
                <w:szCs w:val="18"/>
              </w:rPr>
              <w:t xml:space="preserve"> </w:t>
            </w:r>
            <w:r w:rsidR="00EB55F6">
              <w:rPr>
                <w:b/>
                <w:bCs/>
                <w:sz w:val="18"/>
                <w:szCs w:val="18"/>
              </w:rPr>
              <w:br/>
            </w:r>
            <w:r w:rsidR="00275619" w:rsidRPr="00C010A0">
              <w:rPr>
                <w:b/>
                <w:bCs/>
                <w:sz w:val="18"/>
                <w:szCs w:val="18"/>
              </w:rPr>
              <w:t>of residence</w:t>
            </w:r>
          </w:p>
        </w:tc>
      </w:tr>
      <w:tr w:rsidR="007066D9" w:rsidRPr="00275619" w14:paraId="77740E70" w14:textId="77777777" w:rsidTr="00EB55F6">
        <w:trPr>
          <w:cantSplit/>
          <w:trHeight w:val="300"/>
        </w:trPr>
        <w:tc>
          <w:tcPr>
            <w:tcW w:w="2175" w:type="dxa"/>
            <w:tcBorders>
              <w:top w:val="nil"/>
              <w:bottom w:val="single" w:sz="4" w:space="0" w:color="C2D9BA"/>
            </w:tcBorders>
          </w:tcPr>
          <w:p w14:paraId="259E683A" w14:textId="77777777" w:rsidR="00275619" w:rsidRPr="00275619" w:rsidRDefault="00275619">
            <w:pPr>
              <w:keepNext/>
              <w:spacing w:after="60"/>
              <w:rPr>
                <w:sz w:val="18"/>
                <w:szCs w:val="18"/>
              </w:rPr>
            </w:pPr>
            <w:r w:rsidRPr="00275619">
              <w:rPr>
                <w:sz w:val="18"/>
                <w:szCs w:val="18"/>
              </w:rPr>
              <w:t>Northland</w:t>
            </w:r>
          </w:p>
        </w:tc>
        <w:tc>
          <w:tcPr>
            <w:tcW w:w="2419" w:type="dxa"/>
            <w:tcBorders>
              <w:top w:val="nil"/>
              <w:bottom w:val="single" w:sz="4" w:space="0" w:color="C2D9BA"/>
            </w:tcBorders>
          </w:tcPr>
          <w:p w14:paraId="49114499" w14:textId="77777777" w:rsidR="00275619" w:rsidRPr="00275619" w:rsidRDefault="00275619">
            <w:pPr>
              <w:keepNext/>
              <w:spacing w:after="60"/>
              <w:jc w:val="center"/>
              <w:rPr>
                <w:sz w:val="18"/>
                <w:szCs w:val="18"/>
              </w:rPr>
            </w:pPr>
            <w:r w:rsidRPr="00275619">
              <w:rPr>
                <w:sz w:val="18"/>
                <w:szCs w:val="18"/>
              </w:rPr>
              <w:t>435</w:t>
            </w:r>
          </w:p>
        </w:tc>
        <w:tc>
          <w:tcPr>
            <w:tcW w:w="190" w:type="dxa"/>
            <w:tcBorders>
              <w:top w:val="nil"/>
              <w:bottom w:val="single" w:sz="4" w:space="0" w:color="C2D9BA"/>
            </w:tcBorders>
          </w:tcPr>
          <w:p w14:paraId="36817F05" w14:textId="7955506C" w:rsidR="00275619" w:rsidRPr="00275619" w:rsidRDefault="00275619">
            <w:pPr>
              <w:keepNext/>
              <w:spacing w:after="60"/>
              <w:jc w:val="center"/>
              <w:rPr>
                <w:sz w:val="18"/>
                <w:szCs w:val="18"/>
              </w:rPr>
            </w:pPr>
          </w:p>
        </w:tc>
        <w:tc>
          <w:tcPr>
            <w:tcW w:w="664" w:type="dxa"/>
            <w:tcBorders>
              <w:top w:val="nil"/>
              <w:bottom w:val="single" w:sz="4" w:space="0" w:color="C2D9BA"/>
            </w:tcBorders>
          </w:tcPr>
          <w:p w14:paraId="20F2A9B3" w14:textId="77777777" w:rsidR="00275619" w:rsidRPr="00275619" w:rsidRDefault="00275619">
            <w:pPr>
              <w:keepNext/>
              <w:spacing w:after="60"/>
              <w:jc w:val="center"/>
              <w:rPr>
                <w:sz w:val="18"/>
                <w:szCs w:val="18"/>
              </w:rPr>
            </w:pPr>
            <w:r w:rsidRPr="00275619">
              <w:rPr>
                <w:sz w:val="18"/>
                <w:szCs w:val="18"/>
              </w:rPr>
              <w:t>25.3</w:t>
            </w:r>
          </w:p>
        </w:tc>
        <w:tc>
          <w:tcPr>
            <w:tcW w:w="2564" w:type="dxa"/>
            <w:tcBorders>
              <w:top w:val="nil"/>
              <w:bottom w:val="single" w:sz="4" w:space="0" w:color="C2D9BA"/>
            </w:tcBorders>
          </w:tcPr>
          <w:p w14:paraId="18650B6D" w14:textId="61FE9438" w:rsidR="00275619" w:rsidRPr="00275619" w:rsidRDefault="00275619">
            <w:pPr>
              <w:keepNext/>
              <w:spacing w:after="60"/>
              <w:jc w:val="center"/>
              <w:rPr>
                <w:sz w:val="18"/>
                <w:szCs w:val="18"/>
              </w:rPr>
            </w:pPr>
            <w:r w:rsidRPr="00275619">
              <w:rPr>
                <w:sz w:val="18"/>
                <w:szCs w:val="18"/>
              </w:rPr>
              <w:t>21.4</w:t>
            </w:r>
            <w:r w:rsidR="002F7F19">
              <w:t>–</w:t>
            </w:r>
            <w:r w:rsidRPr="00275619">
              <w:rPr>
                <w:sz w:val="18"/>
                <w:szCs w:val="18"/>
              </w:rPr>
              <w:t>29.6</w:t>
            </w:r>
          </w:p>
        </w:tc>
      </w:tr>
      <w:tr w:rsidR="00F06D4C" w:rsidRPr="00275619" w14:paraId="571DC678" w14:textId="77777777" w:rsidTr="00EB55F6">
        <w:trPr>
          <w:cantSplit/>
          <w:trHeight w:val="300"/>
        </w:trPr>
        <w:tc>
          <w:tcPr>
            <w:tcW w:w="2175" w:type="dxa"/>
            <w:tcBorders>
              <w:top w:val="single" w:sz="4" w:space="0" w:color="C2D9BA"/>
              <w:bottom w:val="single" w:sz="4" w:space="0" w:color="C2D9BA"/>
            </w:tcBorders>
          </w:tcPr>
          <w:p w14:paraId="3A5AE795" w14:textId="77777777" w:rsidR="00275619" w:rsidRPr="00275619" w:rsidRDefault="00275619">
            <w:pPr>
              <w:keepNext/>
              <w:spacing w:after="60"/>
              <w:rPr>
                <w:sz w:val="18"/>
                <w:szCs w:val="18"/>
              </w:rPr>
            </w:pPr>
            <w:r w:rsidRPr="00275619">
              <w:rPr>
                <w:sz w:val="18"/>
                <w:szCs w:val="18"/>
              </w:rPr>
              <w:t>Waitematā</w:t>
            </w:r>
          </w:p>
        </w:tc>
        <w:tc>
          <w:tcPr>
            <w:tcW w:w="2419" w:type="dxa"/>
            <w:tcBorders>
              <w:top w:val="single" w:sz="4" w:space="0" w:color="C2D9BA"/>
              <w:bottom w:val="single" w:sz="4" w:space="0" w:color="C2D9BA"/>
            </w:tcBorders>
          </w:tcPr>
          <w:p w14:paraId="4C731393" w14:textId="77777777" w:rsidR="00275619" w:rsidRPr="00275619" w:rsidRDefault="00275619">
            <w:pPr>
              <w:keepNext/>
              <w:spacing w:after="60"/>
              <w:jc w:val="center"/>
              <w:rPr>
                <w:sz w:val="18"/>
                <w:szCs w:val="18"/>
              </w:rPr>
            </w:pPr>
            <w:r w:rsidRPr="00275619">
              <w:rPr>
                <w:sz w:val="18"/>
                <w:szCs w:val="18"/>
              </w:rPr>
              <w:t>782</w:t>
            </w:r>
          </w:p>
        </w:tc>
        <w:tc>
          <w:tcPr>
            <w:tcW w:w="190" w:type="dxa"/>
            <w:tcBorders>
              <w:top w:val="single" w:sz="4" w:space="0" w:color="C2D9BA"/>
              <w:bottom w:val="single" w:sz="4" w:space="0" w:color="C2D9BA"/>
            </w:tcBorders>
          </w:tcPr>
          <w:p w14:paraId="75C2BD13" w14:textId="25FBD23C" w:rsidR="00275619" w:rsidRPr="00275619" w:rsidRDefault="00275619">
            <w:pPr>
              <w:keepNext/>
              <w:spacing w:after="60"/>
              <w:jc w:val="center"/>
              <w:rPr>
                <w:sz w:val="18"/>
                <w:szCs w:val="18"/>
              </w:rPr>
            </w:pPr>
          </w:p>
        </w:tc>
        <w:tc>
          <w:tcPr>
            <w:tcW w:w="664" w:type="dxa"/>
            <w:tcBorders>
              <w:top w:val="single" w:sz="4" w:space="0" w:color="C2D9BA"/>
              <w:bottom w:val="single" w:sz="4" w:space="0" w:color="C2D9BA"/>
            </w:tcBorders>
          </w:tcPr>
          <w:p w14:paraId="4ADC7777" w14:textId="77777777" w:rsidR="00275619" w:rsidRPr="00275619" w:rsidRDefault="00275619">
            <w:pPr>
              <w:keepNext/>
              <w:spacing w:after="60"/>
              <w:jc w:val="center"/>
              <w:rPr>
                <w:sz w:val="18"/>
                <w:szCs w:val="18"/>
              </w:rPr>
            </w:pPr>
            <w:r w:rsidRPr="00275619">
              <w:rPr>
                <w:sz w:val="18"/>
                <w:szCs w:val="18"/>
              </w:rPr>
              <w:t>22.5</w:t>
            </w:r>
          </w:p>
        </w:tc>
        <w:tc>
          <w:tcPr>
            <w:tcW w:w="2564" w:type="dxa"/>
            <w:tcBorders>
              <w:top w:val="single" w:sz="4" w:space="0" w:color="C2D9BA"/>
              <w:bottom w:val="single" w:sz="4" w:space="0" w:color="C2D9BA"/>
            </w:tcBorders>
          </w:tcPr>
          <w:p w14:paraId="06DFE9EC" w14:textId="56EC8CC0" w:rsidR="00275619" w:rsidRPr="00275619" w:rsidRDefault="00275619">
            <w:pPr>
              <w:keepNext/>
              <w:spacing w:after="60"/>
              <w:jc w:val="center"/>
              <w:rPr>
                <w:sz w:val="18"/>
                <w:szCs w:val="18"/>
              </w:rPr>
            </w:pPr>
            <w:r w:rsidRPr="00275619">
              <w:rPr>
                <w:sz w:val="18"/>
                <w:szCs w:val="18"/>
              </w:rPr>
              <w:t>19.7</w:t>
            </w:r>
            <w:r w:rsidR="002F7F19">
              <w:t>–</w:t>
            </w:r>
            <w:r w:rsidRPr="00275619">
              <w:rPr>
                <w:sz w:val="18"/>
                <w:szCs w:val="18"/>
              </w:rPr>
              <w:t>25.6</w:t>
            </w:r>
          </w:p>
        </w:tc>
      </w:tr>
      <w:tr w:rsidR="00F06D4C" w:rsidRPr="00275619" w14:paraId="586A9509" w14:textId="77777777" w:rsidTr="00EB55F6">
        <w:trPr>
          <w:cantSplit/>
          <w:trHeight w:val="300"/>
        </w:trPr>
        <w:tc>
          <w:tcPr>
            <w:tcW w:w="2175" w:type="dxa"/>
            <w:tcBorders>
              <w:top w:val="single" w:sz="4" w:space="0" w:color="C2D9BA"/>
              <w:bottom w:val="single" w:sz="4" w:space="0" w:color="C2D9BA"/>
            </w:tcBorders>
          </w:tcPr>
          <w:p w14:paraId="2C53CB3A" w14:textId="77777777" w:rsidR="00275619" w:rsidRPr="00275619" w:rsidRDefault="00275619">
            <w:pPr>
              <w:keepNext/>
              <w:spacing w:after="60"/>
              <w:rPr>
                <w:sz w:val="18"/>
                <w:szCs w:val="18"/>
              </w:rPr>
            </w:pPr>
            <w:r w:rsidRPr="00275619">
              <w:rPr>
                <w:sz w:val="18"/>
                <w:szCs w:val="18"/>
              </w:rPr>
              <w:t>Auckland</w:t>
            </w:r>
          </w:p>
        </w:tc>
        <w:tc>
          <w:tcPr>
            <w:tcW w:w="2419" w:type="dxa"/>
            <w:tcBorders>
              <w:top w:val="single" w:sz="4" w:space="0" w:color="C2D9BA"/>
              <w:bottom w:val="single" w:sz="4" w:space="0" w:color="C2D9BA"/>
            </w:tcBorders>
          </w:tcPr>
          <w:p w14:paraId="25A83D8C" w14:textId="77777777" w:rsidR="00275619" w:rsidRPr="00275619" w:rsidRDefault="00275619">
            <w:pPr>
              <w:keepNext/>
              <w:spacing w:after="60"/>
              <w:jc w:val="center"/>
              <w:rPr>
                <w:sz w:val="18"/>
                <w:szCs w:val="18"/>
              </w:rPr>
            </w:pPr>
            <w:r w:rsidRPr="00275619">
              <w:rPr>
                <w:sz w:val="18"/>
                <w:szCs w:val="18"/>
              </w:rPr>
              <w:t>466</w:t>
            </w:r>
          </w:p>
        </w:tc>
        <w:tc>
          <w:tcPr>
            <w:tcW w:w="190" w:type="dxa"/>
            <w:tcBorders>
              <w:top w:val="single" w:sz="4" w:space="0" w:color="C2D9BA"/>
              <w:bottom w:val="single" w:sz="4" w:space="0" w:color="C2D9BA"/>
            </w:tcBorders>
          </w:tcPr>
          <w:p w14:paraId="424DF6A8" w14:textId="48BCFC8C" w:rsidR="00275619" w:rsidRPr="00275619" w:rsidRDefault="00275619">
            <w:pPr>
              <w:keepNext/>
              <w:spacing w:after="60"/>
              <w:jc w:val="center"/>
              <w:rPr>
                <w:sz w:val="18"/>
                <w:szCs w:val="18"/>
              </w:rPr>
            </w:pPr>
          </w:p>
        </w:tc>
        <w:tc>
          <w:tcPr>
            <w:tcW w:w="664" w:type="dxa"/>
            <w:tcBorders>
              <w:top w:val="single" w:sz="4" w:space="0" w:color="C2D9BA"/>
              <w:bottom w:val="single" w:sz="4" w:space="0" w:color="C2D9BA"/>
            </w:tcBorders>
          </w:tcPr>
          <w:p w14:paraId="43FC59DB" w14:textId="77777777" w:rsidR="00275619" w:rsidRPr="00275619" w:rsidRDefault="00275619">
            <w:pPr>
              <w:keepNext/>
              <w:spacing w:after="60"/>
              <w:jc w:val="center"/>
              <w:rPr>
                <w:sz w:val="18"/>
                <w:szCs w:val="18"/>
              </w:rPr>
            </w:pPr>
            <w:r w:rsidRPr="00275619">
              <w:rPr>
                <w:sz w:val="18"/>
                <w:szCs w:val="18"/>
              </w:rPr>
              <w:t>23.6</w:t>
            </w:r>
          </w:p>
        </w:tc>
        <w:tc>
          <w:tcPr>
            <w:tcW w:w="2564" w:type="dxa"/>
            <w:tcBorders>
              <w:top w:val="single" w:sz="4" w:space="0" w:color="C2D9BA"/>
              <w:bottom w:val="single" w:sz="4" w:space="0" w:color="C2D9BA"/>
            </w:tcBorders>
          </w:tcPr>
          <w:p w14:paraId="431003B2" w14:textId="47DA0FC8" w:rsidR="00275619" w:rsidRPr="00275619" w:rsidRDefault="00275619">
            <w:pPr>
              <w:keepNext/>
              <w:spacing w:after="60"/>
              <w:jc w:val="center"/>
              <w:rPr>
                <w:sz w:val="18"/>
                <w:szCs w:val="18"/>
              </w:rPr>
            </w:pPr>
            <w:r w:rsidRPr="00275619">
              <w:rPr>
                <w:sz w:val="18"/>
                <w:szCs w:val="18"/>
              </w:rPr>
              <w:t>20.0</w:t>
            </w:r>
            <w:r w:rsidR="002F7F19">
              <w:t>–</w:t>
            </w:r>
            <w:r w:rsidRPr="00275619">
              <w:rPr>
                <w:sz w:val="18"/>
                <w:szCs w:val="18"/>
              </w:rPr>
              <w:t>27.7</w:t>
            </w:r>
          </w:p>
        </w:tc>
      </w:tr>
      <w:tr w:rsidR="00F06D4C" w:rsidRPr="00275619" w14:paraId="3A116864" w14:textId="77777777" w:rsidTr="00EB55F6">
        <w:trPr>
          <w:cantSplit/>
          <w:trHeight w:val="300"/>
        </w:trPr>
        <w:tc>
          <w:tcPr>
            <w:tcW w:w="2175" w:type="dxa"/>
            <w:tcBorders>
              <w:top w:val="single" w:sz="4" w:space="0" w:color="C2D9BA"/>
              <w:bottom w:val="single" w:sz="4" w:space="0" w:color="C2D9BA"/>
            </w:tcBorders>
          </w:tcPr>
          <w:p w14:paraId="0BE45E27" w14:textId="77777777" w:rsidR="00275619" w:rsidRPr="00275619" w:rsidRDefault="00275619">
            <w:pPr>
              <w:keepNext/>
              <w:spacing w:after="60"/>
              <w:rPr>
                <w:sz w:val="18"/>
                <w:szCs w:val="18"/>
              </w:rPr>
            </w:pPr>
            <w:r w:rsidRPr="00275619">
              <w:rPr>
                <w:sz w:val="18"/>
                <w:szCs w:val="18"/>
              </w:rPr>
              <w:t>Counties Manukau</w:t>
            </w:r>
          </w:p>
        </w:tc>
        <w:tc>
          <w:tcPr>
            <w:tcW w:w="2419" w:type="dxa"/>
            <w:tcBorders>
              <w:top w:val="single" w:sz="4" w:space="0" w:color="C2D9BA"/>
              <w:bottom w:val="single" w:sz="4" w:space="0" w:color="C2D9BA"/>
            </w:tcBorders>
          </w:tcPr>
          <w:p w14:paraId="52FCB683" w14:textId="77777777" w:rsidR="00275619" w:rsidRPr="00275619" w:rsidRDefault="00275619">
            <w:pPr>
              <w:keepNext/>
              <w:spacing w:after="60"/>
              <w:jc w:val="center"/>
              <w:rPr>
                <w:sz w:val="18"/>
                <w:szCs w:val="18"/>
              </w:rPr>
            </w:pPr>
            <w:r w:rsidRPr="00275619">
              <w:rPr>
                <w:sz w:val="18"/>
                <w:szCs w:val="18"/>
              </w:rPr>
              <w:t>777</w:t>
            </w:r>
          </w:p>
        </w:tc>
        <w:tc>
          <w:tcPr>
            <w:tcW w:w="190" w:type="dxa"/>
            <w:tcBorders>
              <w:top w:val="single" w:sz="4" w:space="0" w:color="C2D9BA"/>
              <w:bottom w:val="single" w:sz="4" w:space="0" w:color="C2D9BA"/>
            </w:tcBorders>
          </w:tcPr>
          <w:p w14:paraId="43F2B035" w14:textId="15315BE8" w:rsidR="00275619" w:rsidRPr="00275619" w:rsidRDefault="00275619">
            <w:pPr>
              <w:keepNext/>
              <w:spacing w:after="60"/>
              <w:jc w:val="center"/>
              <w:rPr>
                <w:sz w:val="18"/>
                <w:szCs w:val="18"/>
              </w:rPr>
            </w:pPr>
          </w:p>
        </w:tc>
        <w:tc>
          <w:tcPr>
            <w:tcW w:w="664" w:type="dxa"/>
            <w:tcBorders>
              <w:top w:val="single" w:sz="4" w:space="0" w:color="C2D9BA"/>
              <w:bottom w:val="single" w:sz="4" w:space="0" w:color="C2D9BA"/>
            </w:tcBorders>
          </w:tcPr>
          <w:p w14:paraId="505EBB51" w14:textId="77777777" w:rsidR="00275619" w:rsidRPr="00275619" w:rsidRDefault="00275619">
            <w:pPr>
              <w:keepNext/>
              <w:spacing w:after="60"/>
              <w:jc w:val="center"/>
              <w:rPr>
                <w:sz w:val="18"/>
                <w:szCs w:val="18"/>
              </w:rPr>
            </w:pPr>
            <w:r w:rsidRPr="00275619">
              <w:rPr>
                <w:sz w:val="18"/>
                <w:szCs w:val="18"/>
              </w:rPr>
              <w:t>21.8</w:t>
            </w:r>
          </w:p>
        </w:tc>
        <w:tc>
          <w:tcPr>
            <w:tcW w:w="2564" w:type="dxa"/>
            <w:tcBorders>
              <w:top w:val="single" w:sz="4" w:space="0" w:color="C2D9BA"/>
              <w:bottom w:val="single" w:sz="4" w:space="0" w:color="C2D9BA"/>
            </w:tcBorders>
          </w:tcPr>
          <w:p w14:paraId="5D44F900" w14:textId="0DAA57F3" w:rsidR="00275619" w:rsidRPr="00275619" w:rsidRDefault="00275619">
            <w:pPr>
              <w:keepNext/>
              <w:spacing w:after="60"/>
              <w:jc w:val="center"/>
              <w:rPr>
                <w:sz w:val="18"/>
                <w:szCs w:val="18"/>
              </w:rPr>
            </w:pPr>
            <w:r w:rsidRPr="00275619">
              <w:rPr>
                <w:sz w:val="18"/>
                <w:szCs w:val="18"/>
              </w:rPr>
              <w:t>19.0</w:t>
            </w:r>
            <w:r w:rsidR="002F7F19">
              <w:t>–</w:t>
            </w:r>
            <w:r w:rsidRPr="00275619">
              <w:rPr>
                <w:sz w:val="18"/>
                <w:szCs w:val="18"/>
              </w:rPr>
              <w:t>24.8</w:t>
            </w:r>
          </w:p>
        </w:tc>
      </w:tr>
      <w:tr w:rsidR="00F06D4C" w:rsidRPr="00275619" w14:paraId="23E95FEA" w14:textId="77777777" w:rsidTr="00EB55F6">
        <w:trPr>
          <w:cantSplit/>
          <w:trHeight w:val="287"/>
        </w:trPr>
        <w:tc>
          <w:tcPr>
            <w:tcW w:w="2175" w:type="dxa"/>
            <w:tcBorders>
              <w:top w:val="single" w:sz="4" w:space="0" w:color="C2D9BA"/>
              <w:bottom w:val="single" w:sz="4" w:space="0" w:color="C2D9BA"/>
            </w:tcBorders>
          </w:tcPr>
          <w:p w14:paraId="48DE93AD" w14:textId="77777777" w:rsidR="00275619" w:rsidRPr="00275619" w:rsidRDefault="00275619">
            <w:pPr>
              <w:keepNext/>
              <w:spacing w:after="60"/>
              <w:rPr>
                <w:sz w:val="18"/>
                <w:szCs w:val="18"/>
              </w:rPr>
            </w:pPr>
            <w:r w:rsidRPr="00275619">
              <w:rPr>
                <w:sz w:val="18"/>
                <w:szCs w:val="18"/>
              </w:rPr>
              <w:t>Waikato</w:t>
            </w:r>
          </w:p>
        </w:tc>
        <w:tc>
          <w:tcPr>
            <w:tcW w:w="2419" w:type="dxa"/>
            <w:tcBorders>
              <w:top w:val="single" w:sz="4" w:space="0" w:color="C2D9BA"/>
              <w:bottom w:val="single" w:sz="4" w:space="0" w:color="C2D9BA"/>
            </w:tcBorders>
          </w:tcPr>
          <w:p w14:paraId="1DD43B67" w14:textId="77777777" w:rsidR="00275619" w:rsidRPr="00275619" w:rsidRDefault="00275619">
            <w:pPr>
              <w:keepNext/>
              <w:spacing w:after="60"/>
              <w:jc w:val="center"/>
              <w:rPr>
                <w:sz w:val="18"/>
                <w:szCs w:val="18"/>
              </w:rPr>
            </w:pPr>
            <w:r w:rsidRPr="00275619">
              <w:rPr>
                <w:sz w:val="18"/>
                <w:szCs w:val="18"/>
              </w:rPr>
              <w:t>598</w:t>
            </w:r>
          </w:p>
        </w:tc>
        <w:tc>
          <w:tcPr>
            <w:tcW w:w="190" w:type="dxa"/>
            <w:tcBorders>
              <w:top w:val="single" w:sz="4" w:space="0" w:color="C2D9BA"/>
              <w:bottom w:val="single" w:sz="4" w:space="0" w:color="C2D9BA"/>
            </w:tcBorders>
          </w:tcPr>
          <w:p w14:paraId="71F792F1" w14:textId="219F8CFA" w:rsidR="00275619" w:rsidRPr="00275619" w:rsidRDefault="00275619">
            <w:pPr>
              <w:keepNext/>
              <w:spacing w:after="60"/>
              <w:jc w:val="center"/>
              <w:rPr>
                <w:sz w:val="18"/>
                <w:szCs w:val="18"/>
              </w:rPr>
            </w:pPr>
          </w:p>
        </w:tc>
        <w:tc>
          <w:tcPr>
            <w:tcW w:w="664" w:type="dxa"/>
            <w:tcBorders>
              <w:top w:val="single" w:sz="4" w:space="0" w:color="C2D9BA"/>
              <w:bottom w:val="single" w:sz="4" w:space="0" w:color="C2D9BA"/>
            </w:tcBorders>
          </w:tcPr>
          <w:p w14:paraId="41CD0E0E" w14:textId="77777777" w:rsidR="00275619" w:rsidRPr="00275619" w:rsidRDefault="00275619">
            <w:pPr>
              <w:keepNext/>
              <w:spacing w:after="60"/>
              <w:jc w:val="center"/>
              <w:rPr>
                <w:sz w:val="18"/>
                <w:szCs w:val="18"/>
              </w:rPr>
            </w:pPr>
            <w:r w:rsidRPr="00275619">
              <w:rPr>
                <w:sz w:val="18"/>
                <w:szCs w:val="18"/>
              </w:rPr>
              <w:t>15.4</w:t>
            </w:r>
          </w:p>
        </w:tc>
        <w:tc>
          <w:tcPr>
            <w:tcW w:w="2564" w:type="dxa"/>
            <w:tcBorders>
              <w:top w:val="single" w:sz="4" w:space="0" w:color="C2D9BA"/>
              <w:bottom w:val="single" w:sz="4" w:space="0" w:color="C2D9BA"/>
            </w:tcBorders>
          </w:tcPr>
          <w:p w14:paraId="72A0F524" w14:textId="2EE2B3AB" w:rsidR="00275619" w:rsidRPr="00275619" w:rsidRDefault="00275619">
            <w:pPr>
              <w:keepNext/>
              <w:spacing w:after="60"/>
              <w:jc w:val="center"/>
              <w:rPr>
                <w:sz w:val="18"/>
                <w:szCs w:val="18"/>
              </w:rPr>
            </w:pPr>
            <w:r w:rsidRPr="00275619">
              <w:rPr>
                <w:sz w:val="18"/>
                <w:szCs w:val="18"/>
              </w:rPr>
              <w:t>12.7</w:t>
            </w:r>
            <w:r w:rsidR="002F7F19">
              <w:t>–</w:t>
            </w:r>
            <w:r w:rsidRPr="00275619">
              <w:rPr>
                <w:sz w:val="18"/>
                <w:szCs w:val="18"/>
              </w:rPr>
              <w:t>18.5</w:t>
            </w:r>
          </w:p>
        </w:tc>
      </w:tr>
      <w:tr w:rsidR="00F06D4C" w:rsidRPr="00275619" w14:paraId="754FA7D9" w14:textId="77777777" w:rsidTr="00EB55F6">
        <w:trPr>
          <w:cantSplit/>
          <w:trHeight w:val="300"/>
        </w:trPr>
        <w:tc>
          <w:tcPr>
            <w:tcW w:w="2175" w:type="dxa"/>
            <w:tcBorders>
              <w:top w:val="single" w:sz="4" w:space="0" w:color="C2D9BA"/>
              <w:bottom w:val="single" w:sz="4" w:space="0" w:color="C2D9BA"/>
            </w:tcBorders>
          </w:tcPr>
          <w:p w14:paraId="4B1154F8" w14:textId="77777777" w:rsidR="00275619" w:rsidRPr="00275619" w:rsidRDefault="00275619">
            <w:pPr>
              <w:keepNext/>
              <w:spacing w:after="60"/>
              <w:rPr>
                <w:sz w:val="18"/>
                <w:szCs w:val="18"/>
              </w:rPr>
            </w:pPr>
            <w:r w:rsidRPr="00275619">
              <w:rPr>
                <w:sz w:val="18"/>
                <w:szCs w:val="18"/>
              </w:rPr>
              <w:t>Lakes</w:t>
            </w:r>
          </w:p>
        </w:tc>
        <w:tc>
          <w:tcPr>
            <w:tcW w:w="2419" w:type="dxa"/>
            <w:tcBorders>
              <w:top w:val="single" w:sz="4" w:space="0" w:color="C2D9BA"/>
              <w:bottom w:val="single" w:sz="4" w:space="0" w:color="C2D9BA"/>
            </w:tcBorders>
          </w:tcPr>
          <w:p w14:paraId="72F59A70" w14:textId="77777777" w:rsidR="00275619" w:rsidRPr="00275619" w:rsidRDefault="00275619">
            <w:pPr>
              <w:keepNext/>
              <w:spacing w:after="60"/>
              <w:jc w:val="center"/>
              <w:rPr>
                <w:sz w:val="18"/>
                <w:szCs w:val="18"/>
              </w:rPr>
            </w:pPr>
            <w:r w:rsidRPr="00275619">
              <w:rPr>
                <w:sz w:val="18"/>
                <w:szCs w:val="18"/>
              </w:rPr>
              <w:t>174</w:t>
            </w:r>
          </w:p>
        </w:tc>
        <w:tc>
          <w:tcPr>
            <w:tcW w:w="190" w:type="dxa"/>
            <w:tcBorders>
              <w:top w:val="single" w:sz="4" w:space="0" w:color="C2D9BA"/>
              <w:bottom w:val="single" w:sz="4" w:space="0" w:color="C2D9BA"/>
            </w:tcBorders>
          </w:tcPr>
          <w:p w14:paraId="5332AD8D" w14:textId="00F0276B" w:rsidR="00275619" w:rsidRPr="00275619" w:rsidRDefault="00275619">
            <w:pPr>
              <w:keepNext/>
              <w:spacing w:after="60"/>
              <w:jc w:val="center"/>
              <w:rPr>
                <w:sz w:val="18"/>
                <w:szCs w:val="18"/>
              </w:rPr>
            </w:pPr>
          </w:p>
        </w:tc>
        <w:tc>
          <w:tcPr>
            <w:tcW w:w="664" w:type="dxa"/>
            <w:tcBorders>
              <w:top w:val="single" w:sz="4" w:space="0" w:color="C2D9BA"/>
              <w:bottom w:val="single" w:sz="4" w:space="0" w:color="C2D9BA"/>
            </w:tcBorders>
          </w:tcPr>
          <w:p w14:paraId="5A38E598" w14:textId="77777777" w:rsidR="00275619" w:rsidRPr="00275619" w:rsidRDefault="00275619">
            <w:pPr>
              <w:keepNext/>
              <w:spacing w:after="60"/>
              <w:jc w:val="center"/>
              <w:rPr>
                <w:sz w:val="18"/>
                <w:szCs w:val="18"/>
              </w:rPr>
            </w:pPr>
            <w:r w:rsidRPr="00275619">
              <w:rPr>
                <w:sz w:val="18"/>
                <w:szCs w:val="18"/>
              </w:rPr>
              <w:t>19.5</w:t>
            </w:r>
          </w:p>
        </w:tc>
        <w:tc>
          <w:tcPr>
            <w:tcW w:w="2564" w:type="dxa"/>
            <w:tcBorders>
              <w:top w:val="single" w:sz="4" w:space="0" w:color="C2D9BA"/>
              <w:bottom w:val="single" w:sz="4" w:space="0" w:color="C2D9BA"/>
            </w:tcBorders>
          </w:tcPr>
          <w:p w14:paraId="53CCDD39" w14:textId="1324CD7A" w:rsidR="00275619" w:rsidRPr="00275619" w:rsidRDefault="00275619">
            <w:pPr>
              <w:keepNext/>
              <w:spacing w:after="60"/>
              <w:jc w:val="center"/>
              <w:rPr>
                <w:sz w:val="18"/>
                <w:szCs w:val="18"/>
              </w:rPr>
            </w:pPr>
            <w:r w:rsidRPr="00275619">
              <w:rPr>
                <w:sz w:val="18"/>
                <w:szCs w:val="18"/>
              </w:rPr>
              <w:t>14.3</w:t>
            </w:r>
            <w:r w:rsidR="002F7F19">
              <w:t>–</w:t>
            </w:r>
            <w:r w:rsidRPr="00275619">
              <w:rPr>
                <w:sz w:val="18"/>
                <w:szCs w:val="18"/>
              </w:rPr>
              <w:t>26.1</w:t>
            </w:r>
          </w:p>
        </w:tc>
      </w:tr>
      <w:tr w:rsidR="00F06D4C" w:rsidRPr="00275619" w14:paraId="1A716BB5" w14:textId="77777777" w:rsidTr="00EB55F6">
        <w:trPr>
          <w:cantSplit/>
          <w:trHeight w:val="300"/>
        </w:trPr>
        <w:tc>
          <w:tcPr>
            <w:tcW w:w="2175" w:type="dxa"/>
            <w:tcBorders>
              <w:top w:val="single" w:sz="4" w:space="0" w:color="C2D9BA"/>
              <w:bottom w:val="single" w:sz="4" w:space="0" w:color="C2D9BA"/>
            </w:tcBorders>
          </w:tcPr>
          <w:p w14:paraId="0BE72F5D" w14:textId="77777777" w:rsidR="00275619" w:rsidRPr="00275619" w:rsidRDefault="00275619">
            <w:pPr>
              <w:keepNext/>
              <w:spacing w:after="60"/>
              <w:rPr>
                <w:sz w:val="18"/>
                <w:szCs w:val="18"/>
              </w:rPr>
            </w:pPr>
            <w:r w:rsidRPr="00275619">
              <w:rPr>
                <w:sz w:val="18"/>
                <w:szCs w:val="18"/>
              </w:rPr>
              <w:t>Bay of Plenty</w:t>
            </w:r>
          </w:p>
        </w:tc>
        <w:tc>
          <w:tcPr>
            <w:tcW w:w="2419" w:type="dxa"/>
            <w:tcBorders>
              <w:top w:val="single" w:sz="4" w:space="0" w:color="C2D9BA"/>
              <w:bottom w:val="single" w:sz="4" w:space="0" w:color="C2D9BA"/>
            </w:tcBorders>
          </w:tcPr>
          <w:p w14:paraId="3F10BC41" w14:textId="77777777" w:rsidR="00275619" w:rsidRPr="00275619" w:rsidRDefault="00275619">
            <w:pPr>
              <w:keepNext/>
              <w:spacing w:after="60"/>
              <w:jc w:val="center"/>
              <w:rPr>
                <w:sz w:val="18"/>
                <w:szCs w:val="18"/>
              </w:rPr>
            </w:pPr>
            <w:r w:rsidRPr="00275619">
              <w:rPr>
                <w:sz w:val="18"/>
                <w:szCs w:val="18"/>
              </w:rPr>
              <w:t>388</w:t>
            </w:r>
          </w:p>
        </w:tc>
        <w:tc>
          <w:tcPr>
            <w:tcW w:w="190" w:type="dxa"/>
            <w:tcBorders>
              <w:top w:val="single" w:sz="4" w:space="0" w:color="C2D9BA"/>
              <w:bottom w:val="single" w:sz="4" w:space="0" w:color="C2D9BA"/>
            </w:tcBorders>
          </w:tcPr>
          <w:p w14:paraId="0012EFAB" w14:textId="1824EA1F" w:rsidR="00275619" w:rsidRPr="00275619" w:rsidRDefault="00275619">
            <w:pPr>
              <w:keepNext/>
              <w:spacing w:after="60"/>
              <w:jc w:val="center"/>
              <w:rPr>
                <w:sz w:val="18"/>
                <w:szCs w:val="18"/>
              </w:rPr>
            </w:pPr>
          </w:p>
        </w:tc>
        <w:tc>
          <w:tcPr>
            <w:tcW w:w="664" w:type="dxa"/>
            <w:tcBorders>
              <w:top w:val="single" w:sz="4" w:space="0" w:color="C2D9BA"/>
              <w:bottom w:val="single" w:sz="4" w:space="0" w:color="C2D9BA"/>
            </w:tcBorders>
          </w:tcPr>
          <w:p w14:paraId="718135BB" w14:textId="77777777" w:rsidR="00275619" w:rsidRPr="00275619" w:rsidRDefault="00275619">
            <w:pPr>
              <w:keepNext/>
              <w:spacing w:after="60"/>
              <w:jc w:val="center"/>
              <w:rPr>
                <w:sz w:val="18"/>
                <w:szCs w:val="18"/>
              </w:rPr>
            </w:pPr>
            <w:r w:rsidRPr="00275619">
              <w:rPr>
                <w:sz w:val="18"/>
                <w:szCs w:val="18"/>
              </w:rPr>
              <w:t>21.1</w:t>
            </w:r>
          </w:p>
        </w:tc>
        <w:tc>
          <w:tcPr>
            <w:tcW w:w="2564" w:type="dxa"/>
            <w:tcBorders>
              <w:top w:val="single" w:sz="4" w:space="0" w:color="C2D9BA"/>
              <w:bottom w:val="single" w:sz="4" w:space="0" w:color="C2D9BA"/>
            </w:tcBorders>
          </w:tcPr>
          <w:p w14:paraId="04F73323" w14:textId="2D1EAE5A" w:rsidR="00275619" w:rsidRPr="00275619" w:rsidRDefault="00275619">
            <w:pPr>
              <w:keepNext/>
              <w:spacing w:after="60"/>
              <w:jc w:val="center"/>
              <w:rPr>
                <w:sz w:val="18"/>
                <w:szCs w:val="18"/>
              </w:rPr>
            </w:pPr>
            <w:r w:rsidRPr="00275619">
              <w:rPr>
                <w:sz w:val="18"/>
                <w:szCs w:val="18"/>
              </w:rPr>
              <w:t>17.4</w:t>
            </w:r>
            <w:r w:rsidR="002F7F19">
              <w:t>–</w:t>
            </w:r>
            <w:r w:rsidRPr="00275619">
              <w:rPr>
                <w:sz w:val="18"/>
                <w:szCs w:val="18"/>
              </w:rPr>
              <w:t>25.5</w:t>
            </w:r>
          </w:p>
        </w:tc>
      </w:tr>
      <w:tr w:rsidR="007066D9" w:rsidRPr="00275619" w14:paraId="6B3D923A" w14:textId="77777777" w:rsidTr="00EB55F6">
        <w:trPr>
          <w:cantSplit/>
          <w:trHeight w:val="300"/>
        </w:trPr>
        <w:tc>
          <w:tcPr>
            <w:tcW w:w="2175" w:type="dxa"/>
            <w:tcBorders>
              <w:top w:val="single" w:sz="4" w:space="0" w:color="C2D9BA"/>
              <w:bottom w:val="single" w:sz="4" w:space="0" w:color="C2D9BA"/>
            </w:tcBorders>
          </w:tcPr>
          <w:p w14:paraId="0C3DB5C1" w14:textId="77777777" w:rsidR="00275619" w:rsidRPr="00697E52" w:rsidRDefault="00275619">
            <w:pPr>
              <w:keepNext/>
              <w:spacing w:after="60"/>
              <w:rPr>
                <w:sz w:val="18"/>
                <w:szCs w:val="18"/>
              </w:rPr>
            </w:pPr>
            <w:r w:rsidRPr="00697E52">
              <w:rPr>
                <w:sz w:val="18"/>
                <w:szCs w:val="18"/>
              </w:rPr>
              <w:t>Tairāwhiti</w:t>
            </w:r>
          </w:p>
        </w:tc>
        <w:tc>
          <w:tcPr>
            <w:tcW w:w="2419" w:type="dxa"/>
            <w:tcBorders>
              <w:top w:val="single" w:sz="4" w:space="0" w:color="C2D9BA"/>
              <w:bottom w:val="single" w:sz="4" w:space="0" w:color="C2D9BA"/>
            </w:tcBorders>
            <w:vAlign w:val="center"/>
          </w:tcPr>
          <w:p w14:paraId="36726D07" w14:textId="6653CA7A" w:rsidR="00275619" w:rsidRPr="00697E52" w:rsidRDefault="00A43976" w:rsidP="00697E52">
            <w:pPr>
              <w:keepNext/>
              <w:spacing w:after="60"/>
              <w:jc w:val="center"/>
              <w:rPr>
                <w:sz w:val="18"/>
                <w:szCs w:val="18"/>
              </w:rPr>
            </w:pPr>
            <w:r>
              <w:rPr>
                <w:sz w:val="18"/>
                <w:szCs w:val="18"/>
              </w:rPr>
              <w:t>s</w:t>
            </w:r>
          </w:p>
        </w:tc>
        <w:tc>
          <w:tcPr>
            <w:tcW w:w="190" w:type="dxa"/>
            <w:tcBorders>
              <w:top w:val="single" w:sz="4" w:space="0" w:color="C2D9BA"/>
              <w:bottom w:val="single" w:sz="4" w:space="0" w:color="C2D9BA"/>
            </w:tcBorders>
            <w:vAlign w:val="center"/>
          </w:tcPr>
          <w:p w14:paraId="5ECD7D0F" w14:textId="5B366E38" w:rsidR="00275619" w:rsidRPr="00697E52" w:rsidRDefault="00275619" w:rsidP="00697E52">
            <w:pPr>
              <w:keepNext/>
              <w:spacing w:after="60"/>
              <w:jc w:val="center"/>
              <w:rPr>
                <w:sz w:val="18"/>
                <w:szCs w:val="18"/>
              </w:rPr>
            </w:pPr>
          </w:p>
        </w:tc>
        <w:tc>
          <w:tcPr>
            <w:tcW w:w="664" w:type="dxa"/>
            <w:tcBorders>
              <w:top w:val="single" w:sz="4" w:space="0" w:color="C2D9BA"/>
              <w:bottom w:val="single" w:sz="4" w:space="0" w:color="C2D9BA"/>
            </w:tcBorders>
            <w:vAlign w:val="center"/>
          </w:tcPr>
          <w:p w14:paraId="0C438849" w14:textId="5F51DFA0" w:rsidR="00275619" w:rsidRPr="00697E52" w:rsidRDefault="00A43976" w:rsidP="00697E52">
            <w:pPr>
              <w:keepNext/>
              <w:spacing w:after="60"/>
              <w:jc w:val="center"/>
              <w:rPr>
                <w:sz w:val="18"/>
                <w:szCs w:val="18"/>
              </w:rPr>
            </w:pPr>
            <w:r>
              <w:rPr>
                <w:sz w:val="18"/>
                <w:szCs w:val="18"/>
              </w:rPr>
              <w:t>s</w:t>
            </w:r>
          </w:p>
        </w:tc>
        <w:tc>
          <w:tcPr>
            <w:tcW w:w="2564" w:type="dxa"/>
            <w:tcBorders>
              <w:top w:val="single" w:sz="4" w:space="0" w:color="C2D9BA"/>
              <w:bottom w:val="single" w:sz="4" w:space="0" w:color="C2D9BA"/>
            </w:tcBorders>
            <w:vAlign w:val="center"/>
          </w:tcPr>
          <w:p w14:paraId="15D01836" w14:textId="08787128" w:rsidR="00275619" w:rsidRPr="00697E52" w:rsidRDefault="00A43976" w:rsidP="00697E52">
            <w:pPr>
              <w:keepNext/>
              <w:spacing w:after="60"/>
              <w:jc w:val="center"/>
              <w:rPr>
                <w:sz w:val="18"/>
                <w:szCs w:val="18"/>
              </w:rPr>
            </w:pPr>
            <w:r>
              <w:rPr>
                <w:sz w:val="18"/>
                <w:szCs w:val="18"/>
              </w:rPr>
              <w:t>s</w:t>
            </w:r>
          </w:p>
        </w:tc>
      </w:tr>
      <w:tr w:rsidR="00F06D4C" w:rsidRPr="00275619" w14:paraId="792FF4C9" w14:textId="77777777" w:rsidTr="00EB55F6">
        <w:trPr>
          <w:cantSplit/>
          <w:trHeight w:val="300"/>
        </w:trPr>
        <w:tc>
          <w:tcPr>
            <w:tcW w:w="2175" w:type="dxa"/>
            <w:tcBorders>
              <w:top w:val="single" w:sz="4" w:space="0" w:color="C2D9BA"/>
              <w:bottom w:val="single" w:sz="4" w:space="0" w:color="C2D9BA"/>
            </w:tcBorders>
          </w:tcPr>
          <w:p w14:paraId="341FA745" w14:textId="77777777" w:rsidR="00275619" w:rsidRPr="00275619" w:rsidRDefault="00275619">
            <w:pPr>
              <w:keepNext/>
              <w:spacing w:after="60"/>
              <w:rPr>
                <w:sz w:val="18"/>
                <w:szCs w:val="18"/>
              </w:rPr>
            </w:pPr>
            <w:r w:rsidRPr="00275619">
              <w:rPr>
                <w:sz w:val="18"/>
                <w:szCs w:val="18"/>
              </w:rPr>
              <w:t>Taranaki</w:t>
            </w:r>
          </w:p>
        </w:tc>
        <w:tc>
          <w:tcPr>
            <w:tcW w:w="2419" w:type="dxa"/>
            <w:tcBorders>
              <w:top w:val="single" w:sz="4" w:space="0" w:color="C2D9BA"/>
              <w:bottom w:val="single" w:sz="4" w:space="0" w:color="C2D9BA"/>
            </w:tcBorders>
          </w:tcPr>
          <w:p w14:paraId="3D60C0A2" w14:textId="77777777" w:rsidR="00275619" w:rsidRPr="00275619" w:rsidRDefault="00275619">
            <w:pPr>
              <w:keepNext/>
              <w:spacing w:after="60"/>
              <w:jc w:val="center"/>
              <w:rPr>
                <w:sz w:val="18"/>
                <w:szCs w:val="18"/>
              </w:rPr>
            </w:pPr>
            <w:r w:rsidRPr="00275619">
              <w:rPr>
                <w:sz w:val="18"/>
                <w:szCs w:val="18"/>
              </w:rPr>
              <w:t>201</w:t>
            </w:r>
          </w:p>
        </w:tc>
        <w:tc>
          <w:tcPr>
            <w:tcW w:w="190" w:type="dxa"/>
            <w:tcBorders>
              <w:top w:val="single" w:sz="4" w:space="0" w:color="C2D9BA"/>
              <w:bottom w:val="single" w:sz="4" w:space="0" w:color="C2D9BA"/>
            </w:tcBorders>
          </w:tcPr>
          <w:p w14:paraId="43CAD407" w14:textId="522F4035" w:rsidR="00275619" w:rsidRPr="00275619" w:rsidRDefault="00275619">
            <w:pPr>
              <w:keepNext/>
              <w:spacing w:after="60"/>
              <w:jc w:val="center"/>
              <w:rPr>
                <w:sz w:val="18"/>
                <w:szCs w:val="18"/>
              </w:rPr>
            </w:pPr>
          </w:p>
        </w:tc>
        <w:tc>
          <w:tcPr>
            <w:tcW w:w="664" w:type="dxa"/>
            <w:tcBorders>
              <w:top w:val="single" w:sz="4" w:space="0" w:color="C2D9BA"/>
              <w:bottom w:val="single" w:sz="4" w:space="0" w:color="C2D9BA"/>
            </w:tcBorders>
          </w:tcPr>
          <w:p w14:paraId="5734EDD4" w14:textId="77777777" w:rsidR="00275619" w:rsidRPr="00275619" w:rsidRDefault="00275619">
            <w:pPr>
              <w:keepNext/>
              <w:spacing w:after="60"/>
              <w:jc w:val="center"/>
              <w:rPr>
                <w:sz w:val="18"/>
                <w:szCs w:val="18"/>
              </w:rPr>
            </w:pPr>
            <w:r w:rsidRPr="00275619">
              <w:rPr>
                <w:sz w:val="18"/>
                <w:szCs w:val="18"/>
              </w:rPr>
              <w:t>18.4</w:t>
            </w:r>
          </w:p>
        </w:tc>
        <w:tc>
          <w:tcPr>
            <w:tcW w:w="2564" w:type="dxa"/>
            <w:tcBorders>
              <w:top w:val="single" w:sz="4" w:space="0" w:color="C2D9BA"/>
              <w:bottom w:val="single" w:sz="4" w:space="0" w:color="C2D9BA"/>
            </w:tcBorders>
          </w:tcPr>
          <w:p w14:paraId="2494BD54" w14:textId="29B6F755" w:rsidR="00275619" w:rsidRPr="00275619" w:rsidRDefault="00275619">
            <w:pPr>
              <w:keepNext/>
              <w:spacing w:after="60"/>
              <w:jc w:val="center"/>
              <w:rPr>
                <w:sz w:val="18"/>
                <w:szCs w:val="18"/>
              </w:rPr>
            </w:pPr>
            <w:r w:rsidRPr="00275619">
              <w:rPr>
                <w:sz w:val="18"/>
                <w:szCs w:val="18"/>
              </w:rPr>
              <w:t>13.7</w:t>
            </w:r>
            <w:r w:rsidR="002F7F19">
              <w:t>–</w:t>
            </w:r>
            <w:r w:rsidRPr="00275619">
              <w:rPr>
                <w:sz w:val="18"/>
                <w:szCs w:val="18"/>
              </w:rPr>
              <w:t>24.3</w:t>
            </w:r>
          </w:p>
        </w:tc>
      </w:tr>
      <w:tr w:rsidR="00F06D4C" w:rsidRPr="00275619" w14:paraId="10A6A948" w14:textId="77777777" w:rsidTr="00EB55F6">
        <w:trPr>
          <w:cantSplit/>
          <w:trHeight w:val="300"/>
        </w:trPr>
        <w:tc>
          <w:tcPr>
            <w:tcW w:w="2175" w:type="dxa"/>
            <w:tcBorders>
              <w:top w:val="single" w:sz="4" w:space="0" w:color="C2D9BA"/>
              <w:bottom w:val="single" w:sz="4" w:space="0" w:color="C2D9BA"/>
            </w:tcBorders>
          </w:tcPr>
          <w:p w14:paraId="3FCEC8D8" w14:textId="77777777" w:rsidR="00275619" w:rsidRPr="00275619" w:rsidRDefault="00275619">
            <w:pPr>
              <w:keepNext/>
              <w:spacing w:after="60"/>
              <w:rPr>
                <w:sz w:val="18"/>
                <w:szCs w:val="18"/>
              </w:rPr>
            </w:pPr>
            <w:r w:rsidRPr="00275619">
              <w:rPr>
                <w:sz w:val="18"/>
                <w:szCs w:val="18"/>
              </w:rPr>
              <w:t>Hawke's Bay</w:t>
            </w:r>
          </w:p>
        </w:tc>
        <w:tc>
          <w:tcPr>
            <w:tcW w:w="2419" w:type="dxa"/>
            <w:tcBorders>
              <w:top w:val="single" w:sz="4" w:space="0" w:color="C2D9BA"/>
              <w:bottom w:val="single" w:sz="4" w:space="0" w:color="C2D9BA"/>
            </w:tcBorders>
          </w:tcPr>
          <w:p w14:paraId="7AFBC9D3" w14:textId="77777777" w:rsidR="00275619" w:rsidRPr="00275619" w:rsidRDefault="00275619">
            <w:pPr>
              <w:keepNext/>
              <w:spacing w:after="60"/>
              <w:jc w:val="center"/>
              <w:rPr>
                <w:sz w:val="18"/>
                <w:szCs w:val="18"/>
              </w:rPr>
            </w:pPr>
            <w:r w:rsidRPr="00275619">
              <w:rPr>
                <w:sz w:val="18"/>
                <w:szCs w:val="18"/>
              </w:rPr>
              <w:t>253</w:t>
            </w:r>
          </w:p>
        </w:tc>
        <w:tc>
          <w:tcPr>
            <w:tcW w:w="190" w:type="dxa"/>
            <w:tcBorders>
              <w:top w:val="single" w:sz="4" w:space="0" w:color="C2D9BA"/>
              <w:bottom w:val="single" w:sz="4" w:space="0" w:color="C2D9BA"/>
            </w:tcBorders>
          </w:tcPr>
          <w:p w14:paraId="287AAF2C" w14:textId="79BF1BF3" w:rsidR="00275619" w:rsidRPr="00275619" w:rsidRDefault="00275619">
            <w:pPr>
              <w:keepNext/>
              <w:spacing w:after="60"/>
              <w:jc w:val="center"/>
              <w:rPr>
                <w:sz w:val="18"/>
                <w:szCs w:val="18"/>
              </w:rPr>
            </w:pPr>
          </w:p>
        </w:tc>
        <w:tc>
          <w:tcPr>
            <w:tcW w:w="664" w:type="dxa"/>
            <w:tcBorders>
              <w:top w:val="single" w:sz="4" w:space="0" w:color="C2D9BA"/>
              <w:bottom w:val="single" w:sz="4" w:space="0" w:color="C2D9BA"/>
            </w:tcBorders>
          </w:tcPr>
          <w:p w14:paraId="059EE6DB" w14:textId="77777777" w:rsidR="00275619" w:rsidRPr="00275619" w:rsidRDefault="00275619">
            <w:pPr>
              <w:keepNext/>
              <w:spacing w:after="60"/>
              <w:jc w:val="center"/>
              <w:rPr>
                <w:sz w:val="18"/>
                <w:szCs w:val="18"/>
              </w:rPr>
            </w:pPr>
            <w:r w:rsidRPr="00275619">
              <w:rPr>
                <w:sz w:val="18"/>
                <w:szCs w:val="18"/>
              </w:rPr>
              <w:t>19.0</w:t>
            </w:r>
          </w:p>
        </w:tc>
        <w:tc>
          <w:tcPr>
            <w:tcW w:w="2564" w:type="dxa"/>
            <w:tcBorders>
              <w:top w:val="single" w:sz="4" w:space="0" w:color="C2D9BA"/>
              <w:bottom w:val="single" w:sz="4" w:space="0" w:color="C2D9BA"/>
            </w:tcBorders>
          </w:tcPr>
          <w:p w14:paraId="3C0B180E" w14:textId="21E9326D" w:rsidR="00275619" w:rsidRPr="00275619" w:rsidRDefault="00275619">
            <w:pPr>
              <w:keepNext/>
              <w:spacing w:after="60"/>
              <w:jc w:val="center"/>
              <w:rPr>
                <w:sz w:val="18"/>
                <w:szCs w:val="18"/>
              </w:rPr>
            </w:pPr>
            <w:r w:rsidRPr="00275619">
              <w:rPr>
                <w:sz w:val="18"/>
                <w:szCs w:val="18"/>
              </w:rPr>
              <w:t>14.6</w:t>
            </w:r>
            <w:r w:rsidR="002F7F19">
              <w:t>–</w:t>
            </w:r>
            <w:r w:rsidRPr="00275619">
              <w:rPr>
                <w:sz w:val="18"/>
                <w:szCs w:val="18"/>
              </w:rPr>
              <w:t>24.3</w:t>
            </w:r>
          </w:p>
        </w:tc>
      </w:tr>
      <w:tr w:rsidR="00F06D4C" w:rsidRPr="00275619" w14:paraId="4C52C5FE" w14:textId="77777777" w:rsidTr="00EB55F6">
        <w:trPr>
          <w:cantSplit/>
          <w:trHeight w:val="300"/>
        </w:trPr>
        <w:tc>
          <w:tcPr>
            <w:tcW w:w="2175" w:type="dxa"/>
            <w:tcBorders>
              <w:top w:val="single" w:sz="4" w:space="0" w:color="C2D9BA"/>
              <w:bottom w:val="single" w:sz="4" w:space="0" w:color="C2D9BA"/>
            </w:tcBorders>
          </w:tcPr>
          <w:p w14:paraId="64B8DA9D" w14:textId="77777777" w:rsidR="00275619" w:rsidRPr="00275619" w:rsidRDefault="00275619">
            <w:pPr>
              <w:keepNext/>
              <w:spacing w:after="60"/>
              <w:rPr>
                <w:sz w:val="18"/>
                <w:szCs w:val="18"/>
              </w:rPr>
            </w:pPr>
            <w:r w:rsidRPr="00275619">
              <w:rPr>
                <w:sz w:val="18"/>
                <w:szCs w:val="18"/>
              </w:rPr>
              <w:t>Whanganui</w:t>
            </w:r>
          </w:p>
        </w:tc>
        <w:tc>
          <w:tcPr>
            <w:tcW w:w="2419" w:type="dxa"/>
            <w:tcBorders>
              <w:top w:val="single" w:sz="4" w:space="0" w:color="C2D9BA"/>
              <w:bottom w:val="single" w:sz="4" w:space="0" w:color="C2D9BA"/>
            </w:tcBorders>
          </w:tcPr>
          <w:p w14:paraId="22A7A05D" w14:textId="77777777" w:rsidR="00275619" w:rsidRPr="00275619" w:rsidRDefault="00275619">
            <w:pPr>
              <w:keepNext/>
              <w:spacing w:after="60"/>
              <w:jc w:val="center"/>
              <w:rPr>
                <w:sz w:val="18"/>
                <w:szCs w:val="18"/>
              </w:rPr>
            </w:pPr>
            <w:r w:rsidRPr="00275619">
              <w:rPr>
                <w:sz w:val="18"/>
                <w:szCs w:val="18"/>
              </w:rPr>
              <w:t>105</w:t>
            </w:r>
          </w:p>
        </w:tc>
        <w:tc>
          <w:tcPr>
            <w:tcW w:w="190" w:type="dxa"/>
            <w:tcBorders>
              <w:top w:val="single" w:sz="4" w:space="0" w:color="C2D9BA"/>
              <w:bottom w:val="single" w:sz="4" w:space="0" w:color="C2D9BA"/>
            </w:tcBorders>
          </w:tcPr>
          <w:p w14:paraId="13BFD5C5" w14:textId="33A02C4B" w:rsidR="00275619" w:rsidRPr="00275619" w:rsidRDefault="00275619">
            <w:pPr>
              <w:keepNext/>
              <w:spacing w:after="60"/>
              <w:jc w:val="center"/>
              <w:rPr>
                <w:sz w:val="18"/>
                <w:szCs w:val="18"/>
              </w:rPr>
            </w:pPr>
          </w:p>
        </w:tc>
        <w:tc>
          <w:tcPr>
            <w:tcW w:w="664" w:type="dxa"/>
            <w:tcBorders>
              <w:top w:val="single" w:sz="4" w:space="0" w:color="C2D9BA"/>
              <w:bottom w:val="single" w:sz="4" w:space="0" w:color="C2D9BA"/>
            </w:tcBorders>
          </w:tcPr>
          <w:p w14:paraId="4178B312" w14:textId="77777777" w:rsidR="00275619" w:rsidRPr="00275619" w:rsidRDefault="00275619">
            <w:pPr>
              <w:keepNext/>
              <w:spacing w:after="60"/>
              <w:jc w:val="center"/>
              <w:rPr>
                <w:sz w:val="18"/>
                <w:szCs w:val="18"/>
              </w:rPr>
            </w:pPr>
            <w:r w:rsidRPr="00275619">
              <w:rPr>
                <w:sz w:val="18"/>
                <w:szCs w:val="18"/>
              </w:rPr>
              <w:t>11.4</w:t>
            </w:r>
          </w:p>
        </w:tc>
        <w:tc>
          <w:tcPr>
            <w:tcW w:w="2564" w:type="dxa"/>
            <w:tcBorders>
              <w:top w:val="single" w:sz="4" w:space="0" w:color="C2D9BA"/>
              <w:bottom w:val="single" w:sz="4" w:space="0" w:color="C2D9BA"/>
            </w:tcBorders>
          </w:tcPr>
          <w:p w14:paraId="4E7A7E79" w14:textId="0E182819" w:rsidR="00275619" w:rsidRPr="00275619" w:rsidRDefault="00275619">
            <w:pPr>
              <w:keepNext/>
              <w:spacing w:after="60"/>
              <w:jc w:val="center"/>
              <w:rPr>
                <w:sz w:val="18"/>
                <w:szCs w:val="18"/>
              </w:rPr>
            </w:pPr>
            <w:r w:rsidRPr="00275619">
              <w:rPr>
                <w:sz w:val="18"/>
                <w:szCs w:val="18"/>
              </w:rPr>
              <w:t>6.7</w:t>
            </w:r>
            <w:r w:rsidR="002F7F19">
              <w:t>–</w:t>
            </w:r>
            <w:r w:rsidRPr="00275619">
              <w:rPr>
                <w:sz w:val="18"/>
                <w:szCs w:val="18"/>
              </w:rPr>
              <w:t>18.9</w:t>
            </w:r>
          </w:p>
        </w:tc>
      </w:tr>
      <w:tr w:rsidR="00F06D4C" w:rsidRPr="00275619" w14:paraId="08E69DC4" w14:textId="77777777" w:rsidTr="00EB55F6">
        <w:trPr>
          <w:cantSplit/>
          <w:trHeight w:val="287"/>
        </w:trPr>
        <w:tc>
          <w:tcPr>
            <w:tcW w:w="2175" w:type="dxa"/>
            <w:tcBorders>
              <w:top w:val="single" w:sz="4" w:space="0" w:color="C2D9BA"/>
              <w:bottom w:val="single" w:sz="4" w:space="0" w:color="C2D9BA"/>
            </w:tcBorders>
          </w:tcPr>
          <w:p w14:paraId="1E82798B" w14:textId="77777777" w:rsidR="00275619" w:rsidRPr="00275619" w:rsidRDefault="00275619">
            <w:pPr>
              <w:keepNext/>
              <w:spacing w:after="60"/>
              <w:rPr>
                <w:sz w:val="18"/>
                <w:szCs w:val="18"/>
              </w:rPr>
            </w:pPr>
            <w:r w:rsidRPr="00275619">
              <w:rPr>
                <w:sz w:val="18"/>
                <w:szCs w:val="18"/>
              </w:rPr>
              <w:t>MidCentral</w:t>
            </w:r>
          </w:p>
        </w:tc>
        <w:tc>
          <w:tcPr>
            <w:tcW w:w="2419" w:type="dxa"/>
            <w:tcBorders>
              <w:top w:val="single" w:sz="4" w:space="0" w:color="C2D9BA"/>
              <w:bottom w:val="single" w:sz="4" w:space="0" w:color="C2D9BA"/>
            </w:tcBorders>
          </w:tcPr>
          <w:p w14:paraId="0E7D7BED" w14:textId="77777777" w:rsidR="00275619" w:rsidRPr="00275619" w:rsidRDefault="00275619">
            <w:pPr>
              <w:keepNext/>
              <w:spacing w:after="60"/>
              <w:jc w:val="center"/>
              <w:rPr>
                <w:sz w:val="18"/>
                <w:szCs w:val="18"/>
              </w:rPr>
            </w:pPr>
            <w:r w:rsidRPr="00275619">
              <w:rPr>
                <w:sz w:val="18"/>
                <w:szCs w:val="18"/>
              </w:rPr>
              <w:t>286</w:t>
            </w:r>
          </w:p>
        </w:tc>
        <w:tc>
          <w:tcPr>
            <w:tcW w:w="190" w:type="dxa"/>
            <w:tcBorders>
              <w:top w:val="single" w:sz="4" w:space="0" w:color="C2D9BA"/>
              <w:bottom w:val="single" w:sz="4" w:space="0" w:color="C2D9BA"/>
            </w:tcBorders>
          </w:tcPr>
          <w:p w14:paraId="7F07EFF0" w14:textId="22D00C32" w:rsidR="00275619" w:rsidRPr="00275619" w:rsidRDefault="00275619">
            <w:pPr>
              <w:keepNext/>
              <w:spacing w:after="60"/>
              <w:jc w:val="center"/>
              <w:rPr>
                <w:sz w:val="18"/>
                <w:szCs w:val="18"/>
              </w:rPr>
            </w:pPr>
          </w:p>
        </w:tc>
        <w:tc>
          <w:tcPr>
            <w:tcW w:w="664" w:type="dxa"/>
            <w:tcBorders>
              <w:top w:val="single" w:sz="4" w:space="0" w:color="C2D9BA"/>
              <w:bottom w:val="single" w:sz="4" w:space="0" w:color="C2D9BA"/>
            </w:tcBorders>
          </w:tcPr>
          <w:p w14:paraId="6E8CB6E8" w14:textId="77777777" w:rsidR="00275619" w:rsidRPr="00275619" w:rsidRDefault="00275619">
            <w:pPr>
              <w:keepNext/>
              <w:spacing w:after="60"/>
              <w:jc w:val="center"/>
              <w:rPr>
                <w:sz w:val="18"/>
                <w:szCs w:val="18"/>
              </w:rPr>
            </w:pPr>
            <w:r w:rsidRPr="00275619">
              <w:rPr>
                <w:sz w:val="18"/>
                <w:szCs w:val="18"/>
              </w:rPr>
              <w:t>12.9</w:t>
            </w:r>
          </w:p>
        </w:tc>
        <w:tc>
          <w:tcPr>
            <w:tcW w:w="2564" w:type="dxa"/>
            <w:tcBorders>
              <w:top w:val="single" w:sz="4" w:space="0" w:color="C2D9BA"/>
              <w:bottom w:val="single" w:sz="4" w:space="0" w:color="C2D9BA"/>
            </w:tcBorders>
          </w:tcPr>
          <w:p w14:paraId="2751D1B4" w14:textId="678234D1" w:rsidR="00275619" w:rsidRPr="00275619" w:rsidRDefault="00275619">
            <w:pPr>
              <w:keepNext/>
              <w:spacing w:after="60"/>
              <w:jc w:val="center"/>
              <w:rPr>
                <w:sz w:val="18"/>
                <w:szCs w:val="18"/>
              </w:rPr>
            </w:pPr>
            <w:r w:rsidRPr="00275619">
              <w:rPr>
                <w:sz w:val="18"/>
                <w:szCs w:val="18"/>
              </w:rPr>
              <w:t>9.5</w:t>
            </w:r>
            <w:r w:rsidR="002F7F19">
              <w:t>–</w:t>
            </w:r>
            <w:r w:rsidRPr="00275619">
              <w:rPr>
                <w:sz w:val="18"/>
                <w:szCs w:val="18"/>
              </w:rPr>
              <w:t>17.3</w:t>
            </w:r>
          </w:p>
        </w:tc>
      </w:tr>
      <w:tr w:rsidR="00F06D4C" w:rsidRPr="00275619" w14:paraId="3FE9771B" w14:textId="77777777" w:rsidTr="00EB55F6">
        <w:trPr>
          <w:cantSplit/>
          <w:trHeight w:val="300"/>
        </w:trPr>
        <w:tc>
          <w:tcPr>
            <w:tcW w:w="2175" w:type="dxa"/>
            <w:tcBorders>
              <w:top w:val="single" w:sz="4" w:space="0" w:color="C2D9BA"/>
              <w:bottom w:val="single" w:sz="4" w:space="0" w:color="C2D9BA"/>
            </w:tcBorders>
          </w:tcPr>
          <w:p w14:paraId="123F2499" w14:textId="78E0A8F1" w:rsidR="00275619" w:rsidRPr="00275619" w:rsidRDefault="00275619">
            <w:pPr>
              <w:keepNext/>
              <w:spacing w:after="60"/>
              <w:rPr>
                <w:sz w:val="18"/>
                <w:szCs w:val="18"/>
              </w:rPr>
            </w:pPr>
            <w:r w:rsidRPr="00275619">
              <w:rPr>
                <w:sz w:val="18"/>
                <w:szCs w:val="18"/>
              </w:rPr>
              <w:t xml:space="preserve">Capital </w:t>
            </w:r>
            <w:r w:rsidR="00CF575A">
              <w:rPr>
                <w:sz w:val="18"/>
                <w:szCs w:val="18"/>
              </w:rPr>
              <w:t xml:space="preserve">&amp; </w:t>
            </w:r>
            <w:r w:rsidRPr="00275619">
              <w:rPr>
                <w:sz w:val="18"/>
                <w:szCs w:val="18"/>
              </w:rPr>
              <w:t>Coast</w:t>
            </w:r>
          </w:p>
        </w:tc>
        <w:tc>
          <w:tcPr>
            <w:tcW w:w="2419" w:type="dxa"/>
            <w:tcBorders>
              <w:top w:val="single" w:sz="4" w:space="0" w:color="C2D9BA"/>
              <w:bottom w:val="single" w:sz="4" w:space="0" w:color="C2D9BA"/>
            </w:tcBorders>
          </w:tcPr>
          <w:p w14:paraId="1B6BC47F" w14:textId="77777777" w:rsidR="00275619" w:rsidRPr="00275619" w:rsidRDefault="00275619">
            <w:pPr>
              <w:keepNext/>
              <w:spacing w:after="60"/>
              <w:jc w:val="center"/>
              <w:rPr>
                <w:sz w:val="18"/>
                <w:szCs w:val="18"/>
              </w:rPr>
            </w:pPr>
            <w:r w:rsidRPr="00275619">
              <w:rPr>
                <w:sz w:val="18"/>
                <w:szCs w:val="18"/>
              </w:rPr>
              <w:t>274</w:t>
            </w:r>
          </w:p>
        </w:tc>
        <w:tc>
          <w:tcPr>
            <w:tcW w:w="190" w:type="dxa"/>
            <w:tcBorders>
              <w:top w:val="single" w:sz="4" w:space="0" w:color="C2D9BA"/>
              <w:bottom w:val="single" w:sz="4" w:space="0" w:color="C2D9BA"/>
            </w:tcBorders>
          </w:tcPr>
          <w:p w14:paraId="105DF77C" w14:textId="22709090" w:rsidR="00275619" w:rsidRPr="00275619" w:rsidRDefault="00275619">
            <w:pPr>
              <w:keepNext/>
              <w:spacing w:after="60"/>
              <w:jc w:val="center"/>
              <w:rPr>
                <w:sz w:val="18"/>
                <w:szCs w:val="18"/>
              </w:rPr>
            </w:pPr>
          </w:p>
        </w:tc>
        <w:tc>
          <w:tcPr>
            <w:tcW w:w="664" w:type="dxa"/>
            <w:tcBorders>
              <w:top w:val="single" w:sz="4" w:space="0" w:color="C2D9BA"/>
              <w:bottom w:val="single" w:sz="4" w:space="0" w:color="C2D9BA"/>
            </w:tcBorders>
          </w:tcPr>
          <w:p w14:paraId="7FEBFE20" w14:textId="77777777" w:rsidR="00275619" w:rsidRPr="00275619" w:rsidRDefault="00275619">
            <w:pPr>
              <w:keepNext/>
              <w:spacing w:after="60"/>
              <w:jc w:val="center"/>
              <w:rPr>
                <w:sz w:val="18"/>
                <w:szCs w:val="18"/>
              </w:rPr>
            </w:pPr>
            <w:r w:rsidRPr="00275619">
              <w:rPr>
                <w:sz w:val="18"/>
                <w:szCs w:val="18"/>
              </w:rPr>
              <w:t>17.2</w:t>
            </w:r>
          </w:p>
        </w:tc>
        <w:tc>
          <w:tcPr>
            <w:tcW w:w="2564" w:type="dxa"/>
            <w:tcBorders>
              <w:top w:val="single" w:sz="4" w:space="0" w:color="C2D9BA"/>
              <w:bottom w:val="single" w:sz="4" w:space="0" w:color="C2D9BA"/>
            </w:tcBorders>
          </w:tcPr>
          <w:p w14:paraId="1B8106AA" w14:textId="61ECC7A0" w:rsidR="00275619" w:rsidRPr="00275619" w:rsidRDefault="00275619">
            <w:pPr>
              <w:keepNext/>
              <w:spacing w:after="60"/>
              <w:jc w:val="center"/>
              <w:rPr>
                <w:sz w:val="18"/>
                <w:szCs w:val="18"/>
              </w:rPr>
            </w:pPr>
            <w:r w:rsidRPr="00275619">
              <w:rPr>
                <w:sz w:val="18"/>
                <w:szCs w:val="18"/>
              </w:rPr>
              <w:t>13.2</w:t>
            </w:r>
            <w:r w:rsidR="002F7F19">
              <w:t>–</w:t>
            </w:r>
            <w:r w:rsidRPr="00275619">
              <w:rPr>
                <w:sz w:val="18"/>
                <w:szCs w:val="18"/>
              </w:rPr>
              <w:t>22.1</w:t>
            </w:r>
          </w:p>
        </w:tc>
      </w:tr>
      <w:tr w:rsidR="00F06D4C" w:rsidRPr="00275619" w14:paraId="175D3AD8" w14:textId="77777777" w:rsidTr="00EB55F6">
        <w:trPr>
          <w:cantSplit/>
          <w:trHeight w:val="300"/>
        </w:trPr>
        <w:tc>
          <w:tcPr>
            <w:tcW w:w="2175" w:type="dxa"/>
            <w:tcBorders>
              <w:top w:val="single" w:sz="4" w:space="0" w:color="C2D9BA"/>
              <w:bottom w:val="single" w:sz="4" w:space="0" w:color="C2D9BA"/>
            </w:tcBorders>
          </w:tcPr>
          <w:p w14:paraId="7A8B2E5B" w14:textId="77777777" w:rsidR="00275619" w:rsidRPr="00275619" w:rsidRDefault="00275619">
            <w:pPr>
              <w:keepNext/>
              <w:spacing w:after="60"/>
              <w:rPr>
                <w:sz w:val="18"/>
                <w:szCs w:val="18"/>
              </w:rPr>
            </w:pPr>
            <w:r w:rsidRPr="00275619">
              <w:rPr>
                <w:sz w:val="18"/>
                <w:szCs w:val="18"/>
              </w:rPr>
              <w:t>Hutt Valley</w:t>
            </w:r>
          </w:p>
        </w:tc>
        <w:tc>
          <w:tcPr>
            <w:tcW w:w="2419" w:type="dxa"/>
            <w:tcBorders>
              <w:top w:val="single" w:sz="4" w:space="0" w:color="C2D9BA"/>
              <w:bottom w:val="single" w:sz="4" w:space="0" w:color="C2D9BA"/>
            </w:tcBorders>
          </w:tcPr>
          <w:p w14:paraId="487E5A4F" w14:textId="77777777" w:rsidR="00275619" w:rsidRPr="00275619" w:rsidRDefault="00275619">
            <w:pPr>
              <w:keepNext/>
              <w:spacing w:after="60"/>
              <w:jc w:val="center"/>
              <w:rPr>
                <w:sz w:val="18"/>
                <w:szCs w:val="18"/>
              </w:rPr>
            </w:pPr>
            <w:r w:rsidRPr="00275619">
              <w:rPr>
                <w:sz w:val="18"/>
                <w:szCs w:val="18"/>
              </w:rPr>
              <w:t>172</w:t>
            </w:r>
          </w:p>
        </w:tc>
        <w:tc>
          <w:tcPr>
            <w:tcW w:w="190" w:type="dxa"/>
            <w:tcBorders>
              <w:top w:val="single" w:sz="4" w:space="0" w:color="C2D9BA"/>
              <w:bottom w:val="single" w:sz="4" w:space="0" w:color="C2D9BA"/>
            </w:tcBorders>
          </w:tcPr>
          <w:p w14:paraId="325B6F47" w14:textId="5366B935" w:rsidR="00275619" w:rsidRPr="00275619" w:rsidRDefault="00275619">
            <w:pPr>
              <w:keepNext/>
              <w:spacing w:after="60"/>
              <w:jc w:val="center"/>
              <w:rPr>
                <w:sz w:val="18"/>
                <w:szCs w:val="18"/>
              </w:rPr>
            </w:pPr>
          </w:p>
        </w:tc>
        <w:tc>
          <w:tcPr>
            <w:tcW w:w="664" w:type="dxa"/>
            <w:tcBorders>
              <w:top w:val="single" w:sz="4" w:space="0" w:color="C2D9BA"/>
              <w:bottom w:val="single" w:sz="4" w:space="0" w:color="C2D9BA"/>
            </w:tcBorders>
          </w:tcPr>
          <w:p w14:paraId="78C8C3D1" w14:textId="77777777" w:rsidR="00275619" w:rsidRPr="00275619" w:rsidRDefault="00275619">
            <w:pPr>
              <w:keepNext/>
              <w:spacing w:after="60"/>
              <w:jc w:val="center"/>
              <w:rPr>
                <w:sz w:val="18"/>
                <w:szCs w:val="18"/>
              </w:rPr>
            </w:pPr>
            <w:r w:rsidRPr="00275619">
              <w:rPr>
                <w:sz w:val="18"/>
                <w:szCs w:val="18"/>
              </w:rPr>
              <w:t>15.1</w:t>
            </w:r>
          </w:p>
        </w:tc>
        <w:tc>
          <w:tcPr>
            <w:tcW w:w="2564" w:type="dxa"/>
            <w:tcBorders>
              <w:top w:val="single" w:sz="4" w:space="0" w:color="C2D9BA"/>
              <w:bottom w:val="single" w:sz="4" w:space="0" w:color="C2D9BA"/>
            </w:tcBorders>
          </w:tcPr>
          <w:p w14:paraId="490D1EA3" w14:textId="3DA53969" w:rsidR="00275619" w:rsidRPr="00275619" w:rsidRDefault="00275619">
            <w:pPr>
              <w:keepNext/>
              <w:spacing w:after="60"/>
              <w:jc w:val="center"/>
              <w:rPr>
                <w:sz w:val="18"/>
                <w:szCs w:val="18"/>
              </w:rPr>
            </w:pPr>
            <w:r w:rsidRPr="00275619">
              <w:rPr>
                <w:sz w:val="18"/>
                <w:szCs w:val="18"/>
              </w:rPr>
              <w:t>10.5</w:t>
            </w:r>
            <w:r w:rsidR="002F7F19">
              <w:t>–</w:t>
            </w:r>
            <w:r w:rsidRPr="00275619">
              <w:rPr>
                <w:sz w:val="18"/>
                <w:szCs w:val="18"/>
              </w:rPr>
              <w:t>21.2</w:t>
            </w:r>
          </w:p>
        </w:tc>
      </w:tr>
      <w:tr w:rsidR="00F06D4C" w:rsidRPr="00275619" w14:paraId="33043B50" w14:textId="77777777" w:rsidTr="00EB55F6">
        <w:trPr>
          <w:cantSplit/>
          <w:trHeight w:val="300"/>
        </w:trPr>
        <w:tc>
          <w:tcPr>
            <w:tcW w:w="2175" w:type="dxa"/>
            <w:tcBorders>
              <w:top w:val="single" w:sz="4" w:space="0" w:color="C2D9BA"/>
              <w:bottom w:val="single" w:sz="4" w:space="0" w:color="C2D9BA"/>
            </w:tcBorders>
          </w:tcPr>
          <w:p w14:paraId="6EA72BF6" w14:textId="77777777" w:rsidR="00275619" w:rsidRPr="00C866F0" w:rsidRDefault="00275619">
            <w:pPr>
              <w:keepNext/>
              <w:spacing w:after="60"/>
              <w:rPr>
                <w:sz w:val="18"/>
                <w:szCs w:val="18"/>
                <w:highlight w:val="yellow"/>
              </w:rPr>
            </w:pPr>
            <w:r w:rsidRPr="00A75D9B">
              <w:rPr>
                <w:sz w:val="18"/>
                <w:szCs w:val="18"/>
              </w:rPr>
              <w:t>Wairarapa</w:t>
            </w:r>
          </w:p>
        </w:tc>
        <w:tc>
          <w:tcPr>
            <w:tcW w:w="2419" w:type="dxa"/>
            <w:tcBorders>
              <w:top w:val="single" w:sz="4" w:space="0" w:color="C2D9BA"/>
              <w:bottom w:val="single" w:sz="4" w:space="0" w:color="C2D9BA"/>
            </w:tcBorders>
          </w:tcPr>
          <w:p w14:paraId="1E4E5EC0" w14:textId="4DBDDA3D" w:rsidR="00275619" w:rsidRPr="00A75D9B" w:rsidRDefault="00A43976">
            <w:pPr>
              <w:keepNext/>
              <w:spacing w:after="60"/>
              <w:jc w:val="center"/>
              <w:rPr>
                <w:sz w:val="18"/>
                <w:szCs w:val="18"/>
              </w:rPr>
            </w:pPr>
            <w:r>
              <w:rPr>
                <w:sz w:val="18"/>
                <w:szCs w:val="18"/>
              </w:rPr>
              <w:t>s</w:t>
            </w:r>
          </w:p>
        </w:tc>
        <w:tc>
          <w:tcPr>
            <w:tcW w:w="190" w:type="dxa"/>
            <w:tcBorders>
              <w:top w:val="single" w:sz="4" w:space="0" w:color="C2D9BA"/>
              <w:bottom w:val="single" w:sz="4" w:space="0" w:color="C2D9BA"/>
            </w:tcBorders>
          </w:tcPr>
          <w:p w14:paraId="3F95B242" w14:textId="26DBF861" w:rsidR="00275619" w:rsidRPr="00A75D9B" w:rsidRDefault="00275619">
            <w:pPr>
              <w:keepNext/>
              <w:spacing w:after="60"/>
              <w:jc w:val="center"/>
              <w:rPr>
                <w:sz w:val="18"/>
                <w:szCs w:val="18"/>
              </w:rPr>
            </w:pPr>
          </w:p>
        </w:tc>
        <w:tc>
          <w:tcPr>
            <w:tcW w:w="664" w:type="dxa"/>
            <w:tcBorders>
              <w:top w:val="single" w:sz="4" w:space="0" w:color="C2D9BA"/>
              <w:bottom w:val="single" w:sz="4" w:space="0" w:color="C2D9BA"/>
            </w:tcBorders>
          </w:tcPr>
          <w:p w14:paraId="6CE464E4" w14:textId="1D2DFF89" w:rsidR="00275619" w:rsidRPr="00A75D9B" w:rsidRDefault="00A43976">
            <w:pPr>
              <w:keepNext/>
              <w:spacing w:after="60"/>
              <w:jc w:val="center"/>
              <w:rPr>
                <w:sz w:val="18"/>
                <w:szCs w:val="18"/>
              </w:rPr>
            </w:pPr>
            <w:r>
              <w:rPr>
                <w:sz w:val="18"/>
                <w:szCs w:val="18"/>
              </w:rPr>
              <w:t>s</w:t>
            </w:r>
          </w:p>
        </w:tc>
        <w:tc>
          <w:tcPr>
            <w:tcW w:w="2564" w:type="dxa"/>
            <w:tcBorders>
              <w:top w:val="single" w:sz="4" w:space="0" w:color="C2D9BA"/>
              <w:bottom w:val="single" w:sz="4" w:space="0" w:color="C2D9BA"/>
            </w:tcBorders>
          </w:tcPr>
          <w:p w14:paraId="10FF73A5" w14:textId="154476DD" w:rsidR="00275619" w:rsidRPr="00A75D9B" w:rsidRDefault="00A43976">
            <w:pPr>
              <w:keepNext/>
              <w:spacing w:after="60"/>
              <w:jc w:val="center"/>
              <w:rPr>
                <w:sz w:val="18"/>
                <w:szCs w:val="18"/>
              </w:rPr>
            </w:pPr>
            <w:r>
              <w:rPr>
                <w:sz w:val="18"/>
                <w:szCs w:val="18"/>
              </w:rPr>
              <w:t>s</w:t>
            </w:r>
          </w:p>
        </w:tc>
      </w:tr>
      <w:tr w:rsidR="00F06D4C" w:rsidRPr="00275619" w14:paraId="4CDF24E8" w14:textId="77777777" w:rsidTr="00EB55F6">
        <w:trPr>
          <w:cantSplit/>
          <w:trHeight w:val="300"/>
        </w:trPr>
        <w:tc>
          <w:tcPr>
            <w:tcW w:w="2175" w:type="dxa"/>
            <w:tcBorders>
              <w:top w:val="single" w:sz="4" w:space="0" w:color="C2D9BA"/>
              <w:bottom w:val="single" w:sz="4" w:space="0" w:color="C2D9BA"/>
            </w:tcBorders>
          </w:tcPr>
          <w:p w14:paraId="446432A5" w14:textId="77777777" w:rsidR="00275619" w:rsidRPr="00275619" w:rsidRDefault="00275619">
            <w:pPr>
              <w:keepNext/>
              <w:spacing w:after="60"/>
              <w:rPr>
                <w:sz w:val="18"/>
                <w:szCs w:val="18"/>
              </w:rPr>
            </w:pPr>
            <w:r w:rsidRPr="00275619">
              <w:rPr>
                <w:sz w:val="18"/>
                <w:szCs w:val="18"/>
              </w:rPr>
              <w:t>Nelson Marlborough</w:t>
            </w:r>
          </w:p>
        </w:tc>
        <w:tc>
          <w:tcPr>
            <w:tcW w:w="2419" w:type="dxa"/>
            <w:tcBorders>
              <w:top w:val="single" w:sz="4" w:space="0" w:color="C2D9BA"/>
              <w:bottom w:val="single" w:sz="4" w:space="0" w:color="C2D9BA"/>
            </w:tcBorders>
          </w:tcPr>
          <w:p w14:paraId="52F7C1D3" w14:textId="77777777" w:rsidR="00275619" w:rsidRPr="00275619" w:rsidRDefault="00275619">
            <w:pPr>
              <w:keepNext/>
              <w:spacing w:after="60"/>
              <w:jc w:val="center"/>
              <w:rPr>
                <w:sz w:val="18"/>
                <w:szCs w:val="18"/>
              </w:rPr>
            </w:pPr>
            <w:r w:rsidRPr="00275619">
              <w:rPr>
                <w:sz w:val="18"/>
                <w:szCs w:val="18"/>
              </w:rPr>
              <w:t>202</w:t>
            </w:r>
          </w:p>
        </w:tc>
        <w:tc>
          <w:tcPr>
            <w:tcW w:w="190" w:type="dxa"/>
            <w:tcBorders>
              <w:top w:val="single" w:sz="4" w:space="0" w:color="C2D9BA"/>
              <w:bottom w:val="single" w:sz="4" w:space="0" w:color="C2D9BA"/>
            </w:tcBorders>
          </w:tcPr>
          <w:p w14:paraId="05D3AC59" w14:textId="5FD457B6" w:rsidR="00275619" w:rsidRPr="00275619" w:rsidRDefault="00275619">
            <w:pPr>
              <w:keepNext/>
              <w:spacing w:after="60"/>
              <w:jc w:val="center"/>
              <w:rPr>
                <w:sz w:val="18"/>
                <w:szCs w:val="18"/>
              </w:rPr>
            </w:pPr>
          </w:p>
        </w:tc>
        <w:tc>
          <w:tcPr>
            <w:tcW w:w="664" w:type="dxa"/>
            <w:tcBorders>
              <w:top w:val="single" w:sz="4" w:space="0" w:color="C2D9BA"/>
              <w:bottom w:val="single" w:sz="4" w:space="0" w:color="C2D9BA"/>
            </w:tcBorders>
          </w:tcPr>
          <w:p w14:paraId="24878D01" w14:textId="77777777" w:rsidR="00275619" w:rsidRPr="00275619" w:rsidRDefault="00275619">
            <w:pPr>
              <w:keepNext/>
              <w:spacing w:after="60"/>
              <w:jc w:val="center"/>
              <w:rPr>
                <w:sz w:val="18"/>
                <w:szCs w:val="18"/>
              </w:rPr>
            </w:pPr>
            <w:r w:rsidRPr="00275619">
              <w:rPr>
                <w:sz w:val="18"/>
                <w:szCs w:val="18"/>
              </w:rPr>
              <w:t>18.3</w:t>
            </w:r>
          </w:p>
        </w:tc>
        <w:tc>
          <w:tcPr>
            <w:tcW w:w="2564" w:type="dxa"/>
            <w:tcBorders>
              <w:top w:val="single" w:sz="4" w:space="0" w:color="C2D9BA"/>
              <w:bottom w:val="single" w:sz="4" w:space="0" w:color="C2D9BA"/>
            </w:tcBorders>
          </w:tcPr>
          <w:p w14:paraId="7F391B74" w14:textId="0AF58950" w:rsidR="00275619" w:rsidRPr="00275619" w:rsidRDefault="00275619">
            <w:pPr>
              <w:keepNext/>
              <w:spacing w:after="60"/>
              <w:jc w:val="center"/>
              <w:rPr>
                <w:sz w:val="18"/>
                <w:szCs w:val="18"/>
              </w:rPr>
            </w:pPr>
            <w:r w:rsidRPr="00275619">
              <w:rPr>
                <w:sz w:val="18"/>
                <w:szCs w:val="18"/>
              </w:rPr>
              <w:t>13.6</w:t>
            </w:r>
            <w:r w:rsidR="002F7F19">
              <w:t>–</w:t>
            </w:r>
            <w:r w:rsidRPr="00275619">
              <w:rPr>
                <w:sz w:val="18"/>
                <w:szCs w:val="18"/>
              </w:rPr>
              <w:t>24.2</w:t>
            </w:r>
          </w:p>
        </w:tc>
      </w:tr>
      <w:tr w:rsidR="00F06D4C" w:rsidRPr="00275619" w14:paraId="2FA66D26" w14:textId="77777777" w:rsidTr="00EB55F6">
        <w:trPr>
          <w:cantSplit/>
          <w:trHeight w:val="300"/>
        </w:trPr>
        <w:tc>
          <w:tcPr>
            <w:tcW w:w="2175" w:type="dxa"/>
            <w:tcBorders>
              <w:top w:val="single" w:sz="4" w:space="0" w:color="C2D9BA"/>
              <w:bottom w:val="single" w:sz="4" w:space="0" w:color="C2D9BA"/>
            </w:tcBorders>
          </w:tcPr>
          <w:p w14:paraId="2797A42F" w14:textId="77777777" w:rsidR="00275619" w:rsidRPr="00275619" w:rsidRDefault="00275619">
            <w:pPr>
              <w:keepNext/>
              <w:spacing w:after="60"/>
              <w:rPr>
                <w:sz w:val="18"/>
                <w:szCs w:val="18"/>
              </w:rPr>
            </w:pPr>
            <w:r w:rsidRPr="00275619">
              <w:rPr>
                <w:sz w:val="18"/>
                <w:szCs w:val="18"/>
              </w:rPr>
              <w:t>West Coast</w:t>
            </w:r>
          </w:p>
        </w:tc>
        <w:tc>
          <w:tcPr>
            <w:tcW w:w="2419" w:type="dxa"/>
            <w:tcBorders>
              <w:top w:val="single" w:sz="4" w:space="0" w:color="C2D9BA"/>
              <w:bottom w:val="single" w:sz="4" w:space="0" w:color="C2D9BA"/>
            </w:tcBorders>
          </w:tcPr>
          <w:p w14:paraId="7F8278FC" w14:textId="77777777" w:rsidR="00275619" w:rsidRPr="00275619" w:rsidRDefault="00275619">
            <w:pPr>
              <w:keepNext/>
              <w:spacing w:after="60"/>
              <w:jc w:val="center"/>
              <w:rPr>
                <w:sz w:val="18"/>
                <w:szCs w:val="18"/>
              </w:rPr>
            </w:pPr>
            <w:r w:rsidRPr="00275619">
              <w:rPr>
                <w:sz w:val="18"/>
                <w:szCs w:val="18"/>
              </w:rPr>
              <w:t>82</w:t>
            </w:r>
          </w:p>
        </w:tc>
        <w:tc>
          <w:tcPr>
            <w:tcW w:w="190" w:type="dxa"/>
            <w:tcBorders>
              <w:top w:val="single" w:sz="4" w:space="0" w:color="C2D9BA"/>
              <w:bottom w:val="single" w:sz="4" w:space="0" w:color="C2D9BA"/>
            </w:tcBorders>
          </w:tcPr>
          <w:p w14:paraId="4B685A8D" w14:textId="7035BCFA" w:rsidR="00275619" w:rsidRPr="00275619" w:rsidRDefault="00275619">
            <w:pPr>
              <w:keepNext/>
              <w:spacing w:after="60"/>
              <w:jc w:val="center"/>
              <w:rPr>
                <w:sz w:val="18"/>
                <w:szCs w:val="18"/>
              </w:rPr>
            </w:pPr>
          </w:p>
        </w:tc>
        <w:tc>
          <w:tcPr>
            <w:tcW w:w="664" w:type="dxa"/>
            <w:tcBorders>
              <w:top w:val="single" w:sz="4" w:space="0" w:color="C2D9BA"/>
              <w:bottom w:val="single" w:sz="4" w:space="0" w:color="C2D9BA"/>
            </w:tcBorders>
          </w:tcPr>
          <w:p w14:paraId="7D66A890" w14:textId="77777777" w:rsidR="00275619" w:rsidRPr="00275619" w:rsidRDefault="00275619">
            <w:pPr>
              <w:keepNext/>
              <w:spacing w:after="60"/>
              <w:jc w:val="center"/>
              <w:rPr>
                <w:sz w:val="18"/>
                <w:szCs w:val="18"/>
              </w:rPr>
            </w:pPr>
            <w:r w:rsidRPr="00275619">
              <w:rPr>
                <w:sz w:val="18"/>
                <w:szCs w:val="18"/>
              </w:rPr>
              <w:t>15.9</w:t>
            </w:r>
          </w:p>
        </w:tc>
        <w:tc>
          <w:tcPr>
            <w:tcW w:w="2564" w:type="dxa"/>
            <w:tcBorders>
              <w:top w:val="single" w:sz="4" w:space="0" w:color="C2D9BA"/>
              <w:bottom w:val="single" w:sz="4" w:space="0" w:color="C2D9BA"/>
            </w:tcBorders>
          </w:tcPr>
          <w:p w14:paraId="665D983E" w14:textId="33C091B1" w:rsidR="00275619" w:rsidRPr="00275619" w:rsidRDefault="00275619">
            <w:pPr>
              <w:keepNext/>
              <w:spacing w:after="60"/>
              <w:jc w:val="center"/>
              <w:rPr>
                <w:sz w:val="18"/>
                <w:szCs w:val="18"/>
              </w:rPr>
            </w:pPr>
            <w:r w:rsidRPr="00275619">
              <w:rPr>
                <w:sz w:val="18"/>
                <w:szCs w:val="18"/>
              </w:rPr>
              <w:t>9.5</w:t>
            </w:r>
            <w:r w:rsidR="002F7F19">
              <w:t>–</w:t>
            </w:r>
            <w:r w:rsidRPr="00275619">
              <w:rPr>
                <w:sz w:val="18"/>
                <w:szCs w:val="18"/>
              </w:rPr>
              <w:t>25.3</w:t>
            </w:r>
          </w:p>
        </w:tc>
      </w:tr>
      <w:tr w:rsidR="00F06D4C" w:rsidRPr="00275619" w14:paraId="4896BFED" w14:textId="77777777" w:rsidTr="00EB55F6">
        <w:trPr>
          <w:cantSplit/>
          <w:trHeight w:val="300"/>
        </w:trPr>
        <w:tc>
          <w:tcPr>
            <w:tcW w:w="2175" w:type="dxa"/>
            <w:tcBorders>
              <w:top w:val="single" w:sz="4" w:space="0" w:color="C2D9BA"/>
              <w:bottom w:val="single" w:sz="4" w:space="0" w:color="C2D9BA"/>
            </w:tcBorders>
          </w:tcPr>
          <w:p w14:paraId="1EB6107E" w14:textId="77777777" w:rsidR="00275619" w:rsidRPr="00275619" w:rsidRDefault="00275619">
            <w:pPr>
              <w:keepNext/>
              <w:spacing w:after="60"/>
              <w:rPr>
                <w:sz w:val="18"/>
                <w:szCs w:val="18"/>
              </w:rPr>
            </w:pPr>
            <w:r w:rsidRPr="00275619">
              <w:rPr>
                <w:sz w:val="18"/>
                <w:szCs w:val="18"/>
              </w:rPr>
              <w:t>Canterbury</w:t>
            </w:r>
          </w:p>
        </w:tc>
        <w:tc>
          <w:tcPr>
            <w:tcW w:w="2419" w:type="dxa"/>
            <w:tcBorders>
              <w:top w:val="single" w:sz="4" w:space="0" w:color="C2D9BA"/>
              <w:bottom w:val="single" w:sz="4" w:space="0" w:color="C2D9BA"/>
            </w:tcBorders>
          </w:tcPr>
          <w:p w14:paraId="49A36267" w14:textId="77777777" w:rsidR="00275619" w:rsidRPr="00275619" w:rsidRDefault="00275619">
            <w:pPr>
              <w:keepNext/>
              <w:spacing w:after="60"/>
              <w:jc w:val="center"/>
              <w:rPr>
                <w:sz w:val="18"/>
                <w:szCs w:val="18"/>
              </w:rPr>
            </w:pPr>
            <w:r w:rsidRPr="00275619">
              <w:rPr>
                <w:sz w:val="18"/>
                <w:szCs w:val="18"/>
              </w:rPr>
              <w:t>741</w:t>
            </w:r>
          </w:p>
        </w:tc>
        <w:tc>
          <w:tcPr>
            <w:tcW w:w="190" w:type="dxa"/>
            <w:tcBorders>
              <w:top w:val="single" w:sz="4" w:space="0" w:color="C2D9BA"/>
              <w:bottom w:val="single" w:sz="4" w:space="0" w:color="C2D9BA"/>
            </w:tcBorders>
          </w:tcPr>
          <w:p w14:paraId="1C02DED7" w14:textId="589FB72F" w:rsidR="00275619" w:rsidRPr="00275619" w:rsidRDefault="00275619">
            <w:pPr>
              <w:keepNext/>
              <w:spacing w:after="60"/>
              <w:jc w:val="center"/>
              <w:rPr>
                <w:sz w:val="18"/>
                <w:szCs w:val="18"/>
              </w:rPr>
            </w:pPr>
          </w:p>
        </w:tc>
        <w:tc>
          <w:tcPr>
            <w:tcW w:w="664" w:type="dxa"/>
            <w:tcBorders>
              <w:top w:val="single" w:sz="4" w:space="0" w:color="C2D9BA"/>
              <w:bottom w:val="single" w:sz="4" w:space="0" w:color="C2D9BA"/>
            </w:tcBorders>
          </w:tcPr>
          <w:p w14:paraId="352B9448" w14:textId="77777777" w:rsidR="00275619" w:rsidRPr="00275619" w:rsidRDefault="00275619">
            <w:pPr>
              <w:keepNext/>
              <w:spacing w:after="60"/>
              <w:jc w:val="center"/>
              <w:rPr>
                <w:sz w:val="18"/>
                <w:szCs w:val="18"/>
              </w:rPr>
            </w:pPr>
            <w:r w:rsidRPr="00275619">
              <w:rPr>
                <w:sz w:val="18"/>
                <w:szCs w:val="18"/>
              </w:rPr>
              <w:t>15.2</w:t>
            </w:r>
          </w:p>
        </w:tc>
        <w:tc>
          <w:tcPr>
            <w:tcW w:w="2564" w:type="dxa"/>
            <w:tcBorders>
              <w:top w:val="single" w:sz="4" w:space="0" w:color="C2D9BA"/>
              <w:bottom w:val="single" w:sz="4" w:space="0" w:color="C2D9BA"/>
            </w:tcBorders>
          </w:tcPr>
          <w:p w14:paraId="63E44E25" w14:textId="331CB153" w:rsidR="00275619" w:rsidRPr="00275619" w:rsidRDefault="00275619">
            <w:pPr>
              <w:keepNext/>
              <w:spacing w:after="60"/>
              <w:jc w:val="center"/>
              <w:rPr>
                <w:sz w:val="18"/>
                <w:szCs w:val="18"/>
              </w:rPr>
            </w:pPr>
            <w:r w:rsidRPr="00275619">
              <w:rPr>
                <w:sz w:val="18"/>
                <w:szCs w:val="18"/>
              </w:rPr>
              <w:t>12.8</w:t>
            </w:r>
            <w:r w:rsidR="002F7F19">
              <w:t>–</w:t>
            </w:r>
            <w:r w:rsidRPr="00275619">
              <w:rPr>
                <w:sz w:val="18"/>
                <w:szCs w:val="18"/>
              </w:rPr>
              <w:t>18.0</w:t>
            </w:r>
          </w:p>
        </w:tc>
      </w:tr>
      <w:tr w:rsidR="00F06D4C" w:rsidRPr="00275619" w14:paraId="12B12FCA" w14:textId="77777777" w:rsidTr="00EB55F6">
        <w:trPr>
          <w:cantSplit/>
          <w:trHeight w:val="287"/>
        </w:trPr>
        <w:tc>
          <w:tcPr>
            <w:tcW w:w="2175" w:type="dxa"/>
            <w:tcBorders>
              <w:top w:val="single" w:sz="4" w:space="0" w:color="C2D9BA"/>
              <w:bottom w:val="single" w:sz="4" w:space="0" w:color="C2D9BA"/>
            </w:tcBorders>
          </w:tcPr>
          <w:p w14:paraId="5A4DC2CF" w14:textId="77777777" w:rsidR="00275619" w:rsidRPr="00275619" w:rsidRDefault="00275619">
            <w:pPr>
              <w:keepNext/>
              <w:spacing w:after="60"/>
              <w:rPr>
                <w:sz w:val="18"/>
                <w:szCs w:val="18"/>
              </w:rPr>
            </w:pPr>
            <w:r w:rsidRPr="00275619">
              <w:rPr>
                <w:sz w:val="18"/>
                <w:szCs w:val="18"/>
              </w:rPr>
              <w:t>South Canterbury</w:t>
            </w:r>
          </w:p>
        </w:tc>
        <w:tc>
          <w:tcPr>
            <w:tcW w:w="2419" w:type="dxa"/>
            <w:tcBorders>
              <w:top w:val="single" w:sz="4" w:space="0" w:color="C2D9BA"/>
              <w:bottom w:val="single" w:sz="4" w:space="0" w:color="C2D9BA"/>
            </w:tcBorders>
          </w:tcPr>
          <w:p w14:paraId="743765A0" w14:textId="77777777" w:rsidR="00275619" w:rsidRPr="00275619" w:rsidRDefault="00275619">
            <w:pPr>
              <w:keepNext/>
              <w:spacing w:after="60"/>
              <w:jc w:val="center"/>
              <w:rPr>
                <w:sz w:val="18"/>
                <w:szCs w:val="18"/>
              </w:rPr>
            </w:pPr>
            <w:r w:rsidRPr="00275619">
              <w:rPr>
                <w:sz w:val="18"/>
                <w:szCs w:val="18"/>
              </w:rPr>
              <w:t>97</w:t>
            </w:r>
          </w:p>
        </w:tc>
        <w:tc>
          <w:tcPr>
            <w:tcW w:w="190" w:type="dxa"/>
            <w:tcBorders>
              <w:top w:val="single" w:sz="4" w:space="0" w:color="C2D9BA"/>
              <w:bottom w:val="single" w:sz="4" w:space="0" w:color="C2D9BA"/>
            </w:tcBorders>
          </w:tcPr>
          <w:p w14:paraId="0C429095" w14:textId="0243635D" w:rsidR="00275619" w:rsidRPr="00275619" w:rsidRDefault="00275619">
            <w:pPr>
              <w:keepNext/>
              <w:spacing w:after="60"/>
              <w:jc w:val="center"/>
              <w:rPr>
                <w:sz w:val="18"/>
                <w:szCs w:val="18"/>
              </w:rPr>
            </w:pPr>
          </w:p>
        </w:tc>
        <w:tc>
          <w:tcPr>
            <w:tcW w:w="664" w:type="dxa"/>
            <w:tcBorders>
              <w:top w:val="single" w:sz="4" w:space="0" w:color="C2D9BA"/>
              <w:bottom w:val="single" w:sz="4" w:space="0" w:color="C2D9BA"/>
            </w:tcBorders>
          </w:tcPr>
          <w:p w14:paraId="70B15581" w14:textId="77777777" w:rsidR="00275619" w:rsidRPr="00275619" w:rsidRDefault="00275619">
            <w:pPr>
              <w:keepNext/>
              <w:spacing w:after="60"/>
              <w:jc w:val="center"/>
              <w:rPr>
                <w:sz w:val="18"/>
                <w:szCs w:val="18"/>
              </w:rPr>
            </w:pPr>
            <w:r w:rsidRPr="00275619">
              <w:rPr>
                <w:sz w:val="18"/>
                <w:szCs w:val="18"/>
              </w:rPr>
              <w:t>16.5</w:t>
            </w:r>
          </w:p>
        </w:tc>
        <w:tc>
          <w:tcPr>
            <w:tcW w:w="2564" w:type="dxa"/>
            <w:tcBorders>
              <w:top w:val="single" w:sz="4" w:space="0" w:color="C2D9BA"/>
              <w:bottom w:val="single" w:sz="4" w:space="0" w:color="C2D9BA"/>
            </w:tcBorders>
          </w:tcPr>
          <w:p w14:paraId="5E2A2A9A" w14:textId="63356F7B" w:rsidR="00275619" w:rsidRPr="00275619" w:rsidRDefault="00275619">
            <w:pPr>
              <w:keepNext/>
              <w:spacing w:after="60"/>
              <w:jc w:val="center"/>
              <w:rPr>
                <w:sz w:val="18"/>
                <w:szCs w:val="18"/>
              </w:rPr>
            </w:pPr>
            <w:r w:rsidRPr="00275619">
              <w:rPr>
                <w:sz w:val="18"/>
                <w:szCs w:val="18"/>
              </w:rPr>
              <w:t>10.4</w:t>
            </w:r>
            <w:r w:rsidR="002F7F19">
              <w:t>–</w:t>
            </w:r>
            <w:r w:rsidRPr="00275619">
              <w:rPr>
                <w:sz w:val="18"/>
                <w:szCs w:val="18"/>
              </w:rPr>
              <w:t>25.1</w:t>
            </w:r>
          </w:p>
        </w:tc>
      </w:tr>
      <w:tr w:rsidR="00F06D4C" w:rsidRPr="00275619" w14:paraId="7563E2BE" w14:textId="77777777" w:rsidTr="00EB55F6">
        <w:trPr>
          <w:cantSplit/>
          <w:trHeight w:val="300"/>
        </w:trPr>
        <w:tc>
          <w:tcPr>
            <w:tcW w:w="2175" w:type="dxa"/>
            <w:tcBorders>
              <w:top w:val="single" w:sz="4" w:space="0" w:color="C2D9BA"/>
              <w:bottom w:val="single" w:sz="4" w:space="0" w:color="C2D9BA"/>
            </w:tcBorders>
          </w:tcPr>
          <w:p w14:paraId="328303B1" w14:textId="77777777" w:rsidR="00275619" w:rsidRPr="00275619" w:rsidRDefault="00275619">
            <w:pPr>
              <w:keepNext/>
              <w:spacing w:after="60"/>
              <w:rPr>
                <w:sz w:val="18"/>
                <w:szCs w:val="18"/>
              </w:rPr>
            </w:pPr>
            <w:r w:rsidRPr="00275619">
              <w:rPr>
                <w:sz w:val="18"/>
                <w:szCs w:val="18"/>
              </w:rPr>
              <w:t>Southern</w:t>
            </w:r>
          </w:p>
        </w:tc>
        <w:tc>
          <w:tcPr>
            <w:tcW w:w="2419" w:type="dxa"/>
            <w:tcBorders>
              <w:top w:val="single" w:sz="4" w:space="0" w:color="C2D9BA"/>
              <w:bottom w:val="single" w:sz="4" w:space="0" w:color="C2D9BA"/>
            </w:tcBorders>
          </w:tcPr>
          <w:p w14:paraId="673176B0" w14:textId="77777777" w:rsidR="00275619" w:rsidRPr="00275619" w:rsidRDefault="00275619">
            <w:pPr>
              <w:keepNext/>
              <w:spacing w:after="60"/>
              <w:jc w:val="center"/>
              <w:rPr>
                <w:sz w:val="18"/>
                <w:szCs w:val="18"/>
              </w:rPr>
            </w:pPr>
            <w:r w:rsidRPr="00275619">
              <w:rPr>
                <w:sz w:val="18"/>
                <w:szCs w:val="18"/>
              </w:rPr>
              <w:t>404</w:t>
            </w:r>
          </w:p>
        </w:tc>
        <w:tc>
          <w:tcPr>
            <w:tcW w:w="190" w:type="dxa"/>
            <w:tcBorders>
              <w:top w:val="single" w:sz="4" w:space="0" w:color="C2D9BA"/>
              <w:bottom w:val="single" w:sz="4" w:space="0" w:color="C2D9BA"/>
            </w:tcBorders>
          </w:tcPr>
          <w:p w14:paraId="6FA33286" w14:textId="6E479FBA" w:rsidR="00275619" w:rsidRPr="00275619" w:rsidRDefault="00275619">
            <w:pPr>
              <w:keepNext/>
              <w:spacing w:after="60"/>
              <w:jc w:val="center"/>
              <w:rPr>
                <w:sz w:val="18"/>
                <w:szCs w:val="18"/>
              </w:rPr>
            </w:pPr>
          </w:p>
        </w:tc>
        <w:tc>
          <w:tcPr>
            <w:tcW w:w="664" w:type="dxa"/>
            <w:tcBorders>
              <w:top w:val="single" w:sz="4" w:space="0" w:color="C2D9BA"/>
              <w:bottom w:val="single" w:sz="4" w:space="0" w:color="C2D9BA"/>
            </w:tcBorders>
          </w:tcPr>
          <w:p w14:paraId="62D630CB" w14:textId="77777777" w:rsidR="00275619" w:rsidRPr="00275619" w:rsidRDefault="00275619">
            <w:pPr>
              <w:keepNext/>
              <w:spacing w:after="60"/>
              <w:jc w:val="center"/>
              <w:rPr>
                <w:sz w:val="18"/>
                <w:szCs w:val="18"/>
              </w:rPr>
            </w:pPr>
            <w:r w:rsidRPr="00275619">
              <w:rPr>
                <w:sz w:val="18"/>
                <w:szCs w:val="18"/>
              </w:rPr>
              <w:t>16.6</w:t>
            </w:r>
          </w:p>
        </w:tc>
        <w:tc>
          <w:tcPr>
            <w:tcW w:w="2564" w:type="dxa"/>
            <w:tcBorders>
              <w:top w:val="single" w:sz="4" w:space="0" w:color="C2D9BA"/>
              <w:bottom w:val="single" w:sz="4" w:space="0" w:color="C2D9BA"/>
            </w:tcBorders>
          </w:tcPr>
          <w:p w14:paraId="4E1ACE29" w14:textId="175A823C" w:rsidR="00275619" w:rsidRPr="00275619" w:rsidRDefault="00275619">
            <w:pPr>
              <w:keepNext/>
              <w:spacing w:after="60"/>
              <w:jc w:val="center"/>
              <w:rPr>
                <w:sz w:val="18"/>
                <w:szCs w:val="18"/>
              </w:rPr>
            </w:pPr>
            <w:r w:rsidRPr="00275619">
              <w:rPr>
                <w:sz w:val="18"/>
                <w:szCs w:val="18"/>
              </w:rPr>
              <w:t>13.3</w:t>
            </w:r>
            <w:r w:rsidR="002F7F19">
              <w:t>–</w:t>
            </w:r>
            <w:r w:rsidRPr="00275619">
              <w:rPr>
                <w:sz w:val="18"/>
                <w:szCs w:val="18"/>
              </w:rPr>
              <w:t>20.5</w:t>
            </w:r>
          </w:p>
        </w:tc>
      </w:tr>
    </w:tbl>
    <w:p w14:paraId="19BB8D06" w14:textId="77777777" w:rsidR="00A43976" w:rsidRPr="00A43976" w:rsidRDefault="00A43976" w:rsidP="00CA2B8C">
      <w:pPr>
        <w:pStyle w:val="Note"/>
        <w:spacing w:before="120"/>
        <w:ind w:left="-227"/>
        <w:rPr>
          <w:rFonts w:eastAsia="Arial"/>
        </w:rPr>
      </w:pPr>
      <w:r w:rsidRPr="00A43976">
        <w:rPr>
          <w:rFonts w:eastAsia="Arial"/>
        </w:rPr>
        <w:t>* Excludes people registered with cancer from death certificates only.</w:t>
      </w:r>
    </w:p>
    <w:p w14:paraId="4B1DE384" w14:textId="215EAFC9" w:rsidR="00A43976" w:rsidRPr="00A43976" w:rsidRDefault="00A43976" w:rsidP="00CA2B8C">
      <w:pPr>
        <w:pStyle w:val="Note"/>
        <w:ind w:left="-227"/>
        <w:rPr>
          <w:rFonts w:eastAsia="Arial"/>
        </w:rPr>
      </w:pPr>
      <w:r w:rsidRPr="00A43976">
        <w:rPr>
          <w:rFonts w:eastAsia="Arial"/>
        </w:rPr>
        <w:t xml:space="preserve">s </w:t>
      </w:r>
      <w:r w:rsidR="00E86E6E">
        <w:rPr>
          <w:rFonts w:eastAsia="Arial"/>
        </w:rPr>
        <w:t xml:space="preserve">– </w:t>
      </w:r>
      <w:r w:rsidRPr="00A43976">
        <w:rPr>
          <w:rFonts w:eastAsia="Arial"/>
        </w:rPr>
        <w:t>Proportions for counts under 6 have been suppressed and are denoted as 's' to protect confidentiality. Secondary suppression has been applied to prevent any potential disclosure of suppressed values through calculation.</w:t>
      </w:r>
    </w:p>
    <w:p w14:paraId="3F59F37A" w14:textId="34000C2E" w:rsidR="001A33C0" w:rsidRDefault="00A43976" w:rsidP="00CA2B8C">
      <w:pPr>
        <w:pStyle w:val="Note"/>
        <w:ind w:left="-227"/>
        <w:rPr>
          <w:rFonts w:eastAsia="Arial"/>
        </w:rPr>
        <w:sectPr w:rsidR="001A33C0" w:rsidSect="006E1651">
          <w:pgSz w:w="11907" w:h="16834" w:code="9"/>
          <w:pgMar w:top="1440" w:right="1440" w:bottom="1134" w:left="1440" w:header="284" w:footer="425" w:gutter="284"/>
          <w:cols w:space="720"/>
          <w:docGrid w:linePitch="286"/>
        </w:sectPr>
      </w:pPr>
      <w:r w:rsidRPr="00A43976">
        <w:rPr>
          <w:rFonts w:eastAsia="Arial"/>
        </w:rPr>
        <w:t>Sources: New Zealand Cancer Registry and National Minimum Dataset (hospital events).</w:t>
      </w:r>
    </w:p>
    <w:tbl>
      <w:tblPr>
        <w:tblpPr w:leftFromText="180" w:rightFromText="180" w:vertAnchor="text" w:horzAnchor="margin" w:tblpY="961"/>
        <w:tblOverlap w:val="never"/>
        <w:tblW w:w="0" w:type="auto"/>
        <w:tblBorders>
          <w:top w:val="single" w:sz="4" w:space="0" w:color="88B578" w:themeColor="accent6" w:themeShade="BF"/>
          <w:insideH w:val="single" w:sz="4" w:space="0" w:color="88B578" w:themeColor="accent6" w:themeShade="BF"/>
        </w:tblBorders>
        <w:tblCellMar>
          <w:left w:w="60" w:type="dxa"/>
          <w:right w:w="60" w:type="dxa"/>
        </w:tblCellMar>
        <w:tblLook w:val="0000" w:firstRow="0" w:lastRow="0" w:firstColumn="0" w:lastColumn="0" w:noHBand="0" w:noVBand="0"/>
      </w:tblPr>
      <w:tblGrid>
        <w:gridCol w:w="2258"/>
        <w:gridCol w:w="1118"/>
        <w:gridCol w:w="1671"/>
        <w:gridCol w:w="454"/>
        <w:gridCol w:w="2192"/>
      </w:tblGrid>
      <w:tr w:rsidR="007A6E2A" w:rsidRPr="007C41CF" w14:paraId="64191545" w14:textId="77777777" w:rsidTr="007A6E2A">
        <w:trPr>
          <w:cantSplit/>
          <w:tblHeader/>
        </w:trPr>
        <w:tc>
          <w:tcPr>
            <w:tcW w:w="0" w:type="auto"/>
            <w:tcBorders>
              <w:top w:val="nil"/>
              <w:bottom w:val="nil"/>
            </w:tcBorders>
            <w:shd w:val="clear" w:color="auto" w:fill="595454"/>
            <w:vAlign w:val="bottom"/>
          </w:tcPr>
          <w:p w14:paraId="0381774B" w14:textId="77777777" w:rsidR="007A6E2A" w:rsidRPr="009934D0" w:rsidRDefault="007A6E2A" w:rsidP="007A6E2A">
            <w:pPr>
              <w:keepNext/>
              <w:spacing w:after="60"/>
              <w:rPr>
                <w:b/>
                <w:color w:val="FFFFFF" w:themeColor="background1"/>
                <w:sz w:val="18"/>
                <w:szCs w:val="18"/>
              </w:rPr>
            </w:pPr>
          </w:p>
        </w:tc>
        <w:tc>
          <w:tcPr>
            <w:tcW w:w="0" w:type="auto"/>
            <w:tcBorders>
              <w:top w:val="nil"/>
              <w:bottom w:val="single" w:sz="4" w:space="0" w:color="C2D9BA"/>
            </w:tcBorders>
            <w:shd w:val="clear" w:color="auto" w:fill="595454"/>
          </w:tcPr>
          <w:p w14:paraId="18CA2282" w14:textId="77777777" w:rsidR="007A6E2A" w:rsidRPr="009934D0" w:rsidRDefault="007A6E2A" w:rsidP="007A6E2A">
            <w:pPr>
              <w:keepNext/>
              <w:spacing w:after="60"/>
              <w:rPr>
                <w:b/>
                <w:color w:val="FFFFFF" w:themeColor="background1"/>
                <w:sz w:val="18"/>
                <w:szCs w:val="18"/>
              </w:rPr>
            </w:pPr>
          </w:p>
        </w:tc>
        <w:tc>
          <w:tcPr>
            <w:tcW w:w="0" w:type="auto"/>
            <w:tcBorders>
              <w:top w:val="nil"/>
              <w:bottom w:val="single" w:sz="4" w:space="0" w:color="C2D9BA"/>
            </w:tcBorders>
            <w:shd w:val="clear" w:color="auto" w:fill="595454"/>
          </w:tcPr>
          <w:p w14:paraId="1D9A99CA" w14:textId="77777777" w:rsidR="007A6E2A" w:rsidRPr="009934D0" w:rsidRDefault="007A6E2A" w:rsidP="007A6E2A">
            <w:pPr>
              <w:keepNext/>
              <w:spacing w:after="60"/>
              <w:rPr>
                <w:b/>
                <w:color w:val="FFFFFF" w:themeColor="background1"/>
                <w:sz w:val="18"/>
                <w:szCs w:val="18"/>
              </w:rPr>
            </w:pPr>
          </w:p>
        </w:tc>
        <w:tc>
          <w:tcPr>
            <w:tcW w:w="0" w:type="auto"/>
            <w:gridSpan w:val="2"/>
            <w:tcBorders>
              <w:top w:val="nil"/>
              <w:bottom w:val="single" w:sz="4" w:space="0" w:color="C2D9BA"/>
            </w:tcBorders>
            <w:shd w:val="clear" w:color="auto" w:fill="595454"/>
          </w:tcPr>
          <w:p w14:paraId="4F0A9593" w14:textId="77777777" w:rsidR="007A6E2A" w:rsidRPr="009934D0" w:rsidRDefault="007A6E2A" w:rsidP="007A6E2A">
            <w:pPr>
              <w:keepNext/>
              <w:spacing w:after="60"/>
              <w:jc w:val="center"/>
              <w:rPr>
                <w:b/>
                <w:color w:val="FFFFFF" w:themeColor="background1"/>
                <w:sz w:val="18"/>
                <w:szCs w:val="18"/>
              </w:rPr>
            </w:pPr>
            <w:r w:rsidRPr="009934D0">
              <w:rPr>
                <w:b/>
                <w:color w:val="FFFFFF" w:themeColor="background1"/>
                <w:sz w:val="18"/>
                <w:szCs w:val="18"/>
              </w:rPr>
              <w:t>Age-standardised proportion</w:t>
            </w:r>
          </w:p>
        </w:tc>
      </w:tr>
      <w:tr w:rsidR="007A6E2A" w:rsidRPr="007C41CF" w14:paraId="74E34788" w14:textId="77777777" w:rsidTr="007A6E2A">
        <w:trPr>
          <w:cantSplit/>
          <w:tblHeader/>
        </w:trPr>
        <w:tc>
          <w:tcPr>
            <w:tcW w:w="0" w:type="auto"/>
            <w:tcBorders>
              <w:top w:val="nil"/>
              <w:bottom w:val="nil"/>
            </w:tcBorders>
            <w:shd w:val="clear" w:color="auto" w:fill="C2D9BA" w:themeFill="accent6"/>
          </w:tcPr>
          <w:p w14:paraId="3151F559" w14:textId="77777777" w:rsidR="007A6E2A" w:rsidRPr="00C010A0" w:rsidRDefault="007A6E2A" w:rsidP="007A6E2A">
            <w:pPr>
              <w:keepNext/>
              <w:spacing w:after="60"/>
              <w:rPr>
                <w:b/>
                <w:bCs/>
                <w:sz w:val="18"/>
                <w:szCs w:val="18"/>
              </w:rPr>
            </w:pPr>
          </w:p>
        </w:tc>
        <w:tc>
          <w:tcPr>
            <w:tcW w:w="0" w:type="auto"/>
            <w:tcBorders>
              <w:top w:val="single" w:sz="4" w:space="0" w:color="C2D9BA"/>
              <w:bottom w:val="nil"/>
            </w:tcBorders>
            <w:shd w:val="clear" w:color="auto" w:fill="C2D9BA" w:themeFill="accent6"/>
          </w:tcPr>
          <w:p w14:paraId="303E25C9" w14:textId="77777777" w:rsidR="007A6E2A" w:rsidRPr="00C010A0" w:rsidRDefault="007A6E2A" w:rsidP="007A6E2A">
            <w:pPr>
              <w:keepNext/>
              <w:spacing w:after="60"/>
              <w:jc w:val="center"/>
              <w:rPr>
                <w:b/>
                <w:bCs/>
                <w:sz w:val="18"/>
                <w:szCs w:val="18"/>
              </w:rPr>
            </w:pPr>
            <w:r w:rsidRPr="00C010A0">
              <w:rPr>
                <w:b/>
                <w:bCs/>
                <w:sz w:val="18"/>
                <w:szCs w:val="18"/>
              </w:rPr>
              <w:t xml:space="preserve">People with </w:t>
            </w:r>
            <w:r>
              <w:rPr>
                <w:b/>
                <w:bCs/>
                <w:sz w:val="18"/>
                <w:szCs w:val="18"/>
              </w:rPr>
              <w:br/>
            </w:r>
            <w:r w:rsidRPr="00C010A0">
              <w:rPr>
                <w:b/>
                <w:bCs/>
                <w:sz w:val="18"/>
                <w:szCs w:val="18"/>
              </w:rPr>
              <w:t>lung cancer</w:t>
            </w:r>
            <w:r w:rsidRPr="00E669C5">
              <w:rPr>
                <w:b/>
                <w:bCs/>
                <w:iCs/>
                <w:sz w:val="18"/>
                <w:szCs w:val="18"/>
                <w:vertAlign w:val="superscript"/>
              </w:rPr>
              <w:t>*</w:t>
            </w:r>
          </w:p>
        </w:tc>
        <w:tc>
          <w:tcPr>
            <w:tcW w:w="0" w:type="auto"/>
            <w:tcBorders>
              <w:top w:val="single" w:sz="4" w:space="0" w:color="C2D9BA"/>
              <w:bottom w:val="nil"/>
            </w:tcBorders>
            <w:shd w:val="clear" w:color="auto" w:fill="C2D9BA" w:themeFill="accent6"/>
          </w:tcPr>
          <w:p w14:paraId="5B3C4A50" w14:textId="77777777" w:rsidR="007A6E2A" w:rsidRPr="00C010A0" w:rsidRDefault="007A6E2A" w:rsidP="007A6E2A">
            <w:pPr>
              <w:keepNext/>
              <w:spacing w:after="60"/>
              <w:jc w:val="center"/>
              <w:rPr>
                <w:b/>
                <w:bCs/>
                <w:sz w:val="18"/>
                <w:szCs w:val="18"/>
              </w:rPr>
            </w:pPr>
            <w:r w:rsidRPr="00C010A0">
              <w:rPr>
                <w:b/>
                <w:bCs/>
                <w:sz w:val="18"/>
                <w:szCs w:val="18"/>
              </w:rPr>
              <w:t xml:space="preserve">Alive at </w:t>
            </w:r>
            <w:r>
              <w:rPr>
                <w:b/>
                <w:bCs/>
                <w:sz w:val="18"/>
                <w:szCs w:val="18"/>
              </w:rPr>
              <w:t>one</w:t>
            </w:r>
            <w:r w:rsidRPr="00C010A0">
              <w:rPr>
                <w:b/>
                <w:bCs/>
                <w:sz w:val="18"/>
                <w:szCs w:val="18"/>
              </w:rPr>
              <w:t xml:space="preserve"> year </w:t>
            </w:r>
            <w:r>
              <w:rPr>
                <w:b/>
                <w:bCs/>
                <w:sz w:val="18"/>
                <w:szCs w:val="18"/>
              </w:rPr>
              <w:br/>
              <w:t>after</w:t>
            </w:r>
            <w:r w:rsidRPr="00C010A0">
              <w:rPr>
                <w:b/>
                <w:bCs/>
                <w:sz w:val="18"/>
                <w:szCs w:val="18"/>
              </w:rPr>
              <w:t xml:space="preserve"> diagnosis (%)</w:t>
            </w:r>
          </w:p>
        </w:tc>
        <w:tc>
          <w:tcPr>
            <w:tcW w:w="0" w:type="auto"/>
            <w:tcBorders>
              <w:top w:val="single" w:sz="4" w:space="0" w:color="C2D9BA"/>
              <w:bottom w:val="nil"/>
            </w:tcBorders>
            <w:shd w:val="clear" w:color="auto" w:fill="C2D9BA" w:themeFill="accent6"/>
            <w:vAlign w:val="bottom"/>
          </w:tcPr>
          <w:p w14:paraId="32FBC50B" w14:textId="77777777" w:rsidR="007A6E2A" w:rsidRPr="00C010A0" w:rsidRDefault="007A6E2A" w:rsidP="007A6E2A">
            <w:pPr>
              <w:keepNext/>
              <w:spacing w:after="60"/>
              <w:jc w:val="center"/>
              <w:rPr>
                <w:b/>
                <w:bCs/>
                <w:sz w:val="18"/>
                <w:szCs w:val="18"/>
              </w:rPr>
            </w:pPr>
            <w:r w:rsidRPr="00C010A0">
              <w:rPr>
                <w:b/>
                <w:bCs/>
                <w:sz w:val="18"/>
                <w:szCs w:val="18"/>
              </w:rPr>
              <w:t>%</w:t>
            </w:r>
          </w:p>
        </w:tc>
        <w:tc>
          <w:tcPr>
            <w:tcW w:w="0" w:type="auto"/>
            <w:tcBorders>
              <w:top w:val="single" w:sz="4" w:space="0" w:color="C2D9BA"/>
              <w:bottom w:val="nil"/>
            </w:tcBorders>
            <w:shd w:val="clear" w:color="auto" w:fill="C2D9BA" w:themeFill="accent6"/>
            <w:vAlign w:val="bottom"/>
          </w:tcPr>
          <w:p w14:paraId="7FC2F2A3" w14:textId="77777777" w:rsidR="007A6E2A" w:rsidRPr="00C010A0" w:rsidRDefault="007A6E2A" w:rsidP="007A6E2A">
            <w:pPr>
              <w:keepNext/>
              <w:spacing w:after="60"/>
              <w:jc w:val="center"/>
              <w:rPr>
                <w:b/>
                <w:bCs/>
                <w:sz w:val="18"/>
                <w:szCs w:val="18"/>
              </w:rPr>
            </w:pPr>
            <w:r w:rsidRPr="00C010A0">
              <w:rPr>
                <w:b/>
                <w:bCs/>
                <w:sz w:val="18"/>
                <w:szCs w:val="18"/>
              </w:rPr>
              <w:t>95% confidence intervals</w:t>
            </w:r>
          </w:p>
        </w:tc>
      </w:tr>
      <w:tr w:rsidR="007A6E2A" w:rsidRPr="007C41CF" w14:paraId="71665E02" w14:textId="77777777" w:rsidTr="007A6E2A">
        <w:trPr>
          <w:cantSplit/>
        </w:trPr>
        <w:tc>
          <w:tcPr>
            <w:tcW w:w="0" w:type="auto"/>
            <w:gridSpan w:val="5"/>
            <w:tcBorders>
              <w:top w:val="nil"/>
              <w:bottom w:val="nil"/>
            </w:tcBorders>
            <w:shd w:val="clear" w:color="auto" w:fill="E6EFE3" w:themeFill="accent6" w:themeFillTint="66"/>
            <w:tcMar>
              <w:top w:w="25" w:type="dxa"/>
            </w:tcMar>
          </w:tcPr>
          <w:p w14:paraId="4E3C1109" w14:textId="77777777" w:rsidR="007A6E2A" w:rsidRPr="00C010A0" w:rsidRDefault="007A6E2A" w:rsidP="007A6E2A">
            <w:pPr>
              <w:keepNext/>
              <w:spacing w:after="60"/>
              <w:rPr>
                <w:b/>
                <w:bCs/>
                <w:sz w:val="18"/>
                <w:szCs w:val="18"/>
              </w:rPr>
            </w:pPr>
            <w:r w:rsidRPr="00C010A0">
              <w:rPr>
                <w:b/>
                <w:bCs/>
                <w:sz w:val="18"/>
                <w:szCs w:val="18"/>
              </w:rPr>
              <w:t>Cases eligible</w:t>
            </w:r>
          </w:p>
        </w:tc>
      </w:tr>
      <w:tr w:rsidR="007A6E2A" w:rsidRPr="007C41CF" w14:paraId="45BE2599" w14:textId="77777777" w:rsidTr="007A6E2A">
        <w:trPr>
          <w:cantSplit/>
        </w:trPr>
        <w:tc>
          <w:tcPr>
            <w:tcW w:w="0" w:type="auto"/>
            <w:tcBorders>
              <w:top w:val="nil"/>
              <w:bottom w:val="nil"/>
            </w:tcBorders>
          </w:tcPr>
          <w:p w14:paraId="7F316776" w14:textId="77777777" w:rsidR="007A6E2A" w:rsidRPr="007C41CF" w:rsidRDefault="007A6E2A" w:rsidP="007A6E2A">
            <w:pPr>
              <w:keepNext/>
              <w:spacing w:after="60"/>
              <w:rPr>
                <w:sz w:val="18"/>
                <w:szCs w:val="18"/>
              </w:rPr>
            </w:pPr>
            <w:r w:rsidRPr="007C41CF">
              <w:rPr>
                <w:sz w:val="18"/>
                <w:szCs w:val="18"/>
              </w:rPr>
              <w:t>Total</w:t>
            </w:r>
          </w:p>
        </w:tc>
        <w:tc>
          <w:tcPr>
            <w:tcW w:w="0" w:type="auto"/>
            <w:tcBorders>
              <w:top w:val="nil"/>
              <w:bottom w:val="nil"/>
            </w:tcBorders>
          </w:tcPr>
          <w:p w14:paraId="255B1A12" w14:textId="77777777" w:rsidR="007A6E2A" w:rsidRPr="007C41CF" w:rsidRDefault="007A6E2A" w:rsidP="007A6E2A">
            <w:pPr>
              <w:keepNext/>
              <w:spacing w:after="60"/>
              <w:jc w:val="center"/>
              <w:rPr>
                <w:sz w:val="18"/>
                <w:szCs w:val="18"/>
              </w:rPr>
            </w:pPr>
            <w:r w:rsidRPr="007C41CF">
              <w:rPr>
                <w:sz w:val="18"/>
                <w:szCs w:val="18"/>
              </w:rPr>
              <w:t>9</w:t>
            </w:r>
            <w:r>
              <w:rPr>
                <w:sz w:val="18"/>
                <w:szCs w:val="18"/>
              </w:rPr>
              <w:t>,</w:t>
            </w:r>
            <w:r w:rsidRPr="007C41CF">
              <w:rPr>
                <w:sz w:val="18"/>
                <w:szCs w:val="18"/>
              </w:rPr>
              <w:t>567</w:t>
            </w:r>
          </w:p>
        </w:tc>
        <w:tc>
          <w:tcPr>
            <w:tcW w:w="0" w:type="auto"/>
            <w:tcBorders>
              <w:top w:val="nil"/>
              <w:bottom w:val="nil"/>
            </w:tcBorders>
          </w:tcPr>
          <w:p w14:paraId="3303F649" w14:textId="77777777" w:rsidR="007A6E2A" w:rsidRPr="007C41CF" w:rsidRDefault="007A6E2A" w:rsidP="007A6E2A">
            <w:pPr>
              <w:keepNext/>
              <w:spacing w:after="60"/>
              <w:jc w:val="center"/>
              <w:rPr>
                <w:sz w:val="18"/>
                <w:szCs w:val="18"/>
              </w:rPr>
            </w:pPr>
            <w:r w:rsidRPr="007C41CF">
              <w:rPr>
                <w:sz w:val="18"/>
                <w:szCs w:val="18"/>
              </w:rPr>
              <w:t>46.7</w:t>
            </w:r>
          </w:p>
        </w:tc>
        <w:tc>
          <w:tcPr>
            <w:tcW w:w="0" w:type="auto"/>
            <w:tcBorders>
              <w:top w:val="nil"/>
              <w:bottom w:val="nil"/>
            </w:tcBorders>
          </w:tcPr>
          <w:p w14:paraId="3A0C2EE1" w14:textId="77777777" w:rsidR="007A6E2A" w:rsidRPr="007C41CF" w:rsidRDefault="007A6E2A" w:rsidP="007A6E2A">
            <w:pPr>
              <w:keepNext/>
              <w:spacing w:after="60"/>
              <w:jc w:val="center"/>
              <w:rPr>
                <w:sz w:val="18"/>
                <w:szCs w:val="18"/>
              </w:rPr>
            </w:pPr>
            <w:r w:rsidRPr="007C41CF">
              <w:rPr>
                <w:sz w:val="18"/>
                <w:szCs w:val="18"/>
              </w:rPr>
              <w:t>49.9</w:t>
            </w:r>
          </w:p>
        </w:tc>
        <w:tc>
          <w:tcPr>
            <w:tcW w:w="0" w:type="auto"/>
            <w:tcBorders>
              <w:top w:val="nil"/>
              <w:bottom w:val="nil"/>
            </w:tcBorders>
          </w:tcPr>
          <w:p w14:paraId="006F37D9" w14:textId="77777777" w:rsidR="007A6E2A" w:rsidRPr="007C41CF" w:rsidRDefault="007A6E2A" w:rsidP="007A6E2A">
            <w:pPr>
              <w:keepNext/>
              <w:spacing w:after="60"/>
              <w:jc w:val="center"/>
              <w:rPr>
                <w:sz w:val="18"/>
                <w:szCs w:val="18"/>
              </w:rPr>
            </w:pPr>
            <w:r w:rsidRPr="007C41CF">
              <w:rPr>
                <w:sz w:val="18"/>
                <w:szCs w:val="18"/>
              </w:rPr>
              <w:t>48.3</w:t>
            </w:r>
            <w:r>
              <w:t>–</w:t>
            </w:r>
            <w:r w:rsidRPr="007C41CF">
              <w:rPr>
                <w:sz w:val="18"/>
                <w:szCs w:val="18"/>
              </w:rPr>
              <w:t>51.5</w:t>
            </w:r>
          </w:p>
        </w:tc>
      </w:tr>
      <w:tr w:rsidR="007A6E2A" w:rsidRPr="007C41CF" w14:paraId="02A78261" w14:textId="77777777" w:rsidTr="007A6E2A">
        <w:trPr>
          <w:cantSplit/>
        </w:trPr>
        <w:tc>
          <w:tcPr>
            <w:tcW w:w="0" w:type="auto"/>
            <w:gridSpan w:val="5"/>
            <w:tcBorders>
              <w:top w:val="nil"/>
              <w:bottom w:val="nil"/>
            </w:tcBorders>
            <w:shd w:val="clear" w:color="auto" w:fill="E6EFE3" w:themeFill="accent6" w:themeFillTint="66"/>
            <w:tcMar>
              <w:top w:w="25" w:type="dxa"/>
            </w:tcMar>
          </w:tcPr>
          <w:p w14:paraId="2AB5270A" w14:textId="77777777" w:rsidR="007A6E2A" w:rsidRPr="00C010A0" w:rsidRDefault="007A6E2A" w:rsidP="007A6E2A">
            <w:pPr>
              <w:keepNext/>
              <w:spacing w:after="60"/>
              <w:rPr>
                <w:b/>
                <w:bCs/>
                <w:sz w:val="18"/>
                <w:szCs w:val="18"/>
              </w:rPr>
            </w:pPr>
            <w:r w:rsidRPr="00C010A0">
              <w:rPr>
                <w:b/>
                <w:bCs/>
                <w:sz w:val="18"/>
                <w:szCs w:val="18"/>
              </w:rPr>
              <w:t>Year of diagnosis</w:t>
            </w:r>
          </w:p>
        </w:tc>
      </w:tr>
      <w:tr w:rsidR="007A6E2A" w:rsidRPr="007C41CF" w14:paraId="46ED71FD" w14:textId="77777777" w:rsidTr="007A6E2A">
        <w:trPr>
          <w:cantSplit/>
        </w:trPr>
        <w:tc>
          <w:tcPr>
            <w:tcW w:w="0" w:type="auto"/>
            <w:tcBorders>
              <w:top w:val="nil"/>
              <w:bottom w:val="single" w:sz="4" w:space="0" w:color="C2D9BA"/>
            </w:tcBorders>
          </w:tcPr>
          <w:p w14:paraId="6F416B3F" w14:textId="77777777" w:rsidR="007A6E2A" w:rsidRPr="007C41CF" w:rsidRDefault="007A6E2A" w:rsidP="007A6E2A">
            <w:pPr>
              <w:keepNext/>
              <w:spacing w:after="60"/>
              <w:rPr>
                <w:sz w:val="18"/>
                <w:szCs w:val="18"/>
              </w:rPr>
            </w:pPr>
            <w:r w:rsidRPr="007C41CF">
              <w:rPr>
                <w:sz w:val="18"/>
                <w:szCs w:val="18"/>
              </w:rPr>
              <w:t>2019</w:t>
            </w:r>
          </w:p>
        </w:tc>
        <w:tc>
          <w:tcPr>
            <w:tcW w:w="0" w:type="auto"/>
            <w:tcBorders>
              <w:top w:val="nil"/>
              <w:bottom w:val="single" w:sz="4" w:space="0" w:color="C2D9BA"/>
            </w:tcBorders>
          </w:tcPr>
          <w:p w14:paraId="3BBC4FF1" w14:textId="77777777" w:rsidR="007A6E2A" w:rsidRPr="007C41CF" w:rsidRDefault="007A6E2A" w:rsidP="007A6E2A">
            <w:pPr>
              <w:keepNext/>
              <w:spacing w:after="60"/>
              <w:jc w:val="center"/>
              <w:rPr>
                <w:sz w:val="18"/>
                <w:szCs w:val="18"/>
              </w:rPr>
            </w:pPr>
            <w:r w:rsidRPr="007C41CF">
              <w:rPr>
                <w:sz w:val="18"/>
                <w:szCs w:val="18"/>
              </w:rPr>
              <w:t>2</w:t>
            </w:r>
            <w:r>
              <w:rPr>
                <w:sz w:val="18"/>
                <w:szCs w:val="18"/>
              </w:rPr>
              <w:t>,</w:t>
            </w:r>
            <w:r w:rsidRPr="007C41CF">
              <w:rPr>
                <w:sz w:val="18"/>
                <w:szCs w:val="18"/>
              </w:rPr>
              <w:t>282</w:t>
            </w:r>
          </w:p>
        </w:tc>
        <w:tc>
          <w:tcPr>
            <w:tcW w:w="0" w:type="auto"/>
            <w:tcBorders>
              <w:top w:val="nil"/>
              <w:bottom w:val="single" w:sz="4" w:space="0" w:color="C2D9BA"/>
            </w:tcBorders>
          </w:tcPr>
          <w:p w14:paraId="4253AB4A" w14:textId="77777777" w:rsidR="007A6E2A" w:rsidRPr="007C41CF" w:rsidRDefault="007A6E2A" w:rsidP="007A6E2A">
            <w:pPr>
              <w:keepNext/>
              <w:spacing w:after="60"/>
              <w:jc w:val="center"/>
              <w:rPr>
                <w:sz w:val="18"/>
                <w:szCs w:val="18"/>
              </w:rPr>
            </w:pPr>
            <w:r w:rsidRPr="007C41CF">
              <w:rPr>
                <w:sz w:val="18"/>
                <w:szCs w:val="18"/>
              </w:rPr>
              <w:t>47.2</w:t>
            </w:r>
          </w:p>
        </w:tc>
        <w:tc>
          <w:tcPr>
            <w:tcW w:w="0" w:type="auto"/>
            <w:tcBorders>
              <w:top w:val="nil"/>
              <w:bottom w:val="single" w:sz="4" w:space="0" w:color="C2D9BA"/>
            </w:tcBorders>
          </w:tcPr>
          <w:p w14:paraId="1EDF0E73" w14:textId="77777777" w:rsidR="007A6E2A" w:rsidRPr="007C41CF" w:rsidRDefault="007A6E2A" w:rsidP="007A6E2A">
            <w:pPr>
              <w:keepNext/>
              <w:spacing w:after="60"/>
              <w:jc w:val="center"/>
              <w:rPr>
                <w:sz w:val="18"/>
                <w:szCs w:val="18"/>
              </w:rPr>
            </w:pPr>
            <w:r w:rsidRPr="007C41CF">
              <w:rPr>
                <w:sz w:val="18"/>
                <w:szCs w:val="18"/>
              </w:rPr>
              <w:t>50.1</w:t>
            </w:r>
          </w:p>
        </w:tc>
        <w:tc>
          <w:tcPr>
            <w:tcW w:w="0" w:type="auto"/>
            <w:tcBorders>
              <w:top w:val="nil"/>
              <w:bottom w:val="single" w:sz="4" w:space="0" w:color="C2D9BA"/>
            </w:tcBorders>
          </w:tcPr>
          <w:p w14:paraId="6E3A2013" w14:textId="77777777" w:rsidR="007A6E2A" w:rsidRPr="007C41CF" w:rsidRDefault="007A6E2A" w:rsidP="007A6E2A">
            <w:pPr>
              <w:keepNext/>
              <w:spacing w:after="60"/>
              <w:jc w:val="center"/>
              <w:rPr>
                <w:sz w:val="18"/>
                <w:szCs w:val="18"/>
              </w:rPr>
            </w:pPr>
            <w:r w:rsidRPr="007C41CF">
              <w:rPr>
                <w:sz w:val="18"/>
                <w:szCs w:val="18"/>
              </w:rPr>
              <w:t>46.9</w:t>
            </w:r>
            <w:r>
              <w:t>–</w:t>
            </w:r>
            <w:r w:rsidRPr="007C41CF">
              <w:rPr>
                <w:sz w:val="18"/>
                <w:szCs w:val="18"/>
              </w:rPr>
              <w:t>53.5</w:t>
            </w:r>
          </w:p>
        </w:tc>
      </w:tr>
      <w:tr w:rsidR="007A6E2A" w:rsidRPr="007C41CF" w14:paraId="4DBD7D35" w14:textId="77777777" w:rsidTr="007A6E2A">
        <w:trPr>
          <w:cantSplit/>
        </w:trPr>
        <w:tc>
          <w:tcPr>
            <w:tcW w:w="0" w:type="auto"/>
            <w:tcBorders>
              <w:top w:val="single" w:sz="4" w:space="0" w:color="C2D9BA"/>
              <w:bottom w:val="single" w:sz="4" w:space="0" w:color="C2D9BA"/>
            </w:tcBorders>
          </w:tcPr>
          <w:p w14:paraId="1E3ABEC5" w14:textId="77777777" w:rsidR="007A6E2A" w:rsidRPr="007C41CF" w:rsidRDefault="007A6E2A" w:rsidP="007A6E2A">
            <w:pPr>
              <w:keepNext/>
              <w:spacing w:after="60"/>
              <w:rPr>
                <w:sz w:val="18"/>
                <w:szCs w:val="18"/>
              </w:rPr>
            </w:pPr>
            <w:r w:rsidRPr="007C41CF">
              <w:rPr>
                <w:sz w:val="18"/>
                <w:szCs w:val="18"/>
              </w:rPr>
              <w:t>2020</w:t>
            </w:r>
          </w:p>
        </w:tc>
        <w:tc>
          <w:tcPr>
            <w:tcW w:w="0" w:type="auto"/>
            <w:tcBorders>
              <w:top w:val="single" w:sz="4" w:space="0" w:color="C2D9BA"/>
              <w:bottom w:val="single" w:sz="4" w:space="0" w:color="C2D9BA"/>
            </w:tcBorders>
          </w:tcPr>
          <w:p w14:paraId="4EB54676" w14:textId="77777777" w:rsidR="007A6E2A" w:rsidRPr="007C41CF" w:rsidRDefault="007A6E2A" w:rsidP="007A6E2A">
            <w:pPr>
              <w:keepNext/>
              <w:spacing w:after="60"/>
              <w:jc w:val="center"/>
              <w:rPr>
                <w:sz w:val="18"/>
                <w:szCs w:val="18"/>
              </w:rPr>
            </w:pPr>
            <w:r w:rsidRPr="007C41CF">
              <w:rPr>
                <w:sz w:val="18"/>
                <w:szCs w:val="18"/>
              </w:rPr>
              <w:t>2</w:t>
            </w:r>
            <w:r>
              <w:rPr>
                <w:sz w:val="18"/>
                <w:szCs w:val="18"/>
              </w:rPr>
              <w:t>,</w:t>
            </w:r>
            <w:r w:rsidRPr="007C41CF">
              <w:rPr>
                <w:sz w:val="18"/>
                <w:szCs w:val="18"/>
              </w:rPr>
              <w:t>451</w:t>
            </w:r>
          </w:p>
        </w:tc>
        <w:tc>
          <w:tcPr>
            <w:tcW w:w="0" w:type="auto"/>
            <w:tcBorders>
              <w:top w:val="single" w:sz="4" w:space="0" w:color="C2D9BA"/>
              <w:bottom w:val="single" w:sz="4" w:space="0" w:color="C2D9BA"/>
            </w:tcBorders>
          </w:tcPr>
          <w:p w14:paraId="1B5CEDDE" w14:textId="77777777" w:rsidR="007A6E2A" w:rsidRPr="007C41CF" w:rsidRDefault="007A6E2A" w:rsidP="007A6E2A">
            <w:pPr>
              <w:keepNext/>
              <w:spacing w:after="60"/>
              <w:jc w:val="center"/>
              <w:rPr>
                <w:sz w:val="18"/>
                <w:szCs w:val="18"/>
              </w:rPr>
            </w:pPr>
            <w:r w:rsidRPr="007C41CF">
              <w:rPr>
                <w:sz w:val="18"/>
                <w:szCs w:val="18"/>
              </w:rPr>
              <w:t>47.2</w:t>
            </w:r>
          </w:p>
        </w:tc>
        <w:tc>
          <w:tcPr>
            <w:tcW w:w="0" w:type="auto"/>
            <w:tcBorders>
              <w:top w:val="single" w:sz="4" w:space="0" w:color="C2D9BA"/>
              <w:bottom w:val="single" w:sz="4" w:space="0" w:color="C2D9BA"/>
            </w:tcBorders>
          </w:tcPr>
          <w:p w14:paraId="571E1EAF" w14:textId="77777777" w:rsidR="007A6E2A" w:rsidRPr="007C41CF" w:rsidRDefault="007A6E2A" w:rsidP="007A6E2A">
            <w:pPr>
              <w:keepNext/>
              <w:spacing w:after="60"/>
              <w:jc w:val="center"/>
              <w:rPr>
                <w:sz w:val="18"/>
                <w:szCs w:val="18"/>
              </w:rPr>
            </w:pPr>
            <w:r w:rsidRPr="007C41CF">
              <w:rPr>
                <w:sz w:val="18"/>
                <w:szCs w:val="18"/>
              </w:rPr>
              <w:t>49.4</w:t>
            </w:r>
          </w:p>
        </w:tc>
        <w:tc>
          <w:tcPr>
            <w:tcW w:w="0" w:type="auto"/>
            <w:tcBorders>
              <w:top w:val="single" w:sz="4" w:space="0" w:color="C2D9BA"/>
              <w:bottom w:val="single" w:sz="4" w:space="0" w:color="C2D9BA"/>
            </w:tcBorders>
          </w:tcPr>
          <w:p w14:paraId="398C12E4" w14:textId="77777777" w:rsidR="007A6E2A" w:rsidRPr="007C41CF" w:rsidRDefault="007A6E2A" w:rsidP="007A6E2A">
            <w:pPr>
              <w:keepNext/>
              <w:spacing w:after="60"/>
              <w:jc w:val="center"/>
              <w:rPr>
                <w:sz w:val="18"/>
                <w:szCs w:val="18"/>
              </w:rPr>
            </w:pPr>
            <w:r w:rsidRPr="007C41CF">
              <w:rPr>
                <w:sz w:val="18"/>
                <w:szCs w:val="18"/>
              </w:rPr>
              <w:t>46.3</w:t>
            </w:r>
            <w:r>
              <w:t>–</w:t>
            </w:r>
            <w:r w:rsidRPr="007C41CF">
              <w:rPr>
                <w:sz w:val="18"/>
                <w:szCs w:val="18"/>
              </w:rPr>
              <w:t>52.6</w:t>
            </w:r>
          </w:p>
        </w:tc>
      </w:tr>
      <w:tr w:rsidR="007A6E2A" w:rsidRPr="007C41CF" w14:paraId="243502F5" w14:textId="77777777" w:rsidTr="007A6E2A">
        <w:trPr>
          <w:cantSplit/>
        </w:trPr>
        <w:tc>
          <w:tcPr>
            <w:tcW w:w="0" w:type="auto"/>
            <w:tcBorders>
              <w:top w:val="single" w:sz="4" w:space="0" w:color="C2D9BA"/>
              <w:bottom w:val="single" w:sz="4" w:space="0" w:color="C2D9BA"/>
            </w:tcBorders>
          </w:tcPr>
          <w:p w14:paraId="797945EC" w14:textId="77777777" w:rsidR="007A6E2A" w:rsidRPr="007C41CF" w:rsidRDefault="007A6E2A" w:rsidP="007A6E2A">
            <w:pPr>
              <w:keepNext/>
              <w:spacing w:after="60"/>
              <w:rPr>
                <w:sz w:val="18"/>
                <w:szCs w:val="18"/>
              </w:rPr>
            </w:pPr>
            <w:r w:rsidRPr="007C41CF">
              <w:rPr>
                <w:sz w:val="18"/>
                <w:szCs w:val="18"/>
              </w:rPr>
              <w:t>2021</w:t>
            </w:r>
          </w:p>
        </w:tc>
        <w:tc>
          <w:tcPr>
            <w:tcW w:w="0" w:type="auto"/>
            <w:tcBorders>
              <w:top w:val="single" w:sz="4" w:space="0" w:color="C2D9BA"/>
              <w:bottom w:val="single" w:sz="4" w:space="0" w:color="C2D9BA"/>
            </w:tcBorders>
          </w:tcPr>
          <w:p w14:paraId="3C7C6F9D" w14:textId="77777777" w:rsidR="007A6E2A" w:rsidRPr="007C41CF" w:rsidRDefault="007A6E2A" w:rsidP="007A6E2A">
            <w:pPr>
              <w:keepNext/>
              <w:spacing w:after="60"/>
              <w:jc w:val="center"/>
              <w:rPr>
                <w:sz w:val="18"/>
                <w:szCs w:val="18"/>
              </w:rPr>
            </w:pPr>
            <w:r w:rsidRPr="007C41CF">
              <w:rPr>
                <w:sz w:val="18"/>
                <w:szCs w:val="18"/>
              </w:rPr>
              <w:t>2</w:t>
            </w:r>
            <w:r>
              <w:rPr>
                <w:sz w:val="18"/>
                <w:szCs w:val="18"/>
              </w:rPr>
              <w:t>,</w:t>
            </w:r>
            <w:r w:rsidRPr="007C41CF">
              <w:rPr>
                <w:sz w:val="18"/>
                <w:szCs w:val="18"/>
              </w:rPr>
              <w:t>460</w:t>
            </w:r>
          </w:p>
        </w:tc>
        <w:tc>
          <w:tcPr>
            <w:tcW w:w="0" w:type="auto"/>
            <w:tcBorders>
              <w:top w:val="single" w:sz="4" w:space="0" w:color="C2D9BA"/>
              <w:bottom w:val="single" w:sz="4" w:space="0" w:color="C2D9BA"/>
            </w:tcBorders>
          </w:tcPr>
          <w:p w14:paraId="0CD29DB3" w14:textId="77777777" w:rsidR="007A6E2A" w:rsidRPr="007C41CF" w:rsidRDefault="007A6E2A" w:rsidP="007A6E2A">
            <w:pPr>
              <w:keepNext/>
              <w:spacing w:after="60"/>
              <w:jc w:val="center"/>
              <w:rPr>
                <w:sz w:val="18"/>
                <w:szCs w:val="18"/>
              </w:rPr>
            </w:pPr>
            <w:r w:rsidRPr="007C41CF">
              <w:rPr>
                <w:sz w:val="18"/>
                <w:szCs w:val="18"/>
              </w:rPr>
              <w:t>46</w:t>
            </w:r>
          </w:p>
        </w:tc>
        <w:tc>
          <w:tcPr>
            <w:tcW w:w="0" w:type="auto"/>
            <w:tcBorders>
              <w:top w:val="single" w:sz="4" w:space="0" w:color="C2D9BA"/>
              <w:bottom w:val="single" w:sz="4" w:space="0" w:color="C2D9BA"/>
            </w:tcBorders>
          </w:tcPr>
          <w:p w14:paraId="06F89055" w14:textId="77777777" w:rsidR="007A6E2A" w:rsidRPr="007C41CF" w:rsidRDefault="007A6E2A" w:rsidP="007A6E2A">
            <w:pPr>
              <w:keepNext/>
              <w:spacing w:after="60"/>
              <w:jc w:val="center"/>
              <w:rPr>
                <w:sz w:val="18"/>
                <w:szCs w:val="18"/>
              </w:rPr>
            </w:pPr>
            <w:r w:rsidRPr="007C41CF">
              <w:rPr>
                <w:sz w:val="18"/>
                <w:szCs w:val="18"/>
              </w:rPr>
              <w:t>49.6</w:t>
            </w:r>
          </w:p>
        </w:tc>
        <w:tc>
          <w:tcPr>
            <w:tcW w:w="0" w:type="auto"/>
            <w:tcBorders>
              <w:top w:val="single" w:sz="4" w:space="0" w:color="C2D9BA"/>
              <w:bottom w:val="single" w:sz="4" w:space="0" w:color="C2D9BA"/>
            </w:tcBorders>
          </w:tcPr>
          <w:p w14:paraId="08C5B81E" w14:textId="77777777" w:rsidR="007A6E2A" w:rsidRPr="007C41CF" w:rsidRDefault="007A6E2A" w:rsidP="007A6E2A">
            <w:pPr>
              <w:keepNext/>
              <w:spacing w:after="60"/>
              <w:jc w:val="center"/>
              <w:rPr>
                <w:sz w:val="18"/>
                <w:szCs w:val="18"/>
              </w:rPr>
            </w:pPr>
            <w:r w:rsidRPr="007C41CF">
              <w:rPr>
                <w:sz w:val="18"/>
                <w:szCs w:val="18"/>
              </w:rPr>
              <w:t>46.4</w:t>
            </w:r>
            <w:r>
              <w:t>–</w:t>
            </w:r>
            <w:r w:rsidRPr="007C41CF">
              <w:rPr>
                <w:sz w:val="18"/>
                <w:szCs w:val="18"/>
              </w:rPr>
              <w:t>52.9</w:t>
            </w:r>
          </w:p>
        </w:tc>
      </w:tr>
      <w:tr w:rsidR="007A6E2A" w:rsidRPr="007C41CF" w14:paraId="1848BC68" w14:textId="77777777" w:rsidTr="007A6E2A">
        <w:trPr>
          <w:cantSplit/>
        </w:trPr>
        <w:tc>
          <w:tcPr>
            <w:tcW w:w="0" w:type="auto"/>
            <w:tcBorders>
              <w:top w:val="single" w:sz="4" w:space="0" w:color="C2D9BA"/>
              <w:bottom w:val="nil"/>
            </w:tcBorders>
          </w:tcPr>
          <w:p w14:paraId="20BF435A" w14:textId="77777777" w:rsidR="007A6E2A" w:rsidRPr="007C41CF" w:rsidRDefault="007A6E2A" w:rsidP="007A6E2A">
            <w:pPr>
              <w:keepNext/>
              <w:spacing w:after="60"/>
              <w:rPr>
                <w:sz w:val="18"/>
                <w:szCs w:val="18"/>
              </w:rPr>
            </w:pPr>
            <w:r w:rsidRPr="007C41CF">
              <w:rPr>
                <w:sz w:val="18"/>
                <w:szCs w:val="18"/>
              </w:rPr>
              <w:t>2022</w:t>
            </w:r>
          </w:p>
        </w:tc>
        <w:tc>
          <w:tcPr>
            <w:tcW w:w="0" w:type="auto"/>
            <w:tcBorders>
              <w:top w:val="single" w:sz="4" w:space="0" w:color="C2D9BA"/>
              <w:bottom w:val="nil"/>
            </w:tcBorders>
          </w:tcPr>
          <w:p w14:paraId="64879F12" w14:textId="77777777" w:rsidR="007A6E2A" w:rsidRPr="007C41CF" w:rsidRDefault="007A6E2A" w:rsidP="007A6E2A">
            <w:pPr>
              <w:keepNext/>
              <w:spacing w:after="60"/>
              <w:jc w:val="center"/>
              <w:rPr>
                <w:sz w:val="18"/>
                <w:szCs w:val="18"/>
              </w:rPr>
            </w:pPr>
            <w:r w:rsidRPr="007C41CF">
              <w:rPr>
                <w:sz w:val="18"/>
                <w:szCs w:val="18"/>
              </w:rPr>
              <w:t>2</w:t>
            </w:r>
            <w:r>
              <w:rPr>
                <w:sz w:val="18"/>
                <w:szCs w:val="18"/>
              </w:rPr>
              <w:t>,</w:t>
            </w:r>
            <w:r w:rsidRPr="007C41CF">
              <w:rPr>
                <w:sz w:val="18"/>
                <w:szCs w:val="18"/>
              </w:rPr>
              <w:t>374</w:t>
            </w:r>
          </w:p>
        </w:tc>
        <w:tc>
          <w:tcPr>
            <w:tcW w:w="0" w:type="auto"/>
            <w:tcBorders>
              <w:top w:val="single" w:sz="4" w:space="0" w:color="C2D9BA"/>
              <w:bottom w:val="nil"/>
            </w:tcBorders>
          </w:tcPr>
          <w:p w14:paraId="41EE6B67" w14:textId="77777777" w:rsidR="007A6E2A" w:rsidRPr="007C41CF" w:rsidRDefault="007A6E2A" w:rsidP="007A6E2A">
            <w:pPr>
              <w:keepNext/>
              <w:spacing w:after="60"/>
              <w:jc w:val="center"/>
              <w:rPr>
                <w:sz w:val="18"/>
                <w:szCs w:val="18"/>
              </w:rPr>
            </w:pPr>
            <w:r w:rsidRPr="007C41CF">
              <w:rPr>
                <w:sz w:val="18"/>
                <w:szCs w:val="18"/>
              </w:rPr>
              <w:t>46.6</w:t>
            </w:r>
          </w:p>
        </w:tc>
        <w:tc>
          <w:tcPr>
            <w:tcW w:w="0" w:type="auto"/>
            <w:tcBorders>
              <w:top w:val="single" w:sz="4" w:space="0" w:color="C2D9BA"/>
              <w:bottom w:val="nil"/>
            </w:tcBorders>
          </w:tcPr>
          <w:p w14:paraId="729B1D8A" w14:textId="77777777" w:rsidR="007A6E2A" w:rsidRPr="007C41CF" w:rsidRDefault="007A6E2A" w:rsidP="007A6E2A">
            <w:pPr>
              <w:keepNext/>
              <w:spacing w:after="60"/>
              <w:jc w:val="center"/>
              <w:rPr>
                <w:sz w:val="18"/>
                <w:szCs w:val="18"/>
              </w:rPr>
            </w:pPr>
            <w:r w:rsidRPr="007C41CF">
              <w:rPr>
                <w:sz w:val="18"/>
                <w:szCs w:val="18"/>
              </w:rPr>
              <w:t>50.6</w:t>
            </w:r>
          </w:p>
        </w:tc>
        <w:tc>
          <w:tcPr>
            <w:tcW w:w="0" w:type="auto"/>
            <w:tcBorders>
              <w:top w:val="single" w:sz="4" w:space="0" w:color="C2D9BA"/>
              <w:bottom w:val="nil"/>
            </w:tcBorders>
          </w:tcPr>
          <w:p w14:paraId="43C93024" w14:textId="77777777" w:rsidR="007A6E2A" w:rsidRPr="007C41CF" w:rsidRDefault="007A6E2A" w:rsidP="007A6E2A">
            <w:pPr>
              <w:keepNext/>
              <w:spacing w:after="60"/>
              <w:jc w:val="center"/>
              <w:rPr>
                <w:sz w:val="18"/>
                <w:szCs w:val="18"/>
              </w:rPr>
            </w:pPr>
            <w:r w:rsidRPr="007C41CF">
              <w:rPr>
                <w:sz w:val="18"/>
                <w:szCs w:val="18"/>
              </w:rPr>
              <w:t>47.4</w:t>
            </w:r>
            <w:r>
              <w:t>–</w:t>
            </w:r>
            <w:r w:rsidRPr="007C41CF">
              <w:rPr>
                <w:sz w:val="18"/>
                <w:szCs w:val="18"/>
              </w:rPr>
              <w:t>54.0</w:t>
            </w:r>
          </w:p>
        </w:tc>
      </w:tr>
      <w:tr w:rsidR="007A6E2A" w:rsidRPr="007C41CF" w14:paraId="31E0D6B5" w14:textId="77777777" w:rsidTr="007A6E2A">
        <w:trPr>
          <w:cantSplit/>
        </w:trPr>
        <w:tc>
          <w:tcPr>
            <w:tcW w:w="0" w:type="auto"/>
            <w:gridSpan w:val="5"/>
            <w:tcBorders>
              <w:top w:val="nil"/>
              <w:bottom w:val="nil"/>
            </w:tcBorders>
            <w:shd w:val="clear" w:color="auto" w:fill="E6EFE3" w:themeFill="accent6" w:themeFillTint="66"/>
            <w:tcMar>
              <w:top w:w="25" w:type="dxa"/>
            </w:tcMar>
          </w:tcPr>
          <w:p w14:paraId="3970A7C4" w14:textId="77777777" w:rsidR="007A6E2A" w:rsidRPr="00C010A0" w:rsidRDefault="007A6E2A" w:rsidP="007A6E2A">
            <w:pPr>
              <w:keepNext/>
              <w:spacing w:after="60"/>
              <w:rPr>
                <w:b/>
                <w:bCs/>
                <w:sz w:val="18"/>
                <w:szCs w:val="18"/>
              </w:rPr>
            </w:pPr>
            <w:r w:rsidRPr="00C010A0">
              <w:rPr>
                <w:b/>
                <w:bCs/>
                <w:sz w:val="18"/>
                <w:szCs w:val="18"/>
              </w:rPr>
              <w:t>Sex</w:t>
            </w:r>
          </w:p>
        </w:tc>
      </w:tr>
      <w:tr w:rsidR="007A6E2A" w:rsidRPr="007C41CF" w14:paraId="6D5BA1D3" w14:textId="77777777" w:rsidTr="007A6E2A">
        <w:trPr>
          <w:cantSplit/>
        </w:trPr>
        <w:tc>
          <w:tcPr>
            <w:tcW w:w="0" w:type="auto"/>
            <w:tcBorders>
              <w:top w:val="nil"/>
              <w:bottom w:val="single" w:sz="4" w:space="0" w:color="C2D9BA"/>
            </w:tcBorders>
          </w:tcPr>
          <w:p w14:paraId="1999A2B1" w14:textId="77777777" w:rsidR="007A6E2A" w:rsidRPr="007C41CF" w:rsidRDefault="007A6E2A" w:rsidP="007A6E2A">
            <w:pPr>
              <w:keepNext/>
              <w:spacing w:after="60"/>
              <w:rPr>
                <w:sz w:val="18"/>
                <w:szCs w:val="18"/>
              </w:rPr>
            </w:pPr>
            <w:r w:rsidRPr="007C41CF">
              <w:rPr>
                <w:sz w:val="18"/>
                <w:szCs w:val="18"/>
              </w:rPr>
              <w:t>Male</w:t>
            </w:r>
          </w:p>
        </w:tc>
        <w:tc>
          <w:tcPr>
            <w:tcW w:w="0" w:type="auto"/>
            <w:tcBorders>
              <w:top w:val="nil"/>
              <w:bottom w:val="single" w:sz="4" w:space="0" w:color="C2D9BA"/>
            </w:tcBorders>
          </w:tcPr>
          <w:p w14:paraId="360317F9" w14:textId="77777777" w:rsidR="007A6E2A" w:rsidRPr="007C41CF" w:rsidRDefault="007A6E2A" w:rsidP="007A6E2A">
            <w:pPr>
              <w:keepNext/>
              <w:spacing w:after="60"/>
              <w:jc w:val="center"/>
              <w:rPr>
                <w:sz w:val="18"/>
                <w:szCs w:val="18"/>
              </w:rPr>
            </w:pPr>
            <w:r w:rsidRPr="007C41CF">
              <w:rPr>
                <w:sz w:val="18"/>
                <w:szCs w:val="18"/>
              </w:rPr>
              <w:t>4</w:t>
            </w:r>
            <w:r>
              <w:rPr>
                <w:sz w:val="18"/>
                <w:szCs w:val="18"/>
              </w:rPr>
              <w:t>,</w:t>
            </w:r>
            <w:r w:rsidRPr="007C41CF">
              <w:rPr>
                <w:sz w:val="18"/>
                <w:szCs w:val="18"/>
              </w:rPr>
              <w:t>633</w:t>
            </w:r>
          </w:p>
        </w:tc>
        <w:tc>
          <w:tcPr>
            <w:tcW w:w="0" w:type="auto"/>
            <w:tcBorders>
              <w:top w:val="nil"/>
              <w:bottom w:val="single" w:sz="4" w:space="0" w:color="C2D9BA"/>
            </w:tcBorders>
          </w:tcPr>
          <w:p w14:paraId="2FBB83B9" w14:textId="77777777" w:rsidR="007A6E2A" w:rsidRPr="007C41CF" w:rsidRDefault="007A6E2A" w:rsidP="007A6E2A">
            <w:pPr>
              <w:keepNext/>
              <w:spacing w:after="60"/>
              <w:jc w:val="center"/>
              <w:rPr>
                <w:sz w:val="18"/>
                <w:szCs w:val="18"/>
              </w:rPr>
            </w:pPr>
            <w:r w:rsidRPr="007C41CF">
              <w:rPr>
                <w:sz w:val="18"/>
                <w:szCs w:val="18"/>
              </w:rPr>
              <w:t>42.2</w:t>
            </w:r>
          </w:p>
        </w:tc>
        <w:tc>
          <w:tcPr>
            <w:tcW w:w="0" w:type="auto"/>
            <w:tcBorders>
              <w:top w:val="nil"/>
              <w:bottom w:val="single" w:sz="4" w:space="0" w:color="C2D9BA"/>
            </w:tcBorders>
          </w:tcPr>
          <w:p w14:paraId="47B928FF" w14:textId="77777777" w:rsidR="007A6E2A" w:rsidRPr="007C41CF" w:rsidRDefault="007A6E2A" w:rsidP="007A6E2A">
            <w:pPr>
              <w:keepNext/>
              <w:spacing w:after="60"/>
              <w:jc w:val="center"/>
              <w:rPr>
                <w:sz w:val="18"/>
                <w:szCs w:val="18"/>
              </w:rPr>
            </w:pPr>
            <w:r w:rsidRPr="007C41CF">
              <w:rPr>
                <w:sz w:val="18"/>
                <w:szCs w:val="18"/>
              </w:rPr>
              <w:t>44.8</w:t>
            </w:r>
          </w:p>
        </w:tc>
        <w:tc>
          <w:tcPr>
            <w:tcW w:w="0" w:type="auto"/>
            <w:tcBorders>
              <w:top w:val="nil"/>
              <w:bottom w:val="single" w:sz="4" w:space="0" w:color="C2D9BA"/>
            </w:tcBorders>
          </w:tcPr>
          <w:p w14:paraId="2566A1D8" w14:textId="77777777" w:rsidR="007A6E2A" w:rsidRPr="007C41CF" w:rsidRDefault="007A6E2A" w:rsidP="007A6E2A">
            <w:pPr>
              <w:keepNext/>
              <w:spacing w:after="60"/>
              <w:jc w:val="center"/>
              <w:rPr>
                <w:sz w:val="18"/>
                <w:szCs w:val="18"/>
              </w:rPr>
            </w:pPr>
            <w:r w:rsidRPr="007C41CF">
              <w:rPr>
                <w:sz w:val="18"/>
                <w:szCs w:val="18"/>
              </w:rPr>
              <w:t>42.6</w:t>
            </w:r>
            <w:r>
              <w:t>–</w:t>
            </w:r>
            <w:r w:rsidRPr="007C41CF">
              <w:rPr>
                <w:sz w:val="18"/>
                <w:szCs w:val="18"/>
              </w:rPr>
              <w:t>47.1</w:t>
            </w:r>
          </w:p>
        </w:tc>
      </w:tr>
      <w:tr w:rsidR="007A6E2A" w:rsidRPr="007C41CF" w14:paraId="129DC3BF" w14:textId="77777777" w:rsidTr="007A6E2A">
        <w:trPr>
          <w:cantSplit/>
        </w:trPr>
        <w:tc>
          <w:tcPr>
            <w:tcW w:w="0" w:type="auto"/>
            <w:tcBorders>
              <w:top w:val="single" w:sz="4" w:space="0" w:color="C2D9BA"/>
              <w:bottom w:val="nil"/>
            </w:tcBorders>
          </w:tcPr>
          <w:p w14:paraId="6F5C0AFE" w14:textId="77777777" w:rsidR="007A6E2A" w:rsidRPr="007C41CF" w:rsidRDefault="007A6E2A" w:rsidP="007A6E2A">
            <w:pPr>
              <w:keepNext/>
              <w:spacing w:after="60"/>
              <w:rPr>
                <w:sz w:val="18"/>
                <w:szCs w:val="18"/>
              </w:rPr>
            </w:pPr>
            <w:r w:rsidRPr="007C41CF">
              <w:rPr>
                <w:sz w:val="18"/>
                <w:szCs w:val="18"/>
              </w:rPr>
              <w:t>Female</w:t>
            </w:r>
          </w:p>
        </w:tc>
        <w:tc>
          <w:tcPr>
            <w:tcW w:w="0" w:type="auto"/>
            <w:tcBorders>
              <w:top w:val="single" w:sz="4" w:space="0" w:color="C2D9BA"/>
              <w:bottom w:val="nil"/>
            </w:tcBorders>
          </w:tcPr>
          <w:p w14:paraId="391EAF7B" w14:textId="77777777" w:rsidR="007A6E2A" w:rsidRPr="007C41CF" w:rsidRDefault="007A6E2A" w:rsidP="007A6E2A">
            <w:pPr>
              <w:keepNext/>
              <w:spacing w:after="60"/>
              <w:jc w:val="center"/>
              <w:rPr>
                <w:sz w:val="18"/>
                <w:szCs w:val="18"/>
              </w:rPr>
            </w:pPr>
            <w:r w:rsidRPr="007C41CF">
              <w:rPr>
                <w:sz w:val="18"/>
                <w:szCs w:val="18"/>
              </w:rPr>
              <w:t>4</w:t>
            </w:r>
            <w:r>
              <w:rPr>
                <w:sz w:val="18"/>
                <w:szCs w:val="18"/>
              </w:rPr>
              <w:t>,</w:t>
            </w:r>
            <w:r w:rsidRPr="007C41CF">
              <w:rPr>
                <w:sz w:val="18"/>
                <w:szCs w:val="18"/>
              </w:rPr>
              <w:t>932</w:t>
            </w:r>
          </w:p>
        </w:tc>
        <w:tc>
          <w:tcPr>
            <w:tcW w:w="0" w:type="auto"/>
            <w:tcBorders>
              <w:top w:val="single" w:sz="4" w:space="0" w:color="C2D9BA"/>
              <w:bottom w:val="nil"/>
            </w:tcBorders>
          </w:tcPr>
          <w:p w14:paraId="693EC93D" w14:textId="77777777" w:rsidR="007A6E2A" w:rsidRPr="007C41CF" w:rsidRDefault="007A6E2A" w:rsidP="007A6E2A">
            <w:pPr>
              <w:keepNext/>
              <w:spacing w:after="60"/>
              <w:jc w:val="center"/>
              <w:rPr>
                <w:sz w:val="18"/>
                <w:szCs w:val="18"/>
              </w:rPr>
            </w:pPr>
            <w:r w:rsidRPr="007C41CF">
              <w:rPr>
                <w:sz w:val="18"/>
                <w:szCs w:val="18"/>
              </w:rPr>
              <w:t>51</w:t>
            </w:r>
          </w:p>
        </w:tc>
        <w:tc>
          <w:tcPr>
            <w:tcW w:w="0" w:type="auto"/>
            <w:tcBorders>
              <w:top w:val="single" w:sz="4" w:space="0" w:color="C2D9BA"/>
              <w:bottom w:val="nil"/>
            </w:tcBorders>
          </w:tcPr>
          <w:p w14:paraId="28BB14E9" w14:textId="77777777" w:rsidR="007A6E2A" w:rsidRPr="007C41CF" w:rsidRDefault="007A6E2A" w:rsidP="007A6E2A">
            <w:pPr>
              <w:keepNext/>
              <w:spacing w:after="60"/>
              <w:jc w:val="center"/>
              <w:rPr>
                <w:sz w:val="18"/>
                <w:szCs w:val="18"/>
              </w:rPr>
            </w:pPr>
            <w:r w:rsidRPr="007C41CF">
              <w:rPr>
                <w:sz w:val="18"/>
                <w:szCs w:val="18"/>
              </w:rPr>
              <w:t>54.4</w:t>
            </w:r>
          </w:p>
        </w:tc>
        <w:tc>
          <w:tcPr>
            <w:tcW w:w="0" w:type="auto"/>
            <w:tcBorders>
              <w:top w:val="single" w:sz="4" w:space="0" w:color="C2D9BA"/>
              <w:bottom w:val="nil"/>
            </w:tcBorders>
          </w:tcPr>
          <w:p w14:paraId="2C1DE9C4" w14:textId="77777777" w:rsidR="007A6E2A" w:rsidRPr="007C41CF" w:rsidRDefault="007A6E2A" w:rsidP="007A6E2A">
            <w:pPr>
              <w:keepNext/>
              <w:spacing w:after="60"/>
              <w:jc w:val="center"/>
              <w:rPr>
                <w:sz w:val="18"/>
                <w:szCs w:val="18"/>
              </w:rPr>
            </w:pPr>
            <w:r w:rsidRPr="007C41CF">
              <w:rPr>
                <w:sz w:val="18"/>
                <w:szCs w:val="18"/>
              </w:rPr>
              <w:t>52.1</w:t>
            </w:r>
            <w:r>
              <w:t>–</w:t>
            </w:r>
            <w:r w:rsidRPr="007C41CF">
              <w:rPr>
                <w:sz w:val="18"/>
                <w:szCs w:val="18"/>
              </w:rPr>
              <w:t>56.8</w:t>
            </w:r>
          </w:p>
        </w:tc>
      </w:tr>
      <w:tr w:rsidR="007A6E2A" w:rsidRPr="007C41CF" w14:paraId="2F5FD2E4" w14:textId="77777777" w:rsidTr="007A6E2A">
        <w:trPr>
          <w:cantSplit/>
        </w:trPr>
        <w:tc>
          <w:tcPr>
            <w:tcW w:w="0" w:type="auto"/>
            <w:gridSpan w:val="5"/>
            <w:tcBorders>
              <w:top w:val="nil"/>
              <w:bottom w:val="nil"/>
            </w:tcBorders>
            <w:shd w:val="clear" w:color="auto" w:fill="E6EFE3" w:themeFill="accent6" w:themeFillTint="66"/>
            <w:tcMar>
              <w:top w:w="25" w:type="dxa"/>
            </w:tcMar>
          </w:tcPr>
          <w:p w14:paraId="496B2B10" w14:textId="77777777" w:rsidR="007A6E2A" w:rsidRPr="00C010A0" w:rsidRDefault="007A6E2A" w:rsidP="007A6E2A">
            <w:pPr>
              <w:keepNext/>
              <w:spacing w:after="60"/>
              <w:rPr>
                <w:b/>
                <w:bCs/>
                <w:sz w:val="18"/>
                <w:szCs w:val="18"/>
              </w:rPr>
            </w:pPr>
            <w:r w:rsidRPr="00C010A0">
              <w:rPr>
                <w:b/>
                <w:bCs/>
                <w:sz w:val="18"/>
                <w:szCs w:val="18"/>
              </w:rPr>
              <w:t>Age group</w:t>
            </w:r>
            <w:r>
              <w:rPr>
                <w:b/>
                <w:bCs/>
                <w:sz w:val="18"/>
                <w:szCs w:val="18"/>
              </w:rPr>
              <w:t xml:space="preserve"> (years)</w:t>
            </w:r>
          </w:p>
        </w:tc>
      </w:tr>
      <w:tr w:rsidR="007A6E2A" w:rsidRPr="007C41CF" w14:paraId="76265E0B" w14:textId="77777777" w:rsidTr="007A6E2A">
        <w:trPr>
          <w:cantSplit/>
        </w:trPr>
        <w:tc>
          <w:tcPr>
            <w:tcW w:w="0" w:type="auto"/>
            <w:tcBorders>
              <w:top w:val="nil"/>
              <w:bottom w:val="single" w:sz="4" w:space="0" w:color="C2D9BA"/>
            </w:tcBorders>
          </w:tcPr>
          <w:p w14:paraId="0A2A32A6" w14:textId="77777777" w:rsidR="007A6E2A" w:rsidRPr="002C3517" w:rsidRDefault="007A6E2A" w:rsidP="007A6E2A">
            <w:pPr>
              <w:keepNext/>
              <w:spacing w:after="60"/>
              <w:rPr>
                <w:sz w:val="18"/>
                <w:szCs w:val="18"/>
              </w:rPr>
            </w:pPr>
            <w:r w:rsidRPr="002C3517">
              <w:rPr>
                <w:sz w:val="18"/>
                <w:szCs w:val="18"/>
              </w:rPr>
              <w:t>18-49</w:t>
            </w:r>
          </w:p>
        </w:tc>
        <w:tc>
          <w:tcPr>
            <w:tcW w:w="0" w:type="auto"/>
            <w:tcBorders>
              <w:top w:val="nil"/>
              <w:bottom w:val="single" w:sz="4" w:space="0" w:color="C2D9BA"/>
            </w:tcBorders>
          </w:tcPr>
          <w:p w14:paraId="0FE5B82A" w14:textId="77777777" w:rsidR="007A6E2A" w:rsidRPr="002C3517" w:rsidRDefault="007A6E2A" w:rsidP="007A6E2A">
            <w:pPr>
              <w:keepNext/>
              <w:spacing w:after="60"/>
              <w:jc w:val="center"/>
              <w:rPr>
                <w:sz w:val="18"/>
                <w:szCs w:val="18"/>
              </w:rPr>
            </w:pPr>
            <w:r w:rsidRPr="002C3517">
              <w:rPr>
                <w:sz w:val="18"/>
                <w:szCs w:val="18"/>
              </w:rPr>
              <w:t>294</w:t>
            </w:r>
          </w:p>
        </w:tc>
        <w:tc>
          <w:tcPr>
            <w:tcW w:w="0" w:type="auto"/>
            <w:tcBorders>
              <w:top w:val="nil"/>
              <w:bottom w:val="single" w:sz="4" w:space="0" w:color="C2D9BA"/>
            </w:tcBorders>
          </w:tcPr>
          <w:p w14:paraId="7AD6DD06" w14:textId="77777777" w:rsidR="007A6E2A" w:rsidRPr="002C3517" w:rsidRDefault="007A6E2A" w:rsidP="007A6E2A">
            <w:pPr>
              <w:keepNext/>
              <w:spacing w:after="60"/>
              <w:jc w:val="center"/>
              <w:rPr>
                <w:sz w:val="18"/>
                <w:szCs w:val="18"/>
              </w:rPr>
            </w:pPr>
            <w:r w:rsidRPr="002C3517">
              <w:rPr>
                <w:sz w:val="18"/>
                <w:szCs w:val="18"/>
              </w:rPr>
              <w:t>67</w:t>
            </w:r>
          </w:p>
        </w:tc>
        <w:tc>
          <w:tcPr>
            <w:tcW w:w="0" w:type="auto"/>
            <w:tcBorders>
              <w:top w:val="nil"/>
              <w:bottom w:val="single" w:sz="4" w:space="0" w:color="C2D9BA"/>
            </w:tcBorders>
          </w:tcPr>
          <w:p w14:paraId="1FEA311C" w14:textId="77777777" w:rsidR="007A6E2A" w:rsidRPr="007C41CF" w:rsidRDefault="007A6E2A" w:rsidP="007A6E2A">
            <w:pPr>
              <w:keepNext/>
              <w:spacing w:after="60"/>
              <w:jc w:val="center"/>
              <w:rPr>
                <w:sz w:val="18"/>
                <w:szCs w:val="18"/>
              </w:rPr>
            </w:pPr>
            <w:r w:rsidRPr="007C41CF">
              <w:rPr>
                <w:sz w:val="18"/>
                <w:szCs w:val="18"/>
              </w:rPr>
              <w:t>-</w:t>
            </w:r>
          </w:p>
        </w:tc>
        <w:tc>
          <w:tcPr>
            <w:tcW w:w="0" w:type="auto"/>
            <w:tcBorders>
              <w:top w:val="nil"/>
              <w:bottom w:val="single" w:sz="4" w:space="0" w:color="C2D9BA"/>
            </w:tcBorders>
          </w:tcPr>
          <w:p w14:paraId="766AB172" w14:textId="77777777" w:rsidR="007A6E2A" w:rsidRPr="007C41CF" w:rsidRDefault="007A6E2A" w:rsidP="007A6E2A">
            <w:pPr>
              <w:keepNext/>
              <w:spacing w:after="60"/>
              <w:jc w:val="center"/>
              <w:rPr>
                <w:sz w:val="18"/>
                <w:szCs w:val="18"/>
              </w:rPr>
            </w:pPr>
            <w:r w:rsidRPr="007C41CF">
              <w:rPr>
                <w:sz w:val="18"/>
                <w:szCs w:val="18"/>
              </w:rPr>
              <w:t>-</w:t>
            </w:r>
          </w:p>
        </w:tc>
      </w:tr>
      <w:tr w:rsidR="007A6E2A" w:rsidRPr="007C41CF" w14:paraId="4D449D6F" w14:textId="77777777" w:rsidTr="007A6E2A">
        <w:trPr>
          <w:cantSplit/>
        </w:trPr>
        <w:tc>
          <w:tcPr>
            <w:tcW w:w="0" w:type="auto"/>
            <w:tcBorders>
              <w:top w:val="single" w:sz="4" w:space="0" w:color="C2D9BA"/>
              <w:bottom w:val="single" w:sz="4" w:space="0" w:color="C2D9BA"/>
            </w:tcBorders>
          </w:tcPr>
          <w:p w14:paraId="38F2C11C" w14:textId="77777777" w:rsidR="007A6E2A" w:rsidRPr="002C3517" w:rsidRDefault="007A6E2A" w:rsidP="007A6E2A">
            <w:pPr>
              <w:keepNext/>
              <w:spacing w:after="60"/>
              <w:rPr>
                <w:sz w:val="18"/>
                <w:szCs w:val="18"/>
              </w:rPr>
            </w:pPr>
            <w:r w:rsidRPr="002C3517">
              <w:rPr>
                <w:sz w:val="18"/>
                <w:szCs w:val="18"/>
              </w:rPr>
              <w:t>50-59</w:t>
            </w:r>
          </w:p>
        </w:tc>
        <w:tc>
          <w:tcPr>
            <w:tcW w:w="0" w:type="auto"/>
            <w:tcBorders>
              <w:top w:val="single" w:sz="4" w:space="0" w:color="C2D9BA"/>
              <w:bottom w:val="single" w:sz="4" w:space="0" w:color="C2D9BA"/>
            </w:tcBorders>
          </w:tcPr>
          <w:p w14:paraId="53E7256A" w14:textId="77777777" w:rsidR="007A6E2A" w:rsidRPr="002C3517" w:rsidRDefault="007A6E2A" w:rsidP="007A6E2A">
            <w:pPr>
              <w:keepNext/>
              <w:spacing w:after="60"/>
              <w:jc w:val="center"/>
              <w:rPr>
                <w:sz w:val="18"/>
                <w:szCs w:val="18"/>
              </w:rPr>
            </w:pPr>
            <w:r w:rsidRPr="002C3517">
              <w:rPr>
                <w:sz w:val="18"/>
                <w:szCs w:val="18"/>
              </w:rPr>
              <w:t>1</w:t>
            </w:r>
            <w:r>
              <w:rPr>
                <w:sz w:val="18"/>
                <w:szCs w:val="18"/>
              </w:rPr>
              <w:t>,</w:t>
            </w:r>
            <w:r w:rsidRPr="002C3517">
              <w:rPr>
                <w:sz w:val="18"/>
                <w:szCs w:val="18"/>
              </w:rPr>
              <w:t>201</w:t>
            </w:r>
          </w:p>
        </w:tc>
        <w:tc>
          <w:tcPr>
            <w:tcW w:w="0" w:type="auto"/>
            <w:tcBorders>
              <w:top w:val="single" w:sz="4" w:space="0" w:color="C2D9BA"/>
              <w:bottom w:val="single" w:sz="4" w:space="0" w:color="C2D9BA"/>
            </w:tcBorders>
          </w:tcPr>
          <w:p w14:paraId="65932FF8" w14:textId="77777777" w:rsidR="007A6E2A" w:rsidRPr="002C3517" w:rsidRDefault="007A6E2A" w:rsidP="007A6E2A">
            <w:pPr>
              <w:keepNext/>
              <w:spacing w:after="60"/>
              <w:jc w:val="center"/>
              <w:rPr>
                <w:sz w:val="18"/>
                <w:szCs w:val="18"/>
              </w:rPr>
            </w:pPr>
            <w:r w:rsidRPr="002C3517">
              <w:rPr>
                <w:sz w:val="18"/>
                <w:szCs w:val="18"/>
              </w:rPr>
              <w:t>54.6</w:t>
            </w:r>
          </w:p>
        </w:tc>
        <w:tc>
          <w:tcPr>
            <w:tcW w:w="0" w:type="auto"/>
            <w:tcBorders>
              <w:top w:val="single" w:sz="4" w:space="0" w:color="C2D9BA"/>
              <w:bottom w:val="single" w:sz="4" w:space="0" w:color="C2D9BA"/>
            </w:tcBorders>
          </w:tcPr>
          <w:p w14:paraId="5AA41C7A" w14:textId="77777777" w:rsidR="007A6E2A" w:rsidRPr="007C41CF" w:rsidRDefault="007A6E2A" w:rsidP="007A6E2A">
            <w:pPr>
              <w:keepNext/>
              <w:spacing w:after="60"/>
              <w:jc w:val="center"/>
              <w:rPr>
                <w:sz w:val="18"/>
                <w:szCs w:val="18"/>
              </w:rPr>
            </w:pPr>
            <w:r w:rsidRPr="007C41CF">
              <w:rPr>
                <w:sz w:val="18"/>
                <w:szCs w:val="18"/>
              </w:rPr>
              <w:t>-</w:t>
            </w:r>
          </w:p>
        </w:tc>
        <w:tc>
          <w:tcPr>
            <w:tcW w:w="0" w:type="auto"/>
            <w:tcBorders>
              <w:top w:val="single" w:sz="4" w:space="0" w:color="C2D9BA"/>
              <w:bottom w:val="single" w:sz="4" w:space="0" w:color="C2D9BA"/>
            </w:tcBorders>
          </w:tcPr>
          <w:p w14:paraId="64E556ED" w14:textId="77777777" w:rsidR="007A6E2A" w:rsidRPr="007C41CF" w:rsidRDefault="007A6E2A" w:rsidP="007A6E2A">
            <w:pPr>
              <w:keepNext/>
              <w:spacing w:after="60"/>
              <w:jc w:val="center"/>
              <w:rPr>
                <w:sz w:val="18"/>
                <w:szCs w:val="18"/>
              </w:rPr>
            </w:pPr>
            <w:r w:rsidRPr="007C41CF">
              <w:rPr>
                <w:sz w:val="18"/>
                <w:szCs w:val="18"/>
              </w:rPr>
              <w:t>-</w:t>
            </w:r>
          </w:p>
        </w:tc>
      </w:tr>
      <w:tr w:rsidR="007A6E2A" w:rsidRPr="007C41CF" w14:paraId="578B25A4" w14:textId="77777777" w:rsidTr="007A6E2A">
        <w:trPr>
          <w:cantSplit/>
        </w:trPr>
        <w:tc>
          <w:tcPr>
            <w:tcW w:w="0" w:type="auto"/>
            <w:tcBorders>
              <w:top w:val="single" w:sz="4" w:space="0" w:color="C2D9BA"/>
              <w:bottom w:val="single" w:sz="4" w:space="0" w:color="C2D9BA"/>
            </w:tcBorders>
          </w:tcPr>
          <w:p w14:paraId="5C589545" w14:textId="77777777" w:rsidR="007A6E2A" w:rsidRPr="002C3517" w:rsidRDefault="007A6E2A" w:rsidP="007A6E2A">
            <w:pPr>
              <w:keepNext/>
              <w:spacing w:after="60"/>
              <w:rPr>
                <w:sz w:val="18"/>
                <w:szCs w:val="18"/>
              </w:rPr>
            </w:pPr>
            <w:r w:rsidRPr="002C3517">
              <w:rPr>
                <w:sz w:val="18"/>
                <w:szCs w:val="18"/>
              </w:rPr>
              <w:t>60-69</w:t>
            </w:r>
          </w:p>
        </w:tc>
        <w:tc>
          <w:tcPr>
            <w:tcW w:w="0" w:type="auto"/>
            <w:tcBorders>
              <w:top w:val="single" w:sz="4" w:space="0" w:color="C2D9BA"/>
              <w:bottom w:val="single" w:sz="4" w:space="0" w:color="C2D9BA"/>
            </w:tcBorders>
          </w:tcPr>
          <w:p w14:paraId="4D637220" w14:textId="77777777" w:rsidR="007A6E2A" w:rsidRPr="002C3517" w:rsidRDefault="007A6E2A" w:rsidP="007A6E2A">
            <w:pPr>
              <w:keepNext/>
              <w:spacing w:after="60"/>
              <w:jc w:val="center"/>
              <w:rPr>
                <w:sz w:val="18"/>
                <w:szCs w:val="18"/>
              </w:rPr>
            </w:pPr>
            <w:r w:rsidRPr="002C3517">
              <w:rPr>
                <w:sz w:val="18"/>
                <w:szCs w:val="18"/>
              </w:rPr>
              <w:t>2</w:t>
            </w:r>
            <w:r>
              <w:rPr>
                <w:sz w:val="18"/>
                <w:szCs w:val="18"/>
              </w:rPr>
              <w:t>,</w:t>
            </w:r>
            <w:r w:rsidRPr="002C3517">
              <w:rPr>
                <w:sz w:val="18"/>
                <w:szCs w:val="18"/>
              </w:rPr>
              <w:t>788</w:t>
            </w:r>
          </w:p>
        </w:tc>
        <w:tc>
          <w:tcPr>
            <w:tcW w:w="0" w:type="auto"/>
            <w:tcBorders>
              <w:top w:val="single" w:sz="4" w:space="0" w:color="C2D9BA"/>
              <w:bottom w:val="single" w:sz="4" w:space="0" w:color="C2D9BA"/>
            </w:tcBorders>
          </w:tcPr>
          <w:p w14:paraId="7B1E0B57" w14:textId="77777777" w:rsidR="007A6E2A" w:rsidRPr="002C3517" w:rsidRDefault="007A6E2A" w:rsidP="007A6E2A">
            <w:pPr>
              <w:keepNext/>
              <w:spacing w:after="60"/>
              <w:jc w:val="center"/>
              <w:rPr>
                <w:sz w:val="18"/>
                <w:szCs w:val="18"/>
              </w:rPr>
            </w:pPr>
            <w:r w:rsidRPr="002C3517">
              <w:rPr>
                <w:sz w:val="18"/>
                <w:szCs w:val="18"/>
              </w:rPr>
              <w:t>50.5</w:t>
            </w:r>
          </w:p>
        </w:tc>
        <w:tc>
          <w:tcPr>
            <w:tcW w:w="0" w:type="auto"/>
            <w:tcBorders>
              <w:top w:val="single" w:sz="4" w:space="0" w:color="C2D9BA"/>
              <w:bottom w:val="single" w:sz="4" w:space="0" w:color="C2D9BA"/>
            </w:tcBorders>
          </w:tcPr>
          <w:p w14:paraId="4AA60104" w14:textId="77777777" w:rsidR="007A6E2A" w:rsidRPr="007C41CF" w:rsidRDefault="007A6E2A" w:rsidP="007A6E2A">
            <w:pPr>
              <w:keepNext/>
              <w:spacing w:after="60"/>
              <w:jc w:val="center"/>
              <w:rPr>
                <w:sz w:val="18"/>
                <w:szCs w:val="18"/>
              </w:rPr>
            </w:pPr>
            <w:r w:rsidRPr="007C41CF">
              <w:rPr>
                <w:sz w:val="18"/>
                <w:szCs w:val="18"/>
              </w:rPr>
              <w:t>-</w:t>
            </w:r>
          </w:p>
        </w:tc>
        <w:tc>
          <w:tcPr>
            <w:tcW w:w="0" w:type="auto"/>
            <w:tcBorders>
              <w:top w:val="single" w:sz="4" w:space="0" w:color="C2D9BA"/>
              <w:bottom w:val="single" w:sz="4" w:space="0" w:color="C2D9BA"/>
            </w:tcBorders>
          </w:tcPr>
          <w:p w14:paraId="5D81CC65" w14:textId="77777777" w:rsidR="007A6E2A" w:rsidRPr="007C41CF" w:rsidRDefault="007A6E2A" w:rsidP="007A6E2A">
            <w:pPr>
              <w:keepNext/>
              <w:spacing w:after="60"/>
              <w:jc w:val="center"/>
              <w:rPr>
                <w:sz w:val="18"/>
                <w:szCs w:val="18"/>
              </w:rPr>
            </w:pPr>
            <w:r w:rsidRPr="007C41CF">
              <w:rPr>
                <w:sz w:val="18"/>
                <w:szCs w:val="18"/>
              </w:rPr>
              <w:t>-</w:t>
            </w:r>
          </w:p>
        </w:tc>
      </w:tr>
      <w:tr w:rsidR="007A6E2A" w:rsidRPr="007C41CF" w14:paraId="7E2E488E" w14:textId="77777777" w:rsidTr="007A6E2A">
        <w:trPr>
          <w:cantSplit/>
        </w:trPr>
        <w:tc>
          <w:tcPr>
            <w:tcW w:w="0" w:type="auto"/>
            <w:tcBorders>
              <w:top w:val="single" w:sz="4" w:space="0" w:color="C2D9BA"/>
              <w:bottom w:val="single" w:sz="4" w:space="0" w:color="C2D9BA"/>
            </w:tcBorders>
          </w:tcPr>
          <w:p w14:paraId="102FF473" w14:textId="77777777" w:rsidR="007A6E2A" w:rsidRPr="002C3517" w:rsidRDefault="007A6E2A" w:rsidP="007A6E2A">
            <w:pPr>
              <w:keepNext/>
              <w:spacing w:after="60"/>
              <w:rPr>
                <w:sz w:val="18"/>
                <w:szCs w:val="18"/>
              </w:rPr>
            </w:pPr>
            <w:r w:rsidRPr="002C3517">
              <w:rPr>
                <w:sz w:val="18"/>
                <w:szCs w:val="18"/>
              </w:rPr>
              <w:t>70-79</w:t>
            </w:r>
          </w:p>
        </w:tc>
        <w:tc>
          <w:tcPr>
            <w:tcW w:w="0" w:type="auto"/>
            <w:tcBorders>
              <w:top w:val="single" w:sz="4" w:space="0" w:color="C2D9BA"/>
              <w:bottom w:val="single" w:sz="4" w:space="0" w:color="C2D9BA"/>
            </w:tcBorders>
          </w:tcPr>
          <w:p w14:paraId="1AC19A86" w14:textId="77777777" w:rsidR="007A6E2A" w:rsidRPr="002C3517" w:rsidRDefault="007A6E2A" w:rsidP="007A6E2A">
            <w:pPr>
              <w:keepNext/>
              <w:spacing w:after="60"/>
              <w:jc w:val="center"/>
              <w:rPr>
                <w:sz w:val="18"/>
                <w:szCs w:val="18"/>
              </w:rPr>
            </w:pPr>
            <w:r w:rsidRPr="002C3517">
              <w:rPr>
                <w:sz w:val="18"/>
                <w:szCs w:val="18"/>
              </w:rPr>
              <w:t>3</w:t>
            </w:r>
            <w:r>
              <w:rPr>
                <w:sz w:val="18"/>
                <w:szCs w:val="18"/>
              </w:rPr>
              <w:t>,</w:t>
            </w:r>
            <w:r w:rsidRPr="002C3517">
              <w:rPr>
                <w:sz w:val="18"/>
                <w:szCs w:val="18"/>
              </w:rPr>
              <w:t>654</w:t>
            </w:r>
          </w:p>
        </w:tc>
        <w:tc>
          <w:tcPr>
            <w:tcW w:w="0" w:type="auto"/>
            <w:tcBorders>
              <w:top w:val="single" w:sz="4" w:space="0" w:color="C2D9BA"/>
              <w:bottom w:val="single" w:sz="4" w:space="0" w:color="C2D9BA"/>
            </w:tcBorders>
          </w:tcPr>
          <w:p w14:paraId="1051C9BE" w14:textId="77777777" w:rsidR="007A6E2A" w:rsidRPr="002C3517" w:rsidRDefault="007A6E2A" w:rsidP="007A6E2A">
            <w:pPr>
              <w:keepNext/>
              <w:spacing w:after="60"/>
              <w:jc w:val="center"/>
              <w:rPr>
                <w:sz w:val="18"/>
                <w:szCs w:val="18"/>
              </w:rPr>
            </w:pPr>
            <w:r w:rsidRPr="002C3517">
              <w:rPr>
                <w:sz w:val="18"/>
                <w:szCs w:val="18"/>
              </w:rPr>
              <w:t>46.6</w:t>
            </w:r>
          </w:p>
        </w:tc>
        <w:tc>
          <w:tcPr>
            <w:tcW w:w="0" w:type="auto"/>
            <w:tcBorders>
              <w:top w:val="single" w:sz="4" w:space="0" w:color="C2D9BA"/>
              <w:bottom w:val="single" w:sz="4" w:space="0" w:color="C2D9BA"/>
            </w:tcBorders>
          </w:tcPr>
          <w:p w14:paraId="2CB5474E" w14:textId="77777777" w:rsidR="007A6E2A" w:rsidRPr="007C41CF" w:rsidRDefault="007A6E2A" w:rsidP="007A6E2A">
            <w:pPr>
              <w:keepNext/>
              <w:spacing w:after="60"/>
              <w:jc w:val="center"/>
              <w:rPr>
                <w:sz w:val="18"/>
                <w:szCs w:val="18"/>
              </w:rPr>
            </w:pPr>
            <w:r w:rsidRPr="007C41CF">
              <w:rPr>
                <w:sz w:val="18"/>
                <w:szCs w:val="18"/>
              </w:rPr>
              <w:t>-</w:t>
            </w:r>
          </w:p>
        </w:tc>
        <w:tc>
          <w:tcPr>
            <w:tcW w:w="0" w:type="auto"/>
            <w:tcBorders>
              <w:top w:val="single" w:sz="4" w:space="0" w:color="C2D9BA"/>
              <w:bottom w:val="single" w:sz="4" w:space="0" w:color="C2D9BA"/>
            </w:tcBorders>
          </w:tcPr>
          <w:p w14:paraId="417D478A" w14:textId="77777777" w:rsidR="007A6E2A" w:rsidRPr="007C41CF" w:rsidRDefault="007A6E2A" w:rsidP="007A6E2A">
            <w:pPr>
              <w:keepNext/>
              <w:spacing w:after="60"/>
              <w:jc w:val="center"/>
              <w:rPr>
                <w:sz w:val="18"/>
                <w:szCs w:val="18"/>
              </w:rPr>
            </w:pPr>
            <w:r w:rsidRPr="007C41CF">
              <w:rPr>
                <w:sz w:val="18"/>
                <w:szCs w:val="18"/>
              </w:rPr>
              <w:t>-</w:t>
            </w:r>
          </w:p>
        </w:tc>
      </w:tr>
      <w:tr w:rsidR="007A6E2A" w:rsidRPr="007C41CF" w14:paraId="5D90BC89" w14:textId="77777777" w:rsidTr="007A6E2A">
        <w:trPr>
          <w:cantSplit/>
        </w:trPr>
        <w:tc>
          <w:tcPr>
            <w:tcW w:w="0" w:type="auto"/>
            <w:tcBorders>
              <w:top w:val="single" w:sz="4" w:space="0" w:color="C2D9BA"/>
              <w:bottom w:val="single" w:sz="4" w:space="0" w:color="C2D9BA"/>
            </w:tcBorders>
          </w:tcPr>
          <w:p w14:paraId="50A25E1B" w14:textId="77777777" w:rsidR="007A6E2A" w:rsidRPr="002C3517" w:rsidRDefault="007A6E2A" w:rsidP="007A6E2A">
            <w:pPr>
              <w:keepNext/>
              <w:spacing w:after="60"/>
              <w:rPr>
                <w:sz w:val="18"/>
                <w:szCs w:val="18"/>
              </w:rPr>
            </w:pPr>
            <w:r w:rsidRPr="002C3517">
              <w:rPr>
                <w:sz w:val="18"/>
                <w:szCs w:val="18"/>
              </w:rPr>
              <w:t>80+</w:t>
            </w:r>
          </w:p>
        </w:tc>
        <w:tc>
          <w:tcPr>
            <w:tcW w:w="0" w:type="auto"/>
            <w:tcBorders>
              <w:top w:val="single" w:sz="4" w:space="0" w:color="C2D9BA"/>
              <w:bottom w:val="single" w:sz="4" w:space="0" w:color="C2D9BA"/>
            </w:tcBorders>
          </w:tcPr>
          <w:p w14:paraId="000108A8" w14:textId="77777777" w:rsidR="007A6E2A" w:rsidRPr="002C3517" w:rsidRDefault="007A6E2A" w:rsidP="007A6E2A">
            <w:pPr>
              <w:keepNext/>
              <w:spacing w:after="60"/>
              <w:jc w:val="center"/>
              <w:rPr>
                <w:sz w:val="18"/>
                <w:szCs w:val="18"/>
              </w:rPr>
            </w:pPr>
            <w:r w:rsidRPr="002C3517">
              <w:rPr>
                <w:sz w:val="18"/>
                <w:szCs w:val="18"/>
              </w:rPr>
              <w:t>1</w:t>
            </w:r>
            <w:r>
              <w:rPr>
                <w:sz w:val="18"/>
                <w:szCs w:val="18"/>
              </w:rPr>
              <w:t>,</w:t>
            </w:r>
            <w:r w:rsidRPr="002C3517">
              <w:rPr>
                <w:sz w:val="18"/>
                <w:szCs w:val="18"/>
              </w:rPr>
              <w:t>630</w:t>
            </w:r>
          </w:p>
        </w:tc>
        <w:tc>
          <w:tcPr>
            <w:tcW w:w="0" w:type="auto"/>
            <w:tcBorders>
              <w:top w:val="single" w:sz="4" w:space="0" w:color="C2D9BA"/>
              <w:bottom w:val="single" w:sz="4" w:space="0" w:color="C2D9BA"/>
            </w:tcBorders>
          </w:tcPr>
          <w:p w14:paraId="42B5B626" w14:textId="77777777" w:rsidR="007A6E2A" w:rsidRPr="002C3517" w:rsidRDefault="007A6E2A" w:rsidP="007A6E2A">
            <w:pPr>
              <w:keepNext/>
              <w:spacing w:after="60"/>
              <w:jc w:val="center"/>
              <w:rPr>
                <w:sz w:val="18"/>
                <w:szCs w:val="18"/>
              </w:rPr>
            </w:pPr>
            <w:r w:rsidRPr="002C3517">
              <w:rPr>
                <w:sz w:val="18"/>
                <w:szCs w:val="18"/>
              </w:rPr>
              <w:t>31.2</w:t>
            </w:r>
          </w:p>
        </w:tc>
        <w:tc>
          <w:tcPr>
            <w:tcW w:w="0" w:type="auto"/>
            <w:tcBorders>
              <w:top w:val="single" w:sz="4" w:space="0" w:color="C2D9BA"/>
              <w:bottom w:val="single" w:sz="4" w:space="0" w:color="C2D9BA"/>
            </w:tcBorders>
          </w:tcPr>
          <w:p w14:paraId="5019B496" w14:textId="77777777" w:rsidR="007A6E2A" w:rsidRPr="007C41CF" w:rsidRDefault="007A6E2A" w:rsidP="007A6E2A">
            <w:pPr>
              <w:keepNext/>
              <w:spacing w:after="60"/>
              <w:jc w:val="center"/>
              <w:rPr>
                <w:sz w:val="18"/>
                <w:szCs w:val="18"/>
              </w:rPr>
            </w:pPr>
            <w:r w:rsidRPr="007C41CF">
              <w:rPr>
                <w:sz w:val="18"/>
                <w:szCs w:val="18"/>
              </w:rPr>
              <w:t>-</w:t>
            </w:r>
          </w:p>
        </w:tc>
        <w:tc>
          <w:tcPr>
            <w:tcW w:w="0" w:type="auto"/>
            <w:tcBorders>
              <w:top w:val="single" w:sz="4" w:space="0" w:color="C2D9BA"/>
              <w:bottom w:val="single" w:sz="4" w:space="0" w:color="C2D9BA"/>
            </w:tcBorders>
          </w:tcPr>
          <w:p w14:paraId="0531AB99" w14:textId="77777777" w:rsidR="007A6E2A" w:rsidRPr="007C41CF" w:rsidRDefault="007A6E2A" w:rsidP="007A6E2A">
            <w:pPr>
              <w:keepNext/>
              <w:spacing w:after="60"/>
              <w:jc w:val="center"/>
              <w:rPr>
                <w:sz w:val="18"/>
                <w:szCs w:val="18"/>
              </w:rPr>
            </w:pPr>
            <w:r w:rsidRPr="007C41CF">
              <w:rPr>
                <w:sz w:val="18"/>
                <w:szCs w:val="18"/>
              </w:rPr>
              <w:t>-</w:t>
            </w:r>
          </w:p>
        </w:tc>
      </w:tr>
      <w:tr w:rsidR="007A6E2A" w:rsidRPr="007C41CF" w14:paraId="0189FACB" w14:textId="77777777" w:rsidTr="007A6E2A">
        <w:trPr>
          <w:cantSplit/>
        </w:trPr>
        <w:tc>
          <w:tcPr>
            <w:tcW w:w="0" w:type="auto"/>
            <w:gridSpan w:val="5"/>
            <w:tcBorders>
              <w:top w:val="nil"/>
              <w:bottom w:val="nil"/>
            </w:tcBorders>
            <w:shd w:val="clear" w:color="auto" w:fill="E6EFE3" w:themeFill="accent6" w:themeFillTint="66"/>
            <w:tcMar>
              <w:top w:w="25" w:type="dxa"/>
            </w:tcMar>
          </w:tcPr>
          <w:p w14:paraId="149DB734" w14:textId="77777777" w:rsidR="007A6E2A" w:rsidRPr="00C010A0" w:rsidRDefault="007A6E2A" w:rsidP="007A6E2A">
            <w:pPr>
              <w:keepNext/>
              <w:spacing w:after="60"/>
              <w:rPr>
                <w:b/>
                <w:bCs/>
                <w:sz w:val="18"/>
                <w:szCs w:val="18"/>
              </w:rPr>
            </w:pPr>
            <w:r w:rsidRPr="00C010A0">
              <w:rPr>
                <w:b/>
                <w:bCs/>
                <w:sz w:val="18"/>
                <w:szCs w:val="18"/>
              </w:rPr>
              <w:t>Ethnicity</w:t>
            </w:r>
          </w:p>
        </w:tc>
      </w:tr>
      <w:tr w:rsidR="007A6E2A" w:rsidRPr="007C41CF" w14:paraId="64F4BB52" w14:textId="77777777" w:rsidTr="007A6E2A">
        <w:trPr>
          <w:cantSplit/>
        </w:trPr>
        <w:tc>
          <w:tcPr>
            <w:tcW w:w="0" w:type="auto"/>
            <w:tcBorders>
              <w:top w:val="nil"/>
              <w:bottom w:val="single" w:sz="4" w:space="0" w:color="C2D9BA"/>
            </w:tcBorders>
          </w:tcPr>
          <w:p w14:paraId="2566FA5D" w14:textId="77777777" w:rsidR="007A6E2A" w:rsidRPr="007C41CF" w:rsidRDefault="007A6E2A" w:rsidP="007A6E2A">
            <w:pPr>
              <w:keepNext/>
              <w:spacing w:after="60"/>
              <w:rPr>
                <w:sz w:val="18"/>
                <w:szCs w:val="18"/>
              </w:rPr>
            </w:pPr>
            <w:r w:rsidRPr="007C41CF">
              <w:rPr>
                <w:sz w:val="18"/>
                <w:szCs w:val="18"/>
              </w:rPr>
              <w:t>Māori</w:t>
            </w:r>
          </w:p>
        </w:tc>
        <w:tc>
          <w:tcPr>
            <w:tcW w:w="0" w:type="auto"/>
            <w:tcBorders>
              <w:top w:val="nil"/>
              <w:bottom w:val="single" w:sz="4" w:space="0" w:color="C2D9BA"/>
            </w:tcBorders>
          </w:tcPr>
          <w:p w14:paraId="7A9F9999" w14:textId="77777777" w:rsidR="007A6E2A" w:rsidRPr="007C41CF" w:rsidRDefault="007A6E2A" w:rsidP="007A6E2A">
            <w:pPr>
              <w:keepNext/>
              <w:spacing w:after="60"/>
              <w:jc w:val="center"/>
              <w:rPr>
                <w:sz w:val="18"/>
                <w:szCs w:val="18"/>
              </w:rPr>
            </w:pPr>
            <w:r w:rsidRPr="007C41CF">
              <w:rPr>
                <w:sz w:val="18"/>
                <w:szCs w:val="18"/>
              </w:rPr>
              <w:t>2</w:t>
            </w:r>
            <w:r>
              <w:rPr>
                <w:sz w:val="18"/>
                <w:szCs w:val="18"/>
              </w:rPr>
              <w:t>,</w:t>
            </w:r>
            <w:r w:rsidRPr="007C41CF">
              <w:rPr>
                <w:sz w:val="18"/>
                <w:szCs w:val="18"/>
              </w:rPr>
              <w:t>012</w:t>
            </w:r>
          </w:p>
        </w:tc>
        <w:tc>
          <w:tcPr>
            <w:tcW w:w="0" w:type="auto"/>
            <w:tcBorders>
              <w:top w:val="nil"/>
              <w:bottom w:val="single" w:sz="4" w:space="0" w:color="C2D9BA"/>
            </w:tcBorders>
          </w:tcPr>
          <w:p w14:paraId="57D489CA" w14:textId="77777777" w:rsidR="007A6E2A" w:rsidRPr="007C41CF" w:rsidRDefault="007A6E2A" w:rsidP="007A6E2A">
            <w:pPr>
              <w:keepNext/>
              <w:spacing w:after="60"/>
              <w:jc w:val="center"/>
              <w:rPr>
                <w:sz w:val="18"/>
                <w:szCs w:val="18"/>
              </w:rPr>
            </w:pPr>
            <w:r w:rsidRPr="007C41CF">
              <w:rPr>
                <w:sz w:val="18"/>
                <w:szCs w:val="18"/>
              </w:rPr>
              <w:t>41.6</w:t>
            </w:r>
          </w:p>
        </w:tc>
        <w:tc>
          <w:tcPr>
            <w:tcW w:w="0" w:type="auto"/>
            <w:tcBorders>
              <w:top w:val="nil"/>
              <w:bottom w:val="single" w:sz="4" w:space="0" w:color="C2D9BA"/>
            </w:tcBorders>
          </w:tcPr>
          <w:p w14:paraId="0FB6EEB7" w14:textId="77777777" w:rsidR="007A6E2A" w:rsidRPr="007C41CF" w:rsidRDefault="007A6E2A" w:rsidP="007A6E2A">
            <w:pPr>
              <w:keepNext/>
              <w:spacing w:after="60"/>
              <w:jc w:val="center"/>
              <w:rPr>
                <w:sz w:val="18"/>
                <w:szCs w:val="18"/>
              </w:rPr>
            </w:pPr>
            <w:r w:rsidRPr="007C41CF">
              <w:rPr>
                <w:sz w:val="18"/>
                <w:szCs w:val="18"/>
              </w:rPr>
              <w:t>41.8</w:t>
            </w:r>
          </w:p>
        </w:tc>
        <w:tc>
          <w:tcPr>
            <w:tcW w:w="0" w:type="auto"/>
            <w:tcBorders>
              <w:top w:val="nil"/>
              <w:bottom w:val="single" w:sz="4" w:space="0" w:color="C2D9BA"/>
            </w:tcBorders>
          </w:tcPr>
          <w:p w14:paraId="77F09E45" w14:textId="77777777" w:rsidR="007A6E2A" w:rsidRPr="007C41CF" w:rsidRDefault="007A6E2A" w:rsidP="007A6E2A">
            <w:pPr>
              <w:keepNext/>
              <w:spacing w:after="60"/>
              <w:jc w:val="center"/>
              <w:rPr>
                <w:sz w:val="18"/>
                <w:szCs w:val="18"/>
              </w:rPr>
            </w:pPr>
            <w:r w:rsidRPr="007C41CF">
              <w:rPr>
                <w:sz w:val="18"/>
                <w:szCs w:val="18"/>
              </w:rPr>
              <w:t>39.0</w:t>
            </w:r>
            <w:r>
              <w:t>–</w:t>
            </w:r>
            <w:r w:rsidRPr="007C41CF">
              <w:rPr>
                <w:sz w:val="18"/>
                <w:szCs w:val="18"/>
              </w:rPr>
              <w:t>44.7</w:t>
            </w:r>
          </w:p>
        </w:tc>
      </w:tr>
      <w:tr w:rsidR="007A6E2A" w:rsidRPr="007C41CF" w14:paraId="7AA552DF" w14:textId="77777777" w:rsidTr="007A6E2A">
        <w:trPr>
          <w:cantSplit/>
        </w:trPr>
        <w:tc>
          <w:tcPr>
            <w:tcW w:w="0" w:type="auto"/>
            <w:tcBorders>
              <w:top w:val="single" w:sz="4" w:space="0" w:color="C2D9BA"/>
              <w:bottom w:val="single" w:sz="4" w:space="0" w:color="C2D9BA"/>
            </w:tcBorders>
          </w:tcPr>
          <w:p w14:paraId="1BC3152E" w14:textId="77777777" w:rsidR="007A6E2A" w:rsidRPr="007C41CF" w:rsidRDefault="007A6E2A" w:rsidP="007A6E2A">
            <w:pPr>
              <w:keepNext/>
              <w:spacing w:after="60"/>
              <w:rPr>
                <w:sz w:val="18"/>
                <w:szCs w:val="18"/>
              </w:rPr>
            </w:pPr>
            <w:r w:rsidRPr="007C41CF">
              <w:rPr>
                <w:sz w:val="18"/>
                <w:szCs w:val="18"/>
              </w:rPr>
              <w:t xml:space="preserve">Pacific </w:t>
            </w:r>
            <w:r>
              <w:rPr>
                <w:sz w:val="18"/>
                <w:szCs w:val="18"/>
              </w:rPr>
              <w:t>p</w:t>
            </w:r>
            <w:r w:rsidRPr="007C41CF">
              <w:rPr>
                <w:sz w:val="18"/>
                <w:szCs w:val="18"/>
              </w:rPr>
              <w:t>eoples</w:t>
            </w:r>
          </w:p>
        </w:tc>
        <w:tc>
          <w:tcPr>
            <w:tcW w:w="0" w:type="auto"/>
            <w:tcBorders>
              <w:top w:val="single" w:sz="4" w:space="0" w:color="C2D9BA"/>
              <w:bottom w:val="single" w:sz="4" w:space="0" w:color="C2D9BA"/>
            </w:tcBorders>
          </w:tcPr>
          <w:p w14:paraId="261037C4" w14:textId="77777777" w:rsidR="007A6E2A" w:rsidRPr="007C41CF" w:rsidRDefault="007A6E2A" w:rsidP="007A6E2A">
            <w:pPr>
              <w:keepNext/>
              <w:spacing w:after="60"/>
              <w:jc w:val="center"/>
              <w:rPr>
                <w:sz w:val="18"/>
                <w:szCs w:val="18"/>
              </w:rPr>
            </w:pPr>
            <w:r w:rsidRPr="007C41CF">
              <w:rPr>
                <w:sz w:val="18"/>
                <w:szCs w:val="18"/>
              </w:rPr>
              <w:t>485</w:t>
            </w:r>
          </w:p>
        </w:tc>
        <w:tc>
          <w:tcPr>
            <w:tcW w:w="0" w:type="auto"/>
            <w:tcBorders>
              <w:top w:val="single" w:sz="4" w:space="0" w:color="C2D9BA"/>
              <w:bottom w:val="single" w:sz="4" w:space="0" w:color="C2D9BA"/>
            </w:tcBorders>
          </w:tcPr>
          <w:p w14:paraId="57381A91" w14:textId="77777777" w:rsidR="007A6E2A" w:rsidRPr="007C41CF" w:rsidRDefault="007A6E2A" w:rsidP="007A6E2A">
            <w:pPr>
              <w:keepNext/>
              <w:spacing w:after="60"/>
              <w:jc w:val="center"/>
              <w:rPr>
                <w:sz w:val="18"/>
                <w:szCs w:val="18"/>
              </w:rPr>
            </w:pPr>
            <w:r w:rsidRPr="007C41CF">
              <w:rPr>
                <w:sz w:val="18"/>
                <w:szCs w:val="18"/>
              </w:rPr>
              <w:t>46.6</w:t>
            </w:r>
          </w:p>
        </w:tc>
        <w:tc>
          <w:tcPr>
            <w:tcW w:w="0" w:type="auto"/>
            <w:tcBorders>
              <w:top w:val="single" w:sz="4" w:space="0" w:color="C2D9BA"/>
              <w:bottom w:val="single" w:sz="4" w:space="0" w:color="C2D9BA"/>
            </w:tcBorders>
          </w:tcPr>
          <w:p w14:paraId="1E6007A4" w14:textId="77777777" w:rsidR="007A6E2A" w:rsidRPr="007C41CF" w:rsidRDefault="007A6E2A" w:rsidP="007A6E2A">
            <w:pPr>
              <w:keepNext/>
              <w:spacing w:after="60"/>
              <w:jc w:val="center"/>
              <w:rPr>
                <w:sz w:val="18"/>
                <w:szCs w:val="18"/>
              </w:rPr>
            </w:pPr>
            <w:r w:rsidRPr="007C41CF">
              <w:rPr>
                <w:sz w:val="18"/>
                <w:szCs w:val="18"/>
              </w:rPr>
              <w:t>47.5</w:t>
            </w:r>
          </w:p>
        </w:tc>
        <w:tc>
          <w:tcPr>
            <w:tcW w:w="0" w:type="auto"/>
            <w:tcBorders>
              <w:top w:val="single" w:sz="4" w:space="0" w:color="C2D9BA"/>
              <w:bottom w:val="single" w:sz="4" w:space="0" w:color="C2D9BA"/>
            </w:tcBorders>
          </w:tcPr>
          <w:p w14:paraId="6511E5AF" w14:textId="77777777" w:rsidR="007A6E2A" w:rsidRPr="007C41CF" w:rsidRDefault="007A6E2A" w:rsidP="007A6E2A">
            <w:pPr>
              <w:keepNext/>
              <w:spacing w:after="60"/>
              <w:jc w:val="center"/>
              <w:rPr>
                <w:sz w:val="18"/>
                <w:szCs w:val="18"/>
              </w:rPr>
            </w:pPr>
            <w:r w:rsidRPr="007C41CF">
              <w:rPr>
                <w:sz w:val="18"/>
                <w:szCs w:val="18"/>
              </w:rPr>
              <w:t>41.1</w:t>
            </w:r>
            <w:r>
              <w:t>–</w:t>
            </w:r>
            <w:r w:rsidRPr="007C41CF">
              <w:rPr>
                <w:sz w:val="18"/>
                <w:szCs w:val="18"/>
              </w:rPr>
              <w:t>54.7</w:t>
            </w:r>
          </w:p>
        </w:tc>
      </w:tr>
      <w:tr w:rsidR="007A6E2A" w:rsidRPr="007C41CF" w14:paraId="41E48BC7" w14:textId="77777777" w:rsidTr="007A6E2A">
        <w:trPr>
          <w:cantSplit/>
        </w:trPr>
        <w:tc>
          <w:tcPr>
            <w:tcW w:w="0" w:type="auto"/>
            <w:tcBorders>
              <w:top w:val="single" w:sz="4" w:space="0" w:color="C2D9BA"/>
              <w:bottom w:val="single" w:sz="4" w:space="0" w:color="C2D9BA"/>
            </w:tcBorders>
          </w:tcPr>
          <w:p w14:paraId="33692F39" w14:textId="77777777" w:rsidR="007A6E2A" w:rsidRPr="007C41CF" w:rsidRDefault="007A6E2A" w:rsidP="007A6E2A">
            <w:pPr>
              <w:keepNext/>
              <w:spacing w:after="60"/>
              <w:rPr>
                <w:sz w:val="18"/>
                <w:szCs w:val="18"/>
              </w:rPr>
            </w:pPr>
            <w:r w:rsidRPr="007C41CF">
              <w:rPr>
                <w:sz w:val="18"/>
                <w:szCs w:val="18"/>
              </w:rPr>
              <w:t>Asian</w:t>
            </w:r>
          </w:p>
        </w:tc>
        <w:tc>
          <w:tcPr>
            <w:tcW w:w="0" w:type="auto"/>
            <w:tcBorders>
              <w:top w:val="single" w:sz="4" w:space="0" w:color="C2D9BA"/>
              <w:bottom w:val="single" w:sz="4" w:space="0" w:color="C2D9BA"/>
            </w:tcBorders>
          </w:tcPr>
          <w:p w14:paraId="65455B12" w14:textId="77777777" w:rsidR="007A6E2A" w:rsidRPr="007C41CF" w:rsidRDefault="007A6E2A" w:rsidP="007A6E2A">
            <w:pPr>
              <w:keepNext/>
              <w:spacing w:after="60"/>
              <w:jc w:val="center"/>
              <w:rPr>
                <w:sz w:val="18"/>
                <w:szCs w:val="18"/>
              </w:rPr>
            </w:pPr>
            <w:r w:rsidRPr="007C41CF">
              <w:rPr>
                <w:sz w:val="18"/>
                <w:szCs w:val="18"/>
              </w:rPr>
              <w:t>579</w:t>
            </w:r>
          </w:p>
        </w:tc>
        <w:tc>
          <w:tcPr>
            <w:tcW w:w="0" w:type="auto"/>
            <w:tcBorders>
              <w:top w:val="single" w:sz="4" w:space="0" w:color="C2D9BA"/>
              <w:bottom w:val="single" w:sz="4" w:space="0" w:color="C2D9BA"/>
            </w:tcBorders>
          </w:tcPr>
          <w:p w14:paraId="30C3B8AD" w14:textId="77777777" w:rsidR="007A6E2A" w:rsidRPr="007C41CF" w:rsidRDefault="007A6E2A" w:rsidP="007A6E2A">
            <w:pPr>
              <w:keepNext/>
              <w:spacing w:after="60"/>
              <w:jc w:val="center"/>
              <w:rPr>
                <w:sz w:val="18"/>
                <w:szCs w:val="18"/>
              </w:rPr>
            </w:pPr>
            <w:r w:rsidRPr="007C41CF">
              <w:rPr>
                <w:sz w:val="18"/>
                <w:szCs w:val="18"/>
              </w:rPr>
              <w:t>69.4</w:t>
            </w:r>
          </w:p>
        </w:tc>
        <w:tc>
          <w:tcPr>
            <w:tcW w:w="0" w:type="auto"/>
            <w:tcBorders>
              <w:top w:val="single" w:sz="4" w:space="0" w:color="C2D9BA"/>
              <w:bottom w:val="single" w:sz="4" w:space="0" w:color="C2D9BA"/>
            </w:tcBorders>
          </w:tcPr>
          <w:p w14:paraId="5F909758" w14:textId="77777777" w:rsidR="007A6E2A" w:rsidRPr="007C41CF" w:rsidRDefault="007A6E2A" w:rsidP="007A6E2A">
            <w:pPr>
              <w:keepNext/>
              <w:spacing w:after="60"/>
              <w:jc w:val="center"/>
              <w:rPr>
                <w:sz w:val="18"/>
                <w:szCs w:val="18"/>
              </w:rPr>
            </w:pPr>
            <w:r w:rsidRPr="007C41CF">
              <w:rPr>
                <w:sz w:val="18"/>
                <w:szCs w:val="18"/>
              </w:rPr>
              <w:t>70.7</w:t>
            </w:r>
          </w:p>
        </w:tc>
        <w:tc>
          <w:tcPr>
            <w:tcW w:w="0" w:type="auto"/>
            <w:tcBorders>
              <w:top w:val="single" w:sz="4" w:space="0" w:color="C2D9BA"/>
              <w:bottom w:val="single" w:sz="4" w:space="0" w:color="C2D9BA"/>
            </w:tcBorders>
          </w:tcPr>
          <w:p w14:paraId="490AE448" w14:textId="77777777" w:rsidR="007A6E2A" w:rsidRPr="007C41CF" w:rsidRDefault="007A6E2A" w:rsidP="007A6E2A">
            <w:pPr>
              <w:keepNext/>
              <w:spacing w:after="60"/>
              <w:jc w:val="center"/>
              <w:rPr>
                <w:sz w:val="18"/>
                <w:szCs w:val="18"/>
              </w:rPr>
            </w:pPr>
            <w:r w:rsidRPr="007C41CF">
              <w:rPr>
                <w:sz w:val="18"/>
                <w:szCs w:val="18"/>
              </w:rPr>
              <w:t>63.4</w:t>
            </w:r>
            <w:r>
              <w:t>–</w:t>
            </w:r>
            <w:r w:rsidRPr="007C41CF">
              <w:rPr>
                <w:sz w:val="18"/>
                <w:szCs w:val="18"/>
              </w:rPr>
              <w:t>78.6</w:t>
            </w:r>
          </w:p>
        </w:tc>
      </w:tr>
      <w:tr w:rsidR="007A6E2A" w:rsidRPr="007C41CF" w14:paraId="2715D305" w14:textId="77777777" w:rsidTr="007A6E2A">
        <w:trPr>
          <w:cantSplit/>
        </w:trPr>
        <w:tc>
          <w:tcPr>
            <w:tcW w:w="0" w:type="auto"/>
            <w:tcBorders>
              <w:top w:val="single" w:sz="4" w:space="0" w:color="C2D9BA"/>
              <w:bottom w:val="nil"/>
            </w:tcBorders>
          </w:tcPr>
          <w:p w14:paraId="77D3212A" w14:textId="77777777" w:rsidR="007A6E2A" w:rsidRPr="007C41CF" w:rsidRDefault="007A6E2A" w:rsidP="007A6E2A">
            <w:pPr>
              <w:keepNext/>
              <w:spacing w:after="60"/>
              <w:rPr>
                <w:sz w:val="18"/>
                <w:szCs w:val="18"/>
              </w:rPr>
            </w:pPr>
            <w:r w:rsidRPr="007C41CF">
              <w:rPr>
                <w:sz w:val="18"/>
                <w:szCs w:val="18"/>
              </w:rPr>
              <w:t>European/other</w:t>
            </w:r>
          </w:p>
        </w:tc>
        <w:tc>
          <w:tcPr>
            <w:tcW w:w="0" w:type="auto"/>
            <w:tcBorders>
              <w:top w:val="single" w:sz="4" w:space="0" w:color="C2D9BA"/>
              <w:bottom w:val="nil"/>
            </w:tcBorders>
          </w:tcPr>
          <w:p w14:paraId="79AC3A38" w14:textId="77777777" w:rsidR="007A6E2A" w:rsidRPr="007C41CF" w:rsidRDefault="007A6E2A" w:rsidP="007A6E2A">
            <w:pPr>
              <w:keepNext/>
              <w:spacing w:after="60"/>
              <w:jc w:val="center"/>
              <w:rPr>
                <w:sz w:val="18"/>
                <w:szCs w:val="18"/>
              </w:rPr>
            </w:pPr>
            <w:r w:rsidRPr="007C41CF">
              <w:rPr>
                <w:sz w:val="18"/>
                <w:szCs w:val="18"/>
              </w:rPr>
              <w:t>6</w:t>
            </w:r>
            <w:r>
              <w:rPr>
                <w:sz w:val="18"/>
                <w:szCs w:val="18"/>
              </w:rPr>
              <w:t>,</w:t>
            </w:r>
            <w:r w:rsidRPr="007C41CF">
              <w:rPr>
                <w:sz w:val="18"/>
                <w:szCs w:val="18"/>
              </w:rPr>
              <w:t>467</w:t>
            </w:r>
          </w:p>
        </w:tc>
        <w:tc>
          <w:tcPr>
            <w:tcW w:w="0" w:type="auto"/>
            <w:tcBorders>
              <w:top w:val="single" w:sz="4" w:space="0" w:color="C2D9BA"/>
              <w:bottom w:val="nil"/>
            </w:tcBorders>
          </w:tcPr>
          <w:p w14:paraId="5F42812F" w14:textId="77777777" w:rsidR="007A6E2A" w:rsidRPr="007C41CF" w:rsidRDefault="007A6E2A" w:rsidP="007A6E2A">
            <w:pPr>
              <w:keepNext/>
              <w:spacing w:after="60"/>
              <w:jc w:val="center"/>
              <w:rPr>
                <w:sz w:val="18"/>
                <w:szCs w:val="18"/>
              </w:rPr>
            </w:pPr>
            <w:r w:rsidRPr="007C41CF">
              <w:rPr>
                <w:sz w:val="18"/>
                <w:szCs w:val="18"/>
              </w:rPr>
              <w:t>46.4</w:t>
            </w:r>
          </w:p>
        </w:tc>
        <w:tc>
          <w:tcPr>
            <w:tcW w:w="0" w:type="auto"/>
            <w:tcBorders>
              <w:top w:val="single" w:sz="4" w:space="0" w:color="C2D9BA"/>
              <w:bottom w:val="nil"/>
            </w:tcBorders>
          </w:tcPr>
          <w:p w14:paraId="1562D83F" w14:textId="77777777" w:rsidR="007A6E2A" w:rsidRPr="007C41CF" w:rsidRDefault="007A6E2A" w:rsidP="007A6E2A">
            <w:pPr>
              <w:keepNext/>
              <w:spacing w:after="60"/>
              <w:jc w:val="center"/>
              <w:rPr>
                <w:sz w:val="18"/>
                <w:szCs w:val="18"/>
              </w:rPr>
            </w:pPr>
            <w:r w:rsidRPr="007C41CF">
              <w:rPr>
                <w:sz w:val="18"/>
                <w:szCs w:val="18"/>
              </w:rPr>
              <w:t>51.4</w:t>
            </w:r>
          </w:p>
        </w:tc>
        <w:tc>
          <w:tcPr>
            <w:tcW w:w="0" w:type="auto"/>
            <w:tcBorders>
              <w:top w:val="single" w:sz="4" w:space="0" w:color="C2D9BA"/>
              <w:bottom w:val="nil"/>
            </w:tcBorders>
          </w:tcPr>
          <w:p w14:paraId="0C0E9925" w14:textId="77777777" w:rsidR="007A6E2A" w:rsidRPr="007C41CF" w:rsidRDefault="007A6E2A" w:rsidP="007A6E2A">
            <w:pPr>
              <w:keepNext/>
              <w:spacing w:after="60"/>
              <w:jc w:val="center"/>
              <w:rPr>
                <w:sz w:val="18"/>
                <w:szCs w:val="18"/>
              </w:rPr>
            </w:pPr>
            <w:r w:rsidRPr="007C41CF">
              <w:rPr>
                <w:sz w:val="18"/>
                <w:szCs w:val="18"/>
              </w:rPr>
              <w:t>49.2</w:t>
            </w:r>
            <w:r>
              <w:t>–</w:t>
            </w:r>
            <w:r w:rsidRPr="007C41CF">
              <w:rPr>
                <w:sz w:val="18"/>
                <w:szCs w:val="18"/>
              </w:rPr>
              <w:t>53.7</w:t>
            </w:r>
          </w:p>
        </w:tc>
      </w:tr>
      <w:tr w:rsidR="007A6E2A" w:rsidRPr="007C41CF" w14:paraId="2B7478B3" w14:textId="77777777" w:rsidTr="007A6E2A">
        <w:trPr>
          <w:cantSplit/>
        </w:trPr>
        <w:tc>
          <w:tcPr>
            <w:tcW w:w="0" w:type="auto"/>
            <w:gridSpan w:val="5"/>
            <w:tcBorders>
              <w:top w:val="nil"/>
              <w:bottom w:val="nil"/>
            </w:tcBorders>
            <w:shd w:val="clear" w:color="auto" w:fill="E6EFE3" w:themeFill="accent6" w:themeFillTint="66"/>
            <w:tcMar>
              <w:top w:w="25" w:type="dxa"/>
            </w:tcMar>
          </w:tcPr>
          <w:p w14:paraId="0B4D3199" w14:textId="77777777" w:rsidR="007A6E2A" w:rsidRPr="00C010A0" w:rsidRDefault="007A6E2A" w:rsidP="007A6E2A">
            <w:pPr>
              <w:keepNext/>
              <w:spacing w:after="60"/>
              <w:rPr>
                <w:b/>
                <w:bCs/>
                <w:sz w:val="18"/>
                <w:szCs w:val="18"/>
              </w:rPr>
            </w:pPr>
            <w:r w:rsidRPr="00C010A0">
              <w:rPr>
                <w:b/>
                <w:bCs/>
                <w:sz w:val="18"/>
                <w:szCs w:val="18"/>
              </w:rPr>
              <w:t>Deprivation quintile (NZDep2018)</w:t>
            </w:r>
          </w:p>
        </w:tc>
      </w:tr>
      <w:tr w:rsidR="007A6E2A" w:rsidRPr="007C41CF" w14:paraId="4778616D" w14:textId="77777777" w:rsidTr="007A6E2A">
        <w:trPr>
          <w:cantSplit/>
        </w:trPr>
        <w:tc>
          <w:tcPr>
            <w:tcW w:w="0" w:type="auto"/>
            <w:tcBorders>
              <w:top w:val="nil"/>
              <w:bottom w:val="single" w:sz="4" w:space="0" w:color="C2D9BA"/>
            </w:tcBorders>
          </w:tcPr>
          <w:p w14:paraId="2E4734C2" w14:textId="77777777" w:rsidR="007A6E2A" w:rsidRPr="007C41CF" w:rsidRDefault="007A6E2A" w:rsidP="007A6E2A">
            <w:pPr>
              <w:keepNext/>
              <w:spacing w:after="60"/>
              <w:rPr>
                <w:sz w:val="18"/>
                <w:szCs w:val="18"/>
              </w:rPr>
            </w:pPr>
            <w:r w:rsidRPr="007C41CF">
              <w:rPr>
                <w:sz w:val="18"/>
                <w:szCs w:val="18"/>
              </w:rPr>
              <w:t>Quintile 1</w:t>
            </w:r>
            <w:r>
              <w:rPr>
                <w:sz w:val="18"/>
                <w:szCs w:val="18"/>
              </w:rPr>
              <w:t xml:space="preserve"> (</w:t>
            </w:r>
            <w:r w:rsidRPr="007C41CF">
              <w:rPr>
                <w:sz w:val="18"/>
                <w:szCs w:val="18"/>
              </w:rPr>
              <w:t>least deprived</w:t>
            </w:r>
            <w:r>
              <w:rPr>
                <w:sz w:val="18"/>
                <w:szCs w:val="18"/>
              </w:rPr>
              <w:t>)</w:t>
            </w:r>
          </w:p>
        </w:tc>
        <w:tc>
          <w:tcPr>
            <w:tcW w:w="0" w:type="auto"/>
            <w:tcBorders>
              <w:top w:val="nil"/>
              <w:bottom w:val="single" w:sz="4" w:space="0" w:color="C2D9BA"/>
            </w:tcBorders>
          </w:tcPr>
          <w:p w14:paraId="7CBFC61F" w14:textId="77777777" w:rsidR="007A6E2A" w:rsidRPr="007C41CF" w:rsidRDefault="007A6E2A" w:rsidP="007A6E2A">
            <w:pPr>
              <w:keepNext/>
              <w:spacing w:after="60"/>
              <w:jc w:val="center"/>
              <w:rPr>
                <w:sz w:val="18"/>
                <w:szCs w:val="18"/>
              </w:rPr>
            </w:pPr>
            <w:r w:rsidRPr="007C41CF">
              <w:rPr>
                <w:sz w:val="18"/>
                <w:szCs w:val="18"/>
              </w:rPr>
              <w:t>1</w:t>
            </w:r>
            <w:r>
              <w:rPr>
                <w:sz w:val="18"/>
                <w:szCs w:val="18"/>
              </w:rPr>
              <w:t>,</w:t>
            </w:r>
            <w:r w:rsidRPr="007C41CF">
              <w:rPr>
                <w:sz w:val="18"/>
                <w:szCs w:val="18"/>
              </w:rPr>
              <w:t>175</w:t>
            </w:r>
          </w:p>
        </w:tc>
        <w:tc>
          <w:tcPr>
            <w:tcW w:w="0" w:type="auto"/>
            <w:tcBorders>
              <w:top w:val="nil"/>
              <w:bottom w:val="single" w:sz="4" w:space="0" w:color="C2D9BA"/>
            </w:tcBorders>
          </w:tcPr>
          <w:p w14:paraId="642096AF" w14:textId="77777777" w:rsidR="007A6E2A" w:rsidRPr="007C41CF" w:rsidRDefault="007A6E2A" w:rsidP="007A6E2A">
            <w:pPr>
              <w:keepNext/>
              <w:spacing w:after="60"/>
              <w:jc w:val="center"/>
              <w:rPr>
                <w:sz w:val="18"/>
                <w:szCs w:val="18"/>
              </w:rPr>
            </w:pPr>
            <w:r w:rsidRPr="007C41CF">
              <w:rPr>
                <w:sz w:val="18"/>
                <w:szCs w:val="18"/>
              </w:rPr>
              <w:t>56</w:t>
            </w:r>
          </w:p>
        </w:tc>
        <w:tc>
          <w:tcPr>
            <w:tcW w:w="0" w:type="auto"/>
            <w:tcBorders>
              <w:top w:val="nil"/>
              <w:bottom w:val="single" w:sz="4" w:space="0" w:color="C2D9BA"/>
            </w:tcBorders>
          </w:tcPr>
          <w:p w14:paraId="5141A87E" w14:textId="77777777" w:rsidR="007A6E2A" w:rsidRPr="007C41CF" w:rsidRDefault="007A6E2A" w:rsidP="007A6E2A">
            <w:pPr>
              <w:keepNext/>
              <w:spacing w:after="60"/>
              <w:jc w:val="center"/>
              <w:rPr>
                <w:sz w:val="18"/>
                <w:szCs w:val="18"/>
              </w:rPr>
            </w:pPr>
            <w:r w:rsidRPr="007C41CF">
              <w:rPr>
                <w:sz w:val="18"/>
                <w:szCs w:val="18"/>
              </w:rPr>
              <w:t>61.3</w:t>
            </w:r>
          </w:p>
        </w:tc>
        <w:tc>
          <w:tcPr>
            <w:tcW w:w="0" w:type="auto"/>
            <w:tcBorders>
              <w:top w:val="nil"/>
              <w:bottom w:val="single" w:sz="4" w:space="0" w:color="C2D9BA"/>
            </w:tcBorders>
          </w:tcPr>
          <w:p w14:paraId="5EE9B959" w14:textId="77777777" w:rsidR="007A6E2A" w:rsidRPr="007C41CF" w:rsidRDefault="007A6E2A" w:rsidP="007A6E2A">
            <w:pPr>
              <w:keepNext/>
              <w:spacing w:after="60"/>
              <w:jc w:val="center"/>
              <w:rPr>
                <w:sz w:val="18"/>
                <w:szCs w:val="18"/>
              </w:rPr>
            </w:pPr>
            <w:r w:rsidRPr="007C41CF">
              <w:rPr>
                <w:sz w:val="18"/>
                <w:szCs w:val="18"/>
              </w:rPr>
              <w:t>56.2</w:t>
            </w:r>
            <w:r>
              <w:t>–</w:t>
            </w:r>
            <w:r w:rsidRPr="007C41CF">
              <w:rPr>
                <w:sz w:val="18"/>
                <w:szCs w:val="18"/>
              </w:rPr>
              <w:t>66.7</w:t>
            </w:r>
          </w:p>
        </w:tc>
      </w:tr>
      <w:tr w:rsidR="007A6E2A" w:rsidRPr="007C41CF" w14:paraId="11E3721A" w14:textId="77777777" w:rsidTr="007A6E2A">
        <w:trPr>
          <w:cantSplit/>
        </w:trPr>
        <w:tc>
          <w:tcPr>
            <w:tcW w:w="0" w:type="auto"/>
            <w:tcBorders>
              <w:top w:val="single" w:sz="4" w:space="0" w:color="C2D9BA"/>
              <w:bottom w:val="single" w:sz="4" w:space="0" w:color="C2D9BA"/>
            </w:tcBorders>
          </w:tcPr>
          <w:p w14:paraId="703E611F" w14:textId="77777777" w:rsidR="007A6E2A" w:rsidRPr="007C41CF" w:rsidRDefault="007A6E2A" w:rsidP="007A6E2A">
            <w:pPr>
              <w:keepNext/>
              <w:spacing w:after="60"/>
              <w:rPr>
                <w:sz w:val="18"/>
                <w:szCs w:val="18"/>
              </w:rPr>
            </w:pPr>
            <w:r w:rsidRPr="007C41CF">
              <w:rPr>
                <w:sz w:val="18"/>
                <w:szCs w:val="18"/>
              </w:rPr>
              <w:t>Quintile 2</w:t>
            </w:r>
          </w:p>
        </w:tc>
        <w:tc>
          <w:tcPr>
            <w:tcW w:w="0" w:type="auto"/>
            <w:tcBorders>
              <w:top w:val="single" w:sz="4" w:space="0" w:color="C2D9BA"/>
              <w:bottom w:val="single" w:sz="4" w:space="0" w:color="C2D9BA"/>
            </w:tcBorders>
          </w:tcPr>
          <w:p w14:paraId="2420C9E4" w14:textId="77777777" w:rsidR="007A6E2A" w:rsidRPr="007C41CF" w:rsidRDefault="007A6E2A" w:rsidP="007A6E2A">
            <w:pPr>
              <w:keepNext/>
              <w:spacing w:after="60"/>
              <w:jc w:val="center"/>
              <w:rPr>
                <w:sz w:val="18"/>
                <w:szCs w:val="18"/>
              </w:rPr>
            </w:pPr>
            <w:r w:rsidRPr="007C41CF">
              <w:rPr>
                <w:sz w:val="18"/>
                <w:szCs w:val="18"/>
              </w:rPr>
              <w:t>1</w:t>
            </w:r>
            <w:r>
              <w:rPr>
                <w:sz w:val="18"/>
                <w:szCs w:val="18"/>
              </w:rPr>
              <w:t>,</w:t>
            </w:r>
            <w:r w:rsidRPr="007C41CF">
              <w:rPr>
                <w:sz w:val="18"/>
                <w:szCs w:val="18"/>
              </w:rPr>
              <w:t>481</w:t>
            </w:r>
          </w:p>
        </w:tc>
        <w:tc>
          <w:tcPr>
            <w:tcW w:w="0" w:type="auto"/>
            <w:tcBorders>
              <w:top w:val="single" w:sz="4" w:space="0" w:color="C2D9BA"/>
              <w:bottom w:val="single" w:sz="4" w:space="0" w:color="C2D9BA"/>
            </w:tcBorders>
          </w:tcPr>
          <w:p w14:paraId="18EDEB66" w14:textId="77777777" w:rsidR="007A6E2A" w:rsidRPr="007C41CF" w:rsidRDefault="007A6E2A" w:rsidP="007A6E2A">
            <w:pPr>
              <w:keepNext/>
              <w:spacing w:after="60"/>
              <w:jc w:val="center"/>
              <w:rPr>
                <w:sz w:val="18"/>
                <w:szCs w:val="18"/>
              </w:rPr>
            </w:pPr>
            <w:r w:rsidRPr="007C41CF">
              <w:rPr>
                <w:sz w:val="18"/>
                <w:szCs w:val="18"/>
              </w:rPr>
              <w:t>50.1</w:t>
            </w:r>
          </w:p>
        </w:tc>
        <w:tc>
          <w:tcPr>
            <w:tcW w:w="0" w:type="auto"/>
            <w:tcBorders>
              <w:top w:val="single" w:sz="4" w:space="0" w:color="C2D9BA"/>
              <w:bottom w:val="single" w:sz="4" w:space="0" w:color="C2D9BA"/>
            </w:tcBorders>
          </w:tcPr>
          <w:p w14:paraId="7A6C6B0A" w14:textId="77777777" w:rsidR="007A6E2A" w:rsidRPr="007C41CF" w:rsidRDefault="007A6E2A" w:rsidP="007A6E2A">
            <w:pPr>
              <w:keepNext/>
              <w:spacing w:after="60"/>
              <w:jc w:val="center"/>
              <w:rPr>
                <w:sz w:val="18"/>
                <w:szCs w:val="18"/>
              </w:rPr>
            </w:pPr>
            <w:r w:rsidRPr="007C41CF">
              <w:rPr>
                <w:sz w:val="18"/>
                <w:szCs w:val="18"/>
              </w:rPr>
              <w:t>55.0</w:t>
            </w:r>
          </w:p>
        </w:tc>
        <w:tc>
          <w:tcPr>
            <w:tcW w:w="0" w:type="auto"/>
            <w:tcBorders>
              <w:top w:val="single" w:sz="4" w:space="0" w:color="C2D9BA"/>
              <w:bottom w:val="single" w:sz="4" w:space="0" w:color="C2D9BA"/>
            </w:tcBorders>
          </w:tcPr>
          <w:p w14:paraId="2C53474F" w14:textId="77777777" w:rsidR="007A6E2A" w:rsidRPr="007C41CF" w:rsidRDefault="007A6E2A" w:rsidP="007A6E2A">
            <w:pPr>
              <w:keepNext/>
              <w:spacing w:after="60"/>
              <w:jc w:val="center"/>
              <w:rPr>
                <w:sz w:val="18"/>
                <w:szCs w:val="18"/>
              </w:rPr>
            </w:pPr>
            <w:r w:rsidRPr="007C41CF">
              <w:rPr>
                <w:sz w:val="18"/>
                <w:szCs w:val="18"/>
              </w:rPr>
              <w:t>50.5</w:t>
            </w:r>
            <w:r>
              <w:t>–</w:t>
            </w:r>
            <w:r w:rsidRPr="007C41CF">
              <w:rPr>
                <w:sz w:val="18"/>
                <w:szCs w:val="18"/>
              </w:rPr>
              <w:t>59.7</w:t>
            </w:r>
          </w:p>
        </w:tc>
      </w:tr>
      <w:tr w:rsidR="007A6E2A" w:rsidRPr="007C41CF" w14:paraId="2E72790B" w14:textId="77777777" w:rsidTr="007A6E2A">
        <w:trPr>
          <w:cantSplit/>
        </w:trPr>
        <w:tc>
          <w:tcPr>
            <w:tcW w:w="0" w:type="auto"/>
            <w:tcBorders>
              <w:top w:val="single" w:sz="4" w:space="0" w:color="C2D9BA"/>
              <w:bottom w:val="single" w:sz="4" w:space="0" w:color="C2D9BA"/>
            </w:tcBorders>
          </w:tcPr>
          <w:p w14:paraId="5D9CFF19" w14:textId="77777777" w:rsidR="007A6E2A" w:rsidRPr="007C41CF" w:rsidRDefault="007A6E2A" w:rsidP="007A6E2A">
            <w:pPr>
              <w:keepNext/>
              <w:spacing w:after="60"/>
              <w:rPr>
                <w:sz w:val="18"/>
                <w:szCs w:val="18"/>
              </w:rPr>
            </w:pPr>
            <w:r w:rsidRPr="007C41CF">
              <w:rPr>
                <w:sz w:val="18"/>
                <w:szCs w:val="18"/>
              </w:rPr>
              <w:t>Quintile 3</w:t>
            </w:r>
          </w:p>
        </w:tc>
        <w:tc>
          <w:tcPr>
            <w:tcW w:w="0" w:type="auto"/>
            <w:tcBorders>
              <w:top w:val="single" w:sz="4" w:space="0" w:color="C2D9BA"/>
              <w:bottom w:val="single" w:sz="4" w:space="0" w:color="C2D9BA"/>
            </w:tcBorders>
          </w:tcPr>
          <w:p w14:paraId="6AF35000" w14:textId="77777777" w:rsidR="007A6E2A" w:rsidRPr="007C41CF" w:rsidRDefault="007A6E2A" w:rsidP="007A6E2A">
            <w:pPr>
              <w:keepNext/>
              <w:spacing w:after="60"/>
              <w:jc w:val="center"/>
              <w:rPr>
                <w:sz w:val="18"/>
                <w:szCs w:val="18"/>
              </w:rPr>
            </w:pPr>
            <w:r w:rsidRPr="007C41CF">
              <w:rPr>
                <w:sz w:val="18"/>
                <w:szCs w:val="18"/>
              </w:rPr>
              <w:t>1</w:t>
            </w:r>
            <w:r>
              <w:rPr>
                <w:sz w:val="18"/>
                <w:szCs w:val="18"/>
              </w:rPr>
              <w:t>,</w:t>
            </w:r>
            <w:r w:rsidRPr="007C41CF">
              <w:rPr>
                <w:sz w:val="18"/>
                <w:szCs w:val="18"/>
              </w:rPr>
              <w:t>792</w:t>
            </w:r>
          </w:p>
        </w:tc>
        <w:tc>
          <w:tcPr>
            <w:tcW w:w="0" w:type="auto"/>
            <w:tcBorders>
              <w:top w:val="single" w:sz="4" w:space="0" w:color="C2D9BA"/>
              <w:bottom w:val="single" w:sz="4" w:space="0" w:color="C2D9BA"/>
            </w:tcBorders>
          </w:tcPr>
          <w:p w14:paraId="1350FBC0" w14:textId="77777777" w:rsidR="007A6E2A" w:rsidRPr="007C41CF" w:rsidRDefault="007A6E2A" w:rsidP="007A6E2A">
            <w:pPr>
              <w:keepNext/>
              <w:spacing w:after="60"/>
              <w:jc w:val="center"/>
              <w:rPr>
                <w:sz w:val="18"/>
                <w:szCs w:val="18"/>
              </w:rPr>
            </w:pPr>
            <w:r w:rsidRPr="007C41CF">
              <w:rPr>
                <w:sz w:val="18"/>
                <w:szCs w:val="18"/>
              </w:rPr>
              <w:t>48.1</w:t>
            </w:r>
          </w:p>
        </w:tc>
        <w:tc>
          <w:tcPr>
            <w:tcW w:w="0" w:type="auto"/>
            <w:tcBorders>
              <w:top w:val="single" w:sz="4" w:space="0" w:color="C2D9BA"/>
              <w:bottom w:val="single" w:sz="4" w:space="0" w:color="C2D9BA"/>
            </w:tcBorders>
          </w:tcPr>
          <w:p w14:paraId="24D6B005" w14:textId="77777777" w:rsidR="007A6E2A" w:rsidRPr="007C41CF" w:rsidRDefault="007A6E2A" w:rsidP="007A6E2A">
            <w:pPr>
              <w:keepNext/>
              <w:spacing w:after="60"/>
              <w:jc w:val="center"/>
              <w:rPr>
                <w:sz w:val="18"/>
                <w:szCs w:val="18"/>
              </w:rPr>
            </w:pPr>
            <w:r w:rsidRPr="007C41CF">
              <w:rPr>
                <w:sz w:val="18"/>
                <w:szCs w:val="18"/>
              </w:rPr>
              <w:t>52.7</w:t>
            </w:r>
          </w:p>
        </w:tc>
        <w:tc>
          <w:tcPr>
            <w:tcW w:w="0" w:type="auto"/>
            <w:tcBorders>
              <w:top w:val="single" w:sz="4" w:space="0" w:color="C2D9BA"/>
              <w:bottom w:val="single" w:sz="4" w:space="0" w:color="C2D9BA"/>
            </w:tcBorders>
          </w:tcPr>
          <w:p w14:paraId="5B2B7D4A" w14:textId="77777777" w:rsidR="007A6E2A" w:rsidRPr="007C41CF" w:rsidRDefault="007A6E2A" w:rsidP="007A6E2A">
            <w:pPr>
              <w:keepNext/>
              <w:spacing w:after="60"/>
              <w:jc w:val="center"/>
              <w:rPr>
                <w:sz w:val="18"/>
                <w:szCs w:val="18"/>
              </w:rPr>
            </w:pPr>
            <w:r w:rsidRPr="007C41CF">
              <w:rPr>
                <w:sz w:val="18"/>
                <w:szCs w:val="18"/>
              </w:rPr>
              <w:t>48.7</w:t>
            </w:r>
            <w:r>
              <w:t>–</w:t>
            </w:r>
            <w:r w:rsidRPr="007C41CF">
              <w:rPr>
                <w:sz w:val="18"/>
                <w:szCs w:val="18"/>
              </w:rPr>
              <w:t>56.9</w:t>
            </w:r>
          </w:p>
        </w:tc>
      </w:tr>
      <w:tr w:rsidR="007A6E2A" w:rsidRPr="007C41CF" w14:paraId="222F2C14" w14:textId="77777777" w:rsidTr="007A6E2A">
        <w:trPr>
          <w:cantSplit/>
        </w:trPr>
        <w:tc>
          <w:tcPr>
            <w:tcW w:w="0" w:type="auto"/>
            <w:tcBorders>
              <w:top w:val="single" w:sz="4" w:space="0" w:color="C2D9BA"/>
              <w:bottom w:val="single" w:sz="4" w:space="0" w:color="C2D9BA"/>
            </w:tcBorders>
          </w:tcPr>
          <w:p w14:paraId="789A69D1" w14:textId="77777777" w:rsidR="007A6E2A" w:rsidRPr="007C41CF" w:rsidRDefault="007A6E2A" w:rsidP="007A6E2A">
            <w:pPr>
              <w:keepNext/>
              <w:spacing w:after="60"/>
              <w:rPr>
                <w:sz w:val="18"/>
                <w:szCs w:val="18"/>
              </w:rPr>
            </w:pPr>
            <w:r w:rsidRPr="007C41CF">
              <w:rPr>
                <w:sz w:val="18"/>
                <w:szCs w:val="18"/>
              </w:rPr>
              <w:t>Quintile 4</w:t>
            </w:r>
          </w:p>
        </w:tc>
        <w:tc>
          <w:tcPr>
            <w:tcW w:w="0" w:type="auto"/>
            <w:tcBorders>
              <w:top w:val="single" w:sz="4" w:space="0" w:color="C2D9BA"/>
              <w:bottom w:val="single" w:sz="4" w:space="0" w:color="C2D9BA"/>
            </w:tcBorders>
          </w:tcPr>
          <w:p w14:paraId="56DA7A6D" w14:textId="77777777" w:rsidR="007A6E2A" w:rsidRPr="007C41CF" w:rsidRDefault="007A6E2A" w:rsidP="007A6E2A">
            <w:pPr>
              <w:keepNext/>
              <w:spacing w:after="60"/>
              <w:jc w:val="center"/>
              <w:rPr>
                <w:sz w:val="18"/>
                <w:szCs w:val="18"/>
              </w:rPr>
            </w:pPr>
            <w:r w:rsidRPr="007C41CF">
              <w:rPr>
                <w:sz w:val="18"/>
                <w:szCs w:val="18"/>
              </w:rPr>
              <w:t>2</w:t>
            </w:r>
            <w:r>
              <w:rPr>
                <w:sz w:val="18"/>
                <w:szCs w:val="18"/>
              </w:rPr>
              <w:t>,</w:t>
            </w:r>
            <w:r w:rsidRPr="007C41CF">
              <w:rPr>
                <w:sz w:val="18"/>
                <w:szCs w:val="18"/>
              </w:rPr>
              <w:t>115</w:t>
            </w:r>
          </w:p>
        </w:tc>
        <w:tc>
          <w:tcPr>
            <w:tcW w:w="0" w:type="auto"/>
            <w:tcBorders>
              <w:top w:val="single" w:sz="4" w:space="0" w:color="C2D9BA"/>
              <w:bottom w:val="single" w:sz="4" w:space="0" w:color="C2D9BA"/>
            </w:tcBorders>
          </w:tcPr>
          <w:p w14:paraId="1697790C" w14:textId="77777777" w:rsidR="007A6E2A" w:rsidRPr="007C41CF" w:rsidRDefault="007A6E2A" w:rsidP="007A6E2A">
            <w:pPr>
              <w:keepNext/>
              <w:spacing w:after="60"/>
              <w:jc w:val="center"/>
              <w:rPr>
                <w:sz w:val="18"/>
                <w:szCs w:val="18"/>
              </w:rPr>
            </w:pPr>
            <w:r w:rsidRPr="007C41CF">
              <w:rPr>
                <w:sz w:val="18"/>
                <w:szCs w:val="18"/>
              </w:rPr>
              <w:t>45.6</w:t>
            </w:r>
          </w:p>
        </w:tc>
        <w:tc>
          <w:tcPr>
            <w:tcW w:w="0" w:type="auto"/>
            <w:tcBorders>
              <w:top w:val="single" w:sz="4" w:space="0" w:color="C2D9BA"/>
              <w:bottom w:val="single" w:sz="4" w:space="0" w:color="C2D9BA"/>
            </w:tcBorders>
          </w:tcPr>
          <w:p w14:paraId="4C0B85D8" w14:textId="77777777" w:rsidR="007A6E2A" w:rsidRPr="007C41CF" w:rsidRDefault="007A6E2A" w:rsidP="007A6E2A">
            <w:pPr>
              <w:keepNext/>
              <w:spacing w:after="60"/>
              <w:jc w:val="center"/>
              <w:rPr>
                <w:sz w:val="18"/>
                <w:szCs w:val="18"/>
              </w:rPr>
            </w:pPr>
            <w:r w:rsidRPr="007C41CF">
              <w:rPr>
                <w:sz w:val="18"/>
                <w:szCs w:val="18"/>
              </w:rPr>
              <w:t>48.5</w:t>
            </w:r>
          </w:p>
        </w:tc>
        <w:tc>
          <w:tcPr>
            <w:tcW w:w="0" w:type="auto"/>
            <w:tcBorders>
              <w:top w:val="single" w:sz="4" w:space="0" w:color="C2D9BA"/>
              <w:bottom w:val="single" w:sz="4" w:space="0" w:color="C2D9BA"/>
            </w:tcBorders>
          </w:tcPr>
          <w:p w14:paraId="711A8A0E" w14:textId="77777777" w:rsidR="007A6E2A" w:rsidRPr="007C41CF" w:rsidRDefault="007A6E2A" w:rsidP="007A6E2A">
            <w:pPr>
              <w:keepNext/>
              <w:spacing w:after="60"/>
              <w:jc w:val="center"/>
              <w:rPr>
                <w:sz w:val="18"/>
                <w:szCs w:val="18"/>
              </w:rPr>
            </w:pPr>
            <w:r w:rsidRPr="007C41CF">
              <w:rPr>
                <w:sz w:val="18"/>
                <w:szCs w:val="18"/>
              </w:rPr>
              <w:t>45.1</w:t>
            </w:r>
            <w:r>
              <w:t>–</w:t>
            </w:r>
            <w:r w:rsidRPr="007C41CF">
              <w:rPr>
                <w:sz w:val="18"/>
                <w:szCs w:val="18"/>
              </w:rPr>
              <w:t>52.0</w:t>
            </w:r>
          </w:p>
        </w:tc>
      </w:tr>
      <w:tr w:rsidR="007A6E2A" w:rsidRPr="007C41CF" w14:paraId="0E99931F" w14:textId="77777777" w:rsidTr="007A6E2A">
        <w:trPr>
          <w:cantSplit/>
        </w:trPr>
        <w:tc>
          <w:tcPr>
            <w:tcW w:w="0" w:type="auto"/>
            <w:tcBorders>
              <w:top w:val="single" w:sz="4" w:space="0" w:color="C2D9BA"/>
              <w:bottom w:val="nil"/>
            </w:tcBorders>
          </w:tcPr>
          <w:p w14:paraId="06BAD1D0" w14:textId="77777777" w:rsidR="007A6E2A" w:rsidRPr="007C41CF" w:rsidRDefault="007A6E2A" w:rsidP="007A6E2A">
            <w:pPr>
              <w:keepNext/>
              <w:spacing w:after="60"/>
              <w:rPr>
                <w:sz w:val="18"/>
                <w:szCs w:val="18"/>
              </w:rPr>
            </w:pPr>
            <w:r w:rsidRPr="007C41CF">
              <w:rPr>
                <w:sz w:val="18"/>
                <w:szCs w:val="18"/>
              </w:rPr>
              <w:t>Quintile 5</w:t>
            </w:r>
            <w:r>
              <w:rPr>
                <w:sz w:val="18"/>
                <w:szCs w:val="18"/>
              </w:rPr>
              <w:t xml:space="preserve"> (</w:t>
            </w:r>
            <w:r w:rsidRPr="007C41CF">
              <w:rPr>
                <w:sz w:val="18"/>
                <w:szCs w:val="18"/>
              </w:rPr>
              <w:t>most deprived</w:t>
            </w:r>
            <w:r>
              <w:rPr>
                <w:sz w:val="18"/>
                <w:szCs w:val="18"/>
              </w:rPr>
              <w:t>)</w:t>
            </w:r>
          </w:p>
        </w:tc>
        <w:tc>
          <w:tcPr>
            <w:tcW w:w="0" w:type="auto"/>
            <w:tcBorders>
              <w:top w:val="single" w:sz="4" w:space="0" w:color="C2D9BA"/>
              <w:bottom w:val="nil"/>
            </w:tcBorders>
          </w:tcPr>
          <w:p w14:paraId="480FC42C" w14:textId="77777777" w:rsidR="007A6E2A" w:rsidRPr="007C41CF" w:rsidRDefault="007A6E2A" w:rsidP="007A6E2A">
            <w:pPr>
              <w:keepNext/>
              <w:spacing w:after="60"/>
              <w:jc w:val="center"/>
              <w:rPr>
                <w:sz w:val="18"/>
                <w:szCs w:val="18"/>
              </w:rPr>
            </w:pPr>
            <w:r w:rsidRPr="007C41CF">
              <w:rPr>
                <w:sz w:val="18"/>
                <w:szCs w:val="18"/>
              </w:rPr>
              <w:t>2</w:t>
            </w:r>
            <w:r>
              <w:rPr>
                <w:sz w:val="18"/>
                <w:szCs w:val="18"/>
              </w:rPr>
              <w:t>,</w:t>
            </w:r>
            <w:r w:rsidRPr="007C41CF">
              <w:rPr>
                <w:sz w:val="18"/>
                <w:szCs w:val="18"/>
              </w:rPr>
              <w:t>657</w:t>
            </w:r>
          </w:p>
        </w:tc>
        <w:tc>
          <w:tcPr>
            <w:tcW w:w="0" w:type="auto"/>
            <w:tcBorders>
              <w:top w:val="single" w:sz="4" w:space="0" w:color="C2D9BA"/>
              <w:bottom w:val="nil"/>
            </w:tcBorders>
          </w:tcPr>
          <w:p w14:paraId="1FE59AE3" w14:textId="77777777" w:rsidR="007A6E2A" w:rsidRPr="007C41CF" w:rsidRDefault="007A6E2A" w:rsidP="007A6E2A">
            <w:pPr>
              <w:keepNext/>
              <w:spacing w:after="60"/>
              <w:jc w:val="center"/>
              <w:rPr>
                <w:sz w:val="18"/>
                <w:szCs w:val="18"/>
              </w:rPr>
            </w:pPr>
            <w:r w:rsidRPr="007C41CF">
              <w:rPr>
                <w:sz w:val="18"/>
                <w:szCs w:val="18"/>
              </w:rPr>
              <w:t>42.6</w:t>
            </w:r>
          </w:p>
        </w:tc>
        <w:tc>
          <w:tcPr>
            <w:tcW w:w="0" w:type="auto"/>
            <w:tcBorders>
              <w:top w:val="single" w:sz="4" w:space="0" w:color="C2D9BA"/>
              <w:bottom w:val="nil"/>
            </w:tcBorders>
          </w:tcPr>
          <w:p w14:paraId="4673B435" w14:textId="77777777" w:rsidR="007A6E2A" w:rsidRPr="007C41CF" w:rsidRDefault="007A6E2A" w:rsidP="007A6E2A">
            <w:pPr>
              <w:keepNext/>
              <w:spacing w:after="60"/>
              <w:jc w:val="center"/>
              <w:rPr>
                <w:sz w:val="18"/>
                <w:szCs w:val="18"/>
              </w:rPr>
            </w:pPr>
            <w:r w:rsidRPr="007C41CF">
              <w:rPr>
                <w:sz w:val="18"/>
                <w:szCs w:val="18"/>
              </w:rPr>
              <w:t>44.1</w:t>
            </w:r>
          </w:p>
        </w:tc>
        <w:tc>
          <w:tcPr>
            <w:tcW w:w="0" w:type="auto"/>
            <w:tcBorders>
              <w:top w:val="single" w:sz="4" w:space="0" w:color="C2D9BA"/>
              <w:bottom w:val="nil"/>
            </w:tcBorders>
          </w:tcPr>
          <w:p w14:paraId="5FD52281" w14:textId="77777777" w:rsidR="007A6E2A" w:rsidRPr="007C41CF" w:rsidRDefault="007A6E2A" w:rsidP="007A6E2A">
            <w:pPr>
              <w:keepNext/>
              <w:spacing w:after="60"/>
              <w:jc w:val="center"/>
              <w:rPr>
                <w:sz w:val="18"/>
                <w:szCs w:val="18"/>
              </w:rPr>
            </w:pPr>
            <w:r w:rsidRPr="007C41CF">
              <w:rPr>
                <w:sz w:val="18"/>
                <w:szCs w:val="18"/>
              </w:rPr>
              <w:t>41.4</w:t>
            </w:r>
            <w:r>
              <w:t>–</w:t>
            </w:r>
            <w:r w:rsidRPr="007C41CF">
              <w:rPr>
                <w:sz w:val="18"/>
                <w:szCs w:val="18"/>
              </w:rPr>
              <w:t>46.9</w:t>
            </w:r>
          </w:p>
        </w:tc>
      </w:tr>
      <w:tr w:rsidR="007A6E2A" w:rsidRPr="007C41CF" w14:paraId="08D54502" w14:textId="77777777" w:rsidTr="007A6E2A">
        <w:trPr>
          <w:cantSplit/>
        </w:trPr>
        <w:tc>
          <w:tcPr>
            <w:tcW w:w="0" w:type="auto"/>
            <w:gridSpan w:val="5"/>
            <w:tcBorders>
              <w:top w:val="nil"/>
              <w:bottom w:val="nil"/>
            </w:tcBorders>
            <w:shd w:val="clear" w:color="auto" w:fill="E6EFE3" w:themeFill="accent6" w:themeFillTint="66"/>
          </w:tcPr>
          <w:p w14:paraId="34ADC116" w14:textId="77777777" w:rsidR="007A6E2A" w:rsidRPr="001216C2" w:rsidRDefault="007A6E2A" w:rsidP="007A6E2A">
            <w:pPr>
              <w:keepNext/>
              <w:spacing w:after="60"/>
              <w:rPr>
                <w:b/>
                <w:sz w:val="18"/>
                <w:szCs w:val="18"/>
              </w:rPr>
            </w:pPr>
            <w:r w:rsidRPr="001216C2">
              <w:rPr>
                <w:b/>
                <w:bCs/>
                <w:sz w:val="18"/>
                <w:szCs w:val="18"/>
              </w:rPr>
              <w:t>Rural–urban status</w:t>
            </w:r>
          </w:p>
        </w:tc>
      </w:tr>
      <w:tr w:rsidR="007A6E2A" w:rsidRPr="007C41CF" w14:paraId="3B8F03EF" w14:textId="77777777" w:rsidTr="007A6E2A">
        <w:trPr>
          <w:cantSplit/>
        </w:trPr>
        <w:tc>
          <w:tcPr>
            <w:tcW w:w="0" w:type="auto"/>
            <w:tcBorders>
              <w:top w:val="nil"/>
              <w:bottom w:val="nil"/>
            </w:tcBorders>
          </w:tcPr>
          <w:p w14:paraId="78C5134C" w14:textId="77777777" w:rsidR="007A6E2A" w:rsidRPr="007C41CF" w:rsidRDefault="007A6E2A" w:rsidP="007A6E2A">
            <w:pPr>
              <w:keepNext/>
              <w:spacing w:after="60"/>
              <w:rPr>
                <w:sz w:val="18"/>
                <w:szCs w:val="18"/>
              </w:rPr>
            </w:pPr>
            <w:r w:rsidRPr="00F34629">
              <w:rPr>
                <w:sz w:val="18"/>
                <w:szCs w:val="18"/>
              </w:rPr>
              <w:t>Rural</w:t>
            </w:r>
          </w:p>
        </w:tc>
        <w:tc>
          <w:tcPr>
            <w:tcW w:w="0" w:type="auto"/>
            <w:tcBorders>
              <w:top w:val="nil"/>
              <w:bottom w:val="nil"/>
            </w:tcBorders>
          </w:tcPr>
          <w:p w14:paraId="3B8245F1" w14:textId="77777777" w:rsidR="007A6E2A" w:rsidRPr="007C41CF" w:rsidRDefault="007A6E2A" w:rsidP="007A6E2A">
            <w:pPr>
              <w:keepNext/>
              <w:spacing w:after="60"/>
              <w:jc w:val="center"/>
              <w:rPr>
                <w:sz w:val="18"/>
                <w:szCs w:val="18"/>
              </w:rPr>
            </w:pPr>
            <w:r w:rsidRPr="00F34629">
              <w:rPr>
                <w:sz w:val="18"/>
                <w:szCs w:val="18"/>
              </w:rPr>
              <w:t>2</w:t>
            </w:r>
            <w:r>
              <w:rPr>
                <w:sz w:val="18"/>
                <w:szCs w:val="18"/>
              </w:rPr>
              <w:t>,</w:t>
            </w:r>
            <w:r w:rsidRPr="00F34629">
              <w:rPr>
                <w:sz w:val="18"/>
                <w:szCs w:val="18"/>
              </w:rPr>
              <w:t>493</w:t>
            </w:r>
          </w:p>
        </w:tc>
        <w:tc>
          <w:tcPr>
            <w:tcW w:w="0" w:type="auto"/>
            <w:tcBorders>
              <w:top w:val="nil"/>
              <w:bottom w:val="nil"/>
            </w:tcBorders>
          </w:tcPr>
          <w:p w14:paraId="0FC207CB" w14:textId="77777777" w:rsidR="007A6E2A" w:rsidRPr="007C41CF" w:rsidRDefault="007A6E2A" w:rsidP="007A6E2A">
            <w:pPr>
              <w:keepNext/>
              <w:spacing w:after="60"/>
              <w:jc w:val="center"/>
              <w:rPr>
                <w:sz w:val="18"/>
                <w:szCs w:val="18"/>
              </w:rPr>
            </w:pPr>
            <w:r w:rsidRPr="00F34629">
              <w:rPr>
                <w:sz w:val="18"/>
                <w:szCs w:val="18"/>
              </w:rPr>
              <w:t>43.6</w:t>
            </w:r>
          </w:p>
        </w:tc>
        <w:tc>
          <w:tcPr>
            <w:tcW w:w="0" w:type="auto"/>
            <w:tcBorders>
              <w:top w:val="nil"/>
              <w:bottom w:val="nil"/>
            </w:tcBorders>
          </w:tcPr>
          <w:p w14:paraId="21B1B709" w14:textId="77777777" w:rsidR="007A6E2A" w:rsidRPr="007C41CF" w:rsidRDefault="007A6E2A" w:rsidP="007A6E2A">
            <w:pPr>
              <w:keepNext/>
              <w:spacing w:after="60"/>
              <w:jc w:val="center"/>
              <w:rPr>
                <w:sz w:val="18"/>
                <w:szCs w:val="18"/>
              </w:rPr>
            </w:pPr>
            <w:r w:rsidRPr="00F34629">
              <w:rPr>
                <w:sz w:val="18"/>
                <w:szCs w:val="18"/>
              </w:rPr>
              <w:t>45.6</w:t>
            </w:r>
          </w:p>
        </w:tc>
        <w:tc>
          <w:tcPr>
            <w:tcW w:w="0" w:type="auto"/>
            <w:tcBorders>
              <w:top w:val="nil"/>
              <w:bottom w:val="nil"/>
            </w:tcBorders>
          </w:tcPr>
          <w:p w14:paraId="39C7A844" w14:textId="77777777" w:rsidR="007A6E2A" w:rsidRPr="007C41CF" w:rsidRDefault="007A6E2A" w:rsidP="007A6E2A">
            <w:pPr>
              <w:keepNext/>
              <w:spacing w:after="60"/>
              <w:jc w:val="center"/>
              <w:rPr>
                <w:sz w:val="18"/>
                <w:szCs w:val="18"/>
              </w:rPr>
            </w:pPr>
            <w:r w:rsidRPr="00F34629">
              <w:rPr>
                <w:sz w:val="18"/>
                <w:szCs w:val="18"/>
              </w:rPr>
              <w:t>42.7</w:t>
            </w:r>
            <w:r>
              <w:t>–</w:t>
            </w:r>
            <w:r w:rsidRPr="00F34629">
              <w:rPr>
                <w:sz w:val="18"/>
                <w:szCs w:val="18"/>
              </w:rPr>
              <w:t>48.8</w:t>
            </w:r>
          </w:p>
        </w:tc>
      </w:tr>
      <w:tr w:rsidR="007A6E2A" w:rsidRPr="007C41CF" w14:paraId="67DE0A1B" w14:textId="77777777" w:rsidTr="007A6E2A">
        <w:trPr>
          <w:cantSplit/>
        </w:trPr>
        <w:tc>
          <w:tcPr>
            <w:tcW w:w="0" w:type="auto"/>
            <w:tcBorders>
              <w:top w:val="single" w:sz="4" w:space="0" w:color="C2D9BA"/>
              <w:bottom w:val="nil"/>
            </w:tcBorders>
          </w:tcPr>
          <w:p w14:paraId="7896A962" w14:textId="77777777" w:rsidR="007A6E2A" w:rsidRPr="007C41CF" w:rsidRDefault="007A6E2A" w:rsidP="007A6E2A">
            <w:pPr>
              <w:keepNext/>
              <w:spacing w:after="60"/>
              <w:rPr>
                <w:sz w:val="18"/>
                <w:szCs w:val="18"/>
              </w:rPr>
            </w:pPr>
            <w:r w:rsidRPr="00F34629">
              <w:rPr>
                <w:sz w:val="18"/>
                <w:szCs w:val="18"/>
              </w:rPr>
              <w:t>Urban</w:t>
            </w:r>
          </w:p>
        </w:tc>
        <w:tc>
          <w:tcPr>
            <w:tcW w:w="0" w:type="auto"/>
            <w:tcBorders>
              <w:top w:val="single" w:sz="4" w:space="0" w:color="C2D9BA"/>
              <w:bottom w:val="nil"/>
            </w:tcBorders>
          </w:tcPr>
          <w:p w14:paraId="46ED1255" w14:textId="77777777" w:rsidR="007A6E2A" w:rsidRPr="007C41CF" w:rsidRDefault="007A6E2A" w:rsidP="007A6E2A">
            <w:pPr>
              <w:keepNext/>
              <w:spacing w:after="60"/>
              <w:jc w:val="center"/>
              <w:rPr>
                <w:sz w:val="18"/>
                <w:szCs w:val="18"/>
              </w:rPr>
            </w:pPr>
            <w:r w:rsidRPr="00F34629">
              <w:rPr>
                <w:sz w:val="18"/>
                <w:szCs w:val="18"/>
              </w:rPr>
              <w:t>7</w:t>
            </w:r>
            <w:r>
              <w:rPr>
                <w:sz w:val="18"/>
                <w:szCs w:val="18"/>
              </w:rPr>
              <w:t>,</w:t>
            </w:r>
            <w:r w:rsidRPr="00F34629">
              <w:rPr>
                <w:sz w:val="18"/>
                <w:szCs w:val="18"/>
              </w:rPr>
              <w:t>074</w:t>
            </w:r>
          </w:p>
        </w:tc>
        <w:tc>
          <w:tcPr>
            <w:tcW w:w="0" w:type="auto"/>
            <w:tcBorders>
              <w:top w:val="single" w:sz="4" w:space="0" w:color="C2D9BA"/>
              <w:bottom w:val="nil"/>
            </w:tcBorders>
          </w:tcPr>
          <w:p w14:paraId="0FE518EE" w14:textId="77777777" w:rsidR="007A6E2A" w:rsidRPr="007C41CF" w:rsidRDefault="007A6E2A" w:rsidP="007A6E2A">
            <w:pPr>
              <w:keepNext/>
              <w:spacing w:after="60"/>
              <w:jc w:val="center"/>
              <w:rPr>
                <w:sz w:val="18"/>
                <w:szCs w:val="18"/>
              </w:rPr>
            </w:pPr>
            <w:r w:rsidRPr="00F34629">
              <w:rPr>
                <w:sz w:val="18"/>
                <w:szCs w:val="18"/>
              </w:rPr>
              <w:t>47.9</w:t>
            </w:r>
          </w:p>
        </w:tc>
        <w:tc>
          <w:tcPr>
            <w:tcW w:w="0" w:type="auto"/>
            <w:tcBorders>
              <w:top w:val="single" w:sz="4" w:space="0" w:color="C2D9BA"/>
              <w:bottom w:val="nil"/>
            </w:tcBorders>
          </w:tcPr>
          <w:p w14:paraId="62FA11F7" w14:textId="77777777" w:rsidR="007A6E2A" w:rsidRPr="007C41CF" w:rsidRDefault="007A6E2A" w:rsidP="007A6E2A">
            <w:pPr>
              <w:keepNext/>
              <w:spacing w:after="60"/>
              <w:jc w:val="center"/>
              <w:rPr>
                <w:sz w:val="18"/>
                <w:szCs w:val="18"/>
              </w:rPr>
            </w:pPr>
            <w:r w:rsidRPr="00F34629">
              <w:rPr>
                <w:sz w:val="18"/>
                <w:szCs w:val="18"/>
              </w:rPr>
              <w:t>51.4</w:t>
            </w:r>
          </w:p>
        </w:tc>
        <w:tc>
          <w:tcPr>
            <w:tcW w:w="0" w:type="auto"/>
            <w:tcBorders>
              <w:top w:val="single" w:sz="4" w:space="0" w:color="C2D9BA"/>
              <w:bottom w:val="nil"/>
            </w:tcBorders>
          </w:tcPr>
          <w:p w14:paraId="2E9010B7" w14:textId="77777777" w:rsidR="007A6E2A" w:rsidRPr="007C41CF" w:rsidRDefault="007A6E2A" w:rsidP="007A6E2A">
            <w:pPr>
              <w:keepNext/>
              <w:spacing w:after="60"/>
              <w:jc w:val="center"/>
              <w:rPr>
                <w:sz w:val="18"/>
                <w:szCs w:val="18"/>
              </w:rPr>
            </w:pPr>
            <w:r w:rsidRPr="00F34629">
              <w:rPr>
                <w:sz w:val="18"/>
                <w:szCs w:val="18"/>
              </w:rPr>
              <w:t>49.5</w:t>
            </w:r>
            <w:r>
              <w:t>–</w:t>
            </w:r>
            <w:r w:rsidRPr="00F34629">
              <w:rPr>
                <w:sz w:val="18"/>
                <w:szCs w:val="18"/>
              </w:rPr>
              <w:t>53.3</w:t>
            </w:r>
          </w:p>
        </w:tc>
      </w:tr>
      <w:tr w:rsidR="007A6E2A" w:rsidRPr="007C41CF" w14:paraId="64073114" w14:textId="77777777" w:rsidTr="007A6E2A">
        <w:trPr>
          <w:cantSplit/>
        </w:trPr>
        <w:tc>
          <w:tcPr>
            <w:tcW w:w="0" w:type="auto"/>
            <w:gridSpan w:val="5"/>
            <w:tcBorders>
              <w:top w:val="nil"/>
              <w:bottom w:val="nil"/>
            </w:tcBorders>
            <w:shd w:val="clear" w:color="auto" w:fill="E6EFE3" w:themeFill="accent6" w:themeFillTint="66"/>
            <w:tcMar>
              <w:top w:w="25" w:type="dxa"/>
            </w:tcMar>
          </w:tcPr>
          <w:p w14:paraId="4C368E8A" w14:textId="77777777" w:rsidR="007A6E2A" w:rsidRPr="00C010A0" w:rsidRDefault="007A6E2A" w:rsidP="007A6E2A">
            <w:pPr>
              <w:keepNext/>
              <w:spacing w:after="60"/>
              <w:rPr>
                <w:b/>
                <w:bCs/>
                <w:sz w:val="18"/>
                <w:szCs w:val="18"/>
              </w:rPr>
            </w:pPr>
            <w:r w:rsidRPr="00C010A0">
              <w:rPr>
                <w:b/>
                <w:bCs/>
                <w:sz w:val="18"/>
                <w:szCs w:val="18"/>
              </w:rPr>
              <w:t>SEER Summary Staging</w:t>
            </w:r>
          </w:p>
        </w:tc>
      </w:tr>
      <w:tr w:rsidR="007A6E2A" w:rsidRPr="007C41CF" w14:paraId="0F58C063" w14:textId="77777777" w:rsidTr="007A6E2A">
        <w:trPr>
          <w:cantSplit/>
        </w:trPr>
        <w:tc>
          <w:tcPr>
            <w:tcW w:w="0" w:type="auto"/>
            <w:tcBorders>
              <w:top w:val="nil"/>
              <w:bottom w:val="single" w:sz="4" w:space="0" w:color="C2D9BA"/>
            </w:tcBorders>
          </w:tcPr>
          <w:p w14:paraId="02F2AA28" w14:textId="77777777" w:rsidR="007A6E2A" w:rsidRPr="007C41CF" w:rsidRDefault="007A6E2A" w:rsidP="007A6E2A">
            <w:pPr>
              <w:keepNext/>
              <w:spacing w:after="60"/>
              <w:rPr>
                <w:sz w:val="18"/>
                <w:szCs w:val="18"/>
              </w:rPr>
            </w:pPr>
            <w:r w:rsidRPr="007C41CF">
              <w:rPr>
                <w:sz w:val="18"/>
                <w:szCs w:val="18"/>
              </w:rPr>
              <w:t>Localised</w:t>
            </w:r>
          </w:p>
        </w:tc>
        <w:tc>
          <w:tcPr>
            <w:tcW w:w="0" w:type="auto"/>
            <w:tcBorders>
              <w:top w:val="nil"/>
              <w:bottom w:val="single" w:sz="4" w:space="0" w:color="C2D9BA"/>
            </w:tcBorders>
          </w:tcPr>
          <w:p w14:paraId="3276647F" w14:textId="77777777" w:rsidR="007A6E2A" w:rsidRPr="007C41CF" w:rsidRDefault="007A6E2A" w:rsidP="007A6E2A">
            <w:pPr>
              <w:keepNext/>
              <w:spacing w:after="60"/>
              <w:jc w:val="center"/>
              <w:rPr>
                <w:sz w:val="18"/>
                <w:szCs w:val="18"/>
              </w:rPr>
            </w:pPr>
            <w:r w:rsidRPr="007C41CF">
              <w:rPr>
                <w:sz w:val="18"/>
                <w:szCs w:val="18"/>
              </w:rPr>
              <w:t>837</w:t>
            </w:r>
          </w:p>
        </w:tc>
        <w:tc>
          <w:tcPr>
            <w:tcW w:w="0" w:type="auto"/>
            <w:tcBorders>
              <w:top w:val="nil"/>
              <w:bottom w:val="single" w:sz="4" w:space="0" w:color="C2D9BA"/>
            </w:tcBorders>
          </w:tcPr>
          <w:p w14:paraId="02FA3D2D" w14:textId="77777777" w:rsidR="007A6E2A" w:rsidRPr="007C41CF" w:rsidRDefault="007A6E2A" w:rsidP="007A6E2A">
            <w:pPr>
              <w:keepNext/>
              <w:spacing w:after="60"/>
              <w:jc w:val="center"/>
              <w:rPr>
                <w:sz w:val="18"/>
                <w:szCs w:val="18"/>
              </w:rPr>
            </w:pPr>
            <w:r w:rsidRPr="007C41CF">
              <w:rPr>
                <w:sz w:val="18"/>
                <w:szCs w:val="18"/>
              </w:rPr>
              <w:t>96.1</w:t>
            </w:r>
          </w:p>
        </w:tc>
        <w:tc>
          <w:tcPr>
            <w:tcW w:w="0" w:type="auto"/>
            <w:tcBorders>
              <w:top w:val="nil"/>
              <w:bottom w:val="single" w:sz="4" w:space="0" w:color="C2D9BA"/>
            </w:tcBorders>
          </w:tcPr>
          <w:p w14:paraId="55099414" w14:textId="77777777" w:rsidR="007A6E2A" w:rsidRPr="007C41CF" w:rsidRDefault="007A6E2A" w:rsidP="007A6E2A">
            <w:pPr>
              <w:keepNext/>
              <w:spacing w:after="60"/>
              <w:jc w:val="center"/>
              <w:rPr>
                <w:sz w:val="18"/>
                <w:szCs w:val="18"/>
              </w:rPr>
            </w:pPr>
            <w:r w:rsidRPr="007C41CF">
              <w:rPr>
                <w:sz w:val="18"/>
                <w:szCs w:val="18"/>
              </w:rPr>
              <w:t>96.4</w:t>
            </w:r>
          </w:p>
        </w:tc>
        <w:tc>
          <w:tcPr>
            <w:tcW w:w="0" w:type="auto"/>
            <w:tcBorders>
              <w:top w:val="nil"/>
              <w:bottom w:val="single" w:sz="4" w:space="0" w:color="C2D9BA"/>
            </w:tcBorders>
          </w:tcPr>
          <w:p w14:paraId="6B82ADF7" w14:textId="77777777" w:rsidR="007A6E2A" w:rsidRPr="007C41CF" w:rsidRDefault="007A6E2A" w:rsidP="007A6E2A">
            <w:pPr>
              <w:keepNext/>
              <w:spacing w:after="60"/>
              <w:jc w:val="center"/>
              <w:rPr>
                <w:sz w:val="18"/>
                <w:szCs w:val="18"/>
              </w:rPr>
            </w:pPr>
            <w:r w:rsidRPr="007C41CF">
              <w:rPr>
                <w:sz w:val="18"/>
                <w:szCs w:val="18"/>
              </w:rPr>
              <w:t>89.4</w:t>
            </w:r>
            <w:r>
              <w:t>–</w:t>
            </w:r>
            <w:r w:rsidRPr="007C41CF">
              <w:rPr>
                <w:sz w:val="18"/>
                <w:szCs w:val="18"/>
              </w:rPr>
              <w:t>100.0</w:t>
            </w:r>
          </w:p>
        </w:tc>
      </w:tr>
      <w:tr w:rsidR="007A6E2A" w:rsidRPr="007C41CF" w14:paraId="7E18568C" w14:textId="77777777" w:rsidTr="007A6E2A">
        <w:trPr>
          <w:cantSplit/>
        </w:trPr>
        <w:tc>
          <w:tcPr>
            <w:tcW w:w="0" w:type="auto"/>
            <w:tcBorders>
              <w:top w:val="single" w:sz="4" w:space="0" w:color="C2D9BA"/>
              <w:bottom w:val="single" w:sz="4" w:space="0" w:color="C2D9BA"/>
            </w:tcBorders>
          </w:tcPr>
          <w:p w14:paraId="5AD95FEB" w14:textId="77777777" w:rsidR="007A6E2A" w:rsidRPr="007C41CF" w:rsidRDefault="007A6E2A" w:rsidP="007A6E2A">
            <w:pPr>
              <w:keepNext/>
              <w:spacing w:after="60"/>
              <w:rPr>
                <w:sz w:val="18"/>
                <w:szCs w:val="18"/>
              </w:rPr>
            </w:pPr>
            <w:r w:rsidRPr="007C41CF">
              <w:rPr>
                <w:sz w:val="18"/>
                <w:szCs w:val="18"/>
              </w:rPr>
              <w:t>Regionalised</w:t>
            </w:r>
          </w:p>
        </w:tc>
        <w:tc>
          <w:tcPr>
            <w:tcW w:w="0" w:type="auto"/>
            <w:tcBorders>
              <w:top w:val="single" w:sz="4" w:space="0" w:color="C2D9BA"/>
              <w:bottom w:val="single" w:sz="4" w:space="0" w:color="C2D9BA"/>
            </w:tcBorders>
          </w:tcPr>
          <w:p w14:paraId="60419EEC" w14:textId="77777777" w:rsidR="007A6E2A" w:rsidRPr="007C41CF" w:rsidRDefault="007A6E2A" w:rsidP="007A6E2A">
            <w:pPr>
              <w:keepNext/>
              <w:spacing w:after="60"/>
              <w:jc w:val="center"/>
              <w:rPr>
                <w:sz w:val="18"/>
                <w:szCs w:val="18"/>
              </w:rPr>
            </w:pPr>
            <w:r w:rsidRPr="007C41CF">
              <w:rPr>
                <w:sz w:val="18"/>
                <w:szCs w:val="18"/>
              </w:rPr>
              <w:t>1</w:t>
            </w:r>
            <w:r>
              <w:rPr>
                <w:sz w:val="18"/>
                <w:szCs w:val="18"/>
              </w:rPr>
              <w:t>,</w:t>
            </w:r>
            <w:r w:rsidRPr="007C41CF">
              <w:rPr>
                <w:sz w:val="18"/>
                <w:szCs w:val="18"/>
              </w:rPr>
              <w:t>499</w:t>
            </w:r>
          </w:p>
        </w:tc>
        <w:tc>
          <w:tcPr>
            <w:tcW w:w="0" w:type="auto"/>
            <w:tcBorders>
              <w:top w:val="single" w:sz="4" w:space="0" w:color="C2D9BA"/>
              <w:bottom w:val="single" w:sz="4" w:space="0" w:color="C2D9BA"/>
            </w:tcBorders>
          </w:tcPr>
          <w:p w14:paraId="507ABACB" w14:textId="77777777" w:rsidR="007A6E2A" w:rsidRPr="007C41CF" w:rsidRDefault="007A6E2A" w:rsidP="007A6E2A">
            <w:pPr>
              <w:keepNext/>
              <w:spacing w:after="60"/>
              <w:jc w:val="center"/>
              <w:rPr>
                <w:sz w:val="18"/>
                <w:szCs w:val="18"/>
              </w:rPr>
            </w:pPr>
            <w:r w:rsidRPr="007C41CF">
              <w:rPr>
                <w:sz w:val="18"/>
                <w:szCs w:val="18"/>
              </w:rPr>
              <w:t>69.1</w:t>
            </w:r>
          </w:p>
        </w:tc>
        <w:tc>
          <w:tcPr>
            <w:tcW w:w="0" w:type="auto"/>
            <w:tcBorders>
              <w:top w:val="single" w:sz="4" w:space="0" w:color="C2D9BA"/>
              <w:bottom w:val="single" w:sz="4" w:space="0" w:color="C2D9BA"/>
            </w:tcBorders>
          </w:tcPr>
          <w:p w14:paraId="0F5CEFA4" w14:textId="77777777" w:rsidR="007A6E2A" w:rsidRPr="007C41CF" w:rsidRDefault="007A6E2A" w:rsidP="007A6E2A">
            <w:pPr>
              <w:keepNext/>
              <w:spacing w:after="60"/>
              <w:jc w:val="center"/>
              <w:rPr>
                <w:sz w:val="18"/>
                <w:szCs w:val="18"/>
              </w:rPr>
            </w:pPr>
            <w:r w:rsidRPr="007C41CF">
              <w:rPr>
                <w:sz w:val="18"/>
                <w:szCs w:val="18"/>
              </w:rPr>
              <w:t>72.1</w:t>
            </w:r>
          </w:p>
        </w:tc>
        <w:tc>
          <w:tcPr>
            <w:tcW w:w="0" w:type="auto"/>
            <w:tcBorders>
              <w:top w:val="single" w:sz="4" w:space="0" w:color="C2D9BA"/>
              <w:bottom w:val="single" w:sz="4" w:space="0" w:color="C2D9BA"/>
            </w:tcBorders>
          </w:tcPr>
          <w:p w14:paraId="7B621DA6" w14:textId="77777777" w:rsidR="007A6E2A" w:rsidRPr="007C41CF" w:rsidRDefault="007A6E2A" w:rsidP="007A6E2A">
            <w:pPr>
              <w:keepNext/>
              <w:spacing w:after="60"/>
              <w:jc w:val="center"/>
              <w:rPr>
                <w:sz w:val="18"/>
                <w:szCs w:val="18"/>
              </w:rPr>
            </w:pPr>
            <w:r w:rsidRPr="007C41CF">
              <w:rPr>
                <w:sz w:val="18"/>
                <w:szCs w:val="18"/>
              </w:rPr>
              <w:t>67.5</w:t>
            </w:r>
            <w:r>
              <w:t>–</w:t>
            </w:r>
            <w:r w:rsidRPr="007C41CF">
              <w:rPr>
                <w:sz w:val="18"/>
                <w:szCs w:val="18"/>
              </w:rPr>
              <w:t>76.9</w:t>
            </w:r>
          </w:p>
        </w:tc>
      </w:tr>
      <w:tr w:rsidR="007A6E2A" w:rsidRPr="007C41CF" w14:paraId="2E646C0C" w14:textId="77777777" w:rsidTr="007A6E2A">
        <w:trPr>
          <w:cantSplit/>
        </w:trPr>
        <w:tc>
          <w:tcPr>
            <w:tcW w:w="0" w:type="auto"/>
            <w:tcBorders>
              <w:top w:val="single" w:sz="4" w:space="0" w:color="C2D9BA"/>
              <w:bottom w:val="single" w:sz="4" w:space="0" w:color="C2D9BA"/>
            </w:tcBorders>
          </w:tcPr>
          <w:p w14:paraId="06BD32C6" w14:textId="77777777" w:rsidR="007A6E2A" w:rsidRPr="007C41CF" w:rsidRDefault="007A6E2A" w:rsidP="007A6E2A">
            <w:pPr>
              <w:keepNext/>
              <w:spacing w:after="60"/>
              <w:rPr>
                <w:sz w:val="18"/>
                <w:szCs w:val="18"/>
              </w:rPr>
            </w:pPr>
            <w:r w:rsidRPr="007C41CF">
              <w:rPr>
                <w:sz w:val="18"/>
                <w:szCs w:val="18"/>
              </w:rPr>
              <w:t>Distant</w:t>
            </w:r>
          </w:p>
        </w:tc>
        <w:tc>
          <w:tcPr>
            <w:tcW w:w="0" w:type="auto"/>
            <w:tcBorders>
              <w:top w:val="single" w:sz="4" w:space="0" w:color="C2D9BA"/>
              <w:bottom w:val="single" w:sz="4" w:space="0" w:color="C2D9BA"/>
            </w:tcBorders>
          </w:tcPr>
          <w:p w14:paraId="2351776D" w14:textId="77777777" w:rsidR="007A6E2A" w:rsidRPr="007C41CF" w:rsidRDefault="007A6E2A" w:rsidP="007A6E2A">
            <w:pPr>
              <w:keepNext/>
              <w:spacing w:after="60"/>
              <w:jc w:val="center"/>
              <w:rPr>
                <w:sz w:val="18"/>
                <w:szCs w:val="18"/>
              </w:rPr>
            </w:pPr>
            <w:r w:rsidRPr="007C41CF">
              <w:rPr>
                <w:sz w:val="18"/>
                <w:szCs w:val="18"/>
              </w:rPr>
              <w:t>4</w:t>
            </w:r>
            <w:r>
              <w:rPr>
                <w:sz w:val="18"/>
                <w:szCs w:val="18"/>
              </w:rPr>
              <w:t>,</w:t>
            </w:r>
            <w:r w:rsidRPr="007C41CF">
              <w:rPr>
                <w:sz w:val="18"/>
                <w:szCs w:val="18"/>
              </w:rPr>
              <w:t>409</w:t>
            </w:r>
          </w:p>
        </w:tc>
        <w:tc>
          <w:tcPr>
            <w:tcW w:w="0" w:type="auto"/>
            <w:tcBorders>
              <w:top w:val="single" w:sz="4" w:space="0" w:color="C2D9BA"/>
              <w:bottom w:val="single" w:sz="4" w:space="0" w:color="C2D9BA"/>
            </w:tcBorders>
          </w:tcPr>
          <w:p w14:paraId="075F4B7F" w14:textId="77777777" w:rsidR="007A6E2A" w:rsidRPr="007C41CF" w:rsidRDefault="007A6E2A" w:rsidP="007A6E2A">
            <w:pPr>
              <w:keepNext/>
              <w:spacing w:after="60"/>
              <w:jc w:val="center"/>
              <w:rPr>
                <w:sz w:val="18"/>
                <w:szCs w:val="18"/>
              </w:rPr>
            </w:pPr>
            <w:r w:rsidRPr="007C41CF">
              <w:rPr>
                <w:sz w:val="18"/>
                <w:szCs w:val="18"/>
              </w:rPr>
              <w:t>22.7</w:t>
            </w:r>
          </w:p>
        </w:tc>
        <w:tc>
          <w:tcPr>
            <w:tcW w:w="0" w:type="auto"/>
            <w:tcBorders>
              <w:top w:val="single" w:sz="4" w:space="0" w:color="C2D9BA"/>
              <w:bottom w:val="single" w:sz="4" w:space="0" w:color="C2D9BA"/>
            </w:tcBorders>
          </w:tcPr>
          <w:p w14:paraId="6DDFF1C5" w14:textId="77777777" w:rsidR="007A6E2A" w:rsidRPr="007C41CF" w:rsidRDefault="007A6E2A" w:rsidP="007A6E2A">
            <w:pPr>
              <w:keepNext/>
              <w:spacing w:after="60"/>
              <w:jc w:val="center"/>
              <w:rPr>
                <w:sz w:val="18"/>
                <w:szCs w:val="18"/>
              </w:rPr>
            </w:pPr>
            <w:r w:rsidRPr="007C41CF">
              <w:rPr>
                <w:sz w:val="18"/>
                <w:szCs w:val="18"/>
              </w:rPr>
              <w:t>25.5</w:t>
            </w:r>
          </w:p>
        </w:tc>
        <w:tc>
          <w:tcPr>
            <w:tcW w:w="0" w:type="auto"/>
            <w:tcBorders>
              <w:top w:val="single" w:sz="4" w:space="0" w:color="C2D9BA"/>
              <w:bottom w:val="single" w:sz="4" w:space="0" w:color="C2D9BA"/>
            </w:tcBorders>
          </w:tcPr>
          <w:p w14:paraId="434AF9F8" w14:textId="77777777" w:rsidR="007A6E2A" w:rsidRPr="007C41CF" w:rsidRDefault="007A6E2A" w:rsidP="007A6E2A">
            <w:pPr>
              <w:keepNext/>
              <w:spacing w:after="60"/>
              <w:jc w:val="center"/>
              <w:rPr>
                <w:sz w:val="18"/>
                <w:szCs w:val="18"/>
              </w:rPr>
            </w:pPr>
            <w:r w:rsidRPr="007C41CF">
              <w:rPr>
                <w:sz w:val="18"/>
                <w:szCs w:val="18"/>
              </w:rPr>
              <w:t>23.9</w:t>
            </w:r>
            <w:r>
              <w:t>–</w:t>
            </w:r>
            <w:r w:rsidRPr="007C41CF">
              <w:rPr>
                <w:sz w:val="18"/>
                <w:szCs w:val="18"/>
              </w:rPr>
              <w:t>27.2</w:t>
            </w:r>
          </w:p>
        </w:tc>
      </w:tr>
    </w:tbl>
    <w:p w14:paraId="04270BC5" w14:textId="2563DCBB" w:rsidR="008D568A" w:rsidRPr="00E73318" w:rsidRDefault="004510DE" w:rsidP="009934D0">
      <w:pPr>
        <w:pStyle w:val="Caption"/>
        <w:rPr>
          <w:sz w:val="20"/>
          <w:szCs w:val="20"/>
        </w:rPr>
      </w:pPr>
      <w:bookmarkStart w:id="79" w:name="_Toc203463748"/>
      <w:r w:rsidRPr="009934D0">
        <w:rPr>
          <w:sz w:val="20"/>
          <w:szCs w:val="20"/>
        </w:rPr>
        <w:t xml:space="preserve">Table </w:t>
      </w:r>
      <w:r w:rsidRPr="009934D0">
        <w:rPr>
          <w:sz w:val="20"/>
          <w:szCs w:val="20"/>
        </w:rPr>
        <w:fldChar w:fldCharType="begin"/>
      </w:r>
      <w:r w:rsidRPr="00E73318">
        <w:rPr>
          <w:sz w:val="20"/>
          <w:szCs w:val="20"/>
        </w:rPr>
        <w:instrText xml:space="preserve"> SEQ Table \* ARABIC </w:instrText>
      </w:r>
      <w:r w:rsidRPr="009934D0">
        <w:rPr>
          <w:sz w:val="20"/>
          <w:szCs w:val="20"/>
        </w:rPr>
        <w:fldChar w:fldCharType="separate"/>
      </w:r>
      <w:r w:rsidR="008A04F1">
        <w:rPr>
          <w:noProof/>
          <w:sz w:val="20"/>
          <w:szCs w:val="20"/>
        </w:rPr>
        <w:t>7</w:t>
      </w:r>
      <w:r w:rsidRPr="009934D0">
        <w:rPr>
          <w:sz w:val="20"/>
          <w:szCs w:val="20"/>
        </w:rPr>
        <w:fldChar w:fldCharType="end"/>
      </w:r>
      <w:r w:rsidR="009934D0">
        <w:rPr>
          <w:sz w:val="20"/>
          <w:szCs w:val="20"/>
        </w:rPr>
        <w:t>:</w:t>
      </w:r>
      <w:r w:rsidRPr="009934D0">
        <w:rPr>
          <w:sz w:val="20"/>
          <w:szCs w:val="20"/>
        </w:rPr>
        <w:t xml:space="preserve"> </w:t>
      </w:r>
      <w:r w:rsidR="009934D0">
        <w:rPr>
          <w:sz w:val="20"/>
          <w:szCs w:val="20"/>
        </w:rPr>
        <w:t>Proportion of people</w:t>
      </w:r>
      <w:r>
        <w:rPr>
          <w:sz w:val="20"/>
          <w:szCs w:val="20"/>
        </w:rPr>
        <w:t xml:space="preserve"> with lung cancer</w:t>
      </w:r>
      <w:r w:rsidR="00E73318">
        <w:rPr>
          <w:sz w:val="20"/>
          <w:szCs w:val="20"/>
        </w:rPr>
        <w:t xml:space="preserve"> </w:t>
      </w:r>
      <w:r w:rsidR="009934D0">
        <w:rPr>
          <w:sz w:val="20"/>
          <w:szCs w:val="20"/>
        </w:rPr>
        <w:t>who were alive one year after diagnosis,</w:t>
      </w:r>
      <w:r w:rsidRPr="009934D0">
        <w:rPr>
          <w:sz w:val="20"/>
          <w:szCs w:val="20"/>
        </w:rPr>
        <w:t xml:space="preserve"> </w:t>
      </w:r>
      <w:r w:rsidR="00E73318" w:rsidRPr="009934D0">
        <w:rPr>
          <w:sz w:val="20"/>
          <w:szCs w:val="20"/>
        </w:rPr>
        <w:t xml:space="preserve">by </w:t>
      </w:r>
      <w:r w:rsidR="00E73318" w:rsidRPr="00E73318">
        <w:rPr>
          <w:sz w:val="20"/>
          <w:szCs w:val="20"/>
        </w:rPr>
        <w:t>year of diagnosis, sex, age group, ethnicity, deprivation quintile (NZDep2018), rural</w:t>
      </w:r>
      <w:r w:rsidR="008E54FA" w:rsidRPr="008E54FA">
        <w:rPr>
          <w:sz w:val="20"/>
          <w:szCs w:val="20"/>
        </w:rPr>
        <w:t>–</w:t>
      </w:r>
      <w:r w:rsidR="00E73318" w:rsidRPr="00E73318">
        <w:rPr>
          <w:sz w:val="20"/>
          <w:szCs w:val="20"/>
        </w:rPr>
        <w:t xml:space="preserve">urban status and SEER </w:t>
      </w:r>
      <w:r w:rsidR="005D160B" w:rsidRPr="00E73318">
        <w:rPr>
          <w:sz w:val="20"/>
          <w:szCs w:val="20"/>
        </w:rPr>
        <w:t>Summary Staging</w:t>
      </w:r>
      <w:r w:rsidR="00E73318" w:rsidRPr="00E73318">
        <w:rPr>
          <w:sz w:val="20"/>
          <w:szCs w:val="20"/>
        </w:rPr>
        <w:t>, 2019</w:t>
      </w:r>
      <w:r w:rsidR="008E54FA" w:rsidRPr="008E54FA">
        <w:rPr>
          <w:sz w:val="20"/>
          <w:szCs w:val="20"/>
        </w:rPr>
        <w:t>–</w:t>
      </w:r>
      <w:r w:rsidR="00E73318" w:rsidRPr="00E73318">
        <w:rPr>
          <w:sz w:val="20"/>
          <w:szCs w:val="20"/>
        </w:rPr>
        <w:t>2022</w:t>
      </w:r>
      <w:bookmarkEnd w:id="79"/>
    </w:p>
    <w:p w14:paraId="3E01CE55" w14:textId="77777777" w:rsidR="007A6E2A" w:rsidRDefault="007A6E2A" w:rsidP="00E7309F">
      <w:pPr>
        <w:pStyle w:val="Note"/>
      </w:pPr>
    </w:p>
    <w:p w14:paraId="76527F59" w14:textId="77777777" w:rsidR="007A6E2A" w:rsidRDefault="007A6E2A" w:rsidP="00E7309F">
      <w:pPr>
        <w:pStyle w:val="Note"/>
      </w:pPr>
    </w:p>
    <w:p w14:paraId="6C1EED2B" w14:textId="77777777" w:rsidR="007A6E2A" w:rsidRDefault="007A6E2A" w:rsidP="00E7309F">
      <w:pPr>
        <w:pStyle w:val="Note"/>
      </w:pPr>
    </w:p>
    <w:p w14:paraId="5B7DE970" w14:textId="77777777" w:rsidR="007A6E2A" w:rsidRDefault="007A6E2A" w:rsidP="00E7309F">
      <w:pPr>
        <w:pStyle w:val="Note"/>
      </w:pPr>
    </w:p>
    <w:p w14:paraId="7CDD5732" w14:textId="77777777" w:rsidR="007A6E2A" w:rsidRDefault="007A6E2A" w:rsidP="00E7309F">
      <w:pPr>
        <w:pStyle w:val="Note"/>
      </w:pPr>
    </w:p>
    <w:p w14:paraId="55BB5A1F" w14:textId="77777777" w:rsidR="007A6E2A" w:rsidRDefault="007A6E2A" w:rsidP="00E7309F">
      <w:pPr>
        <w:pStyle w:val="Note"/>
      </w:pPr>
    </w:p>
    <w:p w14:paraId="5363C680" w14:textId="77777777" w:rsidR="007A6E2A" w:rsidRDefault="007A6E2A" w:rsidP="00E7309F">
      <w:pPr>
        <w:pStyle w:val="Note"/>
      </w:pPr>
    </w:p>
    <w:p w14:paraId="15AD3F8B" w14:textId="77777777" w:rsidR="007A6E2A" w:rsidRDefault="007A6E2A" w:rsidP="00E7309F">
      <w:pPr>
        <w:pStyle w:val="Note"/>
      </w:pPr>
    </w:p>
    <w:p w14:paraId="61775BA6" w14:textId="77777777" w:rsidR="007A6E2A" w:rsidRDefault="007A6E2A" w:rsidP="00E7309F">
      <w:pPr>
        <w:pStyle w:val="Note"/>
      </w:pPr>
    </w:p>
    <w:p w14:paraId="1D61E9EF" w14:textId="77777777" w:rsidR="007A6E2A" w:rsidRDefault="007A6E2A" w:rsidP="00E7309F">
      <w:pPr>
        <w:pStyle w:val="Note"/>
      </w:pPr>
    </w:p>
    <w:p w14:paraId="60A2A73D" w14:textId="77777777" w:rsidR="007A6E2A" w:rsidRDefault="007A6E2A" w:rsidP="00E7309F">
      <w:pPr>
        <w:pStyle w:val="Note"/>
      </w:pPr>
    </w:p>
    <w:p w14:paraId="466D37C3" w14:textId="77777777" w:rsidR="007A6E2A" w:rsidRDefault="007A6E2A" w:rsidP="00E7309F">
      <w:pPr>
        <w:pStyle w:val="Note"/>
      </w:pPr>
    </w:p>
    <w:p w14:paraId="30456910" w14:textId="77777777" w:rsidR="007A6E2A" w:rsidRDefault="007A6E2A" w:rsidP="00E7309F">
      <w:pPr>
        <w:pStyle w:val="Note"/>
      </w:pPr>
    </w:p>
    <w:p w14:paraId="2D4AE0A5" w14:textId="77777777" w:rsidR="007A6E2A" w:rsidRDefault="007A6E2A" w:rsidP="00E7309F">
      <w:pPr>
        <w:pStyle w:val="Note"/>
      </w:pPr>
    </w:p>
    <w:p w14:paraId="01F85AE7" w14:textId="77777777" w:rsidR="007A6E2A" w:rsidRDefault="007A6E2A" w:rsidP="00E7309F">
      <w:pPr>
        <w:pStyle w:val="Note"/>
      </w:pPr>
    </w:p>
    <w:p w14:paraId="0D670F82" w14:textId="77777777" w:rsidR="007A6E2A" w:rsidRDefault="007A6E2A" w:rsidP="00E7309F">
      <w:pPr>
        <w:pStyle w:val="Note"/>
      </w:pPr>
    </w:p>
    <w:p w14:paraId="09CFA663" w14:textId="77777777" w:rsidR="007A6E2A" w:rsidRDefault="007A6E2A" w:rsidP="00E7309F">
      <w:pPr>
        <w:pStyle w:val="Note"/>
      </w:pPr>
    </w:p>
    <w:p w14:paraId="63B316C0" w14:textId="77777777" w:rsidR="007A6E2A" w:rsidRDefault="007A6E2A" w:rsidP="00E7309F">
      <w:pPr>
        <w:pStyle w:val="Note"/>
      </w:pPr>
    </w:p>
    <w:p w14:paraId="12401E4E" w14:textId="77777777" w:rsidR="007A6E2A" w:rsidRDefault="007A6E2A" w:rsidP="00E7309F">
      <w:pPr>
        <w:pStyle w:val="Note"/>
      </w:pPr>
    </w:p>
    <w:p w14:paraId="1C8E1561" w14:textId="77777777" w:rsidR="007A6E2A" w:rsidRDefault="007A6E2A" w:rsidP="00E7309F">
      <w:pPr>
        <w:pStyle w:val="Note"/>
      </w:pPr>
    </w:p>
    <w:p w14:paraId="7A5DCEA6" w14:textId="77777777" w:rsidR="007A6E2A" w:rsidRDefault="007A6E2A" w:rsidP="00E7309F">
      <w:pPr>
        <w:pStyle w:val="Note"/>
      </w:pPr>
    </w:p>
    <w:p w14:paraId="1F215C7E" w14:textId="77777777" w:rsidR="007A6E2A" w:rsidRDefault="007A6E2A" w:rsidP="00E7309F">
      <w:pPr>
        <w:pStyle w:val="Note"/>
      </w:pPr>
    </w:p>
    <w:p w14:paraId="5C99BC9C" w14:textId="77777777" w:rsidR="007A6E2A" w:rsidRDefault="007A6E2A" w:rsidP="00E7309F">
      <w:pPr>
        <w:pStyle w:val="Note"/>
      </w:pPr>
    </w:p>
    <w:p w14:paraId="51DBD073" w14:textId="77777777" w:rsidR="007A6E2A" w:rsidRDefault="007A6E2A" w:rsidP="00E7309F">
      <w:pPr>
        <w:pStyle w:val="Note"/>
      </w:pPr>
    </w:p>
    <w:p w14:paraId="2A78EE85" w14:textId="77777777" w:rsidR="007A6E2A" w:rsidRDefault="007A6E2A" w:rsidP="00E7309F">
      <w:pPr>
        <w:pStyle w:val="Note"/>
      </w:pPr>
    </w:p>
    <w:p w14:paraId="049F69DD" w14:textId="77777777" w:rsidR="007A6E2A" w:rsidRDefault="007A6E2A" w:rsidP="00E7309F">
      <w:pPr>
        <w:pStyle w:val="Note"/>
      </w:pPr>
    </w:p>
    <w:p w14:paraId="725AD34D" w14:textId="77777777" w:rsidR="007A6E2A" w:rsidRDefault="007A6E2A" w:rsidP="00E7309F">
      <w:pPr>
        <w:pStyle w:val="Note"/>
      </w:pPr>
    </w:p>
    <w:p w14:paraId="57F8867A" w14:textId="77777777" w:rsidR="007A6E2A" w:rsidRDefault="007A6E2A" w:rsidP="00E7309F">
      <w:pPr>
        <w:pStyle w:val="Note"/>
      </w:pPr>
    </w:p>
    <w:p w14:paraId="1E9F827D" w14:textId="77777777" w:rsidR="007A6E2A" w:rsidRDefault="007A6E2A" w:rsidP="00E7309F">
      <w:pPr>
        <w:pStyle w:val="Note"/>
      </w:pPr>
    </w:p>
    <w:p w14:paraId="6C419CD7" w14:textId="77777777" w:rsidR="007A6E2A" w:rsidRDefault="007A6E2A" w:rsidP="00E7309F">
      <w:pPr>
        <w:pStyle w:val="Note"/>
      </w:pPr>
    </w:p>
    <w:p w14:paraId="04070224" w14:textId="77777777" w:rsidR="007A6E2A" w:rsidRDefault="007A6E2A" w:rsidP="00E7309F">
      <w:pPr>
        <w:pStyle w:val="Note"/>
      </w:pPr>
    </w:p>
    <w:p w14:paraId="73A70A1C" w14:textId="77777777" w:rsidR="007A6E2A" w:rsidRDefault="007A6E2A" w:rsidP="00E7309F">
      <w:pPr>
        <w:pStyle w:val="Note"/>
      </w:pPr>
    </w:p>
    <w:p w14:paraId="127AADA1" w14:textId="77777777" w:rsidR="007A6E2A" w:rsidRDefault="007A6E2A" w:rsidP="00E7309F">
      <w:pPr>
        <w:pStyle w:val="Note"/>
      </w:pPr>
    </w:p>
    <w:p w14:paraId="18CC506D" w14:textId="77777777" w:rsidR="007A6E2A" w:rsidRDefault="007A6E2A" w:rsidP="00E7309F">
      <w:pPr>
        <w:pStyle w:val="Note"/>
      </w:pPr>
    </w:p>
    <w:p w14:paraId="46D97821" w14:textId="77777777" w:rsidR="007A6E2A" w:rsidRDefault="007A6E2A" w:rsidP="00E7309F">
      <w:pPr>
        <w:pStyle w:val="Note"/>
      </w:pPr>
    </w:p>
    <w:p w14:paraId="4C69FEAF" w14:textId="77777777" w:rsidR="007A6E2A" w:rsidRDefault="007A6E2A" w:rsidP="00E7309F">
      <w:pPr>
        <w:pStyle w:val="Note"/>
      </w:pPr>
    </w:p>
    <w:p w14:paraId="09E72644" w14:textId="77777777" w:rsidR="007A6E2A" w:rsidRDefault="007A6E2A" w:rsidP="00E7309F">
      <w:pPr>
        <w:pStyle w:val="Note"/>
      </w:pPr>
    </w:p>
    <w:p w14:paraId="1FB0616B" w14:textId="77777777" w:rsidR="007A6E2A" w:rsidRDefault="007A6E2A" w:rsidP="00E7309F">
      <w:pPr>
        <w:pStyle w:val="Note"/>
      </w:pPr>
    </w:p>
    <w:p w14:paraId="356B24E1" w14:textId="77777777" w:rsidR="007A6E2A" w:rsidRDefault="007A6E2A" w:rsidP="00E7309F">
      <w:pPr>
        <w:pStyle w:val="Note"/>
      </w:pPr>
    </w:p>
    <w:p w14:paraId="47A39A57" w14:textId="77777777" w:rsidR="007A6E2A" w:rsidRDefault="007A6E2A" w:rsidP="00E7309F">
      <w:pPr>
        <w:pStyle w:val="Note"/>
      </w:pPr>
    </w:p>
    <w:p w14:paraId="2B00E770" w14:textId="6A728D4C" w:rsidR="00E7309F" w:rsidRDefault="00E7309F" w:rsidP="00E7309F">
      <w:pPr>
        <w:pStyle w:val="Note"/>
      </w:pPr>
      <w:r>
        <w:t>* Excludes people registered with cancer from death certificates only.</w:t>
      </w:r>
    </w:p>
    <w:p w14:paraId="0BCDEA19" w14:textId="5CBB7A7E" w:rsidR="00C85421" w:rsidRDefault="00E7309F" w:rsidP="00E7309F">
      <w:pPr>
        <w:pStyle w:val="Note"/>
      </w:pPr>
      <w:r>
        <w:t>Sources: New Zealand Cancer Registry and Mortality Collection.</w:t>
      </w:r>
    </w:p>
    <w:p w14:paraId="1115BB22" w14:textId="77777777" w:rsidR="00E7309F" w:rsidRPr="00E7309F" w:rsidRDefault="00E7309F" w:rsidP="00E7309F"/>
    <w:p w14:paraId="5A3137CF" w14:textId="164A8BA2" w:rsidR="008D568A" w:rsidRPr="00E73318" w:rsidRDefault="008D568A" w:rsidP="00271FF8">
      <w:pPr>
        <w:pStyle w:val="Caption"/>
        <w:ind w:left="-426"/>
        <w:rPr>
          <w:rFonts w:eastAsia="Arial"/>
          <w:sz w:val="20"/>
          <w:szCs w:val="20"/>
        </w:rPr>
      </w:pPr>
      <w:bookmarkStart w:id="80" w:name="_Toc203463749"/>
      <w:r w:rsidRPr="00E73318">
        <w:rPr>
          <w:sz w:val="20"/>
          <w:szCs w:val="20"/>
        </w:rPr>
        <w:lastRenderedPageBreak/>
        <w:t xml:space="preserve">Table </w:t>
      </w:r>
      <w:r w:rsidRPr="00E73318">
        <w:rPr>
          <w:sz w:val="20"/>
          <w:szCs w:val="20"/>
        </w:rPr>
        <w:fldChar w:fldCharType="begin"/>
      </w:r>
      <w:r w:rsidRPr="00E73318">
        <w:rPr>
          <w:sz w:val="20"/>
          <w:szCs w:val="20"/>
        </w:rPr>
        <w:instrText xml:space="preserve"> SEQ Table \* ARABIC </w:instrText>
      </w:r>
      <w:r w:rsidRPr="00E73318">
        <w:rPr>
          <w:sz w:val="20"/>
          <w:szCs w:val="20"/>
        </w:rPr>
        <w:fldChar w:fldCharType="separate"/>
      </w:r>
      <w:r w:rsidR="008A04F1">
        <w:rPr>
          <w:noProof/>
          <w:sz w:val="20"/>
          <w:szCs w:val="20"/>
        </w:rPr>
        <w:t>8</w:t>
      </w:r>
      <w:r w:rsidRPr="00E73318">
        <w:rPr>
          <w:sz w:val="20"/>
          <w:szCs w:val="20"/>
        </w:rPr>
        <w:fldChar w:fldCharType="end"/>
      </w:r>
      <w:r w:rsidR="00271FF8">
        <w:rPr>
          <w:sz w:val="20"/>
          <w:szCs w:val="20"/>
        </w:rPr>
        <w:t>:</w:t>
      </w:r>
      <w:r w:rsidRPr="00E73318">
        <w:rPr>
          <w:sz w:val="20"/>
          <w:szCs w:val="20"/>
        </w:rPr>
        <w:t xml:space="preserve"> </w:t>
      </w:r>
      <w:r w:rsidR="00271FF8">
        <w:rPr>
          <w:sz w:val="20"/>
          <w:szCs w:val="20"/>
        </w:rPr>
        <w:t>Proportion of people with lung cancer who were alive one year after diagnosis</w:t>
      </w:r>
      <w:r w:rsidRPr="00E73318">
        <w:rPr>
          <w:sz w:val="20"/>
          <w:szCs w:val="20"/>
        </w:rPr>
        <w:t xml:space="preserve">, by </w:t>
      </w:r>
      <w:r w:rsidR="00284453">
        <w:rPr>
          <w:sz w:val="20"/>
          <w:szCs w:val="20"/>
        </w:rPr>
        <w:t>district health board of residence,</w:t>
      </w:r>
      <w:r w:rsidRPr="00E73318">
        <w:rPr>
          <w:sz w:val="20"/>
          <w:szCs w:val="20"/>
        </w:rPr>
        <w:t xml:space="preserve"> </w:t>
      </w:r>
      <w:r w:rsidR="00271FF8">
        <w:rPr>
          <w:sz w:val="20"/>
          <w:szCs w:val="20"/>
        </w:rPr>
        <w:t>2019</w:t>
      </w:r>
      <w:r w:rsidR="0037064F" w:rsidRPr="0037064F">
        <w:rPr>
          <w:sz w:val="20"/>
          <w:szCs w:val="20"/>
        </w:rPr>
        <w:t>–</w:t>
      </w:r>
      <w:r w:rsidR="00271FF8">
        <w:rPr>
          <w:sz w:val="20"/>
          <w:szCs w:val="20"/>
        </w:rPr>
        <w:t>2022</w:t>
      </w:r>
      <w:bookmarkEnd w:id="80"/>
    </w:p>
    <w:tbl>
      <w:tblPr>
        <w:tblW w:w="8223" w:type="dxa"/>
        <w:tblInd w:w="-426" w:type="dxa"/>
        <w:tblBorders>
          <w:top w:val="single" w:sz="4" w:space="0" w:color="88B578" w:themeColor="accent6" w:themeShade="BF"/>
          <w:insideH w:val="single" w:sz="4" w:space="0" w:color="88B578" w:themeColor="accent6" w:themeShade="BF"/>
        </w:tblBorders>
        <w:tblCellMar>
          <w:left w:w="60" w:type="dxa"/>
          <w:right w:w="60" w:type="dxa"/>
        </w:tblCellMar>
        <w:tblLook w:val="0000" w:firstRow="0" w:lastRow="0" w:firstColumn="0" w:lastColumn="0" w:noHBand="0" w:noVBand="0"/>
      </w:tblPr>
      <w:tblGrid>
        <w:gridCol w:w="1940"/>
        <w:gridCol w:w="137"/>
        <w:gridCol w:w="2316"/>
        <w:gridCol w:w="138"/>
        <w:gridCol w:w="494"/>
        <w:gridCol w:w="3198"/>
      </w:tblGrid>
      <w:tr w:rsidR="00BB1F35" w:rsidRPr="00CB0C9F" w14:paraId="2B7244CA" w14:textId="77777777" w:rsidTr="00BC17AD">
        <w:trPr>
          <w:cantSplit/>
          <w:trHeight w:val="305"/>
          <w:tblHeader/>
        </w:trPr>
        <w:tc>
          <w:tcPr>
            <w:tcW w:w="0" w:type="auto"/>
            <w:tcBorders>
              <w:top w:val="nil"/>
              <w:bottom w:val="nil"/>
            </w:tcBorders>
            <w:shd w:val="clear" w:color="auto" w:fill="595454"/>
            <w:vAlign w:val="bottom"/>
          </w:tcPr>
          <w:p w14:paraId="675A6CA7" w14:textId="77777777" w:rsidR="00E73318" w:rsidRPr="005A6B3A" w:rsidRDefault="00E73318" w:rsidP="00271FF8">
            <w:pPr>
              <w:keepNext/>
              <w:spacing w:after="60"/>
              <w:ind w:left="-480"/>
              <w:rPr>
                <w:b/>
                <w:color w:val="FFFFFF" w:themeColor="background1"/>
                <w:sz w:val="18"/>
                <w:szCs w:val="18"/>
              </w:rPr>
            </w:pPr>
          </w:p>
        </w:tc>
        <w:tc>
          <w:tcPr>
            <w:tcW w:w="0" w:type="auto"/>
            <w:tcBorders>
              <w:top w:val="nil"/>
              <w:bottom w:val="nil"/>
            </w:tcBorders>
            <w:shd w:val="clear" w:color="auto" w:fill="595454"/>
          </w:tcPr>
          <w:p w14:paraId="1F20F88A" w14:textId="77777777" w:rsidR="00E73318" w:rsidRPr="005A6B3A" w:rsidRDefault="00E73318">
            <w:pPr>
              <w:keepNext/>
              <w:spacing w:after="60"/>
              <w:rPr>
                <w:b/>
                <w:color w:val="FFFFFF" w:themeColor="background1"/>
                <w:sz w:val="18"/>
                <w:szCs w:val="18"/>
              </w:rPr>
            </w:pPr>
          </w:p>
        </w:tc>
        <w:tc>
          <w:tcPr>
            <w:tcW w:w="0" w:type="auto"/>
            <w:tcBorders>
              <w:top w:val="nil"/>
              <w:bottom w:val="single" w:sz="4" w:space="0" w:color="C2D9BA"/>
            </w:tcBorders>
            <w:shd w:val="clear" w:color="auto" w:fill="595454"/>
          </w:tcPr>
          <w:p w14:paraId="130736A9" w14:textId="77777777" w:rsidR="00E73318" w:rsidRPr="005A6B3A" w:rsidRDefault="00E73318">
            <w:pPr>
              <w:keepNext/>
              <w:spacing w:after="60"/>
              <w:rPr>
                <w:b/>
                <w:color w:val="FFFFFF" w:themeColor="background1"/>
                <w:sz w:val="18"/>
                <w:szCs w:val="18"/>
              </w:rPr>
            </w:pPr>
          </w:p>
        </w:tc>
        <w:tc>
          <w:tcPr>
            <w:tcW w:w="3528" w:type="dxa"/>
            <w:gridSpan w:val="3"/>
            <w:tcBorders>
              <w:top w:val="nil"/>
              <w:bottom w:val="single" w:sz="4" w:space="0" w:color="C2D9BA"/>
            </w:tcBorders>
            <w:shd w:val="clear" w:color="auto" w:fill="595454"/>
          </w:tcPr>
          <w:p w14:paraId="16C8ABC4" w14:textId="43160B04" w:rsidR="00E73318" w:rsidRPr="005A6B3A" w:rsidRDefault="00E73318">
            <w:pPr>
              <w:keepNext/>
              <w:spacing w:after="60"/>
              <w:jc w:val="center"/>
              <w:rPr>
                <w:b/>
                <w:color w:val="FFFFFF" w:themeColor="background1"/>
                <w:sz w:val="18"/>
                <w:szCs w:val="18"/>
              </w:rPr>
            </w:pPr>
            <w:r w:rsidRPr="005A6B3A">
              <w:rPr>
                <w:b/>
                <w:color w:val="FFFFFF" w:themeColor="background1"/>
                <w:sz w:val="18"/>
                <w:szCs w:val="18"/>
              </w:rPr>
              <w:t xml:space="preserve">Alive </w:t>
            </w:r>
            <w:r w:rsidR="005A6B3A" w:rsidRPr="005A6B3A">
              <w:rPr>
                <w:b/>
                <w:bCs/>
                <w:color w:val="FFFFFF" w:themeColor="background1"/>
                <w:sz w:val="18"/>
                <w:szCs w:val="18"/>
              </w:rPr>
              <w:t>one</w:t>
            </w:r>
            <w:r w:rsidRPr="005A6B3A">
              <w:rPr>
                <w:b/>
                <w:color w:val="FFFFFF" w:themeColor="background1"/>
                <w:sz w:val="18"/>
                <w:szCs w:val="18"/>
              </w:rPr>
              <w:t xml:space="preserve"> year </w:t>
            </w:r>
            <w:r w:rsidR="005A6B3A" w:rsidRPr="005A6B3A">
              <w:rPr>
                <w:b/>
                <w:bCs/>
                <w:color w:val="FFFFFF" w:themeColor="background1"/>
                <w:sz w:val="18"/>
                <w:szCs w:val="18"/>
              </w:rPr>
              <w:t>after</w:t>
            </w:r>
            <w:r w:rsidRPr="005A6B3A">
              <w:rPr>
                <w:b/>
                <w:color w:val="FFFFFF" w:themeColor="background1"/>
                <w:sz w:val="18"/>
                <w:szCs w:val="18"/>
              </w:rPr>
              <w:t xml:space="preserve"> diagnosis</w:t>
            </w:r>
          </w:p>
        </w:tc>
      </w:tr>
      <w:tr w:rsidR="00BB1F35" w:rsidRPr="00CB0C9F" w14:paraId="4368A9A0" w14:textId="77777777" w:rsidTr="00BC17AD">
        <w:trPr>
          <w:cantSplit/>
          <w:trHeight w:val="148"/>
          <w:tblHeader/>
        </w:trPr>
        <w:tc>
          <w:tcPr>
            <w:tcW w:w="0" w:type="auto"/>
            <w:tcBorders>
              <w:top w:val="nil"/>
              <w:bottom w:val="nil"/>
            </w:tcBorders>
            <w:shd w:val="clear" w:color="auto" w:fill="C2D9BA" w:themeFill="accent6"/>
          </w:tcPr>
          <w:p w14:paraId="59C5B0E7" w14:textId="77777777" w:rsidR="00E73318" w:rsidRPr="00C010A0" w:rsidRDefault="00E73318">
            <w:pPr>
              <w:keepNext/>
              <w:spacing w:after="60"/>
              <w:rPr>
                <w:b/>
                <w:bCs/>
                <w:sz w:val="18"/>
                <w:szCs w:val="18"/>
              </w:rPr>
            </w:pPr>
          </w:p>
        </w:tc>
        <w:tc>
          <w:tcPr>
            <w:tcW w:w="0" w:type="auto"/>
            <w:tcBorders>
              <w:top w:val="nil"/>
              <w:bottom w:val="nil"/>
            </w:tcBorders>
            <w:shd w:val="clear" w:color="auto" w:fill="C2D9BA" w:themeFill="accent6"/>
          </w:tcPr>
          <w:p w14:paraId="65DD5B47" w14:textId="77777777" w:rsidR="00E73318" w:rsidRPr="00C010A0" w:rsidRDefault="00E73318">
            <w:pPr>
              <w:keepNext/>
              <w:spacing w:after="60"/>
              <w:jc w:val="center"/>
              <w:rPr>
                <w:b/>
                <w:bCs/>
                <w:sz w:val="18"/>
                <w:szCs w:val="18"/>
              </w:rPr>
            </w:pPr>
          </w:p>
        </w:tc>
        <w:tc>
          <w:tcPr>
            <w:tcW w:w="0" w:type="auto"/>
            <w:tcBorders>
              <w:top w:val="single" w:sz="4" w:space="0" w:color="C2D9BA"/>
              <w:bottom w:val="nil"/>
            </w:tcBorders>
            <w:shd w:val="clear" w:color="auto" w:fill="C2D9BA" w:themeFill="accent6"/>
          </w:tcPr>
          <w:p w14:paraId="10207E9D" w14:textId="4F1B6F7E" w:rsidR="00E73318" w:rsidRPr="00C010A0" w:rsidRDefault="00E73318">
            <w:pPr>
              <w:keepNext/>
              <w:spacing w:after="60"/>
              <w:jc w:val="center"/>
              <w:rPr>
                <w:b/>
                <w:bCs/>
                <w:sz w:val="18"/>
                <w:szCs w:val="18"/>
              </w:rPr>
            </w:pPr>
            <w:r w:rsidRPr="00C010A0">
              <w:rPr>
                <w:b/>
                <w:bCs/>
                <w:sz w:val="18"/>
                <w:szCs w:val="18"/>
              </w:rPr>
              <w:t xml:space="preserve">People with lung </w:t>
            </w:r>
            <w:r w:rsidR="00A60696" w:rsidRPr="00C010A0">
              <w:rPr>
                <w:b/>
                <w:bCs/>
                <w:sz w:val="18"/>
                <w:szCs w:val="18"/>
              </w:rPr>
              <w:t>cancer</w:t>
            </w:r>
            <w:r w:rsidR="00A60696">
              <w:rPr>
                <w:b/>
                <w:bCs/>
                <w:iCs/>
                <w:sz w:val="18"/>
                <w:szCs w:val="18"/>
                <w:vertAlign w:val="superscript"/>
              </w:rPr>
              <w:t>*</w:t>
            </w:r>
          </w:p>
        </w:tc>
        <w:tc>
          <w:tcPr>
            <w:tcW w:w="0" w:type="auto"/>
            <w:tcBorders>
              <w:top w:val="single" w:sz="4" w:space="0" w:color="C2D9BA"/>
              <w:bottom w:val="nil"/>
            </w:tcBorders>
            <w:shd w:val="clear" w:color="auto" w:fill="C2D9BA" w:themeFill="accent6"/>
          </w:tcPr>
          <w:p w14:paraId="49A607B4" w14:textId="5F61E530" w:rsidR="00E73318" w:rsidRPr="00C010A0" w:rsidRDefault="00E73318">
            <w:pPr>
              <w:keepNext/>
              <w:spacing w:after="60"/>
              <w:jc w:val="center"/>
              <w:rPr>
                <w:b/>
                <w:bCs/>
                <w:sz w:val="18"/>
                <w:szCs w:val="18"/>
              </w:rPr>
            </w:pPr>
          </w:p>
        </w:tc>
        <w:tc>
          <w:tcPr>
            <w:tcW w:w="0" w:type="auto"/>
            <w:tcBorders>
              <w:top w:val="single" w:sz="4" w:space="0" w:color="C2D9BA"/>
              <w:bottom w:val="nil"/>
            </w:tcBorders>
            <w:shd w:val="clear" w:color="auto" w:fill="C2D9BA" w:themeFill="accent6"/>
          </w:tcPr>
          <w:p w14:paraId="018266DA" w14:textId="77777777" w:rsidR="00E73318" w:rsidRPr="00C010A0" w:rsidRDefault="00E73318">
            <w:pPr>
              <w:keepNext/>
              <w:spacing w:after="60"/>
              <w:jc w:val="center"/>
              <w:rPr>
                <w:b/>
                <w:bCs/>
                <w:sz w:val="18"/>
                <w:szCs w:val="18"/>
              </w:rPr>
            </w:pPr>
            <w:r w:rsidRPr="00C010A0">
              <w:rPr>
                <w:b/>
                <w:bCs/>
                <w:sz w:val="18"/>
                <w:szCs w:val="18"/>
              </w:rPr>
              <w:t>%</w:t>
            </w:r>
          </w:p>
        </w:tc>
        <w:tc>
          <w:tcPr>
            <w:tcW w:w="2937" w:type="dxa"/>
            <w:tcBorders>
              <w:top w:val="single" w:sz="4" w:space="0" w:color="C2D9BA"/>
              <w:bottom w:val="nil"/>
            </w:tcBorders>
            <w:shd w:val="clear" w:color="auto" w:fill="C2D9BA" w:themeFill="accent6"/>
          </w:tcPr>
          <w:p w14:paraId="02B0603D" w14:textId="37177C52" w:rsidR="00E73318" w:rsidRPr="00C010A0" w:rsidRDefault="00E73318">
            <w:pPr>
              <w:keepNext/>
              <w:spacing w:after="60"/>
              <w:jc w:val="center"/>
              <w:rPr>
                <w:b/>
                <w:bCs/>
                <w:sz w:val="18"/>
                <w:szCs w:val="18"/>
              </w:rPr>
            </w:pPr>
            <w:r w:rsidRPr="00C010A0">
              <w:rPr>
                <w:b/>
                <w:bCs/>
                <w:sz w:val="18"/>
                <w:szCs w:val="18"/>
              </w:rPr>
              <w:t xml:space="preserve">95% </w:t>
            </w:r>
            <w:r w:rsidR="00506324" w:rsidRPr="00C010A0">
              <w:rPr>
                <w:b/>
                <w:bCs/>
                <w:sz w:val="18"/>
                <w:szCs w:val="18"/>
              </w:rPr>
              <w:t>confidence in</w:t>
            </w:r>
            <w:r w:rsidRPr="00C010A0">
              <w:rPr>
                <w:b/>
                <w:bCs/>
                <w:sz w:val="18"/>
                <w:szCs w:val="18"/>
              </w:rPr>
              <w:t>tervals</w:t>
            </w:r>
          </w:p>
        </w:tc>
      </w:tr>
      <w:tr w:rsidR="00660CF1" w:rsidRPr="00CB0C9F" w14:paraId="3886DE7C" w14:textId="77777777" w:rsidTr="00BC17AD">
        <w:trPr>
          <w:cantSplit/>
          <w:trHeight w:val="305"/>
        </w:trPr>
        <w:tc>
          <w:tcPr>
            <w:tcW w:w="8223" w:type="dxa"/>
            <w:gridSpan w:val="6"/>
            <w:tcBorders>
              <w:top w:val="nil"/>
              <w:bottom w:val="nil"/>
            </w:tcBorders>
            <w:shd w:val="clear" w:color="auto" w:fill="E6EFE3" w:themeFill="accent6" w:themeFillTint="66"/>
          </w:tcPr>
          <w:p w14:paraId="21403D92" w14:textId="56CD686A" w:rsidR="00E73318" w:rsidRPr="00C010A0" w:rsidRDefault="00284453">
            <w:pPr>
              <w:keepNext/>
              <w:spacing w:after="60"/>
              <w:rPr>
                <w:b/>
                <w:bCs/>
                <w:sz w:val="18"/>
                <w:szCs w:val="18"/>
              </w:rPr>
            </w:pPr>
            <w:r>
              <w:rPr>
                <w:b/>
                <w:bCs/>
                <w:sz w:val="18"/>
                <w:szCs w:val="18"/>
              </w:rPr>
              <w:t>District health board</w:t>
            </w:r>
            <w:r w:rsidR="00E73318" w:rsidRPr="00C010A0">
              <w:rPr>
                <w:b/>
                <w:bCs/>
                <w:sz w:val="18"/>
                <w:szCs w:val="18"/>
              </w:rPr>
              <w:t xml:space="preserve"> </w:t>
            </w:r>
            <w:r w:rsidR="003408AD">
              <w:rPr>
                <w:b/>
                <w:bCs/>
                <w:sz w:val="18"/>
                <w:szCs w:val="18"/>
              </w:rPr>
              <w:br/>
            </w:r>
            <w:r w:rsidR="00E73318" w:rsidRPr="00C010A0">
              <w:rPr>
                <w:b/>
                <w:bCs/>
                <w:sz w:val="18"/>
                <w:szCs w:val="18"/>
              </w:rPr>
              <w:t>of residence</w:t>
            </w:r>
          </w:p>
        </w:tc>
      </w:tr>
      <w:tr w:rsidR="00BC5931" w:rsidRPr="00CB0C9F" w14:paraId="5C350E19" w14:textId="77777777" w:rsidTr="00BC17AD">
        <w:trPr>
          <w:cantSplit/>
          <w:trHeight w:val="305"/>
        </w:trPr>
        <w:tc>
          <w:tcPr>
            <w:tcW w:w="0" w:type="auto"/>
            <w:tcBorders>
              <w:top w:val="nil"/>
              <w:bottom w:val="single" w:sz="4" w:space="0" w:color="C2D9BA"/>
            </w:tcBorders>
          </w:tcPr>
          <w:p w14:paraId="291209B9" w14:textId="77777777" w:rsidR="00E73318" w:rsidRPr="00CB0C9F" w:rsidRDefault="00E73318">
            <w:pPr>
              <w:keepNext/>
              <w:spacing w:after="60"/>
              <w:rPr>
                <w:sz w:val="18"/>
                <w:szCs w:val="18"/>
              </w:rPr>
            </w:pPr>
            <w:r w:rsidRPr="00CB0C9F">
              <w:rPr>
                <w:sz w:val="18"/>
                <w:szCs w:val="18"/>
              </w:rPr>
              <w:t>Northland</w:t>
            </w:r>
          </w:p>
        </w:tc>
        <w:tc>
          <w:tcPr>
            <w:tcW w:w="0" w:type="auto"/>
            <w:tcBorders>
              <w:top w:val="nil"/>
              <w:bottom w:val="single" w:sz="4" w:space="0" w:color="C2D9BA"/>
            </w:tcBorders>
          </w:tcPr>
          <w:p w14:paraId="08394E35" w14:textId="77777777" w:rsidR="00E73318" w:rsidRPr="00CB0C9F" w:rsidRDefault="00E73318">
            <w:pPr>
              <w:keepNext/>
              <w:spacing w:after="60"/>
              <w:jc w:val="center"/>
              <w:rPr>
                <w:sz w:val="18"/>
                <w:szCs w:val="18"/>
              </w:rPr>
            </w:pPr>
          </w:p>
        </w:tc>
        <w:tc>
          <w:tcPr>
            <w:tcW w:w="0" w:type="auto"/>
            <w:tcBorders>
              <w:top w:val="nil"/>
              <w:bottom w:val="single" w:sz="4" w:space="0" w:color="C2D9BA"/>
            </w:tcBorders>
          </w:tcPr>
          <w:p w14:paraId="340BCD68" w14:textId="77777777" w:rsidR="00E73318" w:rsidRPr="00CB0C9F" w:rsidRDefault="00E73318">
            <w:pPr>
              <w:keepNext/>
              <w:spacing w:after="60"/>
              <w:jc w:val="center"/>
              <w:rPr>
                <w:sz w:val="18"/>
                <w:szCs w:val="18"/>
              </w:rPr>
            </w:pPr>
            <w:r w:rsidRPr="00CB0C9F">
              <w:rPr>
                <w:sz w:val="18"/>
                <w:szCs w:val="18"/>
              </w:rPr>
              <w:t>601</w:t>
            </w:r>
          </w:p>
        </w:tc>
        <w:tc>
          <w:tcPr>
            <w:tcW w:w="0" w:type="auto"/>
            <w:tcBorders>
              <w:top w:val="nil"/>
              <w:bottom w:val="single" w:sz="4" w:space="0" w:color="C2D9BA"/>
            </w:tcBorders>
          </w:tcPr>
          <w:p w14:paraId="43D3E865" w14:textId="7136F2B8" w:rsidR="00E73318" w:rsidRPr="00CB0C9F" w:rsidRDefault="00E73318" w:rsidP="00060E68">
            <w:pPr>
              <w:keepNext/>
              <w:spacing w:after="60"/>
              <w:rPr>
                <w:sz w:val="18"/>
                <w:szCs w:val="18"/>
              </w:rPr>
            </w:pPr>
          </w:p>
        </w:tc>
        <w:tc>
          <w:tcPr>
            <w:tcW w:w="0" w:type="auto"/>
            <w:tcBorders>
              <w:top w:val="nil"/>
              <w:bottom w:val="single" w:sz="4" w:space="0" w:color="C2D9BA"/>
            </w:tcBorders>
          </w:tcPr>
          <w:p w14:paraId="33874DD3" w14:textId="77777777" w:rsidR="00E73318" w:rsidRPr="00CB0C9F" w:rsidRDefault="00E73318">
            <w:pPr>
              <w:keepNext/>
              <w:spacing w:after="60"/>
              <w:jc w:val="center"/>
              <w:rPr>
                <w:sz w:val="18"/>
                <w:szCs w:val="18"/>
              </w:rPr>
            </w:pPr>
            <w:r w:rsidRPr="00CB0C9F">
              <w:rPr>
                <w:sz w:val="18"/>
                <w:szCs w:val="18"/>
              </w:rPr>
              <w:t>44.4</w:t>
            </w:r>
          </w:p>
        </w:tc>
        <w:tc>
          <w:tcPr>
            <w:tcW w:w="2937" w:type="dxa"/>
            <w:tcBorders>
              <w:top w:val="nil"/>
              <w:bottom w:val="single" w:sz="4" w:space="0" w:color="C2D9BA"/>
            </w:tcBorders>
          </w:tcPr>
          <w:p w14:paraId="68C1570A" w14:textId="33EAB2C8" w:rsidR="00E73318" w:rsidRPr="00CB0C9F" w:rsidRDefault="00E73318">
            <w:pPr>
              <w:keepNext/>
              <w:spacing w:after="60"/>
              <w:jc w:val="center"/>
              <w:rPr>
                <w:sz w:val="18"/>
                <w:szCs w:val="18"/>
              </w:rPr>
            </w:pPr>
            <w:r w:rsidRPr="00CB0C9F">
              <w:rPr>
                <w:sz w:val="18"/>
                <w:szCs w:val="18"/>
              </w:rPr>
              <w:t>40.5</w:t>
            </w:r>
            <w:r w:rsidR="005A6B3A">
              <w:t>–</w:t>
            </w:r>
            <w:r w:rsidRPr="00CB0C9F">
              <w:rPr>
                <w:sz w:val="18"/>
                <w:szCs w:val="18"/>
              </w:rPr>
              <w:t>48.4</w:t>
            </w:r>
          </w:p>
        </w:tc>
      </w:tr>
      <w:tr w:rsidR="00C74AE2" w:rsidRPr="00CB0C9F" w14:paraId="13833D18" w14:textId="77777777" w:rsidTr="00BC17AD">
        <w:trPr>
          <w:cantSplit/>
          <w:trHeight w:val="305"/>
        </w:trPr>
        <w:tc>
          <w:tcPr>
            <w:tcW w:w="0" w:type="auto"/>
            <w:tcBorders>
              <w:top w:val="single" w:sz="4" w:space="0" w:color="C2D9BA"/>
              <w:bottom w:val="single" w:sz="4" w:space="0" w:color="C2D9BA"/>
            </w:tcBorders>
          </w:tcPr>
          <w:p w14:paraId="7A6AAB65" w14:textId="77777777" w:rsidR="00E73318" w:rsidRPr="00CB0C9F" w:rsidRDefault="00E73318">
            <w:pPr>
              <w:keepNext/>
              <w:spacing w:after="60"/>
              <w:rPr>
                <w:sz w:val="18"/>
                <w:szCs w:val="18"/>
              </w:rPr>
            </w:pPr>
            <w:r w:rsidRPr="00CB0C9F">
              <w:rPr>
                <w:sz w:val="18"/>
                <w:szCs w:val="18"/>
              </w:rPr>
              <w:t>Waitematā</w:t>
            </w:r>
          </w:p>
        </w:tc>
        <w:tc>
          <w:tcPr>
            <w:tcW w:w="0" w:type="auto"/>
            <w:tcBorders>
              <w:top w:val="single" w:sz="4" w:space="0" w:color="C2D9BA"/>
              <w:bottom w:val="single" w:sz="4" w:space="0" w:color="C2D9BA"/>
            </w:tcBorders>
          </w:tcPr>
          <w:p w14:paraId="097A788F" w14:textId="77777777" w:rsidR="00E73318" w:rsidRPr="00CB0C9F" w:rsidRDefault="00E73318">
            <w:pPr>
              <w:keepNext/>
              <w:spacing w:after="60"/>
              <w:jc w:val="center"/>
              <w:rPr>
                <w:sz w:val="18"/>
                <w:szCs w:val="18"/>
              </w:rPr>
            </w:pPr>
          </w:p>
        </w:tc>
        <w:tc>
          <w:tcPr>
            <w:tcW w:w="0" w:type="auto"/>
            <w:tcBorders>
              <w:top w:val="single" w:sz="4" w:space="0" w:color="C2D9BA"/>
              <w:bottom w:val="single" w:sz="4" w:space="0" w:color="C2D9BA"/>
            </w:tcBorders>
          </w:tcPr>
          <w:p w14:paraId="693E4B7B" w14:textId="7E83A29D" w:rsidR="00E73318" w:rsidRPr="00CB0C9F" w:rsidRDefault="00E73318">
            <w:pPr>
              <w:keepNext/>
              <w:spacing w:after="60"/>
              <w:jc w:val="center"/>
              <w:rPr>
                <w:sz w:val="18"/>
                <w:szCs w:val="18"/>
              </w:rPr>
            </w:pPr>
            <w:r w:rsidRPr="00CB0C9F">
              <w:rPr>
                <w:sz w:val="18"/>
                <w:szCs w:val="18"/>
              </w:rPr>
              <w:t>1</w:t>
            </w:r>
            <w:r>
              <w:rPr>
                <w:sz w:val="18"/>
                <w:szCs w:val="18"/>
              </w:rPr>
              <w:t>,</w:t>
            </w:r>
            <w:r w:rsidRPr="00CB0C9F">
              <w:rPr>
                <w:sz w:val="18"/>
                <w:szCs w:val="18"/>
              </w:rPr>
              <w:t>008</w:t>
            </w:r>
          </w:p>
        </w:tc>
        <w:tc>
          <w:tcPr>
            <w:tcW w:w="0" w:type="auto"/>
            <w:tcBorders>
              <w:top w:val="single" w:sz="4" w:space="0" w:color="C2D9BA"/>
              <w:bottom w:val="single" w:sz="4" w:space="0" w:color="C2D9BA"/>
            </w:tcBorders>
          </w:tcPr>
          <w:p w14:paraId="15E2AF63" w14:textId="640A7327" w:rsidR="00E73318" w:rsidRPr="00CB0C9F" w:rsidRDefault="00E73318">
            <w:pPr>
              <w:keepNext/>
              <w:spacing w:after="60"/>
              <w:jc w:val="center"/>
              <w:rPr>
                <w:sz w:val="18"/>
                <w:szCs w:val="18"/>
              </w:rPr>
            </w:pPr>
          </w:p>
        </w:tc>
        <w:tc>
          <w:tcPr>
            <w:tcW w:w="0" w:type="auto"/>
            <w:tcBorders>
              <w:top w:val="single" w:sz="4" w:space="0" w:color="C2D9BA"/>
              <w:bottom w:val="single" w:sz="4" w:space="0" w:color="C2D9BA"/>
            </w:tcBorders>
          </w:tcPr>
          <w:p w14:paraId="346F2C8D" w14:textId="77777777" w:rsidR="00E73318" w:rsidRPr="00CB0C9F" w:rsidRDefault="00E73318">
            <w:pPr>
              <w:keepNext/>
              <w:spacing w:after="60"/>
              <w:jc w:val="center"/>
              <w:rPr>
                <w:sz w:val="18"/>
                <w:szCs w:val="18"/>
              </w:rPr>
            </w:pPr>
            <w:r w:rsidRPr="00CB0C9F">
              <w:rPr>
                <w:sz w:val="18"/>
                <w:szCs w:val="18"/>
              </w:rPr>
              <w:t>52.9</w:t>
            </w:r>
          </w:p>
        </w:tc>
        <w:tc>
          <w:tcPr>
            <w:tcW w:w="2937" w:type="dxa"/>
            <w:tcBorders>
              <w:top w:val="single" w:sz="4" w:space="0" w:color="C2D9BA"/>
              <w:bottom w:val="single" w:sz="4" w:space="0" w:color="C2D9BA"/>
            </w:tcBorders>
          </w:tcPr>
          <w:p w14:paraId="280CF0EB" w14:textId="09ACE615" w:rsidR="00E73318" w:rsidRPr="00CB0C9F" w:rsidRDefault="00E73318">
            <w:pPr>
              <w:keepNext/>
              <w:spacing w:after="60"/>
              <w:jc w:val="center"/>
              <w:rPr>
                <w:sz w:val="18"/>
                <w:szCs w:val="18"/>
              </w:rPr>
            </w:pPr>
            <w:r w:rsidRPr="00CB0C9F">
              <w:rPr>
                <w:sz w:val="18"/>
                <w:szCs w:val="18"/>
              </w:rPr>
              <w:t>49.8</w:t>
            </w:r>
            <w:r w:rsidR="005A6B3A">
              <w:t>–</w:t>
            </w:r>
            <w:r w:rsidRPr="00CB0C9F">
              <w:rPr>
                <w:sz w:val="18"/>
                <w:szCs w:val="18"/>
              </w:rPr>
              <w:t>55.9</w:t>
            </w:r>
          </w:p>
        </w:tc>
      </w:tr>
      <w:tr w:rsidR="00C74AE2" w:rsidRPr="00CB0C9F" w14:paraId="3038FE06" w14:textId="77777777" w:rsidTr="00BC17AD">
        <w:trPr>
          <w:cantSplit/>
          <w:trHeight w:val="305"/>
        </w:trPr>
        <w:tc>
          <w:tcPr>
            <w:tcW w:w="0" w:type="auto"/>
            <w:tcBorders>
              <w:top w:val="single" w:sz="4" w:space="0" w:color="C2D9BA"/>
              <w:bottom w:val="single" w:sz="4" w:space="0" w:color="C2D9BA"/>
            </w:tcBorders>
          </w:tcPr>
          <w:p w14:paraId="2CCB6D67" w14:textId="77777777" w:rsidR="00E73318" w:rsidRPr="00CB0C9F" w:rsidRDefault="00E73318">
            <w:pPr>
              <w:keepNext/>
              <w:spacing w:after="60"/>
              <w:rPr>
                <w:sz w:val="18"/>
                <w:szCs w:val="18"/>
              </w:rPr>
            </w:pPr>
            <w:r w:rsidRPr="00CB0C9F">
              <w:rPr>
                <w:sz w:val="18"/>
                <w:szCs w:val="18"/>
              </w:rPr>
              <w:t>Auckland</w:t>
            </w:r>
          </w:p>
        </w:tc>
        <w:tc>
          <w:tcPr>
            <w:tcW w:w="0" w:type="auto"/>
            <w:tcBorders>
              <w:top w:val="single" w:sz="4" w:space="0" w:color="C2D9BA"/>
              <w:bottom w:val="single" w:sz="4" w:space="0" w:color="C2D9BA"/>
            </w:tcBorders>
          </w:tcPr>
          <w:p w14:paraId="172CA17A" w14:textId="77777777" w:rsidR="00E73318" w:rsidRPr="00CB0C9F" w:rsidRDefault="00E73318">
            <w:pPr>
              <w:keepNext/>
              <w:spacing w:after="60"/>
              <w:jc w:val="center"/>
              <w:rPr>
                <w:sz w:val="18"/>
                <w:szCs w:val="18"/>
              </w:rPr>
            </w:pPr>
          </w:p>
        </w:tc>
        <w:tc>
          <w:tcPr>
            <w:tcW w:w="0" w:type="auto"/>
            <w:tcBorders>
              <w:top w:val="single" w:sz="4" w:space="0" w:color="C2D9BA"/>
              <w:bottom w:val="single" w:sz="4" w:space="0" w:color="C2D9BA"/>
            </w:tcBorders>
          </w:tcPr>
          <w:p w14:paraId="1330DE4A" w14:textId="77777777" w:rsidR="00E73318" w:rsidRPr="00CB0C9F" w:rsidRDefault="00E73318">
            <w:pPr>
              <w:keepNext/>
              <w:spacing w:after="60"/>
              <w:jc w:val="center"/>
              <w:rPr>
                <w:sz w:val="18"/>
                <w:szCs w:val="18"/>
              </w:rPr>
            </w:pPr>
            <w:r w:rsidRPr="00CB0C9F">
              <w:rPr>
                <w:sz w:val="18"/>
                <w:szCs w:val="18"/>
              </w:rPr>
              <w:t>656</w:t>
            </w:r>
          </w:p>
        </w:tc>
        <w:tc>
          <w:tcPr>
            <w:tcW w:w="0" w:type="auto"/>
            <w:tcBorders>
              <w:top w:val="single" w:sz="4" w:space="0" w:color="C2D9BA"/>
              <w:bottom w:val="single" w:sz="4" w:space="0" w:color="C2D9BA"/>
            </w:tcBorders>
          </w:tcPr>
          <w:p w14:paraId="54CC7680" w14:textId="7FF0982C" w:rsidR="00E73318" w:rsidRPr="00CB0C9F" w:rsidRDefault="00E73318">
            <w:pPr>
              <w:keepNext/>
              <w:spacing w:after="60"/>
              <w:jc w:val="center"/>
              <w:rPr>
                <w:sz w:val="18"/>
                <w:szCs w:val="18"/>
              </w:rPr>
            </w:pPr>
          </w:p>
        </w:tc>
        <w:tc>
          <w:tcPr>
            <w:tcW w:w="0" w:type="auto"/>
            <w:tcBorders>
              <w:top w:val="single" w:sz="4" w:space="0" w:color="C2D9BA"/>
              <w:bottom w:val="single" w:sz="4" w:space="0" w:color="C2D9BA"/>
            </w:tcBorders>
          </w:tcPr>
          <w:p w14:paraId="42EB007D" w14:textId="77777777" w:rsidR="00E73318" w:rsidRPr="00CB0C9F" w:rsidRDefault="00E73318">
            <w:pPr>
              <w:keepNext/>
              <w:spacing w:after="60"/>
              <w:jc w:val="center"/>
              <w:rPr>
                <w:sz w:val="18"/>
                <w:szCs w:val="18"/>
              </w:rPr>
            </w:pPr>
            <w:r w:rsidRPr="00CB0C9F">
              <w:rPr>
                <w:sz w:val="18"/>
                <w:szCs w:val="18"/>
              </w:rPr>
              <w:t>54.6</w:t>
            </w:r>
          </w:p>
        </w:tc>
        <w:tc>
          <w:tcPr>
            <w:tcW w:w="2937" w:type="dxa"/>
            <w:tcBorders>
              <w:top w:val="single" w:sz="4" w:space="0" w:color="C2D9BA"/>
              <w:bottom w:val="single" w:sz="4" w:space="0" w:color="C2D9BA"/>
            </w:tcBorders>
          </w:tcPr>
          <w:p w14:paraId="4C7E9C24" w14:textId="50690082" w:rsidR="00E73318" w:rsidRPr="00CB0C9F" w:rsidRDefault="00E73318">
            <w:pPr>
              <w:keepNext/>
              <w:spacing w:after="60"/>
              <w:jc w:val="center"/>
              <w:rPr>
                <w:sz w:val="18"/>
                <w:szCs w:val="18"/>
              </w:rPr>
            </w:pPr>
            <w:r w:rsidRPr="00CB0C9F">
              <w:rPr>
                <w:sz w:val="18"/>
                <w:szCs w:val="18"/>
              </w:rPr>
              <w:t>50.7</w:t>
            </w:r>
            <w:r w:rsidR="005A6B3A">
              <w:t>–</w:t>
            </w:r>
            <w:r w:rsidRPr="00CB0C9F">
              <w:rPr>
                <w:sz w:val="18"/>
                <w:szCs w:val="18"/>
              </w:rPr>
              <w:t>58.3</w:t>
            </w:r>
          </w:p>
        </w:tc>
      </w:tr>
      <w:tr w:rsidR="00C74AE2" w:rsidRPr="00CB0C9F" w14:paraId="7849BA78" w14:textId="77777777" w:rsidTr="00BC17AD">
        <w:trPr>
          <w:cantSplit/>
          <w:trHeight w:val="305"/>
        </w:trPr>
        <w:tc>
          <w:tcPr>
            <w:tcW w:w="0" w:type="auto"/>
            <w:tcBorders>
              <w:top w:val="single" w:sz="4" w:space="0" w:color="C2D9BA"/>
              <w:bottom w:val="single" w:sz="4" w:space="0" w:color="C2D9BA"/>
            </w:tcBorders>
          </w:tcPr>
          <w:p w14:paraId="15760A11" w14:textId="77777777" w:rsidR="00E73318" w:rsidRPr="00CB0C9F" w:rsidRDefault="00E73318">
            <w:pPr>
              <w:keepNext/>
              <w:spacing w:after="60"/>
              <w:rPr>
                <w:sz w:val="18"/>
                <w:szCs w:val="18"/>
              </w:rPr>
            </w:pPr>
            <w:r w:rsidRPr="00CB0C9F">
              <w:rPr>
                <w:sz w:val="18"/>
                <w:szCs w:val="18"/>
              </w:rPr>
              <w:t>Counties Manukau</w:t>
            </w:r>
          </w:p>
        </w:tc>
        <w:tc>
          <w:tcPr>
            <w:tcW w:w="0" w:type="auto"/>
            <w:tcBorders>
              <w:top w:val="single" w:sz="4" w:space="0" w:color="C2D9BA"/>
              <w:bottom w:val="single" w:sz="4" w:space="0" w:color="C2D9BA"/>
            </w:tcBorders>
          </w:tcPr>
          <w:p w14:paraId="34C83EF6" w14:textId="77777777" w:rsidR="00E73318" w:rsidRPr="00CB0C9F" w:rsidRDefault="00E73318">
            <w:pPr>
              <w:keepNext/>
              <w:spacing w:after="60"/>
              <w:jc w:val="center"/>
              <w:rPr>
                <w:sz w:val="18"/>
                <w:szCs w:val="18"/>
              </w:rPr>
            </w:pPr>
          </w:p>
        </w:tc>
        <w:tc>
          <w:tcPr>
            <w:tcW w:w="0" w:type="auto"/>
            <w:tcBorders>
              <w:top w:val="single" w:sz="4" w:space="0" w:color="C2D9BA"/>
              <w:bottom w:val="single" w:sz="4" w:space="0" w:color="C2D9BA"/>
            </w:tcBorders>
          </w:tcPr>
          <w:p w14:paraId="6C6CF881" w14:textId="1B025A6C" w:rsidR="00E73318" w:rsidRPr="00CB0C9F" w:rsidRDefault="00E73318">
            <w:pPr>
              <w:keepNext/>
              <w:spacing w:after="60"/>
              <w:jc w:val="center"/>
              <w:rPr>
                <w:sz w:val="18"/>
                <w:szCs w:val="18"/>
              </w:rPr>
            </w:pPr>
            <w:r w:rsidRPr="00CB0C9F">
              <w:rPr>
                <w:sz w:val="18"/>
                <w:szCs w:val="18"/>
              </w:rPr>
              <w:t>1</w:t>
            </w:r>
            <w:r>
              <w:rPr>
                <w:sz w:val="18"/>
                <w:szCs w:val="18"/>
              </w:rPr>
              <w:t>,</w:t>
            </w:r>
            <w:r w:rsidRPr="00CB0C9F">
              <w:rPr>
                <w:sz w:val="18"/>
                <w:szCs w:val="18"/>
              </w:rPr>
              <w:t>018</w:t>
            </w:r>
          </w:p>
        </w:tc>
        <w:tc>
          <w:tcPr>
            <w:tcW w:w="0" w:type="auto"/>
            <w:tcBorders>
              <w:top w:val="single" w:sz="4" w:space="0" w:color="C2D9BA"/>
              <w:bottom w:val="single" w:sz="4" w:space="0" w:color="C2D9BA"/>
            </w:tcBorders>
          </w:tcPr>
          <w:p w14:paraId="2B864DE6" w14:textId="4C0ADD99" w:rsidR="00E73318" w:rsidRPr="00CB0C9F" w:rsidRDefault="00E73318">
            <w:pPr>
              <w:keepNext/>
              <w:spacing w:after="60"/>
              <w:jc w:val="center"/>
              <w:rPr>
                <w:sz w:val="18"/>
                <w:szCs w:val="18"/>
              </w:rPr>
            </w:pPr>
          </w:p>
        </w:tc>
        <w:tc>
          <w:tcPr>
            <w:tcW w:w="0" w:type="auto"/>
            <w:tcBorders>
              <w:top w:val="single" w:sz="4" w:space="0" w:color="C2D9BA"/>
              <w:bottom w:val="single" w:sz="4" w:space="0" w:color="C2D9BA"/>
            </w:tcBorders>
          </w:tcPr>
          <w:p w14:paraId="5A672CB9" w14:textId="77777777" w:rsidR="00E73318" w:rsidRPr="00CB0C9F" w:rsidRDefault="00E73318">
            <w:pPr>
              <w:keepNext/>
              <w:spacing w:after="60"/>
              <w:jc w:val="center"/>
              <w:rPr>
                <w:sz w:val="18"/>
                <w:szCs w:val="18"/>
              </w:rPr>
            </w:pPr>
            <w:r w:rsidRPr="00CB0C9F">
              <w:rPr>
                <w:sz w:val="18"/>
                <w:szCs w:val="18"/>
              </w:rPr>
              <w:t>52.2</w:t>
            </w:r>
          </w:p>
        </w:tc>
        <w:tc>
          <w:tcPr>
            <w:tcW w:w="2937" w:type="dxa"/>
            <w:tcBorders>
              <w:top w:val="single" w:sz="4" w:space="0" w:color="C2D9BA"/>
              <w:bottom w:val="single" w:sz="4" w:space="0" w:color="C2D9BA"/>
            </w:tcBorders>
          </w:tcPr>
          <w:p w14:paraId="432B8994" w14:textId="3EDD20DC" w:rsidR="00E73318" w:rsidRPr="00CB0C9F" w:rsidRDefault="00E73318">
            <w:pPr>
              <w:keepNext/>
              <w:spacing w:after="60"/>
              <w:jc w:val="center"/>
              <w:rPr>
                <w:sz w:val="18"/>
                <w:szCs w:val="18"/>
              </w:rPr>
            </w:pPr>
            <w:r w:rsidRPr="00CB0C9F">
              <w:rPr>
                <w:sz w:val="18"/>
                <w:szCs w:val="18"/>
              </w:rPr>
              <w:t>49.1</w:t>
            </w:r>
            <w:r w:rsidR="005A6B3A">
              <w:t>–</w:t>
            </w:r>
            <w:r w:rsidRPr="00CB0C9F">
              <w:rPr>
                <w:sz w:val="18"/>
                <w:szCs w:val="18"/>
              </w:rPr>
              <w:t>55.2</w:t>
            </w:r>
          </w:p>
        </w:tc>
      </w:tr>
      <w:tr w:rsidR="00C74AE2" w:rsidRPr="00CB0C9F" w14:paraId="582F4E01" w14:textId="77777777" w:rsidTr="00BC17AD">
        <w:trPr>
          <w:cantSplit/>
          <w:trHeight w:val="305"/>
        </w:trPr>
        <w:tc>
          <w:tcPr>
            <w:tcW w:w="0" w:type="auto"/>
            <w:tcBorders>
              <w:top w:val="single" w:sz="4" w:space="0" w:color="C2D9BA"/>
              <w:bottom w:val="single" w:sz="4" w:space="0" w:color="C2D9BA"/>
            </w:tcBorders>
          </w:tcPr>
          <w:p w14:paraId="3F838747" w14:textId="77777777" w:rsidR="00E73318" w:rsidRPr="00CB0C9F" w:rsidRDefault="00E73318">
            <w:pPr>
              <w:keepNext/>
              <w:spacing w:after="60"/>
              <w:rPr>
                <w:sz w:val="18"/>
                <w:szCs w:val="18"/>
              </w:rPr>
            </w:pPr>
            <w:r w:rsidRPr="00CB0C9F">
              <w:rPr>
                <w:sz w:val="18"/>
                <w:szCs w:val="18"/>
              </w:rPr>
              <w:t>Waikato</w:t>
            </w:r>
          </w:p>
        </w:tc>
        <w:tc>
          <w:tcPr>
            <w:tcW w:w="0" w:type="auto"/>
            <w:tcBorders>
              <w:top w:val="single" w:sz="4" w:space="0" w:color="C2D9BA"/>
              <w:bottom w:val="single" w:sz="4" w:space="0" w:color="C2D9BA"/>
            </w:tcBorders>
          </w:tcPr>
          <w:p w14:paraId="1EA5DA8A" w14:textId="77777777" w:rsidR="00E73318" w:rsidRPr="00CB0C9F" w:rsidRDefault="00E73318">
            <w:pPr>
              <w:keepNext/>
              <w:spacing w:after="60"/>
              <w:jc w:val="center"/>
              <w:rPr>
                <w:sz w:val="18"/>
                <w:szCs w:val="18"/>
              </w:rPr>
            </w:pPr>
          </w:p>
        </w:tc>
        <w:tc>
          <w:tcPr>
            <w:tcW w:w="0" w:type="auto"/>
            <w:tcBorders>
              <w:top w:val="single" w:sz="4" w:space="0" w:color="C2D9BA"/>
              <w:bottom w:val="single" w:sz="4" w:space="0" w:color="C2D9BA"/>
            </w:tcBorders>
          </w:tcPr>
          <w:p w14:paraId="33E98809" w14:textId="77777777" w:rsidR="00E73318" w:rsidRPr="00CB0C9F" w:rsidRDefault="00E73318">
            <w:pPr>
              <w:keepNext/>
              <w:spacing w:after="60"/>
              <w:jc w:val="center"/>
              <w:rPr>
                <w:sz w:val="18"/>
                <w:szCs w:val="18"/>
              </w:rPr>
            </w:pPr>
            <w:r w:rsidRPr="00CB0C9F">
              <w:rPr>
                <w:sz w:val="18"/>
                <w:szCs w:val="18"/>
              </w:rPr>
              <w:t>888</w:t>
            </w:r>
          </w:p>
        </w:tc>
        <w:tc>
          <w:tcPr>
            <w:tcW w:w="0" w:type="auto"/>
            <w:tcBorders>
              <w:top w:val="single" w:sz="4" w:space="0" w:color="C2D9BA"/>
              <w:bottom w:val="single" w:sz="4" w:space="0" w:color="C2D9BA"/>
            </w:tcBorders>
          </w:tcPr>
          <w:p w14:paraId="2114818F" w14:textId="57E41C1C" w:rsidR="00E73318" w:rsidRPr="00CB0C9F" w:rsidRDefault="00E73318">
            <w:pPr>
              <w:keepNext/>
              <w:spacing w:after="60"/>
              <w:jc w:val="center"/>
              <w:rPr>
                <w:sz w:val="18"/>
                <w:szCs w:val="18"/>
              </w:rPr>
            </w:pPr>
          </w:p>
        </w:tc>
        <w:tc>
          <w:tcPr>
            <w:tcW w:w="0" w:type="auto"/>
            <w:tcBorders>
              <w:top w:val="single" w:sz="4" w:space="0" w:color="C2D9BA"/>
              <w:bottom w:val="single" w:sz="4" w:space="0" w:color="C2D9BA"/>
            </w:tcBorders>
          </w:tcPr>
          <w:p w14:paraId="2ABB1EF2" w14:textId="77777777" w:rsidR="00E73318" w:rsidRPr="00CB0C9F" w:rsidRDefault="00E73318">
            <w:pPr>
              <w:keepNext/>
              <w:spacing w:after="60"/>
              <w:jc w:val="center"/>
              <w:rPr>
                <w:sz w:val="18"/>
                <w:szCs w:val="18"/>
              </w:rPr>
            </w:pPr>
            <w:r w:rsidRPr="00CB0C9F">
              <w:rPr>
                <w:sz w:val="18"/>
                <w:szCs w:val="18"/>
              </w:rPr>
              <w:t>47.4</w:t>
            </w:r>
          </w:p>
        </w:tc>
        <w:tc>
          <w:tcPr>
            <w:tcW w:w="2937" w:type="dxa"/>
            <w:tcBorders>
              <w:top w:val="single" w:sz="4" w:space="0" w:color="C2D9BA"/>
              <w:bottom w:val="single" w:sz="4" w:space="0" w:color="C2D9BA"/>
            </w:tcBorders>
          </w:tcPr>
          <w:p w14:paraId="679EF524" w14:textId="32E3B00B" w:rsidR="00E73318" w:rsidRPr="00CB0C9F" w:rsidRDefault="00E73318">
            <w:pPr>
              <w:keepNext/>
              <w:spacing w:after="60"/>
              <w:jc w:val="center"/>
              <w:rPr>
                <w:sz w:val="18"/>
                <w:szCs w:val="18"/>
              </w:rPr>
            </w:pPr>
            <w:r w:rsidRPr="00CB0C9F">
              <w:rPr>
                <w:sz w:val="18"/>
                <w:szCs w:val="18"/>
              </w:rPr>
              <w:t>44.1</w:t>
            </w:r>
            <w:r w:rsidR="005A6B3A">
              <w:t>–</w:t>
            </w:r>
            <w:r w:rsidRPr="00CB0C9F">
              <w:rPr>
                <w:sz w:val="18"/>
                <w:szCs w:val="18"/>
              </w:rPr>
              <w:t>50.7</w:t>
            </w:r>
          </w:p>
        </w:tc>
      </w:tr>
      <w:tr w:rsidR="00C74AE2" w:rsidRPr="00CB0C9F" w14:paraId="08B35363" w14:textId="77777777" w:rsidTr="00BC17AD">
        <w:trPr>
          <w:cantSplit/>
          <w:trHeight w:val="291"/>
        </w:trPr>
        <w:tc>
          <w:tcPr>
            <w:tcW w:w="0" w:type="auto"/>
            <w:tcBorders>
              <w:top w:val="single" w:sz="4" w:space="0" w:color="C2D9BA"/>
              <w:bottom w:val="single" w:sz="4" w:space="0" w:color="C2D9BA"/>
            </w:tcBorders>
          </w:tcPr>
          <w:p w14:paraId="29D053BB" w14:textId="77777777" w:rsidR="00E73318" w:rsidRPr="00CB0C9F" w:rsidRDefault="00E73318">
            <w:pPr>
              <w:keepNext/>
              <w:spacing w:after="60"/>
              <w:rPr>
                <w:sz w:val="18"/>
                <w:szCs w:val="18"/>
              </w:rPr>
            </w:pPr>
            <w:r w:rsidRPr="00CB0C9F">
              <w:rPr>
                <w:sz w:val="18"/>
                <w:szCs w:val="18"/>
              </w:rPr>
              <w:t>Lakes</w:t>
            </w:r>
          </w:p>
        </w:tc>
        <w:tc>
          <w:tcPr>
            <w:tcW w:w="0" w:type="auto"/>
            <w:tcBorders>
              <w:top w:val="single" w:sz="4" w:space="0" w:color="C2D9BA"/>
              <w:bottom w:val="single" w:sz="4" w:space="0" w:color="C2D9BA"/>
            </w:tcBorders>
          </w:tcPr>
          <w:p w14:paraId="251E33F9" w14:textId="77777777" w:rsidR="00E73318" w:rsidRPr="00CB0C9F" w:rsidRDefault="00E73318">
            <w:pPr>
              <w:keepNext/>
              <w:spacing w:after="60"/>
              <w:jc w:val="center"/>
              <w:rPr>
                <w:sz w:val="18"/>
                <w:szCs w:val="18"/>
              </w:rPr>
            </w:pPr>
          </w:p>
        </w:tc>
        <w:tc>
          <w:tcPr>
            <w:tcW w:w="0" w:type="auto"/>
            <w:tcBorders>
              <w:top w:val="single" w:sz="4" w:space="0" w:color="C2D9BA"/>
              <w:bottom w:val="single" w:sz="4" w:space="0" w:color="C2D9BA"/>
            </w:tcBorders>
          </w:tcPr>
          <w:p w14:paraId="3828FED5" w14:textId="77777777" w:rsidR="00E73318" w:rsidRPr="00CB0C9F" w:rsidRDefault="00E73318">
            <w:pPr>
              <w:keepNext/>
              <w:spacing w:after="60"/>
              <w:jc w:val="center"/>
              <w:rPr>
                <w:sz w:val="18"/>
                <w:szCs w:val="18"/>
              </w:rPr>
            </w:pPr>
            <w:r w:rsidRPr="00CB0C9F">
              <w:rPr>
                <w:sz w:val="18"/>
                <w:szCs w:val="18"/>
              </w:rPr>
              <w:t>284</w:t>
            </w:r>
          </w:p>
        </w:tc>
        <w:tc>
          <w:tcPr>
            <w:tcW w:w="0" w:type="auto"/>
            <w:tcBorders>
              <w:top w:val="single" w:sz="4" w:space="0" w:color="C2D9BA"/>
              <w:bottom w:val="single" w:sz="4" w:space="0" w:color="C2D9BA"/>
            </w:tcBorders>
          </w:tcPr>
          <w:p w14:paraId="17C4F950" w14:textId="65173CBB" w:rsidR="00E73318" w:rsidRPr="00CB0C9F" w:rsidRDefault="00E73318">
            <w:pPr>
              <w:keepNext/>
              <w:spacing w:after="60"/>
              <w:jc w:val="center"/>
              <w:rPr>
                <w:sz w:val="18"/>
                <w:szCs w:val="18"/>
              </w:rPr>
            </w:pPr>
          </w:p>
        </w:tc>
        <w:tc>
          <w:tcPr>
            <w:tcW w:w="0" w:type="auto"/>
            <w:tcBorders>
              <w:top w:val="single" w:sz="4" w:space="0" w:color="C2D9BA"/>
              <w:bottom w:val="single" w:sz="4" w:space="0" w:color="C2D9BA"/>
            </w:tcBorders>
          </w:tcPr>
          <w:p w14:paraId="7A9D33EC" w14:textId="77777777" w:rsidR="00E73318" w:rsidRPr="00CB0C9F" w:rsidRDefault="00E73318">
            <w:pPr>
              <w:keepNext/>
              <w:spacing w:after="60"/>
              <w:jc w:val="center"/>
              <w:rPr>
                <w:sz w:val="18"/>
                <w:szCs w:val="18"/>
              </w:rPr>
            </w:pPr>
            <w:r w:rsidRPr="00CB0C9F">
              <w:rPr>
                <w:sz w:val="18"/>
                <w:szCs w:val="18"/>
              </w:rPr>
              <w:t>47.2</w:t>
            </w:r>
          </w:p>
        </w:tc>
        <w:tc>
          <w:tcPr>
            <w:tcW w:w="2937" w:type="dxa"/>
            <w:tcBorders>
              <w:top w:val="single" w:sz="4" w:space="0" w:color="C2D9BA"/>
              <w:bottom w:val="single" w:sz="4" w:space="0" w:color="C2D9BA"/>
            </w:tcBorders>
          </w:tcPr>
          <w:p w14:paraId="7BDDD7F9" w14:textId="2E427B18" w:rsidR="00E73318" w:rsidRPr="00CB0C9F" w:rsidRDefault="00E73318">
            <w:pPr>
              <w:keepNext/>
              <w:spacing w:after="60"/>
              <w:jc w:val="center"/>
              <w:rPr>
                <w:sz w:val="18"/>
                <w:szCs w:val="18"/>
              </w:rPr>
            </w:pPr>
            <w:r w:rsidRPr="00CB0C9F">
              <w:rPr>
                <w:sz w:val="18"/>
                <w:szCs w:val="18"/>
              </w:rPr>
              <w:t>41.5</w:t>
            </w:r>
            <w:r w:rsidR="005A6B3A">
              <w:t>–</w:t>
            </w:r>
            <w:r w:rsidRPr="00CB0C9F">
              <w:rPr>
                <w:sz w:val="18"/>
                <w:szCs w:val="18"/>
              </w:rPr>
              <w:t>53.0</w:t>
            </w:r>
          </w:p>
        </w:tc>
      </w:tr>
      <w:tr w:rsidR="00C74AE2" w:rsidRPr="00CB0C9F" w14:paraId="69C1EC9C" w14:textId="77777777" w:rsidTr="00BC17AD">
        <w:trPr>
          <w:cantSplit/>
          <w:trHeight w:val="305"/>
        </w:trPr>
        <w:tc>
          <w:tcPr>
            <w:tcW w:w="0" w:type="auto"/>
            <w:tcBorders>
              <w:top w:val="single" w:sz="4" w:space="0" w:color="C2D9BA"/>
              <w:bottom w:val="single" w:sz="4" w:space="0" w:color="C2D9BA"/>
            </w:tcBorders>
          </w:tcPr>
          <w:p w14:paraId="6292AE0B" w14:textId="77777777" w:rsidR="00E73318" w:rsidRPr="00CB0C9F" w:rsidRDefault="00E73318">
            <w:pPr>
              <w:keepNext/>
              <w:spacing w:after="60"/>
              <w:rPr>
                <w:sz w:val="18"/>
                <w:szCs w:val="18"/>
              </w:rPr>
            </w:pPr>
            <w:r w:rsidRPr="00CB0C9F">
              <w:rPr>
                <w:sz w:val="18"/>
                <w:szCs w:val="18"/>
              </w:rPr>
              <w:t>Bay of Plenty</w:t>
            </w:r>
          </w:p>
        </w:tc>
        <w:tc>
          <w:tcPr>
            <w:tcW w:w="0" w:type="auto"/>
            <w:tcBorders>
              <w:top w:val="single" w:sz="4" w:space="0" w:color="C2D9BA"/>
              <w:bottom w:val="single" w:sz="4" w:space="0" w:color="C2D9BA"/>
            </w:tcBorders>
          </w:tcPr>
          <w:p w14:paraId="18E967E0" w14:textId="77777777" w:rsidR="00E73318" w:rsidRPr="00CB0C9F" w:rsidRDefault="00E73318">
            <w:pPr>
              <w:keepNext/>
              <w:spacing w:after="60"/>
              <w:jc w:val="center"/>
              <w:rPr>
                <w:sz w:val="18"/>
                <w:szCs w:val="18"/>
              </w:rPr>
            </w:pPr>
          </w:p>
        </w:tc>
        <w:tc>
          <w:tcPr>
            <w:tcW w:w="0" w:type="auto"/>
            <w:tcBorders>
              <w:top w:val="single" w:sz="4" w:space="0" w:color="C2D9BA"/>
              <w:bottom w:val="single" w:sz="4" w:space="0" w:color="C2D9BA"/>
            </w:tcBorders>
          </w:tcPr>
          <w:p w14:paraId="302BB4DD" w14:textId="77777777" w:rsidR="00E73318" w:rsidRPr="00CB0C9F" w:rsidRDefault="00E73318">
            <w:pPr>
              <w:keepNext/>
              <w:spacing w:after="60"/>
              <w:jc w:val="center"/>
              <w:rPr>
                <w:sz w:val="18"/>
                <w:szCs w:val="18"/>
              </w:rPr>
            </w:pPr>
            <w:r w:rsidRPr="00CB0C9F">
              <w:rPr>
                <w:sz w:val="18"/>
                <w:szCs w:val="18"/>
              </w:rPr>
              <w:t>608</w:t>
            </w:r>
          </w:p>
        </w:tc>
        <w:tc>
          <w:tcPr>
            <w:tcW w:w="0" w:type="auto"/>
            <w:tcBorders>
              <w:top w:val="single" w:sz="4" w:space="0" w:color="C2D9BA"/>
              <w:bottom w:val="single" w:sz="4" w:space="0" w:color="C2D9BA"/>
            </w:tcBorders>
          </w:tcPr>
          <w:p w14:paraId="17C64619" w14:textId="4781B49D" w:rsidR="00E73318" w:rsidRPr="00CB0C9F" w:rsidRDefault="00E73318">
            <w:pPr>
              <w:keepNext/>
              <w:spacing w:after="60"/>
              <w:jc w:val="center"/>
              <w:rPr>
                <w:sz w:val="18"/>
                <w:szCs w:val="18"/>
              </w:rPr>
            </w:pPr>
          </w:p>
        </w:tc>
        <w:tc>
          <w:tcPr>
            <w:tcW w:w="0" w:type="auto"/>
            <w:tcBorders>
              <w:top w:val="single" w:sz="4" w:space="0" w:color="C2D9BA"/>
              <w:bottom w:val="single" w:sz="4" w:space="0" w:color="C2D9BA"/>
            </w:tcBorders>
          </w:tcPr>
          <w:p w14:paraId="2C7BEF52" w14:textId="77777777" w:rsidR="00E73318" w:rsidRPr="00CB0C9F" w:rsidRDefault="00E73318">
            <w:pPr>
              <w:keepNext/>
              <w:spacing w:after="60"/>
              <w:jc w:val="center"/>
              <w:rPr>
                <w:sz w:val="18"/>
                <w:szCs w:val="18"/>
              </w:rPr>
            </w:pPr>
            <w:r w:rsidRPr="00CB0C9F">
              <w:rPr>
                <w:sz w:val="18"/>
                <w:szCs w:val="18"/>
              </w:rPr>
              <w:t>42.6</w:t>
            </w:r>
          </w:p>
        </w:tc>
        <w:tc>
          <w:tcPr>
            <w:tcW w:w="2937" w:type="dxa"/>
            <w:tcBorders>
              <w:top w:val="single" w:sz="4" w:space="0" w:color="C2D9BA"/>
              <w:bottom w:val="single" w:sz="4" w:space="0" w:color="C2D9BA"/>
            </w:tcBorders>
          </w:tcPr>
          <w:p w14:paraId="2998E625" w14:textId="52813D62" w:rsidR="00E73318" w:rsidRPr="00CB0C9F" w:rsidRDefault="00E73318">
            <w:pPr>
              <w:keepNext/>
              <w:spacing w:after="60"/>
              <w:jc w:val="center"/>
              <w:rPr>
                <w:sz w:val="18"/>
                <w:szCs w:val="18"/>
              </w:rPr>
            </w:pPr>
            <w:r w:rsidRPr="00CB0C9F">
              <w:rPr>
                <w:sz w:val="18"/>
                <w:szCs w:val="18"/>
              </w:rPr>
              <w:t>38.7</w:t>
            </w:r>
            <w:r w:rsidR="005A6B3A">
              <w:t>–</w:t>
            </w:r>
            <w:r w:rsidRPr="00CB0C9F">
              <w:rPr>
                <w:sz w:val="18"/>
                <w:szCs w:val="18"/>
              </w:rPr>
              <w:t>46.6</w:t>
            </w:r>
          </w:p>
        </w:tc>
      </w:tr>
      <w:tr w:rsidR="00C74AE2" w:rsidRPr="00CB0C9F" w14:paraId="0F9F7C9C" w14:textId="77777777" w:rsidTr="00BC17AD">
        <w:trPr>
          <w:cantSplit/>
          <w:trHeight w:val="305"/>
        </w:trPr>
        <w:tc>
          <w:tcPr>
            <w:tcW w:w="0" w:type="auto"/>
            <w:tcBorders>
              <w:top w:val="single" w:sz="4" w:space="0" w:color="C2D9BA"/>
              <w:bottom w:val="single" w:sz="4" w:space="0" w:color="C2D9BA"/>
            </w:tcBorders>
          </w:tcPr>
          <w:p w14:paraId="4F9F0E56" w14:textId="77777777" w:rsidR="00E73318" w:rsidRPr="00CB0C9F" w:rsidRDefault="00E73318">
            <w:pPr>
              <w:keepNext/>
              <w:spacing w:after="60"/>
              <w:rPr>
                <w:sz w:val="18"/>
                <w:szCs w:val="18"/>
              </w:rPr>
            </w:pPr>
            <w:r w:rsidRPr="00CB0C9F">
              <w:rPr>
                <w:sz w:val="18"/>
                <w:szCs w:val="18"/>
              </w:rPr>
              <w:t>Tairāwhiti</w:t>
            </w:r>
          </w:p>
        </w:tc>
        <w:tc>
          <w:tcPr>
            <w:tcW w:w="0" w:type="auto"/>
            <w:tcBorders>
              <w:top w:val="single" w:sz="4" w:space="0" w:color="C2D9BA"/>
              <w:bottom w:val="single" w:sz="4" w:space="0" w:color="C2D9BA"/>
            </w:tcBorders>
          </w:tcPr>
          <w:p w14:paraId="26509331" w14:textId="77777777" w:rsidR="00E73318" w:rsidRPr="00CB0C9F" w:rsidRDefault="00E73318">
            <w:pPr>
              <w:keepNext/>
              <w:spacing w:after="60"/>
              <w:jc w:val="center"/>
              <w:rPr>
                <w:sz w:val="18"/>
                <w:szCs w:val="18"/>
              </w:rPr>
            </w:pPr>
          </w:p>
        </w:tc>
        <w:tc>
          <w:tcPr>
            <w:tcW w:w="0" w:type="auto"/>
            <w:tcBorders>
              <w:top w:val="single" w:sz="4" w:space="0" w:color="C2D9BA"/>
              <w:bottom w:val="single" w:sz="4" w:space="0" w:color="C2D9BA"/>
            </w:tcBorders>
          </w:tcPr>
          <w:p w14:paraId="23F5E823" w14:textId="77777777" w:rsidR="00E73318" w:rsidRPr="00CB0C9F" w:rsidRDefault="00E73318">
            <w:pPr>
              <w:keepNext/>
              <w:spacing w:after="60"/>
              <w:jc w:val="center"/>
              <w:rPr>
                <w:sz w:val="18"/>
                <w:szCs w:val="18"/>
              </w:rPr>
            </w:pPr>
            <w:r w:rsidRPr="00CB0C9F">
              <w:rPr>
                <w:sz w:val="18"/>
                <w:szCs w:val="18"/>
              </w:rPr>
              <w:t>123</w:t>
            </w:r>
          </w:p>
        </w:tc>
        <w:tc>
          <w:tcPr>
            <w:tcW w:w="0" w:type="auto"/>
            <w:tcBorders>
              <w:top w:val="single" w:sz="4" w:space="0" w:color="C2D9BA"/>
              <w:bottom w:val="single" w:sz="4" w:space="0" w:color="C2D9BA"/>
            </w:tcBorders>
          </w:tcPr>
          <w:p w14:paraId="2BD759F6" w14:textId="55FACD57" w:rsidR="00E73318" w:rsidRPr="00CB0C9F" w:rsidRDefault="00E73318">
            <w:pPr>
              <w:keepNext/>
              <w:spacing w:after="60"/>
              <w:jc w:val="center"/>
              <w:rPr>
                <w:sz w:val="18"/>
                <w:szCs w:val="18"/>
              </w:rPr>
            </w:pPr>
          </w:p>
        </w:tc>
        <w:tc>
          <w:tcPr>
            <w:tcW w:w="0" w:type="auto"/>
            <w:tcBorders>
              <w:top w:val="single" w:sz="4" w:space="0" w:color="C2D9BA"/>
              <w:bottom w:val="single" w:sz="4" w:space="0" w:color="C2D9BA"/>
            </w:tcBorders>
          </w:tcPr>
          <w:p w14:paraId="7FA304A3" w14:textId="77777777" w:rsidR="00E73318" w:rsidRPr="00CB0C9F" w:rsidRDefault="00E73318">
            <w:pPr>
              <w:keepNext/>
              <w:spacing w:after="60"/>
              <w:jc w:val="center"/>
              <w:rPr>
                <w:sz w:val="18"/>
                <w:szCs w:val="18"/>
              </w:rPr>
            </w:pPr>
            <w:r w:rsidRPr="00CB0C9F">
              <w:rPr>
                <w:sz w:val="18"/>
                <w:szCs w:val="18"/>
              </w:rPr>
              <w:t>30.9</w:t>
            </w:r>
          </w:p>
        </w:tc>
        <w:tc>
          <w:tcPr>
            <w:tcW w:w="2937" w:type="dxa"/>
            <w:tcBorders>
              <w:top w:val="single" w:sz="4" w:space="0" w:color="C2D9BA"/>
              <w:bottom w:val="single" w:sz="4" w:space="0" w:color="C2D9BA"/>
            </w:tcBorders>
          </w:tcPr>
          <w:p w14:paraId="2BF5CBFD" w14:textId="61AB1684" w:rsidR="00E73318" w:rsidRPr="00CB0C9F" w:rsidRDefault="00E73318">
            <w:pPr>
              <w:keepNext/>
              <w:spacing w:after="60"/>
              <w:jc w:val="center"/>
              <w:rPr>
                <w:sz w:val="18"/>
                <w:szCs w:val="18"/>
              </w:rPr>
            </w:pPr>
            <w:r w:rsidRPr="00CB0C9F">
              <w:rPr>
                <w:sz w:val="18"/>
                <w:szCs w:val="18"/>
              </w:rPr>
              <w:t>23.4</w:t>
            </w:r>
            <w:r w:rsidR="005A6B3A">
              <w:t>–</w:t>
            </w:r>
            <w:r w:rsidRPr="00CB0C9F">
              <w:rPr>
                <w:sz w:val="18"/>
                <w:szCs w:val="18"/>
              </w:rPr>
              <w:t>39.5</w:t>
            </w:r>
          </w:p>
        </w:tc>
      </w:tr>
      <w:tr w:rsidR="00C74AE2" w:rsidRPr="00CB0C9F" w14:paraId="510F5046" w14:textId="77777777" w:rsidTr="00BC17AD">
        <w:trPr>
          <w:cantSplit/>
          <w:trHeight w:val="305"/>
        </w:trPr>
        <w:tc>
          <w:tcPr>
            <w:tcW w:w="0" w:type="auto"/>
            <w:tcBorders>
              <w:top w:val="single" w:sz="4" w:space="0" w:color="C2D9BA"/>
              <w:bottom w:val="single" w:sz="4" w:space="0" w:color="C2D9BA"/>
            </w:tcBorders>
          </w:tcPr>
          <w:p w14:paraId="747C1C06" w14:textId="77777777" w:rsidR="00E73318" w:rsidRPr="00CB0C9F" w:rsidRDefault="00E73318">
            <w:pPr>
              <w:keepNext/>
              <w:spacing w:after="60"/>
              <w:rPr>
                <w:sz w:val="18"/>
                <w:szCs w:val="18"/>
              </w:rPr>
            </w:pPr>
            <w:r w:rsidRPr="00CB0C9F">
              <w:rPr>
                <w:sz w:val="18"/>
                <w:szCs w:val="18"/>
              </w:rPr>
              <w:t>Taranaki</w:t>
            </w:r>
          </w:p>
        </w:tc>
        <w:tc>
          <w:tcPr>
            <w:tcW w:w="0" w:type="auto"/>
            <w:tcBorders>
              <w:top w:val="single" w:sz="4" w:space="0" w:color="C2D9BA"/>
              <w:bottom w:val="single" w:sz="4" w:space="0" w:color="C2D9BA"/>
            </w:tcBorders>
          </w:tcPr>
          <w:p w14:paraId="4B0BAECD" w14:textId="77777777" w:rsidR="00E73318" w:rsidRPr="00CB0C9F" w:rsidRDefault="00E73318">
            <w:pPr>
              <w:keepNext/>
              <w:spacing w:after="60"/>
              <w:jc w:val="center"/>
              <w:rPr>
                <w:sz w:val="18"/>
                <w:szCs w:val="18"/>
              </w:rPr>
            </w:pPr>
          </w:p>
        </w:tc>
        <w:tc>
          <w:tcPr>
            <w:tcW w:w="0" w:type="auto"/>
            <w:tcBorders>
              <w:top w:val="single" w:sz="4" w:space="0" w:color="C2D9BA"/>
              <w:bottom w:val="single" w:sz="4" w:space="0" w:color="C2D9BA"/>
            </w:tcBorders>
          </w:tcPr>
          <w:p w14:paraId="584C0A97" w14:textId="77777777" w:rsidR="00E73318" w:rsidRPr="00CB0C9F" w:rsidRDefault="00E73318">
            <w:pPr>
              <w:keepNext/>
              <w:spacing w:after="60"/>
              <w:jc w:val="center"/>
              <w:rPr>
                <w:sz w:val="18"/>
                <w:szCs w:val="18"/>
              </w:rPr>
            </w:pPr>
            <w:r w:rsidRPr="00CB0C9F">
              <w:rPr>
                <w:sz w:val="18"/>
                <w:szCs w:val="18"/>
              </w:rPr>
              <w:t>294</w:t>
            </w:r>
          </w:p>
        </w:tc>
        <w:tc>
          <w:tcPr>
            <w:tcW w:w="0" w:type="auto"/>
            <w:tcBorders>
              <w:top w:val="single" w:sz="4" w:space="0" w:color="C2D9BA"/>
              <w:bottom w:val="single" w:sz="4" w:space="0" w:color="C2D9BA"/>
            </w:tcBorders>
          </w:tcPr>
          <w:p w14:paraId="783F18CC" w14:textId="11A46870" w:rsidR="00E73318" w:rsidRPr="00CB0C9F" w:rsidRDefault="00E73318">
            <w:pPr>
              <w:keepNext/>
              <w:spacing w:after="60"/>
              <w:jc w:val="center"/>
              <w:rPr>
                <w:sz w:val="18"/>
                <w:szCs w:val="18"/>
              </w:rPr>
            </w:pPr>
          </w:p>
        </w:tc>
        <w:tc>
          <w:tcPr>
            <w:tcW w:w="0" w:type="auto"/>
            <w:tcBorders>
              <w:top w:val="single" w:sz="4" w:space="0" w:color="C2D9BA"/>
              <w:bottom w:val="single" w:sz="4" w:space="0" w:color="C2D9BA"/>
            </w:tcBorders>
          </w:tcPr>
          <w:p w14:paraId="27A73110" w14:textId="77777777" w:rsidR="00E73318" w:rsidRPr="00CB0C9F" w:rsidRDefault="00E73318">
            <w:pPr>
              <w:keepNext/>
              <w:spacing w:after="60"/>
              <w:jc w:val="center"/>
              <w:rPr>
                <w:sz w:val="18"/>
                <w:szCs w:val="18"/>
              </w:rPr>
            </w:pPr>
            <w:r w:rsidRPr="00CB0C9F">
              <w:rPr>
                <w:sz w:val="18"/>
                <w:szCs w:val="18"/>
              </w:rPr>
              <w:t>43.2</w:t>
            </w:r>
          </w:p>
        </w:tc>
        <w:tc>
          <w:tcPr>
            <w:tcW w:w="2937" w:type="dxa"/>
            <w:tcBorders>
              <w:top w:val="single" w:sz="4" w:space="0" w:color="C2D9BA"/>
              <w:bottom w:val="single" w:sz="4" w:space="0" w:color="C2D9BA"/>
            </w:tcBorders>
          </w:tcPr>
          <w:p w14:paraId="5411FC77" w14:textId="5EBD16CE" w:rsidR="00E73318" w:rsidRPr="00CB0C9F" w:rsidRDefault="00E73318">
            <w:pPr>
              <w:keepNext/>
              <w:spacing w:after="60"/>
              <w:jc w:val="center"/>
              <w:rPr>
                <w:sz w:val="18"/>
                <w:szCs w:val="18"/>
              </w:rPr>
            </w:pPr>
            <w:r w:rsidRPr="00CB0C9F">
              <w:rPr>
                <w:sz w:val="18"/>
                <w:szCs w:val="18"/>
              </w:rPr>
              <w:t>37.7</w:t>
            </w:r>
            <w:r w:rsidR="005A6B3A">
              <w:t>–</w:t>
            </w:r>
            <w:r w:rsidRPr="00CB0C9F">
              <w:rPr>
                <w:sz w:val="18"/>
                <w:szCs w:val="18"/>
              </w:rPr>
              <w:t>48.9</w:t>
            </w:r>
          </w:p>
        </w:tc>
      </w:tr>
      <w:tr w:rsidR="00C74AE2" w:rsidRPr="00CB0C9F" w14:paraId="0E9E9876" w14:textId="77777777" w:rsidTr="00BC17AD">
        <w:trPr>
          <w:cantSplit/>
          <w:trHeight w:val="305"/>
        </w:trPr>
        <w:tc>
          <w:tcPr>
            <w:tcW w:w="0" w:type="auto"/>
            <w:tcBorders>
              <w:top w:val="single" w:sz="4" w:space="0" w:color="C2D9BA"/>
              <w:bottom w:val="single" w:sz="4" w:space="0" w:color="C2D9BA"/>
            </w:tcBorders>
          </w:tcPr>
          <w:p w14:paraId="53876E9C" w14:textId="77777777" w:rsidR="00E73318" w:rsidRPr="00CB0C9F" w:rsidRDefault="00E73318">
            <w:pPr>
              <w:keepNext/>
              <w:spacing w:after="60"/>
              <w:rPr>
                <w:sz w:val="18"/>
                <w:szCs w:val="18"/>
              </w:rPr>
            </w:pPr>
            <w:r w:rsidRPr="00CB0C9F">
              <w:rPr>
                <w:sz w:val="18"/>
                <w:szCs w:val="18"/>
              </w:rPr>
              <w:t>Hawke's Bay</w:t>
            </w:r>
          </w:p>
        </w:tc>
        <w:tc>
          <w:tcPr>
            <w:tcW w:w="0" w:type="auto"/>
            <w:tcBorders>
              <w:top w:val="single" w:sz="4" w:space="0" w:color="C2D9BA"/>
              <w:bottom w:val="single" w:sz="4" w:space="0" w:color="C2D9BA"/>
            </w:tcBorders>
          </w:tcPr>
          <w:p w14:paraId="2C6A6FBF" w14:textId="77777777" w:rsidR="00E73318" w:rsidRPr="00CB0C9F" w:rsidRDefault="00E73318">
            <w:pPr>
              <w:keepNext/>
              <w:spacing w:after="60"/>
              <w:jc w:val="center"/>
              <w:rPr>
                <w:sz w:val="18"/>
                <w:szCs w:val="18"/>
              </w:rPr>
            </w:pPr>
          </w:p>
        </w:tc>
        <w:tc>
          <w:tcPr>
            <w:tcW w:w="0" w:type="auto"/>
            <w:tcBorders>
              <w:top w:val="single" w:sz="4" w:space="0" w:color="C2D9BA"/>
              <w:bottom w:val="single" w:sz="4" w:space="0" w:color="C2D9BA"/>
            </w:tcBorders>
          </w:tcPr>
          <w:p w14:paraId="0DAB4711" w14:textId="77777777" w:rsidR="00E73318" w:rsidRPr="00CB0C9F" w:rsidRDefault="00E73318">
            <w:pPr>
              <w:keepNext/>
              <w:spacing w:after="60"/>
              <w:jc w:val="center"/>
              <w:rPr>
                <w:sz w:val="18"/>
                <w:szCs w:val="18"/>
              </w:rPr>
            </w:pPr>
            <w:r w:rsidRPr="00CB0C9F">
              <w:rPr>
                <w:sz w:val="18"/>
                <w:szCs w:val="18"/>
              </w:rPr>
              <w:t>428</w:t>
            </w:r>
          </w:p>
        </w:tc>
        <w:tc>
          <w:tcPr>
            <w:tcW w:w="0" w:type="auto"/>
            <w:tcBorders>
              <w:top w:val="single" w:sz="4" w:space="0" w:color="C2D9BA"/>
              <w:bottom w:val="single" w:sz="4" w:space="0" w:color="C2D9BA"/>
            </w:tcBorders>
          </w:tcPr>
          <w:p w14:paraId="7ED21C55" w14:textId="6B473E64" w:rsidR="00E73318" w:rsidRPr="00CB0C9F" w:rsidRDefault="00E73318">
            <w:pPr>
              <w:keepNext/>
              <w:spacing w:after="60"/>
              <w:jc w:val="center"/>
              <w:rPr>
                <w:sz w:val="18"/>
                <w:szCs w:val="18"/>
              </w:rPr>
            </w:pPr>
          </w:p>
        </w:tc>
        <w:tc>
          <w:tcPr>
            <w:tcW w:w="0" w:type="auto"/>
            <w:tcBorders>
              <w:top w:val="single" w:sz="4" w:space="0" w:color="C2D9BA"/>
              <w:bottom w:val="single" w:sz="4" w:space="0" w:color="C2D9BA"/>
            </w:tcBorders>
          </w:tcPr>
          <w:p w14:paraId="5D95DBD1" w14:textId="77777777" w:rsidR="00E73318" w:rsidRPr="00CB0C9F" w:rsidRDefault="00E73318">
            <w:pPr>
              <w:keepNext/>
              <w:spacing w:after="60"/>
              <w:jc w:val="center"/>
              <w:rPr>
                <w:sz w:val="18"/>
                <w:szCs w:val="18"/>
              </w:rPr>
            </w:pPr>
            <w:r w:rsidRPr="00CB0C9F">
              <w:rPr>
                <w:sz w:val="18"/>
                <w:szCs w:val="18"/>
              </w:rPr>
              <w:t>44.6</w:t>
            </w:r>
          </w:p>
        </w:tc>
        <w:tc>
          <w:tcPr>
            <w:tcW w:w="2937" w:type="dxa"/>
            <w:tcBorders>
              <w:top w:val="single" w:sz="4" w:space="0" w:color="C2D9BA"/>
              <w:bottom w:val="single" w:sz="4" w:space="0" w:color="C2D9BA"/>
            </w:tcBorders>
          </w:tcPr>
          <w:p w14:paraId="591ED357" w14:textId="53060A07" w:rsidR="00E73318" w:rsidRPr="00CB0C9F" w:rsidRDefault="00E73318">
            <w:pPr>
              <w:keepNext/>
              <w:spacing w:after="60"/>
              <w:jc w:val="center"/>
              <w:rPr>
                <w:sz w:val="18"/>
                <w:szCs w:val="18"/>
              </w:rPr>
            </w:pPr>
            <w:r w:rsidRPr="00CB0C9F">
              <w:rPr>
                <w:sz w:val="18"/>
                <w:szCs w:val="18"/>
              </w:rPr>
              <w:t>40.0</w:t>
            </w:r>
            <w:r w:rsidR="005A6B3A">
              <w:t>–</w:t>
            </w:r>
            <w:r w:rsidRPr="00CB0C9F">
              <w:rPr>
                <w:sz w:val="18"/>
                <w:szCs w:val="18"/>
              </w:rPr>
              <w:t>49.4</w:t>
            </w:r>
          </w:p>
        </w:tc>
      </w:tr>
      <w:tr w:rsidR="00C74AE2" w:rsidRPr="00CB0C9F" w14:paraId="0573F428" w14:textId="77777777" w:rsidTr="00BC17AD">
        <w:trPr>
          <w:cantSplit/>
          <w:trHeight w:val="305"/>
        </w:trPr>
        <w:tc>
          <w:tcPr>
            <w:tcW w:w="0" w:type="auto"/>
            <w:tcBorders>
              <w:top w:val="single" w:sz="4" w:space="0" w:color="C2D9BA"/>
              <w:bottom w:val="single" w:sz="4" w:space="0" w:color="C2D9BA"/>
            </w:tcBorders>
          </w:tcPr>
          <w:p w14:paraId="754B90E6" w14:textId="77777777" w:rsidR="00E73318" w:rsidRPr="00CB0C9F" w:rsidRDefault="00E73318">
            <w:pPr>
              <w:keepNext/>
              <w:spacing w:after="60"/>
              <w:rPr>
                <w:sz w:val="18"/>
                <w:szCs w:val="18"/>
              </w:rPr>
            </w:pPr>
            <w:r w:rsidRPr="00CB0C9F">
              <w:rPr>
                <w:sz w:val="18"/>
                <w:szCs w:val="18"/>
              </w:rPr>
              <w:t>Whanganui</w:t>
            </w:r>
          </w:p>
        </w:tc>
        <w:tc>
          <w:tcPr>
            <w:tcW w:w="0" w:type="auto"/>
            <w:tcBorders>
              <w:top w:val="single" w:sz="4" w:space="0" w:color="C2D9BA"/>
              <w:bottom w:val="single" w:sz="4" w:space="0" w:color="C2D9BA"/>
            </w:tcBorders>
          </w:tcPr>
          <w:p w14:paraId="1CAE25D3" w14:textId="77777777" w:rsidR="00E73318" w:rsidRPr="00CB0C9F" w:rsidRDefault="00E73318">
            <w:pPr>
              <w:keepNext/>
              <w:spacing w:after="60"/>
              <w:jc w:val="center"/>
              <w:rPr>
                <w:sz w:val="18"/>
                <w:szCs w:val="18"/>
              </w:rPr>
            </w:pPr>
          </w:p>
        </w:tc>
        <w:tc>
          <w:tcPr>
            <w:tcW w:w="0" w:type="auto"/>
            <w:tcBorders>
              <w:top w:val="single" w:sz="4" w:space="0" w:color="C2D9BA"/>
              <w:bottom w:val="single" w:sz="4" w:space="0" w:color="C2D9BA"/>
            </w:tcBorders>
          </w:tcPr>
          <w:p w14:paraId="6F02C3EF" w14:textId="77777777" w:rsidR="00E73318" w:rsidRPr="00CB0C9F" w:rsidRDefault="00E73318">
            <w:pPr>
              <w:keepNext/>
              <w:spacing w:after="60"/>
              <w:jc w:val="center"/>
              <w:rPr>
                <w:sz w:val="18"/>
                <w:szCs w:val="18"/>
              </w:rPr>
            </w:pPr>
            <w:r w:rsidRPr="00CB0C9F">
              <w:rPr>
                <w:sz w:val="18"/>
                <w:szCs w:val="18"/>
              </w:rPr>
              <w:t>172</w:t>
            </w:r>
          </w:p>
        </w:tc>
        <w:tc>
          <w:tcPr>
            <w:tcW w:w="0" w:type="auto"/>
            <w:tcBorders>
              <w:top w:val="single" w:sz="4" w:space="0" w:color="C2D9BA"/>
              <w:bottom w:val="single" w:sz="4" w:space="0" w:color="C2D9BA"/>
            </w:tcBorders>
          </w:tcPr>
          <w:p w14:paraId="582395BE" w14:textId="27317AE4" w:rsidR="00E73318" w:rsidRPr="00CB0C9F" w:rsidRDefault="00E73318">
            <w:pPr>
              <w:keepNext/>
              <w:spacing w:after="60"/>
              <w:jc w:val="center"/>
              <w:rPr>
                <w:sz w:val="18"/>
                <w:szCs w:val="18"/>
              </w:rPr>
            </w:pPr>
          </w:p>
        </w:tc>
        <w:tc>
          <w:tcPr>
            <w:tcW w:w="0" w:type="auto"/>
            <w:tcBorders>
              <w:top w:val="single" w:sz="4" w:space="0" w:color="C2D9BA"/>
              <w:bottom w:val="single" w:sz="4" w:space="0" w:color="C2D9BA"/>
            </w:tcBorders>
          </w:tcPr>
          <w:p w14:paraId="683485D8" w14:textId="77777777" w:rsidR="00E73318" w:rsidRPr="00CB0C9F" w:rsidRDefault="00E73318">
            <w:pPr>
              <w:keepNext/>
              <w:spacing w:after="60"/>
              <w:jc w:val="center"/>
              <w:rPr>
                <w:sz w:val="18"/>
                <w:szCs w:val="18"/>
              </w:rPr>
            </w:pPr>
            <w:r w:rsidRPr="00CB0C9F">
              <w:rPr>
                <w:sz w:val="18"/>
                <w:szCs w:val="18"/>
              </w:rPr>
              <w:t>39.0</w:t>
            </w:r>
          </w:p>
        </w:tc>
        <w:tc>
          <w:tcPr>
            <w:tcW w:w="2937" w:type="dxa"/>
            <w:tcBorders>
              <w:top w:val="single" w:sz="4" w:space="0" w:color="C2D9BA"/>
              <w:bottom w:val="single" w:sz="4" w:space="0" w:color="C2D9BA"/>
            </w:tcBorders>
          </w:tcPr>
          <w:p w14:paraId="41FF97EB" w14:textId="3AA6E57D" w:rsidR="00E73318" w:rsidRPr="00CB0C9F" w:rsidRDefault="00E73318">
            <w:pPr>
              <w:keepNext/>
              <w:spacing w:after="60"/>
              <w:jc w:val="center"/>
              <w:rPr>
                <w:sz w:val="18"/>
                <w:szCs w:val="18"/>
              </w:rPr>
            </w:pPr>
            <w:r w:rsidRPr="00CB0C9F">
              <w:rPr>
                <w:sz w:val="18"/>
                <w:szCs w:val="18"/>
              </w:rPr>
              <w:t>32.0</w:t>
            </w:r>
            <w:r w:rsidR="007F1DA8">
              <w:t>–</w:t>
            </w:r>
            <w:r w:rsidRPr="00CB0C9F">
              <w:rPr>
                <w:sz w:val="18"/>
                <w:szCs w:val="18"/>
              </w:rPr>
              <w:t>46.4</w:t>
            </w:r>
          </w:p>
        </w:tc>
      </w:tr>
      <w:tr w:rsidR="00C74AE2" w:rsidRPr="00CB0C9F" w14:paraId="1AB689E5" w14:textId="77777777" w:rsidTr="00BC17AD">
        <w:trPr>
          <w:cantSplit/>
          <w:trHeight w:val="305"/>
        </w:trPr>
        <w:tc>
          <w:tcPr>
            <w:tcW w:w="0" w:type="auto"/>
            <w:tcBorders>
              <w:top w:val="single" w:sz="4" w:space="0" w:color="C2D9BA"/>
              <w:bottom w:val="single" w:sz="4" w:space="0" w:color="C2D9BA"/>
            </w:tcBorders>
          </w:tcPr>
          <w:p w14:paraId="4C6A5794" w14:textId="77777777" w:rsidR="00E73318" w:rsidRPr="00CB0C9F" w:rsidRDefault="00E73318">
            <w:pPr>
              <w:keepNext/>
              <w:spacing w:after="60"/>
              <w:rPr>
                <w:sz w:val="18"/>
                <w:szCs w:val="18"/>
              </w:rPr>
            </w:pPr>
            <w:r w:rsidRPr="00CB0C9F">
              <w:rPr>
                <w:sz w:val="18"/>
                <w:szCs w:val="18"/>
              </w:rPr>
              <w:t>MidCentral</w:t>
            </w:r>
          </w:p>
        </w:tc>
        <w:tc>
          <w:tcPr>
            <w:tcW w:w="0" w:type="auto"/>
            <w:tcBorders>
              <w:top w:val="single" w:sz="4" w:space="0" w:color="C2D9BA"/>
              <w:bottom w:val="single" w:sz="4" w:space="0" w:color="C2D9BA"/>
            </w:tcBorders>
          </w:tcPr>
          <w:p w14:paraId="5922EB8A" w14:textId="77777777" w:rsidR="00E73318" w:rsidRPr="00CB0C9F" w:rsidRDefault="00E73318">
            <w:pPr>
              <w:keepNext/>
              <w:spacing w:after="60"/>
              <w:jc w:val="center"/>
              <w:rPr>
                <w:sz w:val="18"/>
                <w:szCs w:val="18"/>
              </w:rPr>
            </w:pPr>
          </w:p>
        </w:tc>
        <w:tc>
          <w:tcPr>
            <w:tcW w:w="0" w:type="auto"/>
            <w:tcBorders>
              <w:top w:val="single" w:sz="4" w:space="0" w:color="C2D9BA"/>
              <w:bottom w:val="single" w:sz="4" w:space="0" w:color="C2D9BA"/>
            </w:tcBorders>
          </w:tcPr>
          <w:p w14:paraId="26AEB9AF" w14:textId="77777777" w:rsidR="00E73318" w:rsidRPr="00CB0C9F" w:rsidRDefault="00E73318">
            <w:pPr>
              <w:keepNext/>
              <w:spacing w:after="60"/>
              <w:jc w:val="center"/>
              <w:rPr>
                <w:sz w:val="18"/>
                <w:szCs w:val="18"/>
              </w:rPr>
            </w:pPr>
            <w:r w:rsidRPr="00CB0C9F">
              <w:rPr>
                <w:sz w:val="18"/>
                <w:szCs w:val="18"/>
              </w:rPr>
              <w:t>452</w:t>
            </w:r>
          </w:p>
        </w:tc>
        <w:tc>
          <w:tcPr>
            <w:tcW w:w="0" w:type="auto"/>
            <w:tcBorders>
              <w:top w:val="single" w:sz="4" w:space="0" w:color="C2D9BA"/>
              <w:bottom w:val="single" w:sz="4" w:space="0" w:color="C2D9BA"/>
            </w:tcBorders>
          </w:tcPr>
          <w:p w14:paraId="18163E27" w14:textId="30443A58" w:rsidR="00E73318" w:rsidRPr="00CB0C9F" w:rsidRDefault="00E73318">
            <w:pPr>
              <w:keepNext/>
              <w:spacing w:after="60"/>
              <w:jc w:val="center"/>
              <w:rPr>
                <w:sz w:val="18"/>
                <w:szCs w:val="18"/>
              </w:rPr>
            </w:pPr>
          </w:p>
        </w:tc>
        <w:tc>
          <w:tcPr>
            <w:tcW w:w="0" w:type="auto"/>
            <w:tcBorders>
              <w:top w:val="single" w:sz="4" w:space="0" w:color="C2D9BA"/>
              <w:bottom w:val="single" w:sz="4" w:space="0" w:color="C2D9BA"/>
            </w:tcBorders>
          </w:tcPr>
          <w:p w14:paraId="285B0DE6" w14:textId="77777777" w:rsidR="00E73318" w:rsidRPr="00CB0C9F" w:rsidRDefault="00E73318">
            <w:pPr>
              <w:keepNext/>
              <w:spacing w:after="60"/>
              <w:jc w:val="center"/>
              <w:rPr>
                <w:sz w:val="18"/>
                <w:szCs w:val="18"/>
              </w:rPr>
            </w:pPr>
            <w:r w:rsidRPr="00CB0C9F">
              <w:rPr>
                <w:sz w:val="18"/>
                <w:szCs w:val="18"/>
              </w:rPr>
              <w:t>41.8</w:t>
            </w:r>
          </w:p>
        </w:tc>
        <w:tc>
          <w:tcPr>
            <w:tcW w:w="2937" w:type="dxa"/>
            <w:tcBorders>
              <w:top w:val="single" w:sz="4" w:space="0" w:color="C2D9BA"/>
              <w:bottom w:val="single" w:sz="4" w:space="0" w:color="C2D9BA"/>
            </w:tcBorders>
          </w:tcPr>
          <w:p w14:paraId="4830FF14" w14:textId="25401944" w:rsidR="00E73318" w:rsidRPr="00CB0C9F" w:rsidRDefault="00E73318">
            <w:pPr>
              <w:keepNext/>
              <w:spacing w:after="60"/>
              <w:jc w:val="center"/>
              <w:rPr>
                <w:sz w:val="18"/>
                <w:szCs w:val="18"/>
              </w:rPr>
            </w:pPr>
            <w:r w:rsidRPr="00CB0C9F">
              <w:rPr>
                <w:sz w:val="18"/>
                <w:szCs w:val="18"/>
              </w:rPr>
              <w:t>37.4</w:t>
            </w:r>
            <w:r w:rsidR="007F1DA8">
              <w:t>–</w:t>
            </w:r>
            <w:r w:rsidRPr="00CB0C9F">
              <w:rPr>
                <w:sz w:val="18"/>
                <w:szCs w:val="18"/>
              </w:rPr>
              <w:t>46.4</w:t>
            </w:r>
          </w:p>
        </w:tc>
      </w:tr>
      <w:tr w:rsidR="00C74AE2" w:rsidRPr="00CB0C9F" w14:paraId="016C334E" w14:textId="77777777" w:rsidTr="00BC17AD">
        <w:trPr>
          <w:cantSplit/>
          <w:trHeight w:val="291"/>
        </w:trPr>
        <w:tc>
          <w:tcPr>
            <w:tcW w:w="0" w:type="auto"/>
            <w:tcBorders>
              <w:top w:val="single" w:sz="4" w:space="0" w:color="C2D9BA"/>
              <w:bottom w:val="single" w:sz="4" w:space="0" w:color="C2D9BA"/>
            </w:tcBorders>
          </w:tcPr>
          <w:p w14:paraId="67D4D1AF" w14:textId="62B8C396" w:rsidR="00E73318" w:rsidRPr="00CB0C9F" w:rsidRDefault="00E73318">
            <w:pPr>
              <w:keepNext/>
              <w:spacing w:after="60"/>
              <w:rPr>
                <w:sz w:val="18"/>
                <w:szCs w:val="18"/>
              </w:rPr>
            </w:pPr>
            <w:r w:rsidRPr="00CB0C9F">
              <w:rPr>
                <w:sz w:val="18"/>
                <w:szCs w:val="18"/>
              </w:rPr>
              <w:t xml:space="preserve">Capital </w:t>
            </w:r>
            <w:r w:rsidR="00D07AD6">
              <w:rPr>
                <w:sz w:val="18"/>
                <w:szCs w:val="18"/>
              </w:rPr>
              <w:t>&amp;</w:t>
            </w:r>
            <w:r w:rsidRPr="00CB0C9F">
              <w:rPr>
                <w:sz w:val="18"/>
                <w:szCs w:val="18"/>
              </w:rPr>
              <w:t xml:space="preserve"> Coast</w:t>
            </w:r>
          </w:p>
        </w:tc>
        <w:tc>
          <w:tcPr>
            <w:tcW w:w="0" w:type="auto"/>
            <w:tcBorders>
              <w:top w:val="single" w:sz="4" w:space="0" w:color="C2D9BA"/>
              <w:bottom w:val="single" w:sz="4" w:space="0" w:color="C2D9BA"/>
            </w:tcBorders>
          </w:tcPr>
          <w:p w14:paraId="4CD4B309" w14:textId="77777777" w:rsidR="00E73318" w:rsidRPr="00CB0C9F" w:rsidRDefault="00E73318">
            <w:pPr>
              <w:keepNext/>
              <w:spacing w:after="60"/>
              <w:jc w:val="center"/>
              <w:rPr>
                <w:sz w:val="18"/>
                <w:szCs w:val="18"/>
              </w:rPr>
            </w:pPr>
          </w:p>
        </w:tc>
        <w:tc>
          <w:tcPr>
            <w:tcW w:w="0" w:type="auto"/>
            <w:tcBorders>
              <w:top w:val="single" w:sz="4" w:space="0" w:color="C2D9BA"/>
              <w:bottom w:val="single" w:sz="4" w:space="0" w:color="C2D9BA"/>
            </w:tcBorders>
          </w:tcPr>
          <w:p w14:paraId="6A7D08F4" w14:textId="77777777" w:rsidR="00E73318" w:rsidRPr="00CB0C9F" w:rsidRDefault="00E73318">
            <w:pPr>
              <w:keepNext/>
              <w:spacing w:after="60"/>
              <w:jc w:val="center"/>
              <w:rPr>
                <w:sz w:val="18"/>
                <w:szCs w:val="18"/>
              </w:rPr>
            </w:pPr>
            <w:r w:rsidRPr="00CB0C9F">
              <w:rPr>
                <w:sz w:val="18"/>
                <w:szCs w:val="18"/>
              </w:rPr>
              <w:t>412</w:t>
            </w:r>
          </w:p>
        </w:tc>
        <w:tc>
          <w:tcPr>
            <w:tcW w:w="0" w:type="auto"/>
            <w:tcBorders>
              <w:top w:val="single" w:sz="4" w:space="0" w:color="C2D9BA"/>
              <w:bottom w:val="single" w:sz="4" w:space="0" w:color="C2D9BA"/>
            </w:tcBorders>
          </w:tcPr>
          <w:p w14:paraId="59CD656F" w14:textId="447F20AE" w:rsidR="00E73318" w:rsidRPr="00CB0C9F" w:rsidRDefault="00E73318">
            <w:pPr>
              <w:keepNext/>
              <w:spacing w:after="60"/>
              <w:jc w:val="center"/>
              <w:rPr>
                <w:sz w:val="18"/>
                <w:szCs w:val="18"/>
              </w:rPr>
            </w:pPr>
          </w:p>
        </w:tc>
        <w:tc>
          <w:tcPr>
            <w:tcW w:w="0" w:type="auto"/>
            <w:tcBorders>
              <w:top w:val="single" w:sz="4" w:space="0" w:color="C2D9BA"/>
              <w:bottom w:val="single" w:sz="4" w:space="0" w:color="C2D9BA"/>
            </w:tcBorders>
          </w:tcPr>
          <w:p w14:paraId="37B949A3" w14:textId="77777777" w:rsidR="00E73318" w:rsidRPr="00CB0C9F" w:rsidRDefault="00E73318">
            <w:pPr>
              <w:keepNext/>
              <w:spacing w:after="60"/>
              <w:jc w:val="center"/>
              <w:rPr>
                <w:sz w:val="18"/>
                <w:szCs w:val="18"/>
              </w:rPr>
            </w:pPr>
            <w:r w:rsidRPr="00CB0C9F">
              <w:rPr>
                <w:sz w:val="18"/>
                <w:szCs w:val="18"/>
              </w:rPr>
              <w:t>45.6</w:t>
            </w:r>
          </w:p>
        </w:tc>
        <w:tc>
          <w:tcPr>
            <w:tcW w:w="2937" w:type="dxa"/>
            <w:tcBorders>
              <w:top w:val="single" w:sz="4" w:space="0" w:color="C2D9BA"/>
              <w:bottom w:val="single" w:sz="4" w:space="0" w:color="C2D9BA"/>
            </w:tcBorders>
          </w:tcPr>
          <w:p w14:paraId="5A4AC4C9" w14:textId="058C2388" w:rsidR="00E73318" w:rsidRPr="00CB0C9F" w:rsidRDefault="00E73318">
            <w:pPr>
              <w:keepNext/>
              <w:spacing w:after="60"/>
              <w:jc w:val="center"/>
              <w:rPr>
                <w:sz w:val="18"/>
                <w:szCs w:val="18"/>
              </w:rPr>
            </w:pPr>
            <w:r w:rsidRPr="00CB0C9F">
              <w:rPr>
                <w:sz w:val="18"/>
                <w:szCs w:val="18"/>
              </w:rPr>
              <w:t>40.9</w:t>
            </w:r>
            <w:r w:rsidR="007F1DA8">
              <w:t>–</w:t>
            </w:r>
            <w:r w:rsidRPr="00CB0C9F">
              <w:rPr>
                <w:sz w:val="18"/>
                <w:szCs w:val="18"/>
              </w:rPr>
              <w:t>50.5</w:t>
            </w:r>
          </w:p>
        </w:tc>
      </w:tr>
      <w:tr w:rsidR="00C74AE2" w:rsidRPr="00CB0C9F" w14:paraId="655E3E12" w14:textId="77777777" w:rsidTr="00BC17AD">
        <w:trPr>
          <w:cantSplit/>
          <w:trHeight w:val="305"/>
        </w:trPr>
        <w:tc>
          <w:tcPr>
            <w:tcW w:w="0" w:type="auto"/>
            <w:tcBorders>
              <w:top w:val="single" w:sz="4" w:space="0" w:color="C2D9BA"/>
              <w:bottom w:val="single" w:sz="4" w:space="0" w:color="C2D9BA"/>
            </w:tcBorders>
          </w:tcPr>
          <w:p w14:paraId="2EF8FA79" w14:textId="77777777" w:rsidR="00E73318" w:rsidRPr="00CB0C9F" w:rsidRDefault="00E73318">
            <w:pPr>
              <w:keepNext/>
              <w:spacing w:after="60"/>
              <w:rPr>
                <w:sz w:val="18"/>
                <w:szCs w:val="18"/>
              </w:rPr>
            </w:pPr>
            <w:r w:rsidRPr="00CB0C9F">
              <w:rPr>
                <w:sz w:val="18"/>
                <w:szCs w:val="18"/>
              </w:rPr>
              <w:t>Hutt Valley</w:t>
            </w:r>
          </w:p>
        </w:tc>
        <w:tc>
          <w:tcPr>
            <w:tcW w:w="0" w:type="auto"/>
            <w:tcBorders>
              <w:top w:val="single" w:sz="4" w:space="0" w:color="C2D9BA"/>
              <w:bottom w:val="single" w:sz="4" w:space="0" w:color="C2D9BA"/>
            </w:tcBorders>
          </w:tcPr>
          <w:p w14:paraId="302FD824" w14:textId="77777777" w:rsidR="00E73318" w:rsidRPr="00CB0C9F" w:rsidRDefault="00E73318">
            <w:pPr>
              <w:keepNext/>
              <w:spacing w:after="60"/>
              <w:jc w:val="center"/>
              <w:rPr>
                <w:sz w:val="18"/>
                <w:szCs w:val="18"/>
              </w:rPr>
            </w:pPr>
          </w:p>
        </w:tc>
        <w:tc>
          <w:tcPr>
            <w:tcW w:w="0" w:type="auto"/>
            <w:tcBorders>
              <w:top w:val="single" w:sz="4" w:space="0" w:color="C2D9BA"/>
              <w:bottom w:val="single" w:sz="4" w:space="0" w:color="C2D9BA"/>
            </w:tcBorders>
          </w:tcPr>
          <w:p w14:paraId="20ADC435" w14:textId="77777777" w:rsidR="00E73318" w:rsidRPr="00CB0C9F" w:rsidRDefault="00E73318">
            <w:pPr>
              <w:keepNext/>
              <w:spacing w:after="60"/>
              <w:jc w:val="center"/>
              <w:rPr>
                <w:sz w:val="18"/>
                <w:szCs w:val="18"/>
              </w:rPr>
            </w:pPr>
            <w:r w:rsidRPr="00CB0C9F">
              <w:rPr>
                <w:sz w:val="18"/>
                <w:szCs w:val="18"/>
              </w:rPr>
              <w:t>261</w:t>
            </w:r>
          </w:p>
        </w:tc>
        <w:tc>
          <w:tcPr>
            <w:tcW w:w="0" w:type="auto"/>
            <w:tcBorders>
              <w:top w:val="single" w:sz="4" w:space="0" w:color="C2D9BA"/>
              <w:bottom w:val="single" w:sz="4" w:space="0" w:color="C2D9BA"/>
            </w:tcBorders>
          </w:tcPr>
          <w:p w14:paraId="454CF8D6" w14:textId="5C157D77" w:rsidR="00E73318" w:rsidRPr="00CB0C9F" w:rsidRDefault="00E73318">
            <w:pPr>
              <w:keepNext/>
              <w:spacing w:after="60"/>
              <w:jc w:val="center"/>
              <w:rPr>
                <w:sz w:val="18"/>
                <w:szCs w:val="18"/>
              </w:rPr>
            </w:pPr>
          </w:p>
        </w:tc>
        <w:tc>
          <w:tcPr>
            <w:tcW w:w="0" w:type="auto"/>
            <w:tcBorders>
              <w:top w:val="single" w:sz="4" w:space="0" w:color="C2D9BA"/>
              <w:bottom w:val="single" w:sz="4" w:space="0" w:color="C2D9BA"/>
            </w:tcBorders>
          </w:tcPr>
          <w:p w14:paraId="34F30831" w14:textId="77777777" w:rsidR="00E73318" w:rsidRPr="00CB0C9F" w:rsidRDefault="00E73318">
            <w:pPr>
              <w:keepNext/>
              <w:spacing w:after="60"/>
              <w:jc w:val="center"/>
              <w:rPr>
                <w:sz w:val="18"/>
                <w:szCs w:val="18"/>
              </w:rPr>
            </w:pPr>
            <w:r w:rsidRPr="00CB0C9F">
              <w:rPr>
                <w:sz w:val="18"/>
                <w:szCs w:val="18"/>
              </w:rPr>
              <w:t>49.4</w:t>
            </w:r>
          </w:p>
        </w:tc>
        <w:tc>
          <w:tcPr>
            <w:tcW w:w="2937" w:type="dxa"/>
            <w:tcBorders>
              <w:top w:val="single" w:sz="4" w:space="0" w:color="C2D9BA"/>
              <w:bottom w:val="single" w:sz="4" w:space="0" w:color="C2D9BA"/>
            </w:tcBorders>
          </w:tcPr>
          <w:p w14:paraId="6A8E04E2" w14:textId="7AD879C6" w:rsidR="00E73318" w:rsidRPr="00CB0C9F" w:rsidRDefault="00E73318">
            <w:pPr>
              <w:keepNext/>
              <w:spacing w:after="60"/>
              <w:jc w:val="center"/>
              <w:rPr>
                <w:sz w:val="18"/>
                <w:szCs w:val="18"/>
              </w:rPr>
            </w:pPr>
            <w:r w:rsidRPr="00CB0C9F">
              <w:rPr>
                <w:sz w:val="18"/>
                <w:szCs w:val="18"/>
              </w:rPr>
              <w:t>43.4</w:t>
            </w:r>
            <w:r w:rsidR="007F1DA8">
              <w:t>–</w:t>
            </w:r>
            <w:r w:rsidRPr="00CB0C9F">
              <w:rPr>
                <w:sz w:val="18"/>
                <w:szCs w:val="18"/>
              </w:rPr>
              <w:t>55.5</w:t>
            </w:r>
          </w:p>
        </w:tc>
      </w:tr>
      <w:tr w:rsidR="00C74AE2" w:rsidRPr="00CB0C9F" w14:paraId="52D8185C" w14:textId="77777777" w:rsidTr="00BC17AD">
        <w:trPr>
          <w:cantSplit/>
          <w:trHeight w:val="305"/>
        </w:trPr>
        <w:tc>
          <w:tcPr>
            <w:tcW w:w="0" w:type="auto"/>
            <w:tcBorders>
              <w:top w:val="single" w:sz="4" w:space="0" w:color="C2D9BA"/>
              <w:bottom w:val="single" w:sz="4" w:space="0" w:color="C2D9BA"/>
            </w:tcBorders>
          </w:tcPr>
          <w:p w14:paraId="6B802EEC" w14:textId="77777777" w:rsidR="00E73318" w:rsidRPr="00CB0C9F" w:rsidRDefault="00E73318">
            <w:pPr>
              <w:keepNext/>
              <w:spacing w:after="60"/>
              <w:rPr>
                <w:sz w:val="18"/>
                <w:szCs w:val="18"/>
              </w:rPr>
            </w:pPr>
            <w:r w:rsidRPr="00CB0C9F">
              <w:rPr>
                <w:sz w:val="18"/>
                <w:szCs w:val="18"/>
              </w:rPr>
              <w:t>Wairarapa</w:t>
            </w:r>
          </w:p>
        </w:tc>
        <w:tc>
          <w:tcPr>
            <w:tcW w:w="0" w:type="auto"/>
            <w:tcBorders>
              <w:top w:val="single" w:sz="4" w:space="0" w:color="C2D9BA"/>
              <w:bottom w:val="single" w:sz="4" w:space="0" w:color="C2D9BA"/>
            </w:tcBorders>
          </w:tcPr>
          <w:p w14:paraId="3C772961" w14:textId="77777777" w:rsidR="00E73318" w:rsidRPr="00CB0C9F" w:rsidRDefault="00E73318">
            <w:pPr>
              <w:keepNext/>
              <w:spacing w:after="60"/>
              <w:jc w:val="center"/>
              <w:rPr>
                <w:sz w:val="18"/>
                <w:szCs w:val="18"/>
              </w:rPr>
            </w:pPr>
          </w:p>
        </w:tc>
        <w:tc>
          <w:tcPr>
            <w:tcW w:w="0" w:type="auto"/>
            <w:tcBorders>
              <w:top w:val="single" w:sz="4" w:space="0" w:color="C2D9BA"/>
              <w:bottom w:val="single" w:sz="4" w:space="0" w:color="C2D9BA"/>
            </w:tcBorders>
          </w:tcPr>
          <w:p w14:paraId="2F9513A3" w14:textId="77777777" w:rsidR="00E73318" w:rsidRPr="00CB0C9F" w:rsidRDefault="00E73318">
            <w:pPr>
              <w:keepNext/>
              <w:spacing w:after="60"/>
              <w:jc w:val="center"/>
              <w:rPr>
                <w:sz w:val="18"/>
                <w:szCs w:val="18"/>
              </w:rPr>
            </w:pPr>
            <w:r w:rsidRPr="00CB0C9F">
              <w:rPr>
                <w:sz w:val="18"/>
                <w:szCs w:val="18"/>
              </w:rPr>
              <w:t>97</w:t>
            </w:r>
          </w:p>
        </w:tc>
        <w:tc>
          <w:tcPr>
            <w:tcW w:w="0" w:type="auto"/>
            <w:tcBorders>
              <w:top w:val="single" w:sz="4" w:space="0" w:color="C2D9BA"/>
              <w:bottom w:val="single" w:sz="4" w:space="0" w:color="C2D9BA"/>
            </w:tcBorders>
          </w:tcPr>
          <w:p w14:paraId="051F3075" w14:textId="3F7B184B" w:rsidR="00E73318" w:rsidRPr="00CB0C9F" w:rsidRDefault="00E73318">
            <w:pPr>
              <w:keepNext/>
              <w:spacing w:after="60"/>
              <w:jc w:val="center"/>
              <w:rPr>
                <w:sz w:val="18"/>
                <w:szCs w:val="18"/>
              </w:rPr>
            </w:pPr>
          </w:p>
        </w:tc>
        <w:tc>
          <w:tcPr>
            <w:tcW w:w="0" w:type="auto"/>
            <w:tcBorders>
              <w:top w:val="single" w:sz="4" w:space="0" w:color="C2D9BA"/>
              <w:bottom w:val="single" w:sz="4" w:space="0" w:color="C2D9BA"/>
            </w:tcBorders>
          </w:tcPr>
          <w:p w14:paraId="18929C9F" w14:textId="77777777" w:rsidR="00E73318" w:rsidRPr="00CB0C9F" w:rsidRDefault="00E73318">
            <w:pPr>
              <w:keepNext/>
              <w:spacing w:after="60"/>
              <w:jc w:val="center"/>
              <w:rPr>
                <w:sz w:val="18"/>
                <w:szCs w:val="18"/>
              </w:rPr>
            </w:pPr>
            <w:r w:rsidRPr="00CB0C9F">
              <w:rPr>
                <w:sz w:val="18"/>
                <w:szCs w:val="18"/>
              </w:rPr>
              <w:t>36.1</w:t>
            </w:r>
          </w:p>
        </w:tc>
        <w:tc>
          <w:tcPr>
            <w:tcW w:w="2937" w:type="dxa"/>
            <w:tcBorders>
              <w:top w:val="single" w:sz="4" w:space="0" w:color="C2D9BA"/>
              <w:bottom w:val="single" w:sz="4" w:space="0" w:color="C2D9BA"/>
            </w:tcBorders>
          </w:tcPr>
          <w:p w14:paraId="4B8F485E" w14:textId="1382F9FA" w:rsidR="00E73318" w:rsidRPr="00CB0C9F" w:rsidRDefault="00E73318">
            <w:pPr>
              <w:keepNext/>
              <w:spacing w:after="60"/>
              <w:jc w:val="center"/>
              <w:rPr>
                <w:sz w:val="18"/>
                <w:szCs w:val="18"/>
              </w:rPr>
            </w:pPr>
            <w:r w:rsidRPr="00CB0C9F">
              <w:rPr>
                <w:sz w:val="18"/>
                <w:szCs w:val="18"/>
              </w:rPr>
              <w:t>27.2</w:t>
            </w:r>
            <w:r w:rsidR="007F1DA8">
              <w:t>–</w:t>
            </w:r>
            <w:r w:rsidRPr="00CB0C9F">
              <w:rPr>
                <w:sz w:val="18"/>
                <w:szCs w:val="18"/>
              </w:rPr>
              <w:t>46.0</w:t>
            </w:r>
          </w:p>
        </w:tc>
      </w:tr>
      <w:tr w:rsidR="00C74AE2" w:rsidRPr="00CB0C9F" w14:paraId="5043B0B9" w14:textId="77777777" w:rsidTr="00BC17AD">
        <w:trPr>
          <w:cantSplit/>
          <w:trHeight w:val="305"/>
        </w:trPr>
        <w:tc>
          <w:tcPr>
            <w:tcW w:w="0" w:type="auto"/>
            <w:tcBorders>
              <w:top w:val="single" w:sz="4" w:space="0" w:color="C2D9BA"/>
              <w:bottom w:val="single" w:sz="4" w:space="0" w:color="C2D9BA"/>
            </w:tcBorders>
          </w:tcPr>
          <w:p w14:paraId="472B75EF" w14:textId="77777777" w:rsidR="00E73318" w:rsidRPr="00CB0C9F" w:rsidRDefault="00E73318">
            <w:pPr>
              <w:keepNext/>
              <w:spacing w:after="60"/>
              <w:rPr>
                <w:sz w:val="18"/>
                <w:szCs w:val="18"/>
              </w:rPr>
            </w:pPr>
            <w:r w:rsidRPr="00CB0C9F">
              <w:rPr>
                <w:sz w:val="18"/>
                <w:szCs w:val="18"/>
              </w:rPr>
              <w:t>Nelson Marlborough</w:t>
            </w:r>
          </w:p>
        </w:tc>
        <w:tc>
          <w:tcPr>
            <w:tcW w:w="0" w:type="auto"/>
            <w:tcBorders>
              <w:top w:val="single" w:sz="4" w:space="0" w:color="C2D9BA"/>
              <w:bottom w:val="single" w:sz="4" w:space="0" w:color="C2D9BA"/>
            </w:tcBorders>
          </w:tcPr>
          <w:p w14:paraId="44286BAD" w14:textId="77777777" w:rsidR="00E73318" w:rsidRPr="00CB0C9F" w:rsidRDefault="00E73318">
            <w:pPr>
              <w:keepNext/>
              <w:spacing w:after="60"/>
              <w:jc w:val="center"/>
              <w:rPr>
                <w:sz w:val="18"/>
                <w:szCs w:val="18"/>
              </w:rPr>
            </w:pPr>
          </w:p>
        </w:tc>
        <w:tc>
          <w:tcPr>
            <w:tcW w:w="0" w:type="auto"/>
            <w:tcBorders>
              <w:top w:val="single" w:sz="4" w:space="0" w:color="C2D9BA"/>
              <w:bottom w:val="single" w:sz="4" w:space="0" w:color="C2D9BA"/>
            </w:tcBorders>
          </w:tcPr>
          <w:p w14:paraId="69583CF8" w14:textId="77777777" w:rsidR="00E73318" w:rsidRPr="00CB0C9F" w:rsidRDefault="00E73318">
            <w:pPr>
              <w:keepNext/>
              <w:spacing w:after="60"/>
              <w:jc w:val="center"/>
              <w:rPr>
                <w:sz w:val="18"/>
                <w:szCs w:val="18"/>
              </w:rPr>
            </w:pPr>
            <w:r w:rsidRPr="00CB0C9F">
              <w:rPr>
                <w:sz w:val="18"/>
                <w:szCs w:val="18"/>
              </w:rPr>
              <w:t>288</w:t>
            </w:r>
          </w:p>
        </w:tc>
        <w:tc>
          <w:tcPr>
            <w:tcW w:w="0" w:type="auto"/>
            <w:tcBorders>
              <w:top w:val="single" w:sz="4" w:space="0" w:color="C2D9BA"/>
              <w:bottom w:val="single" w:sz="4" w:space="0" w:color="C2D9BA"/>
            </w:tcBorders>
          </w:tcPr>
          <w:p w14:paraId="7927EC8D" w14:textId="705FDBD2" w:rsidR="00E73318" w:rsidRPr="00CB0C9F" w:rsidRDefault="00E73318">
            <w:pPr>
              <w:keepNext/>
              <w:spacing w:after="60"/>
              <w:jc w:val="center"/>
              <w:rPr>
                <w:sz w:val="18"/>
                <w:szCs w:val="18"/>
              </w:rPr>
            </w:pPr>
          </w:p>
        </w:tc>
        <w:tc>
          <w:tcPr>
            <w:tcW w:w="0" w:type="auto"/>
            <w:tcBorders>
              <w:top w:val="single" w:sz="4" w:space="0" w:color="C2D9BA"/>
              <w:bottom w:val="single" w:sz="4" w:space="0" w:color="C2D9BA"/>
            </w:tcBorders>
          </w:tcPr>
          <w:p w14:paraId="0BAAE419" w14:textId="77777777" w:rsidR="00E73318" w:rsidRPr="00CB0C9F" w:rsidRDefault="00E73318">
            <w:pPr>
              <w:keepNext/>
              <w:spacing w:after="60"/>
              <w:jc w:val="center"/>
              <w:rPr>
                <w:sz w:val="18"/>
                <w:szCs w:val="18"/>
              </w:rPr>
            </w:pPr>
            <w:r w:rsidRPr="00CB0C9F">
              <w:rPr>
                <w:sz w:val="18"/>
                <w:szCs w:val="18"/>
              </w:rPr>
              <w:t>43.4</w:t>
            </w:r>
          </w:p>
        </w:tc>
        <w:tc>
          <w:tcPr>
            <w:tcW w:w="2937" w:type="dxa"/>
            <w:tcBorders>
              <w:top w:val="single" w:sz="4" w:space="0" w:color="C2D9BA"/>
              <w:bottom w:val="single" w:sz="4" w:space="0" w:color="C2D9BA"/>
            </w:tcBorders>
          </w:tcPr>
          <w:p w14:paraId="35FD44C3" w14:textId="4B7A9FDD" w:rsidR="00E73318" w:rsidRPr="00CB0C9F" w:rsidRDefault="00E73318">
            <w:pPr>
              <w:keepNext/>
              <w:spacing w:after="60"/>
              <w:jc w:val="center"/>
              <w:rPr>
                <w:sz w:val="18"/>
                <w:szCs w:val="18"/>
              </w:rPr>
            </w:pPr>
            <w:r w:rsidRPr="00CB0C9F">
              <w:rPr>
                <w:sz w:val="18"/>
                <w:szCs w:val="18"/>
              </w:rPr>
              <w:t>37.8</w:t>
            </w:r>
            <w:r w:rsidR="007F1DA8">
              <w:t>–</w:t>
            </w:r>
            <w:r w:rsidRPr="00CB0C9F">
              <w:rPr>
                <w:sz w:val="18"/>
                <w:szCs w:val="18"/>
              </w:rPr>
              <w:t>49.2</w:t>
            </w:r>
          </w:p>
        </w:tc>
      </w:tr>
      <w:tr w:rsidR="00C74AE2" w:rsidRPr="00CB0C9F" w14:paraId="158AA1BA" w14:textId="77777777" w:rsidTr="00BC17AD">
        <w:trPr>
          <w:cantSplit/>
          <w:trHeight w:val="305"/>
        </w:trPr>
        <w:tc>
          <w:tcPr>
            <w:tcW w:w="0" w:type="auto"/>
            <w:tcBorders>
              <w:top w:val="single" w:sz="4" w:space="0" w:color="C2D9BA"/>
              <w:bottom w:val="single" w:sz="4" w:space="0" w:color="C2D9BA"/>
            </w:tcBorders>
          </w:tcPr>
          <w:p w14:paraId="4FDF98C6" w14:textId="77777777" w:rsidR="00E73318" w:rsidRPr="00CB0C9F" w:rsidRDefault="00E73318">
            <w:pPr>
              <w:keepNext/>
              <w:spacing w:after="60"/>
              <w:rPr>
                <w:sz w:val="18"/>
                <w:szCs w:val="18"/>
              </w:rPr>
            </w:pPr>
            <w:r w:rsidRPr="00CB0C9F">
              <w:rPr>
                <w:sz w:val="18"/>
                <w:szCs w:val="18"/>
              </w:rPr>
              <w:t>West Coast</w:t>
            </w:r>
          </w:p>
        </w:tc>
        <w:tc>
          <w:tcPr>
            <w:tcW w:w="0" w:type="auto"/>
            <w:tcBorders>
              <w:top w:val="single" w:sz="4" w:space="0" w:color="C2D9BA"/>
              <w:bottom w:val="single" w:sz="4" w:space="0" w:color="C2D9BA"/>
            </w:tcBorders>
          </w:tcPr>
          <w:p w14:paraId="11C89134" w14:textId="77777777" w:rsidR="00E73318" w:rsidRPr="00CB0C9F" w:rsidRDefault="00E73318">
            <w:pPr>
              <w:keepNext/>
              <w:spacing w:after="60"/>
              <w:jc w:val="center"/>
              <w:rPr>
                <w:sz w:val="18"/>
                <w:szCs w:val="18"/>
              </w:rPr>
            </w:pPr>
          </w:p>
        </w:tc>
        <w:tc>
          <w:tcPr>
            <w:tcW w:w="0" w:type="auto"/>
            <w:tcBorders>
              <w:top w:val="single" w:sz="4" w:space="0" w:color="C2D9BA"/>
              <w:bottom w:val="single" w:sz="4" w:space="0" w:color="C2D9BA"/>
            </w:tcBorders>
          </w:tcPr>
          <w:p w14:paraId="4FF4CF87" w14:textId="77777777" w:rsidR="00E73318" w:rsidRPr="00CB0C9F" w:rsidRDefault="00E73318">
            <w:pPr>
              <w:keepNext/>
              <w:spacing w:after="60"/>
              <w:jc w:val="center"/>
              <w:rPr>
                <w:sz w:val="18"/>
                <w:szCs w:val="18"/>
              </w:rPr>
            </w:pPr>
            <w:r w:rsidRPr="00CB0C9F">
              <w:rPr>
                <w:sz w:val="18"/>
                <w:szCs w:val="18"/>
              </w:rPr>
              <w:t>121</w:t>
            </w:r>
          </w:p>
        </w:tc>
        <w:tc>
          <w:tcPr>
            <w:tcW w:w="0" w:type="auto"/>
            <w:tcBorders>
              <w:top w:val="single" w:sz="4" w:space="0" w:color="C2D9BA"/>
              <w:bottom w:val="single" w:sz="4" w:space="0" w:color="C2D9BA"/>
            </w:tcBorders>
          </w:tcPr>
          <w:p w14:paraId="7DCA4196" w14:textId="2880FAAE" w:rsidR="00E73318" w:rsidRPr="00CB0C9F" w:rsidRDefault="00E73318">
            <w:pPr>
              <w:keepNext/>
              <w:spacing w:after="60"/>
              <w:jc w:val="center"/>
              <w:rPr>
                <w:sz w:val="18"/>
                <w:szCs w:val="18"/>
              </w:rPr>
            </w:pPr>
          </w:p>
        </w:tc>
        <w:tc>
          <w:tcPr>
            <w:tcW w:w="0" w:type="auto"/>
            <w:tcBorders>
              <w:top w:val="single" w:sz="4" w:space="0" w:color="C2D9BA"/>
              <w:bottom w:val="single" w:sz="4" w:space="0" w:color="C2D9BA"/>
            </w:tcBorders>
          </w:tcPr>
          <w:p w14:paraId="534305A3" w14:textId="77777777" w:rsidR="00E73318" w:rsidRPr="00CB0C9F" w:rsidRDefault="00E73318">
            <w:pPr>
              <w:keepNext/>
              <w:spacing w:after="60"/>
              <w:jc w:val="center"/>
              <w:rPr>
                <w:sz w:val="18"/>
                <w:szCs w:val="18"/>
              </w:rPr>
            </w:pPr>
            <w:r w:rsidRPr="00CB0C9F">
              <w:rPr>
                <w:sz w:val="18"/>
                <w:szCs w:val="18"/>
              </w:rPr>
              <w:t>42.1</w:t>
            </w:r>
          </w:p>
        </w:tc>
        <w:tc>
          <w:tcPr>
            <w:tcW w:w="2937" w:type="dxa"/>
            <w:tcBorders>
              <w:top w:val="single" w:sz="4" w:space="0" w:color="C2D9BA"/>
              <w:bottom w:val="single" w:sz="4" w:space="0" w:color="C2D9BA"/>
            </w:tcBorders>
          </w:tcPr>
          <w:p w14:paraId="4D3C18A7" w14:textId="063ED16C" w:rsidR="00E73318" w:rsidRPr="00CB0C9F" w:rsidRDefault="00E73318">
            <w:pPr>
              <w:keepNext/>
              <w:spacing w:after="60"/>
              <w:jc w:val="center"/>
              <w:rPr>
                <w:sz w:val="18"/>
                <w:szCs w:val="18"/>
              </w:rPr>
            </w:pPr>
            <w:r w:rsidRPr="00CB0C9F">
              <w:rPr>
                <w:sz w:val="18"/>
                <w:szCs w:val="18"/>
              </w:rPr>
              <w:t>33.7</w:t>
            </w:r>
            <w:r w:rsidR="007F1DA8">
              <w:t>–</w:t>
            </w:r>
            <w:r w:rsidRPr="00CB0C9F">
              <w:rPr>
                <w:sz w:val="18"/>
                <w:szCs w:val="18"/>
              </w:rPr>
              <w:t>51.1</w:t>
            </w:r>
          </w:p>
        </w:tc>
      </w:tr>
      <w:tr w:rsidR="00C74AE2" w:rsidRPr="00CB0C9F" w14:paraId="1738DC60" w14:textId="77777777" w:rsidTr="00BC17AD">
        <w:trPr>
          <w:cantSplit/>
          <w:trHeight w:val="305"/>
        </w:trPr>
        <w:tc>
          <w:tcPr>
            <w:tcW w:w="0" w:type="auto"/>
            <w:tcBorders>
              <w:top w:val="single" w:sz="4" w:space="0" w:color="C2D9BA"/>
              <w:bottom w:val="single" w:sz="4" w:space="0" w:color="C2D9BA"/>
            </w:tcBorders>
          </w:tcPr>
          <w:p w14:paraId="026B14FF" w14:textId="77777777" w:rsidR="00E73318" w:rsidRPr="00CB0C9F" w:rsidRDefault="00E73318">
            <w:pPr>
              <w:keepNext/>
              <w:spacing w:after="60"/>
              <w:rPr>
                <w:sz w:val="18"/>
                <w:szCs w:val="18"/>
              </w:rPr>
            </w:pPr>
            <w:r w:rsidRPr="00CB0C9F">
              <w:rPr>
                <w:sz w:val="18"/>
                <w:szCs w:val="18"/>
              </w:rPr>
              <w:t>Canterbury</w:t>
            </w:r>
          </w:p>
        </w:tc>
        <w:tc>
          <w:tcPr>
            <w:tcW w:w="0" w:type="auto"/>
            <w:tcBorders>
              <w:top w:val="single" w:sz="4" w:space="0" w:color="C2D9BA"/>
              <w:bottom w:val="single" w:sz="4" w:space="0" w:color="C2D9BA"/>
            </w:tcBorders>
          </w:tcPr>
          <w:p w14:paraId="62CA2262" w14:textId="77777777" w:rsidR="00E73318" w:rsidRPr="00CB0C9F" w:rsidRDefault="00E73318">
            <w:pPr>
              <w:keepNext/>
              <w:spacing w:after="60"/>
              <w:jc w:val="center"/>
              <w:rPr>
                <w:sz w:val="18"/>
                <w:szCs w:val="18"/>
              </w:rPr>
            </w:pPr>
          </w:p>
        </w:tc>
        <w:tc>
          <w:tcPr>
            <w:tcW w:w="0" w:type="auto"/>
            <w:tcBorders>
              <w:top w:val="single" w:sz="4" w:space="0" w:color="C2D9BA"/>
              <w:bottom w:val="single" w:sz="4" w:space="0" w:color="C2D9BA"/>
            </w:tcBorders>
          </w:tcPr>
          <w:p w14:paraId="6111257E" w14:textId="44539E9A" w:rsidR="00E73318" w:rsidRPr="00CB0C9F" w:rsidRDefault="00E73318">
            <w:pPr>
              <w:keepNext/>
              <w:spacing w:after="60"/>
              <w:jc w:val="center"/>
              <w:rPr>
                <w:sz w:val="18"/>
                <w:szCs w:val="18"/>
              </w:rPr>
            </w:pPr>
            <w:r w:rsidRPr="00CB0C9F">
              <w:rPr>
                <w:sz w:val="18"/>
                <w:szCs w:val="18"/>
              </w:rPr>
              <w:t>1</w:t>
            </w:r>
            <w:r>
              <w:rPr>
                <w:sz w:val="18"/>
                <w:szCs w:val="18"/>
              </w:rPr>
              <w:t>,</w:t>
            </w:r>
            <w:r w:rsidRPr="00CB0C9F">
              <w:rPr>
                <w:sz w:val="18"/>
                <w:szCs w:val="18"/>
              </w:rPr>
              <w:t>066</w:t>
            </w:r>
          </w:p>
        </w:tc>
        <w:tc>
          <w:tcPr>
            <w:tcW w:w="0" w:type="auto"/>
            <w:tcBorders>
              <w:top w:val="single" w:sz="4" w:space="0" w:color="C2D9BA"/>
              <w:bottom w:val="single" w:sz="4" w:space="0" w:color="C2D9BA"/>
            </w:tcBorders>
          </w:tcPr>
          <w:p w14:paraId="69D84F14" w14:textId="771DB48F" w:rsidR="00E73318" w:rsidRPr="00CB0C9F" w:rsidRDefault="00E73318">
            <w:pPr>
              <w:keepNext/>
              <w:spacing w:after="60"/>
              <w:jc w:val="center"/>
              <w:rPr>
                <w:sz w:val="18"/>
                <w:szCs w:val="18"/>
              </w:rPr>
            </w:pPr>
          </w:p>
        </w:tc>
        <w:tc>
          <w:tcPr>
            <w:tcW w:w="0" w:type="auto"/>
            <w:tcBorders>
              <w:top w:val="single" w:sz="4" w:space="0" w:color="C2D9BA"/>
              <w:bottom w:val="single" w:sz="4" w:space="0" w:color="C2D9BA"/>
            </w:tcBorders>
          </w:tcPr>
          <w:p w14:paraId="2A5EB039" w14:textId="77777777" w:rsidR="00E73318" w:rsidRPr="00CB0C9F" w:rsidRDefault="00E73318">
            <w:pPr>
              <w:keepNext/>
              <w:spacing w:after="60"/>
              <w:jc w:val="center"/>
              <w:rPr>
                <w:sz w:val="18"/>
                <w:szCs w:val="18"/>
              </w:rPr>
            </w:pPr>
            <w:r w:rsidRPr="00CB0C9F">
              <w:rPr>
                <w:sz w:val="18"/>
                <w:szCs w:val="18"/>
              </w:rPr>
              <w:t>44.8</w:t>
            </w:r>
          </w:p>
        </w:tc>
        <w:tc>
          <w:tcPr>
            <w:tcW w:w="2937" w:type="dxa"/>
            <w:tcBorders>
              <w:top w:val="single" w:sz="4" w:space="0" w:color="C2D9BA"/>
              <w:bottom w:val="single" w:sz="4" w:space="0" w:color="C2D9BA"/>
            </w:tcBorders>
          </w:tcPr>
          <w:p w14:paraId="0D9B3B26" w14:textId="2FD6AFB9" w:rsidR="00E73318" w:rsidRPr="00CB0C9F" w:rsidRDefault="00E73318">
            <w:pPr>
              <w:keepNext/>
              <w:spacing w:after="60"/>
              <w:jc w:val="center"/>
              <w:rPr>
                <w:sz w:val="18"/>
                <w:szCs w:val="18"/>
              </w:rPr>
            </w:pPr>
            <w:r w:rsidRPr="00CB0C9F">
              <w:rPr>
                <w:sz w:val="18"/>
                <w:szCs w:val="18"/>
              </w:rPr>
              <w:t>41.9</w:t>
            </w:r>
            <w:r w:rsidR="007F1DA8">
              <w:t>–</w:t>
            </w:r>
            <w:r w:rsidRPr="00CB0C9F">
              <w:rPr>
                <w:sz w:val="18"/>
                <w:szCs w:val="18"/>
              </w:rPr>
              <w:t>47.8</w:t>
            </w:r>
          </w:p>
        </w:tc>
      </w:tr>
      <w:tr w:rsidR="00C74AE2" w:rsidRPr="00CB0C9F" w14:paraId="364FA429" w14:textId="77777777" w:rsidTr="00BC17AD">
        <w:trPr>
          <w:cantSplit/>
          <w:trHeight w:val="305"/>
        </w:trPr>
        <w:tc>
          <w:tcPr>
            <w:tcW w:w="0" w:type="auto"/>
            <w:tcBorders>
              <w:top w:val="single" w:sz="4" w:space="0" w:color="C2D9BA"/>
              <w:bottom w:val="single" w:sz="4" w:space="0" w:color="C2D9BA"/>
            </w:tcBorders>
          </w:tcPr>
          <w:p w14:paraId="7B6B11DC" w14:textId="77777777" w:rsidR="00E73318" w:rsidRPr="00CB0C9F" w:rsidRDefault="00E73318">
            <w:pPr>
              <w:keepNext/>
              <w:spacing w:after="60"/>
              <w:rPr>
                <w:sz w:val="18"/>
                <w:szCs w:val="18"/>
              </w:rPr>
            </w:pPr>
            <w:r w:rsidRPr="00CB0C9F">
              <w:rPr>
                <w:sz w:val="18"/>
                <w:szCs w:val="18"/>
              </w:rPr>
              <w:t>South Canterbury</w:t>
            </w:r>
          </w:p>
        </w:tc>
        <w:tc>
          <w:tcPr>
            <w:tcW w:w="0" w:type="auto"/>
            <w:tcBorders>
              <w:top w:val="single" w:sz="4" w:space="0" w:color="C2D9BA"/>
              <w:bottom w:val="single" w:sz="4" w:space="0" w:color="C2D9BA"/>
            </w:tcBorders>
          </w:tcPr>
          <w:p w14:paraId="1E7F7A4D" w14:textId="77777777" w:rsidR="00E73318" w:rsidRPr="00CB0C9F" w:rsidRDefault="00E73318">
            <w:pPr>
              <w:keepNext/>
              <w:spacing w:after="60"/>
              <w:jc w:val="center"/>
              <w:rPr>
                <w:sz w:val="18"/>
                <w:szCs w:val="18"/>
              </w:rPr>
            </w:pPr>
          </w:p>
        </w:tc>
        <w:tc>
          <w:tcPr>
            <w:tcW w:w="0" w:type="auto"/>
            <w:tcBorders>
              <w:top w:val="single" w:sz="4" w:space="0" w:color="C2D9BA"/>
              <w:bottom w:val="single" w:sz="4" w:space="0" w:color="C2D9BA"/>
            </w:tcBorders>
          </w:tcPr>
          <w:p w14:paraId="55990D99" w14:textId="77777777" w:rsidR="00E73318" w:rsidRPr="00CB0C9F" w:rsidRDefault="00E73318">
            <w:pPr>
              <w:keepNext/>
              <w:spacing w:after="60"/>
              <w:jc w:val="center"/>
              <w:rPr>
                <w:sz w:val="18"/>
                <w:szCs w:val="18"/>
              </w:rPr>
            </w:pPr>
            <w:r w:rsidRPr="00CB0C9F">
              <w:rPr>
                <w:sz w:val="18"/>
                <w:szCs w:val="18"/>
              </w:rPr>
              <w:t>151</w:t>
            </w:r>
          </w:p>
        </w:tc>
        <w:tc>
          <w:tcPr>
            <w:tcW w:w="0" w:type="auto"/>
            <w:tcBorders>
              <w:top w:val="single" w:sz="4" w:space="0" w:color="C2D9BA"/>
              <w:bottom w:val="single" w:sz="4" w:space="0" w:color="C2D9BA"/>
            </w:tcBorders>
          </w:tcPr>
          <w:p w14:paraId="6BAB76FA" w14:textId="49A4B980" w:rsidR="00E73318" w:rsidRPr="00CB0C9F" w:rsidRDefault="00E73318">
            <w:pPr>
              <w:keepNext/>
              <w:spacing w:after="60"/>
              <w:jc w:val="center"/>
              <w:rPr>
                <w:sz w:val="18"/>
                <w:szCs w:val="18"/>
              </w:rPr>
            </w:pPr>
          </w:p>
        </w:tc>
        <w:tc>
          <w:tcPr>
            <w:tcW w:w="0" w:type="auto"/>
            <w:tcBorders>
              <w:top w:val="single" w:sz="4" w:space="0" w:color="C2D9BA"/>
              <w:bottom w:val="single" w:sz="4" w:space="0" w:color="C2D9BA"/>
            </w:tcBorders>
          </w:tcPr>
          <w:p w14:paraId="2C005134" w14:textId="77777777" w:rsidR="00E73318" w:rsidRPr="00CB0C9F" w:rsidRDefault="00E73318">
            <w:pPr>
              <w:keepNext/>
              <w:spacing w:after="60"/>
              <w:jc w:val="center"/>
              <w:rPr>
                <w:sz w:val="18"/>
                <w:szCs w:val="18"/>
              </w:rPr>
            </w:pPr>
            <w:r w:rsidRPr="00CB0C9F">
              <w:rPr>
                <w:sz w:val="18"/>
                <w:szCs w:val="18"/>
              </w:rPr>
              <w:t>42.4</w:t>
            </w:r>
          </w:p>
        </w:tc>
        <w:tc>
          <w:tcPr>
            <w:tcW w:w="2937" w:type="dxa"/>
            <w:tcBorders>
              <w:top w:val="single" w:sz="4" w:space="0" w:color="C2D9BA"/>
              <w:bottom w:val="single" w:sz="4" w:space="0" w:color="C2D9BA"/>
            </w:tcBorders>
          </w:tcPr>
          <w:p w14:paraId="2337FF73" w14:textId="7DCE976B" w:rsidR="00E73318" w:rsidRPr="00CB0C9F" w:rsidRDefault="00E73318">
            <w:pPr>
              <w:keepNext/>
              <w:spacing w:after="60"/>
              <w:jc w:val="center"/>
              <w:rPr>
                <w:sz w:val="18"/>
                <w:szCs w:val="18"/>
              </w:rPr>
            </w:pPr>
            <w:r w:rsidRPr="00CB0C9F">
              <w:rPr>
                <w:sz w:val="18"/>
                <w:szCs w:val="18"/>
              </w:rPr>
              <w:t>34.8</w:t>
            </w:r>
            <w:r w:rsidR="00B22E8A">
              <w:t>–</w:t>
            </w:r>
            <w:r w:rsidRPr="00CB0C9F">
              <w:rPr>
                <w:sz w:val="18"/>
                <w:szCs w:val="18"/>
              </w:rPr>
              <w:t>50.4</w:t>
            </w:r>
          </w:p>
        </w:tc>
      </w:tr>
      <w:tr w:rsidR="00C74AE2" w:rsidRPr="00CB0C9F" w14:paraId="50918582" w14:textId="77777777" w:rsidTr="00BC17AD">
        <w:trPr>
          <w:cantSplit/>
          <w:trHeight w:val="291"/>
        </w:trPr>
        <w:tc>
          <w:tcPr>
            <w:tcW w:w="0" w:type="auto"/>
            <w:tcBorders>
              <w:top w:val="single" w:sz="4" w:space="0" w:color="C2D9BA"/>
              <w:bottom w:val="single" w:sz="4" w:space="0" w:color="C2D9BA"/>
            </w:tcBorders>
          </w:tcPr>
          <w:p w14:paraId="28599A61" w14:textId="77777777" w:rsidR="00E73318" w:rsidRPr="00CB0C9F" w:rsidRDefault="00E73318">
            <w:pPr>
              <w:keepNext/>
              <w:spacing w:after="60"/>
              <w:rPr>
                <w:sz w:val="18"/>
                <w:szCs w:val="18"/>
              </w:rPr>
            </w:pPr>
            <w:r w:rsidRPr="00CB0C9F">
              <w:rPr>
                <w:sz w:val="18"/>
                <w:szCs w:val="18"/>
              </w:rPr>
              <w:t>Southern</w:t>
            </w:r>
          </w:p>
        </w:tc>
        <w:tc>
          <w:tcPr>
            <w:tcW w:w="0" w:type="auto"/>
            <w:tcBorders>
              <w:top w:val="single" w:sz="4" w:space="0" w:color="C2D9BA"/>
              <w:bottom w:val="single" w:sz="4" w:space="0" w:color="C2D9BA"/>
            </w:tcBorders>
          </w:tcPr>
          <w:p w14:paraId="51C89809" w14:textId="77777777" w:rsidR="00E73318" w:rsidRPr="00CB0C9F" w:rsidRDefault="00E73318">
            <w:pPr>
              <w:keepNext/>
              <w:spacing w:after="60"/>
              <w:jc w:val="center"/>
              <w:rPr>
                <w:sz w:val="18"/>
                <w:szCs w:val="18"/>
              </w:rPr>
            </w:pPr>
          </w:p>
        </w:tc>
        <w:tc>
          <w:tcPr>
            <w:tcW w:w="0" w:type="auto"/>
            <w:tcBorders>
              <w:top w:val="single" w:sz="4" w:space="0" w:color="C2D9BA"/>
              <w:bottom w:val="single" w:sz="4" w:space="0" w:color="C2D9BA"/>
            </w:tcBorders>
          </w:tcPr>
          <w:p w14:paraId="10843AC8" w14:textId="77777777" w:rsidR="00E73318" w:rsidRPr="00CB0C9F" w:rsidRDefault="00E73318">
            <w:pPr>
              <w:keepNext/>
              <w:spacing w:after="60"/>
              <w:jc w:val="center"/>
              <w:rPr>
                <w:sz w:val="18"/>
                <w:szCs w:val="18"/>
              </w:rPr>
            </w:pPr>
            <w:r w:rsidRPr="00CB0C9F">
              <w:rPr>
                <w:sz w:val="18"/>
                <w:szCs w:val="18"/>
              </w:rPr>
              <w:t>639</w:t>
            </w:r>
          </w:p>
        </w:tc>
        <w:tc>
          <w:tcPr>
            <w:tcW w:w="0" w:type="auto"/>
            <w:tcBorders>
              <w:top w:val="single" w:sz="4" w:space="0" w:color="C2D9BA"/>
              <w:bottom w:val="single" w:sz="4" w:space="0" w:color="C2D9BA"/>
            </w:tcBorders>
          </w:tcPr>
          <w:p w14:paraId="3BCFBF55" w14:textId="4F6D3E8A" w:rsidR="00E73318" w:rsidRPr="00CB0C9F" w:rsidRDefault="00E73318">
            <w:pPr>
              <w:keepNext/>
              <w:spacing w:after="60"/>
              <w:jc w:val="center"/>
              <w:rPr>
                <w:sz w:val="18"/>
                <w:szCs w:val="18"/>
              </w:rPr>
            </w:pPr>
          </w:p>
        </w:tc>
        <w:tc>
          <w:tcPr>
            <w:tcW w:w="0" w:type="auto"/>
            <w:tcBorders>
              <w:top w:val="single" w:sz="4" w:space="0" w:color="C2D9BA"/>
              <w:bottom w:val="single" w:sz="4" w:space="0" w:color="C2D9BA"/>
            </w:tcBorders>
          </w:tcPr>
          <w:p w14:paraId="2BEBEDF5" w14:textId="77777777" w:rsidR="00E73318" w:rsidRPr="00CB0C9F" w:rsidRDefault="00E73318">
            <w:pPr>
              <w:keepNext/>
              <w:spacing w:after="60"/>
              <w:jc w:val="center"/>
              <w:rPr>
                <w:sz w:val="18"/>
                <w:szCs w:val="18"/>
              </w:rPr>
            </w:pPr>
            <w:r w:rsidRPr="00CB0C9F">
              <w:rPr>
                <w:sz w:val="18"/>
                <w:szCs w:val="18"/>
              </w:rPr>
              <w:t>44.9</w:t>
            </w:r>
          </w:p>
        </w:tc>
        <w:tc>
          <w:tcPr>
            <w:tcW w:w="2937" w:type="dxa"/>
            <w:tcBorders>
              <w:top w:val="single" w:sz="4" w:space="0" w:color="C2D9BA"/>
              <w:bottom w:val="single" w:sz="4" w:space="0" w:color="C2D9BA"/>
            </w:tcBorders>
          </w:tcPr>
          <w:p w14:paraId="15148DD3" w14:textId="2886949A" w:rsidR="00E73318" w:rsidRPr="00CB0C9F" w:rsidRDefault="00E73318">
            <w:pPr>
              <w:keepNext/>
              <w:spacing w:after="60"/>
              <w:jc w:val="center"/>
              <w:rPr>
                <w:sz w:val="18"/>
                <w:szCs w:val="18"/>
              </w:rPr>
            </w:pPr>
            <w:r w:rsidRPr="00CB0C9F">
              <w:rPr>
                <w:sz w:val="18"/>
                <w:szCs w:val="18"/>
              </w:rPr>
              <w:t>41.1</w:t>
            </w:r>
            <w:r w:rsidR="00B22E8A">
              <w:t>–</w:t>
            </w:r>
            <w:r w:rsidRPr="00CB0C9F">
              <w:rPr>
                <w:sz w:val="18"/>
                <w:szCs w:val="18"/>
              </w:rPr>
              <w:t>48.8</w:t>
            </w:r>
          </w:p>
        </w:tc>
      </w:tr>
    </w:tbl>
    <w:p w14:paraId="6C8A7E09" w14:textId="77777777" w:rsidR="00A60696" w:rsidRPr="00A60696" w:rsidRDefault="00A60696" w:rsidP="00A60696">
      <w:pPr>
        <w:pStyle w:val="Note"/>
        <w:ind w:left="-397"/>
        <w:rPr>
          <w:rFonts w:eastAsia="Arial"/>
        </w:rPr>
      </w:pPr>
      <w:r w:rsidRPr="00A60696">
        <w:rPr>
          <w:rFonts w:eastAsia="Arial"/>
        </w:rPr>
        <w:t>* Excludes people registered with cancer from death certificates only.</w:t>
      </w:r>
    </w:p>
    <w:p w14:paraId="3C0B747C" w14:textId="502F43EE" w:rsidR="004E4D57" w:rsidRDefault="00A60696" w:rsidP="00A60696">
      <w:pPr>
        <w:pStyle w:val="Note"/>
        <w:ind w:left="-397"/>
        <w:rPr>
          <w:rFonts w:eastAsia="Arial"/>
        </w:rPr>
        <w:sectPr w:rsidR="004E4D57" w:rsidSect="007A6E2A">
          <w:pgSz w:w="11907" w:h="16834" w:code="9"/>
          <w:pgMar w:top="1440" w:right="1440" w:bottom="1440" w:left="1440" w:header="284" w:footer="425" w:gutter="284"/>
          <w:cols w:space="720"/>
          <w:docGrid w:linePitch="286"/>
        </w:sectPr>
      </w:pPr>
      <w:r w:rsidRPr="00A60696">
        <w:rPr>
          <w:rFonts w:eastAsia="Arial"/>
        </w:rPr>
        <w:t xml:space="preserve">Sources: </w:t>
      </w:r>
      <w:r>
        <w:rPr>
          <w:rFonts w:eastAsia="Arial"/>
        </w:rPr>
        <w:t>New Zealand Cancer Registry</w:t>
      </w:r>
      <w:r w:rsidRPr="00A60696">
        <w:rPr>
          <w:rFonts w:eastAsia="Arial"/>
        </w:rPr>
        <w:t xml:space="preserve"> and Mortality Collection</w:t>
      </w:r>
      <w:r>
        <w:rPr>
          <w:rFonts w:eastAsia="Arial"/>
        </w:rPr>
        <w:t>.</w:t>
      </w:r>
    </w:p>
    <w:p w14:paraId="5290CB98" w14:textId="6130E999" w:rsidR="00583AE2" w:rsidRPr="00603E39" w:rsidRDefault="00583AE2" w:rsidP="00583AE2">
      <w:pPr>
        <w:pStyle w:val="Caption"/>
        <w:rPr>
          <w:rFonts w:eastAsia="Arial"/>
          <w:sz w:val="20"/>
          <w:szCs w:val="20"/>
        </w:rPr>
      </w:pPr>
      <w:bookmarkStart w:id="81" w:name="_Toc203463750"/>
      <w:r w:rsidRPr="00603E39">
        <w:rPr>
          <w:sz w:val="20"/>
          <w:szCs w:val="20"/>
        </w:rPr>
        <w:lastRenderedPageBreak/>
        <w:t xml:space="preserve">Table </w:t>
      </w:r>
      <w:r w:rsidRPr="00603E39">
        <w:rPr>
          <w:sz w:val="20"/>
          <w:szCs w:val="20"/>
        </w:rPr>
        <w:fldChar w:fldCharType="begin"/>
      </w:r>
      <w:r w:rsidRPr="00603E39">
        <w:rPr>
          <w:sz w:val="20"/>
          <w:szCs w:val="20"/>
        </w:rPr>
        <w:instrText xml:space="preserve"> SEQ Table \* ARABIC </w:instrText>
      </w:r>
      <w:r w:rsidRPr="00603E39">
        <w:rPr>
          <w:sz w:val="20"/>
          <w:szCs w:val="20"/>
        </w:rPr>
        <w:fldChar w:fldCharType="separate"/>
      </w:r>
      <w:r w:rsidR="008A04F1">
        <w:rPr>
          <w:noProof/>
          <w:sz w:val="20"/>
          <w:szCs w:val="20"/>
        </w:rPr>
        <w:t>9</w:t>
      </w:r>
      <w:r w:rsidRPr="00603E39">
        <w:rPr>
          <w:sz w:val="20"/>
          <w:szCs w:val="20"/>
        </w:rPr>
        <w:fldChar w:fldCharType="end"/>
      </w:r>
      <w:r w:rsidR="00B22E8A">
        <w:rPr>
          <w:sz w:val="20"/>
          <w:szCs w:val="20"/>
        </w:rPr>
        <w:t>:</w:t>
      </w:r>
      <w:r w:rsidRPr="00603E39">
        <w:rPr>
          <w:sz w:val="20"/>
          <w:szCs w:val="20"/>
        </w:rPr>
        <w:t xml:space="preserve"> </w:t>
      </w:r>
      <w:r w:rsidR="00B22E8A">
        <w:rPr>
          <w:sz w:val="20"/>
          <w:szCs w:val="20"/>
        </w:rPr>
        <w:t>Proportion of people</w:t>
      </w:r>
      <w:r w:rsidRPr="00603E39">
        <w:rPr>
          <w:sz w:val="20"/>
          <w:szCs w:val="20"/>
        </w:rPr>
        <w:t xml:space="preserve"> </w:t>
      </w:r>
      <w:r w:rsidR="00D719B9">
        <w:rPr>
          <w:sz w:val="20"/>
          <w:szCs w:val="20"/>
        </w:rPr>
        <w:t xml:space="preserve">with lung cancer who received </w:t>
      </w:r>
      <w:r w:rsidR="00B660AD">
        <w:rPr>
          <w:sz w:val="20"/>
          <w:szCs w:val="20"/>
        </w:rPr>
        <w:t>systemic anti-</w:t>
      </w:r>
      <w:r w:rsidR="00D719B9">
        <w:rPr>
          <w:sz w:val="20"/>
          <w:szCs w:val="20"/>
        </w:rPr>
        <w:t>c</w:t>
      </w:r>
      <w:r w:rsidRPr="00603E39">
        <w:rPr>
          <w:sz w:val="20"/>
          <w:szCs w:val="20"/>
        </w:rPr>
        <w:t xml:space="preserve">ancer </w:t>
      </w:r>
      <w:r w:rsidR="00B660AD">
        <w:rPr>
          <w:sz w:val="20"/>
          <w:szCs w:val="20"/>
        </w:rPr>
        <w:t>therapy</w:t>
      </w:r>
      <w:r w:rsidR="006A2C4C">
        <w:rPr>
          <w:sz w:val="20"/>
          <w:szCs w:val="20"/>
        </w:rPr>
        <w:t xml:space="preserve"> within 30 days prior to death</w:t>
      </w:r>
      <w:r w:rsidRPr="00603E39">
        <w:rPr>
          <w:sz w:val="20"/>
          <w:szCs w:val="20"/>
        </w:rPr>
        <w:t xml:space="preserve">, </w:t>
      </w:r>
      <w:r w:rsidR="00603E39" w:rsidRPr="00603E39">
        <w:rPr>
          <w:sz w:val="20"/>
          <w:szCs w:val="20"/>
        </w:rPr>
        <w:t>by year of diagnosis, sex, age group, ethnicity, deprivation quintile (NZDep2018), rural</w:t>
      </w:r>
      <w:r w:rsidR="0037064F" w:rsidRPr="0037064F">
        <w:rPr>
          <w:sz w:val="20"/>
          <w:szCs w:val="20"/>
        </w:rPr>
        <w:t>–</w:t>
      </w:r>
      <w:r w:rsidR="00603E39" w:rsidRPr="00603E39">
        <w:rPr>
          <w:sz w:val="20"/>
          <w:szCs w:val="20"/>
        </w:rPr>
        <w:t xml:space="preserve">urban status and SEER </w:t>
      </w:r>
      <w:r w:rsidR="00C8172C" w:rsidRPr="00603E39">
        <w:rPr>
          <w:sz w:val="20"/>
          <w:szCs w:val="20"/>
        </w:rPr>
        <w:t>Summary St</w:t>
      </w:r>
      <w:r w:rsidR="00603E39" w:rsidRPr="00603E39">
        <w:rPr>
          <w:sz w:val="20"/>
          <w:szCs w:val="20"/>
        </w:rPr>
        <w:t>aging, 2019</w:t>
      </w:r>
      <w:r w:rsidR="0037064F" w:rsidRPr="0037064F">
        <w:rPr>
          <w:sz w:val="20"/>
          <w:szCs w:val="20"/>
        </w:rPr>
        <w:t>–</w:t>
      </w:r>
      <w:r w:rsidR="00603E39" w:rsidRPr="00603E39">
        <w:rPr>
          <w:sz w:val="20"/>
          <w:szCs w:val="20"/>
        </w:rPr>
        <w:t>2022</w:t>
      </w:r>
      <w:bookmarkEnd w:id="81"/>
    </w:p>
    <w:tbl>
      <w:tblPr>
        <w:tblpPr w:leftFromText="180" w:rightFromText="180" w:vertAnchor="text" w:tblpXSpec="center" w:tblpY="1"/>
        <w:tblOverlap w:val="never"/>
        <w:tblW w:w="0" w:type="auto"/>
        <w:tblBorders>
          <w:top w:val="single" w:sz="4" w:space="0" w:color="88B578" w:themeColor="accent6" w:themeShade="BF"/>
          <w:insideH w:val="single" w:sz="4" w:space="0" w:color="88B578" w:themeColor="accent6" w:themeShade="BF"/>
        </w:tblBorders>
        <w:tblCellMar>
          <w:left w:w="60" w:type="dxa"/>
          <w:right w:w="60" w:type="dxa"/>
        </w:tblCellMar>
        <w:tblLook w:val="0000" w:firstRow="0" w:lastRow="0" w:firstColumn="0" w:lastColumn="0" w:noHBand="0" w:noVBand="0"/>
      </w:tblPr>
      <w:tblGrid>
        <w:gridCol w:w="2064"/>
        <w:gridCol w:w="1023"/>
        <w:gridCol w:w="3298"/>
        <w:gridCol w:w="441"/>
        <w:gridCol w:w="1917"/>
      </w:tblGrid>
      <w:tr w:rsidR="00343117" w:rsidRPr="004905BA" w14:paraId="6589EDEF" w14:textId="77777777" w:rsidTr="00BC17AD">
        <w:trPr>
          <w:cantSplit/>
          <w:tblHeader/>
        </w:trPr>
        <w:tc>
          <w:tcPr>
            <w:tcW w:w="0" w:type="auto"/>
            <w:tcBorders>
              <w:top w:val="nil"/>
              <w:bottom w:val="nil"/>
            </w:tcBorders>
            <w:shd w:val="clear" w:color="auto" w:fill="595454"/>
            <w:vAlign w:val="bottom"/>
          </w:tcPr>
          <w:p w14:paraId="237F3876" w14:textId="77777777" w:rsidR="00B916B1" w:rsidRPr="004905BA" w:rsidRDefault="00B916B1" w:rsidP="00003B63">
            <w:pPr>
              <w:keepNext/>
              <w:spacing w:after="60"/>
              <w:rPr>
                <w:b/>
                <w:color w:val="FFFFFF" w:themeColor="background1"/>
                <w:sz w:val="18"/>
                <w:szCs w:val="18"/>
              </w:rPr>
            </w:pPr>
          </w:p>
        </w:tc>
        <w:tc>
          <w:tcPr>
            <w:tcW w:w="0" w:type="auto"/>
            <w:tcBorders>
              <w:top w:val="nil"/>
              <w:bottom w:val="nil"/>
            </w:tcBorders>
            <w:shd w:val="clear" w:color="auto" w:fill="595454"/>
          </w:tcPr>
          <w:p w14:paraId="62A5C5A8" w14:textId="77777777" w:rsidR="00B916B1" w:rsidRPr="004905BA" w:rsidRDefault="00B916B1" w:rsidP="00003B63">
            <w:pPr>
              <w:keepNext/>
              <w:spacing w:after="60"/>
              <w:rPr>
                <w:b/>
                <w:color w:val="FFFFFF" w:themeColor="background1"/>
                <w:sz w:val="18"/>
                <w:szCs w:val="18"/>
              </w:rPr>
            </w:pPr>
          </w:p>
        </w:tc>
        <w:tc>
          <w:tcPr>
            <w:tcW w:w="0" w:type="auto"/>
            <w:tcBorders>
              <w:top w:val="nil"/>
              <w:bottom w:val="nil"/>
            </w:tcBorders>
            <w:shd w:val="clear" w:color="auto" w:fill="595454"/>
          </w:tcPr>
          <w:p w14:paraId="0C9CA01E" w14:textId="77777777" w:rsidR="00B916B1" w:rsidRPr="004905BA" w:rsidRDefault="00B916B1" w:rsidP="00003B63">
            <w:pPr>
              <w:keepNext/>
              <w:spacing w:after="60"/>
              <w:rPr>
                <w:b/>
                <w:color w:val="FFFFFF" w:themeColor="background1"/>
                <w:sz w:val="18"/>
                <w:szCs w:val="18"/>
              </w:rPr>
            </w:pPr>
          </w:p>
        </w:tc>
        <w:tc>
          <w:tcPr>
            <w:tcW w:w="0" w:type="auto"/>
            <w:gridSpan w:val="2"/>
            <w:tcBorders>
              <w:top w:val="nil"/>
              <w:bottom w:val="nil"/>
            </w:tcBorders>
            <w:shd w:val="clear" w:color="auto" w:fill="595454"/>
          </w:tcPr>
          <w:p w14:paraId="6FB74975" w14:textId="77777777" w:rsidR="00B916B1" w:rsidRPr="004905BA" w:rsidRDefault="00B916B1" w:rsidP="00003B63">
            <w:pPr>
              <w:keepNext/>
              <w:spacing w:after="60"/>
              <w:jc w:val="center"/>
              <w:rPr>
                <w:b/>
                <w:color w:val="FFFFFF" w:themeColor="background1"/>
                <w:sz w:val="18"/>
                <w:szCs w:val="18"/>
              </w:rPr>
            </w:pPr>
            <w:r w:rsidRPr="004905BA">
              <w:rPr>
                <w:b/>
                <w:color w:val="FFFFFF" w:themeColor="background1"/>
                <w:sz w:val="18"/>
                <w:szCs w:val="18"/>
              </w:rPr>
              <w:t>Age-standardised proportion</w:t>
            </w:r>
          </w:p>
        </w:tc>
      </w:tr>
      <w:tr w:rsidR="003C6768" w:rsidRPr="004905BA" w14:paraId="1120D07D" w14:textId="77777777" w:rsidTr="00BC17AD">
        <w:trPr>
          <w:cantSplit/>
          <w:tblHeader/>
        </w:trPr>
        <w:tc>
          <w:tcPr>
            <w:tcW w:w="0" w:type="auto"/>
            <w:tcBorders>
              <w:top w:val="nil"/>
              <w:bottom w:val="nil"/>
            </w:tcBorders>
            <w:shd w:val="clear" w:color="auto" w:fill="C2D9BA" w:themeFill="accent6"/>
          </w:tcPr>
          <w:p w14:paraId="7779E155" w14:textId="77777777" w:rsidR="00B916B1" w:rsidRPr="004905BA" w:rsidRDefault="00B916B1" w:rsidP="00003B63">
            <w:pPr>
              <w:keepNext/>
              <w:spacing w:after="60"/>
              <w:rPr>
                <w:b/>
                <w:bCs/>
                <w:sz w:val="18"/>
                <w:szCs w:val="18"/>
              </w:rPr>
            </w:pPr>
          </w:p>
        </w:tc>
        <w:tc>
          <w:tcPr>
            <w:tcW w:w="0" w:type="auto"/>
            <w:tcBorders>
              <w:top w:val="nil"/>
              <w:bottom w:val="nil"/>
            </w:tcBorders>
            <w:shd w:val="clear" w:color="auto" w:fill="C2D9BA" w:themeFill="accent6"/>
            <w:vAlign w:val="bottom"/>
          </w:tcPr>
          <w:p w14:paraId="19C66F38" w14:textId="294AC8A6" w:rsidR="00B916B1" w:rsidRPr="004905BA" w:rsidRDefault="00B916B1" w:rsidP="00881C6B">
            <w:pPr>
              <w:keepNext/>
              <w:spacing w:after="60"/>
              <w:jc w:val="center"/>
              <w:rPr>
                <w:b/>
                <w:bCs/>
                <w:sz w:val="18"/>
                <w:szCs w:val="18"/>
              </w:rPr>
            </w:pPr>
            <w:r w:rsidRPr="004905BA">
              <w:rPr>
                <w:b/>
                <w:bCs/>
                <w:sz w:val="18"/>
                <w:szCs w:val="18"/>
              </w:rPr>
              <w:t xml:space="preserve">People with </w:t>
            </w:r>
            <w:r w:rsidR="00C42412">
              <w:rPr>
                <w:b/>
                <w:bCs/>
                <w:sz w:val="18"/>
                <w:szCs w:val="18"/>
              </w:rPr>
              <w:br/>
            </w:r>
            <w:r w:rsidRPr="004905BA">
              <w:rPr>
                <w:b/>
                <w:bCs/>
                <w:sz w:val="18"/>
                <w:szCs w:val="18"/>
              </w:rPr>
              <w:t xml:space="preserve">lung </w:t>
            </w:r>
            <w:r w:rsidR="00C42412" w:rsidRPr="004905BA">
              <w:rPr>
                <w:b/>
                <w:bCs/>
                <w:sz w:val="18"/>
                <w:szCs w:val="18"/>
              </w:rPr>
              <w:t>cancer</w:t>
            </w:r>
            <w:r w:rsidR="00C42412">
              <w:rPr>
                <w:b/>
                <w:bCs/>
                <w:iCs/>
                <w:sz w:val="18"/>
                <w:szCs w:val="18"/>
                <w:vertAlign w:val="superscript"/>
              </w:rPr>
              <w:t>*</w:t>
            </w:r>
          </w:p>
        </w:tc>
        <w:tc>
          <w:tcPr>
            <w:tcW w:w="0" w:type="auto"/>
            <w:tcBorders>
              <w:top w:val="nil"/>
              <w:bottom w:val="nil"/>
            </w:tcBorders>
            <w:shd w:val="clear" w:color="auto" w:fill="C2D9BA" w:themeFill="accent6"/>
            <w:vAlign w:val="bottom"/>
          </w:tcPr>
          <w:p w14:paraId="6CA57C33" w14:textId="5C4B49BF" w:rsidR="00B916B1" w:rsidRPr="004905BA" w:rsidRDefault="00B916B1" w:rsidP="00881C6B">
            <w:pPr>
              <w:keepNext/>
              <w:spacing w:after="60"/>
              <w:jc w:val="center"/>
              <w:rPr>
                <w:b/>
                <w:bCs/>
                <w:sz w:val="18"/>
                <w:szCs w:val="18"/>
              </w:rPr>
            </w:pPr>
            <w:r w:rsidRPr="004905BA">
              <w:rPr>
                <w:b/>
                <w:bCs/>
                <w:sz w:val="18"/>
                <w:szCs w:val="18"/>
              </w:rPr>
              <w:t>Received SACT within 30 days prior to death (%)</w:t>
            </w:r>
          </w:p>
        </w:tc>
        <w:tc>
          <w:tcPr>
            <w:tcW w:w="0" w:type="auto"/>
            <w:tcBorders>
              <w:top w:val="nil"/>
              <w:bottom w:val="nil"/>
            </w:tcBorders>
            <w:shd w:val="clear" w:color="auto" w:fill="C2D9BA" w:themeFill="accent6"/>
            <w:vAlign w:val="bottom"/>
          </w:tcPr>
          <w:p w14:paraId="239AADF6" w14:textId="77777777" w:rsidR="00B916B1" w:rsidRPr="004905BA" w:rsidRDefault="00B916B1" w:rsidP="00881C6B">
            <w:pPr>
              <w:keepNext/>
              <w:spacing w:after="60"/>
              <w:jc w:val="center"/>
              <w:rPr>
                <w:b/>
                <w:bCs/>
                <w:sz w:val="18"/>
                <w:szCs w:val="18"/>
              </w:rPr>
            </w:pPr>
            <w:r w:rsidRPr="004905BA">
              <w:rPr>
                <w:b/>
                <w:bCs/>
                <w:sz w:val="18"/>
                <w:szCs w:val="18"/>
              </w:rPr>
              <w:t>%</w:t>
            </w:r>
          </w:p>
        </w:tc>
        <w:tc>
          <w:tcPr>
            <w:tcW w:w="0" w:type="auto"/>
            <w:tcBorders>
              <w:top w:val="nil"/>
              <w:bottom w:val="nil"/>
            </w:tcBorders>
            <w:shd w:val="clear" w:color="auto" w:fill="C2D9BA" w:themeFill="accent6"/>
            <w:vAlign w:val="bottom"/>
          </w:tcPr>
          <w:p w14:paraId="00106C8B" w14:textId="071BDADF" w:rsidR="00B916B1" w:rsidRPr="004905BA" w:rsidRDefault="00B916B1" w:rsidP="00881C6B">
            <w:pPr>
              <w:keepNext/>
              <w:spacing w:after="60"/>
              <w:jc w:val="center"/>
              <w:rPr>
                <w:b/>
                <w:bCs/>
                <w:sz w:val="18"/>
                <w:szCs w:val="18"/>
              </w:rPr>
            </w:pPr>
            <w:r w:rsidRPr="004905BA">
              <w:rPr>
                <w:b/>
                <w:bCs/>
                <w:sz w:val="18"/>
                <w:szCs w:val="18"/>
              </w:rPr>
              <w:t xml:space="preserve">95% </w:t>
            </w:r>
            <w:r w:rsidR="00506324" w:rsidRPr="004905BA">
              <w:rPr>
                <w:b/>
                <w:bCs/>
                <w:sz w:val="18"/>
                <w:szCs w:val="18"/>
              </w:rPr>
              <w:t>confidence in</w:t>
            </w:r>
            <w:r w:rsidRPr="004905BA">
              <w:rPr>
                <w:b/>
                <w:bCs/>
                <w:sz w:val="18"/>
                <w:szCs w:val="18"/>
              </w:rPr>
              <w:t>tervals</w:t>
            </w:r>
          </w:p>
        </w:tc>
      </w:tr>
      <w:tr w:rsidR="00B916B1" w:rsidRPr="004905BA" w14:paraId="7CF361C5" w14:textId="77777777" w:rsidTr="00BC17AD">
        <w:trPr>
          <w:cantSplit/>
        </w:trPr>
        <w:tc>
          <w:tcPr>
            <w:tcW w:w="0" w:type="auto"/>
            <w:gridSpan w:val="5"/>
            <w:tcBorders>
              <w:top w:val="nil"/>
              <w:bottom w:val="nil"/>
            </w:tcBorders>
            <w:shd w:val="clear" w:color="auto" w:fill="E6EFE3" w:themeFill="accent6" w:themeFillTint="66"/>
            <w:tcMar>
              <w:top w:w="25" w:type="dxa"/>
            </w:tcMar>
          </w:tcPr>
          <w:p w14:paraId="32EB0389" w14:textId="77777777" w:rsidR="00B916B1" w:rsidRPr="004905BA" w:rsidRDefault="00B916B1" w:rsidP="00003B63">
            <w:pPr>
              <w:keepNext/>
              <w:spacing w:after="60"/>
              <w:rPr>
                <w:b/>
                <w:bCs/>
                <w:sz w:val="18"/>
                <w:szCs w:val="18"/>
              </w:rPr>
            </w:pPr>
            <w:r w:rsidRPr="004905BA">
              <w:rPr>
                <w:b/>
                <w:bCs/>
                <w:sz w:val="18"/>
                <w:szCs w:val="18"/>
              </w:rPr>
              <w:t>Cases eligible</w:t>
            </w:r>
          </w:p>
        </w:tc>
      </w:tr>
      <w:tr w:rsidR="00343117" w:rsidRPr="004905BA" w14:paraId="30241377" w14:textId="77777777" w:rsidTr="00BC17AD">
        <w:trPr>
          <w:cantSplit/>
        </w:trPr>
        <w:tc>
          <w:tcPr>
            <w:tcW w:w="0" w:type="auto"/>
            <w:tcBorders>
              <w:top w:val="nil"/>
              <w:bottom w:val="nil"/>
            </w:tcBorders>
          </w:tcPr>
          <w:p w14:paraId="1FFAC9BD" w14:textId="77777777" w:rsidR="00E130FE" w:rsidRPr="004905BA" w:rsidRDefault="00E130FE" w:rsidP="00E130FE">
            <w:pPr>
              <w:keepNext/>
              <w:spacing w:after="60"/>
              <w:rPr>
                <w:sz w:val="18"/>
                <w:szCs w:val="18"/>
              </w:rPr>
            </w:pPr>
            <w:r w:rsidRPr="004905BA">
              <w:rPr>
                <w:sz w:val="18"/>
                <w:szCs w:val="18"/>
              </w:rPr>
              <w:t>Total</w:t>
            </w:r>
          </w:p>
        </w:tc>
        <w:tc>
          <w:tcPr>
            <w:tcW w:w="0" w:type="auto"/>
            <w:tcBorders>
              <w:top w:val="nil"/>
              <w:bottom w:val="nil"/>
            </w:tcBorders>
          </w:tcPr>
          <w:p w14:paraId="731A2535" w14:textId="3F0B8D49" w:rsidR="00E130FE" w:rsidRPr="004905BA" w:rsidRDefault="00E130FE" w:rsidP="00E130FE">
            <w:pPr>
              <w:keepNext/>
              <w:spacing w:after="60"/>
              <w:jc w:val="center"/>
              <w:rPr>
                <w:sz w:val="18"/>
                <w:szCs w:val="18"/>
              </w:rPr>
            </w:pPr>
            <w:r w:rsidRPr="004905BA">
              <w:rPr>
                <w:sz w:val="18"/>
                <w:szCs w:val="18"/>
              </w:rPr>
              <w:t>7</w:t>
            </w:r>
            <w:r w:rsidR="004D3843">
              <w:rPr>
                <w:sz w:val="18"/>
                <w:szCs w:val="18"/>
              </w:rPr>
              <w:t>,</w:t>
            </w:r>
            <w:r w:rsidRPr="004905BA">
              <w:rPr>
                <w:sz w:val="18"/>
                <w:szCs w:val="18"/>
              </w:rPr>
              <w:t>109</w:t>
            </w:r>
          </w:p>
        </w:tc>
        <w:tc>
          <w:tcPr>
            <w:tcW w:w="0" w:type="auto"/>
            <w:tcBorders>
              <w:top w:val="nil"/>
              <w:bottom w:val="nil"/>
            </w:tcBorders>
          </w:tcPr>
          <w:p w14:paraId="4D126261" w14:textId="2C0F12EB" w:rsidR="00E130FE" w:rsidRPr="004905BA" w:rsidRDefault="00E130FE" w:rsidP="00E130FE">
            <w:pPr>
              <w:keepNext/>
              <w:spacing w:after="60"/>
              <w:jc w:val="center"/>
              <w:rPr>
                <w:sz w:val="18"/>
                <w:szCs w:val="18"/>
              </w:rPr>
            </w:pPr>
            <w:r w:rsidRPr="004905BA">
              <w:rPr>
                <w:sz w:val="18"/>
                <w:szCs w:val="18"/>
              </w:rPr>
              <w:t>5.6</w:t>
            </w:r>
          </w:p>
        </w:tc>
        <w:tc>
          <w:tcPr>
            <w:tcW w:w="0" w:type="auto"/>
            <w:tcBorders>
              <w:top w:val="nil"/>
              <w:bottom w:val="nil"/>
            </w:tcBorders>
          </w:tcPr>
          <w:p w14:paraId="55551474" w14:textId="42F126A5" w:rsidR="00E130FE" w:rsidRPr="004905BA" w:rsidRDefault="00E130FE" w:rsidP="00E130FE">
            <w:pPr>
              <w:keepNext/>
              <w:spacing w:after="60"/>
              <w:jc w:val="center"/>
              <w:rPr>
                <w:sz w:val="18"/>
                <w:szCs w:val="18"/>
              </w:rPr>
            </w:pPr>
            <w:r w:rsidRPr="004905BA">
              <w:rPr>
                <w:sz w:val="18"/>
                <w:szCs w:val="18"/>
              </w:rPr>
              <w:t>7.2</w:t>
            </w:r>
          </w:p>
        </w:tc>
        <w:tc>
          <w:tcPr>
            <w:tcW w:w="0" w:type="auto"/>
            <w:tcBorders>
              <w:top w:val="nil"/>
              <w:bottom w:val="nil"/>
            </w:tcBorders>
          </w:tcPr>
          <w:p w14:paraId="3BFE9197" w14:textId="696346E4" w:rsidR="00E130FE" w:rsidRPr="004905BA" w:rsidRDefault="00E130FE" w:rsidP="00E130FE">
            <w:pPr>
              <w:keepNext/>
              <w:spacing w:after="60"/>
              <w:jc w:val="center"/>
              <w:rPr>
                <w:sz w:val="18"/>
                <w:szCs w:val="18"/>
              </w:rPr>
            </w:pPr>
            <w:r w:rsidRPr="004905BA">
              <w:rPr>
                <w:sz w:val="18"/>
                <w:szCs w:val="18"/>
              </w:rPr>
              <w:t>6.4</w:t>
            </w:r>
            <w:r w:rsidR="00792921">
              <w:rPr>
                <w:sz w:val="18"/>
                <w:szCs w:val="18"/>
              </w:rPr>
              <w:t>–</w:t>
            </w:r>
            <w:r w:rsidRPr="004905BA">
              <w:rPr>
                <w:sz w:val="18"/>
                <w:szCs w:val="18"/>
              </w:rPr>
              <w:t>8.0</w:t>
            </w:r>
          </w:p>
        </w:tc>
      </w:tr>
      <w:tr w:rsidR="00B916B1" w:rsidRPr="004905BA" w14:paraId="1D107328" w14:textId="77777777" w:rsidTr="00BC17AD">
        <w:trPr>
          <w:cantSplit/>
        </w:trPr>
        <w:tc>
          <w:tcPr>
            <w:tcW w:w="0" w:type="auto"/>
            <w:gridSpan w:val="5"/>
            <w:tcBorders>
              <w:top w:val="nil"/>
              <w:bottom w:val="nil"/>
            </w:tcBorders>
            <w:shd w:val="clear" w:color="auto" w:fill="E6EFE3" w:themeFill="accent6" w:themeFillTint="66"/>
            <w:tcMar>
              <w:top w:w="25" w:type="dxa"/>
            </w:tcMar>
          </w:tcPr>
          <w:p w14:paraId="730B8C40" w14:textId="77777777" w:rsidR="00B916B1" w:rsidRPr="004905BA" w:rsidRDefault="00B916B1" w:rsidP="00003B63">
            <w:pPr>
              <w:keepNext/>
              <w:spacing w:after="60"/>
              <w:rPr>
                <w:b/>
                <w:bCs/>
                <w:sz w:val="18"/>
                <w:szCs w:val="18"/>
              </w:rPr>
            </w:pPr>
            <w:r w:rsidRPr="004905BA">
              <w:rPr>
                <w:b/>
                <w:bCs/>
                <w:sz w:val="18"/>
                <w:szCs w:val="18"/>
              </w:rPr>
              <w:t>Year of diagnosis</w:t>
            </w:r>
          </w:p>
        </w:tc>
      </w:tr>
      <w:tr w:rsidR="00343117" w:rsidRPr="004905BA" w14:paraId="15DA3AC2" w14:textId="77777777" w:rsidTr="00BC17AD">
        <w:trPr>
          <w:cantSplit/>
        </w:trPr>
        <w:tc>
          <w:tcPr>
            <w:tcW w:w="0" w:type="auto"/>
            <w:tcBorders>
              <w:top w:val="nil"/>
              <w:bottom w:val="single" w:sz="4" w:space="0" w:color="C2D9BA"/>
            </w:tcBorders>
          </w:tcPr>
          <w:p w14:paraId="1B1E7B68" w14:textId="77777777" w:rsidR="00EE41F4" w:rsidRPr="004905BA" w:rsidRDefault="00EE41F4" w:rsidP="00EE41F4">
            <w:pPr>
              <w:keepNext/>
              <w:spacing w:after="60"/>
              <w:rPr>
                <w:sz w:val="18"/>
                <w:szCs w:val="18"/>
              </w:rPr>
            </w:pPr>
            <w:r w:rsidRPr="004905BA">
              <w:rPr>
                <w:sz w:val="18"/>
                <w:szCs w:val="18"/>
              </w:rPr>
              <w:t>2019</w:t>
            </w:r>
          </w:p>
        </w:tc>
        <w:tc>
          <w:tcPr>
            <w:tcW w:w="0" w:type="auto"/>
            <w:tcBorders>
              <w:top w:val="nil"/>
              <w:bottom w:val="single" w:sz="4" w:space="0" w:color="C2D9BA"/>
            </w:tcBorders>
          </w:tcPr>
          <w:p w14:paraId="7B710F42" w14:textId="065F2D39" w:rsidR="00EE41F4" w:rsidRPr="004905BA" w:rsidRDefault="00EE41F4" w:rsidP="00EE41F4">
            <w:pPr>
              <w:keepNext/>
              <w:spacing w:after="60"/>
              <w:jc w:val="center"/>
              <w:rPr>
                <w:sz w:val="18"/>
                <w:szCs w:val="18"/>
              </w:rPr>
            </w:pPr>
            <w:r w:rsidRPr="004905BA">
              <w:rPr>
                <w:sz w:val="18"/>
                <w:szCs w:val="18"/>
              </w:rPr>
              <w:t>1</w:t>
            </w:r>
            <w:r w:rsidR="004D3843">
              <w:rPr>
                <w:sz w:val="18"/>
                <w:szCs w:val="18"/>
              </w:rPr>
              <w:t>,</w:t>
            </w:r>
            <w:r w:rsidRPr="004905BA">
              <w:rPr>
                <w:sz w:val="18"/>
                <w:szCs w:val="18"/>
              </w:rPr>
              <w:t>840</w:t>
            </w:r>
          </w:p>
        </w:tc>
        <w:tc>
          <w:tcPr>
            <w:tcW w:w="0" w:type="auto"/>
            <w:tcBorders>
              <w:top w:val="nil"/>
              <w:bottom w:val="single" w:sz="4" w:space="0" w:color="C2D9BA"/>
            </w:tcBorders>
          </w:tcPr>
          <w:p w14:paraId="3B6345F2" w14:textId="42754ED6" w:rsidR="00EE41F4" w:rsidRPr="004905BA" w:rsidRDefault="00EE41F4" w:rsidP="00EE41F4">
            <w:pPr>
              <w:keepNext/>
              <w:spacing w:after="60"/>
              <w:jc w:val="center"/>
              <w:rPr>
                <w:sz w:val="18"/>
                <w:szCs w:val="18"/>
              </w:rPr>
            </w:pPr>
            <w:r w:rsidRPr="004905BA">
              <w:rPr>
                <w:sz w:val="18"/>
                <w:szCs w:val="18"/>
              </w:rPr>
              <w:t>5.2</w:t>
            </w:r>
          </w:p>
        </w:tc>
        <w:tc>
          <w:tcPr>
            <w:tcW w:w="0" w:type="auto"/>
            <w:tcBorders>
              <w:top w:val="nil"/>
              <w:bottom w:val="single" w:sz="4" w:space="0" w:color="C2D9BA"/>
            </w:tcBorders>
          </w:tcPr>
          <w:p w14:paraId="6A7F2F33" w14:textId="216B32C4" w:rsidR="00EE41F4" w:rsidRPr="004905BA" w:rsidRDefault="00EE41F4" w:rsidP="00EE41F4">
            <w:pPr>
              <w:keepNext/>
              <w:spacing w:after="60"/>
              <w:jc w:val="center"/>
              <w:rPr>
                <w:sz w:val="18"/>
                <w:szCs w:val="18"/>
              </w:rPr>
            </w:pPr>
            <w:r w:rsidRPr="004905BA">
              <w:rPr>
                <w:sz w:val="18"/>
                <w:szCs w:val="18"/>
              </w:rPr>
              <w:t>7.1</w:t>
            </w:r>
          </w:p>
        </w:tc>
        <w:tc>
          <w:tcPr>
            <w:tcW w:w="0" w:type="auto"/>
            <w:tcBorders>
              <w:top w:val="nil"/>
              <w:bottom w:val="single" w:sz="4" w:space="0" w:color="C2D9BA"/>
            </w:tcBorders>
          </w:tcPr>
          <w:p w14:paraId="2C42B303" w14:textId="20A37644" w:rsidR="00EE41F4" w:rsidRPr="004905BA" w:rsidRDefault="00EE41F4" w:rsidP="00EE41F4">
            <w:pPr>
              <w:keepNext/>
              <w:spacing w:after="60"/>
              <w:jc w:val="center"/>
              <w:rPr>
                <w:sz w:val="18"/>
                <w:szCs w:val="18"/>
              </w:rPr>
            </w:pPr>
            <w:r w:rsidRPr="004905BA">
              <w:rPr>
                <w:sz w:val="18"/>
                <w:szCs w:val="18"/>
              </w:rPr>
              <w:t>5.7</w:t>
            </w:r>
            <w:r w:rsidR="00792921">
              <w:rPr>
                <w:sz w:val="18"/>
                <w:szCs w:val="18"/>
              </w:rPr>
              <w:t>–</w:t>
            </w:r>
            <w:r w:rsidRPr="004905BA">
              <w:rPr>
                <w:sz w:val="18"/>
                <w:szCs w:val="18"/>
              </w:rPr>
              <w:t>8.9</w:t>
            </w:r>
          </w:p>
        </w:tc>
      </w:tr>
      <w:tr w:rsidR="00343117" w:rsidRPr="004905BA" w14:paraId="6D0CB6CA" w14:textId="77777777" w:rsidTr="00BC17AD">
        <w:trPr>
          <w:cantSplit/>
        </w:trPr>
        <w:tc>
          <w:tcPr>
            <w:tcW w:w="0" w:type="auto"/>
            <w:tcBorders>
              <w:top w:val="single" w:sz="4" w:space="0" w:color="C2D9BA"/>
              <w:bottom w:val="single" w:sz="4" w:space="0" w:color="C2D9BA"/>
            </w:tcBorders>
          </w:tcPr>
          <w:p w14:paraId="700CCE95" w14:textId="77777777" w:rsidR="00EE41F4" w:rsidRPr="004905BA" w:rsidRDefault="00EE41F4" w:rsidP="00EE41F4">
            <w:pPr>
              <w:keepNext/>
              <w:spacing w:after="60"/>
              <w:rPr>
                <w:sz w:val="18"/>
                <w:szCs w:val="18"/>
              </w:rPr>
            </w:pPr>
            <w:r w:rsidRPr="004905BA">
              <w:rPr>
                <w:sz w:val="18"/>
                <w:szCs w:val="18"/>
              </w:rPr>
              <w:t>2020</w:t>
            </w:r>
          </w:p>
        </w:tc>
        <w:tc>
          <w:tcPr>
            <w:tcW w:w="0" w:type="auto"/>
            <w:tcBorders>
              <w:top w:val="single" w:sz="4" w:space="0" w:color="C2D9BA"/>
              <w:bottom w:val="single" w:sz="4" w:space="0" w:color="C2D9BA"/>
            </w:tcBorders>
          </w:tcPr>
          <w:p w14:paraId="365E2D7B" w14:textId="37FBCAE9" w:rsidR="00EE41F4" w:rsidRPr="004905BA" w:rsidRDefault="00EE41F4" w:rsidP="00EE41F4">
            <w:pPr>
              <w:keepNext/>
              <w:spacing w:after="60"/>
              <w:jc w:val="center"/>
              <w:rPr>
                <w:sz w:val="18"/>
                <w:szCs w:val="18"/>
              </w:rPr>
            </w:pPr>
            <w:r w:rsidRPr="004905BA">
              <w:rPr>
                <w:sz w:val="18"/>
                <w:szCs w:val="18"/>
              </w:rPr>
              <w:t>1</w:t>
            </w:r>
            <w:r w:rsidR="004D3843">
              <w:rPr>
                <w:sz w:val="18"/>
                <w:szCs w:val="18"/>
              </w:rPr>
              <w:t>,</w:t>
            </w:r>
            <w:r w:rsidRPr="004905BA">
              <w:rPr>
                <w:sz w:val="18"/>
                <w:szCs w:val="18"/>
              </w:rPr>
              <w:t>918</w:t>
            </w:r>
          </w:p>
        </w:tc>
        <w:tc>
          <w:tcPr>
            <w:tcW w:w="0" w:type="auto"/>
            <w:tcBorders>
              <w:top w:val="single" w:sz="4" w:space="0" w:color="C2D9BA"/>
              <w:bottom w:val="single" w:sz="4" w:space="0" w:color="C2D9BA"/>
            </w:tcBorders>
          </w:tcPr>
          <w:p w14:paraId="56038B31" w14:textId="464995DB" w:rsidR="00EE41F4" w:rsidRPr="004905BA" w:rsidRDefault="00EE41F4" w:rsidP="00EE41F4">
            <w:pPr>
              <w:keepNext/>
              <w:spacing w:after="60"/>
              <w:jc w:val="center"/>
              <w:rPr>
                <w:sz w:val="18"/>
                <w:szCs w:val="18"/>
              </w:rPr>
            </w:pPr>
            <w:r w:rsidRPr="004905BA">
              <w:rPr>
                <w:sz w:val="18"/>
                <w:szCs w:val="18"/>
              </w:rPr>
              <w:t>5</w:t>
            </w:r>
          </w:p>
        </w:tc>
        <w:tc>
          <w:tcPr>
            <w:tcW w:w="0" w:type="auto"/>
            <w:tcBorders>
              <w:top w:val="single" w:sz="4" w:space="0" w:color="C2D9BA"/>
              <w:bottom w:val="single" w:sz="4" w:space="0" w:color="C2D9BA"/>
            </w:tcBorders>
          </w:tcPr>
          <w:p w14:paraId="60FFC9E4" w14:textId="6EA004F3" w:rsidR="00EE41F4" w:rsidRPr="004905BA" w:rsidRDefault="00EE41F4" w:rsidP="00EE41F4">
            <w:pPr>
              <w:keepNext/>
              <w:spacing w:after="60"/>
              <w:jc w:val="center"/>
              <w:rPr>
                <w:sz w:val="18"/>
                <w:szCs w:val="18"/>
              </w:rPr>
            </w:pPr>
            <w:r w:rsidRPr="004905BA">
              <w:rPr>
                <w:sz w:val="18"/>
                <w:szCs w:val="18"/>
              </w:rPr>
              <w:t>6.0</w:t>
            </w:r>
          </w:p>
        </w:tc>
        <w:tc>
          <w:tcPr>
            <w:tcW w:w="0" w:type="auto"/>
            <w:tcBorders>
              <w:top w:val="single" w:sz="4" w:space="0" w:color="C2D9BA"/>
              <w:bottom w:val="single" w:sz="4" w:space="0" w:color="C2D9BA"/>
            </w:tcBorders>
          </w:tcPr>
          <w:p w14:paraId="4FF109AB" w14:textId="39FCD596" w:rsidR="00EE41F4" w:rsidRPr="004905BA" w:rsidRDefault="00EE41F4" w:rsidP="00EE41F4">
            <w:pPr>
              <w:keepNext/>
              <w:spacing w:after="60"/>
              <w:jc w:val="center"/>
              <w:rPr>
                <w:sz w:val="18"/>
                <w:szCs w:val="18"/>
              </w:rPr>
            </w:pPr>
            <w:r w:rsidRPr="004905BA">
              <w:rPr>
                <w:sz w:val="18"/>
                <w:szCs w:val="18"/>
              </w:rPr>
              <w:t>4.8</w:t>
            </w:r>
            <w:r w:rsidR="00792921">
              <w:rPr>
                <w:sz w:val="18"/>
                <w:szCs w:val="18"/>
              </w:rPr>
              <w:t>–</w:t>
            </w:r>
            <w:r w:rsidRPr="004905BA">
              <w:rPr>
                <w:sz w:val="18"/>
                <w:szCs w:val="18"/>
              </w:rPr>
              <w:t>7.5</w:t>
            </w:r>
          </w:p>
        </w:tc>
      </w:tr>
      <w:tr w:rsidR="00343117" w:rsidRPr="004905BA" w14:paraId="09D574AD" w14:textId="77777777" w:rsidTr="00BC17AD">
        <w:trPr>
          <w:cantSplit/>
        </w:trPr>
        <w:tc>
          <w:tcPr>
            <w:tcW w:w="0" w:type="auto"/>
            <w:tcBorders>
              <w:top w:val="single" w:sz="4" w:space="0" w:color="C2D9BA"/>
              <w:bottom w:val="single" w:sz="4" w:space="0" w:color="C2D9BA"/>
            </w:tcBorders>
          </w:tcPr>
          <w:p w14:paraId="1BCD6323" w14:textId="77777777" w:rsidR="00EE41F4" w:rsidRPr="004905BA" w:rsidRDefault="00EE41F4" w:rsidP="00EE41F4">
            <w:pPr>
              <w:keepNext/>
              <w:spacing w:after="60"/>
              <w:rPr>
                <w:sz w:val="18"/>
                <w:szCs w:val="18"/>
              </w:rPr>
            </w:pPr>
            <w:r w:rsidRPr="004905BA">
              <w:rPr>
                <w:sz w:val="18"/>
                <w:szCs w:val="18"/>
              </w:rPr>
              <w:t>2021</w:t>
            </w:r>
          </w:p>
        </w:tc>
        <w:tc>
          <w:tcPr>
            <w:tcW w:w="0" w:type="auto"/>
            <w:tcBorders>
              <w:top w:val="single" w:sz="4" w:space="0" w:color="C2D9BA"/>
              <w:bottom w:val="single" w:sz="4" w:space="0" w:color="C2D9BA"/>
            </w:tcBorders>
          </w:tcPr>
          <w:p w14:paraId="31610404" w14:textId="7B2278D9" w:rsidR="00EE41F4" w:rsidRPr="004905BA" w:rsidRDefault="00EE41F4" w:rsidP="00EE41F4">
            <w:pPr>
              <w:keepNext/>
              <w:spacing w:after="60"/>
              <w:jc w:val="center"/>
              <w:rPr>
                <w:sz w:val="18"/>
                <w:szCs w:val="18"/>
              </w:rPr>
            </w:pPr>
            <w:r w:rsidRPr="004905BA">
              <w:rPr>
                <w:sz w:val="18"/>
                <w:szCs w:val="18"/>
              </w:rPr>
              <w:t>1</w:t>
            </w:r>
            <w:r w:rsidR="004D3843">
              <w:rPr>
                <w:sz w:val="18"/>
                <w:szCs w:val="18"/>
              </w:rPr>
              <w:t>,</w:t>
            </w:r>
            <w:r w:rsidRPr="004905BA">
              <w:rPr>
                <w:sz w:val="18"/>
                <w:szCs w:val="18"/>
              </w:rPr>
              <w:t>801</w:t>
            </w:r>
          </w:p>
        </w:tc>
        <w:tc>
          <w:tcPr>
            <w:tcW w:w="0" w:type="auto"/>
            <w:tcBorders>
              <w:top w:val="single" w:sz="4" w:space="0" w:color="C2D9BA"/>
              <w:bottom w:val="single" w:sz="4" w:space="0" w:color="C2D9BA"/>
            </w:tcBorders>
          </w:tcPr>
          <w:p w14:paraId="71E3E02C" w14:textId="1276F59B" w:rsidR="00EE41F4" w:rsidRPr="004905BA" w:rsidRDefault="00EE41F4" w:rsidP="00EE41F4">
            <w:pPr>
              <w:keepNext/>
              <w:spacing w:after="60"/>
              <w:jc w:val="center"/>
              <w:rPr>
                <w:sz w:val="18"/>
                <w:szCs w:val="18"/>
              </w:rPr>
            </w:pPr>
            <w:r w:rsidRPr="004905BA">
              <w:rPr>
                <w:sz w:val="18"/>
                <w:szCs w:val="18"/>
              </w:rPr>
              <w:t>6.4</w:t>
            </w:r>
          </w:p>
        </w:tc>
        <w:tc>
          <w:tcPr>
            <w:tcW w:w="0" w:type="auto"/>
            <w:tcBorders>
              <w:top w:val="single" w:sz="4" w:space="0" w:color="C2D9BA"/>
              <w:bottom w:val="single" w:sz="4" w:space="0" w:color="C2D9BA"/>
            </w:tcBorders>
          </w:tcPr>
          <w:p w14:paraId="4E1BE634" w14:textId="68519656" w:rsidR="00EE41F4" w:rsidRPr="004905BA" w:rsidRDefault="00EE41F4" w:rsidP="00EE41F4">
            <w:pPr>
              <w:keepNext/>
              <w:spacing w:after="60"/>
              <w:jc w:val="center"/>
              <w:rPr>
                <w:sz w:val="18"/>
                <w:szCs w:val="18"/>
              </w:rPr>
            </w:pPr>
            <w:r w:rsidRPr="004905BA">
              <w:rPr>
                <w:sz w:val="18"/>
                <w:szCs w:val="18"/>
              </w:rPr>
              <w:t>8.2</w:t>
            </w:r>
          </w:p>
        </w:tc>
        <w:tc>
          <w:tcPr>
            <w:tcW w:w="0" w:type="auto"/>
            <w:tcBorders>
              <w:top w:val="single" w:sz="4" w:space="0" w:color="C2D9BA"/>
              <w:bottom w:val="single" w:sz="4" w:space="0" w:color="C2D9BA"/>
            </w:tcBorders>
          </w:tcPr>
          <w:p w14:paraId="1F5B3A3A" w14:textId="339AAEE3" w:rsidR="00EE41F4" w:rsidRPr="004905BA" w:rsidRDefault="00EE41F4" w:rsidP="00EE41F4">
            <w:pPr>
              <w:keepNext/>
              <w:spacing w:after="60"/>
              <w:jc w:val="center"/>
              <w:rPr>
                <w:sz w:val="18"/>
                <w:szCs w:val="18"/>
              </w:rPr>
            </w:pPr>
            <w:r w:rsidRPr="004905BA">
              <w:rPr>
                <w:sz w:val="18"/>
                <w:szCs w:val="18"/>
              </w:rPr>
              <w:t>6.6</w:t>
            </w:r>
            <w:r w:rsidR="00792921">
              <w:rPr>
                <w:sz w:val="18"/>
                <w:szCs w:val="18"/>
              </w:rPr>
              <w:t>–</w:t>
            </w:r>
            <w:r w:rsidRPr="004905BA">
              <w:rPr>
                <w:sz w:val="18"/>
                <w:szCs w:val="18"/>
              </w:rPr>
              <w:t>10.0</w:t>
            </w:r>
          </w:p>
        </w:tc>
      </w:tr>
      <w:tr w:rsidR="00343117" w:rsidRPr="004905BA" w14:paraId="33B2980F" w14:textId="77777777" w:rsidTr="00BC17AD">
        <w:trPr>
          <w:cantSplit/>
        </w:trPr>
        <w:tc>
          <w:tcPr>
            <w:tcW w:w="0" w:type="auto"/>
            <w:tcBorders>
              <w:top w:val="single" w:sz="4" w:space="0" w:color="C2D9BA"/>
              <w:bottom w:val="nil"/>
            </w:tcBorders>
          </w:tcPr>
          <w:p w14:paraId="5CE9CDC3" w14:textId="77777777" w:rsidR="00EE41F4" w:rsidRPr="004905BA" w:rsidRDefault="00EE41F4" w:rsidP="00EE41F4">
            <w:pPr>
              <w:keepNext/>
              <w:spacing w:after="60"/>
              <w:rPr>
                <w:sz w:val="18"/>
                <w:szCs w:val="18"/>
              </w:rPr>
            </w:pPr>
            <w:r w:rsidRPr="004905BA">
              <w:rPr>
                <w:sz w:val="18"/>
                <w:szCs w:val="18"/>
              </w:rPr>
              <w:t>2022</w:t>
            </w:r>
          </w:p>
        </w:tc>
        <w:tc>
          <w:tcPr>
            <w:tcW w:w="0" w:type="auto"/>
            <w:tcBorders>
              <w:top w:val="single" w:sz="4" w:space="0" w:color="C2D9BA"/>
              <w:bottom w:val="nil"/>
            </w:tcBorders>
          </w:tcPr>
          <w:p w14:paraId="1087A588" w14:textId="635A832F" w:rsidR="00EE41F4" w:rsidRPr="004905BA" w:rsidRDefault="00EE41F4" w:rsidP="00EE41F4">
            <w:pPr>
              <w:keepNext/>
              <w:spacing w:after="60"/>
              <w:jc w:val="center"/>
              <w:rPr>
                <w:sz w:val="18"/>
                <w:szCs w:val="18"/>
              </w:rPr>
            </w:pPr>
            <w:r w:rsidRPr="004905BA">
              <w:rPr>
                <w:sz w:val="18"/>
                <w:szCs w:val="18"/>
              </w:rPr>
              <w:t>1</w:t>
            </w:r>
            <w:r w:rsidR="004D3843">
              <w:rPr>
                <w:sz w:val="18"/>
                <w:szCs w:val="18"/>
              </w:rPr>
              <w:t>,</w:t>
            </w:r>
            <w:r w:rsidRPr="004905BA">
              <w:rPr>
                <w:sz w:val="18"/>
                <w:szCs w:val="18"/>
              </w:rPr>
              <w:t>550</w:t>
            </w:r>
          </w:p>
        </w:tc>
        <w:tc>
          <w:tcPr>
            <w:tcW w:w="0" w:type="auto"/>
            <w:tcBorders>
              <w:top w:val="single" w:sz="4" w:space="0" w:color="C2D9BA"/>
              <w:bottom w:val="nil"/>
            </w:tcBorders>
          </w:tcPr>
          <w:p w14:paraId="3EE61744" w14:textId="364F11D9" w:rsidR="00EE41F4" w:rsidRPr="004905BA" w:rsidRDefault="00EE41F4" w:rsidP="00EE41F4">
            <w:pPr>
              <w:keepNext/>
              <w:spacing w:after="60"/>
              <w:jc w:val="center"/>
              <w:rPr>
                <w:sz w:val="18"/>
                <w:szCs w:val="18"/>
              </w:rPr>
            </w:pPr>
            <w:r w:rsidRPr="004905BA">
              <w:rPr>
                <w:sz w:val="18"/>
                <w:szCs w:val="18"/>
              </w:rPr>
              <w:t>5.9</w:t>
            </w:r>
          </w:p>
        </w:tc>
        <w:tc>
          <w:tcPr>
            <w:tcW w:w="0" w:type="auto"/>
            <w:tcBorders>
              <w:top w:val="single" w:sz="4" w:space="0" w:color="C2D9BA"/>
              <w:bottom w:val="nil"/>
            </w:tcBorders>
          </w:tcPr>
          <w:p w14:paraId="1C1762C6" w14:textId="6759EC9F" w:rsidR="00EE41F4" w:rsidRPr="004905BA" w:rsidRDefault="00EE41F4" w:rsidP="00EE41F4">
            <w:pPr>
              <w:keepNext/>
              <w:spacing w:after="60"/>
              <w:jc w:val="center"/>
              <w:rPr>
                <w:sz w:val="18"/>
                <w:szCs w:val="18"/>
              </w:rPr>
            </w:pPr>
            <w:r w:rsidRPr="004905BA">
              <w:rPr>
                <w:sz w:val="18"/>
                <w:szCs w:val="18"/>
              </w:rPr>
              <w:t>7.5</w:t>
            </w:r>
          </w:p>
        </w:tc>
        <w:tc>
          <w:tcPr>
            <w:tcW w:w="0" w:type="auto"/>
            <w:tcBorders>
              <w:top w:val="single" w:sz="4" w:space="0" w:color="C2D9BA"/>
              <w:bottom w:val="nil"/>
            </w:tcBorders>
          </w:tcPr>
          <w:p w14:paraId="4834FBF4" w14:textId="50341AAC" w:rsidR="00EE41F4" w:rsidRPr="004905BA" w:rsidRDefault="00EE41F4" w:rsidP="00EE41F4">
            <w:pPr>
              <w:keepNext/>
              <w:spacing w:after="60"/>
              <w:jc w:val="center"/>
              <w:rPr>
                <w:sz w:val="18"/>
                <w:szCs w:val="18"/>
              </w:rPr>
            </w:pPr>
            <w:r w:rsidRPr="004905BA">
              <w:rPr>
                <w:sz w:val="18"/>
                <w:szCs w:val="18"/>
              </w:rPr>
              <w:t>5.9</w:t>
            </w:r>
            <w:r w:rsidR="00792921">
              <w:rPr>
                <w:sz w:val="18"/>
                <w:szCs w:val="18"/>
              </w:rPr>
              <w:t>–</w:t>
            </w:r>
            <w:r w:rsidRPr="004905BA">
              <w:rPr>
                <w:sz w:val="18"/>
                <w:szCs w:val="18"/>
              </w:rPr>
              <w:t>9.5</w:t>
            </w:r>
          </w:p>
        </w:tc>
      </w:tr>
      <w:tr w:rsidR="00B916B1" w:rsidRPr="004905BA" w14:paraId="02EA0188" w14:textId="77777777" w:rsidTr="00BC17AD">
        <w:trPr>
          <w:cantSplit/>
        </w:trPr>
        <w:tc>
          <w:tcPr>
            <w:tcW w:w="0" w:type="auto"/>
            <w:gridSpan w:val="5"/>
            <w:tcBorders>
              <w:top w:val="nil"/>
              <w:bottom w:val="nil"/>
            </w:tcBorders>
            <w:shd w:val="clear" w:color="auto" w:fill="E6EFE3" w:themeFill="accent6" w:themeFillTint="66"/>
            <w:tcMar>
              <w:top w:w="25" w:type="dxa"/>
            </w:tcMar>
          </w:tcPr>
          <w:p w14:paraId="658037D0" w14:textId="77777777" w:rsidR="00B916B1" w:rsidRPr="004905BA" w:rsidRDefault="00B916B1" w:rsidP="00003B63">
            <w:pPr>
              <w:keepNext/>
              <w:spacing w:after="60"/>
              <w:rPr>
                <w:b/>
                <w:bCs/>
                <w:sz w:val="18"/>
                <w:szCs w:val="18"/>
              </w:rPr>
            </w:pPr>
            <w:r w:rsidRPr="004905BA">
              <w:rPr>
                <w:b/>
                <w:bCs/>
                <w:sz w:val="18"/>
                <w:szCs w:val="18"/>
              </w:rPr>
              <w:t>Sex</w:t>
            </w:r>
          </w:p>
        </w:tc>
      </w:tr>
      <w:tr w:rsidR="00343117" w:rsidRPr="004905BA" w14:paraId="093F32E0" w14:textId="77777777" w:rsidTr="00BC17AD">
        <w:trPr>
          <w:cantSplit/>
        </w:trPr>
        <w:tc>
          <w:tcPr>
            <w:tcW w:w="0" w:type="auto"/>
            <w:tcBorders>
              <w:top w:val="nil"/>
              <w:bottom w:val="single" w:sz="4" w:space="0" w:color="C2D9BA"/>
            </w:tcBorders>
          </w:tcPr>
          <w:p w14:paraId="66495F26" w14:textId="77777777" w:rsidR="00742920" w:rsidRPr="004905BA" w:rsidRDefault="00742920" w:rsidP="00742920">
            <w:pPr>
              <w:keepNext/>
              <w:spacing w:after="60"/>
              <w:rPr>
                <w:sz w:val="18"/>
                <w:szCs w:val="18"/>
              </w:rPr>
            </w:pPr>
            <w:r w:rsidRPr="004905BA">
              <w:rPr>
                <w:sz w:val="18"/>
                <w:szCs w:val="18"/>
              </w:rPr>
              <w:t>Male</w:t>
            </w:r>
          </w:p>
        </w:tc>
        <w:tc>
          <w:tcPr>
            <w:tcW w:w="0" w:type="auto"/>
            <w:tcBorders>
              <w:top w:val="nil"/>
              <w:bottom w:val="single" w:sz="4" w:space="0" w:color="C2D9BA"/>
            </w:tcBorders>
          </w:tcPr>
          <w:p w14:paraId="27D41D1C" w14:textId="48EA61BB" w:rsidR="00742920" w:rsidRPr="004905BA" w:rsidRDefault="00742920" w:rsidP="00742920">
            <w:pPr>
              <w:keepNext/>
              <w:spacing w:after="60"/>
              <w:jc w:val="center"/>
              <w:rPr>
                <w:sz w:val="18"/>
                <w:szCs w:val="18"/>
              </w:rPr>
            </w:pPr>
            <w:r w:rsidRPr="004905BA">
              <w:rPr>
                <w:sz w:val="18"/>
                <w:szCs w:val="18"/>
              </w:rPr>
              <w:t>3</w:t>
            </w:r>
            <w:r w:rsidR="004D3843">
              <w:rPr>
                <w:sz w:val="18"/>
                <w:szCs w:val="18"/>
              </w:rPr>
              <w:t>,</w:t>
            </w:r>
            <w:r w:rsidRPr="004905BA">
              <w:rPr>
                <w:sz w:val="18"/>
                <w:szCs w:val="18"/>
              </w:rPr>
              <w:t>636</w:t>
            </w:r>
          </w:p>
        </w:tc>
        <w:tc>
          <w:tcPr>
            <w:tcW w:w="0" w:type="auto"/>
            <w:tcBorders>
              <w:top w:val="nil"/>
              <w:bottom w:val="single" w:sz="4" w:space="0" w:color="C2D9BA"/>
            </w:tcBorders>
          </w:tcPr>
          <w:p w14:paraId="0F6D7FA9" w14:textId="777E71D6" w:rsidR="00742920" w:rsidRPr="004905BA" w:rsidRDefault="00742920" w:rsidP="00742920">
            <w:pPr>
              <w:keepNext/>
              <w:spacing w:after="60"/>
              <w:jc w:val="center"/>
              <w:rPr>
                <w:sz w:val="18"/>
                <w:szCs w:val="18"/>
              </w:rPr>
            </w:pPr>
            <w:r w:rsidRPr="004905BA">
              <w:rPr>
                <w:sz w:val="18"/>
                <w:szCs w:val="18"/>
              </w:rPr>
              <w:t>5.7</w:t>
            </w:r>
          </w:p>
        </w:tc>
        <w:tc>
          <w:tcPr>
            <w:tcW w:w="0" w:type="auto"/>
            <w:tcBorders>
              <w:top w:val="nil"/>
              <w:bottom w:val="single" w:sz="4" w:space="0" w:color="C2D9BA"/>
            </w:tcBorders>
          </w:tcPr>
          <w:p w14:paraId="76C72A9E" w14:textId="263736C0" w:rsidR="00742920" w:rsidRPr="004905BA" w:rsidRDefault="00742920" w:rsidP="00742920">
            <w:pPr>
              <w:keepNext/>
              <w:spacing w:after="60"/>
              <w:jc w:val="center"/>
              <w:rPr>
                <w:sz w:val="18"/>
                <w:szCs w:val="18"/>
              </w:rPr>
            </w:pPr>
            <w:r w:rsidRPr="004905BA">
              <w:rPr>
                <w:sz w:val="18"/>
                <w:szCs w:val="18"/>
              </w:rPr>
              <w:t>7.4</w:t>
            </w:r>
          </w:p>
        </w:tc>
        <w:tc>
          <w:tcPr>
            <w:tcW w:w="0" w:type="auto"/>
            <w:tcBorders>
              <w:top w:val="nil"/>
              <w:bottom w:val="single" w:sz="4" w:space="0" w:color="C2D9BA"/>
            </w:tcBorders>
          </w:tcPr>
          <w:p w14:paraId="51BAE064" w14:textId="79F01B03" w:rsidR="00742920" w:rsidRPr="004905BA" w:rsidRDefault="00742920" w:rsidP="00742920">
            <w:pPr>
              <w:keepNext/>
              <w:spacing w:after="60"/>
              <w:jc w:val="center"/>
              <w:rPr>
                <w:sz w:val="18"/>
                <w:szCs w:val="18"/>
              </w:rPr>
            </w:pPr>
            <w:r w:rsidRPr="004905BA">
              <w:rPr>
                <w:sz w:val="18"/>
                <w:szCs w:val="18"/>
              </w:rPr>
              <w:t>6.3</w:t>
            </w:r>
            <w:r w:rsidR="00792921">
              <w:rPr>
                <w:sz w:val="18"/>
                <w:szCs w:val="18"/>
              </w:rPr>
              <w:t>–</w:t>
            </w:r>
            <w:r w:rsidRPr="004905BA">
              <w:rPr>
                <w:sz w:val="18"/>
                <w:szCs w:val="18"/>
              </w:rPr>
              <w:t>8.6</w:t>
            </w:r>
          </w:p>
        </w:tc>
      </w:tr>
      <w:tr w:rsidR="00343117" w:rsidRPr="004905BA" w14:paraId="2FCB1B85" w14:textId="77777777" w:rsidTr="00BC17AD">
        <w:trPr>
          <w:cantSplit/>
        </w:trPr>
        <w:tc>
          <w:tcPr>
            <w:tcW w:w="0" w:type="auto"/>
            <w:tcBorders>
              <w:top w:val="single" w:sz="4" w:space="0" w:color="C2D9BA"/>
              <w:bottom w:val="nil"/>
            </w:tcBorders>
          </w:tcPr>
          <w:p w14:paraId="588F66FB" w14:textId="77777777" w:rsidR="00742920" w:rsidRPr="004905BA" w:rsidRDefault="00742920" w:rsidP="00742920">
            <w:pPr>
              <w:keepNext/>
              <w:spacing w:after="60"/>
              <w:rPr>
                <w:sz w:val="18"/>
                <w:szCs w:val="18"/>
              </w:rPr>
            </w:pPr>
            <w:r w:rsidRPr="004905BA">
              <w:rPr>
                <w:sz w:val="18"/>
                <w:szCs w:val="18"/>
              </w:rPr>
              <w:t>Female</w:t>
            </w:r>
          </w:p>
        </w:tc>
        <w:tc>
          <w:tcPr>
            <w:tcW w:w="0" w:type="auto"/>
            <w:tcBorders>
              <w:top w:val="single" w:sz="4" w:space="0" w:color="C2D9BA"/>
              <w:bottom w:val="nil"/>
            </w:tcBorders>
          </w:tcPr>
          <w:p w14:paraId="106EA073" w14:textId="7F7D9F26" w:rsidR="00742920" w:rsidRPr="004905BA" w:rsidRDefault="00742920" w:rsidP="00742920">
            <w:pPr>
              <w:keepNext/>
              <w:spacing w:after="60"/>
              <w:jc w:val="center"/>
              <w:rPr>
                <w:sz w:val="18"/>
                <w:szCs w:val="18"/>
              </w:rPr>
            </w:pPr>
            <w:r w:rsidRPr="004905BA">
              <w:rPr>
                <w:sz w:val="18"/>
                <w:szCs w:val="18"/>
              </w:rPr>
              <w:t>3</w:t>
            </w:r>
            <w:r w:rsidR="004D3843">
              <w:rPr>
                <w:sz w:val="18"/>
                <w:szCs w:val="18"/>
              </w:rPr>
              <w:t>,</w:t>
            </w:r>
            <w:r w:rsidRPr="004905BA">
              <w:rPr>
                <w:sz w:val="18"/>
                <w:szCs w:val="18"/>
              </w:rPr>
              <w:t>471</w:t>
            </w:r>
          </w:p>
        </w:tc>
        <w:tc>
          <w:tcPr>
            <w:tcW w:w="0" w:type="auto"/>
            <w:tcBorders>
              <w:top w:val="single" w:sz="4" w:space="0" w:color="C2D9BA"/>
              <w:bottom w:val="nil"/>
            </w:tcBorders>
          </w:tcPr>
          <w:p w14:paraId="7F0E1984" w14:textId="7671D07D" w:rsidR="00742920" w:rsidRPr="004905BA" w:rsidRDefault="00742920" w:rsidP="00742920">
            <w:pPr>
              <w:keepNext/>
              <w:spacing w:after="60"/>
              <w:jc w:val="center"/>
              <w:rPr>
                <w:sz w:val="18"/>
                <w:szCs w:val="18"/>
              </w:rPr>
            </w:pPr>
            <w:r w:rsidRPr="004905BA">
              <w:rPr>
                <w:sz w:val="18"/>
                <w:szCs w:val="18"/>
              </w:rPr>
              <w:t>5.5</w:t>
            </w:r>
          </w:p>
        </w:tc>
        <w:tc>
          <w:tcPr>
            <w:tcW w:w="0" w:type="auto"/>
            <w:tcBorders>
              <w:top w:val="single" w:sz="4" w:space="0" w:color="C2D9BA"/>
              <w:bottom w:val="nil"/>
            </w:tcBorders>
          </w:tcPr>
          <w:p w14:paraId="5AF5D091" w14:textId="5DCD40A6" w:rsidR="00742920" w:rsidRPr="004905BA" w:rsidRDefault="00742920" w:rsidP="00742920">
            <w:pPr>
              <w:keepNext/>
              <w:spacing w:after="60"/>
              <w:jc w:val="center"/>
              <w:rPr>
                <w:sz w:val="18"/>
                <w:szCs w:val="18"/>
              </w:rPr>
            </w:pPr>
            <w:r w:rsidRPr="004905BA">
              <w:rPr>
                <w:sz w:val="18"/>
                <w:szCs w:val="18"/>
              </w:rPr>
              <w:t>7.0</w:t>
            </w:r>
          </w:p>
        </w:tc>
        <w:tc>
          <w:tcPr>
            <w:tcW w:w="0" w:type="auto"/>
            <w:tcBorders>
              <w:top w:val="single" w:sz="4" w:space="0" w:color="C2D9BA"/>
              <w:bottom w:val="nil"/>
            </w:tcBorders>
          </w:tcPr>
          <w:p w14:paraId="234F2F02" w14:textId="0B493CD3" w:rsidR="00742920" w:rsidRPr="004905BA" w:rsidRDefault="00742920" w:rsidP="00742920">
            <w:pPr>
              <w:keepNext/>
              <w:spacing w:after="60"/>
              <w:jc w:val="center"/>
              <w:rPr>
                <w:sz w:val="18"/>
                <w:szCs w:val="18"/>
              </w:rPr>
            </w:pPr>
            <w:r w:rsidRPr="004905BA">
              <w:rPr>
                <w:sz w:val="18"/>
                <w:szCs w:val="18"/>
              </w:rPr>
              <w:t>5.9</w:t>
            </w:r>
            <w:r w:rsidR="00792921">
              <w:rPr>
                <w:sz w:val="18"/>
                <w:szCs w:val="18"/>
              </w:rPr>
              <w:t>–</w:t>
            </w:r>
            <w:r w:rsidRPr="004905BA">
              <w:rPr>
                <w:sz w:val="18"/>
                <w:szCs w:val="18"/>
              </w:rPr>
              <w:t>8.1</w:t>
            </w:r>
          </w:p>
        </w:tc>
      </w:tr>
      <w:tr w:rsidR="00B916B1" w:rsidRPr="004905BA" w14:paraId="71C7EE90" w14:textId="77777777" w:rsidTr="00BC17AD">
        <w:trPr>
          <w:cantSplit/>
        </w:trPr>
        <w:tc>
          <w:tcPr>
            <w:tcW w:w="0" w:type="auto"/>
            <w:gridSpan w:val="5"/>
            <w:tcBorders>
              <w:top w:val="nil"/>
              <w:bottom w:val="nil"/>
            </w:tcBorders>
            <w:shd w:val="clear" w:color="auto" w:fill="E6EFE3" w:themeFill="accent6" w:themeFillTint="66"/>
            <w:tcMar>
              <w:top w:w="25" w:type="dxa"/>
            </w:tcMar>
          </w:tcPr>
          <w:p w14:paraId="1DEB9536" w14:textId="13AF3283" w:rsidR="00B916B1" w:rsidRPr="004905BA" w:rsidRDefault="00B916B1" w:rsidP="00003B63">
            <w:pPr>
              <w:keepNext/>
              <w:spacing w:after="60"/>
              <w:rPr>
                <w:b/>
                <w:bCs/>
                <w:sz w:val="18"/>
                <w:szCs w:val="18"/>
              </w:rPr>
            </w:pPr>
            <w:r w:rsidRPr="004905BA">
              <w:rPr>
                <w:b/>
                <w:bCs/>
                <w:sz w:val="18"/>
                <w:szCs w:val="18"/>
              </w:rPr>
              <w:t>Age group</w:t>
            </w:r>
            <w:r w:rsidR="006F56F6">
              <w:rPr>
                <w:b/>
                <w:bCs/>
                <w:sz w:val="18"/>
                <w:szCs w:val="18"/>
              </w:rPr>
              <w:t xml:space="preserve"> (years)</w:t>
            </w:r>
          </w:p>
        </w:tc>
      </w:tr>
      <w:tr w:rsidR="00B10122" w:rsidRPr="004905BA" w14:paraId="64F2330E" w14:textId="77777777" w:rsidTr="00BC17AD">
        <w:trPr>
          <w:cantSplit/>
        </w:trPr>
        <w:tc>
          <w:tcPr>
            <w:tcW w:w="0" w:type="auto"/>
            <w:tcBorders>
              <w:top w:val="nil"/>
              <w:bottom w:val="single" w:sz="4" w:space="0" w:color="C2D9BA"/>
            </w:tcBorders>
          </w:tcPr>
          <w:p w14:paraId="1E180220" w14:textId="67C740E8" w:rsidR="00B10122" w:rsidRPr="00B10122" w:rsidRDefault="00B10122" w:rsidP="00B10122">
            <w:pPr>
              <w:keepNext/>
              <w:spacing w:after="60"/>
              <w:rPr>
                <w:sz w:val="18"/>
                <w:szCs w:val="18"/>
              </w:rPr>
            </w:pPr>
            <w:r w:rsidRPr="00B10122">
              <w:rPr>
                <w:sz w:val="18"/>
                <w:szCs w:val="18"/>
              </w:rPr>
              <w:t>18-49</w:t>
            </w:r>
          </w:p>
        </w:tc>
        <w:tc>
          <w:tcPr>
            <w:tcW w:w="0" w:type="auto"/>
            <w:tcBorders>
              <w:top w:val="nil"/>
              <w:bottom w:val="single" w:sz="4" w:space="0" w:color="C2D9BA"/>
            </w:tcBorders>
          </w:tcPr>
          <w:p w14:paraId="1A164A30" w14:textId="6817BCA8" w:rsidR="00B10122" w:rsidRPr="00B10122" w:rsidRDefault="00B10122" w:rsidP="00B10122">
            <w:pPr>
              <w:keepNext/>
              <w:spacing w:after="60"/>
              <w:jc w:val="center"/>
              <w:rPr>
                <w:sz w:val="18"/>
                <w:szCs w:val="18"/>
              </w:rPr>
            </w:pPr>
            <w:r w:rsidRPr="00B10122">
              <w:rPr>
                <w:sz w:val="18"/>
                <w:szCs w:val="18"/>
              </w:rPr>
              <w:t>161</w:t>
            </w:r>
          </w:p>
        </w:tc>
        <w:tc>
          <w:tcPr>
            <w:tcW w:w="0" w:type="auto"/>
            <w:tcBorders>
              <w:top w:val="nil"/>
              <w:bottom w:val="single" w:sz="4" w:space="0" w:color="C2D9BA"/>
            </w:tcBorders>
          </w:tcPr>
          <w:p w14:paraId="6428CEA1" w14:textId="24C37EFC" w:rsidR="00B10122" w:rsidRPr="00B10122" w:rsidRDefault="00B10122" w:rsidP="00B10122">
            <w:pPr>
              <w:keepNext/>
              <w:spacing w:after="60"/>
              <w:jc w:val="center"/>
              <w:rPr>
                <w:sz w:val="18"/>
                <w:szCs w:val="18"/>
              </w:rPr>
            </w:pPr>
            <w:r w:rsidRPr="00B10122">
              <w:rPr>
                <w:sz w:val="18"/>
                <w:szCs w:val="18"/>
              </w:rPr>
              <w:t>9.3</w:t>
            </w:r>
          </w:p>
        </w:tc>
        <w:tc>
          <w:tcPr>
            <w:tcW w:w="0" w:type="auto"/>
            <w:tcBorders>
              <w:top w:val="nil"/>
              <w:bottom w:val="single" w:sz="4" w:space="0" w:color="C2D9BA"/>
            </w:tcBorders>
          </w:tcPr>
          <w:p w14:paraId="0C8BE35D" w14:textId="77777777" w:rsidR="00B10122" w:rsidRPr="004905BA" w:rsidRDefault="00B10122" w:rsidP="00B10122">
            <w:pPr>
              <w:keepNext/>
              <w:spacing w:after="60"/>
              <w:jc w:val="center"/>
              <w:rPr>
                <w:sz w:val="18"/>
                <w:szCs w:val="18"/>
              </w:rPr>
            </w:pPr>
            <w:r w:rsidRPr="004905BA">
              <w:rPr>
                <w:sz w:val="18"/>
                <w:szCs w:val="18"/>
              </w:rPr>
              <w:t>-</w:t>
            </w:r>
          </w:p>
        </w:tc>
        <w:tc>
          <w:tcPr>
            <w:tcW w:w="0" w:type="auto"/>
            <w:tcBorders>
              <w:top w:val="nil"/>
              <w:bottom w:val="single" w:sz="4" w:space="0" w:color="C2D9BA"/>
            </w:tcBorders>
          </w:tcPr>
          <w:p w14:paraId="6D9E1756" w14:textId="77777777" w:rsidR="00B10122" w:rsidRPr="004905BA" w:rsidRDefault="00B10122" w:rsidP="00B10122">
            <w:pPr>
              <w:keepNext/>
              <w:spacing w:after="60"/>
              <w:jc w:val="center"/>
              <w:rPr>
                <w:sz w:val="18"/>
                <w:szCs w:val="18"/>
              </w:rPr>
            </w:pPr>
            <w:r w:rsidRPr="004905BA">
              <w:rPr>
                <w:sz w:val="18"/>
                <w:szCs w:val="18"/>
              </w:rPr>
              <w:t>-</w:t>
            </w:r>
          </w:p>
        </w:tc>
      </w:tr>
      <w:tr w:rsidR="00B10122" w:rsidRPr="004905BA" w14:paraId="5785ECCE" w14:textId="77777777" w:rsidTr="00BC17AD">
        <w:trPr>
          <w:cantSplit/>
        </w:trPr>
        <w:tc>
          <w:tcPr>
            <w:tcW w:w="0" w:type="auto"/>
            <w:tcBorders>
              <w:top w:val="single" w:sz="4" w:space="0" w:color="C2D9BA"/>
              <w:bottom w:val="single" w:sz="4" w:space="0" w:color="C2D9BA"/>
            </w:tcBorders>
          </w:tcPr>
          <w:p w14:paraId="3A9D80D2" w14:textId="2DA22014" w:rsidR="00B10122" w:rsidRPr="00B10122" w:rsidRDefault="00B10122" w:rsidP="00B10122">
            <w:pPr>
              <w:keepNext/>
              <w:spacing w:after="60"/>
              <w:rPr>
                <w:sz w:val="18"/>
                <w:szCs w:val="18"/>
              </w:rPr>
            </w:pPr>
            <w:r w:rsidRPr="00B10122">
              <w:rPr>
                <w:sz w:val="18"/>
                <w:szCs w:val="18"/>
              </w:rPr>
              <w:t>50-59</w:t>
            </w:r>
          </w:p>
        </w:tc>
        <w:tc>
          <w:tcPr>
            <w:tcW w:w="0" w:type="auto"/>
            <w:tcBorders>
              <w:top w:val="single" w:sz="4" w:space="0" w:color="C2D9BA"/>
              <w:bottom w:val="single" w:sz="4" w:space="0" w:color="C2D9BA"/>
            </w:tcBorders>
          </w:tcPr>
          <w:p w14:paraId="4763BEDF" w14:textId="2C2DFDEF" w:rsidR="00B10122" w:rsidRPr="00B10122" w:rsidRDefault="00B10122" w:rsidP="00B10122">
            <w:pPr>
              <w:keepNext/>
              <w:spacing w:after="60"/>
              <w:jc w:val="center"/>
              <w:rPr>
                <w:sz w:val="18"/>
                <w:szCs w:val="18"/>
              </w:rPr>
            </w:pPr>
            <w:r w:rsidRPr="00B10122">
              <w:rPr>
                <w:sz w:val="18"/>
                <w:szCs w:val="18"/>
              </w:rPr>
              <w:t>812</w:t>
            </w:r>
          </w:p>
        </w:tc>
        <w:tc>
          <w:tcPr>
            <w:tcW w:w="0" w:type="auto"/>
            <w:tcBorders>
              <w:top w:val="single" w:sz="4" w:space="0" w:color="C2D9BA"/>
              <w:bottom w:val="single" w:sz="4" w:space="0" w:color="C2D9BA"/>
            </w:tcBorders>
          </w:tcPr>
          <w:p w14:paraId="589E4EE5" w14:textId="1C6D6D00" w:rsidR="00B10122" w:rsidRPr="00B10122" w:rsidRDefault="00B10122" w:rsidP="00B10122">
            <w:pPr>
              <w:keepNext/>
              <w:spacing w:after="60"/>
              <w:jc w:val="center"/>
              <w:rPr>
                <w:sz w:val="18"/>
                <w:szCs w:val="18"/>
              </w:rPr>
            </w:pPr>
            <w:r w:rsidRPr="00B10122">
              <w:rPr>
                <w:sz w:val="18"/>
                <w:szCs w:val="18"/>
              </w:rPr>
              <w:t>9.7</w:t>
            </w:r>
          </w:p>
        </w:tc>
        <w:tc>
          <w:tcPr>
            <w:tcW w:w="0" w:type="auto"/>
            <w:tcBorders>
              <w:top w:val="single" w:sz="4" w:space="0" w:color="C2D9BA"/>
              <w:bottom w:val="single" w:sz="4" w:space="0" w:color="C2D9BA"/>
            </w:tcBorders>
          </w:tcPr>
          <w:p w14:paraId="4C4597E2" w14:textId="77777777" w:rsidR="00B10122" w:rsidRPr="004905BA" w:rsidRDefault="00B10122" w:rsidP="00B10122">
            <w:pPr>
              <w:keepNext/>
              <w:spacing w:after="60"/>
              <w:jc w:val="center"/>
              <w:rPr>
                <w:sz w:val="18"/>
                <w:szCs w:val="18"/>
              </w:rPr>
            </w:pPr>
            <w:r w:rsidRPr="004905BA">
              <w:rPr>
                <w:sz w:val="18"/>
                <w:szCs w:val="18"/>
              </w:rPr>
              <w:t>-</w:t>
            </w:r>
          </w:p>
        </w:tc>
        <w:tc>
          <w:tcPr>
            <w:tcW w:w="0" w:type="auto"/>
            <w:tcBorders>
              <w:top w:val="single" w:sz="4" w:space="0" w:color="C2D9BA"/>
              <w:bottom w:val="single" w:sz="4" w:space="0" w:color="C2D9BA"/>
            </w:tcBorders>
          </w:tcPr>
          <w:p w14:paraId="24E09A23" w14:textId="77777777" w:rsidR="00B10122" w:rsidRPr="004905BA" w:rsidRDefault="00B10122" w:rsidP="00B10122">
            <w:pPr>
              <w:keepNext/>
              <w:spacing w:after="60"/>
              <w:jc w:val="center"/>
              <w:rPr>
                <w:sz w:val="18"/>
                <w:szCs w:val="18"/>
              </w:rPr>
            </w:pPr>
            <w:r w:rsidRPr="004905BA">
              <w:rPr>
                <w:sz w:val="18"/>
                <w:szCs w:val="18"/>
              </w:rPr>
              <w:t>-</w:t>
            </w:r>
          </w:p>
        </w:tc>
      </w:tr>
      <w:tr w:rsidR="00B10122" w:rsidRPr="004905BA" w14:paraId="651589CB" w14:textId="77777777" w:rsidTr="00BC17AD">
        <w:trPr>
          <w:cantSplit/>
        </w:trPr>
        <w:tc>
          <w:tcPr>
            <w:tcW w:w="0" w:type="auto"/>
            <w:tcBorders>
              <w:top w:val="single" w:sz="4" w:space="0" w:color="C2D9BA"/>
              <w:bottom w:val="single" w:sz="4" w:space="0" w:color="C2D9BA"/>
            </w:tcBorders>
          </w:tcPr>
          <w:p w14:paraId="47DA8E9A" w14:textId="426F1670" w:rsidR="00B10122" w:rsidRPr="00B10122" w:rsidRDefault="00B10122" w:rsidP="00B10122">
            <w:pPr>
              <w:keepNext/>
              <w:spacing w:after="60"/>
              <w:rPr>
                <w:sz w:val="18"/>
                <w:szCs w:val="18"/>
              </w:rPr>
            </w:pPr>
            <w:r w:rsidRPr="00B10122">
              <w:rPr>
                <w:sz w:val="18"/>
                <w:szCs w:val="18"/>
              </w:rPr>
              <w:t>60-69</w:t>
            </w:r>
          </w:p>
        </w:tc>
        <w:tc>
          <w:tcPr>
            <w:tcW w:w="0" w:type="auto"/>
            <w:tcBorders>
              <w:top w:val="single" w:sz="4" w:space="0" w:color="C2D9BA"/>
              <w:bottom w:val="single" w:sz="4" w:space="0" w:color="C2D9BA"/>
            </w:tcBorders>
          </w:tcPr>
          <w:p w14:paraId="269D75C6" w14:textId="5E21AC34" w:rsidR="00B10122" w:rsidRPr="00B10122" w:rsidRDefault="00B10122" w:rsidP="00B10122">
            <w:pPr>
              <w:keepNext/>
              <w:spacing w:after="60"/>
              <w:jc w:val="center"/>
              <w:rPr>
                <w:sz w:val="18"/>
                <w:szCs w:val="18"/>
              </w:rPr>
            </w:pPr>
            <w:r w:rsidRPr="00B10122">
              <w:rPr>
                <w:sz w:val="18"/>
                <w:szCs w:val="18"/>
              </w:rPr>
              <w:t>1</w:t>
            </w:r>
            <w:r w:rsidR="007760EE">
              <w:rPr>
                <w:sz w:val="18"/>
                <w:szCs w:val="18"/>
              </w:rPr>
              <w:t>,</w:t>
            </w:r>
            <w:r w:rsidRPr="00B10122">
              <w:rPr>
                <w:sz w:val="18"/>
                <w:szCs w:val="18"/>
              </w:rPr>
              <w:t>964</w:t>
            </w:r>
          </w:p>
        </w:tc>
        <w:tc>
          <w:tcPr>
            <w:tcW w:w="0" w:type="auto"/>
            <w:tcBorders>
              <w:top w:val="single" w:sz="4" w:space="0" w:color="C2D9BA"/>
              <w:bottom w:val="single" w:sz="4" w:space="0" w:color="C2D9BA"/>
            </w:tcBorders>
          </w:tcPr>
          <w:p w14:paraId="01BBFFE1" w14:textId="048F1F33" w:rsidR="00B10122" w:rsidRPr="00B10122" w:rsidRDefault="00B10122" w:rsidP="00B10122">
            <w:pPr>
              <w:keepNext/>
              <w:spacing w:after="60"/>
              <w:jc w:val="center"/>
              <w:rPr>
                <w:sz w:val="18"/>
                <w:szCs w:val="18"/>
              </w:rPr>
            </w:pPr>
            <w:r w:rsidRPr="00B10122">
              <w:rPr>
                <w:sz w:val="18"/>
                <w:szCs w:val="18"/>
              </w:rPr>
              <w:t>7.7</w:t>
            </w:r>
          </w:p>
        </w:tc>
        <w:tc>
          <w:tcPr>
            <w:tcW w:w="0" w:type="auto"/>
            <w:tcBorders>
              <w:top w:val="single" w:sz="4" w:space="0" w:color="C2D9BA"/>
              <w:bottom w:val="single" w:sz="4" w:space="0" w:color="C2D9BA"/>
            </w:tcBorders>
          </w:tcPr>
          <w:p w14:paraId="24541123" w14:textId="77777777" w:rsidR="00B10122" w:rsidRPr="004905BA" w:rsidRDefault="00B10122" w:rsidP="00B10122">
            <w:pPr>
              <w:keepNext/>
              <w:spacing w:after="60"/>
              <w:jc w:val="center"/>
              <w:rPr>
                <w:sz w:val="18"/>
                <w:szCs w:val="18"/>
              </w:rPr>
            </w:pPr>
            <w:r w:rsidRPr="004905BA">
              <w:rPr>
                <w:sz w:val="18"/>
                <w:szCs w:val="18"/>
              </w:rPr>
              <w:t>-</w:t>
            </w:r>
          </w:p>
        </w:tc>
        <w:tc>
          <w:tcPr>
            <w:tcW w:w="0" w:type="auto"/>
            <w:tcBorders>
              <w:top w:val="single" w:sz="4" w:space="0" w:color="C2D9BA"/>
              <w:bottom w:val="single" w:sz="4" w:space="0" w:color="C2D9BA"/>
            </w:tcBorders>
          </w:tcPr>
          <w:p w14:paraId="4822409C" w14:textId="77777777" w:rsidR="00B10122" w:rsidRPr="004905BA" w:rsidRDefault="00B10122" w:rsidP="00B10122">
            <w:pPr>
              <w:keepNext/>
              <w:spacing w:after="60"/>
              <w:jc w:val="center"/>
              <w:rPr>
                <w:sz w:val="18"/>
                <w:szCs w:val="18"/>
              </w:rPr>
            </w:pPr>
            <w:r w:rsidRPr="004905BA">
              <w:rPr>
                <w:sz w:val="18"/>
                <w:szCs w:val="18"/>
              </w:rPr>
              <w:t>-</w:t>
            </w:r>
          </w:p>
        </w:tc>
      </w:tr>
      <w:tr w:rsidR="00B10122" w:rsidRPr="004905BA" w14:paraId="1D0E8EB3" w14:textId="77777777" w:rsidTr="00BC17AD">
        <w:trPr>
          <w:cantSplit/>
        </w:trPr>
        <w:tc>
          <w:tcPr>
            <w:tcW w:w="0" w:type="auto"/>
            <w:tcBorders>
              <w:top w:val="single" w:sz="4" w:space="0" w:color="C2D9BA"/>
              <w:bottom w:val="single" w:sz="4" w:space="0" w:color="C2D9BA"/>
            </w:tcBorders>
          </w:tcPr>
          <w:p w14:paraId="06542AE2" w14:textId="575E6B89" w:rsidR="00B10122" w:rsidRPr="00B10122" w:rsidRDefault="00B10122" w:rsidP="00B10122">
            <w:pPr>
              <w:keepNext/>
              <w:spacing w:after="60"/>
              <w:rPr>
                <w:sz w:val="18"/>
                <w:szCs w:val="18"/>
              </w:rPr>
            </w:pPr>
            <w:r w:rsidRPr="00B10122">
              <w:rPr>
                <w:sz w:val="18"/>
                <w:szCs w:val="18"/>
              </w:rPr>
              <w:t>70-79</w:t>
            </w:r>
          </w:p>
        </w:tc>
        <w:tc>
          <w:tcPr>
            <w:tcW w:w="0" w:type="auto"/>
            <w:tcBorders>
              <w:top w:val="single" w:sz="4" w:space="0" w:color="C2D9BA"/>
              <w:bottom w:val="single" w:sz="4" w:space="0" w:color="C2D9BA"/>
            </w:tcBorders>
          </w:tcPr>
          <w:p w14:paraId="65FDD66C" w14:textId="4CD84033" w:rsidR="00B10122" w:rsidRPr="00B10122" w:rsidRDefault="00B10122" w:rsidP="00B10122">
            <w:pPr>
              <w:keepNext/>
              <w:spacing w:after="60"/>
              <w:jc w:val="center"/>
              <w:rPr>
                <w:sz w:val="18"/>
                <w:szCs w:val="18"/>
              </w:rPr>
            </w:pPr>
            <w:r w:rsidRPr="00B10122">
              <w:rPr>
                <w:sz w:val="18"/>
                <w:szCs w:val="18"/>
              </w:rPr>
              <w:t>2</w:t>
            </w:r>
            <w:r w:rsidR="007760EE">
              <w:rPr>
                <w:sz w:val="18"/>
                <w:szCs w:val="18"/>
              </w:rPr>
              <w:t>,</w:t>
            </w:r>
            <w:r w:rsidRPr="00B10122">
              <w:rPr>
                <w:sz w:val="18"/>
                <w:szCs w:val="18"/>
              </w:rPr>
              <w:t>744</w:t>
            </w:r>
          </w:p>
        </w:tc>
        <w:tc>
          <w:tcPr>
            <w:tcW w:w="0" w:type="auto"/>
            <w:tcBorders>
              <w:top w:val="single" w:sz="4" w:space="0" w:color="C2D9BA"/>
              <w:bottom w:val="single" w:sz="4" w:space="0" w:color="C2D9BA"/>
            </w:tcBorders>
          </w:tcPr>
          <w:p w14:paraId="5617E186" w14:textId="17118596" w:rsidR="00B10122" w:rsidRPr="00B10122" w:rsidRDefault="00B10122" w:rsidP="00B10122">
            <w:pPr>
              <w:keepNext/>
              <w:spacing w:after="60"/>
              <w:jc w:val="center"/>
              <w:rPr>
                <w:sz w:val="18"/>
                <w:szCs w:val="18"/>
              </w:rPr>
            </w:pPr>
            <w:r w:rsidRPr="00B10122">
              <w:rPr>
                <w:sz w:val="18"/>
                <w:szCs w:val="18"/>
              </w:rPr>
              <w:t>5.1</w:t>
            </w:r>
          </w:p>
        </w:tc>
        <w:tc>
          <w:tcPr>
            <w:tcW w:w="0" w:type="auto"/>
            <w:tcBorders>
              <w:top w:val="single" w:sz="4" w:space="0" w:color="C2D9BA"/>
              <w:bottom w:val="single" w:sz="4" w:space="0" w:color="C2D9BA"/>
            </w:tcBorders>
          </w:tcPr>
          <w:p w14:paraId="6D33A7EB" w14:textId="77777777" w:rsidR="00B10122" w:rsidRPr="004905BA" w:rsidRDefault="00B10122" w:rsidP="00B10122">
            <w:pPr>
              <w:keepNext/>
              <w:spacing w:after="60"/>
              <w:jc w:val="center"/>
              <w:rPr>
                <w:sz w:val="18"/>
                <w:szCs w:val="18"/>
              </w:rPr>
            </w:pPr>
            <w:r w:rsidRPr="004905BA">
              <w:rPr>
                <w:sz w:val="18"/>
                <w:szCs w:val="18"/>
              </w:rPr>
              <w:t>-</w:t>
            </w:r>
          </w:p>
        </w:tc>
        <w:tc>
          <w:tcPr>
            <w:tcW w:w="0" w:type="auto"/>
            <w:tcBorders>
              <w:top w:val="single" w:sz="4" w:space="0" w:color="C2D9BA"/>
              <w:bottom w:val="single" w:sz="4" w:space="0" w:color="C2D9BA"/>
            </w:tcBorders>
          </w:tcPr>
          <w:p w14:paraId="71BDE531" w14:textId="77777777" w:rsidR="00B10122" w:rsidRPr="004905BA" w:rsidRDefault="00B10122" w:rsidP="00B10122">
            <w:pPr>
              <w:keepNext/>
              <w:spacing w:after="60"/>
              <w:jc w:val="center"/>
              <w:rPr>
                <w:sz w:val="18"/>
                <w:szCs w:val="18"/>
              </w:rPr>
            </w:pPr>
            <w:r w:rsidRPr="004905BA">
              <w:rPr>
                <w:sz w:val="18"/>
                <w:szCs w:val="18"/>
              </w:rPr>
              <w:t>-</w:t>
            </w:r>
          </w:p>
        </w:tc>
      </w:tr>
      <w:tr w:rsidR="00B10122" w:rsidRPr="004905BA" w14:paraId="1DA387FE" w14:textId="77777777" w:rsidTr="00BC17AD">
        <w:trPr>
          <w:cantSplit/>
        </w:trPr>
        <w:tc>
          <w:tcPr>
            <w:tcW w:w="0" w:type="auto"/>
            <w:tcBorders>
              <w:top w:val="single" w:sz="4" w:space="0" w:color="C2D9BA"/>
              <w:bottom w:val="single" w:sz="4" w:space="0" w:color="C2D9BA"/>
            </w:tcBorders>
          </w:tcPr>
          <w:p w14:paraId="52853348" w14:textId="76660417" w:rsidR="00B10122" w:rsidRPr="00B10122" w:rsidRDefault="00B10122" w:rsidP="00B10122">
            <w:pPr>
              <w:keepNext/>
              <w:spacing w:after="60"/>
              <w:rPr>
                <w:sz w:val="18"/>
                <w:szCs w:val="18"/>
              </w:rPr>
            </w:pPr>
            <w:r w:rsidRPr="00B10122">
              <w:rPr>
                <w:sz w:val="18"/>
                <w:szCs w:val="18"/>
              </w:rPr>
              <w:t>80+</w:t>
            </w:r>
          </w:p>
        </w:tc>
        <w:tc>
          <w:tcPr>
            <w:tcW w:w="0" w:type="auto"/>
            <w:tcBorders>
              <w:top w:val="single" w:sz="4" w:space="0" w:color="C2D9BA"/>
              <w:bottom w:val="single" w:sz="4" w:space="0" w:color="C2D9BA"/>
            </w:tcBorders>
          </w:tcPr>
          <w:p w14:paraId="5B0D2B38" w14:textId="1F23C14A" w:rsidR="00B10122" w:rsidRPr="00B10122" w:rsidRDefault="00B10122" w:rsidP="00B10122">
            <w:pPr>
              <w:keepNext/>
              <w:spacing w:after="60"/>
              <w:jc w:val="center"/>
              <w:rPr>
                <w:sz w:val="18"/>
                <w:szCs w:val="18"/>
              </w:rPr>
            </w:pPr>
            <w:r w:rsidRPr="00B10122">
              <w:rPr>
                <w:sz w:val="18"/>
                <w:szCs w:val="18"/>
              </w:rPr>
              <w:t>1</w:t>
            </w:r>
            <w:r w:rsidR="007760EE">
              <w:rPr>
                <w:sz w:val="18"/>
                <w:szCs w:val="18"/>
              </w:rPr>
              <w:t>,</w:t>
            </w:r>
            <w:r w:rsidRPr="00B10122">
              <w:rPr>
                <w:sz w:val="18"/>
                <w:szCs w:val="18"/>
              </w:rPr>
              <w:t>428</w:t>
            </w:r>
          </w:p>
        </w:tc>
        <w:tc>
          <w:tcPr>
            <w:tcW w:w="0" w:type="auto"/>
            <w:tcBorders>
              <w:top w:val="single" w:sz="4" w:space="0" w:color="C2D9BA"/>
              <w:bottom w:val="single" w:sz="4" w:space="0" w:color="C2D9BA"/>
            </w:tcBorders>
          </w:tcPr>
          <w:p w14:paraId="233FE9EC" w14:textId="761B562C" w:rsidR="00B10122" w:rsidRPr="00B10122" w:rsidRDefault="00B10122" w:rsidP="00B10122">
            <w:pPr>
              <w:keepNext/>
              <w:spacing w:after="60"/>
              <w:jc w:val="center"/>
              <w:rPr>
                <w:sz w:val="18"/>
                <w:szCs w:val="18"/>
              </w:rPr>
            </w:pPr>
            <w:r w:rsidRPr="00B10122">
              <w:rPr>
                <w:sz w:val="18"/>
                <w:szCs w:val="18"/>
              </w:rPr>
              <w:t>0.9</w:t>
            </w:r>
          </w:p>
        </w:tc>
        <w:tc>
          <w:tcPr>
            <w:tcW w:w="0" w:type="auto"/>
            <w:tcBorders>
              <w:top w:val="single" w:sz="4" w:space="0" w:color="C2D9BA"/>
              <w:bottom w:val="single" w:sz="4" w:space="0" w:color="C2D9BA"/>
            </w:tcBorders>
          </w:tcPr>
          <w:p w14:paraId="65FDCFC2" w14:textId="77777777" w:rsidR="00B10122" w:rsidRPr="004905BA" w:rsidRDefault="00B10122" w:rsidP="00B10122">
            <w:pPr>
              <w:keepNext/>
              <w:spacing w:after="60"/>
              <w:jc w:val="center"/>
              <w:rPr>
                <w:sz w:val="18"/>
                <w:szCs w:val="18"/>
              </w:rPr>
            </w:pPr>
            <w:r w:rsidRPr="004905BA">
              <w:rPr>
                <w:sz w:val="18"/>
                <w:szCs w:val="18"/>
              </w:rPr>
              <w:t>-</w:t>
            </w:r>
          </w:p>
        </w:tc>
        <w:tc>
          <w:tcPr>
            <w:tcW w:w="0" w:type="auto"/>
            <w:tcBorders>
              <w:top w:val="single" w:sz="4" w:space="0" w:color="C2D9BA"/>
              <w:bottom w:val="single" w:sz="4" w:space="0" w:color="C2D9BA"/>
            </w:tcBorders>
          </w:tcPr>
          <w:p w14:paraId="55183B30" w14:textId="77777777" w:rsidR="00B10122" w:rsidRPr="004905BA" w:rsidRDefault="00B10122" w:rsidP="00B10122">
            <w:pPr>
              <w:keepNext/>
              <w:spacing w:after="60"/>
              <w:jc w:val="center"/>
              <w:rPr>
                <w:sz w:val="18"/>
                <w:szCs w:val="18"/>
              </w:rPr>
            </w:pPr>
            <w:r w:rsidRPr="004905BA">
              <w:rPr>
                <w:sz w:val="18"/>
                <w:szCs w:val="18"/>
              </w:rPr>
              <w:t>-</w:t>
            </w:r>
          </w:p>
        </w:tc>
      </w:tr>
      <w:tr w:rsidR="00B916B1" w:rsidRPr="004905BA" w14:paraId="0BF39F57" w14:textId="77777777" w:rsidTr="00BC17AD">
        <w:trPr>
          <w:cantSplit/>
        </w:trPr>
        <w:tc>
          <w:tcPr>
            <w:tcW w:w="0" w:type="auto"/>
            <w:gridSpan w:val="5"/>
            <w:tcBorders>
              <w:top w:val="nil"/>
              <w:bottom w:val="nil"/>
            </w:tcBorders>
            <w:shd w:val="clear" w:color="auto" w:fill="E6EFE3" w:themeFill="accent6" w:themeFillTint="66"/>
            <w:tcMar>
              <w:top w:w="25" w:type="dxa"/>
            </w:tcMar>
          </w:tcPr>
          <w:p w14:paraId="4D63E276" w14:textId="77777777" w:rsidR="00B916B1" w:rsidRPr="004905BA" w:rsidRDefault="00B916B1" w:rsidP="00003B63">
            <w:pPr>
              <w:keepNext/>
              <w:spacing w:after="60"/>
              <w:rPr>
                <w:b/>
                <w:bCs/>
                <w:sz w:val="18"/>
                <w:szCs w:val="18"/>
              </w:rPr>
            </w:pPr>
            <w:r w:rsidRPr="004905BA">
              <w:rPr>
                <w:b/>
                <w:bCs/>
                <w:sz w:val="18"/>
                <w:szCs w:val="18"/>
              </w:rPr>
              <w:t>Ethnicity</w:t>
            </w:r>
          </w:p>
        </w:tc>
      </w:tr>
      <w:tr w:rsidR="00343117" w:rsidRPr="004905BA" w14:paraId="6C39F4B6" w14:textId="77777777" w:rsidTr="00BC17AD">
        <w:trPr>
          <w:cantSplit/>
        </w:trPr>
        <w:tc>
          <w:tcPr>
            <w:tcW w:w="0" w:type="auto"/>
            <w:tcBorders>
              <w:top w:val="nil"/>
              <w:bottom w:val="single" w:sz="4" w:space="0" w:color="C2D9BA"/>
            </w:tcBorders>
          </w:tcPr>
          <w:p w14:paraId="1C34713F" w14:textId="77777777" w:rsidR="00822D95" w:rsidRPr="004905BA" w:rsidRDefault="00822D95" w:rsidP="00822D95">
            <w:pPr>
              <w:keepNext/>
              <w:spacing w:after="60"/>
              <w:rPr>
                <w:sz w:val="18"/>
                <w:szCs w:val="18"/>
              </w:rPr>
            </w:pPr>
            <w:r w:rsidRPr="004905BA">
              <w:rPr>
                <w:sz w:val="18"/>
                <w:szCs w:val="18"/>
              </w:rPr>
              <w:t>Māori</w:t>
            </w:r>
          </w:p>
        </w:tc>
        <w:tc>
          <w:tcPr>
            <w:tcW w:w="0" w:type="auto"/>
            <w:tcBorders>
              <w:top w:val="nil"/>
              <w:bottom w:val="single" w:sz="4" w:space="0" w:color="C2D9BA"/>
            </w:tcBorders>
          </w:tcPr>
          <w:p w14:paraId="22E950E9" w14:textId="18509CB5" w:rsidR="00822D95" w:rsidRPr="004905BA" w:rsidRDefault="00822D95" w:rsidP="00822D95">
            <w:pPr>
              <w:keepNext/>
              <w:spacing w:after="60"/>
              <w:jc w:val="center"/>
              <w:rPr>
                <w:sz w:val="18"/>
                <w:szCs w:val="18"/>
              </w:rPr>
            </w:pPr>
            <w:r w:rsidRPr="004905BA">
              <w:rPr>
                <w:sz w:val="18"/>
                <w:szCs w:val="18"/>
              </w:rPr>
              <w:t>1</w:t>
            </w:r>
            <w:r w:rsidR="004D3843">
              <w:rPr>
                <w:sz w:val="18"/>
                <w:szCs w:val="18"/>
              </w:rPr>
              <w:t>,</w:t>
            </w:r>
            <w:r w:rsidRPr="004905BA">
              <w:rPr>
                <w:sz w:val="18"/>
                <w:szCs w:val="18"/>
              </w:rPr>
              <w:t>621</w:t>
            </w:r>
          </w:p>
        </w:tc>
        <w:tc>
          <w:tcPr>
            <w:tcW w:w="0" w:type="auto"/>
            <w:tcBorders>
              <w:top w:val="nil"/>
              <w:bottom w:val="single" w:sz="4" w:space="0" w:color="C2D9BA"/>
            </w:tcBorders>
          </w:tcPr>
          <w:p w14:paraId="6BD1B802" w14:textId="55588A55" w:rsidR="00822D95" w:rsidRPr="004905BA" w:rsidRDefault="00822D95" w:rsidP="00822D95">
            <w:pPr>
              <w:keepNext/>
              <w:spacing w:after="60"/>
              <w:jc w:val="center"/>
              <w:rPr>
                <w:sz w:val="18"/>
                <w:szCs w:val="18"/>
              </w:rPr>
            </w:pPr>
            <w:r w:rsidRPr="004905BA">
              <w:rPr>
                <w:sz w:val="18"/>
                <w:szCs w:val="18"/>
              </w:rPr>
              <w:t>7.3</w:t>
            </w:r>
          </w:p>
        </w:tc>
        <w:tc>
          <w:tcPr>
            <w:tcW w:w="0" w:type="auto"/>
            <w:tcBorders>
              <w:top w:val="nil"/>
              <w:bottom w:val="single" w:sz="4" w:space="0" w:color="C2D9BA"/>
            </w:tcBorders>
          </w:tcPr>
          <w:p w14:paraId="678D1BDC" w14:textId="1A628B60" w:rsidR="00822D95" w:rsidRPr="004905BA" w:rsidRDefault="00822D95" w:rsidP="00822D95">
            <w:pPr>
              <w:keepNext/>
              <w:spacing w:after="60"/>
              <w:jc w:val="center"/>
              <w:rPr>
                <w:sz w:val="18"/>
                <w:szCs w:val="18"/>
              </w:rPr>
            </w:pPr>
            <w:r w:rsidRPr="004905BA">
              <w:rPr>
                <w:sz w:val="18"/>
                <w:szCs w:val="18"/>
              </w:rPr>
              <w:t>7.5</w:t>
            </w:r>
          </w:p>
        </w:tc>
        <w:tc>
          <w:tcPr>
            <w:tcW w:w="0" w:type="auto"/>
            <w:tcBorders>
              <w:top w:val="nil"/>
              <w:bottom w:val="single" w:sz="4" w:space="0" w:color="C2D9BA"/>
            </w:tcBorders>
          </w:tcPr>
          <w:p w14:paraId="2B72BFEF" w14:textId="1BC19046" w:rsidR="00822D95" w:rsidRPr="004905BA" w:rsidRDefault="00822D95" w:rsidP="00822D95">
            <w:pPr>
              <w:keepNext/>
              <w:spacing w:after="60"/>
              <w:jc w:val="center"/>
              <w:rPr>
                <w:sz w:val="18"/>
                <w:szCs w:val="18"/>
              </w:rPr>
            </w:pPr>
            <w:r w:rsidRPr="004905BA">
              <w:rPr>
                <w:sz w:val="18"/>
                <w:szCs w:val="18"/>
              </w:rPr>
              <w:t>6.2</w:t>
            </w:r>
            <w:r w:rsidR="00A63D39">
              <w:rPr>
                <w:sz w:val="18"/>
                <w:szCs w:val="18"/>
              </w:rPr>
              <w:t>–</w:t>
            </w:r>
            <w:r w:rsidRPr="004905BA">
              <w:rPr>
                <w:sz w:val="18"/>
                <w:szCs w:val="18"/>
              </w:rPr>
              <w:t>9.0</w:t>
            </w:r>
          </w:p>
        </w:tc>
      </w:tr>
      <w:tr w:rsidR="00343117" w:rsidRPr="004905BA" w14:paraId="668D61C8" w14:textId="77777777" w:rsidTr="00BC17AD">
        <w:trPr>
          <w:cantSplit/>
        </w:trPr>
        <w:tc>
          <w:tcPr>
            <w:tcW w:w="0" w:type="auto"/>
            <w:tcBorders>
              <w:top w:val="single" w:sz="4" w:space="0" w:color="C2D9BA"/>
              <w:bottom w:val="single" w:sz="4" w:space="0" w:color="C2D9BA"/>
            </w:tcBorders>
          </w:tcPr>
          <w:p w14:paraId="066DCF80" w14:textId="5C995F3D" w:rsidR="00B916B1" w:rsidRPr="004905BA" w:rsidRDefault="00B916B1" w:rsidP="00003B63">
            <w:pPr>
              <w:keepNext/>
              <w:spacing w:after="60"/>
              <w:rPr>
                <w:sz w:val="18"/>
                <w:szCs w:val="18"/>
              </w:rPr>
            </w:pPr>
            <w:r w:rsidRPr="004905BA">
              <w:rPr>
                <w:sz w:val="18"/>
                <w:szCs w:val="18"/>
              </w:rPr>
              <w:t xml:space="preserve">Pacific </w:t>
            </w:r>
            <w:r w:rsidR="00853040" w:rsidRPr="004905BA">
              <w:rPr>
                <w:sz w:val="18"/>
                <w:szCs w:val="18"/>
              </w:rPr>
              <w:t>p</w:t>
            </w:r>
            <w:r w:rsidRPr="004905BA">
              <w:rPr>
                <w:sz w:val="18"/>
                <w:szCs w:val="18"/>
              </w:rPr>
              <w:t>eoples</w:t>
            </w:r>
          </w:p>
        </w:tc>
        <w:tc>
          <w:tcPr>
            <w:tcW w:w="0" w:type="auto"/>
            <w:tcBorders>
              <w:top w:val="single" w:sz="4" w:space="0" w:color="C2D9BA"/>
              <w:bottom w:val="single" w:sz="4" w:space="0" w:color="C2D9BA"/>
            </w:tcBorders>
          </w:tcPr>
          <w:p w14:paraId="3DBE0BD6" w14:textId="68E49F6D" w:rsidR="00B916B1" w:rsidRPr="004905BA" w:rsidRDefault="00DF2334" w:rsidP="00003B63">
            <w:pPr>
              <w:keepNext/>
              <w:spacing w:after="60"/>
              <w:jc w:val="center"/>
              <w:rPr>
                <w:sz w:val="18"/>
                <w:szCs w:val="18"/>
              </w:rPr>
            </w:pPr>
            <w:r>
              <w:rPr>
                <w:sz w:val="18"/>
                <w:szCs w:val="18"/>
              </w:rPr>
              <w:t>354</w:t>
            </w:r>
          </w:p>
        </w:tc>
        <w:tc>
          <w:tcPr>
            <w:tcW w:w="0" w:type="auto"/>
            <w:tcBorders>
              <w:top w:val="single" w:sz="4" w:space="0" w:color="C2D9BA"/>
              <w:bottom w:val="single" w:sz="4" w:space="0" w:color="C2D9BA"/>
            </w:tcBorders>
          </w:tcPr>
          <w:p w14:paraId="3ED8DC45" w14:textId="25C509AB" w:rsidR="00B916B1" w:rsidRPr="004905BA" w:rsidRDefault="00013ED4" w:rsidP="00003B63">
            <w:pPr>
              <w:keepNext/>
              <w:spacing w:after="60"/>
              <w:jc w:val="center"/>
              <w:rPr>
                <w:sz w:val="18"/>
                <w:szCs w:val="18"/>
              </w:rPr>
            </w:pPr>
            <w:r>
              <w:rPr>
                <w:sz w:val="18"/>
                <w:szCs w:val="18"/>
              </w:rPr>
              <w:t>7.1</w:t>
            </w:r>
          </w:p>
        </w:tc>
        <w:tc>
          <w:tcPr>
            <w:tcW w:w="0" w:type="auto"/>
            <w:tcBorders>
              <w:top w:val="single" w:sz="4" w:space="0" w:color="C2D9BA"/>
              <w:bottom w:val="single" w:sz="4" w:space="0" w:color="C2D9BA"/>
            </w:tcBorders>
          </w:tcPr>
          <w:p w14:paraId="20872081" w14:textId="13109C45" w:rsidR="00B916B1" w:rsidRPr="004905BA" w:rsidRDefault="00013ED4" w:rsidP="00003B63">
            <w:pPr>
              <w:keepNext/>
              <w:spacing w:after="60"/>
              <w:jc w:val="center"/>
              <w:rPr>
                <w:sz w:val="18"/>
                <w:szCs w:val="18"/>
              </w:rPr>
            </w:pPr>
            <w:r>
              <w:rPr>
                <w:sz w:val="18"/>
                <w:szCs w:val="18"/>
              </w:rPr>
              <w:t>7.4</w:t>
            </w:r>
          </w:p>
        </w:tc>
        <w:tc>
          <w:tcPr>
            <w:tcW w:w="0" w:type="auto"/>
            <w:tcBorders>
              <w:top w:val="single" w:sz="4" w:space="0" w:color="C2D9BA"/>
              <w:bottom w:val="single" w:sz="4" w:space="0" w:color="C2D9BA"/>
            </w:tcBorders>
          </w:tcPr>
          <w:p w14:paraId="7AF6BBBE" w14:textId="7F47D0EA" w:rsidR="00B916B1" w:rsidRPr="004905BA" w:rsidRDefault="00445ED1" w:rsidP="00003B63">
            <w:pPr>
              <w:keepNext/>
              <w:spacing w:after="60"/>
              <w:jc w:val="center"/>
              <w:rPr>
                <w:sz w:val="18"/>
                <w:szCs w:val="18"/>
              </w:rPr>
            </w:pPr>
            <w:r>
              <w:rPr>
                <w:sz w:val="18"/>
                <w:szCs w:val="18"/>
              </w:rPr>
              <w:t>4.6–</w:t>
            </w:r>
            <w:r w:rsidRPr="004905BA">
              <w:rPr>
                <w:sz w:val="18"/>
                <w:szCs w:val="18"/>
              </w:rPr>
              <w:t>1</w:t>
            </w:r>
            <w:r w:rsidR="00C3334F">
              <w:rPr>
                <w:sz w:val="18"/>
                <w:szCs w:val="18"/>
              </w:rPr>
              <w:t>1.5</w:t>
            </w:r>
          </w:p>
        </w:tc>
      </w:tr>
      <w:tr w:rsidR="00343117" w:rsidRPr="004905BA" w14:paraId="61E10B88" w14:textId="77777777" w:rsidTr="00BC17AD">
        <w:trPr>
          <w:cantSplit/>
        </w:trPr>
        <w:tc>
          <w:tcPr>
            <w:tcW w:w="0" w:type="auto"/>
            <w:tcBorders>
              <w:top w:val="single" w:sz="4" w:space="0" w:color="C2D9BA"/>
              <w:bottom w:val="single" w:sz="4" w:space="0" w:color="C2D9BA"/>
            </w:tcBorders>
          </w:tcPr>
          <w:p w14:paraId="58ED15F0" w14:textId="77777777" w:rsidR="00200262" w:rsidRPr="004905BA" w:rsidRDefault="00200262" w:rsidP="00200262">
            <w:pPr>
              <w:keepNext/>
              <w:spacing w:after="60"/>
              <w:rPr>
                <w:sz w:val="18"/>
                <w:szCs w:val="18"/>
              </w:rPr>
            </w:pPr>
            <w:r w:rsidRPr="004905BA">
              <w:rPr>
                <w:sz w:val="18"/>
                <w:szCs w:val="18"/>
              </w:rPr>
              <w:t>Asian</w:t>
            </w:r>
          </w:p>
        </w:tc>
        <w:tc>
          <w:tcPr>
            <w:tcW w:w="0" w:type="auto"/>
            <w:tcBorders>
              <w:top w:val="single" w:sz="4" w:space="0" w:color="C2D9BA"/>
              <w:bottom w:val="single" w:sz="4" w:space="0" w:color="C2D9BA"/>
            </w:tcBorders>
          </w:tcPr>
          <w:p w14:paraId="1A6F81B0" w14:textId="57E27DD9" w:rsidR="00200262" w:rsidRPr="004905BA" w:rsidRDefault="00200262" w:rsidP="00200262">
            <w:pPr>
              <w:keepNext/>
              <w:spacing w:after="60"/>
              <w:jc w:val="center"/>
              <w:rPr>
                <w:sz w:val="18"/>
                <w:szCs w:val="18"/>
              </w:rPr>
            </w:pPr>
            <w:r w:rsidRPr="004905BA">
              <w:rPr>
                <w:sz w:val="18"/>
                <w:szCs w:val="18"/>
              </w:rPr>
              <w:t>314</w:t>
            </w:r>
          </w:p>
        </w:tc>
        <w:tc>
          <w:tcPr>
            <w:tcW w:w="0" w:type="auto"/>
            <w:tcBorders>
              <w:top w:val="single" w:sz="4" w:space="0" w:color="C2D9BA"/>
              <w:bottom w:val="single" w:sz="4" w:space="0" w:color="C2D9BA"/>
            </w:tcBorders>
          </w:tcPr>
          <w:p w14:paraId="42CF0D30" w14:textId="34B2351E" w:rsidR="00200262" w:rsidRPr="004905BA" w:rsidRDefault="00200262" w:rsidP="00200262">
            <w:pPr>
              <w:keepNext/>
              <w:spacing w:after="60"/>
              <w:jc w:val="center"/>
              <w:rPr>
                <w:sz w:val="18"/>
                <w:szCs w:val="18"/>
              </w:rPr>
            </w:pPr>
            <w:r w:rsidRPr="004905BA">
              <w:rPr>
                <w:sz w:val="18"/>
                <w:szCs w:val="18"/>
              </w:rPr>
              <w:t>8.9</w:t>
            </w:r>
          </w:p>
        </w:tc>
        <w:tc>
          <w:tcPr>
            <w:tcW w:w="0" w:type="auto"/>
            <w:tcBorders>
              <w:top w:val="single" w:sz="4" w:space="0" w:color="C2D9BA"/>
              <w:bottom w:val="single" w:sz="4" w:space="0" w:color="C2D9BA"/>
            </w:tcBorders>
          </w:tcPr>
          <w:p w14:paraId="1C39B285" w14:textId="7E1D0A24" w:rsidR="00200262" w:rsidRPr="004905BA" w:rsidRDefault="00200262" w:rsidP="00200262">
            <w:pPr>
              <w:keepNext/>
              <w:spacing w:after="60"/>
              <w:jc w:val="center"/>
              <w:rPr>
                <w:sz w:val="18"/>
                <w:szCs w:val="18"/>
              </w:rPr>
            </w:pPr>
            <w:r w:rsidRPr="004905BA">
              <w:rPr>
                <w:sz w:val="18"/>
                <w:szCs w:val="18"/>
              </w:rPr>
              <w:t>10.8</w:t>
            </w:r>
          </w:p>
        </w:tc>
        <w:tc>
          <w:tcPr>
            <w:tcW w:w="0" w:type="auto"/>
            <w:tcBorders>
              <w:top w:val="single" w:sz="4" w:space="0" w:color="C2D9BA"/>
              <w:bottom w:val="single" w:sz="4" w:space="0" w:color="C2D9BA"/>
            </w:tcBorders>
          </w:tcPr>
          <w:p w14:paraId="6C82681D" w14:textId="0A4D4305" w:rsidR="00200262" w:rsidRPr="004905BA" w:rsidRDefault="00200262" w:rsidP="00200262">
            <w:pPr>
              <w:keepNext/>
              <w:spacing w:after="60"/>
              <w:jc w:val="center"/>
              <w:rPr>
                <w:sz w:val="18"/>
                <w:szCs w:val="18"/>
              </w:rPr>
            </w:pPr>
            <w:r w:rsidRPr="004905BA">
              <w:rPr>
                <w:sz w:val="18"/>
                <w:szCs w:val="18"/>
              </w:rPr>
              <w:t>7.0</w:t>
            </w:r>
            <w:r w:rsidR="00A63D39">
              <w:rPr>
                <w:sz w:val="18"/>
                <w:szCs w:val="18"/>
              </w:rPr>
              <w:t>–</w:t>
            </w:r>
            <w:r w:rsidRPr="004905BA">
              <w:rPr>
                <w:sz w:val="18"/>
                <w:szCs w:val="18"/>
              </w:rPr>
              <w:t>16.3</w:t>
            </w:r>
          </w:p>
        </w:tc>
      </w:tr>
      <w:tr w:rsidR="00343117" w:rsidRPr="004905BA" w14:paraId="33A95F11" w14:textId="77777777" w:rsidTr="00BC17AD">
        <w:trPr>
          <w:cantSplit/>
        </w:trPr>
        <w:tc>
          <w:tcPr>
            <w:tcW w:w="0" w:type="auto"/>
            <w:tcBorders>
              <w:top w:val="single" w:sz="4" w:space="0" w:color="C2D9BA"/>
              <w:bottom w:val="nil"/>
            </w:tcBorders>
          </w:tcPr>
          <w:p w14:paraId="118448EF" w14:textId="77777777" w:rsidR="00200262" w:rsidRPr="004905BA" w:rsidRDefault="00200262" w:rsidP="00200262">
            <w:pPr>
              <w:keepNext/>
              <w:spacing w:after="60"/>
              <w:rPr>
                <w:sz w:val="18"/>
                <w:szCs w:val="18"/>
              </w:rPr>
            </w:pPr>
            <w:r w:rsidRPr="004905BA">
              <w:rPr>
                <w:sz w:val="18"/>
                <w:szCs w:val="18"/>
              </w:rPr>
              <w:t>European/other</w:t>
            </w:r>
          </w:p>
        </w:tc>
        <w:tc>
          <w:tcPr>
            <w:tcW w:w="0" w:type="auto"/>
            <w:tcBorders>
              <w:top w:val="single" w:sz="4" w:space="0" w:color="C2D9BA"/>
              <w:bottom w:val="nil"/>
            </w:tcBorders>
          </w:tcPr>
          <w:p w14:paraId="1AEEBB37" w14:textId="2551FD11" w:rsidR="00200262" w:rsidRPr="004905BA" w:rsidRDefault="00200262" w:rsidP="00200262">
            <w:pPr>
              <w:keepNext/>
              <w:spacing w:after="60"/>
              <w:jc w:val="center"/>
              <w:rPr>
                <w:sz w:val="18"/>
                <w:szCs w:val="18"/>
              </w:rPr>
            </w:pPr>
            <w:r w:rsidRPr="004905BA">
              <w:rPr>
                <w:sz w:val="18"/>
                <w:szCs w:val="18"/>
              </w:rPr>
              <w:t>4</w:t>
            </w:r>
            <w:r w:rsidR="004D3843">
              <w:rPr>
                <w:sz w:val="18"/>
                <w:szCs w:val="18"/>
              </w:rPr>
              <w:t>,</w:t>
            </w:r>
            <w:r w:rsidRPr="004905BA">
              <w:rPr>
                <w:sz w:val="18"/>
                <w:szCs w:val="18"/>
              </w:rPr>
              <w:t>797</w:t>
            </w:r>
          </w:p>
        </w:tc>
        <w:tc>
          <w:tcPr>
            <w:tcW w:w="0" w:type="auto"/>
            <w:tcBorders>
              <w:top w:val="single" w:sz="4" w:space="0" w:color="C2D9BA"/>
              <w:bottom w:val="nil"/>
            </w:tcBorders>
          </w:tcPr>
          <w:p w14:paraId="5390DDE8" w14:textId="66B52446" w:rsidR="00200262" w:rsidRPr="004905BA" w:rsidRDefault="00200262" w:rsidP="00200262">
            <w:pPr>
              <w:keepNext/>
              <w:spacing w:after="60"/>
              <w:jc w:val="center"/>
              <w:rPr>
                <w:sz w:val="18"/>
                <w:szCs w:val="18"/>
              </w:rPr>
            </w:pPr>
            <w:r w:rsidRPr="004905BA">
              <w:rPr>
                <w:sz w:val="18"/>
                <w:szCs w:val="18"/>
              </w:rPr>
              <w:t>4.7</w:t>
            </w:r>
          </w:p>
        </w:tc>
        <w:tc>
          <w:tcPr>
            <w:tcW w:w="0" w:type="auto"/>
            <w:tcBorders>
              <w:top w:val="single" w:sz="4" w:space="0" w:color="C2D9BA"/>
              <w:bottom w:val="nil"/>
            </w:tcBorders>
          </w:tcPr>
          <w:p w14:paraId="779DFE92" w14:textId="2806682F" w:rsidR="00200262" w:rsidRPr="004905BA" w:rsidRDefault="00200262" w:rsidP="00200262">
            <w:pPr>
              <w:keepNext/>
              <w:spacing w:after="60"/>
              <w:jc w:val="center"/>
              <w:rPr>
                <w:sz w:val="18"/>
                <w:szCs w:val="18"/>
              </w:rPr>
            </w:pPr>
            <w:r w:rsidRPr="004905BA">
              <w:rPr>
                <w:sz w:val="18"/>
                <w:szCs w:val="18"/>
              </w:rPr>
              <w:t>7.0</w:t>
            </w:r>
          </w:p>
        </w:tc>
        <w:tc>
          <w:tcPr>
            <w:tcW w:w="0" w:type="auto"/>
            <w:tcBorders>
              <w:top w:val="single" w:sz="4" w:space="0" w:color="C2D9BA"/>
              <w:bottom w:val="nil"/>
            </w:tcBorders>
          </w:tcPr>
          <w:p w14:paraId="033C1975" w14:textId="5110BE14" w:rsidR="00200262" w:rsidRPr="004905BA" w:rsidRDefault="00200262" w:rsidP="00200262">
            <w:pPr>
              <w:keepNext/>
              <w:spacing w:after="60"/>
              <w:jc w:val="center"/>
              <w:rPr>
                <w:sz w:val="18"/>
                <w:szCs w:val="18"/>
              </w:rPr>
            </w:pPr>
            <w:r w:rsidRPr="004905BA">
              <w:rPr>
                <w:sz w:val="18"/>
                <w:szCs w:val="18"/>
              </w:rPr>
              <w:t>5.9</w:t>
            </w:r>
            <w:r w:rsidR="00A63D39">
              <w:rPr>
                <w:sz w:val="18"/>
                <w:szCs w:val="18"/>
              </w:rPr>
              <w:t>–</w:t>
            </w:r>
            <w:r w:rsidRPr="004905BA">
              <w:rPr>
                <w:sz w:val="18"/>
                <w:szCs w:val="18"/>
              </w:rPr>
              <w:t>8.2</w:t>
            </w:r>
          </w:p>
        </w:tc>
      </w:tr>
      <w:tr w:rsidR="00B916B1" w:rsidRPr="004905BA" w14:paraId="34894B66" w14:textId="77777777" w:rsidTr="00BC17AD">
        <w:trPr>
          <w:cantSplit/>
        </w:trPr>
        <w:tc>
          <w:tcPr>
            <w:tcW w:w="0" w:type="auto"/>
            <w:gridSpan w:val="5"/>
            <w:tcBorders>
              <w:top w:val="nil"/>
              <w:bottom w:val="nil"/>
            </w:tcBorders>
            <w:shd w:val="clear" w:color="auto" w:fill="E6EFE3" w:themeFill="accent6" w:themeFillTint="66"/>
            <w:tcMar>
              <w:top w:w="25" w:type="dxa"/>
            </w:tcMar>
          </w:tcPr>
          <w:p w14:paraId="03B0E68C" w14:textId="0A58E600" w:rsidR="00B916B1" w:rsidRPr="004905BA" w:rsidRDefault="00B916B1" w:rsidP="00003B63">
            <w:pPr>
              <w:keepNext/>
              <w:spacing w:after="60"/>
              <w:rPr>
                <w:b/>
                <w:bCs/>
                <w:sz w:val="18"/>
                <w:szCs w:val="18"/>
              </w:rPr>
            </w:pPr>
            <w:r w:rsidRPr="004905BA">
              <w:rPr>
                <w:b/>
                <w:bCs/>
                <w:sz w:val="18"/>
                <w:szCs w:val="18"/>
              </w:rPr>
              <w:t>Deprivation quintile (NZDep2018)</w:t>
            </w:r>
          </w:p>
        </w:tc>
      </w:tr>
      <w:tr w:rsidR="00343117" w:rsidRPr="004905BA" w14:paraId="5238ABB0" w14:textId="77777777" w:rsidTr="00BC17AD">
        <w:trPr>
          <w:cantSplit/>
        </w:trPr>
        <w:tc>
          <w:tcPr>
            <w:tcW w:w="0" w:type="auto"/>
            <w:tcBorders>
              <w:top w:val="nil"/>
              <w:bottom w:val="single" w:sz="4" w:space="0" w:color="C2D9BA"/>
            </w:tcBorders>
          </w:tcPr>
          <w:p w14:paraId="121E46EC" w14:textId="0F7C5496" w:rsidR="007E35E3" w:rsidRPr="004905BA" w:rsidRDefault="007E35E3" w:rsidP="007E35E3">
            <w:pPr>
              <w:keepNext/>
              <w:spacing w:after="60"/>
              <w:rPr>
                <w:sz w:val="18"/>
                <w:szCs w:val="18"/>
              </w:rPr>
            </w:pPr>
            <w:r w:rsidRPr="004905BA">
              <w:rPr>
                <w:sz w:val="18"/>
                <w:szCs w:val="18"/>
              </w:rPr>
              <w:t>Quintile 1</w:t>
            </w:r>
            <w:r w:rsidR="00647A4A">
              <w:rPr>
                <w:sz w:val="18"/>
                <w:szCs w:val="18"/>
              </w:rPr>
              <w:t xml:space="preserve"> (</w:t>
            </w:r>
            <w:r w:rsidRPr="004905BA">
              <w:rPr>
                <w:sz w:val="18"/>
                <w:szCs w:val="18"/>
              </w:rPr>
              <w:t>least deprived</w:t>
            </w:r>
            <w:r w:rsidR="00647A4A">
              <w:rPr>
                <w:sz w:val="18"/>
                <w:szCs w:val="18"/>
              </w:rPr>
              <w:t>)</w:t>
            </w:r>
          </w:p>
        </w:tc>
        <w:tc>
          <w:tcPr>
            <w:tcW w:w="0" w:type="auto"/>
            <w:tcBorders>
              <w:top w:val="nil"/>
              <w:bottom w:val="single" w:sz="4" w:space="0" w:color="C2D9BA"/>
            </w:tcBorders>
          </w:tcPr>
          <w:p w14:paraId="2E938E6C" w14:textId="2DEB8E43" w:rsidR="007E35E3" w:rsidRPr="004905BA" w:rsidRDefault="007E35E3" w:rsidP="007E35E3">
            <w:pPr>
              <w:keepNext/>
              <w:spacing w:after="60"/>
              <w:jc w:val="center"/>
              <w:rPr>
                <w:sz w:val="18"/>
                <w:szCs w:val="18"/>
              </w:rPr>
            </w:pPr>
            <w:r w:rsidRPr="004905BA">
              <w:rPr>
                <w:sz w:val="18"/>
                <w:szCs w:val="18"/>
              </w:rPr>
              <w:t>762</w:t>
            </w:r>
          </w:p>
        </w:tc>
        <w:tc>
          <w:tcPr>
            <w:tcW w:w="0" w:type="auto"/>
            <w:tcBorders>
              <w:top w:val="nil"/>
              <w:bottom w:val="single" w:sz="4" w:space="0" w:color="C2D9BA"/>
            </w:tcBorders>
          </w:tcPr>
          <w:p w14:paraId="6DCB9209" w14:textId="3DDA4158" w:rsidR="007E35E3" w:rsidRPr="004905BA" w:rsidRDefault="007E35E3" w:rsidP="007E35E3">
            <w:pPr>
              <w:keepNext/>
              <w:spacing w:after="60"/>
              <w:jc w:val="center"/>
              <w:rPr>
                <w:sz w:val="18"/>
                <w:szCs w:val="18"/>
              </w:rPr>
            </w:pPr>
            <w:r w:rsidRPr="004905BA">
              <w:rPr>
                <w:sz w:val="18"/>
                <w:szCs w:val="18"/>
              </w:rPr>
              <w:t>5.1</w:t>
            </w:r>
          </w:p>
        </w:tc>
        <w:tc>
          <w:tcPr>
            <w:tcW w:w="0" w:type="auto"/>
            <w:tcBorders>
              <w:top w:val="nil"/>
              <w:bottom w:val="single" w:sz="4" w:space="0" w:color="C2D9BA"/>
            </w:tcBorders>
          </w:tcPr>
          <w:p w14:paraId="35AE4414" w14:textId="00B6175E" w:rsidR="007E35E3" w:rsidRPr="004905BA" w:rsidRDefault="007E35E3" w:rsidP="007E35E3">
            <w:pPr>
              <w:keepNext/>
              <w:spacing w:after="60"/>
              <w:jc w:val="center"/>
              <w:rPr>
                <w:sz w:val="18"/>
                <w:szCs w:val="18"/>
              </w:rPr>
            </w:pPr>
            <w:r w:rsidRPr="004905BA">
              <w:rPr>
                <w:sz w:val="18"/>
                <w:szCs w:val="18"/>
              </w:rPr>
              <w:t>7.4</w:t>
            </w:r>
          </w:p>
        </w:tc>
        <w:tc>
          <w:tcPr>
            <w:tcW w:w="0" w:type="auto"/>
            <w:tcBorders>
              <w:top w:val="nil"/>
              <w:bottom w:val="single" w:sz="4" w:space="0" w:color="C2D9BA"/>
            </w:tcBorders>
          </w:tcPr>
          <w:p w14:paraId="797680D0" w14:textId="2FC5B604" w:rsidR="007E35E3" w:rsidRPr="004905BA" w:rsidRDefault="007E35E3" w:rsidP="007E35E3">
            <w:pPr>
              <w:keepNext/>
              <w:spacing w:after="60"/>
              <w:jc w:val="center"/>
              <w:rPr>
                <w:sz w:val="18"/>
                <w:szCs w:val="18"/>
              </w:rPr>
            </w:pPr>
            <w:r w:rsidRPr="004905BA">
              <w:rPr>
                <w:sz w:val="18"/>
                <w:szCs w:val="18"/>
              </w:rPr>
              <w:t>5.1</w:t>
            </w:r>
            <w:r w:rsidR="00A63D39">
              <w:rPr>
                <w:sz w:val="18"/>
                <w:szCs w:val="18"/>
              </w:rPr>
              <w:t>–</w:t>
            </w:r>
            <w:r w:rsidRPr="004905BA">
              <w:rPr>
                <w:sz w:val="18"/>
                <w:szCs w:val="18"/>
              </w:rPr>
              <w:t>10.5</w:t>
            </w:r>
          </w:p>
        </w:tc>
      </w:tr>
      <w:tr w:rsidR="00343117" w:rsidRPr="004905BA" w14:paraId="4176D40B" w14:textId="77777777" w:rsidTr="00BC17AD">
        <w:trPr>
          <w:cantSplit/>
        </w:trPr>
        <w:tc>
          <w:tcPr>
            <w:tcW w:w="0" w:type="auto"/>
            <w:tcBorders>
              <w:top w:val="single" w:sz="4" w:space="0" w:color="C2D9BA"/>
              <w:bottom w:val="single" w:sz="4" w:space="0" w:color="C2D9BA"/>
            </w:tcBorders>
          </w:tcPr>
          <w:p w14:paraId="631F7027" w14:textId="77777777" w:rsidR="007E35E3" w:rsidRPr="004905BA" w:rsidRDefault="007E35E3" w:rsidP="007E35E3">
            <w:pPr>
              <w:keepNext/>
              <w:spacing w:after="60"/>
              <w:rPr>
                <w:sz w:val="18"/>
                <w:szCs w:val="18"/>
              </w:rPr>
            </w:pPr>
            <w:r w:rsidRPr="004905BA">
              <w:rPr>
                <w:sz w:val="18"/>
                <w:szCs w:val="18"/>
              </w:rPr>
              <w:t>Quintile 2</w:t>
            </w:r>
          </w:p>
        </w:tc>
        <w:tc>
          <w:tcPr>
            <w:tcW w:w="0" w:type="auto"/>
            <w:tcBorders>
              <w:top w:val="single" w:sz="4" w:space="0" w:color="C2D9BA"/>
              <w:bottom w:val="single" w:sz="4" w:space="0" w:color="C2D9BA"/>
            </w:tcBorders>
          </w:tcPr>
          <w:p w14:paraId="481E739D" w14:textId="0982F8D6" w:rsidR="007E35E3" w:rsidRPr="004905BA" w:rsidRDefault="007E35E3" w:rsidP="007E35E3">
            <w:pPr>
              <w:keepNext/>
              <w:spacing w:after="60"/>
              <w:jc w:val="center"/>
              <w:rPr>
                <w:sz w:val="18"/>
                <w:szCs w:val="18"/>
              </w:rPr>
            </w:pPr>
            <w:r w:rsidRPr="004905BA">
              <w:rPr>
                <w:sz w:val="18"/>
                <w:szCs w:val="18"/>
              </w:rPr>
              <w:t>1</w:t>
            </w:r>
            <w:r w:rsidR="004D3843">
              <w:rPr>
                <w:sz w:val="18"/>
                <w:szCs w:val="18"/>
              </w:rPr>
              <w:t>,</w:t>
            </w:r>
            <w:r w:rsidRPr="004905BA">
              <w:rPr>
                <w:sz w:val="18"/>
                <w:szCs w:val="18"/>
              </w:rPr>
              <w:t>025</w:t>
            </w:r>
          </w:p>
        </w:tc>
        <w:tc>
          <w:tcPr>
            <w:tcW w:w="0" w:type="auto"/>
            <w:tcBorders>
              <w:top w:val="single" w:sz="4" w:space="0" w:color="C2D9BA"/>
              <w:bottom w:val="single" w:sz="4" w:space="0" w:color="C2D9BA"/>
            </w:tcBorders>
          </w:tcPr>
          <w:p w14:paraId="53463A02" w14:textId="23F55750" w:rsidR="007E35E3" w:rsidRPr="004905BA" w:rsidRDefault="007E35E3" w:rsidP="007E35E3">
            <w:pPr>
              <w:keepNext/>
              <w:spacing w:after="60"/>
              <w:jc w:val="center"/>
              <w:rPr>
                <w:sz w:val="18"/>
                <w:szCs w:val="18"/>
              </w:rPr>
            </w:pPr>
            <w:r w:rsidRPr="004905BA">
              <w:rPr>
                <w:sz w:val="18"/>
                <w:szCs w:val="18"/>
              </w:rPr>
              <w:t>6.1</w:t>
            </w:r>
          </w:p>
        </w:tc>
        <w:tc>
          <w:tcPr>
            <w:tcW w:w="0" w:type="auto"/>
            <w:tcBorders>
              <w:top w:val="single" w:sz="4" w:space="0" w:color="C2D9BA"/>
              <w:bottom w:val="single" w:sz="4" w:space="0" w:color="C2D9BA"/>
            </w:tcBorders>
          </w:tcPr>
          <w:p w14:paraId="482C2EC0" w14:textId="686B215F" w:rsidR="007E35E3" w:rsidRPr="004905BA" w:rsidRDefault="007E35E3" w:rsidP="007E35E3">
            <w:pPr>
              <w:keepNext/>
              <w:spacing w:after="60"/>
              <w:jc w:val="center"/>
              <w:rPr>
                <w:sz w:val="18"/>
                <w:szCs w:val="18"/>
              </w:rPr>
            </w:pPr>
            <w:r w:rsidRPr="004905BA">
              <w:rPr>
                <w:sz w:val="18"/>
                <w:szCs w:val="18"/>
              </w:rPr>
              <w:t>8.1</w:t>
            </w:r>
          </w:p>
        </w:tc>
        <w:tc>
          <w:tcPr>
            <w:tcW w:w="0" w:type="auto"/>
            <w:tcBorders>
              <w:top w:val="single" w:sz="4" w:space="0" w:color="C2D9BA"/>
              <w:bottom w:val="single" w:sz="4" w:space="0" w:color="C2D9BA"/>
            </w:tcBorders>
          </w:tcPr>
          <w:p w14:paraId="620A554A" w14:textId="4EE481C8" w:rsidR="007E35E3" w:rsidRPr="004905BA" w:rsidRDefault="007E35E3" w:rsidP="007E35E3">
            <w:pPr>
              <w:keepNext/>
              <w:spacing w:after="60"/>
              <w:jc w:val="center"/>
              <w:rPr>
                <w:sz w:val="18"/>
                <w:szCs w:val="18"/>
              </w:rPr>
            </w:pPr>
            <w:r w:rsidRPr="004905BA">
              <w:rPr>
                <w:sz w:val="18"/>
                <w:szCs w:val="18"/>
              </w:rPr>
              <w:t>6.0</w:t>
            </w:r>
            <w:r w:rsidR="00A63D39">
              <w:rPr>
                <w:sz w:val="18"/>
                <w:szCs w:val="18"/>
              </w:rPr>
              <w:t>–</w:t>
            </w:r>
            <w:r w:rsidRPr="004905BA">
              <w:rPr>
                <w:sz w:val="18"/>
                <w:szCs w:val="18"/>
              </w:rPr>
              <w:t>11.2</w:t>
            </w:r>
          </w:p>
        </w:tc>
      </w:tr>
      <w:tr w:rsidR="00343117" w:rsidRPr="004905BA" w14:paraId="63741819" w14:textId="77777777" w:rsidTr="00BC17AD">
        <w:trPr>
          <w:cantSplit/>
        </w:trPr>
        <w:tc>
          <w:tcPr>
            <w:tcW w:w="0" w:type="auto"/>
            <w:tcBorders>
              <w:top w:val="single" w:sz="4" w:space="0" w:color="C2D9BA"/>
              <w:bottom w:val="single" w:sz="4" w:space="0" w:color="C2D9BA"/>
            </w:tcBorders>
          </w:tcPr>
          <w:p w14:paraId="06B193E0" w14:textId="77777777" w:rsidR="007E35E3" w:rsidRPr="004905BA" w:rsidRDefault="007E35E3" w:rsidP="007E35E3">
            <w:pPr>
              <w:keepNext/>
              <w:spacing w:after="60"/>
              <w:rPr>
                <w:sz w:val="18"/>
                <w:szCs w:val="18"/>
              </w:rPr>
            </w:pPr>
            <w:r w:rsidRPr="004905BA">
              <w:rPr>
                <w:sz w:val="18"/>
                <w:szCs w:val="18"/>
              </w:rPr>
              <w:t>Quintile 3</w:t>
            </w:r>
          </w:p>
        </w:tc>
        <w:tc>
          <w:tcPr>
            <w:tcW w:w="0" w:type="auto"/>
            <w:tcBorders>
              <w:top w:val="single" w:sz="4" w:space="0" w:color="C2D9BA"/>
              <w:bottom w:val="single" w:sz="4" w:space="0" w:color="C2D9BA"/>
            </w:tcBorders>
          </w:tcPr>
          <w:p w14:paraId="65829EBC" w14:textId="321D41A3" w:rsidR="007E35E3" w:rsidRPr="004905BA" w:rsidRDefault="007E35E3" w:rsidP="007E35E3">
            <w:pPr>
              <w:keepNext/>
              <w:spacing w:after="60"/>
              <w:jc w:val="center"/>
              <w:rPr>
                <w:sz w:val="18"/>
                <w:szCs w:val="18"/>
              </w:rPr>
            </w:pPr>
            <w:r w:rsidRPr="004905BA">
              <w:rPr>
                <w:sz w:val="18"/>
                <w:szCs w:val="18"/>
              </w:rPr>
              <w:t>1</w:t>
            </w:r>
            <w:r w:rsidR="004D3843">
              <w:rPr>
                <w:sz w:val="18"/>
                <w:szCs w:val="18"/>
              </w:rPr>
              <w:t>,</w:t>
            </w:r>
            <w:r w:rsidRPr="004905BA">
              <w:rPr>
                <w:sz w:val="18"/>
                <w:szCs w:val="18"/>
              </w:rPr>
              <w:t>334</w:t>
            </w:r>
          </w:p>
        </w:tc>
        <w:tc>
          <w:tcPr>
            <w:tcW w:w="0" w:type="auto"/>
            <w:tcBorders>
              <w:top w:val="single" w:sz="4" w:space="0" w:color="C2D9BA"/>
              <w:bottom w:val="single" w:sz="4" w:space="0" w:color="C2D9BA"/>
            </w:tcBorders>
          </w:tcPr>
          <w:p w14:paraId="5F10927F" w14:textId="3787207B" w:rsidR="007E35E3" w:rsidRPr="004905BA" w:rsidRDefault="007E35E3" w:rsidP="007E35E3">
            <w:pPr>
              <w:keepNext/>
              <w:spacing w:after="60"/>
              <w:jc w:val="center"/>
              <w:rPr>
                <w:sz w:val="18"/>
                <w:szCs w:val="18"/>
              </w:rPr>
            </w:pPr>
            <w:r w:rsidRPr="004905BA">
              <w:rPr>
                <w:sz w:val="18"/>
                <w:szCs w:val="18"/>
              </w:rPr>
              <w:t>4.5</w:t>
            </w:r>
          </w:p>
        </w:tc>
        <w:tc>
          <w:tcPr>
            <w:tcW w:w="0" w:type="auto"/>
            <w:tcBorders>
              <w:top w:val="single" w:sz="4" w:space="0" w:color="C2D9BA"/>
              <w:bottom w:val="single" w:sz="4" w:space="0" w:color="C2D9BA"/>
            </w:tcBorders>
          </w:tcPr>
          <w:p w14:paraId="19D10A2D" w14:textId="522339AD" w:rsidR="007E35E3" w:rsidRPr="004905BA" w:rsidRDefault="007E35E3" w:rsidP="007E35E3">
            <w:pPr>
              <w:keepNext/>
              <w:spacing w:after="60"/>
              <w:jc w:val="center"/>
              <w:rPr>
                <w:sz w:val="18"/>
                <w:szCs w:val="18"/>
              </w:rPr>
            </w:pPr>
            <w:r w:rsidRPr="004905BA">
              <w:rPr>
                <w:sz w:val="18"/>
                <w:szCs w:val="18"/>
              </w:rPr>
              <w:t>6.5</w:t>
            </w:r>
          </w:p>
        </w:tc>
        <w:tc>
          <w:tcPr>
            <w:tcW w:w="0" w:type="auto"/>
            <w:tcBorders>
              <w:top w:val="single" w:sz="4" w:space="0" w:color="C2D9BA"/>
              <w:bottom w:val="single" w:sz="4" w:space="0" w:color="C2D9BA"/>
            </w:tcBorders>
          </w:tcPr>
          <w:p w14:paraId="03801361" w14:textId="2F53B6B1" w:rsidR="007E35E3" w:rsidRPr="004905BA" w:rsidRDefault="007E35E3" w:rsidP="007E35E3">
            <w:pPr>
              <w:keepNext/>
              <w:spacing w:after="60"/>
              <w:jc w:val="center"/>
              <w:rPr>
                <w:sz w:val="18"/>
                <w:szCs w:val="18"/>
              </w:rPr>
            </w:pPr>
            <w:r w:rsidRPr="004905BA">
              <w:rPr>
                <w:sz w:val="18"/>
                <w:szCs w:val="18"/>
              </w:rPr>
              <w:t>4.8</w:t>
            </w:r>
            <w:r w:rsidR="00A63D39">
              <w:rPr>
                <w:sz w:val="18"/>
                <w:szCs w:val="18"/>
              </w:rPr>
              <w:t>–</w:t>
            </w:r>
            <w:r w:rsidRPr="004905BA">
              <w:rPr>
                <w:sz w:val="18"/>
                <w:szCs w:val="18"/>
              </w:rPr>
              <w:t>8.6</w:t>
            </w:r>
          </w:p>
        </w:tc>
      </w:tr>
      <w:tr w:rsidR="00343117" w:rsidRPr="004905BA" w14:paraId="224A7D95" w14:textId="77777777" w:rsidTr="00BC17AD">
        <w:trPr>
          <w:cantSplit/>
        </w:trPr>
        <w:tc>
          <w:tcPr>
            <w:tcW w:w="0" w:type="auto"/>
            <w:tcBorders>
              <w:top w:val="single" w:sz="4" w:space="0" w:color="C2D9BA"/>
              <w:bottom w:val="single" w:sz="4" w:space="0" w:color="C2D9BA"/>
            </w:tcBorders>
          </w:tcPr>
          <w:p w14:paraId="77CD6932" w14:textId="77777777" w:rsidR="007E35E3" w:rsidRPr="004905BA" w:rsidRDefault="007E35E3" w:rsidP="007E35E3">
            <w:pPr>
              <w:keepNext/>
              <w:spacing w:after="60"/>
              <w:rPr>
                <w:sz w:val="18"/>
                <w:szCs w:val="18"/>
              </w:rPr>
            </w:pPr>
            <w:r w:rsidRPr="004905BA">
              <w:rPr>
                <w:sz w:val="18"/>
                <w:szCs w:val="18"/>
              </w:rPr>
              <w:t>Quintile 4</w:t>
            </w:r>
          </w:p>
        </w:tc>
        <w:tc>
          <w:tcPr>
            <w:tcW w:w="0" w:type="auto"/>
            <w:tcBorders>
              <w:top w:val="single" w:sz="4" w:space="0" w:color="C2D9BA"/>
              <w:bottom w:val="single" w:sz="4" w:space="0" w:color="C2D9BA"/>
            </w:tcBorders>
          </w:tcPr>
          <w:p w14:paraId="1E499582" w14:textId="121D2274" w:rsidR="007E35E3" w:rsidRPr="004905BA" w:rsidRDefault="007E35E3" w:rsidP="007E35E3">
            <w:pPr>
              <w:keepNext/>
              <w:spacing w:after="60"/>
              <w:jc w:val="center"/>
              <w:rPr>
                <w:sz w:val="18"/>
                <w:szCs w:val="18"/>
              </w:rPr>
            </w:pPr>
            <w:r w:rsidRPr="004905BA">
              <w:rPr>
                <w:sz w:val="18"/>
                <w:szCs w:val="18"/>
              </w:rPr>
              <w:t>1</w:t>
            </w:r>
            <w:r w:rsidR="004D3843">
              <w:rPr>
                <w:sz w:val="18"/>
                <w:szCs w:val="18"/>
              </w:rPr>
              <w:t>,</w:t>
            </w:r>
            <w:r w:rsidRPr="004905BA">
              <w:rPr>
                <w:sz w:val="18"/>
                <w:szCs w:val="18"/>
              </w:rPr>
              <w:t>615</w:t>
            </w:r>
          </w:p>
        </w:tc>
        <w:tc>
          <w:tcPr>
            <w:tcW w:w="0" w:type="auto"/>
            <w:tcBorders>
              <w:top w:val="single" w:sz="4" w:space="0" w:color="C2D9BA"/>
              <w:bottom w:val="single" w:sz="4" w:space="0" w:color="C2D9BA"/>
            </w:tcBorders>
          </w:tcPr>
          <w:p w14:paraId="07F956E6" w14:textId="495D3107" w:rsidR="007E35E3" w:rsidRPr="004905BA" w:rsidRDefault="007E35E3" w:rsidP="007E35E3">
            <w:pPr>
              <w:keepNext/>
              <w:spacing w:after="60"/>
              <w:jc w:val="center"/>
              <w:rPr>
                <w:sz w:val="18"/>
                <w:szCs w:val="18"/>
              </w:rPr>
            </w:pPr>
            <w:r w:rsidRPr="004905BA">
              <w:rPr>
                <w:sz w:val="18"/>
                <w:szCs w:val="18"/>
              </w:rPr>
              <w:t>5.1</w:t>
            </w:r>
          </w:p>
        </w:tc>
        <w:tc>
          <w:tcPr>
            <w:tcW w:w="0" w:type="auto"/>
            <w:tcBorders>
              <w:top w:val="single" w:sz="4" w:space="0" w:color="C2D9BA"/>
              <w:bottom w:val="single" w:sz="4" w:space="0" w:color="C2D9BA"/>
            </w:tcBorders>
          </w:tcPr>
          <w:p w14:paraId="038771A7" w14:textId="782E2B0B" w:rsidR="007E35E3" w:rsidRPr="004905BA" w:rsidRDefault="007E35E3" w:rsidP="007E35E3">
            <w:pPr>
              <w:keepNext/>
              <w:spacing w:after="60"/>
              <w:jc w:val="center"/>
              <w:rPr>
                <w:sz w:val="18"/>
                <w:szCs w:val="18"/>
              </w:rPr>
            </w:pPr>
            <w:r w:rsidRPr="004905BA">
              <w:rPr>
                <w:sz w:val="18"/>
                <w:szCs w:val="18"/>
              </w:rPr>
              <w:t>6.4</w:t>
            </w:r>
          </w:p>
        </w:tc>
        <w:tc>
          <w:tcPr>
            <w:tcW w:w="0" w:type="auto"/>
            <w:tcBorders>
              <w:top w:val="single" w:sz="4" w:space="0" w:color="C2D9BA"/>
              <w:bottom w:val="single" w:sz="4" w:space="0" w:color="C2D9BA"/>
            </w:tcBorders>
          </w:tcPr>
          <w:p w14:paraId="7E1FBAB4" w14:textId="39946065" w:rsidR="007E35E3" w:rsidRPr="004905BA" w:rsidRDefault="007E35E3" w:rsidP="007E35E3">
            <w:pPr>
              <w:keepNext/>
              <w:spacing w:after="60"/>
              <w:jc w:val="center"/>
              <w:rPr>
                <w:sz w:val="18"/>
                <w:szCs w:val="18"/>
              </w:rPr>
            </w:pPr>
            <w:r w:rsidRPr="004905BA">
              <w:rPr>
                <w:sz w:val="18"/>
                <w:szCs w:val="18"/>
              </w:rPr>
              <w:t>5.0</w:t>
            </w:r>
            <w:r w:rsidR="00A63D39">
              <w:rPr>
                <w:sz w:val="18"/>
                <w:szCs w:val="18"/>
              </w:rPr>
              <w:t>–</w:t>
            </w:r>
            <w:r w:rsidRPr="004905BA">
              <w:rPr>
                <w:sz w:val="18"/>
                <w:szCs w:val="18"/>
              </w:rPr>
              <w:t>8.2</w:t>
            </w:r>
          </w:p>
        </w:tc>
      </w:tr>
      <w:tr w:rsidR="00343117" w:rsidRPr="004905BA" w14:paraId="5455CD34" w14:textId="77777777" w:rsidTr="00BC17AD">
        <w:trPr>
          <w:cantSplit/>
        </w:trPr>
        <w:tc>
          <w:tcPr>
            <w:tcW w:w="0" w:type="auto"/>
            <w:tcBorders>
              <w:top w:val="single" w:sz="4" w:space="0" w:color="C2D9BA"/>
              <w:bottom w:val="nil"/>
            </w:tcBorders>
          </w:tcPr>
          <w:p w14:paraId="1EC09014" w14:textId="0C42D019" w:rsidR="007E35E3" w:rsidRPr="004905BA" w:rsidRDefault="007E35E3" w:rsidP="007E35E3">
            <w:pPr>
              <w:keepNext/>
              <w:spacing w:after="60"/>
              <w:rPr>
                <w:sz w:val="18"/>
                <w:szCs w:val="18"/>
              </w:rPr>
            </w:pPr>
            <w:r w:rsidRPr="004905BA">
              <w:rPr>
                <w:sz w:val="18"/>
                <w:szCs w:val="18"/>
              </w:rPr>
              <w:t>Quintile 5</w:t>
            </w:r>
            <w:r w:rsidR="00647A4A">
              <w:rPr>
                <w:sz w:val="18"/>
                <w:szCs w:val="18"/>
              </w:rPr>
              <w:t xml:space="preserve"> (</w:t>
            </w:r>
            <w:r w:rsidRPr="004905BA">
              <w:rPr>
                <w:sz w:val="18"/>
                <w:szCs w:val="18"/>
              </w:rPr>
              <w:t>most deprived</w:t>
            </w:r>
            <w:r w:rsidR="00647A4A">
              <w:rPr>
                <w:sz w:val="18"/>
                <w:szCs w:val="18"/>
              </w:rPr>
              <w:t>)</w:t>
            </w:r>
          </w:p>
        </w:tc>
        <w:tc>
          <w:tcPr>
            <w:tcW w:w="0" w:type="auto"/>
            <w:tcBorders>
              <w:top w:val="single" w:sz="4" w:space="0" w:color="C2D9BA"/>
              <w:bottom w:val="nil"/>
            </w:tcBorders>
          </w:tcPr>
          <w:p w14:paraId="5C6405AA" w14:textId="312D82BE" w:rsidR="007E35E3" w:rsidRPr="004905BA" w:rsidRDefault="007E35E3" w:rsidP="007E35E3">
            <w:pPr>
              <w:keepNext/>
              <w:spacing w:after="60"/>
              <w:jc w:val="center"/>
              <w:rPr>
                <w:sz w:val="18"/>
                <w:szCs w:val="18"/>
              </w:rPr>
            </w:pPr>
            <w:r w:rsidRPr="004905BA">
              <w:rPr>
                <w:sz w:val="18"/>
                <w:szCs w:val="18"/>
              </w:rPr>
              <w:t>2</w:t>
            </w:r>
            <w:r w:rsidR="004D3843">
              <w:rPr>
                <w:sz w:val="18"/>
                <w:szCs w:val="18"/>
              </w:rPr>
              <w:t>,</w:t>
            </w:r>
            <w:r w:rsidRPr="004905BA">
              <w:rPr>
                <w:sz w:val="18"/>
                <w:szCs w:val="18"/>
              </w:rPr>
              <w:t>077</w:t>
            </w:r>
          </w:p>
        </w:tc>
        <w:tc>
          <w:tcPr>
            <w:tcW w:w="0" w:type="auto"/>
            <w:tcBorders>
              <w:top w:val="single" w:sz="4" w:space="0" w:color="C2D9BA"/>
              <w:bottom w:val="nil"/>
            </w:tcBorders>
          </w:tcPr>
          <w:p w14:paraId="043A1FA8" w14:textId="579A824E" w:rsidR="007E35E3" w:rsidRPr="004905BA" w:rsidRDefault="007E35E3" w:rsidP="007E35E3">
            <w:pPr>
              <w:keepNext/>
              <w:spacing w:after="60"/>
              <w:jc w:val="center"/>
              <w:rPr>
                <w:sz w:val="18"/>
                <w:szCs w:val="18"/>
              </w:rPr>
            </w:pPr>
            <w:r w:rsidRPr="004905BA">
              <w:rPr>
                <w:sz w:val="18"/>
                <w:szCs w:val="18"/>
              </w:rPr>
              <w:t>6.5</w:t>
            </w:r>
          </w:p>
        </w:tc>
        <w:tc>
          <w:tcPr>
            <w:tcW w:w="0" w:type="auto"/>
            <w:tcBorders>
              <w:top w:val="single" w:sz="4" w:space="0" w:color="C2D9BA"/>
              <w:bottom w:val="nil"/>
            </w:tcBorders>
          </w:tcPr>
          <w:p w14:paraId="44DD1BCA" w14:textId="718FAF53" w:rsidR="007E35E3" w:rsidRPr="004905BA" w:rsidRDefault="007E35E3" w:rsidP="007E35E3">
            <w:pPr>
              <w:keepNext/>
              <w:spacing w:after="60"/>
              <w:jc w:val="center"/>
              <w:rPr>
                <w:sz w:val="18"/>
                <w:szCs w:val="18"/>
              </w:rPr>
            </w:pPr>
            <w:r w:rsidRPr="004905BA">
              <w:rPr>
                <w:sz w:val="18"/>
                <w:szCs w:val="18"/>
              </w:rPr>
              <w:t>7.5</w:t>
            </w:r>
          </w:p>
        </w:tc>
        <w:tc>
          <w:tcPr>
            <w:tcW w:w="0" w:type="auto"/>
            <w:tcBorders>
              <w:top w:val="single" w:sz="4" w:space="0" w:color="C2D9BA"/>
              <w:bottom w:val="nil"/>
            </w:tcBorders>
          </w:tcPr>
          <w:p w14:paraId="717FF137" w14:textId="7A35F48B" w:rsidR="007E35E3" w:rsidRPr="004905BA" w:rsidRDefault="007E35E3" w:rsidP="007E35E3">
            <w:pPr>
              <w:keepNext/>
              <w:spacing w:after="60"/>
              <w:jc w:val="center"/>
              <w:rPr>
                <w:sz w:val="18"/>
                <w:szCs w:val="18"/>
              </w:rPr>
            </w:pPr>
            <w:r w:rsidRPr="004905BA">
              <w:rPr>
                <w:sz w:val="18"/>
                <w:szCs w:val="18"/>
              </w:rPr>
              <w:t>6.2</w:t>
            </w:r>
            <w:r w:rsidR="00A63D39">
              <w:rPr>
                <w:sz w:val="18"/>
                <w:szCs w:val="18"/>
              </w:rPr>
              <w:t>–</w:t>
            </w:r>
            <w:r w:rsidRPr="004905BA">
              <w:rPr>
                <w:sz w:val="18"/>
                <w:szCs w:val="18"/>
              </w:rPr>
              <w:t>9.0</w:t>
            </w:r>
          </w:p>
        </w:tc>
      </w:tr>
      <w:tr w:rsidR="001A6E3C" w:rsidRPr="004905BA" w14:paraId="5CE2645F" w14:textId="77777777" w:rsidTr="00BC17AD">
        <w:trPr>
          <w:cantSplit/>
        </w:trPr>
        <w:tc>
          <w:tcPr>
            <w:tcW w:w="0" w:type="auto"/>
            <w:gridSpan w:val="5"/>
            <w:tcBorders>
              <w:top w:val="nil"/>
              <w:bottom w:val="nil"/>
            </w:tcBorders>
            <w:shd w:val="clear" w:color="auto" w:fill="E6EFE3" w:themeFill="accent6" w:themeFillTint="66"/>
          </w:tcPr>
          <w:p w14:paraId="6B9F6494" w14:textId="09DC8571" w:rsidR="001A6E3C" w:rsidRPr="004905BA" w:rsidRDefault="001216C2" w:rsidP="00003B63">
            <w:pPr>
              <w:keepNext/>
              <w:spacing w:after="60"/>
              <w:rPr>
                <w:b/>
                <w:sz w:val="18"/>
                <w:szCs w:val="18"/>
              </w:rPr>
            </w:pPr>
            <w:r w:rsidRPr="004905BA">
              <w:rPr>
                <w:b/>
                <w:bCs/>
                <w:sz w:val="18"/>
                <w:szCs w:val="18"/>
              </w:rPr>
              <w:t>Rural–urban status</w:t>
            </w:r>
          </w:p>
        </w:tc>
      </w:tr>
      <w:tr w:rsidR="00343117" w:rsidRPr="004905BA" w14:paraId="389FE804" w14:textId="77777777" w:rsidTr="00BC17AD">
        <w:trPr>
          <w:cantSplit/>
        </w:trPr>
        <w:tc>
          <w:tcPr>
            <w:tcW w:w="0" w:type="auto"/>
            <w:tcBorders>
              <w:top w:val="nil"/>
              <w:bottom w:val="nil"/>
            </w:tcBorders>
          </w:tcPr>
          <w:p w14:paraId="05AE18D4" w14:textId="786701FE" w:rsidR="00E6428C" w:rsidRPr="004905BA" w:rsidRDefault="00E6428C" w:rsidP="00E6428C">
            <w:pPr>
              <w:keepNext/>
              <w:spacing w:after="60"/>
              <w:rPr>
                <w:sz w:val="18"/>
                <w:szCs w:val="18"/>
              </w:rPr>
            </w:pPr>
            <w:r w:rsidRPr="004905BA">
              <w:rPr>
                <w:sz w:val="18"/>
                <w:szCs w:val="18"/>
              </w:rPr>
              <w:t>Rural</w:t>
            </w:r>
          </w:p>
        </w:tc>
        <w:tc>
          <w:tcPr>
            <w:tcW w:w="0" w:type="auto"/>
            <w:tcBorders>
              <w:top w:val="nil"/>
              <w:bottom w:val="nil"/>
            </w:tcBorders>
          </w:tcPr>
          <w:p w14:paraId="02FB34BB" w14:textId="3664A20A" w:rsidR="00E6428C" w:rsidRPr="004905BA" w:rsidRDefault="00E6428C" w:rsidP="00E6428C">
            <w:pPr>
              <w:keepNext/>
              <w:spacing w:after="60"/>
              <w:jc w:val="center"/>
              <w:rPr>
                <w:sz w:val="18"/>
                <w:szCs w:val="18"/>
              </w:rPr>
            </w:pPr>
            <w:r w:rsidRPr="004905BA">
              <w:rPr>
                <w:sz w:val="18"/>
                <w:szCs w:val="18"/>
              </w:rPr>
              <w:t>1</w:t>
            </w:r>
            <w:r w:rsidR="004D3843">
              <w:rPr>
                <w:sz w:val="18"/>
                <w:szCs w:val="18"/>
              </w:rPr>
              <w:t>,</w:t>
            </w:r>
            <w:r w:rsidRPr="004905BA">
              <w:rPr>
                <w:sz w:val="18"/>
                <w:szCs w:val="18"/>
              </w:rPr>
              <w:t>905</w:t>
            </w:r>
          </w:p>
        </w:tc>
        <w:tc>
          <w:tcPr>
            <w:tcW w:w="0" w:type="auto"/>
            <w:tcBorders>
              <w:top w:val="nil"/>
              <w:bottom w:val="nil"/>
            </w:tcBorders>
          </w:tcPr>
          <w:p w14:paraId="7A228C23" w14:textId="34A62987" w:rsidR="00E6428C" w:rsidRPr="004905BA" w:rsidRDefault="00E6428C" w:rsidP="00E6428C">
            <w:pPr>
              <w:keepNext/>
              <w:spacing w:after="60"/>
              <w:jc w:val="center"/>
              <w:rPr>
                <w:sz w:val="18"/>
                <w:szCs w:val="18"/>
              </w:rPr>
            </w:pPr>
            <w:r w:rsidRPr="004905BA">
              <w:rPr>
                <w:sz w:val="18"/>
                <w:szCs w:val="18"/>
              </w:rPr>
              <w:t>7.2</w:t>
            </w:r>
          </w:p>
        </w:tc>
        <w:tc>
          <w:tcPr>
            <w:tcW w:w="0" w:type="auto"/>
            <w:tcBorders>
              <w:top w:val="nil"/>
              <w:bottom w:val="nil"/>
            </w:tcBorders>
          </w:tcPr>
          <w:p w14:paraId="1A6704A2" w14:textId="75FAC665" w:rsidR="00E6428C" w:rsidRPr="004905BA" w:rsidRDefault="00E6428C" w:rsidP="00E6428C">
            <w:pPr>
              <w:keepNext/>
              <w:spacing w:after="60"/>
              <w:jc w:val="center"/>
              <w:rPr>
                <w:sz w:val="18"/>
                <w:szCs w:val="18"/>
              </w:rPr>
            </w:pPr>
            <w:r w:rsidRPr="004905BA">
              <w:rPr>
                <w:sz w:val="18"/>
                <w:szCs w:val="18"/>
              </w:rPr>
              <w:t>8.7</w:t>
            </w:r>
          </w:p>
        </w:tc>
        <w:tc>
          <w:tcPr>
            <w:tcW w:w="0" w:type="auto"/>
            <w:tcBorders>
              <w:top w:val="nil"/>
              <w:bottom w:val="nil"/>
            </w:tcBorders>
          </w:tcPr>
          <w:p w14:paraId="7D2968A1" w14:textId="02F371CF" w:rsidR="00E6428C" w:rsidRPr="004905BA" w:rsidRDefault="00E6428C" w:rsidP="00E6428C">
            <w:pPr>
              <w:keepNext/>
              <w:spacing w:after="60"/>
              <w:jc w:val="center"/>
              <w:rPr>
                <w:sz w:val="18"/>
                <w:szCs w:val="18"/>
              </w:rPr>
            </w:pPr>
            <w:r w:rsidRPr="004905BA">
              <w:rPr>
                <w:sz w:val="18"/>
                <w:szCs w:val="18"/>
              </w:rPr>
              <w:t>7.2</w:t>
            </w:r>
            <w:r w:rsidR="00A63D39">
              <w:rPr>
                <w:sz w:val="18"/>
                <w:szCs w:val="18"/>
              </w:rPr>
              <w:t>–</w:t>
            </w:r>
            <w:r w:rsidRPr="004905BA">
              <w:rPr>
                <w:sz w:val="18"/>
                <w:szCs w:val="18"/>
              </w:rPr>
              <w:t>10.5</w:t>
            </w:r>
          </w:p>
        </w:tc>
      </w:tr>
      <w:tr w:rsidR="00343117" w:rsidRPr="004905BA" w14:paraId="4EFF6596" w14:textId="77777777" w:rsidTr="00BC17AD">
        <w:trPr>
          <w:cantSplit/>
        </w:trPr>
        <w:tc>
          <w:tcPr>
            <w:tcW w:w="0" w:type="auto"/>
            <w:tcBorders>
              <w:top w:val="single" w:sz="4" w:space="0" w:color="C2D9BA"/>
              <w:bottom w:val="nil"/>
            </w:tcBorders>
          </w:tcPr>
          <w:p w14:paraId="1763249D" w14:textId="35F31D4F" w:rsidR="00E6428C" w:rsidRPr="004905BA" w:rsidRDefault="00E6428C" w:rsidP="00E6428C">
            <w:pPr>
              <w:keepNext/>
              <w:spacing w:after="60"/>
              <w:rPr>
                <w:sz w:val="18"/>
                <w:szCs w:val="18"/>
              </w:rPr>
            </w:pPr>
            <w:r w:rsidRPr="004905BA">
              <w:rPr>
                <w:sz w:val="18"/>
                <w:szCs w:val="18"/>
              </w:rPr>
              <w:t>Urban</w:t>
            </w:r>
          </w:p>
        </w:tc>
        <w:tc>
          <w:tcPr>
            <w:tcW w:w="0" w:type="auto"/>
            <w:tcBorders>
              <w:top w:val="single" w:sz="4" w:space="0" w:color="C2D9BA"/>
              <w:bottom w:val="nil"/>
            </w:tcBorders>
          </w:tcPr>
          <w:p w14:paraId="518047C4" w14:textId="431ABB96" w:rsidR="00E6428C" w:rsidRPr="004905BA" w:rsidRDefault="00E6428C" w:rsidP="00E6428C">
            <w:pPr>
              <w:keepNext/>
              <w:spacing w:after="60"/>
              <w:jc w:val="center"/>
              <w:rPr>
                <w:sz w:val="18"/>
                <w:szCs w:val="18"/>
              </w:rPr>
            </w:pPr>
            <w:r w:rsidRPr="004905BA">
              <w:rPr>
                <w:sz w:val="18"/>
                <w:szCs w:val="18"/>
              </w:rPr>
              <w:t>5</w:t>
            </w:r>
            <w:r w:rsidR="004D3843">
              <w:rPr>
                <w:sz w:val="18"/>
                <w:szCs w:val="18"/>
              </w:rPr>
              <w:t>,</w:t>
            </w:r>
            <w:r w:rsidRPr="004905BA">
              <w:rPr>
                <w:sz w:val="18"/>
                <w:szCs w:val="18"/>
              </w:rPr>
              <w:t>204</w:t>
            </w:r>
          </w:p>
        </w:tc>
        <w:tc>
          <w:tcPr>
            <w:tcW w:w="0" w:type="auto"/>
            <w:tcBorders>
              <w:top w:val="single" w:sz="4" w:space="0" w:color="C2D9BA"/>
              <w:bottom w:val="nil"/>
            </w:tcBorders>
          </w:tcPr>
          <w:p w14:paraId="414E14E7" w14:textId="46E5A24F" w:rsidR="00E6428C" w:rsidRPr="004905BA" w:rsidRDefault="00E6428C" w:rsidP="00E6428C">
            <w:pPr>
              <w:keepNext/>
              <w:spacing w:after="60"/>
              <w:jc w:val="center"/>
              <w:rPr>
                <w:sz w:val="18"/>
                <w:szCs w:val="18"/>
              </w:rPr>
            </w:pPr>
            <w:r w:rsidRPr="004905BA">
              <w:rPr>
                <w:sz w:val="18"/>
                <w:szCs w:val="18"/>
              </w:rPr>
              <w:t>5</w:t>
            </w:r>
          </w:p>
        </w:tc>
        <w:tc>
          <w:tcPr>
            <w:tcW w:w="0" w:type="auto"/>
            <w:tcBorders>
              <w:top w:val="single" w:sz="4" w:space="0" w:color="C2D9BA"/>
              <w:bottom w:val="nil"/>
            </w:tcBorders>
          </w:tcPr>
          <w:p w14:paraId="6B84AE91" w14:textId="2BCC9C94" w:rsidR="00E6428C" w:rsidRPr="004905BA" w:rsidRDefault="00E6428C" w:rsidP="00E6428C">
            <w:pPr>
              <w:keepNext/>
              <w:spacing w:after="60"/>
              <w:jc w:val="center"/>
              <w:rPr>
                <w:sz w:val="18"/>
                <w:szCs w:val="18"/>
              </w:rPr>
            </w:pPr>
            <w:r w:rsidRPr="004905BA">
              <w:rPr>
                <w:sz w:val="18"/>
                <w:szCs w:val="18"/>
              </w:rPr>
              <w:t>6.6</w:t>
            </w:r>
          </w:p>
        </w:tc>
        <w:tc>
          <w:tcPr>
            <w:tcW w:w="0" w:type="auto"/>
            <w:tcBorders>
              <w:top w:val="single" w:sz="4" w:space="0" w:color="C2D9BA"/>
              <w:bottom w:val="nil"/>
            </w:tcBorders>
          </w:tcPr>
          <w:p w14:paraId="5C29E9E9" w14:textId="5061C8AC" w:rsidR="00E6428C" w:rsidRPr="004905BA" w:rsidRDefault="00E6428C" w:rsidP="00E6428C">
            <w:pPr>
              <w:keepNext/>
              <w:spacing w:after="60"/>
              <w:jc w:val="center"/>
              <w:rPr>
                <w:sz w:val="18"/>
                <w:szCs w:val="18"/>
              </w:rPr>
            </w:pPr>
            <w:r w:rsidRPr="004905BA">
              <w:rPr>
                <w:sz w:val="18"/>
                <w:szCs w:val="18"/>
              </w:rPr>
              <w:t>5.8</w:t>
            </w:r>
            <w:r w:rsidR="00A63D39">
              <w:rPr>
                <w:sz w:val="18"/>
                <w:szCs w:val="18"/>
              </w:rPr>
              <w:t>–</w:t>
            </w:r>
            <w:r w:rsidRPr="004905BA">
              <w:rPr>
                <w:sz w:val="18"/>
                <w:szCs w:val="18"/>
              </w:rPr>
              <w:t>7.6</w:t>
            </w:r>
          </w:p>
        </w:tc>
      </w:tr>
      <w:tr w:rsidR="00B916B1" w:rsidRPr="004905BA" w14:paraId="08B6B292" w14:textId="77777777" w:rsidTr="00BC17AD">
        <w:trPr>
          <w:cantSplit/>
        </w:trPr>
        <w:tc>
          <w:tcPr>
            <w:tcW w:w="0" w:type="auto"/>
            <w:gridSpan w:val="5"/>
            <w:tcBorders>
              <w:top w:val="nil"/>
              <w:bottom w:val="nil"/>
            </w:tcBorders>
            <w:shd w:val="clear" w:color="auto" w:fill="E6EFE3" w:themeFill="accent6" w:themeFillTint="66"/>
            <w:tcMar>
              <w:top w:w="25" w:type="dxa"/>
            </w:tcMar>
          </w:tcPr>
          <w:p w14:paraId="7AAE3867" w14:textId="268C6632" w:rsidR="00B916B1" w:rsidRPr="004905BA" w:rsidRDefault="00B916B1" w:rsidP="00003B63">
            <w:pPr>
              <w:keepNext/>
              <w:spacing w:after="60"/>
              <w:rPr>
                <w:b/>
                <w:bCs/>
                <w:sz w:val="18"/>
                <w:szCs w:val="18"/>
              </w:rPr>
            </w:pPr>
            <w:r w:rsidRPr="004905BA">
              <w:rPr>
                <w:b/>
                <w:bCs/>
                <w:sz w:val="18"/>
                <w:szCs w:val="18"/>
              </w:rPr>
              <w:t xml:space="preserve">SEER Summary </w:t>
            </w:r>
            <w:r w:rsidR="00647A4A" w:rsidRPr="004905BA">
              <w:rPr>
                <w:b/>
                <w:bCs/>
                <w:sz w:val="18"/>
                <w:szCs w:val="18"/>
              </w:rPr>
              <w:t>Staging</w:t>
            </w:r>
          </w:p>
        </w:tc>
      </w:tr>
      <w:tr w:rsidR="00343117" w:rsidRPr="004905BA" w14:paraId="687E512E" w14:textId="77777777" w:rsidTr="00BC17AD">
        <w:trPr>
          <w:cantSplit/>
        </w:trPr>
        <w:tc>
          <w:tcPr>
            <w:tcW w:w="0" w:type="auto"/>
            <w:tcBorders>
              <w:top w:val="nil"/>
              <w:bottom w:val="single" w:sz="4" w:space="0" w:color="C2D9BA"/>
            </w:tcBorders>
          </w:tcPr>
          <w:p w14:paraId="63ED34EC" w14:textId="77777777" w:rsidR="00B916B1" w:rsidRPr="004905BA" w:rsidRDefault="00B916B1" w:rsidP="00003B63">
            <w:pPr>
              <w:keepNext/>
              <w:spacing w:after="60"/>
              <w:rPr>
                <w:sz w:val="18"/>
                <w:szCs w:val="18"/>
              </w:rPr>
            </w:pPr>
            <w:r w:rsidRPr="004905BA">
              <w:rPr>
                <w:sz w:val="18"/>
                <w:szCs w:val="18"/>
              </w:rPr>
              <w:t>Localised</w:t>
            </w:r>
          </w:p>
        </w:tc>
        <w:tc>
          <w:tcPr>
            <w:tcW w:w="0" w:type="auto"/>
            <w:tcBorders>
              <w:top w:val="nil"/>
              <w:bottom w:val="single" w:sz="4" w:space="0" w:color="C2D9BA"/>
            </w:tcBorders>
          </w:tcPr>
          <w:p w14:paraId="1E14302E" w14:textId="525C4A59" w:rsidR="00B916B1" w:rsidRPr="004905BA" w:rsidRDefault="00CD3B47" w:rsidP="00003B63">
            <w:pPr>
              <w:keepNext/>
              <w:spacing w:after="60"/>
              <w:jc w:val="center"/>
              <w:rPr>
                <w:sz w:val="18"/>
                <w:szCs w:val="18"/>
              </w:rPr>
            </w:pPr>
            <w:r>
              <w:rPr>
                <w:sz w:val="18"/>
                <w:szCs w:val="18"/>
              </w:rPr>
              <w:t>s</w:t>
            </w:r>
          </w:p>
        </w:tc>
        <w:tc>
          <w:tcPr>
            <w:tcW w:w="0" w:type="auto"/>
            <w:tcBorders>
              <w:top w:val="nil"/>
              <w:bottom w:val="single" w:sz="4" w:space="0" w:color="C2D9BA"/>
            </w:tcBorders>
          </w:tcPr>
          <w:p w14:paraId="07892483" w14:textId="399D1D56" w:rsidR="00B916B1" w:rsidRPr="004905BA" w:rsidRDefault="00CD3B47" w:rsidP="00003B63">
            <w:pPr>
              <w:keepNext/>
              <w:spacing w:after="60"/>
              <w:jc w:val="center"/>
              <w:rPr>
                <w:sz w:val="18"/>
                <w:szCs w:val="18"/>
              </w:rPr>
            </w:pPr>
            <w:r>
              <w:rPr>
                <w:sz w:val="18"/>
                <w:szCs w:val="18"/>
              </w:rPr>
              <w:t>s</w:t>
            </w:r>
          </w:p>
        </w:tc>
        <w:tc>
          <w:tcPr>
            <w:tcW w:w="0" w:type="auto"/>
            <w:tcBorders>
              <w:top w:val="nil"/>
              <w:bottom w:val="single" w:sz="4" w:space="0" w:color="C2D9BA"/>
            </w:tcBorders>
          </w:tcPr>
          <w:p w14:paraId="334A7A3A" w14:textId="5B7B4063" w:rsidR="00B916B1" w:rsidRPr="004905BA" w:rsidRDefault="00CD3B47" w:rsidP="00003B63">
            <w:pPr>
              <w:keepNext/>
              <w:spacing w:after="60"/>
              <w:jc w:val="center"/>
              <w:rPr>
                <w:sz w:val="18"/>
                <w:szCs w:val="18"/>
              </w:rPr>
            </w:pPr>
            <w:r>
              <w:rPr>
                <w:sz w:val="18"/>
                <w:szCs w:val="18"/>
              </w:rPr>
              <w:t>s</w:t>
            </w:r>
          </w:p>
        </w:tc>
        <w:tc>
          <w:tcPr>
            <w:tcW w:w="0" w:type="auto"/>
            <w:tcBorders>
              <w:top w:val="nil"/>
              <w:bottom w:val="single" w:sz="4" w:space="0" w:color="C2D9BA"/>
            </w:tcBorders>
          </w:tcPr>
          <w:p w14:paraId="4B3FC53B" w14:textId="2261EF22" w:rsidR="00B916B1" w:rsidRPr="004905BA" w:rsidRDefault="00CD3B47" w:rsidP="00003B63">
            <w:pPr>
              <w:keepNext/>
              <w:spacing w:after="60"/>
              <w:jc w:val="center"/>
              <w:rPr>
                <w:sz w:val="18"/>
                <w:szCs w:val="18"/>
              </w:rPr>
            </w:pPr>
            <w:r>
              <w:rPr>
                <w:sz w:val="18"/>
                <w:szCs w:val="18"/>
              </w:rPr>
              <w:t>s</w:t>
            </w:r>
          </w:p>
        </w:tc>
      </w:tr>
      <w:tr w:rsidR="00343117" w:rsidRPr="004905BA" w14:paraId="59857F8F" w14:textId="77777777" w:rsidTr="00BC17AD">
        <w:trPr>
          <w:cantSplit/>
        </w:trPr>
        <w:tc>
          <w:tcPr>
            <w:tcW w:w="0" w:type="auto"/>
            <w:tcBorders>
              <w:top w:val="single" w:sz="4" w:space="0" w:color="C2D9BA"/>
              <w:bottom w:val="single" w:sz="4" w:space="0" w:color="C2D9BA"/>
            </w:tcBorders>
          </w:tcPr>
          <w:p w14:paraId="50FD4F5D" w14:textId="77777777" w:rsidR="004905BA" w:rsidRPr="004905BA" w:rsidRDefault="004905BA" w:rsidP="004905BA">
            <w:pPr>
              <w:keepNext/>
              <w:spacing w:after="60"/>
              <w:rPr>
                <w:sz w:val="18"/>
                <w:szCs w:val="18"/>
              </w:rPr>
            </w:pPr>
            <w:r w:rsidRPr="004905BA">
              <w:rPr>
                <w:sz w:val="18"/>
                <w:szCs w:val="18"/>
              </w:rPr>
              <w:t>Regionalised</w:t>
            </w:r>
          </w:p>
        </w:tc>
        <w:tc>
          <w:tcPr>
            <w:tcW w:w="0" w:type="auto"/>
            <w:tcBorders>
              <w:top w:val="single" w:sz="4" w:space="0" w:color="C2D9BA"/>
              <w:bottom w:val="single" w:sz="4" w:space="0" w:color="C2D9BA"/>
            </w:tcBorders>
          </w:tcPr>
          <w:p w14:paraId="20DA9414" w14:textId="3D308959" w:rsidR="004905BA" w:rsidRPr="004905BA" w:rsidRDefault="004905BA" w:rsidP="004905BA">
            <w:pPr>
              <w:keepNext/>
              <w:spacing w:after="60"/>
              <w:jc w:val="center"/>
              <w:rPr>
                <w:sz w:val="18"/>
                <w:szCs w:val="18"/>
              </w:rPr>
            </w:pPr>
            <w:r w:rsidRPr="004905BA">
              <w:rPr>
                <w:sz w:val="18"/>
                <w:szCs w:val="18"/>
              </w:rPr>
              <w:t>868</w:t>
            </w:r>
          </w:p>
        </w:tc>
        <w:tc>
          <w:tcPr>
            <w:tcW w:w="0" w:type="auto"/>
            <w:tcBorders>
              <w:top w:val="single" w:sz="4" w:space="0" w:color="C2D9BA"/>
              <w:bottom w:val="single" w:sz="4" w:space="0" w:color="C2D9BA"/>
            </w:tcBorders>
          </w:tcPr>
          <w:p w14:paraId="7C6F8F51" w14:textId="6B8A8697" w:rsidR="004905BA" w:rsidRPr="004905BA" w:rsidRDefault="004905BA" w:rsidP="004905BA">
            <w:pPr>
              <w:keepNext/>
              <w:spacing w:after="60"/>
              <w:jc w:val="center"/>
              <w:rPr>
                <w:sz w:val="18"/>
                <w:szCs w:val="18"/>
              </w:rPr>
            </w:pPr>
            <w:r w:rsidRPr="004905BA">
              <w:rPr>
                <w:sz w:val="18"/>
                <w:szCs w:val="18"/>
              </w:rPr>
              <w:t>4.3</w:t>
            </w:r>
          </w:p>
        </w:tc>
        <w:tc>
          <w:tcPr>
            <w:tcW w:w="0" w:type="auto"/>
            <w:tcBorders>
              <w:top w:val="single" w:sz="4" w:space="0" w:color="C2D9BA"/>
              <w:bottom w:val="single" w:sz="4" w:space="0" w:color="C2D9BA"/>
            </w:tcBorders>
          </w:tcPr>
          <w:p w14:paraId="5ED9FE46" w14:textId="6AF1B9BC" w:rsidR="004905BA" w:rsidRPr="004905BA" w:rsidRDefault="004905BA" w:rsidP="004905BA">
            <w:pPr>
              <w:keepNext/>
              <w:spacing w:after="60"/>
              <w:jc w:val="center"/>
              <w:rPr>
                <w:sz w:val="18"/>
                <w:szCs w:val="18"/>
              </w:rPr>
            </w:pPr>
            <w:r w:rsidRPr="004905BA">
              <w:rPr>
                <w:sz w:val="18"/>
                <w:szCs w:val="18"/>
              </w:rPr>
              <w:t>5.0</w:t>
            </w:r>
          </w:p>
        </w:tc>
        <w:tc>
          <w:tcPr>
            <w:tcW w:w="0" w:type="auto"/>
            <w:tcBorders>
              <w:top w:val="single" w:sz="4" w:space="0" w:color="C2D9BA"/>
              <w:bottom w:val="single" w:sz="4" w:space="0" w:color="C2D9BA"/>
            </w:tcBorders>
          </w:tcPr>
          <w:p w14:paraId="6BFCBA57" w14:textId="221FA4AD" w:rsidR="004905BA" w:rsidRPr="004905BA" w:rsidRDefault="004905BA" w:rsidP="004905BA">
            <w:pPr>
              <w:keepNext/>
              <w:spacing w:after="60"/>
              <w:jc w:val="center"/>
              <w:rPr>
                <w:sz w:val="18"/>
                <w:szCs w:val="18"/>
              </w:rPr>
            </w:pPr>
            <w:r w:rsidRPr="004905BA">
              <w:rPr>
                <w:sz w:val="18"/>
                <w:szCs w:val="18"/>
              </w:rPr>
              <w:t>3.3</w:t>
            </w:r>
            <w:r w:rsidR="00A63D39">
              <w:rPr>
                <w:sz w:val="18"/>
                <w:szCs w:val="18"/>
              </w:rPr>
              <w:t>–</w:t>
            </w:r>
            <w:r w:rsidRPr="004905BA">
              <w:rPr>
                <w:sz w:val="18"/>
                <w:szCs w:val="18"/>
              </w:rPr>
              <w:t>7.3</w:t>
            </w:r>
          </w:p>
        </w:tc>
      </w:tr>
      <w:tr w:rsidR="00343117" w:rsidRPr="004905BA" w14:paraId="34D89B73" w14:textId="77777777" w:rsidTr="00BC17AD">
        <w:trPr>
          <w:cantSplit/>
        </w:trPr>
        <w:tc>
          <w:tcPr>
            <w:tcW w:w="0" w:type="auto"/>
            <w:tcBorders>
              <w:top w:val="single" w:sz="4" w:space="0" w:color="C2D9BA"/>
              <w:bottom w:val="single" w:sz="4" w:space="0" w:color="C2D9BA"/>
            </w:tcBorders>
          </w:tcPr>
          <w:p w14:paraId="717B76C6" w14:textId="77777777" w:rsidR="004905BA" w:rsidRPr="004905BA" w:rsidRDefault="004905BA" w:rsidP="004905BA">
            <w:pPr>
              <w:keepNext/>
              <w:spacing w:after="60"/>
              <w:rPr>
                <w:sz w:val="18"/>
                <w:szCs w:val="18"/>
              </w:rPr>
            </w:pPr>
            <w:r w:rsidRPr="004905BA">
              <w:rPr>
                <w:sz w:val="18"/>
                <w:szCs w:val="18"/>
              </w:rPr>
              <w:t>Distant</w:t>
            </w:r>
          </w:p>
        </w:tc>
        <w:tc>
          <w:tcPr>
            <w:tcW w:w="0" w:type="auto"/>
            <w:tcBorders>
              <w:top w:val="single" w:sz="4" w:space="0" w:color="C2D9BA"/>
              <w:bottom w:val="single" w:sz="4" w:space="0" w:color="C2D9BA"/>
            </w:tcBorders>
          </w:tcPr>
          <w:p w14:paraId="2888845D" w14:textId="3D09CBAC" w:rsidR="004905BA" w:rsidRPr="004905BA" w:rsidRDefault="004905BA" w:rsidP="004905BA">
            <w:pPr>
              <w:keepNext/>
              <w:spacing w:after="60"/>
              <w:jc w:val="center"/>
              <w:rPr>
                <w:sz w:val="18"/>
                <w:szCs w:val="18"/>
              </w:rPr>
            </w:pPr>
            <w:r w:rsidRPr="004905BA">
              <w:rPr>
                <w:sz w:val="18"/>
                <w:szCs w:val="18"/>
              </w:rPr>
              <w:t>4</w:t>
            </w:r>
            <w:r w:rsidR="004D3843">
              <w:rPr>
                <w:sz w:val="18"/>
                <w:szCs w:val="18"/>
              </w:rPr>
              <w:t>,</w:t>
            </w:r>
            <w:r w:rsidRPr="004905BA">
              <w:rPr>
                <w:sz w:val="18"/>
                <w:szCs w:val="18"/>
              </w:rPr>
              <w:t>040</w:t>
            </w:r>
          </w:p>
        </w:tc>
        <w:tc>
          <w:tcPr>
            <w:tcW w:w="0" w:type="auto"/>
            <w:tcBorders>
              <w:top w:val="single" w:sz="4" w:space="0" w:color="C2D9BA"/>
              <w:bottom w:val="single" w:sz="4" w:space="0" w:color="C2D9BA"/>
            </w:tcBorders>
          </w:tcPr>
          <w:p w14:paraId="184AB622" w14:textId="31F964A1" w:rsidR="004905BA" w:rsidRPr="004905BA" w:rsidRDefault="004905BA" w:rsidP="004905BA">
            <w:pPr>
              <w:keepNext/>
              <w:spacing w:after="60"/>
              <w:jc w:val="center"/>
              <w:rPr>
                <w:sz w:val="18"/>
                <w:szCs w:val="18"/>
              </w:rPr>
            </w:pPr>
            <w:r w:rsidRPr="004905BA">
              <w:rPr>
                <w:sz w:val="18"/>
                <w:szCs w:val="18"/>
              </w:rPr>
              <w:t>7.4</w:t>
            </w:r>
          </w:p>
        </w:tc>
        <w:tc>
          <w:tcPr>
            <w:tcW w:w="0" w:type="auto"/>
            <w:tcBorders>
              <w:top w:val="single" w:sz="4" w:space="0" w:color="C2D9BA"/>
              <w:bottom w:val="single" w:sz="4" w:space="0" w:color="C2D9BA"/>
            </w:tcBorders>
          </w:tcPr>
          <w:p w14:paraId="053A01BC" w14:textId="67F50FFA" w:rsidR="004905BA" w:rsidRPr="004905BA" w:rsidRDefault="004905BA" w:rsidP="004905BA">
            <w:pPr>
              <w:keepNext/>
              <w:spacing w:after="60"/>
              <w:jc w:val="center"/>
              <w:rPr>
                <w:sz w:val="18"/>
                <w:szCs w:val="18"/>
              </w:rPr>
            </w:pPr>
            <w:r w:rsidRPr="004905BA">
              <w:rPr>
                <w:sz w:val="18"/>
                <w:szCs w:val="18"/>
              </w:rPr>
              <w:t>9.0</w:t>
            </w:r>
          </w:p>
        </w:tc>
        <w:tc>
          <w:tcPr>
            <w:tcW w:w="0" w:type="auto"/>
            <w:tcBorders>
              <w:top w:val="single" w:sz="4" w:space="0" w:color="C2D9BA"/>
              <w:bottom w:val="nil"/>
            </w:tcBorders>
          </w:tcPr>
          <w:p w14:paraId="1D61326F" w14:textId="32FD329A" w:rsidR="004905BA" w:rsidRPr="004905BA" w:rsidRDefault="004905BA" w:rsidP="004905BA">
            <w:pPr>
              <w:keepNext/>
              <w:spacing w:after="60"/>
              <w:jc w:val="center"/>
              <w:rPr>
                <w:sz w:val="18"/>
                <w:szCs w:val="18"/>
              </w:rPr>
            </w:pPr>
            <w:r w:rsidRPr="004905BA">
              <w:rPr>
                <w:sz w:val="18"/>
                <w:szCs w:val="18"/>
              </w:rPr>
              <w:t>8.0</w:t>
            </w:r>
            <w:r w:rsidR="00A63D39">
              <w:rPr>
                <w:sz w:val="18"/>
                <w:szCs w:val="18"/>
              </w:rPr>
              <w:t>–</w:t>
            </w:r>
            <w:r w:rsidRPr="004905BA">
              <w:rPr>
                <w:sz w:val="18"/>
                <w:szCs w:val="18"/>
              </w:rPr>
              <w:t>10.2</w:t>
            </w:r>
          </w:p>
        </w:tc>
      </w:tr>
    </w:tbl>
    <w:p w14:paraId="417C3AEA" w14:textId="77777777" w:rsidR="00AD0CC1" w:rsidRPr="00AD0CC1" w:rsidRDefault="00AD0CC1" w:rsidP="00AD0CC1">
      <w:pPr>
        <w:pStyle w:val="Note"/>
      </w:pPr>
      <w:r w:rsidRPr="00AD0CC1">
        <w:t>* Excludes people registered with cancer from death certificates only.</w:t>
      </w:r>
    </w:p>
    <w:p w14:paraId="7E317392" w14:textId="13DE0DE5" w:rsidR="00AD0CC1" w:rsidRDefault="00AD0CC1" w:rsidP="00AD0CC1">
      <w:pPr>
        <w:pStyle w:val="Note"/>
      </w:pPr>
      <w:r w:rsidRPr="00AD0CC1">
        <w:lastRenderedPageBreak/>
        <w:t xml:space="preserve">s </w:t>
      </w:r>
      <w:r w:rsidR="00A160FE">
        <w:t xml:space="preserve">– </w:t>
      </w:r>
      <w:r w:rsidRPr="00AD0CC1">
        <w:t>Proportions for counts under 6 have been suppressed and are denoted as 's' to protect confidentiality. Secondary suppression has been applied to prevent any potential disclosure of suppressed values through calculation.</w:t>
      </w:r>
    </w:p>
    <w:p w14:paraId="407F8B80" w14:textId="0841FB91" w:rsidR="00B76EC6" w:rsidRPr="00B76EC6" w:rsidRDefault="00B76EC6" w:rsidP="00964B41">
      <w:pPr>
        <w:pStyle w:val="Note"/>
      </w:pPr>
      <w:r>
        <w:t>SACT = systemic anti-cancer therapy</w:t>
      </w:r>
    </w:p>
    <w:p w14:paraId="5D586A51" w14:textId="4A2BAEAF" w:rsidR="00E2643D" w:rsidRDefault="00AD0CC1" w:rsidP="00AD0CC1">
      <w:pPr>
        <w:pStyle w:val="Note"/>
      </w:pPr>
      <w:r w:rsidRPr="00AD0CC1">
        <w:t>Sources: New Zealand Cancer Registry, Pharmaceutical Collection and Mortality Collection.</w:t>
      </w:r>
    </w:p>
    <w:p w14:paraId="2FD1EB82" w14:textId="77777777" w:rsidR="00126C1D" w:rsidRPr="00126C1D" w:rsidRDefault="00126C1D" w:rsidP="00126C1D"/>
    <w:p w14:paraId="63FA78E1" w14:textId="3C6418B1" w:rsidR="00431AA5" w:rsidRPr="006A2C4C" w:rsidRDefault="00583AE2" w:rsidP="00007D2F">
      <w:pPr>
        <w:pStyle w:val="Caption"/>
        <w:spacing w:before="120"/>
        <w:rPr>
          <w:rFonts w:eastAsia="Arial"/>
          <w:sz w:val="20"/>
          <w:szCs w:val="20"/>
        </w:rPr>
      </w:pPr>
      <w:bookmarkStart w:id="82" w:name="_Toc203463751"/>
      <w:r w:rsidRPr="006A2C4C">
        <w:rPr>
          <w:sz w:val="20"/>
          <w:szCs w:val="20"/>
        </w:rPr>
        <w:t xml:space="preserve">Table </w:t>
      </w:r>
      <w:r w:rsidRPr="006A2C4C">
        <w:rPr>
          <w:sz w:val="20"/>
          <w:szCs w:val="20"/>
        </w:rPr>
        <w:fldChar w:fldCharType="begin"/>
      </w:r>
      <w:r w:rsidRPr="006A2C4C">
        <w:rPr>
          <w:sz w:val="20"/>
          <w:szCs w:val="20"/>
        </w:rPr>
        <w:instrText xml:space="preserve"> SEQ Table \* ARABIC </w:instrText>
      </w:r>
      <w:r w:rsidRPr="006A2C4C">
        <w:rPr>
          <w:sz w:val="20"/>
          <w:szCs w:val="20"/>
        </w:rPr>
        <w:fldChar w:fldCharType="separate"/>
      </w:r>
      <w:r w:rsidR="008A04F1">
        <w:rPr>
          <w:noProof/>
          <w:sz w:val="20"/>
          <w:szCs w:val="20"/>
        </w:rPr>
        <w:t>10</w:t>
      </w:r>
      <w:r w:rsidRPr="006A2C4C">
        <w:rPr>
          <w:sz w:val="20"/>
          <w:szCs w:val="20"/>
        </w:rPr>
        <w:fldChar w:fldCharType="end"/>
      </w:r>
      <w:r w:rsidR="00C9614C">
        <w:rPr>
          <w:sz w:val="20"/>
          <w:szCs w:val="20"/>
        </w:rPr>
        <w:t>:</w:t>
      </w:r>
      <w:r w:rsidRPr="006A2C4C">
        <w:rPr>
          <w:sz w:val="20"/>
          <w:szCs w:val="20"/>
        </w:rPr>
        <w:t xml:space="preserve"> </w:t>
      </w:r>
      <w:r w:rsidR="00D719B9">
        <w:rPr>
          <w:sz w:val="20"/>
          <w:szCs w:val="20"/>
        </w:rPr>
        <w:t xml:space="preserve">Proportion of people with lung cancer who received </w:t>
      </w:r>
      <w:r w:rsidR="00732C83">
        <w:rPr>
          <w:sz w:val="20"/>
          <w:szCs w:val="20"/>
        </w:rPr>
        <w:t>systemic anti-</w:t>
      </w:r>
      <w:r w:rsidR="00D719B9">
        <w:rPr>
          <w:sz w:val="20"/>
          <w:szCs w:val="20"/>
        </w:rPr>
        <w:t>c</w:t>
      </w:r>
      <w:r w:rsidR="00D719B9" w:rsidRPr="00603E39">
        <w:rPr>
          <w:sz w:val="20"/>
          <w:szCs w:val="20"/>
        </w:rPr>
        <w:t>ancer</w:t>
      </w:r>
      <w:r w:rsidRPr="006A2C4C">
        <w:rPr>
          <w:sz w:val="20"/>
          <w:szCs w:val="20"/>
        </w:rPr>
        <w:t xml:space="preserve"> </w:t>
      </w:r>
      <w:r w:rsidR="00AE44B9">
        <w:rPr>
          <w:sz w:val="20"/>
          <w:szCs w:val="20"/>
        </w:rPr>
        <w:t>therapy</w:t>
      </w:r>
      <w:r w:rsidR="00AE44B9" w:rsidRPr="006A2C4C">
        <w:rPr>
          <w:sz w:val="20"/>
          <w:szCs w:val="20"/>
        </w:rPr>
        <w:t xml:space="preserve"> </w:t>
      </w:r>
      <w:r w:rsidR="006A2C4C" w:rsidRPr="006A2C4C">
        <w:rPr>
          <w:sz w:val="20"/>
          <w:szCs w:val="20"/>
        </w:rPr>
        <w:t xml:space="preserve">within 30 days </w:t>
      </w:r>
      <w:r w:rsidR="00947EFC">
        <w:rPr>
          <w:sz w:val="20"/>
          <w:szCs w:val="20"/>
        </w:rPr>
        <w:t>of</w:t>
      </w:r>
      <w:r w:rsidR="006A2C4C" w:rsidRPr="006A2C4C">
        <w:rPr>
          <w:sz w:val="20"/>
          <w:szCs w:val="20"/>
        </w:rPr>
        <w:t xml:space="preserve"> death</w:t>
      </w:r>
      <w:r w:rsidRPr="006A2C4C">
        <w:rPr>
          <w:sz w:val="20"/>
          <w:szCs w:val="20"/>
        </w:rPr>
        <w:t xml:space="preserve">, by </w:t>
      </w:r>
      <w:r w:rsidR="00284453">
        <w:rPr>
          <w:sz w:val="20"/>
          <w:szCs w:val="20"/>
        </w:rPr>
        <w:t>district health board</w:t>
      </w:r>
      <w:r w:rsidRPr="006A2C4C">
        <w:rPr>
          <w:sz w:val="20"/>
          <w:szCs w:val="20"/>
        </w:rPr>
        <w:t xml:space="preserve"> </w:t>
      </w:r>
      <w:r w:rsidR="004544D5" w:rsidRPr="006A2C4C">
        <w:rPr>
          <w:sz w:val="20"/>
          <w:szCs w:val="20"/>
        </w:rPr>
        <w:t xml:space="preserve">of </w:t>
      </w:r>
      <w:r w:rsidR="00284453">
        <w:rPr>
          <w:sz w:val="20"/>
          <w:szCs w:val="20"/>
        </w:rPr>
        <w:t>residence</w:t>
      </w:r>
      <w:r w:rsidR="000F7694">
        <w:rPr>
          <w:sz w:val="20"/>
          <w:szCs w:val="20"/>
        </w:rPr>
        <w:t xml:space="preserve">, </w:t>
      </w:r>
      <w:r w:rsidRPr="006A2C4C">
        <w:rPr>
          <w:sz w:val="20"/>
          <w:szCs w:val="20"/>
        </w:rPr>
        <w:t>2019</w:t>
      </w:r>
      <w:r w:rsidR="0037064F" w:rsidRPr="0037064F">
        <w:rPr>
          <w:sz w:val="20"/>
          <w:szCs w:val="20"/>
        </w:rPr>
        <w:t>–</w:t>
      </w:r>
      <w:r w:rsidR="00284453">
        <w:rPr>
          <w:sz w:val="20"/>
          <w:szCs w:val="20"/>
        </w:rPr>
        <w:t>2</w:t>
      </w:r>
      <w:r w:rsidR="000F7694">
        <w:rPr>
          <w:sz w:val="20"/>
          <w:szCs w:val="20"/>
        </w:rPr>
        <w:t>0</w:t>
      </w:r>
      <w:r w:rsidRPr="006A2C4C">
        <w:rPr>
          <w:sz w:val="20"/>
          <w:szCs w:val="20"/>
        </w:rPr>
        <w:t>22</w:t>
      </w:r>
      <w:bookmarkEnd w:id="82"/>
    </w:p>
    <w:tbl>
      <w:tblPr>
        <w:tblW w:w="8304" w:type="dxa"/>
        <w:tblCellMar>
          <w:left w:w="60" w:type="dxa"/>
          <w:right w:w="60" w:type="dxa"/>
        </w:tblCellMar>
        <w:tblLook w:val="0000" w:firstRow="0" w:lastRow="0" w:firstColumn="0" w:lastColumn="0" w:noHBand="0" w:noVBand="0"/>
      </w:tblPr>
      <w:tblGrid>
        <w:gridCol w:w="1800"/>
        <w:gridCol w:w="2878"/>
        <w:gridCol w:w="567"/>
        <w:gridCol w:w="3059"/>
      </w:tblGrid>
      <w:tr w:rsidR="008955CC" w:rsidRPr="00F933AF" w14:paraId="59D61EAA" w14:textId="77777777" w:rsidTr="00BC17AD">
        <w:trPr>
          <w:cantSplit/>
          <w:trHeight w:val="292"/>
          <w:tblHeader/>
        </w:trPr>
        <w:tc>
          <w:tcPr>
            <w:tcW w:w="0" w:type="auto"/>
            <w:shd w:val="clear" w:color="auto" w:fill="595454" w:themeFill="accent4"/>
            <w:vAlign w:val="bottom"/>
          </w:tcPr>
          <w:p w14:paraId="57A69824" w14:textId="77777777" w:rsidR="00F933AF" w:rsidRPr="00C010A0" w:rsidRDefault="00F933AF">
            <w:pPr>
              <w:keepNext/>
              <w:spacing w:after="60"/>
              <w:rPr>
                <w:b/>
                <w:bCs/>
                <w:sz w:val="18"/>
                <w:szCs w:val="18"/>
              </w:rPr>
            </w:pPr>
          </w:p>
        </w:tc>
        <w:tc>
          <w:tcPr>
            <w:tcW w:w="0" w:type="auto"/>
            <w:shd w:val="clear" w:color="auto" w:fill="595454" w:themeFill="accent4"/>
          </w:tcPr>
          <w:p w14:paraId="2D2790C5" w14:textId="77777777" w:rsidR="00F933AF" w:rsidRPr="008955CC" w:rsidRDefault="00F933AF">
            <w:pPr>
              <w:keepNext/>
              <w:spacing w:after="60"/>
              <w:rPr>
                <w:b/>
                <w:color w:val="FFFFFF" w:themeColor="background1"/>
                <w:sz w:val="18"/>
                <w:szCs w:val="18"/>
              </w:rPr>
            </w:pPr>
          </w:p>
        </w:tc>
        <w:tc>
          <w:tcPr>
            <w:tcW w:w="0" w:type="auto"/>
            <w:gridSpan w:val="2"/>
            <w:shd w:val="clear" w:color="auto" w:fill="595454" w:themeFill="accent4"/>
          </w:tcPr>
          <w:p w14:paraId="61E99A6C" w14:textId="21ABBB03" w:rsidR="00F933AF" w:rsidRPr="008955CC" w:rsidRDefault="00F933AF">
            <w:pPr>
              <w:keepNext/>
              <w:spacing w:after="60"/>
              <w:jc w:val="center"/>
              <w:rPr>
                <w:b/>
                <w:color w:val="FFFFFF" w:themeColor="background1"/>
                <w:sz w:val="18"/>
                <w:szCs w:val="18"/>
              </w:rPr>
            </w:pPr>
            <w:r w:rsidRPr="008955CC">
              <w:rPr>
                <w:b/>
                <w:color w:val="FFFFFF" w:themeColor="background1"/>
                <w:sz w:val="18"/>
                <w:szCs w:val="18"/>
              </w:rPr>
              <w:t xml:space="preserve">Received SACT within 30 days </w:t>
            </w:r>
            <w:r w:rsidR="00735F74" w:rsidRPr="008955CC">
              <w:rPr>
                <w:b/>
                <w:color w:val="FFFFFF" w:themeColor="background1"/>
                <w:sz w:val="18"/>
                <w:szCs w:val="18"/>
              </w:rPr>
              <w:t>of</w:t>
            </w:r>
            <w:r w:rsidRPr="008955CC">
              <w:rPr>
                <w:b/>
                <w:color w:val="FFFFFF" w:themeColor="background1"/>
                <w:sz w:val="18"/>
                <w:szCs w:val="18"/>
              </w:rPr>
              <w:t xml:space="preserve"> death</w:t>
            </w:r>
          </w:p>
        </w:tc>
      </w:tr>
      <w:tr w:rsidR="008955CC" w:rsidRPr="00F933AF" w14:paraId="42178678" w14:textId="77777777" w:rsidTr="00BC17AD">
        <w:trPr>
          <w:cantSplit/>
          <w:trHeight w:val="146"/>
          <w:tblHeader/>
        </w:trPr>
        <w:tc>
          <w:tcPr>
            <w:tcW w:w="0" w:type="auto"/>
            <w:shd w:val="clear" w:color="auto" w:fill="C2D9BA" w:themeFill="accent6"/>
          </w:tcPr>
          <w:p w14:paraId="06633C26" w14:textId="77777777" w:rsidR="008955CC" w:rsidRPr="00C010A0" w:rsidRDefault="008955CC" w:rsidP="008955CC">
            <w:pPr>
              <w:keepNext/>
              <w:spacing w:before="240" w:after="60"/>
              <w:jc w:val="center"/>
              <w:rPr>
                <w:b/>
                <w:bCs/>
                <w:sz w:val="18"/>
                <w:szCs w:val="18"/>
              </w:rPr>
            </w:pPr>
          </w:p>
        </w:tc>
        <w:tc>
          <w:tcPr>
            <w:tcW w:w="2878" w:type="dxa"/>
            <w:shd w:val="clear" w:color="auto" w:fill="C2D9BA" w:themeFill="accent6"/>
          </w:tcPr>
          <w:p w14:paraId="36C3CB49" w14:textId="4E552A8F" w:rsidR="008955CC" w:rsidRPr="00C010A0" w:rsidRDefault="00850504" w:rsidP="008955CC">
            <w:pPr>
              <w:keepNext/>
              <w:spacing w:before="240" w:after="60"/>
              <w:jc w:val="center"/>
              <w:rPr>
                <w:b/>
                <w:bCs/>
                <w:sz w:val="18"/>
                <w:szCs w:val="18"/>
              </w:rPr>
            </w:pPr>
            <w:r>
              <w:rPr>
                <w:b/>
                <w:bCs/>
                <w:sz w:val="18"/>
                <w:szCs w:val="18"/>
              </w:rPr>
              <w:t>People with lung cancer who died (from any cause)</w:t>
            </w:r>
            <w:r w:rsidR="008955CC">
              <w:rPr>
                <w:b/>
                <w:bCs/>
                <w:iCs/>
                <w:sz w:val="18"/>
                <w:szCs w:val="18"/>
                <w:vertAlign w:val="superscript"/>
              </w:rPr>
              <w:t>*</w:t>
            </w:r>
          </w:p>
        </w:tc>
        <w:tc>
          <w:tcPr>
            <w:tcW w:w="567" w:type="dxa"/>
            <w:shd w:val="clear" w:color="auto" w:fill="C2D9BA" w:themeFill="accent6"/>
          </w:tcPr>
          <w:p w14:paraId="105A8A7C" w14:textId="77777777" w:rsidR="008955CC" w:rsidRPr="00C010A0" w:rsidRDefault="008955CC" w:rsidP="00FB2877">
            <w:pPr>
              <w:keepNext/>
              <w:spacing w:before="240" w:after="60"/>
              <w:jc w:val="center"/>
              <w:rPr>
                <w:b/>
                <w:bCs/>
                <w:sz w:val="18"/>
                <w:szCs w:val="18"/>
              </w:rPr>
            </w:pPr>
            <w:r w:rsidRPr="00C010A0">
              <w:rPr>
                <w:b/>
                <w:bCs/>
                <w:sz w:val="18"/>
                <w:szCs w:val="18"/>
              </w:rPr>
              <w:t>%</w:t>
            </w:r>
          </w:p>
        </w:tc>
        <w:tc>
          <w:tcPr>
            <w:tcW w:w="3059" w:type="dxa"/>
            <w:shd w:val="clear" w:color="auto" w:fill="C2D9BA" w:themeFill="accent6"/>
          </w:tcPr>
          <w:p w14:paraId="7C7F7E27" w14:textId="39BD0B0A" w:rsidR="008955CC" w:rsidRPr="00C010A0" w:rsidRDefault="008955CC" w:rsidP="00FB2877">
            <w:pPr>
              <w:keepNext/>
              <w:spacing w:before="240" w:after="60"/>
              <w:jc w:val="center"/>
              <w:rPr>
                <w:b/>
                <w:bCs/>
                <w:sz w:val="18"/>
                <w:szCs w:val="18"/>
              </w:rPr>
            </w:pPr>
            <w:r w:rsidRPr="00C010A0">
              <w:rPr>
                <w:b/>
                <w:bCs/>
                <w:sz w:val="18"/>
                <w:szCs w:val="18"/>
              </w:rPr>
              <w:t>95% confidence intervals</w:t>
            </w:r>
          </w:p>
        </w:tc>
      </w:tr>
      <w:tr w:rsidR="00F933AF" w:rsidRPr="00F933AF" w14:paraId="446F1558" w14:textId="77777777" w:rsidTr="00BC17AD">
        <w:trPr>
          <w:cantSplit/>
          <w:trHeight w:val="522"/>
        </w:trPr>
        <w:tc>
          <w:tcPr>
            <w:tcW w:w="0" w:type="auto"/>
            <w:gridSpan w:val="4"/>
            <w:shd w:val="clear" w:color="auto" w:fill="E6EFE3" w:themeFill="accent6" w:themeFillTint="66"/>
            <w:tcMar>
              <w:top w:w="25" w:type="dxa"/>
            </w:tcMar>
          </w:tcPr>
          <w:p w14:paraId="1B8E7D71" w14:textId="077BCEEC" w:rsidR="00F933AF" w:rsidRPr="00C010A0" w:rsidRDefault="00284453">
            <w:pPr>
              <w:keepNext/>
              <w:spacing w:after="60"/>
              <w:rPr>
                <w:b/>
                <w:bCs/>
                <w:sz w:val="18"/>
                <w:szCs w:val="18"/>
              </w:rPr>
            </w:pPr>
            <w:r>
              <w:rPr>
                <w:b/>
                <w:bCs/>
                <w:sz w:val="18"/>
                <w:szCs w:val="18"/>
              </w:rPr>
              <w:t>District health board</w:t>
            </w:r>
            <w:r w:rsidR="00F933AF" w:rsidRPr="00C010A0">
              <w:rPr>
                <w:b/>
                <w:bCs/>
                <w:sz w:val="18"/>
                <w:szCs w:val="18"/>
              </w:rPr>
              <w:t xml:space="preserve"> </w:t>
            </w:r>
            <w:r w:rsidR="007F1B32">
              <w:rPr>
                <w:b/>
                <w:bCs/>
                <w:sz w:val="18"/>
                <w:szCs w:val="18"/>
              </w:rPr>
              <w:br/>
            </w:r>
            <w:r w:rsidR="00F933AF" w:rsidRPr="00C010A0">
              <w:rPr>
                <w:b/>
                <w:bCs/>
                <w:sz w:val="18"/>
                <w:szCs w:val="18"/>
              </w:rPr>
              <w:t>of residence</w:t>
            </w:r>
          </w:p>
        </w:tc>
      </w:tr>
      <w:tr w:rsidR="008955CC" w:rsidRPr="00F933AF" w14:paraId="20CFEC7B" w14:textId="77777777" w:rsidTr="00BC17AD">
        <w:trPr>
          <w:cantSplit/>
          <w:trHeight w:val="292"/>
        </w:trPr>
        <w:tc>
          <w:tcPr>
            <w:tcW w:w="0" w:type="auto"/>
            <w:tcBorders>
              <w:bottom w:val="single" w:sz="4" w:space="0" w:color="C2D9BA"/>
            </w:tcBorders>
          </w:tcPr>
          <w:p w14:paraId="74929AC5" w14:textId="77777777" w:rsidR="008955CC" w:rsidRPr="00F13E69" w:rsidRDefault="008955CC" w:rsidP="00CD3656">
            <w:pPr>
              <w:keepNext/>
              <w:spacing w:after="60"/>
              <w:rPr>
                <w:sz w:val="18"/>
                <w:szCs w:val="18"/>
              </w:rPr>
            </w:pPr>
            <w:r w:rsidRPr="00F13E69">
              <w:rPr>
                <w:sz w:val="18"/>
                <w:szCs w:val="18"/>
              </w:rPr>
              <w:t>Northland</w:t>
            </w:r>
          </w:p>
        </w:tc>
        <w:tc>
          <w:tcPr>
            <w:tcW w:w="2878" w:type="dxa"/>
            <w:tcBorders>
              <w:bottom w:val="single" w:sz="4" w:space="0" w:color="C2D9BA"/>
            </w:tcBorders>
          </w:tcPr>
          <w:p w14:paraId="71ABF7CC" w14:textId="11113240" w:rsidR="008955CC" w:rsidRPr="00642724" w:rsidRDefault="008955CC" w:rsidP="00CD3656">
            <w:pPr>
              <w:keepNext/>
              <w:spacing w:after="60"/>
              <w:jc w:val="center"/>
              <w:rPr>
                <w:sz w:val="18"/>
                <w:szCs w:val="18"/>
              </w:rPr>
            </w:pPr>
            <w:r w:rsidRPr="00642724">
              <w:rPr>
                <w:sz w:val="18"/>
                <w:szCs w:val="18"/>
              </w:rPr>
              <w:t>454</w:t>
            </w:r>
          </w:p>
        </w:tc>
        <w:tc>
          <w:tcPr>
            <w:tcW w:w="567" w:type="dxa"/>
            <w:tcBorders>
              <w:bottom w:val="single" w:sz="4" w:space="0" w:color="C2D9BA"/>
            </w:tcBorders>
          </w:tcPr>
          <w:p w14:paraId="6D4E3E40" w14:textId="30C11F6C" w:rsidR="008955CC" w:rsidRPr="00642724" w:rsidRDefault="008955CC" w:rsidP="00CD3656">
            <w:pPr>
              <w:keepNext/>
              <w:spacing w:after="60"/>
              <w:jc w:val="center"/>
              <w:rPr>
                <w:sz w:val="18"/>
                <w:szCs w:val="18"/>
              </w:rPr>
            </w:pPr>
            <w:r w:rsidRPr="00642724">
              <w:rPr>
                <w:sz w:val="18"/>
                <w:szCs w:val="18"/>
              </w:rPr>
              <w:t>5.</w:t>
            </w:r>
            <w:r>
              <w:rPr>
                <w:sz w:val="18"/>
                <w:szCs w:val="18"/>
              </w:rPr>
              <w:t>1</w:t>
            </w:r>
          </w:p>
        </w:tc>
        <w:tc>
          <w:tcPr>
            <w:tcW w:w="3059" w:type="dxa"/>
            <w:tcBorders>
              <w:bottom w:val="single" w:sz="4" w:space="0" w:color="C2D9BA"/>
            </w:tcBorders>
          </w:tcPr>
          <w:p w14:paraId="6DB701E0" w14:textId="116A1D78" w:rsidR="008955CC" w:rsidRPr="00642724" w:rsidRDefault="008955CC" w:rsidP="00CD3656">
            <w:pPr>
              <w:keepNext/>
              <w:spacing w:after="60"/>
              <w:jc w:val="center"/>
              <w:rPr>
                <w:sz w:val="18"/>
                <w:szCs w:val="18"/>
              </w:rPr>
            </w:pPr>
            <w:r w:rsidRPr="00642724">
              <w:rPr>
                <w:sz w:val="18"/>
                <w:szCs w:val="18"/>
              </w:rPr>
              <w:t>3.4–7.</w:t>
            </w:r>
            <w:r>
              <w:rPr>
                <w:sz w:val="18"/>
                <w:szCs w:val="18"/>
              </w:rPr>
              <w:t>5</w:t>
            </w:r>
          </w:p>
        </w:tc>
      </w:tr>
      <w:tr w:rsidR="008955CC" w:rsidRPr="00F933AF" w14:paraId="75453D2B" w14:textId="77777777" w:rsidTr="00BC17AD">
        <w:trPr>
          <w:cantSplit/>
          <w:trHeight w:val="292"/>
        </w:trPr>
        <w:tc>
          <w:tcPr>
            <w:tcW w:w="0" w:type="auto"/>
            <w:tcBorders>
              <w:top w:val="single" w:sz="4" w:space="0" w:color="C2D9BA"/>
              <w:bottom w:val="single" w:sz="4" w:space="0" w:color="C2D9BA"/>
            </w:tcBorders>
          </w:tcPr>
          <w:p w14:paraId="63AFF922" w14:textId="77777777" w:rsidR="008955CC" w:rsidRPr="00F13E69" w:rsidRDefault="008955CC" w:rsidP="00CD3656">
            <w:pPr>
              <w:keepNext/>
              <w:spacing w:after="60"/>
              <w:rPr>
                <w:sz w:val="18"/>
                <w:szCs w:val="18"/>
              </w:rPr>
            </w:pPr>
            <w:r w:rsidRPr="00F13E69">
              <w:rPr>
                <w:sz w:val="18"/>
                <w:szCs w:val="18"/>
              </w:rPr>
              <w:t>Waitematā</w:t>
            </w:r>
          </w:p>
        </w:tc>
        <w:tc>
          <w:tcPr>
            <w:tcW w:w="2878" w:type="dxa"/>
            <w:tcBorders>
              <w:top w:val="single" w:sz="4" w:space="0" w:color="C2D9BA"/>
              <w:bottom w:val="single" w:sz="4" w:space="0" w:color="C2D9BA"/>
            </w:tcBorders>
          </w:tcPr>
          <w:p w14:paraId="128A28B5" w14:textId="65B6C6BB" w:rsidR="008955CC" w:rsidRPr="00642724" w:rsidRDefault="008955CC" w:rsidP="00CD3656">
            <w:pPr>
              <w:keepNext/>
              <w:spacing w:after="60"/>
              <w:jc w:val="center"/>
              <w:rPr>
                <w:sz w:val="18"/>
                <w:szCs w:val="18"/>
              </w:rPr>
            </w:pPr>
            <w:r w:rsidRPr="00642724">
              <w:rPr>
                <w:sz w:val="18"/>
                <w:szCs w:val="18"/>
              </w:rPr>
              <w:t>687</w:t>
            </w:r>
          </w:p>
        </w:tc>
        <w:tc>
          <w:tcPr>
            <w:tcW w:w="567" w:type="dxa"/>
            <w:tcBorders>
              <w:top w:val="single" w:sz="4" w:space="0" w:color="C2D9BA"/>
              <w:bottom w:val="single" w:sz="4" w:space="0" w:color="C2D9BA"/>
            </w:tcBorders>
          </w:tcPr>
          <w:p w14:paraId="59486378" w14:textId="7B0A0B51" w:rsidR="008955CC" w:rsidRPr="00642724" w:rsidRDefault="008955CC" w:rsidP="00CD3656">
            <w:pPr>
              <w:keepNext/>
              <w:spacing w:after="60"/>
              <w:jc w:val="center"/>
              <w:rPr>
                <w:sz w:val="18"/>
                <w:szCs w:val="18"/>
              </w:rPr>
            </w:pPr>
            <w:r w:rsidRPr="00642724">
              <w:rPr>
                <w:sz w:val="18"/>
                <w:szCs w:val="18"/>
              </w:rPr>
              <w:t>4.</w:t>
            </w:r>
            <w:r>
              <w:rPr>
                <w:sz w:val="18"/>
                <w:szCs w:val="18"/>
              </w:rPr>
              <w:t>7</w:t>
            </w:r>
          </w:p>
        </w:tc>
        <w:tc>
          <w:tcPr>
            <w:tcW w:w="3059" w:type="dxa"/>
            <w:tcBorders>
              <w:top w:val="single" w:sz="4" w:space="0" w:color="C2D9BA"/>
              <w:bottom w:val="single" w:sz="4" w:space="0" w:color="C2D9BA"/>
            </w:tcBorders>
          </w:tcPr>
          <w:p w14:paraId="491CE9E1" w14:textId="2C9ABD2D" w:rsidR="008955CC" w:rsidRPr="00642724" w:rsidRDefault="008955CC" w:rsidP="00CD3656">
            <w:pPr>
              <w:keepNext/>
              <w:spacing w:after="60"/>
              <w:jc w:val="center"/>
              <w:rPr>
                <w:sz w:val="18"/>
                <w:szCs w:val="18"/>
              </w:rPr>
            </w:pPr>
            <w:r w:rsidRPr="00642724">
              <w:rPr>
                <w:sz w:val="18"/>
                <w:szCs w:val="18"/>
              </w:rPr>
              <w:t>3.3–6.5</w:t>
            </w:r>
          </w:p>
        </w:tc>
      </w:tr>
      <w:tr w:rsidR="008955CC" w:rsidRPr="00F933AF" w14:paraId="0681A93C" w14:textId="77777777" w:rsidTr="00BC17AD">
        <w:trPr>
          <w:cantSplit/>
          <w:trHeight w:val="279"/>
        </w:trPr>
        <w:tc>
          <w:tcPr>
            <w:tcW w:w="0" w:type="auto"/>
            <w:tcBorders>
              <w:top w:val="single" w:sz="4" w:space="0" w:color="C2D9BA"/>
              <w:bottom w:val="single" w:sz="4" w:space="0" w:color="C2D9BA"/>
            </w:tcBorders>
          </w:tcPr>
          <w:p w14:paraId="7C48920E" w14:textId="77777777" w:rsidR="008955CC" w:rsidRPr="00F13E69" w:rsidRDefault="008955CC" w:rsidP="00CD3656">
            <w:pPr>
              <w:keepNext/>
              <w:spacing w:after="60"/>
              <w:rPr>
                <w:sz w:val="18"/>
                <w:szCs w:val="18"/>
              </w:rPr>
            </w:pPr>
            <w:r w:rsidRPr="00F13E69">
              <w:rPr>
                <w:sz w:val="18"/>
                <w:szCs w:val="18"/>
              </w:rPr>
              <w:t>Auckland</w:t>
            </w:r>
          </w:p>
        </w:tc>
        <w:tc>
          <w:tcPr>
            <w:tcW w:w="2878" w:type="dxa"/>
            <w:tcBorders>
              <w:top w:val="single" w:sz="4" w:space="0" w:color="C2D9BA"/>
              <w:bottom w:val="single" w:sz="4" w:space="0" w:color="C2D9BA"/>
            </w:tcBorders>
          </w:tcPr>
          <w:p w14:paraId="41683E27" w14:textId="0764DF88" w:rsidR="008955CC" w:rsidRPr="00642724" w:rsidRDefault="008955CC" w:rsidP="00CD3656">
            <w:pPr>
              <w:keepNext/>
              <w:spacing w:after="60"/>
              <w:jc w:val="center"/>
              <w:rPr>
                <w:sz w:val="18"/>
                <w:szCs w:val="18"/>
              </w:rPr>
            </w:pPr>
            <w:r w:rsidRPr="00642724">
              <w:rPr>
                <w:sz w:val="18"/>
                <w:szCs w:val="18"/>
              </w:rPr>
              <w:t>431</w:t>
            </w:r>
          </w:p>
        </w:tc>
        <w:tc>
          <w:tcPr>
            <w:tcW w:w="567" w:type="dxa"/>
            <w:tcBorders>
              <w:top w:val="single" w:sz="4" w:space="0" w:color="C2D9BA"/>
              <w:bottom w:val="single" w:sz="4" w:space="0" w:color="C2D9BA"/>
            </w:tcBorders>
          </w:tcPr>
          <w:p w14:paraId="572525A6" w14:textId="4B612028" w:rsidR="008955CC" w:rsidRPr="00642724" w:rsidRDefault="008955CC" w:rsidP="00CD3656">
            <w:pPr>
              <w:keepNext/>
              <w:spacing w:after="60"/>
              <w:jc w:val="center"/>
              <w:rPr>
                <w:sz w:val="18"/>
                <w:szCs w:val="18"/>
              </w:rPr>
            </w:pPr>
            <w:r w:rsidRPr="00642724">
              <w:rPr>
                <w:sz w:val="18"/>
                <w:szCs w:val="18"/>
              </w:rPr>
              <w:t>3.9</w:t>
            </w:r>
          </w:p>
        </w:tc>
        <w:tc>
          <w:tcPr>
            <w:tcW w:w="3059" w:type="dxa"/>
            <w:tcBorders>
              <w:top w:val="single" w:sz="4" w:space="0" w:color="C2D9BA"/>
              <w:bottom w:val="single" w:sz="4" w:space="0" w:color="C2D9BA"/>
            </w:tcBorders>
          </w:tcPr>
          <w:p w14:paraId="47223615" w14:textId="6D5CCF36" w:rsidR="008955CC" w:rsidRPr="00642724" w:rsidRDefault="008955CC" w:rsidP="00CD3656">
            <w:pPr>
              <w:keepNext/>
              <w:spacing w:after="60"/>
              <w:jc w:val="center"/>
              <w:rPr>
                <w:sz w:val="18"/>
                <w:szCs w:val="18"/>
              </w:rPr>
            </w:pPr>
            <w:r w:rsidRPr="00642724">
              <w:rPr>
                <w:sz w:val="18"/>
                <w:szCs w:val="18"/>
              </w:rPr>
              <w:t>2.</w:t>
            </w:r>
            <w:r>
              <w:rPr>
                <w:sz w:val="18"/>
                <w:szCs w:val="18"/>
              </w:rPr>
              <w:t>5</w:t>
            </w:r>
            <w:r w:rsidRPr="00642724">
              <w:rPr>
                <w:sz w:val="18"/>
                <w:szCs w:val="18"/>
              </w:rPr>
              <w:t>–6.2</w:t>
            </w:r>
          </w:p>
        </w:tc>
      </w:tr>
      <w:tr w:rsidR="008955CC" w:rsidRPr="00F933AF" w14:paraId="097EC138" w14:textId="77777777" w:rsidTr="00BC17AD">
        <w:trPr>
          <w:cantSplit/>
          <w:trHeight w:val="292"/>
        </w:trPr>
        <w:tc>
          <w:tcPr>
            <w:tcW w:w="0" w:type="auto"/>
            <w:tcBorders>
              <w:top w:val="single" w:sz="4" w:space="0" w:color="C2D9BA"/>
              <w:bottom w:val="single" w:sz="4" w:space="0" w:color="C2D9BA"/>
            </w:tcBorders>
          </w:tcPr>
          <w:p w14:paraId="374621F6" w14:textId="77777777" w:rsidR="008955CC" w:rsidRPr="00F13E69" w:rsidRDefault="008955CC" w:rsidP="00CD3656">
            <w:pPr>
              <w:keepNext/>
              <w:spacing w:after="60"/>
              <w:rPr>
                <w:sz w:val="18"/>
                <w:szCs w:val="18"/>
              </w:rPr>
            </w:pPr>
            <w:r w:rsidRPr="00F13E69">
              <w:rPr>
                <w:sz w:val="18"/>
                <w:szCs w:val="18"/>
              </w:rPr>
              <w:t>Counties Manukau</w:t>
            </w:r>
          </w:p>
        </w:tc>
        <w:tc>
          <w:tcPr>
            <w:tcW w:w="2878" w:type="dxa"/>
            <w:tcBorders>
              <w:top w:val="single" w:sz="4" w:space="0" w:color="C2D9BA"/>
              <w:bottom w:val="single" w:sz="4" w:space="0" w:color="C2D9BA"/>
            </w:tcBorders>
          </w:tcPr>
          <w:p w14:paraId="29703EC8" w14:textId="77D28409" w:rsidR="008955CC" w:rsidRPr="00642724" w:rsidRDefault="008955CC" w:rsidP="00CD3656">
            <w:pPr>
              <w:keepNext/>
              <w:spacing w:after="60"/>
              <w:jc w:val="center"/>
              <w:rPr>
                <w:sz w:val="18"/>
                <w:szCs w:val="18"/>
              </w:rPr>
            </w:pPr>
            <w:r w:rsidRPr="00642724">
              <w:rPr>
                <w:sz w:val="18"/>
                <w:szCs w:val="18"/>
              </w:rPr>
              <w:t>715</w:t>
            </w:r>
          </w:p>
        </w:tc>
        <w:tc>
          <w:tcPr>
            <w:tcW w:w="567" w:type="dxa"/>
            <w:tcBorders>
              <w:top w:val="single" w:sz="4" w:space="0" w:color="C2D9BA"/>
              <w:bottom w:val="single" w:sz="4" w:space="0" w:color="C2D9BA"/>
            </w:tcBorders>
          </w:tcPr>
          <w:p w14:paraId="52253A99" w14:textId="388A2DD6" w:rsidR="008955CC" w:rsidRPr="00642724" w:rsidRDefault="008955CC" w:rsidP="00CD3656">
            <w:pPr>
              <w:keepNext/>
              <w:spacing w:after="60"/>
              <w:jc w:val="center"/>
              <w:rPr>
                <w:sz w:val="18"/>
                <w:szCs w:val="18"/>
              </w:rPr>
            </w:pPr>
            <w:r w:rsidRPr="00642724">
              <w:rPr>
                <w:sz w:val="18"/>
                <w:szCs w:val="18"/>
              </w:rPr>
              <w:t>8.</w:t>
            </w:r>
            <w:r>
              <w:rPr>
                <w:sz w:val="18"/>
                <w:szCs w:val="18"/>
              </w:rPr>
              <w:t>4</w:t>
            </w:r>
          </w:p>
        </w:tc>
        <w:tc>
          <w:tcPr>
            <w:tcW w:w="3059" w:type="dxa"/>
            <w:tcBorders>
              <w:top w:val="single" w:sz="4" w:space="0" w:color="C2D9BA"/>
              <w:bottom w:val="single" w:sz="4" w:space="0" w:color="C2D9BA"/>
            </w:tcBorders>
          </w:tcPr>
          <w:p w14:paraId="7945E568" w14:textId="74053776" w:rsidR="008955CC" w:rsidRPr="00642724" w:rsidRDefault="008955CC" w:rsidP="00CD3656">
            <w:pPr>
              <w:keepNext/>
              <w:spacing w:after="60"/>
              <w:jc w:val="center"/>
              <w:rPr>
                <w:sz w:val="18"/>
                <w:szCs w:val="18"/>
              </w:rPr>
            </w:pPr>
            <w:r w:rsidRPr="00642724">
              <w:rPr>
                <w:sz w:val="18"/>
                <w:szCs w:val="18"/>
              </w:rPr>
              <w:t>6.</w:t>
            </w:r>
            <w:r>
              <w:rPr>
                <w:sz w:val="18"/>
                <w:szCs w:val="18"/>
              </w:rPr>
              <w:t>6</w:t>
            </w:r>
            <w:r w:rsidRPr="00642724">
              <w:rPr>
                <w:sz w:val="18"/>
                <w:szCs w:val="18"/>
              </w:rPr>
              <w:t>–10.</w:t>
            </w:r>
            <w:r>
              <w:rPr>
                <w:sz w:val="18"/>
                <w:szCs w:val="18"/>
              </w:rPr>
              <w:t>7</w:t>
            </w:r>
          </w:p>
        </w:tc>
      </w:tr>
      <w:tr w:rsidR="008955CC" w:rsidRPr="00F933AF" w14:paraId="575BF0C6" w14:textId="77777777" w:rsidTr="00BC17AD">
        <w:trPr>
          <w:cantSplit/>
          <w:trHeight w:val="279"/>
        </w:trPr>
        <w:tc>
          <w:tcPr>
            <w:tcW w:w="0" w:type="auto"/>
            <w:tcBorders>
              <w:top w:val="single" w:sz="4" w:space="0" w:color="C2D9BA"/>
              <w:bottom w:val="single" w:sz="4" w:space="0" w:color="C2D9BA"/>
            </w:tcBorders>
          </w:tcPr>
          <w:p w14:paraId="5EC72D53" w14:textId="77777777" w:rsidR="008955CC" w:rsidRPr="00F13E69" w:rsidRDefault="008955CC" w:rsidP="00CD3656">
            <w:pPr>
              <w:keepNext/>
              <w:spacing w:after="60"/>
              <w:rPr>
                <w:sz w:val="18"/>
                <w:szCs w:val="18"/>
              </w:rPr>
            </w:pPr>
            <w:r w:rsidRPr="00F13E69">
              <w:rPr>
                <w:sz w:val="18"/>
                <w:szCs w:val="18"/>
              </w:rPr>
              <w:t>Waikato</w:t>
            </w:r>
          </w:p>
        </w:tc>
        <w:tc>
          <w:tcPr>
            <w:tcW w:w="2878" w:type="dxa"/>
            <w:tcBorders>
              <w:top w:val="single" w:sz="4" w:space="0" w:color="C2D9BA"/>
              <w:bottom w:val="single" w:sz="4" w:space="0" w:color="C2D9BA"/>
            </w:tcBorders>
          </w:tcPr>
          <w:p w14:paraId="4168B2B1" w14:textId="4B9F9A08" w:rsidR="008955CC" w:rsidRPr="00642724" w:rsidRDefault="008955CC" w:rsidP="00CD3656">
            <w:pPr>
              <w:keepNext/>
              <w:spacing w:after="60"/>
              <w:jc w:val="center"/>
              <w:rPr>
                <w:sz w:val="18"/>
                <w:szCs w:val="18"/>
              </w:rPr>
            </w:pPr>
            <w:r w:rsidRPr="00642724">
              <w:rPr>
                <w:sz w:val="18"/>
                <w:szCs w:val="18"/>
              </w:rPr>
              <w:t>658</w:t>
            </w:r>
          </w:p>
        </w:tc>
        <w:tc>
          <w:tcPr>
            <w:tcW w:w="567" w:type="dxa"/>
            <w:tcBorders>
              <w:top w:val="single" w:sz="4" w:space="0" w:color="C2D9BA"/>
              <w:bottom w:val="single" w:sz="4" w:space="0" w:color="C2D9BA"/>
            </w:tcBorders>
          </w:tcPr>
          <w:p w14:paraId="689BFF6C" w14:textId="4D18F591" w:rsidR="008955CC" w:rsidRPr="00642724" w:rsidRDefault="008955CC" w:rsidP="00CD3656">
            <w:pPr>
              <w:keepNext/>
              <w:spacing w:after="60"/>
              <w:jc w:val="center"/>
              <w:rPr>
                <w:sz w:val="18"/>
                <w:szCs w:val="18"/>
              </w:rPr>
            </w:pPr>
            <w:r w:rsidRPr="00642724">
              <w:rPr>
                <w:sz w:val="18"/>
                <w:szCs w:val="18"/>
              </w:rPr>
              <w:t>7.</w:t>
            </w:r>
            <w:r>
              <w:rPr>
                <w:sz w:val="18"/>
                <w:szCs w:val="18"/>
              </w:rPr>
              <w:t>5</w:t>
            </w:r>
          </w:p>
        </w:tc>
        <w:tc>
          <w:tcPr>
            <w:tcW w:w="3059" w:type="dxa"/>
            <w:tcBorders>
              <w:top w:val="single" w:sz="4" w:space="0" w:color="C2D9BA"/>
              <w:bottom w:val="single" w:sz="4" w:space="0" w:color="C2D9BA"/>
            </w:tcBorders>
          </w:tcPr>
          <w:p w14:paraId="43A2CB3E" w14:textId="4441E4A0" w:rsidR="008955CC" w:rsidRPr="00642724" w:rsidRDefault="008955CC" w:rsidP="00CD3656">
            <w:pPr>
              <w:keepNext/>
              <w:spacing w:after="60"/>
              <w:jc w:val="center"/>
              <w:rPr>
                <w:sz w:val="18"/>
                <w:szCs w:val="18"/>
              </w:rPr>
            </w:pPr>
            <w:r w:rsidRPr="00642724">
              <w:rPr>
                <w:sz w:val="18"/>
                <w:szCs w:val="18"/>
              </w:rPr>
              <w:t>5.</w:t>
            </w:r>
            <w:r>
              <w:rPr>
                <w:sz w:val="18"/>
                <w:szCs w:val="18"/>
              </w:rPr>
              <w:t>7</w:t>
            </w:r>
            <w:r w:rsidRPr="00642724">
              <w:rPr>
                <w:sz w:val="18"/>
                <w:szCs w:val="18"/>
              </w:rPr>
              <w:t>–9.7</w:t>
            </w:r>
          </w:p>
        </w:tc>
      </w:tr>
      <w:tr w:rsidR="008955CC" w:rsidRPr="00F933AF" w14:paraId="275B27FA" w14:textId="77777777" w:rsidTr="00BC17AD">
        <w:trPr>
          <w:cantSplit/>
          <w:trHeight w:val="292"/>
        </w:trPr>
        <w:tc>
          <w:tcPr>
            <w:tcW w:w="0" w:type="auto"/>
            <w:tcBorders>
              <w:top w:val="single" w:sz="4" w:space="0" w:color="C2D9BA"/>
              <w:bottom w:val="single" w:sz="4" w:space="0" w:color="C2D9BA"/>
            </w:tcBorders>
          </w:tcPr>
          <w:p w14:paraId="7D30C14E" w14:textId="77777777" w:rsidR="008955CC" w:rsidRPr="00F13E69" w:rsidRDefault="008955CC" w:rsidP="00CD3656">
            <w:pPr>
              <w:keepNext/>
              <w:spacing w:after="60"/>
              <w:rPr>
                <w:sz w:val="18"/>
                <w:szCs w:val="18"/>
              </w:rPr>
            </w:pPr>
            <w:r w:rsidRPr="00F13E69">
              <w:rPr>
                <w:sz w:val="18"/>
                <w:szCs w:val="18"/>
              </w:rPr>
              <w:t>Lakes</w:t>
            </w:r>
          </w:p>
        </w:tc>
        <w:tc>
          <w:tcPr>
            <w:tcW w:w="2878" w:type="dxa"/>
            <w:tcBorders>
              <w:top w:val="single" w:sz="4" w:space="0" w:color="C2D9BA"/>
              <w:bottom w:val="single" w:sz="4" w:space="0" w:color="C2D9BA"/>
            </w:tcBorders>
          </w:tcPr>
          <w:p w14:paraId="649C68B6" w14:textId="29984EF1" w:rsidR="008955CC" w:rsidRPr="00642724" w:rsidRDefault="008955CC" w:rsidP="00CD3656">
            <w:pPr>
              <w:keepNext/>
              <w:spacing w:after="60"/>
              <w:jc w:val="center"/>
              <w:rPr>
                <w:sz w:val="18"/>
                <w:szCs w:val="18"/>
              </w:rPr>
            </w:pPr>
            <w:r w:rsidRPr="00642724">
              <w:rPr>
                <w:sz w:val="18"/>
                <w:szCs w:val="18"/>
              </w:rPr>
              <w:t>215</w:t>
            </w:r>
          </w:p>
        </w:tc>
        <w:tc>
          <w:tcPr>
            <w:tcW w:w="567" w:type="dxa"/>
            <w:tcBorders>
              <w:top w:val="single" w:sz="4" w:space="0" w:color="C2D9BA"/>
              <w:bottom w:val="single" w:sz="4" w:space="0" w:color="C2D9BA"/>
            </w:tcBorders>
          </w:tcPr>
          <w:p w14:paraId="5F69EFAC" w14:textId="3A978690" w:rsidR="008955CC" w:rsidRPr="00642724" w:rsidRDefault="008955CC" w:rsidP="00CD3656">
            <w:pPr>
              <w:keepNext/>
              <w:spacing w:after="60"/>
              <w:jc w:val="center"/>
              <w:rPr>
                <w:sz w:val="18"/>
                <w:szCs w:val="18"/>
              </w:rPr>
            </w:pPr>
            <w:r w:rsidRPr="00642724">
              <w:rPr>
                <w:sz w:val="18"/>
                <w:szCs w:val="18"/>
              </w:rPr>
              <w:t>1</w:t>
            </w:r>
            <w:r>
              <w:rPr>
                <w:sz w:val="18"/>
                <w:szCs w:val="18"/>
              </w:rPr>
              <w:t>4.0</w:t>
            </w:r>
          </w:p>
        </w:tc>
        <w:tc>
          <w:tcPr>
            <w:tcW w:w="3059" w:type="dxa"/>
            <w:tcBorders>
              <w:top w:val="single" w:sz="4" w:space="0" w:color="C2D9BA"/>
              <w:bottom w:val="single" w:sz="4" w:space="0" w:color="C2D9BA"/>
            </w:tcBorders>
          </w:tcPr>
          <w:p w14:paraId="7E1C865A" w14:textId="0FAA04C0" w:rsidR="008955CC" w:rsidRPr="00642724" w:rsidRDefault="008955CC" w:rsidP="00CD3656">
            <w:pPr>
              <w:keepNext/>
              <w:spacing w:after="60"/>
              <w:jc w:val="center"/>
              <w:rPr>
                <w:sz w:val="18"/>
                <w:szCs w:val="18"/>
              </w:rPr>
            </w:pPr>
            <w:r>
              <w:rPr>
                <w:sz w:val="18"/>
                <w:szCs w:val="18"/>
              </w:rPr>
              <w:t>10.0</w:t>
            </w:r>
            <w:r w:rsidRPr="00642724">
              <w:rPr>
                <w:sz w:val="18"/>
                <w:szCs w:val="18"/>
              </w:rPr>
              <w:t>–19.2</w:t>
            </w:r>
          </w:p>
        </w:tc>
      </w:tr>
      <w:tr w:rsidR="008955CC" w:rsidRPr="00F933AF" w14:paraId="6E8832D4" w14:textId="77777777" w:rsidTr="00BC17AD">
        <w:trPr>
          <w:cantSplit/>
          <w:trHeight w:val="279"/>
        </w:trPr>
        <w:tc>
          <w:tcPr>
            <w:tcW w:w="0" w:type="auto"/>
            <w:tcBorders>
              <w:top w:val="single" w:sz="4" w:space="0" w:color="C2D9BA"/>
              <w:bottom w:val="single" w:sz="4" w:space="0" w:color="C2D9BA"/>
            </w:tcBorders>
          </w:tcPr>
          <w:p w14:paraId="6F197045" w14:textId="77777777" w:rsidR="008955CC" w:rsidRPr="00F13E69" w:rsidRDefault="008955CC" w:rsidP="00CD3656">
            <w:pPr>
              <w:keepNext/>
              <w:spacing w:after="60"/>
              <w:rPr>
                <w:sz w:val="18"/>
                <w:szCs w:val="18"/>
              </w:rPr>
            </w:pPr>
            <w:r w:rsidRPr="00F13E69">
              <w:rPr>
                <w:sz w:val="18"/>
                <w:szCs w:val="18"/>
              </w:rPr>
              <w:t>Bay of Plenty</w:t>
            </w:r>
          </w:p>
        </w:tc>
        <w:tc>
          <w:tcPr>
            <w:tcW w:w="2878" w:type="dxa"/>
            <w:tcBorders>
              <w:top w:val="single" w:sz="4" w:space="0" w:color="C2D9BA"/>
              <w:bottom w:val="single" w:sz="4" w:space="0" w:color="C2D9BA"/>
            </w:tcBorders>
          </w:tcPr>
          <w:p w14:paraId="776A8A55" w14:textId="7957A25D" w:rsidR="008955CC" w:rsidRPr="00642724" w:rsidRDefault="008955CC" w:rsidP="00CD3656">
            <w:pPr>
              <w:keepNext/>
              <w:spacing w:after="60"/>
              <w:jc w:val="center"/>
              <w:rPr>
                <w:sz w:val="18"/>
                <w:szCs w:val="18"/>
              </w:rPr>
            </w:pPr>
            <w:r w:rsidRPr="00642724">
              <w:rPr>
                <w:sz w:val="18"/>
                <w:szCs w:val="18"/>
              </w:rPr>
              <w:t>479</w:t>
            </w:r>
          </w:p>
        </w:tc>
        <w:tc>
          <w:tcPr>
            <w:tcW w:w="567" w:type="dxa"/>
            <w:tcBorders>
              <w:top w:val="single" w:sz="4" w:space="0" w:color="C2D9BA"/>
              <w:bottom w:val="single" w:sz="4" w:space="0" w:color="C2D9BA"/>
            </w:tcBorders>
          </w:tcPr>
          <w:p w14:paraId="4D49CED2" w14:textId="6587A28B" w:rsidR="008955CC" w:rsidRPr="00642724" w:rsidRDefault="008955CC" w:rsidP="00CD3656">
            <w:pPr>
              <w:keepNext/>
              <w:spacing w:after="60"/>
              <w:jc w:val="center"/>
              <w:rPr>
                <w:sz w:val="18"/>
                <w:szCs w:val="18"/>
              </w:rPr>
            </w:pPr>
            <w:r w:rsidRPr="00642724">
              <w:rPr>
                <w:sz w:val="18"/>
                <w:szCs w:val="18"/>
              </w:rPr>
              <w:t>4.</w:t>
            </w:r>
            <w:r>
              <w:rPr>
                <w:sz w:val="18"/>
                <w:szCs w:val="18"/>
              </w:rPr>
              <w:t>2</w:t>
            </w:r>
          </w:p>
        </w:tc>
        <w:tc>
          <w:tcPr>
            <w:tcW w:w="3059" w:type="dxa"/>
            <w:tcBorders>
              <w:top w:val="single" w:sz="4" w:space="0" w:color="C2D9BA"/>
              <w:bottom w:val="single" w:sz="4" w:space="0" w:color="C2D9BA"/>
            </w:tcBorders>
          </w:tcPr>
          <w:p w14:paraId="23903684" w14:textId="39E44FD6" w:rsidR="008955CC" w:rsidRPr="00642724" w:rsidRDefault="008955CC" w:rsidP="00CD3656">
            <w:pPr>
              <w:keepNext/>
              <w:spacing w:after="60"/>
              <w:jc w:val="center"/>
              <w:rPr>
                <w:sz w:val="18"/>
                <w:szCs w:val="18"/>
              </w:rPr>
            </w:pPr>
            <w:r w:rsidRPr="00642724">
              <w:rPr>
                <w:sz w:val="18"/>
                <w:szCs w:val="18"/>
              </w:rPr>
              <w:t>2.7–6.</w:t>
            </w:r>
            <w:r>
              <w:rPr>
                <w:sz w:val="18"/>
                <w:szCs w:val="18"/>
              </w:rPr>
              <w:t>4</w:t>
            </w:r>
          </w:p>
        </w:tc>
      </w:tr>
      <w:tr w:rsidR="008955CC" w:rsidRPr="00F933AF" w14:paraId="70547FEB" w14:textId="77777777" w:rsidTr="00BC17AD">
        <w:trPr>
          <w:cantSplit/>
          <w:trHeight w:val="292"/>
        </w:trPr>
        <w:tc>
          <w:tcPr>
            <w:tcW w:w="0" w:type="auto"/>
            <w:tcBorders>
              <w:top w:val="single" w:sz="4" w:space="0" w:color="C2D9BA"/>
              <w:bottom w:val="single" w:sz="4" w:space="0" w:color="C2D9BA"/>
            </w:tcBorders>
          </w:tcPr>
          <w:p w14:paraId="7A12D6CA" w14:textId="77777777" w:rsidR="008955CC" w:rsidRPr="00F13E69" w:rsidRDefault="008955CC" w:rsidP="00CD3656">
            <w:pPr>
              <w:keepNext/>
              <w:spacing w:after="60"/>
              <w:rPr>
                <w:sz w:val="18"/>
                <w:szCs w:val="18"/>
              </w:rPr>
            </w:pPr>
            <w:r w:rsidRPr="00F13E69">
              <w:rPr>
                <w:sz w:val="18"/>
                <w:szCs w:val="18"/>
              </w:rPr>
              <w:t>Tairāwhiti</w:t>
            </w:r>
          </w:p>
        </w:tc>
        <w:tc>
          <w:tcPr>
            <w:tcW w:w="2878" w:type="dxa"/>
            <w:tcBorders>
              <w:top w:val="single" w:sz="4" w:space="0" w:color="C2D9BA"/>
              <w:bottom w:val="single" w:sz="4" w:space="0" w:color="C2D9BA"/>
            </w:tcBorders>
          </w:tcPr>
          <w:p w14:paraId="4E6EBF6E" w14:textId="76FF97BD" w:rsidR="008955CC" w:rsidRPr="00642724" w:rsidRDefault="008955CC" w:rsidP="00CD3656">
            <w:pPr>
              <w:keepNext/>
              <w:spacing w:after="60"/>
              <w:jc w:val="center"/>
              <w:rPr>
                <w:sz w:val="18"/>
                <w:szCs w:val="18"/>
              </w:rPr>
            </w:pPr>
            <w:r w:rsidRPr="00642724">
              <w:rPr>
                <w:sz w:val="18"/>
                <w:szCs w:val="18"/>
              </w:rPr>
              <w:t>98</w:t>
            </w:r>
          </w:p>
        </w:tc>
        <w:tc>
          <w:tcPr>
            <w:tcW w:w="567" w:type="dxa"/>
            <w:tcBorders>
              <w:top w:val="single" w:sz="4" w:space="0" w:color="C2D9BA"/>
              <w:bottom w:val="single" w:sz="4" w:space="0" w:color="C2D9BA"/>
            </w:tcBorders>
          </w:tcPr>
          <w:p w14:paraId="09B2CF5B" w14:textId="01EB18B0" w:rsidR="008955CC" w:rsidRPr="00642724" w:rsidRDefault="008955CC" w:rsidP="00CD3656">
            <w:pPr>
              <w:keepNext/>
              <w:spacing w:after="60"/>
              <w:jc w:val="center"/>
              <w:rPr>
                <w:sz w:val="18"/>
                <w:szCs w:val="18"/>
              </w:rPr>
            </w:pPr>
            <w:r w:rsidRPr="00642724">
              <w:rPr>
                <w:sz w:val="18"/>
                <w:szCs w:val="18"/>
              </w:rPr>
              <w:t>8.</w:t>
            </w:r>
            <w:r>
              <w:rPr>
                <w:sz w:val="18"/>
                <w:szCs w:val="18"/>
              </w:rPr>
              <w:t>2</w:t>
            </w:r>
          </w:p>
        </w:tc>
        <w:tc>
          <w:tcPr>
            <w:tcW w:w="3059" w:type="dxa"/>
            <w:tcBorders>
              <w:top w:val="single" w:sz="4" w:space="0" w:color="C2D9BA"/>
              <w:bottom w:val="single" w:sz="4" w:space="0" w:color="C2D9BA"/>
            </w:tcBorders>
          </w:tcPr>
          <w:p w14:paraId="2BC99B38" w14:textId="2C89570E" w:rsidR="008955CC" w:rsidRPr="00642724" w:rsidRDefault="008955CC" w:rsidP="00CD3656">
            <w:pPr>
              <w:keepNext/>
              <w:spacing w:after="60"/>
              <w:jc w:val="center"/>
              <w:rPr>
                <w:sz w:val="18"/>
                <w:szCs w:val="18"/>
              </w:rPr>
            </w:pPr>
            <w:r w:rsidRPr="00642724">
              <w:rPr>
                <w:sz w:val="18"/>
                <w:szCs w:val="18"/>
              </w:rPr>
              <w:t>4.</w:t>
            </w:r>
            <w:r>
              <w:rPr>
                <w:sz w:val="18"/>
                <w:szCs w:val="18"/>
              </w:rPr>
              <w:t>2</w:t>
            </w:r>
            <w:r w:rsidRPr="00642724">
              <w:rPr>
                <w:sz w:val="18"/>
                <w:szCs w:val="18"/>
              </w:rPr>
              <w:t>–15.</w:t>
            </w:r>
            <w:r>
              <w:rPr>
                <w:sz w:val="18"/>
                <w:szCs w:val="18"/>
              </w:rPr>
              <w:t>3</w:t>
            </w:r>
          </w:p>
        </w:tc>
      </w:tr>
      <w:tr w:rsidR="008955CC" w:rsidRPr="00F933AF" w14:paraId="0310B7F7" w14:textId="77777777" w:rsidTr="00BC17AD">
        <w:trPr>
          <w:cantSplit/>
          <w:trHeight w:val="292"/>
        </w:trPr>
        <w:tc>
          <w:tcPr>
            <w:tcW w:w="0" w:type="auto"/>
            <w:tcBorders>
              <w:top w:val="single" w:sz="4" w:space="0" w:color="C2D9BA"/>
              <w:bottom w:val="single" w:sz="4" w:space="0" w:color="C2D9BA"/>
            </w:tcBorders>
          </w:tcPr>
          <w:p w14:paraId="74BC4CA2" w14:textId="77777777" w:rsidR="008955CC" w:rsidRPr="00F13E69" w:rsidRDefault="008955CC" w:rsidP="00CD3656">
            <w:pPr>
              <w:keepNext/>
              <w:spacing w:after="60"/>
              <w:rPr>
                <w:sz w:val="18"/>
                <w:szCs w:val="18"/>
              </w:rPr>
            </w:pPr>
            <w:r w:rsidRPr="00F13E69">
              <w:rPr>
                <w:sz w:val="18"/>
                <w:szCs w:val="18"/>
              </w:rPr>
              <w:t>Taranaki</w:t>
            </w:r>
          </w:p>
        </w:tc>
        <w:tc>
          <w:tcPr>
            <w:tcW w:w="2878" w:type="dxa"/>
            <w:tcBorders>
              <w:top w:val="single" w:sz="4" w:space="0" w:color="C2D9BA"/>
              <w:bottom w:val="single" w:sz="4" w:space="0" w:color="C2D9BA"/>
            </w:tcBorders>
          </w:tcPr>
          <w:p w14:paraId="601D2193" w14:textId="5EB34C14" w:rsidR="008955CC" w:rsidRPr="00642724" w:rsidRDefault="008955CC" w:rsidP="00CD3656">
            <w:pPr>
              <w:keepNext/>
              <w:spacing w:after="60"/>
              <w:jc w:val="center"/>
              <w:rPr>
                <w:sz w:val="18"/>
                <w:szCs w:val="18"/>
              </w:rPr>
            </w:pPr>
            <w:r w:rsidRPr="00642724">
              <w:rPr>
                <w:sz w:val="18"/>
                <w:szCs w:val="18"/>
              </w:rPr>
              <w:t>228</w:t>
            </w:r>
          </w:p>
        </w:tc>
        <w:tc>
          <w:tcPr>
            <w:tcW w:w="567" w:type="dxa"/>
            <w:tcBorders>
              <w:top w:val="single" w:sz="4" w:space="0" w:color="C2D9BA"/>
              <w:bottom w:val="single" w:sz="4" w:space="0" w:color="C2D9BA"/>
            </w:tcBorders>
          </w:tcPr>
          <w:p w14:paraId="589DDC97" w14:textId="331ED621" w:rsidR="008955CC" w:rsidRPr="00642724" w:rsidRDefault="008955CC" w:rsidP="00CD3656">
            <w:pPr>
              <w:keepNext/>
              <w:spacing w:after="60"/>
              <w:jc w:val="center"/>
              <w:rPr>
                <w:sz w:val="18"/>
                <w:szCs w:val="18"/>
              </w:rPr>
            </w:pPr>
            <w:r w:rsidRPr="00642724">
              <w:rPr>
                <w:sz w:val="18"/>
                <w:szCs w:val="18"/>
              </w:rPr>
              <w:t>7.0</w:t>
            </w:r>
          </w:p>
        </w:tc>
        <w:tc>
          <w:tcPr>
            <w:tcW w:w="3059" w:type="dxa"/>
            <w:tcBorders>
              <w:top w:val="single" w:sz="4" w:space="0" w:color="C2D9BA"/>
              <w:bottom w:val="single" w:sz="4" w:space="0" w:color="C2D9BA"/>
            </w:tcBorders>
          </w:tcPr>
          <w:p w14:paraId="3B24850B" w14:textId="6164E861" w:rsidR="008955CC" w:rsidRPr="00642724" w:rsidRDefault="008955CC" w:rsidP="00CD3656">
            <w:pPr>
              <w:keepNext/>
              <w:spacing w:after="60"/>
              <w:jc w:val="center"/>
              <w:rPr>
                <w:sz w:val="18"/>
                <w:szCs w:val="18"/>
              </w:rPr>
            </w:pPr>
            <w:r w:rsidRPr="00642724">
              <w:rPr>
                <w:sz w:val="18"/>
                <w:szCs w:val="18"/>
              </w:rPr>
              <w:t>4.</w:t>
            </w:r>
            <w:r>
              <w:rPr>
                <w:sz w:val="18"/>
                <w:szCs w:val="18"/>
              </w:rPr>
              <w:t>4</w:t>
            </w:r>
            <w:r w:rsidRPr="00642724">
              <w:rPr>
                <w:sz w:val="18"/>
                <w:szCs w:val="18"/>
              </w:rPr>
              <w:t>–11.</w:t>
            </w:r>
            <w:r>
              <w:rPr>
                <w:sz w:val="18"/>
                <w:szCs w:val="18"/>
              </w:rPr>
              <w:t>1</w:t>
            </w:r>
          </w:p>
        </w:tc>
      </w:tr>
      <w:tr w:rsidR="008955CC" w:rsidRPr="00F933AF" w14:paraId="7EEE481C" w14:textId="77777777" w:rsidTr="00BC17AD">
        <w:trPr>
          <w:cantSplit/>
          <w:trHeight w:val="279"/>
        </w:trPr>
        <w:tc>
          <w:tcPr>
            <w:tcW w:w="0" w:type="auto"/>
            <w:tcBorders>
              <w:top w:val="single" w:sz="4" w:space="0" w:color="C2D9BA"/>
              <w:bottom w:val="single" w:sz="4" w:space="0" w:color="C2D9BA"/>
            </w:tcBorders>
          </w:tcPr>
          <w:p w14:paraId="336E1E5A" w14:textId="77777777" w:rsidR="008955CC" w:rsidRPr="00F13E69" w:rsidRDefault="008955CC" w:rsidP="00CD3656">
            <w:pPr>
              <w:keepNext/>
              <w:spacing w:after="60"/>
              <w:rPr>
                <w:sz w:val="18"/>
                <w:szCs w:val="18"/>
              </w:rPr>
            </w:pPr>
            <w:r w:rsidRPr="00F13E69">
              <w:rPr>
                <w:sz w:val="18"/>
                <w:szCs w:val="18"/>
              </w:rPr>
              <w:t>Hawke's Bay</w:t>
            </w:r>
          </w:p>
        </w:tc>
        <w:tc>
          <w:tcPr>
            <w:tcW w:w="2878" w:type="dxa"/>
            <w:tcBorders>
              <w:top w:val="single" w:sz="4" w:space="0" w:color="C2D9BA"/>
              <w:bottom w:val="single" w:sz="4" w:space="0" w:color="C2D9BA"/>
            </w:tcBorders>
          </w:tcPr>
          <w:p w14:paraId="6A129376" w14:textId="39047DE6" w:rsidR="008955CC" w:rsidRPr="00642724" w:rsidRDefault="008955CC" w:rsidP="00CD3656">
            <w:pPr>
              <w:keepNext/>
              <w:spacing w:after="60"/>
              <w:jc w:val="center"/>
              <w:rPr>
                <w:sz w:val="18"/>
                <w:szCs w:val="18"/>
              </w:rPr>
            </w:pPr>
            <w:r w:rsidRPr="00642724">
              <w:rPr>
                <w:sz w:val="18"/>
                <w:szCs w:val="18"/>
              </w:rPr>
              <w:t>335</w:t>
            </w:r>
          </w:p>
        </w:tc>
        <w:tc>
          <w:tcPr>
            <w:tcW w:w="567" w:type="dxa"/>
            <w:tcBorders>
              <w:top w:val="single" w:sz="4" w:space="0" w:color="C2D9BA"/>
              <w:bottom w:val="single" w:sz="4" w:space="0" w:color="C2D9BA"/>
            </w:tcBorders>
          </w:tcPr>
          <w:p w14:paraId="65B01132" w14:textId="602349F6" w:rsidR="008955CC" w:rsidRPr="00642724" w:rsidRDefault="008955CC" w:rsidP="00CD3656">
            <w:pPr>
              <w:keepNext/>
              <w:spacing w:after="60"/>
              <w:jc w:val="center"/>
              <w:rPr>
                <w:sz w:val="18"/>
                <w:szCs w:val="18"/>
              </w:rPr>
            </w:pPr>
            <w:r w:rsidRPr="00642724">
              <w:rPr>
                <w:sz w:val="18"/>
                <w:szCs w:val="18"/>
              </w:rPr>
              <w:t>5.</w:t>
            </w:r>
            <w:r>
              <w:rPr>
                <w:sz w:val="18"/>
                <w:szCs w:val="18"/>
              </w:rPr>
              <w:t>1</w:t>
            </w:r>
          </w:p>
        </w:tc>
        <w:tc>
          <w:tcPr>
            <w:tcW w:w="3059" w:type="dxa"/>
            <w:tcBorders>
              <w:top w:val="single" w:sz="4" w:space="0" w:color="C2D9BA"/>
              <w:bottom w:val="single" w:sz="4" w:space="0" w:color="C2D9BA"/>
            </w:tcBorders>
          </w:tcPr>
          <w:p w14:paraId="2E90AA9E" w14:textId="39FCC23D" w:rsidR="008955CC" w:rsidRPr="00642724" w:rsidRDefault="008955CC" w:rsidP="00CD3656">
            <w:pPr>
              <w:keepNext/>
              <w:spacing w:after="60"/>
              <w:jc w:val="center"/>
              <w:rPr>
                <w:sz w:val="18"/>
                <w:szCs w:val="18"/>
              </w:rPr>
            </w:pPr>
            <w:r w:rsidRPr="00642724">
              <w:rPr>
                <w:sz w:val="18"/>
                <w:szCs w:val="18"/>
              </w:rPr>
              <w:t>3.</w:t>
            </w:r>
            <w:r>
              <w:rPr>
                <w:sz w:val="18"/>
                <w:szCs w:val="18"/>
              </w:rPr>
              <w:t>2</w:t>
            </w:r>
            <w:r w:rsidRPr="00642724">
              <w:rPr>
                <w:sz w:val="18"/>
                <w:szCs w:val="18"/>
              </w:rPr>
              <w:t>–</w:t>
            </w:r>
            <w:r>
              <w:rPr>
                <w:sz w:val="18"/>
                <w:szCs w:val="18"/>
              </w:rPr>
              <w:t>8.0</w:t>
            </w:r>
          </w:p>
        </w:tc>
      </w:tr>
      <w:tr w:rsidR="008955CC" w:rsidRPr="00F933AF" w14:paraId="25B46B42" w14:textId="77777777" w:rsidTr="00BC17AD">
        <w:trPr>
          <w:cantSplit/>
          <w:trHeight w:val="292"/>
        </w:trPr>
        <w:tc>
          <w:tcPr>
            <w:tcW w:w="0" w:type="auto"/>
            <w:tcBorders>
              <w:top w:val="single" w:sz="4" w:space="0" w:color="C2D9BA"/>
              <w:bottom w:val="single" w:sz="4" w:space="0" w:color="C2D9BA"/>
            </w:tcBorders>
          </w:tcPr>
          <w:p w14:paraId="16515CC6" w14:textId="77777777" w:rsidR="008955CC" w:rsidRPr="00F13E69" w:rsidRDefault="008955CC" w:rsidP="00CD3656">
            <w:pPr>
              <w:keepNext/>
              <w:spacing w:after="60"/>
              <w:rPr>
                <w:sz w:val="18"/>
                <w:szCs w:val="18"/>
              </w:rPr>
            </w:pPr>
            <w:r w:rsidRPr="00F13E69">
              <w:rPr>
                <w:sz w:val="18"/>
                <w:szCs w:val="18"/>
              </w:rPr>
              <w:t>Whanganui</w:t>
            </w:r>
          </w:p>
        </w:tc>
        <w:tc>
          <w:tcPr>
            <w:tcW w:w="2878" w:type="dxa"/>
            <w:tcBorders>
              <w:top w:val="single" w:sz="4" w:space="0" w:color="C2D9BA"/>
              <w:bottom w:val="single" w:sz="4" w:space="0" w:color="C2D9BA"/>
            </w:tcBorders>
          </w:tcPr>
          <w:p w14:paraId="01DD7EA0" w14:textId="723437C4" w:rsidR="008955CC" w:rsidRPr="00642724" w:rsidRDefault="008955CC" w:rsidP="00CD3656">
            <w:pPr>
              <w:keepNext/>
              <w:spacing w:after="60"/>
              <w:jc w:val="center"/>
              <w:rPr>
                <w:sz w:val="18"/>
                <w:szCs w:val="18"/>
              </w:rPr>
            </w:pPr>
            <w:r w:rsidRPr="00642724">
              <w:rPr>
                <w:sz w:val="18"/>
                <w:szCs w:val="18"/>
              </w:rPr>
              <w:t>s</w:t>
            </w:r>
          </w:p>
        </w:tc>
        <w:tc>
          <w:tcPr>
            <w:tcW w:w="567" w:type="dxa"/>
            <w:tcBorders>
              <w:top w:val="single" w:sz="4" w:space="0" w:color="C2D9BA"/>
              <w:bottom w:val="single" w:sz="4" w:space="0" w:color="C2D9BA"/>
            </w:tcBorders>
          </w:tcPr>
          <w:p w14:paraId="294F6FDB" w14:textId="2A135521" w:rsidR="008955CC" w:rsidRPr="00642724" w:rsidRDefault="00BA574B" w:rsidP="00CD3656">
            <w:pPr>
              <w:keepNext/>
              <w:spacing w:after="60"/>
              <w:jc w:val="center"/>
              <w:rPr>
                <w:sz w:val="18"/>
                <w:szCs w:val="18"/>
              </w:rPr>
            </w:pPr>
            <w:r>
              <w:rPr>
                <w:sz w:val="18"/>
                <w:szCs w:val="18"/>
              </w:rPr>
              <w:t>s</w:t>
            </w:r>
          </w:p>
        </w:tc>
        <w:tc>
          <w:tcPr>
            <w:tcW w:w="3059" w:type="dxa"/>
            <w:tcBorders>
              <w:top w:val="single" w:sz="4" w:space="0" w:color="C2D9BA"/>
              <w:bottom w:val="single" w:sz="4" w:space="0" w:color="C2D9BA"/>
            </w:tcBorders>
          </w:tcPr>
          <w:p w14:paraId="6782F315" w14:textId="5B81D738" w:rsidR="008955CC" w:rsidRPr="00642724" w:rsidRDefault="008955CC" w:rsidP="00CD3656">
            <w:pPr>
              <w:keepNext/>
              <w:spacing w:after="60"/>
              <w:jc w:val="center"/>
              <w:rPr>
                <w:sz w:val="18"/>
                <w:szCs w:val="18"/>
              </w:rPr>
            </w:pPr>
            <w:r w:rsidRPr="00642724">
              <w:rPr>
                <w:sz w:val="18"/>
                <w:szCs w:val="18"/>
              </w:rPr>
              <w:t>s</w:t>
            </w:r>
          </w:p>
        </w:tc>
      </w:tr>
      <w:tr w:rsidR="008955CC" w:rsidRPr="00F933AF" w14:paraId="0F1D3FA4" w14:textId="77777777" w:rsidTr="00BC17AD">
        <w:trPr>
          <w:cantSplit/>
          <w:trHeight w:val="279"/>
        </w:trPr>
        <w:tc>
          <w:tcPr>
            <w:tcW w:w="0" w:type="auto"/>
            <w:tcBorders>
              <w:top w:val="single" w:sz="4" w:space="0" w:color="C2D9BA"/>
              <w:bottom w:val="single" w:sz="4" w:space="0" w:color="C2D9BA"/>
            </w:tcBorders>
          </w:tcPr>
          <w:p w14:paraId="15839BC5" w14:textId="77777777" w:rsidR="008955CC" w:rsidRPr="00F13E69" w:rsidRDefault="008955CC" w:rsidP="00CD3656">
            <w:pPr>
              <w:keepNext/>
              <w:spacing w:after="60"/>
              <w:rPr>
                <w:sz w:val="18"/>
                <w:szCs w:val="18"/>
              </w:rPr>
            </w:pPr>
            <w:r w:rsidRPr="00F13E69">
              <w:rPr>
                <w:sz w:val="18"/>
                <w:szCs w:val="18"/>
              </w:rPr>
              <w:t>MidCentral</w:t>
            </w:r>
          </w:p>
        </w:tc>
        <w:tc>
          <w:tcPr>
            <w:tcW w:w="2878" w:type="dxa"/>
            <w:tcBorders>
              <w:top w:val="single" w:sz="4" w:space="0" w:color="C2D9BA"/>
              <w:bottom w:val="single" w:sz="4" w:space="0" w:color="C2D9BA"/>
            </w:tcBorders>
          </w:tcPr>
          <w:p w14:paraId="72062F80" w14:textId="0DE831F6" w:rsidR="008955CC" w:rsidRPr="00642724" w:rsidRDefault="008955CC" w:rsidP="00CD3656">
            <w:pPr>
              <w:keepNext/>
              <w:spacing w:after="60"/>
              <w:jc w:val="center"/>
              <w:rPr>
                <w:sz w:val="18"/>
                <w:szCs w:val="18"/>
              </w:rPr>
            </w:pPr>
            <w:r w:rsidRPr="00642724">
              <w:rPr>
                <w:sz w:val="18"/>
                <w:szCs w:val="18"/>
              </w:rPr>
              <w:t>363</w:t>
            </w:r>
          </w:p>
        </w:tc>
        <w:tc>
          <w:tcPr>
            <w:tcW w:w="567" w:type="dxa"/>
            <w:tcBorders>
              <w:top w:val="single" w:sz="4" w:space="0" w:color="C2D9BA"/>
              <w:bottom w:val="single" w:sz="4" w:space="0" w:color="C2D9BA"/>
            </w:tcBorders>
          </w:tcPr>
          <w:p w14:paraId="725930EA" w14:textId="08A6A1F8" w:rsidR="008955CC" w:rsidRPr="00642724" w:rsidRDefault="008955CC" w:rsidP="00CD3656">
            <w:pPr>
              <w:keepNext/>
              <w:spacing w:after="60"/>
              <w:jc w:val="center"/>
              <w:rPr>
                <w:sz w:val="18"/>
                <w:szCs w:val="18"/>
              </w:rPr>
            </w:pPr>
            <w:r w:rsidRPr="00642724">
              <w:rPr>
                <w:sz w:val="18"/>
                <w:szCs w:val="18"/>
              </w:rPr>
              <w:t>5.2</w:t>
            </w:r>
          </w:p>
        </w:tc>
        <w:tc>
          <w:tcPr>
            <w:tcW w:w="3059" w:type="dxa"/>
            <w:tcBorders>
              <w:top w:val="single" w:sz="4" w:space="0" w:color="C2D9BA"/>
              <w:bottom w:val="single" w:sz="4" w:space="0" w:color="C2D9BA"/>
            </w:tcBorders>
          </w:tcPr>
          <w:p w14:paraId="62B6851B" w14:textId="24EE6B16" w:rsidR="008955CC" w:rsidRPr="00642724" w:rsidRDefault="008955CC" w:rsidP="00CD3656">
            <w:pPr>
              <w:keepNext/>
              <w:spacing w:after="60"/>
              <w:jc w:val="center"/>
              <w:rPr>
                <w:sz w:val="18"/>
                <w:szCs w:val="18"/>
              </w:rPr>
            </w:pPr>
            <w:r w:rsidRPr="00642724">
              <w:rPr>
                <w:sz w:val="18"/>
                <w:szCs w:val="18"/>
              </w:rPr>
              <w:t>3.</w:t>
            </w:r>
            <w:r>
              <w:rPr>
                <w:sz w:val="18"/>
                <w:szCs w:val="18"/>
              </w:rPr>
              <w:t>4</w:t>
            </w:r>
            <w:r w:rsidRPr="00642724">
              <w:rPr>
                <w:sz w:val="18"/>
                <w:szCs w:val="18"/>
              </w:rPr>
              <w:t>–8.0</w:t>
            </w:r>
          </w:p>
        </w:tc>
      </w:tr>
      <w:tr w:rsidR="008955CC" w:rsidRPr="00F933AF" w14:paraId="319F0B16" w14:textId="77777777" w:rsidTr="00BC17AD">
        <w:trPr>
          <w:cantSplit/>
          <w:trHeight w:val="292"/>
        </w:trPr>
        <w:tc>
          <w:tcPr>
            <w:tcW w:w="0" w:type="auto"/>
            <w:tcBorders>
              <w:top w:val="single" w:sz="4" w:space="0" w:color="C2D9BA"/>
              <w:bottom w:val="single" w:sz="4" w:space="0" w:color="C2D9BA"/>
            </w:tcBorders>
          </w:tcPr>
          <w:p w14:paraId="701F4074" w14:textId="1FB6B34D" w:rsidR="008955CC" w:rsidRPr="00F13E69" w:rsidRDefault="008955CC" w:rsidP="00CD3656">
            <w:pPr>
              <w:keepNext/>
              <w:spacing w:after="60"/>
              <w:rPr>
                <w:sz w:val="18"/>
                <w:szCs w:val="18"/>
              </w:rPr>
            </w:pPr>
            <w:r w:rsidRPr="00F13E69">
              <w:rPr>
                <w:sz w:val="18"/>
                <w:szCs w:val="18"/>
              </w:rPr>
              <w:t xml:space="preserve">Capital </w:t>
            </w:r>
            <w:r>
              <w:rPr>
                <w:sz w:val="18"/>
                <w:szCs w:val="18"/>
              </w:rPr>
              <w:t>&amp;</w:t>
            </w:r>
            <w:r w:rsidRPr="00F13E69">
              <w:rPr>
                <w:sz w:val="18"/>
                <w:szCs w:val="18"/>
              </w:rPr>
              <w:t xml:space="preserve"> Coast</w:t>
            </w:r>
          </w:p>
        </w:tc>
        <w:tc>
          <w:tcPr>
            <w:tcW w:w="2878" w:type="dxa"/>
            <w:tcBorders>
              <w:top w:val="single" w:sz="4" w:space="0" w:color="C2D9BA"/>
              <w:bottom w:val="single" w:sz="4" w:space="0" w:color="C2D9BA"/>
            </w:tcBorders>
          </w:tcPr>
          <w:p w14:paraId="53089540" w14:textId="4E3142D8" w:rsidR="008955CC" w:rsidRPr="00642724" w:rsidRDefault="008955CC" w:rsidP="00CD3656">
            <w:pPr>
              <w:keepNext/>
              <w:spacing w:after="60"/>
              <w:jc w:val="center"/>
              <w:rPr>
                <w:sz w:val="18"/>
                <w:szCs w:val="18"/>
              </w:rPr>
            </w:pPr>
            <w:r w:rsidRPr="00642724">
              <w:rPr>
                <w:sz w:val="18"/>
                <w:szCs w:val="18"/>
              </w:rPr>
              <w:t>297</w:t>
            </w:r>
          </w:p>
        </w:tc>
        <w:tc>
          <w:tcPr>
            <w:tcW w:w="567" w:type="dxa"/>
            <w:tcBorders>
              <w:top w:val="single" w:sz="4" w:space="0" w:color="C2D9BA"/>
              <w:bottom w:val="single" w:sz="4" w:space="0" w:color="C2D9BA"/>
            </w:tcBorders>
          </w:tcPr>
          <w:p w14:paraId="0B528A73" w14:textId="5F902EE2" w:rsidR="008955CC" w:rsidRPr="00642724" w:rsidRDefault="008955CC" w:rsidP="00CD3656">
            <w:pPr>
              <w:keepNext/>
              <w:spacing w:after="60"/>
              <w:jc w:val="center"/>
              <w:rPr>
                <w:sz w:val="18"/>
                <w:szCs w:val="18"/>
              </w:rPr>
            </w:pPr>
            <w:r w:rsidRPr="00642724">
              <w:rPr>
                <w:sz w:val="18"/>
                <w:szCs w:val="18"/>
              </w:rPr>
              <w:t>5.</w:t>
            </w:r>
            <w:r>
              <w:rPr>
                <w:sz w:val="18"/>
                <w:szCs w:val="18"/>
              </w:rPr>
              <w:t>1</w:t>
            </w:r>
          </w:p>
        </w:tc>
        <w:tc>
          <w:tcPr>
            <w:tcW w:w="3059" w:type="dxa"/>
            <w:tcBorders>
              <w:top w:val="single" w:sz="4" w:space="0" w:color="C2D9BA"/>
              <w:bottom w:val="single" w:sz="4" w:space="0" w:color="C2D9BA"/>
            </w:tcBorders>
          </w:tcPr>
          <w:p w14:paraId="78961B37" w14:textId="636D60B5" w:rsidR="008955CC" w:rsidRPr="00642724" w:rsidRDefault="008955CC" w:rsidP="00CD3656">
            <w:pPr>
              <w:keepNext/>
              <w:spacing w:after="60"/>
              <w:jc w:val="center"/>
              <w:rPr>
                <w:sz w:val="18"/>
                <w:szCs w:val="18"/>
              </w:rPr>
            </w:pPr>
            <w:r w:rsidRPr="00642724">
              <w:rPr>
                <w:sz w:val="18"/>
                <w:szCs w:val="18"/>
              </w:rPr>
              <w:t>3.</w:t>
            </w:r>
            <w:r>
              <w:rPr>
                <w:sz w:val="18"/>
                <w:szCs w:val="18"/>
              </w:rPr>
              <w:t>1</w:t>
            </w:r>
            <w:r w:rsidRPr="00642724">
              <w:rPr>
                <w:sz w:val="18"/>
                <w:szCs w:val="18"/>
              </w:rPr>
              <w:t>–8.</w:t>
            </w:r>
            <w:r>
              <w:rPr>
                <w:sz w:val="18"/>
                <w:szCs w:val="18"/>
              </w:rPr>
              <w:t>2</w:t>
            </w:r>
          </w:p>
        </w:tc>
      </w:tr>
      <w:tr w:rsidR="008955CC" w:rsidRPr="00F933AF" w14:paraId="5E9DC06A" w14:textId="77777777" w:rsidTr="00BC17AD">
        <w:trPr>
          <w:cantSplit/>
          <w:trHeight w:val="279"/>
        </w:trPr>
        <w:tc>
          <w:tcPr>
            <w:tcW w:w="0" w:type="auto"/>
            <w:tcBorders>
              <w:top w:val="single" w:sz="4" w:space="0" w:color="C2D9BA"/>
              <w:bottom w:val="single" w:sz="4" w:space="0" w:color="C2D9BA"/>
            </w:tcBorders>
          </w:tcPr>
          <w:p w14:paraId="3D791971" w14:textId="77777777" w:rsidR="008955CC" w:rsidRPr="00F13E69" w:rsidRDefault="008955CC" w:rsidP="00CD3656">
            <w:pPr>
              <w:keepNext/>
              <w:spacing w:after="60"/>
              <w:rPr>
                <w:sz w:val="18"/>
                <w:szCs w:val="18"/>
              </w:rPr>
            </w:pPr>
            <w:r w:rsidRPr="00F13E69">
              <w:rPr>
                <w:sz w:val="18"/>
                <w:szCs w:val="18"/>
              </w:rPr>
              <w:t>Hutt Valley</w:t>
            </w:r>
          </w:p>
        </w:tc>
        <w:tc>
          <w:tcPr>
            <w:tcW w:w="2878" w:type="dxa"/>
            <w:tcBorders>
              <w:top w:val="single" w:sz="4" w:space="0" w:color="C2D9BA"/>
              <w:bottom w:val="single" w:sz="4" w:space="0" w:color="C2D9BA"/>
            </w:tcBorders>
          </w:tcPr>
          <w:p w14:paraId="343FD9BB" w14:textId="0A5EF9BD" w:rsidR="008955CC" w:rsidRPr="00642724" w:rsidRDefault="008955CC" w:rsidP="00CD3656">
            <w:pPr>
              <w:keepNext/>
              <w:spacing w:after="60"/>
              <w:jc w:val="center"/>
              <w:rPr>
                <w:sz w:val="18"/>
                <w:szCs w:val="18"/>
              </w:rPr>
            </w:pPr>
            <w:r w:rsidRPr="00642724">
              <w:rPr>
                <w:sz w:val="18"/>
                <w:szCs w:val="18"/>
              </w:rPr>
              <w:t>198</w:t>
            </w:r>
          </w:p>
        </w:tc>
        <w:tc>
          <w:tcPr>
            <w:tcW w:w="567" w:type="dxa"/>
            <w:tcBorders>
              <w:top w:val="single" w:sz="4" w:space="0" w:color="C2D9BA"/>
              <w:bottom w:val="single" w:sz="4" w:space="0" w:color="C2D9BA"/>
            </w:tcBorders>
          </w:tcPr>
          <w:p w14:paraId="1090BCF1" w14:textId="396382FF" w:rsidR="008955CC" w:rsidRPr="00642724" w:rsidRDefault="008955CC" w:rsidP="00CD3656">
            <w:pPr>
              <w:keepNext/>
              <w:spacing w:after="60"/>
              <w:jc w:val="center"/>
              <w:rPr>
                <w:sz w:val="18"/>
                <w:szCs w:val="18"/>
              </w:rPr>
            </w:pPr>
            <w:r w:rsidRPr="00642724">
              <w:rPr>
                <w:sz w:val="18"/>
                <w:szCs w:val="18"/>
              </w:rPr>
              <w:t>3.5</w:t>
            </w:r>
          </w:p>
        </w:tc>
        <w:tc>
          <w:tcPr>
            <w:tcW w:w="3059" w:type="dxa"/>
            <w:tcBorders>
              <w:top w:val="single" w:sz="4" w:space="0" w:color="C2D9BA"/>
              <w:bottom w:val="single" w:sz="4" w:space="0" w:color="C2D9BA"/>
            </w:tcBorders>
          </w:tcPr>
          <w:p w14:paraId="1BAD3382" w14:textId="5296B317" w:rsidR="008955CC" w:rsidRPr="00642724" w:rsidRDefault="008955CC" w:rsidP="00CD3656">
            <w:pPr>
              <w:keepNext/>
              <w:spacing w:after="60"/>
              <w:jc w:val="center"/>
              <w:rPr>
                <w:sz w:val="18"/>
                <w:szCs w:val="18"/>
              </w:rPr>
            </w:pPr>
            <w:r w:rsidRPr="00642724">
              <w:rPr>
                <w:sz w:val="18"/>
                <w:szCs w:val="18"/>
              </w:rPr>
              <w:t>1.7–7.1</w:t>
            </w:r>
          </w:p>
        </w:tc>
      </w:tr>
      <w:tr w:rsidR="008955CC" w:rsidRPr="00F933AF" w14:paraId="23FD1CBB" w14:textId="77777777" w:rsidTr="00BC17AD">
        <w:trPr>
          <w:cantSplit/>
          <w:trHeight w:val="292"/>
        </w:trPr>
        <w:tc>
          <w:tcPr>
            <w:tcW w:w="0" w:type="auto"/>
            <w:tcBorders>
              <w:top w:val="single" w:sz="4" w:space="0" w:color="C2D9BA"/>
              <w:bottom w:val="single" w:sz="4" w:space="0" w:color="C2D9BA"/>
            </w:tcBorders>
          </w:tcPr>
          <w:p w14:paraId="64EB9991" w14:textId="77777777" w:rsidR="008955CC" w:rsidRPr="00F13E69" w:rsidRDefault="008955CC" w:rsidP="00CD3656">
            <w:pPr>
              <w:keepNext/>
              <w:spacing w:after="60"/>
              <w:rPr>
                <w:sz w:val="18"/>
                <w:szCs w:val="18"/>
              </w:rPr>
            </w:pPr>
            <w:r w:rsidRPr="00F13E69">
              <w:rPr>
                <w:sz w:val="18"/>
                <w:szCs w:val="18"/>
              </w:rPr>
              <w:t>Wairarapa</w:t>
            </w:r>
          </w:p>
        </w:tc>
        <w:tc>
          <w:tcPr>
            <w:tcW w:w="2878" w:type="dxa"/>
            <w:tcBorders>
              <w:top w:val="single" w:sz="4" w:space="0" w:color="C2D9BA"/>
              <w:bottom w:val="single" w:sz="4" w:space="0" w:color="C2D9BA"/>
            </w:tcBorders>
          </w:tcPr>
          <w:p w14:paraId="7033351C" w14:textId="70E6E822" w:rsidR="008955CC" w:rsidRPr="00642724" w:rsidRDefault="008955CC" w:rsidP="00CD3656">
            <w:pPr>
              <w:keepNext/>
              <w:spacing w:after="60"/>
              <w:jc w:val="center"/>
              <w:rPr>
                <w:sz w:val="18"/>
                <w:szCs w:val="18"/>
              </w:rPr>
            </w:pPr>
            <w:r w:rsidRPr="00642724">
              <w:rPr>
                <w:sz w:val="18"/>
                <w:szCs w:val="18"/>
              </w:rPr>
              <w:t>81</w:t>
            </w:r>
          </w:p>
        </w:tc>
        <w:tc>
          <w:tcPr>
            <w:tcW w:w="567" w:type="dxa"/>
            <w:tcBorders>
              <w:top w:val="single" w:sz="4" w:space="0" w:color="C2D9BA"/>
              <w:bottom w:val="single" w:sz="4" w:space="0" w:color="C2D9BA"/>
            </w:tcBorders>
          </w:tcPr>
          <w:p w14:paraId="7789606A" w14:textId="39A543E2" w:rsidR="008955CC" w:rsidRPr="00642724" w:rsidRDefault="008955CC" w:rsidP="00CD3656">
            <w:pPr>
              <w:keepNext/>
              <w:spacing w:after="60"/>
              <w:jc w:val="center"/>
              <w:rPr>
                <w:sz w:val="18"/>
                <w:szCs w:val="18"/>
              </w:rPr>
            </w:pPr>
            <w:r w:rsidRPr="00642724">
              <w:rPr>
                <w:sz w:val="18"/>
                <w:szCs w:val="18"/>
              </w:rPr>
              <w:t>7.4</w:t>
            </w:r>
          </w:p>
        </w:tc>
        <w:tc>
          <w:tcPr>
            <w:tcW w:w="3059" w:type="dxa"/>
            <w:tcBorders>
              <w:top w:val="single" w:sz="4" w:space="0" w:color="C2D9BA"/>
              <w:bottom w:val="single" w:sz="4" w:space="0" w:color="C2D9BA"/>
            </w:tcBorders>
          </w:tcPr>
          <w:p w14:paraId="6C44BC6A" w14:textId="0617306E" w:rsidR="008955CC" w:rsidRPr="00642724" w:rsidRDefault="008955CC" w:rsidP="00CD3656">
            <w:pPr>
              <w:keepNext/>
              <w:spacing w:after="60"/>
              <w:jc w:val="center"/>
              <w:rPr>
                <w:sz w:val="18"/>
                <w:szCs w:val="18"/>
              </w:rPr>
            </w:pPr>
            <w:r w:rsidRPr="00642724">
              <w:rPr>
                <w:sz w:val="18"/>
                <w:szCs w:val="18"/>
              </w:rPr>
              <w:t>3.4–15.2</w:t>
            </w:r>
          </w:p>
        </w:tc>
      </w:tr>
      <w:tr w:rsidR="008955CC" w:rsidRPr="00F933AF" w14:paraId="170095EF" w14:textId="77777777" w:rsidTr="00BC17AD">
        <w:trPr>
          <w:cantSplit/>
          <w:trHeight w:val="279"/>
        </w:trPr>
        <w:tc>
          <w:tcPr>
            <w:tcW w:w="0" w:type="auto"/>
            <w:tcBorders>
              <w:top w:val="single" w:sz="4" w:space="0" w:color="C2D9BA"/>
              <w:bottom w:val="single" w:sz="4" w:space="0" w:color="C2D9BA"/>
            </w:tcBorders>
          </w:tcPr>
          <w:p w14:paraId="4043ECE7" w14:textId="77777777" w:rsidR="008955CC" w:rsidRPr="00F13E69" w:rsidRDefault="008955CC" w:rsidP="00CD3656">
            <w:pPr>
              <w:keepNext/>
              <w:spacing w:after="60"/>
              <w:rPr>
                <w:sz w:val="18"/>
                <w:szCs w:val="18"/>
              </w:rPr>
            </w:pPr>
            <w:r w:rsidRPr="00F13E69">
              <w:rPr>
                <w:sz w:val="18"/>
                <w:szCs w:val="18"/>
              </w:rPr>
              <w:t>Nelson Marlborough</w:t>
            </w:r>
          </w:p>
        </w:tc>
        <w:tc>
          <w:tcPr>
            <w:tcW w:w="2878" w:type="dxa"/>
            <w:tcBorders>
              <w:top w:val="single" w:sz="4" w:space="0" w:color="C2D9BA"/>
              <w:bottom w:val="single" w:sz="4" w:space="0" w:color="C2D9BA"/>
            </w:tcBorders>
          </w:tcPr>
          <w:p w14:paraId="355A8E62" w14:textId="6812E13F" w:rsidR="008955CC" w:rsidRPr="00642724" w:rsidRDefault="008955CC" w:rsidP="00CD3656">
            <w:pPr>
              <w:keepNext/>
              <w:spacing w:after="60"/>
              <w:jc w:val="center"/>
              <w:rPr>
                <w:sz w:val="18"/>
                <w:szCs w:val="18"/>
              </w:rPr>
            </w:pPr>
            <w:r w:rsidRPr="00642724">
              <w:rPr>
                <w:sz w:val="18"/>
                <w:szCs w:val="18"/>
              </w:rPr>
              <w:t>226</w:t>
            </w:r>
          </w:p>
        </w:tc>
        <w:tc>
          <w:tcPr>
            <w:tcW w:w="567" w:type="dxa"/>
            <w:tcBorders>
              <w:top w:val="single" w:sz="4" w:space="0" w:color="C2D9BA"/>
              <w:bottom w:val="single" w:sz="4" w:space="0" w:color="C2D9BA"/>
            </w:tcBorders>
          </w:tcPr>
          <w:p w14:paraId="6E1512ED" w14:textId="142A0760" w:rsidR="008955CC" w:rsidRPr="00642724" w:rsidRDefault="008955CC" w:rsidP="00CD3656">
            <w:pPr>
              <w:keepNext/>
              <w:spacing w:after="60"/>
              <w:jc w:val="center"/>
              <w:rPr>
                <w:sz w:val="18"/>
                <w:szCs w:val="18"/>
              </w:rPr>
            </w:pPr>
            <w:r w:rsidRPr="00642724">
              <w:rPr>
                <w:sz w:val="18"/>
                <w:szCs w:val="18"/>
              </w:rPr>
              <w:t>3.5</w:t>
            </w:r>
          </w:p>
        </w:tc>
        <w:tc>
          <w:tcPr>
            <w:tcW w:w="3059" w:type="dxa"/>
            <w:tcBorders>
              <w:top w:val="single" w:sz="4" w:space="0" w:color="C2D9BA"/>
              <w:bottom w:val="single" w:sz="4" w:space="0" w:color="C2D9BA"/>
            </w:tcBorders>
          </w:tcPr>
          <w:p w14:paraId="3983F952" w14:textId="00D4D7AC" w:rsidR="008955CC" w:rsidRPr="00642724" w:rsidRDefault="008955CC" w:rsidP="00CD3656">
            <w:pPr>
              <w:keepNext/>
              <w:spacing w:after="60"/>
              <w:jc w:val="center"/>
              <w:rPr>
                <w:sz w:val="18"/>
                <w:szCs w:val="18"/>
              </w:rPr>
            </w:pPr>
            <w:r w:rsidRPr="00642724">
              <w:rPr>
                <w:sz w:val="18"/>
                <w:szCs w:val="18"/>
              </w:rPr>
              <w:t>1.8–6.8</w:t>
            </w:r>
          </w:p>
        </w:tc>
      </w:tr>
      <w:tr w:rsidR="008955CC" w:rsidRPr="00F933AF" w14:paraId="2F9EBA69" w14:textId="77777777" w:rsidTr="00BC17AD">
        <w:trPr>
          <w:cantSplit/>
          <w:trHeight w:val="292"/>
        </w:trPr>
        <w:tc>
          <w:tcPr>
            <w:tcW w:w="0" w:type="auto"/>
            <w:tcBorders>
              <w:top w:val="single" w:sz="4" w:space="0" w:color="C2D9BA"/>
              <w:bottom w:val="single" w:sz="4" w:space="0" w:color="C2D9BA"/>
            </w:tcBorders>
          </w:tcPr>
          <w:p w14:paraId="0C84AED2" w14:textId="77777777" w:rsidR="008955CC" w:rsidRPr="00F13E69" w:rsidRDefault="008955CC" w:rsidP="00CD3656">
            <w:pPr>
              <w:keepNext/>
              <w:spacing w:after="60"/>
              <w:rPr>
                <w:sz w:val="18"/>
                <w:szCs w:val="18"/>
              </w:rPr>
            </w:pPr>
            <w:r w:rsidRPr="00F13E69">
              <w:rPr>
                <w:sz w:val="18"/>
                <w:szCs w:val="18"/>
              </w:rPr>
              <w:t>West Coast</w:t>
            </w:r>
          </w:p>
        </w:tc>
        <w:tc>
          <w:tcPr>
            <w:tcW w:w="2878" w:type="dxa"/>
            <w:tcBorders>
              <w:top w:val="single" w:sz="4" w:space="0" w:color="C2D9BA"/>
              <w:bottom w:val="single" w:sz="4" w:space="0" w:color="C2D9BA"/>
            </w:tcBorders>
          </w:tcPr>
          <w:p w14:paraId="2265B772" w14:textId="7DFDD273" w:rsidR="008955CC" w:rsidRPr="00642724" w:rsidRDefault="008955CC" w:rsidP="00CD3656">
            <w:pPr>
              <w:keepNext/>
              <w:spacing w:after="60"/>
              <w:jc w:val="center"/>
              <w:rPr>
                <w:sz w:val="18"/>
                <w:szCs w:val="18"/>
              </w:rPr>
            </w:pPr>
            <w:r w:rsidRPr="00642724">
              <w:rPr>
                <w:sz w:val="18"/>
                <w:szCs w:val="18"/>
              </w:rPr>
              <w:t>s</w:t>
            </w:r>
          </w:p>
        </w:tc>
        <w:tc>
          <w:tcPr>
            <w:tcW w:w="567" w:type="dxa"/>
            <w:tcBorders>
              <w:top w:val="single" w:sz="4" w:space="0" w:color="C2D9BA"/>
              <w:bottom w:val="single" w:sz="4" w:space="0" w:color="C2D9BA"/>
            </w:tcBorders>
          </w:tcPr>
          <w:p w14:paraId="333B67DB" w14:textId="68978E2F" w:rsidR="008955CC" w:rsidRPr="00642724" w:rsidRDefault="00E03149" w:rsidP="00CD3656">
            <w:pPr>
              <w:keepNext/>
              <w:spacing w:after="60"/>
              <w:jc w:val="center"/>
              <w:rPr>
                <w:sz w:val="18"/>
                <w:szCs w:val="18"/>
              </w:rPr>
            </w:pPr>
            <w:r>
              <w:rPr>
                <w:sz w:val="18"/>
                <w:szCs w:val="18"/>
              </w:rPr>
              <w:t>s</w:t>
            </w:r>
          </w:p>
        </w:tc>
        <w:tc>
          <w:tcPr>
            <w:tcW w:w="3059" w:type="dxa"/>
            <w:tcBorders>
              <w:top w:val="single" w:sz="4" w:space="0" w:color="C2D9BA"/>
              <w:bottom w:val="single" w:sz="4" w:space="0" w:color="C2D9BA"/>
            </w:tcBorders>
          </w:tcPr>
          <w:p w14:paraId="090C156D" w14:textId="53FC9C16" w:rsidR="008955CC" w:rsidRPr="00642724" w:rsidRDefault="00BA574B" w:rsidP="00CD3656">
            <w:pPr>
              <w:keepNext/>
              <w:spacing w:after="60"/>
              <w:jc w:val="center"/>
              <w:rPr>
                <w:sz w:val="18"/>
                <w:szCs w:val="18"/>
              </w:rPr>
            </w:pPr>
            <w:r>
              <w:rPr>
                <w:sz w:val="18"/>
                <w:szCs w:val="18"/>
              </w:rPr>
              <w:t>s</w:t>
            </w:r>
          </w:p>
        </w:tc>
      </w:tr>
      <w:tr w:rsidR="008955CC" w:rsidRPr="00F933AF" w14:paraId="0F5805FB" w14:textId="77777777" w:rsidTr="00BC17AD">
        <w:trPr>
          <w:cantSplit/>
          <w:trHeight w:val="292"/>
        </w:trPr>
        <w:tc>
          <w:tcPr>
            <w:tcW w:w="0" w:type="auto"/>
            <w:tcBorders>
              <w:top w:val="single" w:sz="4" w:space="0" w:color="C2D9BA"/>
              <w:bottom w:val="single" w:sz="4" w:space="0" w:color="C2D9BA"/>
            </w:tcBorders>
          </w:tcPr>
          <w:p w14:paraId="77621061" w14:textId="77777777" w:rsidR="008955CC" w:rsidRPr="00F13E69" w:rsidRDefault="008955CC" w:rsidP="00CD3656">
            <w:pPr>
              <w:keepNext/>
              <w:spacing w:after="60"/>
              <w:rPr>
                <w:sz w:val="18"/>
                <w:szCs w:val="18"/>
              </w:rPr>
            </w:pPr>
            <w:r w:rsidRPr="00F13E69">
              <w:rPr>
                <w:sz w:val="18"/>
                <w:szCs w:val="18"/>
              </w:rPr>
              <w:t>Canterbury</w:t>
            </w:r>
          </w:p>
        </w:tc>
        <w:tc>
          <w:tcPr>
            <w:tcW w:w="2878" w:type="dxa"/>
            <w:tcBorders>
              <w:top w:val="single" w:sz="4" w:space="0" w:color="C2D9BA"/>
              <w:bottom w:val="single" w:sz="4" w:space="0" w:color="C2D9BA"/>
            </w:tcBorders>
          </w:tcPr>
          <w:p w14:paraId="19CAB240" w14:textId="624187C6" w:rsidR="008955CC" w:rsidRPr="00642724" w:rsidRDefault="008955CC" w:rsidP="00CD3656">
            <w:pPr>
              <w:keepNext/>
              <w:spacing w:after="60"/>
              <w:jc w:val="center"/>
              <w:rPr>
                <w:sz w:val="18"/>
                <w:szCs w:val="18"/>
              </w:rPr>
            </w:pPr>
            <w:r w:rsidRPr="00642724">
              <w:rPr>
                <w:sz w:val="18"/>
                <w:szCs w:val="18"/>
              </w:rPr>
              <w:t>792</w:t>
            </w:r>
          </w:p>
        </w:tc>
        <w:tc>
          <w:tcPr>
            <w:tcW w:w="567" w:type="dxa"/>
            <w:tcBorders>
              <w:top w:val="single" w:sz="4" w:space="0" w:color="C2D9BA"/>
              <w:bottom w:val="single" w:sz="4" w:space="0" w:color="C2D9BA"/>
            </w:tcBorders>
          </w:tcPr>
          <w:p w14:paraId="10251386" w14:textId="33BA6092" w:rsidR="008955CC" w:rsidRPr="00642724" w:rsidRDefault="008955CC" w:rsidP="00CD3656">
            <w:pPr>
              <w:keepNext/>
              <w:spacing w:after="60"/>
              <w:jc w:val="center"/>
              <w:rPr>
                <w:sz w:val="18"/>
                <w:szCs w:val="18"/>
              </w:rPr>
            </w:pPr>
            <w:r w:rsidRPr="00642724">
              <w:rPr>
                <w:sz w:val="18"/>
                <w:szCs w:val="18"/>
              </w:rPr>
              <w:t>4.</w:t>
            </w:r>
            <w:r>
              <w:rPr>
                <w:sz w:val="18"/>
                <w:szCs w:val="18"/>
              </w:rPr>
              <w:t>2</w:t>
            </w:r>
          </w:p>
        </w:tc>
        <w:tc>
          <w:tcPr>
            <w:tcW w:w="3059" w:type="dxa"/>
            <w:tcBorders>
              <w:top w:val="single" w:sz="4" w:space="0" w:color="C2D9BA"/>
              <w:bottom w:val="single" w:sz="4" w:space="0" w:color="C2D9BA"/>
            </w:tcBorders>
          </w:tcPr>
          <w:p w14:paraId="796AC016" w14:textId="0CEE1DC6" w:rsidR="008955CC" w:rsidRPr="00642724" w:rsidRDefault="008955CC" w:rsidP="00CD3656">
            <w:pPr>
              <w:keepNext/>
              <w:spacing w:after="60"/>
              <w:jc w:val="center"/>
              <w:rPr>
                <w:sz w:val="18"/>
                <w:szCs w:val="18"/>
              </w:rPr>
            </w:pPr>
            <w:r>
              <w:rPr>
                <w:sz w:val="18"/>
                <w:szCs w:val="18"/>
              </w:rPr>
              <w:t>3.0</w:t>
            </w:r>
            <w:r w:rsidRPr="00642724">
              <w:rPr>
                <w:sz w:val="18"/>
                <w:szCs w:val="18"/>
              </w:rPr>
              <w:t>–5.</w:t>
            </w:r>
            <w:r>
              <w:rPr>
                <w:sz w:val="18"/>
                <w:szCs w:val="18"/>
              </w:rPr>
              <w:t>8</w:t>
            </w:r>
          </w:p>
        </w:tc>
      </w:tr>
      <w:tr w:rsidR="008955CC" w:rsidRPr="00F933AF" w14:paraId="7B948C4E" w14:textId="77777777" w:rsidTr="00BC17AD">
        <w:trPr>
          <w:cantSplit/>
          <w:trHeight w:val="279"/>
        </w:trPr>
        <w:tc>
          <w:tcPr>
            <w:tcW w:w="0" w:type="auto"/>
            <w:tcBorders>
              <w:top w:val="single" w:sz="4" w:space="0" w:color="C2D9BA"/>
              <w:bottom w:val="single" w:sz="4" w:space="0" w:color="C2D9BA"/>
            </w:tcBorders>
          </w:tcPr>
          <w:p w14:paraId="3EEA1692" w14:textId="77777777" w:rsidR="008955CC" w:rsidRPr="00F13E69" w:rsidRDefault="008955CC" w:rsidP="00CD3656">
            <w:pPr>
              <w:keepNext/>
              <w:spacing w:after="60"/>
              <w:rPr>
                <w:sz w:val="18"/>
                <w:szCs w:val="18"/>
              </w:rPr>
            </w:pPr>
            <w:r w:rsidRPr="00F13E69">
              <w:rPr>
                <w:sz w:val="18"/>
                <w:szCs w:val="18"/>
              </w:rPr>
              <w:t>South Canterbury</w:t>
            </w:r>
          </w:p>
        </w:tc>
        <w:tc>
          <w:tcPr>
            <w:tcW w:w="2878" w:type="dxa"/>
            <w:tcBorders>
              <w:top w:val="single" w:sz="4" w:space="0" w:color="C2D9BA"/>
              <w:bottom w:val="single" w:sz="4" w:space="0" w:color="C2D9BA"/>
            </w:tcBorders>
          </w:tcPr>
          <w:p w14:paraId="3FE487BF" w14:textId="1C6DC21E" w:rsidR="008955CC" w:rsidRPr="00642724" w:rsidRDefault="008955CC" w:rsidP="00CD3656">
            <w:pPr>
              <w:keepNext/>
              <w:spacing w:after="60"/>
              <w:jc w:val="center"/>
              <w:rPr>
                <w:sz w:val="18"/>
                <w:szCs w:val="18"/>
              </w:rPr>
            </w:pPr>
            <w:r w:rsidRPr="00642724">
              <w:rPr>
                <w:sz w:val="18"/>
                <w:szCs w:val="18"/>
              </w:rPr>
              <w:t>s</w:t>
            </w:r>
          </w:p>
        </w:tc>
        <w:tc>
          <w:tcPr>
            <w:tcW w:w="567" w:type="dxa"/>
            <w:tcBorders>
              <w:top w:val="single" w:sz="4" w:space="0" w:color="C2D9BA"/>
              <w:bottom w:val="single" w:sz="4" w:space="0" w:color="C2D9BA"/>
            </w:tcBorders>
          </w:tcPr>
          <w:p w14:paraId="3D388DE4" w14:textId="7A1169D3" w:rsidR="008955CC" w:rsidRPr="00642724" w:rsidRDefault="00BA574B" w:rsidP="00CD3656">
            <w:pPr>
              <w:keepNext/>
              <w:spacing w:after="60"/>
              <w:jc w:val="center"/>
              <w:rPr>
                <w:sz w:val="18"/>
                <w:szCs w:val="18"/>
              </w:rPr>
            </w:pPr>
            <w:r>
              <w:rPr>
                <w:sz w:val="18"/>
                <w:szCs w:val="18"/>
              </w:rPr>
              <w:t>s</w:t>
            </w:r>
          </w:p>
        </w:tc>
        <w:tc>
          <w:tcPr>
            <w:tcW w:w="3059" w:type="dxa"/>
            <w:tcBorders>
              <w:top w:val="single" w:sz="4" w:space="0" w:color="C2D9BA"/>
              <w:bottom w:val="single" w:sz="4" w:space="0" w:color="C2D9BA"/>
            </w:tcBorders>
          </w:tcPr>
          <w:p w14:paraId="3DA8460F" w14:textId="5C3F8793" w:rsidR="008955CC" w:rsidRPr="00642724" w:rsidRDefault="008955CC" w:rsidP="00CD3656">
            <w:pPr>
              <w:keepNext/>
              <w:spacing w:after="60"/>
              <w:jc w:val="center"/>
              <w:rPr>
                <w:sz w:val="18"/>
                <w:szCs w:val="18"/>
              </w:rPr>
            </w:pPr>
            <w:r w:rsidRPr="00642724">
              <w:rPr>
                <w:sz w:val="18"/>
                <w:szCs w:val="18"/>
              </w:rPr>
              <w:t>s</w:t>
            </w:r>
          </w:p>
        </w:tc>
      </w:tr>
      <w:tr w:rsidR="008955CC" w:rsidRPr="00F933AF" w14:paraId="69C18056" w14:textId="77777777" w:rsidTr="00BC17AD">
        <w:trPr>
          <w:cantSplit/>
          <w:trHeight w:val="292"/>
        </w:trPr>
        <w:tc>
          <w:tcPr>
            <w:tcW w:w="0" w:type="auto"/>
            <w:tcBorders>
              <w:top w:val="single" w:sz="4" w:space="0" w:color="C2D9BA"/>
              <w:bottom w:val="single" w:sz="4" w:space="0" w:color="C2D9BA"/>
            </w:tcBorders>
          </w:tcPr>
          <w:p w14:paraId="0CD78AE5" w14:textId="77777777" w:rsidR="008955CC" w:rsidRPr="00F13E69" w:rsidRDefault="008955CC" w:rsidP="00CD3656">
            <w:pPr>
              <w:keepNext/>
              <w:spacing w:after="60"/>
              <w:rPr>
                <w:sz w:val="18"/>
                <w:szCs w:val="18"/>
              </w:rPr>
            </w:pPr>
            <w:r w:rsidRPr="00F13E69">
              <w:rPr>
                <w:sz w:val="18"/>
                <w:szCs w:val="18"/>
              </w:rPr>
              <w:t>Southern</w:t>
            </w:r>
          </w:p>
        </w:tc>
        <w:tc>
          <w:tcPr>
            <w:tcW w:w="2878" w:type="dxa"/>
            <w:tcBorders>
              <w:top w:val="single" w:sz="4" w:space="0" w:color="C2D9BA"/>
              <w:bottom w:val="single" w:sz="4" w:space="0" w:color="C2D9BA"/>
            </w:tcBorders>
          </w:tcPr>
          <w:p w14:paraId="20BF8D81" w14:textId="760B2239" w:rsidR="008955CC" w:rsidRPr="00642724" w:rsidRDefault="008955CC" w:rsidP="00CD3656">
            <w:pPr>
              <w:keepNext/>
              <w:spacing w:after="60"/>
              <w:jc w:val="center"/>
              <w:rPr>
                <w:sz w:val="18"/>
                <w:szCs w:val="18"/>
              </w:rPr>
            </w:pPr>
            <w:r w:rsidRPr="00642724">
              <w:rPr>
                <w:sz w:val="18"/>
                <w:szCs w:val="18"/>
              </w:rPr>
              <w:t>491</w:t>
            </w:r>
          </w:p>
        </w:tc>
        <w:tc>
          <w:tcPr>
            <w:tcW w:w="567" w:type="dxa"/>
            <w:tcBorders>
              <w:top w:val="single" w:sz="4" w:space="0" w:color="C2D9BA"/>
              <w:bottom w:val="single" w:sz="4" w:space="0" w:color="C2D9BA"/>
            </w:tcBorders>
          </w:tcPr>
          <w:p w14:paraId="6FA44FB9" w14:textId="5D3BD869" w:rsidR="008955CC" w:rsidRPr="00642724" w:rsidRDefault="008955CC" w:rsidP="00CD3656">
            <w:pPr>
              <w:keepNext/>
              <w:spacing w:after="60"/>
              <w:jc w:val="center"/>
              <w:rPr>
                <w:sz w:val="18"/>
                <w:szCs w:val="18"/>
              </w:rPr>
            </w:pPr>
            <w:r w:rsidRPr="00642724">
              <w:rPr>
                <w:sz w:val="18"/>
                <w:szCs w:val="18"/>
              </w:rPr>
              <w:t>5.5</w:t>
            </w:r>
          </w:p>
        </w:tc>
        <w:tc>
          <w:tcPr>
            <w:tcW w:w="3059" w:type="dxa"/>
            <w:tcBorders>
              <w:top w:val="single" w:sz="4" w:space="0" w:color="C2D9BA"/>
              <w:bottom w:val="single" w:sz="4" w:space="0" w:color="C2D9BA"/>
            </w:tcBorders>
          </w:tcPr>
          <w:p w14:paraId="0D935F73" w14:textId="674A73DC" w:rsidR="008955CC" w:rsidRPr="00642724" w:rsidRDefault="008955CC" w:rsidP="00CD3656">
            <w:pPr>
              <w:keepNext/>
              <w:spacing w:after="60"/>
              <w:jc w:val="center"/>
              <w:rPr>
                <w:sz w:val="18"/>
                <w:szCs w:val="18"/>
              </w:rPr>
            </w:pPr>
            <w:r w:rsidRPr="00642724">
              <w:rPr>
                <w:sz w:val="18"/>
                <w:szCs w:val="18"/>
              </w:rPr>
              <w:t>3.8–7.</w:t>
            </w:r>
            <w:r>
              <w:rPr>
                <w:sz w:val="18"/>
                <w:szCs w:val="18"/>
              </w:rPr>
              <w:t>9</w:t>
            </w:r>
          </w:p>
        </w:tc>
      </w:tr>
    </w:tbl>
    <w:p w14:paraId="44CAD7B1" w14:textId="77777777" w:rsidR="00897225" w:rsidRPr="00897225" w:rsidRDefault="00897225" w:rsidP="00897225">
      <w:pPr>
        <w:pStyle w:val="Note"/>
        <w:spacing w:before="120"/>
        <w:rPr>
          <w:rFonts w:eastAsia="Arial"/>
        </w:rPr>
      </w:pPr>
      <w:r w:rsidRPr="00897225">
        <w:rPr>
          <w:rFonts w:eastAsia="Arial"/>
        </w:rPr>
        <w:t>* Excludes people registered with cancer from death certificates only.</w:t>
      </w:r>
    </w:p>
    <w:p w14:paraId="34C17692" w14:textId="43559845" w:rsidR="00897225" w:rsidRDefault="00897225" w:rsidP="00897225">
      <w:pPr>
        <w:pStyle w:val="Note"/>
        <w:rPr>
          <w:rFonts w:eastAsia="Arial"/>
        </w:rPr>
      </w:pPr>
      <w:r w:rsidRPr="00897225">
        <w:rPr>
          <w:rFonts w:eastAsia="Arial"/>
        </w:rPr>
        <w:t xml:space="preserve">s </w:t>
      </w:r>
      <w:r w:rsidR="00A160FE" w:rsidRPr="00A160FE">
        <w:rPr>
          <w:rFonts w:eastAsia="Arial"/>
        </w:rPr>
        <w:t xml:space="preserve">– </w:t>
      </w:r>
      <w:r w:rsidRPr="00897225">
        <w:rPr>
          <w:rFonts w:eastAsia="Arial"/>
        </w:rPr>
        <w:t>Proportions for counts under 6 have been suppressed and are denoted as 's' to protect confidentiality. Secondary suppression has been applied to prevent any potential disclosure of suppressed values through calculation.</w:t>
      </w:r>
    </w:p>
    <w:p w14:paraId="2470158E" w14:textId="630802F1" w:rsidR="00BF57F2" w:rsidRPr="00BF57F2" w:rsidRDefault="00BF57F2" w:rsidP="007150D5">
      <w:pPr>
        <w:pStyle w:val="Note"/>
        <w:rPr>
          <w:rFonts w:eastAsia="Arial"/>
        </w:rPr>
      </w:pPr>
      <w:r>
        <w:rPr>
          <w:rFonts w:eastAsia="Arial"/>
        </w:rPr>
        <w:t>SACT =</w:t>
      </w:r>
      <w:r w:rsidR="007150D5">
        <w:rPr>
          <w:rFonts w:eastAsia="Arial"/>
        </w:rPr>
        <w:t xml:space="preserve"> s</w:t>
      </w:r>
      <w:r w:rsidR="007150D5" w:rsidRPr="007150D5">
        <w:rPr>
          <w:rFonts w:eastAsia="Arial"/>
        </w:rPr>
        <w:t>ystemic anti-cancer therapy</w:t>
      </w:r>
    </w:p>
    <w:p w14:paraId="66E2AC55" w14:textId="7CEE8DA3" w:rsidR="00A00469" w:rsidRPr="00B21511" w:rsidRDefault="00897225" w:rsidP="00BA574B">
      <w:pPr>
        <w:pStyle w:val="Note"/>
        <w:pBdr>
          <w:bottom w:val="single" w:sz="4" w:space="1" w:color="C2D9BA"/>
        </w:pBdr>
        <w:rPr>
          <w:rFonts w:eastAsia="Arial"/>
        </w:rPr>
      </w:pPr>
      <w:r w:rsidRPr="00897225">
        <w:rPr>
          <w:rFonts w:eastAsia="Arial"/>
        </w:rPr>
        <w:t>Sources: New Zealand Cancer Registry, Pharmaceutical Collection and Mortality Collection.</w:t>
      </w:r>
    </w:p>
    <w:p w14:paraId="33E4DE78" w14:textId="6EE8EC8F" w:rsidR="00C04B02" w:rsidRDefault="00AE0397" w:rsidP="00AE0397">
      <w:pPr>
        <w:pStyle w:val="Heading1Appendix"/>
      </w:pPr>
      <w:bookmarkStart w:id="83" w:name="_Toc203463720"/>
      <w:r>
        <w:lastRenderedPageBreak/>
        <w:t xml:space="preserve">APPENDIX E: </w:t>
      </w:r>
      <w:r w:rsidR="00C04B02">
        <w:t>References</w:t>
      </w:r>
      <w:bookmarkEnd w:id="83"/>
    </w:p>
    <w:p w14:paraId="6D1F6F06" w14:textId="2E86A58B" w:rsidR="005032CB" w:rsidRPr="005032CB" w:rsidRDefault="005032CB" w:rsidP="00EA31E1">
      <w:pPr>
        <w:pStyle w:val="EndNoteBibliography"/>
        <w:spacing w:after="120" w:line="276" w:lineRule="auto"/>
      </w:pPr>
      <w:r w:rsidRPr="005032CB">
        <w:t>Arnold M, Rutherford, MJ, Bardot A,</w:t>
      </w:r>
      <w:r w:rsidR="004C106D">
        <w:t xml:space="preserve"> et al. </w:t>
      </w:r>
      <w:r w:rsidRPr="005032CB">
        <w:t xml:space="preserve">2019. Progress in cancer survival, mortality, and incidence in seven high-income countries 1995–2014 (ICBP SURVMARK-2): a population-based study. </w:t>
      </w:r>
      <w:r w:rsidRPr="005032CB">
        <w:rPr>
          <w:i/>
        </w:rPr>
        <w:t xml:space="preserve">The Lancet Oncology </w:t>
      </w:r>
      <w:r w:rsidRPr="001E1FC0">
        <w:rPr>
          <w:iCs/>
        </w:rPr>
        <w:t>20</w:t>
      </w:r>
      <w:r w:rsidRPr="005032CB">
        <w:t>(11</w:t>
      </w:r>
      <w:r w:rsidR="001E1FC0" w:rsidRPr="005032CB">
        <w:t>)</w:t>
      </w:r>
      <w:r w:rsidR="001E1FC0">
        <w:t>:</w:t>
      </w:r>
      <w:r w:rsidR="001E1FC0" w:rsidRPr="005032CB">
        <w:t xml:space="preserve"> </w:t>
      </w:r>
      <w:r w:rsidRPr="005032CB">
        <w:t>1493</w:t>
      </w:r>
      <w:r w:rsidR="002F6DD0" w:rsidRPr="002F6DD0">
        <w:t>–</w:t>
      </w:r>
      <w:r w:rsidRPr="005032CB">
        <w:t xml:space="preserve">505. </w:t>
      </w:r>
    </w:p>
    <w:p w14:paraId="2E541CE6" w14:textId="5A69D40A" w:rsidR="005032CB" w:rsidRPr="005032CB" w:rsidRDefault="005032CB" w:rsidP="00EA31E1">
      <w:pPr>
        <w:pStyle w:val="EndNoteBibliography"/>
        <w:spacing w:after="120" w:line="276" w:lineRule="auto"/>
      </w:pPr>
      <w:r w:rsidRPr="005032CB">
        <w:t xml:space="preserve">Atkinson E, </w:t>
      </w:r>
      <w:r w:rsidR="6122ECFA" w:rsidRPr="005032CB">
        <w:t xml:space="preserve">Salmond </w:t>
      </w:r>
      <w:r w:rsidRPr="005032CB">
        <w:t xml:space="preserve">C, </w:t>
      </w:r>
      <w:r w:rsidR="401550CB" w:rsidRPr="005032CB">
        <w:t>Crampton P</w:t>
      </w:r>
      <w:r w:rsidR="00F235AE">
        <w:t xml:space="preserve">. </w:t>
      </w:r>
      <w:r w:rsidRPr="005032CB">
        <w:t>20</w:t>
      </w:r>
      <w:r w:rsidR="003147E4">
        <w:t>19</w:t>
      </w:r>
      <w:r w:rsidRPr="005032CB">
        <w:t xml:space="preserve">. </w:t>
      </w:r>
      <w:r w:rsidR="64B3B15C" w:rsidRPr="005032CB">
        <w:t>NZDep2018 Index of Deprivation, Final Research Project</w:t>
      </w:r>
      <w:r w:rsidRPr="005032CB">
        <w:t>.</w:t>
      </w:r>
      <w:r w:rsidR="00B4281D">
        <w:t xml:space="preserve"> URL:</w:t>
      </w:r>
      <w:r w:rsidR="7A54627D">
        <w:t xml:space="preserve"> https://www.otago.ac.nz/__data/assets/pdf_file/0020/326711/nzdep2018-index-of-deprivation-research-report-final-dec-2020-823833.pdf</w:t>
      </w:r>
      <w:r w:rsidR="00B4281D">
        <w:t xml:space="preserve"> (accessed </w:t>
      </w:r>
      <w:r w:rsidR="11791E08">
        <w:t>30</w:t>
      </w:r>
      <w:r w:rsidR="00B4281D">
        <w:t xml:space="preserve"> April 2025). </w:t>
      </w:r>
    </w:p>
    <w:p w14:paraId="03D97664" w14:textId="28F85947" w:rsidR="005032CB" w:rsidRPr="005032CB" w:rsidRDefault="005032CB" w:rsidP="00EA31E1">
      <w:pPr>
        <w:pStyle w:val="EndNoteBibliography"/>
        <w:spacing w:after="120" w:line="276" w:lineRule="auto"/>
      </w:pPr>
      <w:r w:rsidRPr="005032CB">
        <w:t xml:space="preserve">Beatty S, Stevens W, Stevens G, </w:t>
      </w:r>
      <w:r w:rsidR="00534620">
        <w:t xml:space="preserve">et al. </w:t>
      </w:r>
      <w:r w:rsidRPr="005032CB">
        <w:t xml:space="preserve">2009. Lung cancer patients in New Zealand initially present to secondary care through the emergency department rather than by referral to a respiratory specialist. </w:t>
      </w:r>
      <w:r w:rsidRPr="005032CB">
        <w:rPr>
          <w:i/>
        </w:rPr>
        <w:t xml:space="preserve">The New Zealand Medical Journal (Online) </w:t>
      </w:r>
      <w:r w:rsidRPr="00DC3BEF">
        <w:rPr>
          <w:iCs/>
        </w:rPr>
        <w:t>122</w:t>
      </w:r>
      <w:r w:rsidRPr="005032CB">
        <w:t xml:space="preserve">(1294). </w:t>
      </w:r>
    </w:p>
    <w:p w14:paraId="5D87408B" w14:textId="1ACEB744" w:rsidR="005032CB" w:rsidRPr="005032CB" w:rsidRDefault="005032CB" w:rsidP="00EA31E1">
      <w:pPr>
        <w:pStyle w:val="EndNoteBibliography"/>
        <w:spacing w:after="120" w:line="276" w:lineRule="auto"/>
      </w:pPr>
      <w:r w:rsidRPr="005032CB">
        <w:t>Beaudet MÉ, Lacasse Y,</w:t>
      </w:r>
      <w:r w:rsidRPr="005032CB" w:rsidDel="00EF0B2B">
        <w:t xml:space="preserve"> </w:t>
      </w:r>
      <w:r w:rsidRPr="005032CB">
        <w:t xml:space="preserve">Labbé C. 2022. Palliative Systemic Therapy Given near the End of Life for Metastatic Non-Small Cell Lung Cancer. </w:t>
      </w:r>
      <w:r w:rsidRPr="005032CB">
        <w:rPr>
          <w:i/>
        </w:rPr>
        <w:t xml:space="preserve">Current Oncology </w:t>
      </w:r>
      <w:r w:rsidRPr="00E22790">
        <w:rPr>
          <w:iCs/>
        </w:rPr>
        <w:t>29</w:t>
      </w:r>
      <w:r w:rsidRPr="005032CB">
        <w:t>(3</w:t>
      </w:r>
      <w:r w:rsidR="00E22790" w:rsidRPr="005032CB">
        <w:t>)</w:t>
      </w:r>
      <w:r w:rsidR="00E22790">
        <w:t>:</w:t>
      </w:r>
      <w:r w:rsidR="00E22790" w:rsidRPr="005032CB">
        <w:t xml:space="preserve"> </w:t>
      </w:r>
      <w:r w:rsidRPr="005032CB">
        <w:t>1316</w:t>
      </w:r>
      <w:r w:rsidR="002F6DD0" w:rsidRPr="002F6DD0">
        <w:t>–</w:t>
      </w:r>
      <w:r w:rsidRPr="005032CB">
        <w:t xml:space="preserve">25. </w:t>
      </w:r>
      <w:r w:rsidR="00F835F0">
        <w:t>DOI</w:t>
      </w:r>
      <w:r w:rsidRPr="005032CB">
        <w:t>:</w:t>
      </w:r>
      <w:r w:rsidR="00F835F0">
        <w:t xml:space="preserve"> </w:t>
      </w:r>
      <w:r w:rsidRPr="005032CB">
        <w:t>10.3390/curroncol29030112</w:t>
      </w:r>
      <w:r w:rsidR="00F835F0">
        <w:t>.</w:t>
      </w:r>
    </w:p>
    <w:p w14:paraId="2182A9FA" w14:textId="56D8041F" w:rsidR="005032CB" w:rsidRPr="005032CB" w:rsidRDefault="005032CB" w:rsidP="00EA31E1">
      <w:pPr>
        <w:pStyle w:val="EndNoteBibliography"/>
        <w:spacing w:after="120" w:line="276" w:lineRule="auto"/>
      </w:pPr>
      <w:r w:rsidRPr="005032CB">
        <w:t xml:space="preserve">Bekelman JE, Halpern SD, Blankart CR, </w:t>
      </w:r>
      <w:r w:rsidR="00534620">
        <w:t xml:space="preserve">et al. </w:t>
      </w:r>
      <w:r w:rsidRPr="005032CB">
        <w:t xml:space="preserve">2016. Comparison of site of death, health care utilization, and hospital expenditures for patients dying With cancer in 7 developed countries. </w:t>
      </w:r>
      <w:r w:rsidRPr="005032CB">
        <w:rPr>
          <w:i/>
        </w:rPr>
        <w:t xml:space="preserve">JAMA - Journal of the American Medical Association </w:t>
      </w:r>
      <w:r w:rsidRPr="00CD418C">
        <w:rPr>
          <w:iCs/>
        </w:rPr>
        <w:t>315</w:t>
      </w:r>
      <w:r w:rsidRPr="005032CB">
        <w:t>(3)</w:t>
      </w:r>
      <w:r w:rsidR="00CD418C">
        <w:t>:</w:t>
      </w:r>
      <w:r w:rsidRPr="005032CB">
        <w:t xml:space="preserve"> 272</w:t>
      </w:r>
      <w:r w:rsidR="002F6DD0" w:rsidRPr="002F6DD0">
        <w:t>–</w:t>
      </w:r>
      <w:r w:rsidRPr="005032CB">
        <w:t xml:space="preserve">83. </w:t>
      </w:r>
      <w:r w:rsidR="0077486E">
        <w:t>DOI</w:t>
      </w:r>
      <w:r w:rsidRPr="005032CB">
        <w:t>:</w:t>
      </w:r>
      <w:r w:rsidR="0077486E">
        <w:t xml:space="preserve"> </w:t>
      </w:r>
      <w:r w:rsidRPr="005032CB">
        <w:t>10.1001/jama.2015.18603</w:t>
      </w:r>
      <w:r w:rsidR="0077486E">
        <w:t xml:space="preserve">. </w:t>
      </w:r>
    </w:p>
    <w:p w14:paraId="7D18B138" w14:textId="0202E5DC" w:rsidR="00D5106C" w:rsidRDefault="00D5106C" w:rsidP="00EA31E1">
      <w:pPr>
        <w:pStyle w:val="EndNoteBibliography"/>
        <w:spacing w:after="120" w:line="276" w:lineRule="auto"/>
      </w:pPr>
      <w:r>
        <w:t xml:space="preserve">Bylicki </w:t>
      </w:r>
      <w:r w:rsidR="00EB3295">
        <w:t>O, Riviere F, Tournier C</w:t>
      </w:r>
      <w:r w:rsidR="009A33FC">
        <w:t>,</w:t>
      </w:r>
      <w:r w:rsidR="00EB3295">
        <w:t xml:space="preserve"> et al. 2021</w:t>
      </w:r>
      <w:r w:rsidR="00330D5C">
        <w:t>. Factors Assosicated with Aggressiveness of End-of Life Care for Lung Cancer Patients and Associated Costs of Care</w:t>
      </w:r>
      <w:r w:rsidR="0096622F">
        <w:t xml:space="preserve">. </w:t>
      </w:r>
      <w:r w:rsidR="0096622F" w:rsidRPr="00AA5132">
        <w:rPr>
          <w:i/>
          <w:iCs/>
        </w:rPr>
        <w:t>Clinical Lung Cancer</w:t>
      </w:r>
      <w:r w:rsidR="0096622F">
        <w:t xml:space="preserve"> 22(3)</w:t>
      </w:r>
      <w:r w:rsidR="00CD418C">
        <w:t>. URL:</w:t>
      </w:r>
      <w:r w:rsidR="0096622F">
        <w:t xml:space="preserve"> </w:t>
      </w:r>
      <w:hyperlink r:id="rId55" w:tgtFrame="_blank" w:tooltip="Persistent link using digital object identifier" w:history="1">
        <w:r w:rsidR="00992F43" w:rsidRPr="00410705">
          <w:t>https://doi.org/10.1016/j.cllc.2020.05.017</w:t>
        </w:r>
      </w:hyperlink>
      <w:r w:rsidR="00410705" w:rsidRPr="00410705">
        <w:t>.</w:t>
      </w:r>
    </w:p>
    <w:p w14:paraId="0D382A53" w14:textId="4438D38E" w:rsidR="005032CB" w:rsidRPr="005032CB" w:rsidRDefault="005032CB" w:rsidP="00EA31E1">
      <w:pPr>
        <w:pStyle w:val="EndNoteBibliography"/>
        <w:spacing w:after="120" w:line="276" w:lineRule="auto"/>
      </w:pPr>
      <w:r w:rsidRPr="005032CB">
        <w:t>Cameron A,</w:t>
      </w:r>
      <w:r w:rsidRPr="005032CB" w:rsidDel="00CD418C">
        <w:t xml:space="preserve"> </w:t>
      </w:r>
      <w:r w:rsidRPr="005032CB">
        <w:t xml:space="preserve">Trivedi P. 2009. </w:t>
      </w:r>
      <w:r w:rsidRPr="005032CB">
        <w:rPr>
          <w:i/>
        </w:rPr>
        <w:t>Microeconometrics Using Stata</w:t>
      </w:r>
      <w:r w:rsidRPr="005032CB">
        <w:t>. College Station, TX: Stata Press.</w:t>
      </w:r>
    </w:p>
    <w:p w14:paraId="150E8212" w14:textId="05D0B9F7" w:rsidR="005032CB" w:rsidRDefault="005032CB" w:rsidP="00EA31E1">
      <w:pPr>
        <w:pStyle w:val="EndNoteBibliography"/>
        <w:spacing w:after="120" w:line="276" w:lineRule="auto"/>
      </w:pPr>
      <w:r w:rsidRPr="005032CB">
        <w:t xml:space="preserve">Cassim S, Kidd J, Rolleston A, </w:t>
      </w:r>
      <w:r w:rsidR="00F034B1">
        <w:t xml:space="preserve">et al. </w:t>
      </w:r>
      <w:r w:rsidRPr="005032CB">
        <w:t xml:space="preserve">2021. Hā Ora: Barriers and enablers to early diagnosis of lung cancer in primary healthcare for Māori communities. </w:t>
      </w:r>
      <w:r w:rsidRPr="005032CB">
        <w:rPr>
          <w:i/>
        </w:rPr>
        <w:t xml:space="preserve">Eur J Cancer Care (Engl) </w:t>
      </w:r>
      <w:r w:rsidRPr="00CF3586">
        <w:rPr>
          <w:iCs/>
        </w:rPr>
        <w:t>30</w:t>
      </w:r>
      <w:r w:rsidRPr="005032CB">
        <w:t>(2</w:t>
      </w:r>
      <w:r w:rsidR="00CF3586" w:rsidRPr="005032CB">
        <w:t>)</w:t>
      </w:r>
      <w:r w:rsidR="00CF3586">
        <w:t>:</w:t>
      </w:r>
      <w:r w:rsidR="00CF3586" w:rsidRPr="005032CB">
        <w:t xml:space="preserve"> </w:t>
      </w:r>
      <w:r w:rsidRPr="005032CB">
        <w:t xml:space="preserve">e13380. </w:t>
      </w:r>
      <w:r w:rsidR="008807F4">
        <w:t>DOI</w:t>
      </w:r>
      <w:r w:rsidRPr="005032CB">
        <w:t>:</w:t>
      </w:r>
      <w:r w:rsidR="008807F4">
        <w:t xml:space="preserve"> </w:t>
      </w:r>
      <w:r w:rsidRPr="005032CB">
        <w:t>10.1111/ecc.13380</w:t>
      </w:r>
      <w:r w:rsidR="008807F4">
        <w:t>.</w:t>
      </w:r>
    </w:p>
    <w:p w14:paraId="7B898A08" w14:textId="77777777" w:rsidR="003D069F" w:rsidRPr="004A3911" w:rsidRDefault="003D069F" w:rsidP="00EA31E1">
      <w:pPr>
        <w:pStyle w:val="References"/>
        <w:spacing w:line="276" w:lineRule="auto"/>
      </w:pPr>
      <w:r w:rsidRPr="005F6057">
        <w:t>Department of the Prime Minister and Cabinet. 2023. Timeline of significant COVID-19 events. URL: www.dpmc.govt.nz/sites/default/files/2023-10/pr-timeline-significant-events-activities.pdf (accessed 15 January 2025).</w:t>
      </w:r>
    </w:p>
    <w:p w14:paraId="7435A534" w14:textId="65DAACAF" w:rsidR="005032CB" w:rsidRPr="005032CB" w:rsidRDefault="005032CB" w:rsidP="00EA31E1">
      <w:pPr>
        <w:pStyle w:val="EndNoteBibliography"/>
        <w:spacing w:after="120" w:line="276" w:lineRule="auto"/>
      </w:pPr>
      <w:r w:rsidRPr="005032CB">
        <w:t xml:space="preserve">Garg V, Ruiz Buenrostro A, Heuniken K, </w:t>
      </w:r>
      <w:r w:rsidR="00F034B1">
        <w:t xml:space="preserve">et al. </w:t>
      </w:r>
      <w:r w:rsidRPr="005032CB">
        <w:t xml:space="preserve">2024. Novel Systemic Anticancer Therapy and Healthcare Utilization at the End of Life: A Retrospective Cohort Study. </w:t>
      </w:r>
      <w:r w:rsidRPr="005032CB">
        <w:rPr>
          <w:i/>
        </w:rPr>
        <w:t xml:space="preserve">Cancer Medicine </w:t>
      </w:r>
      <w:r w:rsidRPr="00227EA4">
        <w:rPr>
          <w:iCs/>
        </w:rPr>
        <w:t>13</w:t>
      </w:r>
      <w:r w:rsidRPr="005032CB">
        <w:t xml:space="preserve">(23). </w:t>
      </w:r>
      <w:r w:rsidR="00FE0E48">
        <w:t>DOI</w:t>
      </w:r>
      <w:r w:rsidRPr="005032CB">
        <w:t>:</w:t>
      </w:r>
      <w:r w:rsidR="00FE0E48">
        <w:t xml:space="preserve"> </w:t>
      </w:r>
      <w:r w:rsidRPr="005032CB">
        <w:t>10.1002/cam4.70450</w:t>
      </w:r>
      <w:r w:rsidR="00FE0E48">
        <w:t>.</w:t>
      </w:r>
    </w:p>
    <w:p w14:paraId="0D9B94CE" w14:textId="5C362D05" w:rsidR="005032CB" w:rsidRPr="005032CB" w:rsidRDefault="005032CB" w:rsidP="00EA31E1">
      <w:pPr>
        <w:pStyle w:val="EndNoteBibliography"/>
        <w:spacing w:after="120" w:line="276" w:lineRule="auto"/>
      </w:pPr>
      <w:r w:rsidRPr="005032CB">
        <w:t xml:space="preserve">Geyer T, Le NS, Groissenberger I, </w:t>
      </w:r>
      <w:r w:rsidR="00F034B1">
        <w:t xml:space="preserve">et al. </w:t>
      </w:r>
      <w:r w:rsidRPr="005032CB">
        <w:t xml:space="preserve">2023. Systemic Anticancer Treatment Near the End of Life: a Narrative Literature Review. </w:t>
      </w:r>
      <w:r w:rsidRPr="005032CB">
        <w:rPr>
          <w:i/>
        </w:rPr>
        <w:t xml:space="preserve">Current Treatment Options in Oncology </w:t>
      </w:r>
      <w:r w:rsidRPr="00831FA8">
        <w:rPr>
          <w:iCs/>
        </w:rPr>
        <w:t>24</w:t>
      </w:r>
      <w:r w:rsidRPr="005032CB">
        <w:t>(10)</w:t>
      </w:r>
      <w:r w:rsidR="00831FA8">
        <w:t>:</w:t>
      </w:r>
      <w:r w:rsidRPr="005032CB">
        <w:t xml:space="preserve"> 1328</w:t>
      </w:r>
      <w:r w:rsidR="008E0BFF" w:rsidRPr="008E0BFF">
        <w:t>–</w:t>
      </w:r>
      <w:r w:rsidRPr="005032CB">
        <w:t xml:space="preserve">50. </w:t>
      </w:r>
      <w:r w:rsidR="00580566">
        <w:t>DOI</w:t>
      </w:r>
      <w:r w:rsidRPr="005032CB">
        <w:t>:</w:t>
      </w:r>
      <w:r w:rsidR="00580566">
        <w:t xml:space="preserve"> </w:t>
      </w:r>
      <w:r w:rsidRPr="005032CB">
        <w:t>10.1007/s11864-023-01115-x</w:t>
      </w:r>
      <w:r w:rsidR="00580566">
        <w:t>.</w:t>
      </w:r>
    </w:p>
    <w:p w14:paraId="417C3D95" w14:textId="2741A730" w:rsidR="00694C34" w:rsidRDefault="00694C34" w:rsidP="00EA31E1">
      <w:pPr>
        <w:pStyle w:val="EndNoteBibliography"/>
        <w:spacing w:after="120" w:line="276" w:lineRule="auto"/>
      </w:pPr>
      <w:r>
        <w:t>Gibson</w:t>
      </w:r>
      <w:r w:rsidR="00054B1D">
        <w:t xml:space="preserve"> A, Li H, D’Silva A, et al. 2019. Factors associated with early mortality in non-small cell lung cancer patients following systematic anti-cancer therapy: a 10 year population-based study. </w:t>
      </w:r>
      <w:r w:rsidR="00054B1D" w:rsidRPr="00C34BC4">
        <w:rPr>
          <w:i/>
          <w:iCs/>
        </w:rPr>
        <w:t>Lung Cancer</w:t>
      </w:r>
      <w:r w:rsidR="00054B1D">
        <w:t xml:space="preserve"> 134</w:t>
      </w:r>
      <w:r w:rsidR="00C34BC4">
        <w:t xml:space="preserve">: </w:t>
      </w:r>
      <w:r w:rsidR="00D53FAF">
        <w:t>141</w:t>
      </w:r>
      <w:r w:rsidR="008E0BFF" w:rsidRPr="008E0BFF">
        <w:t>–</w:t>
      </w:r>
      <w:r w:rsidR="00D53FAF">
        <w:t>6</w:t>
      </w:r>
      <w:r w:rsidR="00C34BC4">
        <w:t>. URL:</w:t>
      </w:r>
      <w:r w:rsidR="00D53FAF">
        <w:t xml:space="preserve"> </w:t>
      </w:r>
      <w:hyperlink r:id="rId56" w:tgtFrame="_blank" w:tooltip="Persistent link using digital object identifier" w:history="1">
        <w:r w:rsidR="00D53FAF" w:rsidRPr="008635D7">
          <w:rPr>
            <w:rStyle w:val="Hyperlink"/>
            <w:b w:val="0"/>
            <w:bCs/>
          </w:rPr>
          <w:t>https://doi.org/10.1016/j.lungcan.2019.06.003</w:t>
        </w:r>
      </w:hyperlink>
      <w:r w:rsidR="008635D7" w:rsidRPr="008635D7">
        <w:rPr>
          <w:b/>
          <w:bCs/>
        </w:rPr>
        <w:t>.</w:t>
      </w:r>
      <w:r w:rsidR="00D53FAF">
        <w:t xml:space="preserve"> </w:t>
      </w:r>
    </w:p>
    <w:p w14:paraId="6743A0E8" w14:textId="3D66173A" w:rsidR="005032CB" w:rsidRPr="005032CB" w:rsidRDefault="005032CB" w:rsidP="00EA31E1">
      <w:pPr>
        <w:pStyle w:val="EndNoteBibliography"/>
        <w:spacing w:after="120" w:line="276" w:lineRule="auto"/>
      </w:pPr>
      <w:r w:rsidRPr="005032CB">
        <w:t xml:space="preserve">Gimpel D, Pan A, Manikavasagar V, </w:t>
      </w:r>
      <w:r w:rsidR="00F034B1">
        <w:t xml:space="preserve">et al. </w:t>
      </w:r>
      <w:r w:rsidRPr="005032CB">
        <w:t xml:space="preserve">2022. Early diagnosis of surgically curable lung cancer is commonly serendipitous. </w:t>
      </w:r>
      <w:r w:rsidRPr="005032CB">
        <w:rPr>
          <w:i/>
        </w:rPr>
        <w:t xml:space="preserve">NZ Med J </w:t>
      </w:r>
      <w:r w:rsidRPr="00AF0C5F">
        <w:rPr>
          <w:iCs/>
        </w:rPr>
        <w:t>135</w:t>
      </w:r>
      <w:r w:rsidRPr="005032CB">
        <w:t>(1556)</w:t>
      </w:r>
      <w:r w:rsidR="00AF0C5F">
        <w:t>:</w:t>
      </w:r>
      <w:r w:rsidRPr="005032CB">
        <w:t xml:space="preserve"> 44</w:t>
      </w:r>
      <w:r w:rsidR="008E0BFF" w:rsidRPr="008E0BFF">
        <w:t>–</w:t>
      </w:r>
      <w:r w:rsidRPr="005032CB">
        <w:t xml:space="preserve">52. </w:t>
      </w:r>
    </w:p>
    <w:p w14:paraId="0C2D38AC" w14:textId="77777777" w:rsidR="00AF1DE1" w:rsidRPr="005032CB" w:rsidRDefault="00AF1DE1" w:rsidP="00AF1DE1">
      <w:pPr>
        <w:pStyle w:val="EndNoteBibliography"/>
        <w:spacing w:after="120" w:line="276" w:lineRule="auto"/>
      </w:pPr>
      <w:r w:rsidRPr="005032CB">
        <w:t xml:space="preserve">Gurney J, Davies A, Stanley J, </w:t>
      </w:r>
      <w:r>
        <w:t xml:space="preserve">et al. </w:t>
      </w:r>
      <w:r w:rsidRPr="005032CB">
        <w:t xml:space="preserve">2023. Emergency presentation prior to lung cancer diagnosis: A national-level examination of disparities and survival outcomes. </w:t>
      </w:r>
      <w:r w:rsidRPr="005032CB">
        <w:rPr>
          <w:i/>
        </w:rPr>
        <w:t xml:space="preserve">Lung Cancer </w:t>
      </w:r>
      <w:r w:rsidRPr="007E5BE6">
        <w:rPr>
          <w:iCs/>
        </w:rPr>
        <w:t>179</w:t>
      </w:r>
      <w:r>
        <w:t>:</w:t>
      </w:r>
      <w:r w:rsidRPr="005032CB">
        <w:t xml:space="preserve"> 107174. </w:t>
      </w:r>
    </w:p>
    <w:p w14:paraId="48A5D7BD" w14:textId="220CFC39" w:rsidR="005032CB" w:rsidRPr="005032CB" w:rsidRDefault="005032CB" w:rsidP="00EA31E1">
      <w:pPr>
        <w:pStyle w:val="EndNoteBibliography"/>
        <w:spacing w:after="120" w:line="276" w:lineRule="auto"/>
      </w:pPr>
      <w:r w:rsidRPr="005032CB">
        <w:lastRenderedPageBreak/>
        <w:t xml:space="preserve">Gurney J, Davies A, Stanley J, </w:t>
      </w:r>
      <w:r w:rsidR="002644B1">
        <w:t xml:space="preserve">et al. </w:t>
      </w:r>
      <w:r w:rsidRPr="005032CB">
        <w:t xml:space="preserve">2024. Access to and timeliness of lung cancer surgery, radiation therapy, and systemic therapy in New Zealand: a universal health care context. </w:t>
      </w:r>
      <w:r w:rsidRPr="005032CB">
        <w:rPr>
          <w:i/>
        </w:rPr>
        <w:t xml:space="preserve">JCO </w:t>
      </w:r>
      <w:r w:rsidR="006936A5" w:rsidRPr="005032CB">
        <w:rPr>
          <w:i/>
        </w:rPr>
        <w:t xml:space="preserve">Global Oncology </w:t>
      </w:r>
      <w:r w:rsidRPr="00680EAF">
        <w:rPr>
          <w:iCs/>
        </w:rPr>
        <w:t>10</w:t>
      </w:r>
      <w:r w:rsidR="00680EAF">
        <w:t>:</w:t>
      </w:r>
      <w:r w:rsidRPr="005032CB">
        <w:t xml:space="preserve"> e2300258. </w:t>
      </w:r>
      <w:r w:rsidR="00A164EB">
        <w:t>URL:</w:t>
      </w:r>
      <w:r w:rsidRPr="005032CB">
        <w:t xml:space="preserve"> </w:t>
      </w:r>
      <w:hyperlink r:id="rId57" w:anchor="abstract" w:history="1">
        <w:r w:rsidR="00274308" w:rsidRPr="00114A4A">
          <w:rPr>
            <w:rStyle w:val="Hyperlink"/>
          </w:rPr>
          <w:t>https://ascopubs.org/doi/10.1200/GO.23.00258#abstract</w:t>
        </w:r>
      </w:hyperlink>
      <w:r w:rsidR="00274308">
        <w:t xml:space="preserve">. </w:t>
      </w:r>
    </w:p>
    <w:p w14:paraId="4E5751B6" w14:textId="77777777" w:rsidR="009E5400" w:rsidRDefault="009E5400" w:rsidP="00EA31E1">
      <w:pPr>
        <w:pStyle w:val="References"/>
        <w:spacing w:line="276" w:lineRule="auto"/>
      </w:pPr>
      <w:r w:rsidRPr="004A3911">
        <w:t>Hayes T, Coleman B, Locke M.</w:t>
      </w:r>
      <w:r>
        <w:t xml:space="preserve"> </w:t>
      </w:r>
      <w:r w:rsidRPr="004A3911">
        <w:t xml:space="preserve">2022. Volcanic disruption: the impact of Whakaari White Island on the provision of elective surgical care in Counties Manukau. </w:t>
      </w:r>
      <w:r w:rsidRPr="004A3911">
        <w:rPr>
          <w:i/>
        </w:rPr>
        <w:t xml:space="preserve">ANZ Journal of Surgery </w:t>
      </w:r>
      <w:r w:rsidRPr="002D251A">
        <w:rPr>
          <w:iCs/>
        </w:rPr>
        <w:t>92</w:t>
      </w:r>
      <w:r w:rsidRPr="004A3911">
        <w:t>(1</w:t>
      </w:r>
      <w:r>
        <w:t>–</w:t>
      </w:r>
      <w:r w:rsidRPr="004A3911">
        <w:t>2)</w:t>
      </w:r>
      <w:r>
        <w:t>:</w:t>
      </w:r>
      <w:r w:rsidRPr="004A3911">
        <w:t xml:space="preserve"> 167</w:t>
      </w:r>
      <w:r>
        <w:t>–</w:t>
      </w:r>
      <w:r w:rsidRPr="004A3911">
        <w:t xml:space="preserve">71. </w:t>
      </w:r>
    </w:p>
    <w:p w14:paraId="47330848" w14:textId="2EAD2A44" w:rsidR="00B80B74" w:rsidRDefault="00B80B74" w:rsidP="006330E2">
      <w:pPr>
        <w:pStyle w:val="EndNoteBibliography"/>
        <w:spacing w:after="120" w:line="276" w:lineRule="auto"/>
      </w:pPr>
      <w:r>
        <w:t xml:space="preserve">Health New Zealand </w:t>
      </w:r>
      <w:r w:rsidR="0080358E">
        <w:t>|</w:t>
      </w:r>
      <w:r>
        <w:t xml:space="preserve"> Te Whatu Ora. 2024. What information we collect. URL: </w:t>
      </w:r>
      <w:hyperlink r:id="rId58" w:history="1">
        <w:r w:rsidR="003E5FCD" w:rsidRPr="007F21D3">
          <w:rPr>
            <w:rStyle w:val="Hyperlink"/>
            <w:b w:val="0"/>
          </w:rPr>
          <w:t>www.tewhatuora.govt.nz/for-health-professionals/clinical-guidance/diseases-and-conditions/cancer/new-zealand-cancer-registry-nzcr/new-zealand-cancer-registry-what-we-collect</w:t>
        </w:r>
      </w:hyperlink>
      <w:r w:rsidR="003E5FCD">
        <w:t xml:space="preserve"> </w:t>
      </w:r>
      <w:r>
        <w:t>(accessed 25 March 2025).</w:t>
      </w:r>
    </w:p>
    <w:p w14:paraId="0C826FBA" w14:textId="5C1659A8" w:rsidR="005032CB" w:rsidRPr="005032CB" w:rsidRDefault="005032CB" w:rsidP="00EA31E1">
      <w:pPr>
        <w:pStyle w:val="EndNoteBibliography"/>
        <w:spacing w:after="120" w:line="276" w:lineRule="auto"/>
      </w:pPr>
      <w:r w:rsidRPr="005032CB">
        <w:t>Howington JA, Blum MG, Chang AC,</w:t>
      </w:r>
      <w:r w:rsidR="007A4BA2">
        <w:t xml:space="preserve"> et al. </w:t>
      </w:r>
      <w:r w:rsidRPr="005032CB">
        <w:t xml:space="preserve">2013. Treatment of stage I and II non-small cell lung cancer: diagnosis and management of lung cancer: American College of Chest Physicians evidence-based clinical practice guidelines. </w:t>
      </w:r>
      <w:r w:rsidRPr="0053319E">
        <w:rPr>
          <w:i/>
          <w:iCs/>
        </w:rPr>
        <w:t>Chest</w:t>
      </w:r>
      <w:r w:rsidRPr="006330E2">
        <w:t xml:space="preserve"> 143</w:t>
      </w:r>
      <w:r w:rsidRPr="005032CB">
        <w:t>(5</w:t>
      </w:r>
      <w:r w:rsidR="00A84395" w:rsidRPr="005032CB">
        <w:t>)</w:t>
      </w:r>
      <w:r w:rsidR="00A84395">
        <w:t>:</w:t>
      </w:r>
      <w:r w:rsidR="00A84395" w:rsidRPr="005032CB">
        <w:t xml:space="preserve"> </w:t>
      </w:r>
      <w:r w:rsidRPr="005032CB">
        <w:t>e278S</w:t>
      </w:r>
      <w:r w:rsidR="008E0BFF" w:rsidRPr="008E0BFF">
        <w:t>–</w:t>
      </w:r>
      <w:r w:rsidRPr="005032CB">
        <w:t xml:space="preserve">e313S. </w:t>
      </w:r>
    </w:p>
    <w:p w14:paraId="66669069" w14:textId="5605B36D" w:rsidR="005032CB" w:rsidRPr="005032CB" w:rsidRDefault="005032CB" w:rsidP="00EA31E1">
      <w:pPr>
        <w:pStyle w:val="EndNoteBibliography"/>
        <w:spacing w:after="120" w:line="276" w:lineRule="auto"/>
      </w:pPr>
      <w:r w:rsidRPr="005032CB">
        <w:t>Htun HW, Elwood JM, Ioannides SJ,</w:t>
      </w:r>
      <w:r w:rsidR="007A4BA2">
        <w:t xml:space="preserve"> et al. </w:t>
      </w:r>
      <w:r w:rsidRPr="005032CB">
        <w:t xml:space="preserve">2017. Investigations and referral for suspected cancer in primary care in New Zealand-A survey linked to the International Cancer Benchmarking Partnership. </w:t>
      </w:r>
      <w:r w:rsidRPr="005032CB">
        <w:rPr>
          <w:i/>
        </w:rPr>
        <w:t xml:space="preserve">Eur J Cancer Care (Engl) </w:t>
      </w:r>
      <w:r w:rsidRPr="00CE50BB">
        <w:rPr>
          <w:iCs/>
        </w:rPr>
        <w:t>26</w:t>
      </w:r>
      <w:r w:rsidRPr="005032CB">
        <w:t xml:space="preserve">(3). </w:t>
      </w:r>
      <w:r w:rsidR="002739AE">
        <w:t>DOI</w:t>
      </w:r>
      <w:r w:rsidRPr="005032CB">
        <w:t>:</w:t>
      </w:r>
      <w:r w:rsidR="002739AE">
        <w:t xml:space="preserve"> </w:t>
      </w:r>
      <w:r w:rsidRPr="005032CB">
        <w:t>10.1111/ecc.12634</w:t>
      </w:r>
      <w:r w:rsidR="002739AE">
        <w:t>.</w:t>
      </w:r>
    </w:p>
    <w:p w14:paraId="4170558E" w14:textId="35DDFE45" w:rsidR="005032CB" w:rsidRPr="005032CB" w:rsidRDefault="005032CB" w:rsidP="00EA31E1">
      <w:pPr>
        <w:pStyle w:val="EndNoteBibliography"/>
        <w:spacing w:after="120" w:line="276" w:lineRule="auto"/>
      </w:pPr>
      <w:r w:rsidRPr="005032CB">
        <w:t xml:space="preserve">Lawrenson R, Lao C, Brown L, </w:t>
      </w:r>
      <w:r w:rsidR="007A4BA2">
        <w:t xml:space="preserve">et al. </w:t>
      </w:r>
      <w:r w:rsidRPr="005032CB">
        <w:t xml:space="preserve">2020. Management of patients with early stage lung cancer - why do some patients not receive treatment with curative intent? </w:t>
      </w:r>
      <w:r w:rsidRPr="005032CB">
        <w:rPr>
          <w:i/>
        </w:rPr>
        <w:t xml:space="preserve">BMC Cancer </w:t>
      </w:r>
      <w:r w:rsidRPr="00CE50BB">
        <w:rPr>
          <w:iCs/>
        </w:rPr>
        <w:t>20</w:t>
      </w:r>
      <w:r w:rsidRPr="005032CB">
        <w:t>(1)</w:t>
      </w:r>
      <w:r w:rsidR="00CE50BB">
        <w:t>:</w:t>
      </w:r>
      <w:r w:rsidRPr="005032CB">
        <w:t xml:space="preserve"> 109. </w:t>
      </w:r>
      <w:r w:rsidR="00B85020">
        <w:t>DOI</w:t>
      </w:r>
      <w:r w:rsidRPr="005032CB">
        <w:t>:</w:t>
      </w:r>
      <w:r w:rsidR="00B85020">
        <w:t xml:space="preserve"> </w:t>
      </w:r>
      <w:r w:rsidRPr="005032CB">
        <w:t>10.1186/s12885-020-6580-6</w:t>
      </w:r>
      <w:r w:rsidR="00B85020">
        <w:t>.</w:t>
      </w:r>
    </w:p>
    <w:p w14:paraId="1584117B" w14:textId="5FBB0B5D" w:rsidR="005032CB" w:rsidRDefault="005032CB" w:rsidP="00EA31E1">
      <w:pPr>
        <w:pStyle w:val="EndNoteBibliography"/>
        <w:spacing w:after="120" w:line="276" w:lineRule="auto"/>
      </w:pPr>
      <w:r w:rsidRPr="005032CB">
        <w:t xml:space="preserve">Lawrenson R, Lao C, Nguyen H, </w:t>
      </w:r>
      <w:r w:rsidR="00664E7E">
        <w:t xml:space="preserve">et al. </w:t>
      </w:r>
      <w:r w:rsidRPr="005032CB">
        <w:t xml:space="preserve">2024. Characteristics and outcomes of lung cancer patients presenting through the emergency department: a Waikato District Health Board study. </w:t>
      </w:r>
      <w:r w:rsidRPr="005032CB">
        <w:rPr>
          <w:i/>
        </w:rPr>
        <w:t xml:space="preserve">NZ Med J </w:t>
      </w:r>
      <w:r w:rsidRPr="007A2C87">
        <w:rPr>
          <w:iCs/>
        </w:rPr>
        <w:t>137</w:t>
      </w:r>
      <w:r w:rsidRPr="005032CB">
        <w:t>(1603)</w:t>
      </w:r>
      <w:r w:rsidR="007A2C87">
        <w:t>:</w:t>
      </w:r>
      <w:r w:rsidRPr="005032CB">
        <w:t xml:space="preserve"> 14</w:t>
      </w:r>
      <w:r w:rsidR="008E0BFF" w:rsidRPr="008E0BFF">
        <w:t>–</w:t>
      </w:r>
      <w:r w:rsidRPr="005032CB">
        <w:t xml:space="preserve">24. </w:t>
      </w:r>
      <w:r w:rsidR="004B41CB">
        <w:t>DOI</w:t>
      </w:r>
      <w:r w:rsidRPr="005032CB">
        <w:t>:</w:t>
      </w:r>
      <w:r w:rsidR="004B41CB">
        <w:t xml:space="preserve"> </w:t>
      </w:r>
      <w:r w:rsidRPr="005032CB">
        <w:t>10.26635/6965.6481</w:t>
      </w:r>
      <w:r w:rsidR="004B41CB">
        <w:t>.</w:t>
      </w:r>
    </w:p>
    <w:p w14:paraId="4376F6C0" w14:textId="75E28B01" w:rsidR="00211D4D" w:rsidRPr="005032CB" w:rsidRDefault="00BD4128" w:rsidP="00EA31E1">
      <w:pPr>
        <w:pStyle w:val="EndNoteBibliography"/>
        <w:spacing w:after="120" w:line="276" w:lineRule="auto"/>
      </w:pPr>
      <w:r w:rsidRPr="00BD4128">
        <w:t xml:space="preserve">Le NS, Zeybek A, Hackner K, </w:t>
      </w:r>
      <w:r w:rsidR="007A2C87">
        <w:t>et al</w:t>
      </w:r>
      <w:r w:rsidRPr="00BD4128">
        <w:t xml:space="preserve">. </w:t>
      </w:r>
      <w:r w:rsidR="007A2C87" w:rsidRPr="00BD4128">
        <w:t>2024</w:t>
      </w:r>
      <w:r w:rsidR="007A2C87">
        <w:t>.</w:t>
      </w:r>
      <w:r w:rsidR="007A2C87" w:rsidRPr="00BD4128">
        <w:t xml:space="preserve"> </w:t>
      </w:r>
      <w:r w:rsidRPr="00BD4128">
        <w:t xml:space="preserve">Systemic anticancer therapy near the end of life: an analysis of factors influencing treatment in advanced tumor disease. </w:t>
      </w:r>
      <w:r w:rsidRPr="007A2C87">
        <w:rPr>
          <w:i/>
          <w:iCs/>
        </w:rPr>
        <w:t>ESMO Open</w:t>
      </w:r>
      <w:r w:rsidRPr="00BD4128">
        <w:t xml:space="preserve"> 9(9):</w:t>
      </w:r>
      <w:r w:rsidR="007A2C87">
        <w:t xml:space="preserve"> </w:t>
      </w:r>
      <w:r w:rsidRPr="00BD4128">
        <w:t xml:space="preserve">103683. </w:t>
      </w:r>
      <w:r w:rsidR="00196C5E">
        <w:t>DOI</w:t>
      </w:r>
      <w:r w:rsidRPr="00BD4128">
        <w:t xml:space="preserve">: 10.1016/j.esmoop.2024.103683. </w:t>
      </w:r>
    </w:p>
    <w:p w14:paraId="1BE9C81D" w14:textId="46F09A91" w:rsidR="005032CB" w:rsidRPr="005032CB" w:rsidRDefault="005032CB" w:rsidP="00EA31E1">
      <w:pPr>
        <w:pStyle w:val="EndNoteBibliography"/>
        <w:spacing w:after="120" w:line="276" w:lineRule="auto"/>
      </w:pPr>
      <w:r w:rsidRPr="005032CB">
        <w:t>Mattsson TO, Pottegård A, Jørgensen TL</w:t>
      </w:r>
      <w:r w:rsidR="00664E7E">
        <w:t xml:space="preserve">, et al. </w:t>
      </w:r>
      <w:r w:rsidRPr="005032CB">
        <w:t xml:space="preserve">2021. End-of-life anticancer treatment–a nationwide registry-based study of trends in the use of chemo-, endocrine, immune-, and targeted therapies. </w:t>
      </w:r>
      <w:r w:rsidRPr="005032CB">
        <w:rPr>
          <w:i/>
        </w:rPr>
        <w:t xml:space="preserve">Acta Oncologica </w:t>
      </w:r>
      <w:r w:rsidRPr="007A2C87">
        <w:rPr>
          <w:iCs/>
        </w:rPr>
        <w:t>60</w:t>
      </w:r>
      <w:r w:rsidRPr="005032CB">
        <w:t>(8</w:t>
      </w:r>
      <w:r w:rsidR="007A2C87" w:rsidRPr="005032CB">
        <w:t>)</w:t>
      </w:r>
      <w:r w:rsidR="007A2C87">
        <w:t>:</w:t>
      </w:r>
      <w:r w:rsidR="007A2C87" w:rsidRPr="005032CB">
        <w:t xml:space="preserve"> </w:t>
      </w:r>
      <w:r w:rsidRPr="005032CB">
        <w:t>961</w:t>
      </w:r>
      <w:r w:rsidR="008E0BFF" w:rsidRPr="008E0BFF">
        <w:t>–</w:t>
      </w:r>
      <w:r w:rsidRPr="005032CB">
        <w:t xml:space="preserve">7. </w:t>
      </w:r>
      <w:r w:rsidR="00196C5E">
        <w:t>DOI</w:t>
      </w:r>
      <w:r w:rsidRPr="005032CB">
        <w:t>:10.1080/0284186X.2021.1890332</w:t>
      </w:r>
      <w:r w:rsidR="00196C5E">
        <w:t>.</w:t>
      </w:r>
    </w:p>
    <w:p w14:paraId="0F68A754" w14:textId="54DB6321" w:rsidR="005032CB" w:rsidRPr="005032CB" w:rsidRDefault="005032CB" w:rsidP="00EA31E1">
      <w:pPr>
        <w:pStyle w:val="EndNoteBibliography"/>
        <w:spacing w:after="120" w:line="276" w:lineRule="auto"/>
      </w:pPr>
      <w:r w:rsidRPr="005032CB">
        <w:t>McPhail S, Swann R, Johnson SA,</w:t>
      </w:r>
      <w:r w:rsidR="00664E7E">
        <w:t xml:space="preserve"> et al. </w:t>
      </w:r>
      <w:r w:rsidRPr="005032CB">
        <w:t xml:space="preserve">2022. Risk factors and prognostic implications of diagnosis of cancer within 30 days after an emergency hospital admission (emergency presentation): an International Cancer Benchmarking Partnership (ICBP) population-based study. </w:t>
      </w:r>
      <w:r w:rsidRPr="005032CB">
        <w:rPr>
          <w:i/>
        </w:rPr>
        <w:t xml:space="preserve">The Lancet Oncology </w:t>
      </w:r>
      <w:r w:rsidRPr="007A2C87">
        <w:rPr>
          <w:iCs/>
        </w:rPr>
        <w:t>23</w:t>
      </w:r>
      <w:r w:rsidRPr="005032CB">
        <w:t>(5)</w:t>
      </w:r>
      <w:r w:rsidR="007A2C87">
        <w:t>:</w:t>
      </w:r>
      <w:r w:rsidRPr="005032CB">
        <w:t xml:space="preserve"> 587</w:t>
      </w:r>
      <w:r w:rsidR="008E0BFF" w:rsidRPr="008E0BFF">
        <w:t>–</w:t>
      </w:r>
      <w:r w:rsidRPr="005032CB">
        <w:t>600.</w:t>
      </w:r>
    </w:p>
    <w:p w14:paraId="464023C1" w14:textId="469E8370" w:rsidR="005032CB" w:rsidRPr="005032CB" w:rsidRDefault="005032CB" w:rsidP="00EA31E1">
      <w:pPr>
        <w:pStyle w:val="EndNoteBibliography"/>
        <w:spacing w:after="120" w:line="276" w:lineRule="auto"/>
      </w:pPr>
      <w:r w:rsidRPr="005032CB">
        <w:t>Rochigneux P, Raoul JL, Beaussant Y</w:t>
      </w:r>
      <w:r w:rsidR="00036299">
        <w:t>, et al.</w:t>
      </w:r>
      <w:r w:rsidRPr="005032CB">
        <w:t xml:space="preserve"> 2017. Use of chemotherapy near the end of life: What factors matter? </w:t>
      </w:r>
      <w:r w:rsidRPr="005032CB">
        <w:rPr>
          <w:i/>
        </w:rPr>
        <w:t xml:space="preserve">Annals of Oncology </w:t>
      </w:r>
      <w:r w:rsidRPr="007A2C87">
        <w:rPr>
          <w:iCs/>
        </w:rPr>
        <w:t>28</w:t>
      </w:r>
      <w:r w:rsidRPr="005032CB">
        <w:t>(4</w:t>
      </w:r>
      <w:r w:rsidR="007A2C87" w:rsidRPr="005032CB">
        <w:t>)</w:t>
      </w:r>
      <w:r w:rsidR="007A2C87">
        <w:t>:</w:t>
      </w:r>
      <w:r w:rsidR="007A2C87" w:rsidRPr="005032CB">
        <w:t xml:space="preserve"> </w:t>
      </w:r>
      <w:r w:rsidRPr="005032CB">
        <w:t>809</w:t>
      </w:r>
      <w:r w:rsidR="008E0BFF" w:rsidRPr="008E0BFF">
        <w:t>–</w:t>
      </w:r>
      <w:r w:rsidRPr="005032CB">
        <w:t xml:space="preserve">17. </w:t>
      </w:r>
      <w:r w:rsidR="004102F3">
        <w:t>DOI</w:t>
      </w:r>
      <w:r w:rsidRPr="005032CB">
        <w:t>:</w:t>
      </w:r>
      <w:r w:rsidR="004102F3">
        <w:t xml:space="preserve"> </w:t>
      </w:r>
      <w:r w:rsidRPr="005032CB">
        <w:t>10.1093/annonc/mdw654</w:t>
      </w:r>
      <w:r w:rsidR="004102F3">
        <w:t>.</w:t>
      </w:r>
    </w:p>
    <w:p w14:paraId="4A8F5CAB" w14:textId="4A252CCA" w:rsidR="005032CB" w:rsidRPr="005032CB" w:rsidRDefault="005032CB" w:rsidP="00EA31E1">
      <w:pPr>
        <w:pStyle w:val="EndNoteBibliography"/>
        <w:spacing w:after="120" w:line="276" w:lineRule="auto"/>
      </w:pPr>
      <w:r w:rsidRPr="005032CB">
        <w:t>Rothman</w:t>
      </w:r>
      <w:r w:rsidR="00036299">
        <w:t xml:space="preserve"> </w:t>
      </w:r>
      <w:r w:rsidRPr="005032CB">
        <w:t>KJ</w:t>
      </w:r>
      <w:r w:rsidR="00036299">
        <w:t>.</w:t>
      </w:r>
      <w:r w:rsidRPr="005032CB">
        <w:t xml:space="preserve"> 2012. </w:t>
      </w:r>
      <w:r w:rsidRPr="005032CB">
        <w:rPr>
          <w:i/>
        </w:rPr>
        <w:t>Epidemiology: an introduction</w:t>
      </w:r>
      <w:r w:rsidR="007A2C87">
        <w:t xml:space="preserve">. Oxford: </w:t>
      </w:r>
      <w:r w:rsidRPr="005032CB">
        <w:t xml:space="preserve">Oxford </w:t>
      </w:r>
      <w:r w:rsidR="007A2C87" w:rsidRPr="005032CB">
        <w:t>University Press</w:t>
      </w:r>
      <w:r w:rsidRPr="005032CB">
        <w:t>.</w:t>
      </w:r>
    </w:p>
    <w:p w14:paraId="41EB1C04" w14:textId="5C7E1175" w:rsidR="005032CB" w:rsidRPr="005032CB" w:rsidRDefault="005032CB" w:rsidP="00EA31E1">
      <w:pPr>
        <w:pStyle w:val="EndNoteBibliography"/>
        <w:spacing w:after="120" w:line="276" w:lineRule="auto"/>
      </w:pPr>
      <w:r w:rsidRPr="005032CB">
        <w:t>Singh J, Grov EK, Turzer M,</w:t>
      </w:r>
      <w:r w:rsidR="00AE48D5">
        <w:t xml:space="preserve"> et al. </w:t>
      </w:r>
      <w:r w:rsidRPr="005032CB">
        <w:t xml:space="preserve">2024. Hospitalizations and re-hospitalizations at the end-of-life among cancer patients; a retrospective register data study. </w:t>
      </w:r>
      <w:r w:rsidRPr="005032CB">
        <w:rPr>
          <w:i/>
        </w:rPr>
        <w:t xml:space="preserve">BMC Palliative Care </w:t>
      </w:r>
      <w:r w:rsidRPr="00893E0D">
        <w:rPr>
          <w:iCs/>
        </w:rPr>
        <w:t>23</w:t>
      </w:r>
      <w:r w:rsidRPr="005032CB">
        <w:t xml:space="preserve">(1). </w:t>
      </w:r>
      <w:r w:rsidR="008559E1">
        <w:t>DOI</w:t>
      </w:r>
      <w:r w:rsidRPr="005032CB">
        <w:t>:</w:t>
      </w:r>
      <w:r w:rsidR="008559E1">
        <w:t xml:space="preserve"> </w:t>
      </w:r>
      <w:r w:rsidRPr="005032CB">
        <w:t>10.1186/s12904-024-01370-1</w:t>
      </w:r>
      <w:r w:rsidR="008559E1">
        <w:t>.</w:t>
      </w:r>
    </w:p>
    <w:p w14:paraId="399F4D8F" w14:textId="74A3617F" w:rsidR="005032CB" w:rsidRPr="005032CB" w:rsidRDefault="005032CB" w:rsidP="00EA31E1">
      <w:pPr>
        <w:pStyle w:val="EndNoteBibliography"/>
        <w:spacing w:after="120" w:line="276" w:lineRule="auto"/>
      </w:pPr>
      <w:r w:rsidRPr="005032CB">
        <w:t>Skov Benthien K, Adsersen M, Petersen MA,</w:t>
      </w:r>
      <w:r w:rsidR="00AE48D5">
        <w:t xml:space="preserve"> et al. </w:t>
      </w:r>
      <w:r w:rsidRPr="005032CB">
        <w:t xml:space="preserve">2018. Is specialized palliative cancer care associated with use of antineoplastic treatment at the end of life? A population-based cohort study. </w:t>
      </w:r>
      <w:r w:rsidRPr="005032CB">
        <w:rPr>
          <w:i/>
        </w:rPr>
        <w:t xml:space="preserve">Palliative Medicine </w:t>
      </w:r>
      <w:r w:rsidRPr="007A2C87">
        <w:rPr>
          <w:iCs/>
        </w:rPr>
        <w:t>32</w:t>
      </w:r>
      <w:r w:rsidRPr="005032CB">
        <w:t>(9)</w:t>
      </w:r>
      <w:r w:rsidR="007A2C87">
        <w:t>:</w:t>
      </w:r>
      <w:r w:rsidRPr="005032CB">
        <w:t xml:space="preserve"> 1509</w:t>
      </w:r>
      <w:r w:rsidR="008E0BFF" w:rsidRPr="008E0BFF">
        <w:t>–</w:t>
      </w:r>
      <w:r w:rsidRPr="005032CB">
        <w:t>17. doi:10.1177/0269216318786393</w:t>
      </w:r>
    </w:p>
    <w:p w14:paraId="6E1F1478" w14:textId="48AE098B" w:rsidR="005032CB" w:rsidRPr="005032CB" w:rsidRDefault="00F5245C" w:rsidP="00EA31E1">
      <w:pPr>
        <w:pStyle w:val="EndNoteBibliography"/>
        <w:spacing w:after="120" w:line="276" w:lineRule="auto"/>
      </w:pPr>
      <w:r>
        <w:t>Stats NZ</w:t>
      </w:r>
      <w:r w:rsidR="005032CB" w:rsidRPr="005032CB">
        <w:t xml:space="preserve">. 2021. Information about the standard for gender, sex, and variations of sex characteristics. </w:t>
      </w:r>
      <w:r w:rsidR="00D65F8F">
        <w:t>URL:</w:t>
      </w:r>
      <w:r w:rsidR="005032CB" w:rsidRPr="00251852">
        <w:rPr>
          <w:color w:val="595959" w:themeColor="text1" w:themeTint="A6"/>
        </w:rPr>
        <w:t xml:space="preserve"> </w:t>
      </w:r>
      <w:hyperlink r:id="rId59" w:history="1">
        <w:r w:rsidR="008A6DD2" w:rsidRPr="00251852">
          <w:rPr>
            <w:rStyle w:val="Hyperlink"/>
            <w:b w:val="0"/>
          </w:rPr>
          <w:t>www.stats.govt.nz/methods/information-about-the-standard-for-gender-sex-and-variations-of-sex-characteristics</w:t>
        </w:r>
      </w:hyperlink>
      <w:r w:rsidR="008A6DD2" w:rsidRPr="00251852">
        <w:rPr>
          <w:color w:val="595959" w:themeColor="text1" w:themeTint="A6"/>
        </w:rPr>
        <w:t xml:space="preserve">. </w:t>
      </w:r>
    </w:p>
    <w:p w14:paraId="2E74390C" w14:textId="205464B6" w:rsidR="00AA1672" w:rsidRPr="004A3911" w:rsidRDefault="00AA1672" w:rsidP="00EA31E1">
      <w:pPr>
        <w:pStyle w:val="References"/>
        <w:spacing w:line="276" w:lineRule="auto"/>
      </w:pPr>
      <w:r>
        <w:lastRenderedPageBreak/>
        <w:t>Te Aho o Te Kahu. 2021</w:t>
      </w:r>
      <w:r w:rsidR="17CEFD9D">
        <w:t>b</w:t>
      </w:r>
      <w:r>
        <w:t xml:space="preserve">. </w:t>
      </w:r>
      <w:r w:rsidRPr="004B6DC6">
        <w:t>Cancer Care and COVID-19</w:t>
      </w:r>
      <w:r>
        <w:t xml:space="preserve">. URL: </w:t>
      </w:r>
      <w:r w:rsidRPr="00251852">
        <w:rPr>
          <w:color w:val="595959" w:themeColor="text1" w:themeTint="A6"/>
        </w:rPr>
        <w:t>https://teaho.govt.nz/</w:t>
      </w:r>
      <w:r w:rsidR="00793C08" w:rsidRPr="00251852">
        <w:rPr>
          <w:color w:val="595959" w:themeColor="text1" w:themeTint="A6"/>
        </w:rPr>
        <w:t>index.php/our-work/</w:t>
      </w:r>
      <w:r w:rsidRPr="00251852">
        <w:rPr>
          <w:color w:val="595959" w:themeColor="text1" w:themeTint="A6"/>
        </w:rPr>
        <w:t>covid-19/cancer-care</w:t>
      </w:r>
      <w:r w:rsidR="00793C08" w:rsidRPr="00251852">
        <w:rPr>
          <w:color w:val="595959" w:themeColor="text1" w:themeTint="A6"/>
        </w:rPr>
        <w:t>-and-covid-19</w:t>
      </w:r>
      <w:r w:rsidRPr="00251852">
        <w:rPr>
          <w:color w:val="595959" w:themeColor="text1" w:themeTint="A6"/>
        </w:rPr>
        <w:t xml:space="preserve"> </w:t>
      </w:r>
      <w:r>
        <w:t>(accessed 14 January 2025).</w:t>
      </w:r>
    </w:p>
    <w:p w14:paraId="6343A1FF" w14:textId="0D47BD2D" w:rsidR="005032CB" w:rsidRPr="005032CB" w:rsidRDefault="005032CB" w:rsidP="00EA31E1">
      <w:pPr>
        <w:pStyle w:val="EndNoteBibliography"/>
        <w:spacing w:after="120" w:line="276" w:lineRule="auto"/>
      </w:pPr>
      <w:r w:rsidRPr="005032CB">
        <w:t xml:space="preserve">Te Aho o Te Kahu. </w:t>
      </w:r>
      <w:r>
        <w:t>2021</w:t>
      </w:r>
      <w:r w:rsidR="4DEFD269">
        <w:t>a</w:t>
      </w:r>
      <w:r>
        <w:t>.</w:t>
      </w:r>
      <w:r w:rsidRPr="005032CB">
        <w:t xml:space="preserve"> </w:t>
      </w:r>
      <w:r w:rsidRPr="005032CB">
        <w:rPr>
          <w:i/>
        </w:rPr>
        <w:t>Lung Cancer Quality Improvement Monitoring Report 2021</w:t>
      </w:r>
      <w:r w:rsidRPr="005032CB">
        <w:t xml:space="preserve">. </w:t>
      </w:r>
      <w:r w:rsidR="00D70D4F">
        <w:t>URL:</w:t>
      </w:r>
      <w:r w:rsidR="00560893">
        <w:t xml:space="preserve"> </w:t>
      </w:r>
      <w:r w:rsidR="00C23673" w:rsidRPr="00251852">
        <w:rPr>
          <w:color w:val="595959" w:themeColor="text1" w:themeTint="A6"/>
        </w:rPr>
        <w:t>https://teaho.govt.nz/index.php/download_file/view/fc5a7f82-d181-436a-a8aa-9d55e79db033/55</w:t>
      </w:r>
      <w:r w:rsidR="00A33365" w:rsidRPr="00251852">
        <w:rPr>
          <w:color w:val="595959" w:themeColor="text1" w:themeTint="A6"/>
        </w:rPr>
        <w:t xml:space="preserve"> </w:t>
      </w:r>
      <w:r w:rsidR="00A33365">
        <w:t>(accessed 5 March 2025)</w:t>
      </w:r>
      <w:r w:rsidR="00251852">
        <w:t>.</w:t>
      </w:r>
    </w:p>
    <w:p w14:paraId="0E2398E7" w14:textId="658DB3AD" w:rsidR="005032CB" w:rsidRPr="005032CB" w:rsidRDefault="005032CB" w:rsidP="00EA31E1">
      <w:pPr>
        <w:pStyle w:val="EndNoteBibliography"/>
        <w:spacing w:after="120" w:line="276" w:lineRule="auto"/>
      </w:pPr>
      <w:r w:rsidRPr="005032CB">
        <w:t xml:space="preserve">Te Aho o Te Kahu. </w:t>
      </w:r>
      <w:r>
        <w:t>2021</w:t>
      </w:r>
      <w:r w:rsidR="3C841312">
        <w:t>c</w:t>
      </w:r>
      <w:r>
        <w:t>.</w:t>
      </w:r>
      <w:r w:rsidRPr="005032CB">
        <w:t xml:space="preserve"> </w:t>
      </w:r>
      <w:r w:rsidRPr="005032CB">
        <w:rPr>
          <w:i/>
        </w:rPr>
        <w:t>He Pūrongo Mate Pukupuku o Aotearoa 2020, The State of Cancer in New Zealand 2020</w:t>
      </w:r>
      <w:r w:rsidRPr="005032CB">
        <w:t xml:space="preserve">. </w:t>
      </w:r>
      <w:r w:rsidR="006573D8">
        <w:t xml:space="preserve">URL: </w:t>
      </w:r>
      <w:hyperlink r:id="rId60">
        <w:r w:rsidR="006573D8" w:rsidRPr="00251852">
          <w:rPr>
            <w:rStyle w:val="Hyperlink"/>
            <w:b w:val="0"/>
          </w:rPr>
          <w:t>https://teaho.govt.nz/index.php/reports-and-numbers/reports/state-cancer-new-zealand-2020</w:t>
        </w:r>
      </w:hyperlink>
      <w:r w:rsidR="006573D8">
        <w:t xml:space="preserve"> (accessed 5 March 2025)</w:t>
      </w:r>
      <w:r w:rsidR="00F24E48">
        <w:t>.</w:t>
      </w:r>
    </w:p>
    <w:p w14:paraId="7CDE5B4B" w14:textId="16D30385" w:rsidR="005032CB" w:rsidRPr="005032CB" w:rsidRDefault="005032CB" w:rsidP="00EA31E1">
      <w:pPr>
        <w:pStyle w:val="EndNoteBibliography"/>
        <w:spacing w:after="120" w:line="276" w:lineRule="auto"/>
      </w:pPr>
      <w:r w:rsidRPr="005032CB">
        <w:t xml:space="preserve">Te Aho o Te Kahu. 2024. </w:t>
      </w:r>
      <w:r w:rsidRPr="005032CB">
        <w:rPr>
          <w:i/>
        </w:rPr>
        <w:t>Route to diagnosis: People diagnosed with cancer within 30-days of an emergency or acute (unplanned) hospital admission</w:t>
      </w:r>
      <w:r w:rsidRPr="005032CB">
        <w:t xml:space="preserve">. </w:t>
      </w:r>
      <w:r w:rsidR="001C7057">
        <w:t xml:space="preserve">URL: </w:t>
      </w:r>
      <w:r w:rsidR="00251852" w:rsidRPr="00251852">
        <w:rPr>
          <w:color w:val="595959" w:themeColor="text1" w:themeTint="A6"/>
        </w:rPr>
        <w:t>https://teaho.govt.nz/application/files/4817/4053/7383/RTD_Report_People_diagnosed_with_cancer_after_emergency_or_unplanned_hospital_admission_March_2024_002.pdf</w:t>
      </w:r>
      <w:r w:rsidR="00900700" w:rsidRPr="00251852">
        <w:rPr>
          <w:color w:val="595959" w:themeColor="text1" w:themeTint="A6"/>
        </w:rPr>
        <w:t xml:space="preserve"> </w:t>
      </w:r>
      <w:r w:rsidR="00900700">
        <w:t>(accessed 5 March 2025)</w:t>
      </w:r>
      <w:r w:rsidR="00251852">
        <w:t>.</w:t>
      </w:r>
      <w:r w:rsidR="00251852" w:rsidRPr="005032CB">
        <w:t xml:space="preserve"> </w:t>
      </w:r>
    </w:p>
    <w:p w14:paraId="14A0F6D0" w14:textId="5B3B966C" w:rsidR="005032CB" w:rsidRDefault="005032CB" w:rsidP="00EA31E1">
      <w:pPr>
        <w:pStyle w:val="EndNoteBibliography"/>
        <w:spacing w:after="120" w:line="276" w:lineRule="auto"/>
        <w:rPr>
          <w:bCs/>
        </w:rPr>
      </w:pPr>
      <w:r w:rsidRPr="005032CB">
        <w:t xml:space="preserve">VanEenwyk J. 2012. </w:t>
      </w:r>
      <w:r w:rsidRPr="00AA09B8">
        <w:rPr>
          <w:i/>
          <w:iCs/>
        </w:rPr>
        <w:t>Guidelines for using and developing rates for public health assessment</w:t>
      </w:r>
      <w:r w:rsidRPr="005032CB">
        <w:t xml:space="preserve">. </w:t>
      </w:r>
      <w:r w:rsidRPr="00A60511">
        <w:rPr>
          <w:iCs/>
        </w:rPr>
        <w:t>Washington State Department of Health.</w:t>
      </w:r>
      <w:r w:rsidRPr="005032CB">
        <w:t xml:space="preserve"> </w:t>
      </w:r>
      <w:r w:rsidR="00900700">
        <w:t>URL:</w:t>
      </w:r>
      <w:r w:rsidRPr="005032CB">
        <w:t xml:space="preserve"> </w:t>
      </w:r>
      <w:hyperlink r:id="rId61" w:history="1">
        <w:r w:rsidR="00900700" w:rsidRPr="00900700">
          <w:rPr>
            <w:rStyle w:val="Hyperlink"/>
            <w:b w:val="0"/>
          </w:rPr>
          <w:t>https://doh.wa.gov/sites/default/files/legacy/Documents/1500/ConfIntGuide.pdf</w:t>
        </w:r>
      </w:hyperlink>
      <w:r w:rsidR="00900700" w:rsidRPr="00900700">
        <w:rPr>
          <w:b/>
        </w:rPr>
        <w:t xml:space="preserve"> </w:t>
      </w:r>
      <w:r w:rsidR="00900700" w:rsidRPr="00900700">
        <w:rPr>
          <w:bCs/>
        </w:rPr>
        <w:t>(</w:t>
      </w:r>
      <w:r w:rsidR="00900700">
        <w:rPr>
          <w:bCs/>
        </w:rPr>
        <w:t>accessed 5 March 2025)</w:t>
      </w:r>
      <w:r w:rsidR="00054410">
        <w:rPr>
          <w:bCs/>
        </w:rPr>
        <w:t>.</w:t>
      </w:r>
    </w:p>
    <w:p w14:paraId="02C67682" w14:textId="708E2D3F" w:rsidR="00AE233C" w:rsidRDefault="00AE233C" w:rsidP="00EA31E1">
      <w:pPr>
        <w:pStyle w:val="EndNoteBibliography"/>
        <w:spacing w:after="120" w:line="276" w:lineRule="auto"/>
        <w:rPr>
          <w:bCs/>
        </w:rPr>
      </w:pPr>
      <w:r w:rsidRPr="00AE233C">
        <w:rPr>
          <w:bCs/>
        </w:rPr>
        <w:t>Vrijens F, Verleye L, De Gendt C, et al. 2016. Quality indicators for the management of lung cancer – Supplement. Health Services Research (HSR). KCE Reports 266S. D/2016/10.273/40. Brussels: Belgian Health Care Knowledge Centre.</w:t>
      </w:r>
    </w:p>
    <w:p w14:paraId="64857625" w14:textId="665298FF" w:rsidR="005267D4" w:rsidRPr="004A3911" w:rsidRDefault="005267D4" w:rsidP="00EA31E1">
      <w:pPr>
        <w:pStyle w:val="References"/>
        <w:spacing w:line="276" w:lineRule="auto"/>
      </w:pPr>
      <w:r w:rsidRPr="004A3911">
        <w:t xml:space="preserve">Waikato District Health Board. 2022. </w:t>
      </w:r>
      <w:r w:rsidRPr="004A3911">
        <w:rPr>
          <w:i/>
        </w:rPr>
        <w:t>Waikato District Health Board (WDHB) Incident Response Analysis</w:t>
      </w:r>
      <w:r w:rsidRPr="004A3911">
        <w:t xml:space="preserve">. </w:t>
      </w:r>
      <w:r>
        <w:t xml:space="preserve">URL: </w:t>
      </w:r>
      <w:hyperlink r:id="rId62" w:history="1">
        <w:r w:rsidR="00054410" w:rsidRPr="00304867">
          <w:rPr>
            <w:rStyle w:val="Hyperlink"/>
            <w:b w:val="0"/>
          </w:rPr>
          <w:t>www.tewhatuora.govt.nz/assets/Publications/Proactive-releases/WDHB-Final-Report-2.0-redacted.pdf</w:t>
        </w:r>
      </w:hyperlink>
      <w:r w:rsidR="00C23798">
        <w:t xml:space="preserve"> </w:t>
      </w:r>
      <w:r>
        <w:t>(accessed 8 January 2025).</w:t>
      </w:r>
    </w:p>
    <w:p w14:paraId="6E6DB1F2" w14:textId="2991EF09" w:rsidR="00C04B02" w:rsidRDefault="005032CB" w:rsidP="007B5B8F">
      <w:pPr>
        <w:pStyle w:val="EndNoteBibliography"/>
        <w:spacing w:after="120" w:line="276" w:lineRule="auto"/>
        <w:rPr>
          <w:rFonts w:ascii="Times New Roman" w:eastAsia="Arial" w:hAnsi="Times New Roman"/>
          <w:lang w:eastAsia="en-NZ"/>
        </w:rPr>
      </w:pPr>
      <w:r w:rsidRPr="005032CB">
        <w:t xml:space="preserve">Zhu Y, Tang K, Zhao F, </w:t>
      </w:r>
      <w:r w:rsidR="00900700">
        <w:t xml:space="preserve">et al. </w:t>
      </w:r>
      <w:r w:rsidRPr="005032CB">
        <w:t xml:space="preserve">2018. End-of-life chemotherapy is associated with poor survival and aggressive care in patients with small cell lung cancer. </w:t>
      </w:r>
      <w:r w:rsidRPr="005032CB">
        <w:rPr>
          <w:i/>
        </w:rPr>
        <w:t xml:space="preserve">Journal of Cancer Research and Clinical Oncology </w:t>
      </w:r>
      <w:r w:rsidRPr="009A229A">
        <w:rPr>
          <w:iCs/>
        </w:rPr>
        <w:t>144</w:t>
      </w:r>
      <w:r w:rsidRPr="005032CB">
        <w:t>(8</w:t>
      </w:r>
      <w:r w:rsidR="009A229A" w:rsidRPr="005032CB">
        <w:t>)</w:t>
      </w:r>
      <w:r w:rsidR="009A229A">
        <w:t>:</w:t>
      </w:r>
      <w:r w:rsidR="009A229A" w:rsidRPr="005032CB">
        <w:t xml:space="preserve"> </w:t>
      </w:r>
      <w:r w:rsidRPr="005032CB">
        <w:t>1591</w:t>
      </w:r>
      <w:r w:rsidR="008E0BFF" w:rsidRPr="008E0BFF">
        <w:t>–</w:t>
      </w:r>
      <w:r w:rsidRPr="005032CB">
        <w:t xml:space="preserve">9. </w:t>
      </w:r>
      <w:r w:rsidR="002907A2">
        <w:t>DOI</w:t>
      </w:r>
      <w:r w:rsidRPr="005032CB">
        <w:t>:</w:t>
      </w:r>
      <w:r w:rsidR="002907A2">
        <w:t xml:space="preserve"> </w:t>
      </w:r>
      <w:r w:rsidRPr="005032CB">
        <w:t>10.1007/s00432-018-2673-x</w:t>
      </w:r>
      <w:r w:rsidR="002907A2">
        <w:t>.</w:t>
      </w:r>
    </w:p>
    <w:sectPr w:rsidR="00C04B02" w:rsidSect="007A6E2A">
      <w:pgSz w:w="11907" w:h="16834" w:code="9"/>
      <w:pgMar w:top="1440" w:right="1440" w:bottom="1440" w:left="1440" w:header="284" w:footer="425" w:gutter="284"/>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A05E1A" w14:textId="77777777" w:rsidR="00C9304E" w:rsidRDefault="00C9304E">
      <w:r>
        <w:separator/>
      </w:r>
    </w:p>
    <w:p w14:paraId="6B46F65E" w14:textId="77777777" w:rsidR="00C9304E" w:rsidRDefault="00C9304E"/>
  </w:endnote>
  <w:endnote w:type="continuationSeparator" w:id="0">
    <w:p w14:paraId="1CF2C76A" w14:textId="77777777" w:rsidR="00C9304E" w:rsidRDefault="00C9304E">
      <w:r>
        <w:continuationSeparator/>
      </w:r>
    </w:p>
    <w:p w14:paraId="28D8EC00" w14:textId="77777777" w:rsidR="00C9304E" w:rsidRDefault="00C9304E"/>
  </w:endnote>
  <w:endnote w:type="continuationNotice" w:id="1">
    <w:p w14:paraId="20AA0CAA" w14:textId="77777777" w:rsidR="00C9304E" w:rsidRDefault="00C9304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äori">
    <w:altName w:val="Arial"/>
    <w:charset w:val="00"/>
    <w:family w:val="swiss"/>
    <w:pitch w:val="variable"/>
    <w:sig w:usb0="00000003" w:usb1="00000000" w:usb2="00000000" w:usb3="00000000" w:csb0="00000001" w:csb1="00000000"/>
  </w:font>
  <w:font w:name="Fira Sans">
    <w:altName w:val="Fira Sans"/>
    <w:charset w:val="00"/>
    <w:family w:val="swiss"/>
    <w:pitch w:val="variable"/>
    <w:sig w:usb0="600002FF" w:usb1="00000001" w:usb2="00000000" w:usb3="00000000" w:csb0="0000019F" w:csb1="00000000"/>
  </w:font>
  <w:font w:name="Montserrat">
    <w:altName w:val="Montserrat"/>
    <w:charset w:val="00"/>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Fira Sans SemiBold">
    <w:charset w:val="00"/>
    <w:family w:val="swiss"/>
    <w:pitch w:val="variable"/>
    <w:sig w:usb0="600002FF" w:usb1="00000001" w:usb2="00000000" w:usb3="00000000" w:csb0="0000019F" w:csb1="00000000"/>
  </w:font>
  <w:font w:name="Segoe UI Semibold">
    <w:panose1 w:val="020B07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Light">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ms Rmn">
    <w:panose1 w:val="0202060304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10"/>
      <w:gridCol w:w="3210"/>
      <w:gridCol w:w="3210"/>
    </w:tblGrid>
    <w:tr w:rsidR="3F2C9617" w14:paraId="3E993A76" w14:textId="77777777" w:rsidTr="00E21CD8">
      <w:trPr>
        <w:trHeight w:val="300"/>
      </w:trPr>
      <w:tc>
        <w:tcPr>
          <w:tcW w:w="3210" w:type="dxa"/>
        </w:tcPr>
        <w:p w14:paraId="158D82C9" w14:textId="1A447163" w:rsidR="3F2C9617" w:rsidRDefault="3F2C9617" w:rsidP="00E21CD8">
          <w:pPr>
            <w:pStyle w:val="Header"/>
            <w:ind w:left="-115"/>
          </w:pPr>
        </w:p>
      </w:tc>
      <w:tc>
        <w:tcPr>
          <w:tcW w:w="3210" w:type="dxa"/>
        </w:tcPr>
        <w:p w14:paraId="1A5474D6" w14:textId="7783540E" w:rsidR="3F2C9617" w:rsidRDefault="3F2C9617" w:rsidP="00E21CD8">
          <w:pPr>
            <w:pStyle w:val="Header"/>
            <w:jc w:val="center"/>
          </w:pPr>
        </w:p>
      </w:tc>
      <w:tc>
        <w:tcPr>
          <w:tcW w:w="3210" w:type="dxa"/>
        </w:tcPr>
        <w:p w14:paraId="118F0EBB" w14:textId="782E3AA5" w:rsidR="3F2C9617" w:rsidRDefault="3F2C9617" w:rsidP="00E21CD8">
          <w:pPr>
            <w:pStyle w:val="Header"/>
            <w:ind w:right="-115"/>
            <w:jc w:val="right"/>
          </w:pPr>
        </w:p>
      </w:tc>
    </w:tr>
  </w:tbl>
  <w:p w14:paraId="31638117" w14:textId="3FDB0299" w:rsidR="3F2C9617" w:rsidRDefault="3F2C9617" w:rsidP="00E21CD8">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104" w:type="dxa"/>
      <w:tblLayout w:type="fixed"/>
      <w:tblCellMar>
        <w:left w:w="0" w:type="dxa"/>
        <w:right w:w="0" w:type="dxa"/>
      </w:tblCellMar>
      <w:tblLook w:val="04A0" w:firstRow="1" w:lastRow="0" w:firstColumn="1" w:lastColumn="0" w:noHBand="0" w:noVBand="1"/>
    </w:tblPr>
    <w:tblGrid>
      <w:gridCol w:w="1204"/>
      <w:gridCol w:w="11696"/>
      <w:gridCol w:w="1204"/>
    </w:tblGrid>
    <w:tr w:rsidR="005274A5" w14:paraId="1DECCF91" w14:textId="77777777" w:rsidTr="0027620D">
      <w:trPr>
        <w:cantSplit/>
        <w:trHeight w:val="788"/>
      </w:trPr>
      <w:tc>
        <w:tcPr>
          <w:tcW w:w="1204" w:type="dxa"/>
          <w:vAlign w:val="center"/>
        </w:tcPr>
        <w:p w14:paraId="5E4450E3" w14:textId="77777777" w:rsidR="005274A5" w:rsidRDefault="005274A5" w:rsidP="00120C4C">
          <w:pPr>
            <w:pStyle w:val="RectoFooter"/>
            <w:spacing w:before="120"/>
            <w:jc w:val="left"/>
          </w:pPr>
          <w:r>
            <w:rPr>
              <w:noProof/>
              <w:lang w:eastAsia="en-NZ"/>
            </w:rPr>
            <w:drawing>
              <wp:inline distT="0" distB="0" distL="0" distR="0" wp14:anchorId="58877CE1" wp14:editId="60CEB913">
                <wp:extent cx="373711" cy="414082"/>
                <wp:effectExtent l="0" t="0" r="7620" b="5080"/>
                <wp:docPr id="1943244114" name="Picture 19432441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c>
        <w:tcPr>
          <w:tcW w:w="11696" w:type="dxa"/>
          <w:vAlign w:val="center"/>
        </w:tcPr>
        <w:p w14:paraId="7DE00767" w14:textId="77777777" w:rsidR="005274A5" w:rsidRDefault="005274A5" w:rsidP="00BD0644">
          <w:pPr>
            <w:pStyle w:val="RectoFooter"/>
            <w:spacing w:before="120"/>
            <w:jc w:val="left"/>
          </w:pPr>
          <w:r>
            <w:t>LUNG CANCER QUALITY IMPROVEMENT Monitoring REPORT 2025</w:t>
          </w:r>
        </w:p>
      </w:tc>
      <w:tc>
        <w:tcPr>
          <w:tcW w:w="1204" w:type="dxa"/>
          <w:vAlign w:val="center"/>
        </w:tcPr>
        <w:p w14:paraId="1688ECB0" w14:textId="77777777" w:rsidR="005274A5" w:rsidRPr="00931466" w:rsidRDefault="005274A5" w:rsidP="00120C4C">
          <w:pPr>
            <w:pStyle w:val="Footer"/>
            <w:spacing w:before="120"/>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noProof/>
            </w:rPr>
            <w:t>8</w:t>
          </w:r>
          <w:r>
            <w:rPr>
              <w:rStyle w:val="PageNumber"/>
            </w:rPr>
            <w:fldChar w:fldCharType="end"/>
          </w:r>
        </w:p>
      </w:tc>
    </w:tr>
  </w:tbl>
  <w:p w14:paraId="20E3A6EC" w14:textId="77777777" w:rsidR="005274A5" w:rsidRPr="00581EB8" w:rsidRDefault="005274A5" w:rsidP="00581EB8">
    <w:pPr>
      <w:pStyle w:val="Footer"/>
      <w:rPr>
        <w:sz w:val="2"/>
        <w:szCs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954" w:type="dxa"/>
      <w:tblLayout w:type="fixed"/>
      <w:tblCellMar>
        <w:left w:w="0" w:type="dxa"/>
        <w:right w:w="0" w:type="dxa"/>
      </w:tblCellMar>
      <w:tblLook w:val="04A0" w:firstRow="1" w:lastRow="0" w:firstColumn="1" w:lastColumn="0" w:noHBand="0" w:noVBand="1"/>
    </w:tblPr>
    <w:tblGrid>
      <w:gridCol w:w="722"/>
      <w:gridCol w:w="7510"/>
      <w:gridCol w:w="722"/>
    </w:tblGrid>
    <w:tr w:rsidR="005274A5" w14:paraId="7E912146" w14:textId="77777777" w:rsidTr="005274A5">
      <w:trPr>
        <w:cantSplit/>
        <w:trHeight w:val="746"/>
      </w:trPr>
      <w:tc>
        <w:tcPr>
          <w:tcW w:w="722" w:type="dxa"/>
          <w:vAlign w:val="center"/>
        </w:tcPr>
        <w:p w14:paraId="63D81F80" w14:textId="77777777" w:rsidR="005274A5" w:rsidRDefault="005274A5" w:rsidP="00120C4C">
          <w:pPr>
            <w:pStyle w:val="RectoFooter"/>
            <w:spacing w:before="120"/>
            <w:jc w:val="left"/>
          </w:pPr>
          <w:r>
            <w:rPr>
              <w:noProof/>
              <w:lang w:eastAsia="en-NZ"/>
            </w:rPr>
            <w:drawing>
              <wp:inline distT="0" distB="0" distL="0" distR="0" wp14:anchorId="1132A5B5" wp14:editId="5F0BBCA9">
                <wp:extent cx="373711" cy="414082"/>
                <wp:effectExtent l="0" t="0" r="7620" b="5080"/>
                <wp:docPr id="1065875671" name="Picture 10658756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c>
        <w:tcPr>
          <w:tcW w:w="7510" w:type="dxa"/>
          <w:vAlign w:val="center"/>
        </w:tcPr>
        <w:p w14:paraId="753D50CE" w14:textId="77777777" w:rsidR="005274A5" w:rsidRDefault="005274A5" w:rsidP="00BD0644">
          <w:pPr>
            <w:pStyle w:val="RectoFooter"/>
            <w:spacing w:before="120"/>
            <w:jc w:val="left"/>
          </w:pPr>
          <w:r>
            <w:t>LUNG CANCER QUALITY IMPROVEMENT Monitoring REPORT 2025</w:t>
          </w:r>
        </w:p>
      </w:tc>
      <w:tc>
        <w:tcPr>
          <w:tcW w:w="722" w:type="dxa"/>
          <w:vAlign w:val="center"/>
        </w:tcPr>
        <w:p w14:paraId="4C51F0D6" w14:textId="77777777" w:rsidR="005274A5" w:rsidRPr="00931466" w:rsidRDefault="005274A5" w:rsidP="00120C4C">
          <w:pPr>
            <w:pStyle w:val="Footer"/>
            <w:spacing w:before="120"/>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noProof/>
            </w:rPr>
            <w:t>8</w:t>
          </w:r>
          <w:r>
            <w:rPr>
              <w:rStyle w:val="PageNumber"/>
            </w:rPr>
            <w:fldChar w:fldCharType="end"/>
          </w:r>
        </w:p>
      </w:tc>
    </w:tr>
  </w:tbl>
  <w:p w14:paraId="20B66AF9" w14:textId="77777777" w:rsidR="005274A5" w:rsidRPr="00581EB8" w:rsidRDefault="005274A5" w:rsidP="00581EB8">
    <w:pPr>
      <w:pStyle w:val="Footer"/>
      <w:rPr>
        <w:sz w:val="2"/>
        <w:szCs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008" w:type="dxa"/>
      <w:tblLayout w:type="fixed"/>
      <w:tblCellMar>
        <w:left w:w="0" w:type="dxa"/>
        <w:right w:w="0" w:type="dxa"/>
      </w:tblCellMar>
      <w:tblLook w:val="04A0" w:firstRow="1" w:lastRow="0" w:firstColumn="1" w:lastColumn="0" w:noHBand="0" w:noVBand="1"/>
    </w:tblPr>
    <w:tblGrid>
      <w:gridCol w:w="683"/>
      <w:gridCol w:w="12642"/>
      <w:gridCol w:w="683"/>
    </w:tblGrid>
    <w:tr w:rsidR="00AE53CD" w14:paraId="56E4D09D" w14:textId="77777777" w:rsidTr="00CF3E64">
      <w:trPr>
        <w:cantSplit/>
        <w:trHeight w:val="806"/>
      </w:trPr>
      <w:tc>
        <w:tcPr>
          <w:tcW w:w="683" w:type="dxa"/>
          <w:vAlign w:val="center"/>
        </w:tcPr>
        <w:p w14:paraId="7E3BE3AC" w14:textId="77777777" w:rsidR="00AE53CD" w:rsidRDefault="00AE53CD" w:rsidP="00120C4C">
          <w:pPr>
            <w:pStyle w:val="RectoFooter"/>
            <w:spacing w:before="120"/>
            <w:jc w:val="left"/>
          </w:pPr>
          <w:r>
            <w:rPr>
              <w:noProof/>
              <w:lang w:eastAsia="en-NZ"/>
            </w:rPr>
            <w:drawing>
              <wp:inline distT="0" distB="0" distL="0" distR="0" wp14:anchorId="377D34C9" wp14:editId="595ED72A">
                <wp:extent cx="373711" cy="414082"/>
                <wp:effectExtent l="0" t="0" r="7620" b="5080"/>
                <wp:docPr id="1813254671" name="Picture 18132546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c>
        <w:tcPr>
          <w:tcW w:w="12642" w:type="dxa"/>
          <w:vAlign w:val="center"/>
        </w:tcPr>
        <w:p w14:paraId="5A9A34FE" w14:textId="4688F44D" w:rsidR="00AE53CD" w:rsidRDefault="00AE53CD" w:rsidP="00BD0644">
          <w:pPr>
            <w:pStyle w:val="RectoFooter"/>
            <w:spacing w:before="120"/>
            <w:jc w:val="left"/>
          </w:pPr>
          <w:r>
            <w:t xml:space="preserve">LUNG CANCER QUALITY IMPROVEMENT MONITORING REPORT </w:t>
          </w:r>
          <w:r w:rsidR="00142322">
            <w:t xml:space="preserve">update </w:t>
          </w:r>
          <w:r>
            <w:t>202</w:t>
          </w:r>
          <w:r w:rsidR="00500FAD">
            <w:t>5</w:t>
          </w:r>
        </w:p>
      </w:tc>
      <w:tc>
        <w:tcPr>
          <w:tcW w:w="683" w:type="dxa"/>
          <w:vAlign w:val="center"/>
        </w:tcPr>
        <w:p w14:paraId="68EFE9AF" w14:textId="77777777" w:rsidR="00AE53CD" w:rsidRPr="00931466" w:rsidRDefault="00AE53CD" w:rsidP="00120C4C">
          <w:pPr>
            <w:pStyle w:val="Footer"/>
            <w:spacing w:before="120"/>
            <w:jc w:val="right"/>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noProof/>
            </w:rPr>
            <w:t>55</w:t>
          </w:r>
          <w:r w:rsidRPr="00931466">
            <w:rPr>
              <w:rStyle w:val="PageNumber"/>
            </w:rPr>
            <w:fldChar w:fldCharType="end"/>
          </w:r>
        </w:p>
      </w:tc>
    </w:tr>
  </w:tbl>
  <w:p w14:paraId="23240269" w14:textId="77777777" w:rsidR="00AE53CD" w:rsidRPr="00581EB8" w:rsidRDefault="00AE53CD" w:rsidP="00581EB8">
    <w:pPr>
      <w:pStyle w:val="Footer"/>
      <w:rPr>
        <w:sz w:val="2"/>
        <w:szCs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196" w:type="dxa"/>
      <w:tblLayout w:type="fixed"/>
      <w:tblCellMar>
        <w:left w:w="0" w:type="dxa"/>
        <w:right w:w="0" w:type="dxa"/>
      </w:tblCellMar>
      <w:tblLook w:val="04A0" w:firstRow="1" w:lastRow="0" w:firstColumn="1" w:lastColumn="0" w:noHBand="0" w:noVBand="1"/>
    </w:tblPr>
    <w:tblGrid>
      <w:gridCol w:w="683"/>
      <w:gridCol w:w="6830"/>
      <w:gridCol w:w="683"/>
    </w:tblGrid>
    <w:tr w:rsidR="00E12773" w14:paraId="20815009" w14:textId="77777777" w:rsidTr="00E12773">
      <w:trPr>
        <w:cantSplit/>
        <w:trHeight w:val="806"/>
      </w:trPr>
      <w:tc>
        <w:tcPr>
          <w:tcW w:w="683" w:type="dxa"/>
          <w:vAlign w:val="center"/>
        </w:tcPr>
        <w:p w14:paraId="7A843D9F" w14:textId="77777777" w:rsidR="00E12773" w:rsidRDefault="00E12773" w:rsidP="00120C4C">
          <w:pPr>
            <w:pStyle w:val="RectoFooter"/>
            <w:spacing w:before="120"/>
            <w:jc w:val="left"/>
          </w:pPr>
          <w:r>
            <w:rPr>
              <w:noProof/>
              <w:lang w:eastAsia="en-NZ"/>
            </w:rPr>
            <w:drawing>
              <wp:inline distT="0" distB="0" distL="0" distR="0" wp14:anchorId="331C57A1" wp14:editId="615A813F">
                <wp:extent cx="373711" cy="414082"/>
                <wp:effectExtent l="0" t="0" r="7620" b="5080"/>
                <wp:docPr id="1547224249" name="Picture 15472242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c>
        <w:tcPr>
          <w:tcW w:w="6830" w:type="dxa"/>
          <w:vAlign w:val="center"/>
        </w:tcPr>
        <w:p w14:paraId="3E3CF9E4" w14:textId="77777777" w:rsidR="00E12773" w:rsidRDefault="00E12773" w:rsidP="00BD0644">
          <w:pPr>
            <w:pStyle w:val="RectoFooter"/>
            <w:spacing w:before="120"/>
            <w:jc w:val="left"/>
          </w:pPr>
          <w:r>
            <w:t>LUNG CANCER QUALITY IMPROVEMENT MONITORING REPORT update 2025</w:t>
          </w:r>
        </w:p>
      </w:tc>
      <w:tc>
        <w:tcPr>
          <w:tcW w:w="683" w:type="dxa"/>
          <w:vAlign w:val="center"/>
        </w:tcPr>
        <w:p w14:paraId="444B86DB" w14:textId="77777777" w:rsidR="00E12773" w:rsidRPr="00931466" w:rsidRDefault="00E12773" w:rsidP="00120C4C">
          <w:pPr>
            <w:pStyle w:val="Footer"/>
            <w:spacing w:before="120"/>
            <w:jc w:val="right"/>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noProof/>
            </w:rPr>
            <w:t>55</w:t>
          </w:r>
          <w:r w:rsidRPr="00931466">
            <w:rPr>
              <w:rStyle w:val="PageNumber"/>
            </w:rPr>
            <w:fldChar w:fldCharType="end"/>
          </w:r>
        </w:p>
      </w:tc>
    </w:tr>
  </w:tbl>
  <w:p w14:paraId="1BE81FE5" w14:textId="77777777" w:rsidR="00E12773" w:rsidRPr="00581EB8" w:rsidRDefault="00E12773" w:rsidP="00581EB8">
    <w:pPr>
      <w:pStyle w:val="Footer"/>
      <w:rPr>
        <w:sz w:val="2"/>
        <w:szCs w:val="2"/>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97" w:type="dxa"/>
      <w:tblInd w:w="-567" w:type="dxa"/>
      <w:tblLayout w:type="fixed"/>
      <w:tblLook w:val="04A0" w:firstRow="1" w:lastRow="0" w:firstColumn="1" w:lastColumn="0" w:noHBand="0" w:noVBand="1"/>
    </w:tblPr>
    <w:tblGrid>
      <w:gridCol w:w="685"/>
      <w:gridCol w:w="8206"/>
      <w:gridCol w:w="1006"/>
    </w:tblGrid>
    <w:tr w:rsidR="00195EF5" w14:paraId="2C67D924" w14:textId="77777777" w:rsidTr="005274A5">
      <w:trPr>
        <w:cantSplit/>
        <w:trHeight w:val="902"/>
      </w:trPr>
      <w:tc>
        <w:tcPr>
          <w:tcW w:w="685" w:type="dxa"/>
          <w:vAlign w:val="center"/>
        </w:tcPr>
        <w:p w14:paraId="223DF9F6" w14:textId="77777777" w:rsidR="00195EF5" w:rsidRPr="00931466" w:rsidRDefault="00195EF5" w:rsidP="00B81C18">
          <w:pPr>
            <w:pStyle w:val="Footer"/>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noProof/>
            </w:rPr>
            <w:t>vi</w:t>
          </w:r>
          <w:r w:rsidRPr="00931466">
            <w:rPr>
              <w:rStyle w:val="PageNumber"/>
            </w:rPr>
            <w:fldChar w:fldCharType="end"/>
          </w:r>
        </w:p>
      </w:tc>
      <w:tc>
        <w:tcPr>
          <w:tcW w:w="8206" w:type="dxa"/>
          <w:vAlign w:val="center"/>
        </w:tcPr>
        <w:p w14:paraId="3EAB0611" w14:textId="20467117" w:rsidR="00195EF5" w:rsidRDefault="00195EF5" w:rsidP="00431A7C">
          <w:pPr>
            <w:pStyle w:val="RectoFooter"/>
            <w:ind w:left="-108"/>
          </w:pPr>
          <w:r>
            <w:t>LUNG CANCER QUALITY IMPROVEMENT Monitoring REPORT</w:t>
          </w:r>
          <w:r w:rsidR="00817F34">
            <w:t xml:space="preserve"> update</w:t>
          </w:r>
          <w:r>
            <w:t xml:space="preserve"> 2025</w:t>
          </w:r>
        </w:p>
      </w:tc>
      <w:tc>
        <w:tcPr>
          <w:tcW w:w="1006" w:type="dxa"/>
          <w:vAlign w:val="center"/>
        </w:tcPr>
        <w:p w14:paraId="4214A0C1" w14:textId="77777777" w:rsidR="00195EF5" w:rsidRDefault="00195EF5" w:rsidP="00B81C18">
          <w:pPr>
            <w:pStyle w:val="RectoFooter"/>
            <w:ind w:left="-108"/>
          </w:pPr>
          <w:r>
            <w:rPr>
              <w:noProof/>
              <w:lang w:eastAsia="en-NZ"/>
            </w:rPr>
            <w:drawing>
              <wp:inline distT="0" distB="0" distL="0" distR="0" wp14:anchorId="29DB1390" wp14:editId="548A4C9C">
                <wp:extent cx="373711" cy="414082"/>
                <wp:effectExtent l="0" t="0" r="7620" b="5080"/>
                <wp:docPr id="574655613" name="Picture 5746556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r>
  </w:tbl>
  <w:p w14:paraId="21119120" w14:textId="77777777" w:rsidR="00195EF5" w:rsidRPr="00571223" w:rsidRDefault="00195EF5" w:rsidP="00571223">
    <w:pPr>
      <w:pStyle w:val="VersoFooter"/>
      <w:rPr>
        <w:sz w:val="2"/>
        <w:szCs w:val="2"/>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575" w:type="dxa"/>
      <w:tblLayout w:type="fixed"/>
      <w:tblCellMar>
        <w:left w:w="0" w:type="dxa"/>
        <w:right w:w="0" w:type="dxa"/>
      </w:tblCellMar>
      <w:tblLook w:val="04A0" w:firstRow="1" w:lastRow="0" w:firstColumn="1" w:lastColumn="0" w:noHBand="0" w:noVBand="1"/>
    </w:tblPr>
    <w:tblGrid>
      <w:gridCol w:w="683"/>
      <w:gridCol w:w="13209"/>
      <w:gridCol w:w="683"/>
    </w:tblGrid>
    <w:tr w:rsidR="00E20724" w14:paraId="17FADBCF" w14:textId="77777777" w:rsidTr="00E20724">
      <w:trPr>
        <w:cantSplit/>
        <w:trHeight w:val="806"/>
      </w:trPr>
      <w:tc>
        <w:tcPr>
          <w:tcW w:w="683" w:type="dxa"/>
          <w:vAlign w:val="center"/>
        </w:tcPr>
        <w:p w14:paraId="68EC0A96" w14:textId="77777777" w:rsidR="00E20724" w:rsidRDefault="00E20724" w:rsidP="00120C4C">
          <w:pPr>
            <w:pStyle w:val="RectoFooter"/>
            <w:spacing w:before="120"/>
            <w:jc w:val="left"/>
          </w:pPr>
          <w:r>
            <w:rPr>
              <w:noProof/>
              <w:lang w:eastAsia="en-NZ"/>
            </w:rPr>
            <w:drawing>
              <wp:inline distT="0" distB="0" distL="0" distR="0" wp14:anchorId="6628508F" wp14:editId="33A7619B">
                <wp:extent cx="373711" cy="414082"/>
                <wp:effectExtent l="0" t="0" r="7620" b="5080"/>
                <wp:docPr id="1439487268" name="Picture 14394872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c>
        <w:tcPr>
          <w:tcW w:w="13209" w:type="dxa"/>
          <w:vAlign w:val="center"/>
        </w:tcPr>
        <w:p w14:paraId="425F0338" w14:textId="77777777" w:rsidR="00E20724" w:rsidRDefault="00E20724" w:rsidP="00BD0644">
          <w:pPr>
            <w:pStyle w:val="RectoFooter"/>
            <w:spacing w:before="120"/>
            <w:jc w:val="left"/>
          </w:pPr>
          <w:r>
            <w:t>LUNG CANCER QUALITY IMPROVEMENT MONITORING REPORT update 2025</w:t>
          </w:r>
        </w:p>
      </w:tc>
      <w:tc>
        <w:tcPr>
          <w:tcW w:w="683" w:type="dxa"/>
          <w:vAlign w:val="center"/>
        </w:tcPr>
        <w:p w14:paraId="520B564E" w14:textId="77777777" w:rsidR="00E20724" w:rsidRPr="00931466" w:rsidRDefault="00E20724" w:rsidP="00120C4C">
          <w:pPr>
            <w:pStyle w:val="Footer"/>
            <w:spacing w:before="120"/>
            <w:jc w:val="right"/>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noProof/>
            </w:rPr>
            <w:t>55</w:t>
          </w:r>
          <w:r w:rsidRPr="00931466">
            <w:rPr>
              <w:rStyle w:val="PageNumber"/>
            </w:rPr>
            <w:fldChar w:fldCharType="end"/>
          </w:r>
        </w:p>
      </w:tc>
    </w:tr>
  </w:tbl>
  <w:p w14:paraId="0DCF5624" w14:textId="77777777" w:rsidR="00E20724" w:rsidRPr="00581EB8" w:rsidRDefault="00E20724" w:rsidP="00581EB8">
    <w:pPr>
      <w:pStyle w:val="Footer"/>
      <w:rPr>
        <w:sz w:val="2"/>
        <w:szCs w:val="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196" w:type="dxa"/>
      <w:tblLayout w:type="fixed"/>
      <w:tblCellMar>
        <w:left w:w="0" w:type="dxa"/>
        <w:right w:w="0" w:type="dxa"/>
      </w:tblCellMar>
      <w:tblLook w:val="04A0" w:firstRow="1" w:lastRow="0" w:firstColumn="1" w:lastColumn="0" w:noHBand="0" w:noVBand="1"/>
    </w:tblPr>
    <w:tblGrid>
      <w:gridCol w:w="683"/>
      <w:gridCol w:w="6830"/>
      <w:gridCol w:w="683"/>
    </w:tblGrid>
    <w:tr w:rsidR="00E20724" w14:paraId="6AAB8CD9" w14:textId="77777777" w:rsidTr="00E12773">
      <w:trPr>
        <w:cantSplit/>
        <w:trHeight w:val="806"/>
      </w:trPr>
      <w:tc>
        <w:tcPr>
          <w:tcW w:w="683" w:type="dxa"/>
          <w:vAlign w:val="center"/>
        </w:tcPr>
        <w:p w14:paraId="74BEA760" w14:textId="77777777" w:rsidR="00E20724" w:rsidRDefault="00E20724" w:rsidP="00120C4C">
          <w:pPr>
            <w:pStyle w:val="RectoFooter"/>
            <w:spacing w:before="120"/>
            <w:jc w:val="left"/>
          </w:pPr>
          <w:r>
            <w:rPr>
              <w:noProof/>
              <w:lang w:eastAsia="en-NZ"/>
            </w:rPr>
            <w:drawing>
              <wp:inline distT="0" distB="0" distL="0" distR="0" wp14:anchorId="1648B49E" wp14:editId="7E45D8A7">
                <wp:extent cx="373711" cy="414082"/>
                <wp:effectExtent l="0" t="0" r="7620" b="5080"/>
                <wp:docPr id="1152008425" name="Picture 11520084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c>
        <w:tcPr>
          <w:tcW w:w="6830" w:type="dxa"/>
          <w:vAlign w:val="center"/>
        </w:tcPr>
        <w:p w14:paraId="5127F47D" w14:textId="77777777" w:rsidR="00E20724" w:rsidRDefault="00E20724" w:rsidP="00BD0644">
          <w:pPr>
            <w:pStyle w:val="RectoFooter"/>
            <w:spacing w:before="120"/>
            <w:jc w:val="left"/>
          </w:pPr>
          <w:r>
            <w:t>LUNG CANCER QUALITY IMPROVEMENT MONITORING REPORT update 2025</w:t>
          </w:r>
        </w:p>
      </w:tc>
      <w:tc>
        <w:tcPr>
          <w:tcW w:w="683" w:type="dxa"/>
          <w:vAlign w:val="center"/>
        </w:tcPr>
        <w:p w14:paraId="04DB4325" w14:textId="77777777" w:rsidR="00E20724" w:rsidRPr="00931466" w:rsidRDefault="00E20724" w:rsidP="00120C4C">
          <w:pPr>
            <w:pStyle w:val="Footer"/>
            <w:spacing w:before="120"/>
            <w:jc w:val="right"/>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noProof/>
            </w:rPr>
            <w:t>55</w:t>
          </w:r>
          <w:r w:rsidRPr="00931466">
            <w:rPr>
              <w:rStyle w:val="PageNumber"/>
            </w:rPr>
            <w:fldChar w:fldCharType="end"/>
          </w:r>
        </w:p>
      </w:tc>
    </w:tr>
  </w:tbl>
  <w:p w14:paraId="524759B1" w14:textId="77777777" w:rsidR="00E20724" w:rsidRPr="00581EB8" w:rsidRDefault="00E20724" w:rsidP="00581EB8">
    <w:pPr>
      <w:pStyle w:val="Foote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9A838" w14:textId="43908443" w:rsidR="005C4A37" w:rsidRPr="00971C06" w:rsidRDefault="005C4A37" w:rsidP="005A79E5">
    <w:pPr>
      <w:pStyle w:val="Footer"/>
      <w:pBdr>
        <w:bottom w:val="single" w:sz="4" w:space="1" w:color="auto"/>
      </w:pBdr>
      <w:tabs>
        <w:tab w:val="right" w:pos="9639"/>
      </w:tabs>
      <w:rPr>
        <w:b/>
        <w:bCs/>
      </w:rPr>
    </w:pPr>
    <w:r w:rsidRPr="005718A6">
      <w:tab/>
    </w:r>
    <w:hyperlink r:id="rId1" w:history="1">
      <w:r w:rsidRPr="00971C06">
        <w:rPr>
          <w:rStyle w:val="Hyperlink"/>
          <w:b w:val="0"/>
          <w:bCs/>
        </w:rPr>
        <w:t>teaho.govt.nz</w:t>
      </w:r>
    </w:hyperlink>
  </w:p>
  <w:p w14:paraId="40D72930" w14:textId="77777777" w:rsidR="005C4A37" w:rsidRPr="005A79E5" w:rsidRDefault="005C4A37">
    <w:pPr>
      <w:pStyle w:val="Foote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A4717" w14:textId="77777777" w:rsidR="005C4A37" w:rsidRPr="00ED2471" w:rsidRDefault="005C4A37" w:rsidP="003D59BB">
    <w:pPr>
      <w:pStyle w:val="Footer"/>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BF044" w14:textId="77777777" w:rsidR="005C4A37" w:rsidRDefault="005C4A3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47" w:type="dxa"/>
      <w:tblInd w:w="-567" w:type="dxa"/>
      <w:tblLayout w:type="fixed"/>
      <w:tblLook w:val="04A0" w:firstRow="1" w:lastRow="0" w:firstColumn="1" w:lastColumn="0" w:noHBand="0" w:noVBand="1"/>
    </w:tblPr>
    <w:tblGrid>
      <w:gridCol w:w="675"/>
      <w:gridCol w:w="8080"/>
      <w:gridCol w:w="992"/>
    </w:tblGrid>
    <w:tr w:rsidR="005C4A37" w14:paraId="738A5702" w14:textId="77777777" w:rsidTr="00852C5D">
      <w:trPr>
        <w:cantSplit/>
      </w:trPr>
      <w:tc>
        <w:tcPr>
          <w:tcW w:w="675" w:type="dxa"/>
          <w:vAlign w:val="center"/>
        </w:tcPr>
        <w:p w14:paraId="5576FB1B" w14:textId="77777777" w:rsidR="005C4A37" w:rsidRPr="00931466" w:rsidRDefault="005C4A37" w:rsidP="00B81C18">
          <w:pPr>
            <w:pStyle w:val="Footer"/>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noProof/>
            </w:rPr>
            <w:t>vi</w:t>
          </w:r>
          <w:r w:rsidRPr="00931466">
            <w:rPr>
              <w:rStyle w:val="PageNumber"/>
            </w:rPr>
            <w:fldChar w:fldCharType="end"/>
          </w:r>
        </w:p>
      </w:tc>
      <w:tc>
        <w:tcPr>
          <w:tcW w:w="8080" w:type="dxa"/>
          <w:vAlign w:val="center"/>
        </w:tcPr>
        <w:p w14:paraId="508C1A44" w14:textId="337802B7" w:rsidR="005C4A37" w:rsidRDefault="005C4A37" w:rsidP="00431A7C">
          <w:pPr>
            <w:pStyle w:val="RectoFooter"/>
            <w:ind w:left="-108"/>
          </w:pPr>
          <w:r>
            <w:t>LUNG CANCER QUALITY IMPROVEMENT Monitoring REPORT</w:t>
          </w:r>
          <w:r w:rsidR="00825339">
            <w:t xml:space="preserve"> update</w:t>
          </w:r>
          <w:r>
            <w:t xml:space="preserve"> 202</w:t>
          </w:r>
          <w:r w:rsidR="00F47F34">
            <w:t>5</w:t>
          </w:r>
        </w:p>
      </w:tc>
      <w:tc>
        <w:tcPr>
          <w:tcW w:w="992" w:type="dxa"/>
          <w:vAlign w:val="center"/>
        </w:tcPr>
        <w:p w14:paraId="29D88C47" w14:textId="77777777" w:rsidR="005C4A37" w:rsidRDefault="005C4A37" w:rsidP="00B81C18">
          <w:pPr>
            <w:pStyle w:val="RectoFooter"/>
            <w:ind w:left="-108"/>
          </w:pPr>
          <w:r>
            <w:rPr>
              <w:noProof/>
              <w:lang w:eastAsia="en-NZ"/>
            </w:rPr>
            <w:drawing>
              <wp:inline distT="0" distB="0" distL="0" distR="0" wp14:anchorId="7FB6B09B" wp14:editId="70C5B91E">
                <wp:extent cx="373711" cy="414082"/>
                <wp:effectExtent l="0" t="0" r="7620" b="5080"/>
                <wp:docPr id="1005628292" name="Picture 10056282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r>
  </w:tbl>
  <w:p w14:paraId="1D38D20D" w14:textId="77777777" w:rsidR="005C4A37" w:rsidRPr="00571223" w:rsidRDefault="005C4A37" w:rsidP="00571223">
    <w:pPr>
      <w:pStyle w:val="VersoFooter"/>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89" w:type="dxa"/>
      <w:tblLayout w:type="fixed"/>
      <w:tblCellMar>
        <w:left w:w="0" w:type="dxa"/>
        <w:right w:w="0" w:type="dxa"/>
      </w:tblCellMar>
      <w:tblLook w:val="04A0" w:firstRow="1" w:lastRow="0" w:firstColumn="1" w:lastColumn="0" w:noHBand="0" w:noVBand="1"/>
    </w:tblPr>
    <w:tblGrid>
      <w:gridCol w:w="709"/>
      <w:gridCol w:w="7371"/>
      <w:gridCol w:w="709"/>
    </w:tblGrid>
    <w:tr w:rsidR="005C4A37" w14:paraId="391DFB08" w14:textId="77777777" w:rsidTr="00B13C0B">
      <w:trPr>
        <w:cantSplit/>
      </w:trPr>
      <w:tc>
        <w:tcPr>
          <w:tcW w:w="709" w:type="dxa"/>
          <w:vAlign w:val="center"/>
        </w:tcPr>
        <w:p w14:paraId="3301748A" w14:textId="77777777" w:rsidR="005C4A37" w:rsidRDefault="005C4A37" w:rsidP="00120C4C">
          <w:pPr>
            <w:pStyle w:val="RectoFooter"/>
            <w:spacing w:before="120"/>
            <w:jc w:val="left"/>
          </w:pPr>
          <w:r>
            <w:rPr>
              <w:noProof/>
              <w:lang w:eastAsia="en-NZ"/>
            </w:rPr>
            <w:drawing>
              <wp:inline distT="0" distB="0" distL="0" distR="0" wp14:anchorId="4EBB8FF5" wp14:editId="6C5BA078">
                <wp:extent cx="373711" cy="414082"/>
                <wp:effectExtent l="0" t="0" r="7620" b="5080"/>
                <wp:docPr id="820776327" name="Picture 8207763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c>
        <w:tcPr>
          <w:tcW w:w="7371" w:type="dxa"/>
          <w:vAlign w:val="center"/>
        </w:tcPr>
        <w:p w14:paraId="59E0A1EE" w14:textId="143B7F7E" w:rsidR="005C4A37" w:rsidRDefault="005C4A37" w:rsidP="00BD0644">
          <w:pPr>
            <w:pStyle w:val="RectoFooter"/>
            <w:spacing w:before="120"/>
            <w:jc w:val="left"/>
          </w:pPr>
          <w:r>
            <w:t xml:space="preserve">LUNG CANCER QUALITY IMPROVEMENT Monitoring REPORT </w:t>
          </w:r>
          <w:r w:rsidR="00825339">
            <w:t xml:space="preserve">update </w:t>
          </w:r>
          <w:r>
            <w:t>202</w:t>
          </w:r>
          <w:r w:rsidR="00EF66FA">
            <w:t>5</w:t>
          </w:r>
        </w:p>
      </w:tc>
      <w:tc>
        <w:tcPr>
          <w:tcW w:w="709" w:type="dxa"/>
          <w:vAlign w:val="center"/>
        </w:tcPr>
        <w:p w14:paraId="19B11276" w14:textId="77777777" w:rsidR="005C4A37" w:rsidRPr="00931466" w:rsidRDefault="005C4A37" w:rsidP="00120C4C">
          <w:pPr>
            <w:pStyle w:val="Footer"/>
            <w:spacing w:before="120"/>
            <w:jc w:val="right"/>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noProof/>
            </w:rPr>
            <w:t>vii</w:t>
          </w:r>
          <w:r w:rsidRPr="00931466">
            <w:rPr>
              <w:rStyle w:val="PageNumber"/>
            </w:rPr>
            <w:fldChar w:fldCharType="end"/>
          </w:r>
        </w:p>
      </w:tc>
    </w:tr>
  </w:tbl>
  <w:p w14:paraId="4E34244B" w14:textId="77777777" w:rsidR="005C4A37" w:rsidRPr="00581EB8" w:rsidRDefault="005C4A37" w:rsidP="00581EB8">
    <w:pPr>
      <w:pStyle w:val="Footer"/>
      <w:rPr>
        <w:sz w:val="2"/>
        <w:szCs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47" w:type="dxa"/>
      <w:tblInd w:w="-567" w:type="dxa"/>
      <w:tblLayout w:type="fixed"/>
      <w:tblLook w:val="04A0" w:firstRow="1" w:lastRow="0" w:firstColumn="1" w:lastColumn="0" w:noHBand="0" w:noVBand="1"/>
    </w:tblPr>
    <w:tblGrid>
      <w:gridCol w:w="675"/>
      <w:gridCol w:w="8080"/>
      <w:gridCol w:w="992"/>
    </w:tblGrid>
    <w:tr w:rsidR="00D00B71" w14:paraId="70C1D673" w14:textId="77777777" w:rsidTr="00852C5D">
      <w:trPr>
        <w:cantSplit/>
      </w:trPr>
      <w:tc>
        <w:tcPr>
          <w:tcW w:w="675" w:type="dxa"/>
          <w:vAlign w:val="center"/>
        </w:tcPr>
        <w:p w14:paraId="325F420E" w14:textId="3A2ABBBE" w:rsidR="00D00B71" w:rsidRPr="00931466" w:rsidRDefault="00D00B71" w:rsidP="00B81C18">
          <w:pPr>
            <w:pStyle w:val="Footer"/>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noProof/>
            </w:rPr>
            <w:t>9</w:t>
          </w:r>
          <w:r>
            <w:rPr>
              <w:rStyle w:val="PageNumber"/>
            </w:rPr>
            <w:fldChar w:fldCharType="end"/>
          </w:r>
        </w:p>
      </w:tc>
      <w:tc>
        <w:tcPr>
          <w:tcW w:w="8080" w:type="dxa"/>
          <w:vAlign w:val="center"/>
        </w:tcPr>
        <w:p w14:paraId="0B75E5BC" w14:textId="6FC56091" w:rsidR="00D00B71" w:rsidRDefault="00D00B71" w:rsidP="00431A7C">
          <w:pPr>
            <w:pStyle w:val="RectoFooter"/>
            <w:ind w:left="-108"/>
          </w:pPr>
          <w:r>
            <w:t>LUNG CANCER QUALITY IMPROVEMENT Monitoring REPORT</w:t>
          </w:r>
          <w:r w:rsidR="00825339">
            <w:t xml:space="preserve"> update</w:t>
          </w:r>
          <w:r>
            <w:t xml:space="preserve"> 2025</w:t>
          </w:r>
        </w:p>
      </w:tc>
      <w:tc>
        <w:tcPr>
          <w:tcW w:w="992" w:type="dxa"/>
          <w:vAlign w:val="center"/>
        </w:tcPr>
        <w:p w14:paraId="44FB1E2F" w14:textId="77777777" w:rsidR="00D00B71" w:rsidRDefault="00D00B71" w:rsidP="00B81C18">
          <w:pPr>
            <w:pStyle w:val="RectoFooter"/>
            <w:ind w:left="-108"/>
          </w:pPr>
          <w:r>
            <w:rPr>
              <w:noProof/>
              <w:lang w:eastAsia="en-NZ"/>
            </w:rPr>
            <w:drawing>
              <wp:inline distT="0" distB="0" distL="0" distR="0" wp14:anchorId="3DBD53C3" wp14:editId="23434166">
                <wp:extent cx="373711" cy="414082"/>
                <wp:effectExtent l="0" t="0" r="7620" b="5080"/>
                <wp:docPr id="1917977701" name="Picture 19179777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r>
  </w:tbl>
  <w:p w14:paraId="574CF0C3" w14:textId="77777777" w:rsidR="00D00B71" w:rsidRPr="00571223" w:rsidRDefault="00D00B71" w:rsidP="00571223">
    <w:pPr>
      <w:pStyle w:val="VersoFooter"/>
      <w:rPr>
        <w:sz w:val="2"/>
        <w:szCs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89" w:type="dxa"/>
      <w:tblLayout w:type="fixed"/>
      <w:tblCellMar>
        <w:left w:w="0" w:type="dxa"/>
        <w:right w:w="0" w:type="dxa"/>
      </w:tblCellMar>
      <w:tblLook w:val="04A0" w:firstRow="1" w:lastRow="0" w:firstColumn="1" w:lastColumn="0" w:noHBand="0" w:noVBand="1"/>
    </w:tblPr>
    <w:tblGrid>
      <w:gridCol w:w="709"/>
      <w:gridCol w:w="7371"/>
      <w:gridCol w:w="709"/>
    </w:tblGrid>
    <w:tr w:rsidR="007A4959" w14:paraId="71047E06" w14:textId="77777777" w:rsidTr="00B13C0B">
      <w:trPr>
        <w:cantSplit/>
      </w:trPr>
      <w:tc>
        <w:tcPr>
          <w:tcW w:w="709" w:type="dxa"/>
          <w:vAlign w:val="center"/>
        </w:tcPr>
        <w:p w14:paraId="3B583E72" w14:textId="77777777" w:rsidR="007A4959" w:rsidRDefault="007A4959" w:rsidP="00120C4C">
          <w:pPr>
            <w:pStyle w:val="RectoFooter"/>
            <w:spacing w:before="120"/>
            <w:jc w:val="left"/>
          </w:pPr>
          <w:r>
            <w:rPr>
              <w:noProof/>
              <w:lang w:eastAsia="en-NZ"/>
            </w:rPr>
            <w:drawing>
              <wp:inline distT="0" distB="0" distL="0" distR="0" wp14:anchorId="0E4663DF" wp14:editId="3D722765">
                <wp:extent cx="373711" cy="414082"/>
                <wp:effectExtent l="0" t="0" r="7620" b="5080"/>
                <wp:docPr id="763420342" name="Picture 7634203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c>
        <w:tcPr>
          <w:tcW w:w="7371" w:type="dxa"/>
          <w:vAlign w:val="center"/>
        </w:tcPr>
        <w:p w14:paraId="43606777" w14:textId="2AD1B9C9" w:rsidR="007A4959" w:rsidRDefault="007A4959" w:rsidP="00BD0644">
          <w:pPr>
            <w:pStyle w:val="RectoFooter"/>
            <w:spacing w:before="120"/>
            <w:jc w:val="left"/>
          </w:pPr>
          <w:r>
            <w:t xml:space="preserve">LUNG CANCER QUALITY IMPROVEMENT Monitoring REPORT </w:t>
          </w:r>
          <w:r w:rsidR="00825339">
            <w:t xml:space="preserve">update </w:t>
          </w:r>
          <w:r>
            <w:t>2025</w:t>
          </w:r>
        </w:p>
      </w:tc>
      <w:tc>
        <w:tcPr>
          <w:tcW w:w="709" w:type="dxa"/>
          <w:vAlign w:val="center"/>
        </w:tcPr>
        <w:p w14:paraId="646E2814" w14:textId="41F38306" w:rsidR="007A4959" w:rsidRPr="00931466" w:rsidRDefault="007A4959" w:rsidP="00120C4C">
          <w:pPr>
            <w:pStyle w:val="Footer"/>
            <w:spacing w:before="120"/>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noProof/>
            </w:rPr>
            <w:t>8</w:t>
          </w:r>
          <w:r>
            <w:rPr>
              <w:rStyle w:val="PageNumber"/>
            </w:rPr>
            <w:fldChar w:fldCharType="end"/>
          </w:r>
        </w:p>
      </w:tc>
    </w:tr>
  </w:tbl>
  <w:p w14:paraId="5463A88F" w14:textId="77777777" w:rsidR="007A4959" w:rsidRPr="00581EB8" w:rsidRDefault="007A4959" w:rsidP="00581EB8">
    <w:pPr>
      <w:pStyle w:val="Footer"/>
      <w:rPr>
        <w:sz w:val="2"/>
        <w:szCs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47" w:type="dxa"/>
      <w:tblInd w:w="-567" w:type="dxa"/>
      <w:tblLayout w:type="fixed"/>
      <w:tblLook w:val="04A0" w:firstRow="1" w:lastRow="0" w:firstColumn="1" w:lastColumn="0" w:noHBand="0" w:noVBand="1"/>
    </w:tblPr>
    <w:tblGrid>
      <w:gridCol w:w="675"/>
      <w:gridCol w:w="8080"/>
      <w:gridCol w:w="992"/>
    </w:tblGrid>
    <w:tr w:rsidR="00990663" w14:paraId="26C13B2F" w14:textId="77777777" w:rsidTr="00852C5D">
      <w:trPr>
        <w:cantSplit/>
      </w:trPr>
      <w:tc>
        <w:tcPr>
          <w:tcW w:w="675" w:type="dxa"/>
          <w:vAlign w:val="center"/>
        </w:tcPr>
        <w:p w14:paraId="45FADEBE" w14:textId="5294F760" w:rsidR="00990663" w:rsidRPr="00931466" w:rsidRDefault="00990663" w:rsidP="00B81C18">
          <w:pPr>
            <w:pStyle w:val="Footer"/>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noProof/>
            </w:rPr>
            <w:t>9</w:t>
          </w:r>
          <w:r>
            <w:rPr>
              <w:rStyle w:val="PageNumber"/>
            </w:rPr>
            <w:fldChar w:fldCharType="end"/>
          </w:r>
        </w:p>
      </w:tc>
      <w:tc>
        <w:tcPr>
          <w:tcW w:w="8080" w:type="dxa"/>
          <w:vAlign w:val="center"/>
        </w:tcPr>
        <w:p w14:paraId="443FF441" w14:textId="77777777" w:rsidR="00990663" w:rsidRDefault="00990663" w:rsidP="00431A7C">
          <w:pPr>
            <w:pStyle w:val="RectoFooter"/>
            <w:ind w:left="-108"/>
          </w:pPr>
          <w:r>
            <w:t>LUNG CANCER QUALITY IMPROVEMENT Monitoring REPORT 2025</w:t>
          </w:r>
        </w:p>
      </w:tc>
      <w:tc>
        <w:tcPr>
          <w:tcW w:w="992" w:type="dxa"/>
          <w:vAlign w:val="center"/>
        </w:tcPr>
        <w:p w14:paraId="648A3FDF" w14:textId="77777777" w:rsidR="00990663" w:rsidRDefault="00990663" w:rsidP="00B81C18">
          <w:pPr>
            <w:pStyle w:val="RectoFooter"/>
            <w:ind w:left="-108"/>
          </w:pPr>
          <w:r>
            <w:rPr>
              <w:noProof/>
              <w:lang w:eastAsia="en-NZ"/>
            </w:rPr>
            <w:drawing>
              <wp:inline distT="0" distB="0" distL="0" distR="0" wp14:anchorId="7E8580D3" wp14:editId="62AC272B">
                <wp:extent cx="373711" cy="414082"/>
                <wp:effectExtent l="0" t="0" r="7620" b="5080"/>
                <wp:docPr id="1877748594" name="Picture 187774859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r>
  </w:tbl>
  <w:p w14:paraId="5E084680" w14:textId="77777777" w:rsidR="00990663" w:rsidRPr="00571223" w:rsidRDefault="00990663" w:rsidP="00571223">
    <w:pPr>
      <w:pStyle w:val="Verso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90D037" w14:textId="77777777" w:rsidR="00C9304E" w:rsidRPr="00A26E6B" w:rsidRDefault="00C9304E" w:rsidP="00A26E6B"/>
  </w:footnote>
  <w:footnote w:type="continuationSeparator" w:id="0">
    <w:p w14:paraId="7F7D60BA" w14:textId="77777777" w:rsidR="00C9304E" w:rsidRDefault="00C9304E">
      <w:r>
        <w:continuationSeparator/>
      </w:r>
    </w:p>
    <w:p w14:paraId="07F4B6B6" w14:textId="77777777" w:rsidR="00C9304E" w:rsidRDefault="00C9304E"/>
  </w:footnote>
  <w:footnote w:type="continuationNotice" w:id="1">
    <w:p w14:paraId="1A0C004F" w14:textId="77777777" w:rsidR="00C9304E" w:rsidRDefault="00C9304E">
      <w:pPr>
        <w:spacing w:line="240" w:lineRule="auto"/>
      </w:pPr>
    </w:p>
  </w:footnote>
  <w:footnote w:id="2">
    <w:p w14:paraId="745C4904" w14:textId="44B04B96" w:rsidR="00DC35FF" w:rsidRDefault="00DC35FF" w:rsidP="00DC35FF">
      <w:pPr>
        <w:pStyle w:val="FootnoteText"/>
        <w:ind w:left="57" w:hanging="57"/>
      </w:pPr>
      <w:r>
        <w:rPr>
          <w:rStyle w:val="FootnoteReference"/>
        </w:rPr>
        <w:footnoteRef/>
      </w:r>
      <w:r>
        <w:t xml:space="preserve"> </w:t>
      </w:r>
      <w:r w:rsidR="00214E19">
        <w:t>In</w:t>
      </w:r>
      <w:r>
        <w:t xml:space="preserve"> this report, we look </w:t>
      </w:r>
      <w:r w:rsidR="00105BD9">
        <w:t xml:space="preserve">only </w:t>
      </w:r>
      <w:r>
        <w:t xml:space="preserve">at one-year survival after diagnosis of all lung cancer. </w:t>
      </w:r>
      <w:r w:rsidR="00105BD9">
        <w:t>Other</w:t>
      </w:r>
      <w:r>
        <w:t xml:space="preserve"> breakdowns </w:t>
      </w:r>
      <w:r w:rsidR="00214E19">
        <w:t xml:space="preserve">are in </w:t>
      </w:r>
      <w:r>
        <w:t>the online dashboard.</w:t>
      </w:r>
    </w:p>
  </w:footnote>
  <w:footnote w:id="3">
    <w:p w14:paraId="3DC73482" w14:textId="69908EA3" w:rsidR="007016D1" w:rsidRDefault="007016D1" w:rsidP="00BA2B27">
      <w:pPr>
        <w:pStyle w:val="FootnoteText"/>
        <w:ind w:left="57" w:hanging="57"/>
      </w:pPr>
      <w:r>
        <w:rPr>
          <w:rStyle w:val="FootnoteReference"/>
        </w:rPr>
        <w:footnoteRef/>
      </w:r>
      <w:r>
        <w:t xml:space="preserve"> </w:t>
      </w:r>
      <w:r w:rsidR="00500223">
        <w:t>In</w:t>
      </w:r>
      <w:r>
        <w:t xml:space="preserve"> this report, we </w:t>
      </w:r>
      <w:r w:rsidR="00500223">
        <w:t>look only</w:t>
      </w:r>
      <w:r>
        <w:t xml:space="preserve"> at one-year survival</w:t>
      </w:r>
      <w:r w:rsidR="00BC55BB">
        <w:t xml:space="preserve"> after diagnosis of all lung cancer. </w:t>
      </w:r>
      <w:r w:rsidR="00BE2E75">
        <w:t>Other</w:t>
      </w:r>
      <w:r w:rsidR="00BC55BB">
        <w:t xml:space="preserve"> breakdowns </w:t>
      </w:r>
      <w:r w:rsidR="00500223">
        <w:t>are in</w:t>
      </w:r>
      <w:r w:rsidR="00BC55BB">
        <w:t xml:space="preserve"> the online </w:t>
      </w:r>
      <w:r w:rsidR="00D55FB6">
        <w:t>dashboard.</w:t>
      </w:r>
    </w:p>
  </w:footnote>
  <w:footnote w:id="4">
    <w:p w14:paraId="1555F7EA" w14:textId="720CB59E" w:rsidR="00744BAF" w:rsidRDefault="00744BAF" w:rsidP="00E56E5F">
      <w:pPr>
        <w:pStyle w:val="FootnoteText"/>
        <w:ind w:left="0" w:firstLine="0"/>
      </w:pPr>
      <w:r>
        <w:rPr>
          <w:rStyle w:val="FootnoteReference"/>
        </w:rPr>
        <w:footnoteRef/>
      </w:r>
      <w:r>
        <w:t xml:space="preserve"> It is important to note that not all SACT provided at </w:t>
      </w:r>
      <w:r w:rsidR="00483E44">
        <w:t xml:space="preserve">the </w:t>
      </w:r>
      <w:r>
        <w:t xml:space="preserve">end of life is ‘inappropriate’. Some SACT is administered with palliative intent. This discussion is mainly focused on chemotherapy and other aggressive SACT administered with curative intent in the final 30 days of life.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10"/>
      <w:gridCol w:w="3210"/>
      <w:gridCol w:w="3210"/>
    </w:tblGrid>
    <w:tr w:rsidR="3F2C9617" w14:paraId="12A0814C" w14:textId="77777777" w:rsidTr="00E21CD8">
      <w:trPr>
        <w:trHeight w:val="300"/>
      </w:trPr>
      <w:tc>
        <w:tcPr>
          <w:tcW w:w="3210" w:type="dxa"/>
        </w:tcPr>
        <w:p w14:paraId="201E69C6" w14:textId="12D64841" w:rsidR="3F2C9617" w:rsidRDefault="3F2C9617" w:rsidP="00E21CD8">
          <w:pPr>
            <w:pStyle w:val="Header"/>
            <w:ind w:left="-115"/>
          </w:pPr>
        </w:p>
      </w:tc>
      <w:tc>
        <w:tcPr>
          <w:tcW w:w="3210" w:type="dxa"/>
        </w:tcPr>
        <w:p w14:paraId="0AF28994" w14:textId="715DD354" w:rsidR="3F2C9617" w:rsidRDefault="3F2C9617" w:rsidP="00E21CD8">
          <w:pPr>
            <w:pStyle w:val="Header"/>
            <w:jc w:val="center"/>
          </w:pPr>
        </w:p>
      </w:tc>
      <w:tc>
        <w:tcPr>
          <w:tcW w:w="3210" w:type="dxa"/>
        </w:tcPr>
        <w:p w14:paraId="3B7F4B2A" w14:textId="7394382C" w:rsidR="3F2C9617" w:rsidRDefault="3F2C9617" w:rsidP="00E21CD8">
          <w:pPr>
            <w:pStyle w:val="Header"/>
            <w:ind w:right="-115"/>
            <w:jc w:val="right"/>
          </w:pPr>
        </w:p>
      </w:tc>
    </w:tr>
  </w:tbl>
  <w:p w14:paraId="59F9ABEB" w14:textId="4ACF389A" w:rsidR="3F2C9617" w:rsidRDefault="3F2C9617" w:rsidP="00E21C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5210"/>
      <w:gridCol w:w="4429"/>
    </w:tblGrid>
    <w:tr w:rsidR="005C4A37" w14:paraId="62FE6288" w14:textId="77777777" w:rsidTr="005A79E5">
      <w:trPr>
        <w:cantSplit/>
      </w:trPr>
      <w:tc>
        <w:tcPr>
          <w:tcW w:w="5210" w:type="dxa"/>
        </w:tcPr>
        <w:p w14:paraId="2EDA74DC" w14:textId="2781904E" w:rsidR="005C4A37" w:rsidRDefault="005C4A37" w:rsidP="008814E8">
          <w:pPr>
            <w:pStyle w:val="Header"/>
          </w:pPr>
        </w:p>
      </w:tc>
      <w:tc>
        <w:tcPr>
          <w:tcW w:w="4429" w:type="dxa"/>
          <w:vAlign w:val="center"/>
        </w:tcPr>
        <w:p w14:paraId="0DC1E86D" w14:textId="1D01ABFA" w:rsidR="005C4A37" w:rsidRDefault="005C4A37" w:rsidP="008814E8">
          <w:pPr>
            <w:pStyle w:val="Header"/>
            <w:jc w:val="right"/>
          </w:pPr>
        </w:p>
      </w:tc>
    </w:tr>
  </w:tbl>
  <w:p w14:paraId="5416D971" w14:textId="3089BC94" w:rsidR="005C4A37" w:rsidRPr="005718A6" w:rsidRDefault="00903BE6">
    <w:pPr>
      <w:pStyle w:val="Header"/>
      <w:rPr>
        <w:sz w:val="2"/>
        <w:szCs w:val="2"/>
      </w:rPr>
    </w:pPr>
    <w:r w:rsidRPr="002B59BE">
      <w:rPr>
        <w:noProof/>
        <w:sz w:val="2"/>
        <w:szCs w:val="2"/>
      </w:rPr>
      <mc:AlternateContent>
        <mc:Choice Requires="wpg">
          <w:drawing>
            <wp:anchor distT="0" distB="0" distL="114300" distR="114300" simplePos="0" relativeHeight="251658240" behindDoc="1" locked="0" layoutInCell="1" allowOverlap="1" wp14:anchorId="06798440" wp14:editId="5F2CF240">
              <wp:simplePos x="0" y="0"/>
              <wp:positionH relativeFrom="margin">
                <wp:posOffset>-314053</wp:posOffset>
              </wp:positionH>
              <wp:positionV relativeFrom="page">
                <wp:posOffset>483120</wp:posOffset>
              </wp:positionV>
              <wp:extent cx="6213187" cy="650240"/>
              <wp:effectExtent l="0" t="0" r="0" b="0"/>
              <wp:wrapNone/>
              <wp:docPr id="2006589904" name="Group 1"/>
              <wp:cNvGraphicFramePr/>
              <a:graphic xmlns:a="http://schemas.openxmlformats.org/drawingml/2006/main">
                <a:graphicData uri="http://schemas.microsoft.com/office/word/2010/wordprocessingGroup">
                  <wpg:wgp>
                    <wpg:cNvGrpSpPr/>
                    <wpg:grpSpPr>
                      <a:xfrm>
                        <a:off x="0" y="0"/>
                        <a:ext cx="6213187" cy="650240"/>
                        <a:chOff x="0" y="0"/>
                        <a:chExt cx="6213187" cy="650240"/>
                      </a:xfrm>
                    </wpg:grpSpPr>
                    <pic:pic xmlns:pic="http://schemas.openxmlformats.org/drawingml/2006/picture">
                      <pic:nvPicPr>
                        <pic:cNvPr id="36113089" name="Picture 136841032"/>
                        <pic:cNvPicPr>
                          <a:picLocks noChangeAspect="1"/>
                        </pic:cNvPicPr>
                      </pic:nvPicPr>
                      <pic:blipFill rotWithShape="1">
                        <a:blip r:embed="rId1">
                          <a:extLst>
                            <a:ext uri="{28A0092B-C50C-407E-A947-70E740481C1C}">
                              <a14:useLocalDpi xmlns:a14="http://schemas.microsoft.com/office/drawing/2010/main" val="0"/>
                            </a:ext>
                          </a:extLst>
                        </a:blip>
                        <a:srcRect l="8042" t="13487" r="7268" b="13489"/>
                        <a:stretch/>
                      </pic:blipFill>
                      <pic:spPr bwMode="auto">
                        <a:xfrm>
                          <a:off x="0" y="0"/>
                          <a:ext cx="1396365" cy="65024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457039713" name="Picture 1" descr="A black text on a white background&#10;&#10;AI-generated content may be incorrect."/>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3920837" y="90055"/>
                          <a:ext cx="2292350" cy="542290"/>
                        </a:xfrm>
                        <a:prstGeom prst="rect">
                          <a:avLst/>
                        </a:prstGeom>
                        <a:noFill/>
                      </pic:spPr>
                    </pic:pic>
                  </wpg:wgp>
                </a:graphicData>
              </a:graphic>
            </wp:anchor>
          </w:drawing>
        </mc:Choice>
        <mc:Fallback>
          <w:pict>
            <v:group w14:anchorId="4572467A" id="Group 1" o:spid="_x0000_s1026" style="position:absolute;margin-left:-24.75pt;margin-top:38.05pt;width:489.25pt;height:51.2pt;z-index:-251658240;mso-position-horizontal-relative:margin;mso-position-vertical-relative:page" coordsize="62131,65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&#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6841032" o:spid="_x0000_s1027" type="#_x0000_t75" style="position:absolute;width:13963;height:65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">
                <v:imagedata r:id="rId3" o:title="" croptop="8839f" cropbottom="8840f" cropleft="5270f" cropright="4763f"/>
              </v:shape>
              <v:shape id="Picture 1" o:spid="_x0000_s1028" type="#_x0000_t75" alt="A black text on a white background&#10;&#10;AI-generated content may be incorrect." style="position:absolute;left:39208;top:900;width:22923;height:5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">
                <v:imagedata r:id="rId4" o:title="A black text on a white background&#10;&#10;AI-generated content may be incorrect"/>
              </v:shape>
              <w10:wrap anchorx="margin"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835"/>
      <w:gridCol w:w="2835"/>
      <w:gridCol w:w="2835"/>
    </w:tblGrid>
    <w:tr w:rsidR="3F2C9617" w14:paraId="7A9B0E88" w14:textId="77777777" w:rsidTr="00040DAF">
      <w:trPr>
        <w:trHeight w:val="300"/>
      </w:trPr>
      <w:tc>
        <w:tcPr>
          <w:tcW w:w="2835" w:type="dxa"/>
        </w:tcPr>
        <w:p w14:paraId="1096D3D7" w14:textId="5FAE4135" w:rsidR="3F2C9617" w:rsidRDefault="3F2C9617" w:rsidP="00040DAF">
          <w:pPr>
            <w:pStyle w:val="Header"/>
            <w:ind w:left="-115"/>
          </w:pPr>
        </w:p>
      </w:tc>
      <w:tc>
        <w:tcPr>
          <w:tcW w:w="2835" w:type="dxa"/>
        </w:tcPr>
        <w:p w14:paraId="26CB33BD" w14:textId="0F756D1E" w:rsidR="3F2C9617" w:rsidRDefault="3F2C9617" w:rsidP="00040DAF">
          <w:pPr>
            <w:pStyle w:val="Header"/>
            <w:jc w:val="center"/>
          </w:pPr>
        </w:p>
      </w:tc>
      <w:tc>
        <w:tcPr>
          <w:tcW w:w="2835" w:type="dxa"/>
        </w:tcPr>
        <w:p w14:paraId="415E55D9" w14:textId="2E9B309C" w:rsidR="3F2C9617" w:rsidRDefault="3F2C9617" w:rsidP="00040DAF">
          <w:pPr>
            <w:pStyle w:val="Header"/>
            <w:ind w:right="-115"/>
            <w:jc w:val="right"/>
          </w:pPr>
        </w:p>
      </w:tc>
    </w:tr>
  </w:tbl>
  <w:p w14:paraId="5A8F82B2" w14:textId="5CB0EA55" w:rsidR="3F2C9617" w:rsidRDefault="3F2C9617" w:rsidP="00040DA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B9723" w14:textId="794F6A1F" w:rsidR="005C4A37" w:rsidRDefault="005C4A37" w:rsidP="00533B9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3961E" w14:textId="77777777" w:rsidR="005C4A37" w:rsidRDefault="005C4A37" w:rsidP="0090019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21149" w14:textId="77777777" w:rsidR="00151801" w:rsidRDefault="00151801" w:rsidP="009001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817C7"/>
    <w:multiLevelType w:val="multilevel"/>
    <w:tmpl w:val="B2F60A30"/>
    <w:lvl w:ilvl="0">
      <w:numFmt w:val="bullet"/>
      <w:lvlText w:val=""/>
      <w:lvlJc w:val="left"/>
      <w:pPr>
        <w:ind w:left="992" w:hanging="992"/>
      </w:pPr>
      <w:rPr>
        <w:rFonts w:ascii="Symbol" w:eastAsia="Calibri" w:hAnsi="Symbol" w:cs="Times New Roman" w:hint="default"/>
      </w:rPr>
    </w:lvl>
    <w:lvl w:ilvl="1">
      <w:start w:val="1"/>
      <w:numFmt w:val="lowerLetter"/>
      <w:lvlText w:val="%2."/>
      <w:lvlJc w:val="left"/>
      <w:pPr>
        <w:ind w:left="992" w:hanging="992"/>
      </w:pPr>
      <w:rPr>
        <w:rFonts w:hint="default"/>
      </w:rPr>
    </w:lvl>
    <w:lvl w:ilvl="2">
      <w:start w:val="1"/>
      <w:numFmt w:val="none"/>
      <w:pStyle w:val="Heading3"/>
      <w:suff w:val="nothing"/>
      <w:lvlText w:val="%3"/>
      <w:lvlJc w:val="left"/>
      <w:pPr>
        <w:ind w:left="0" w:firstLine="0"/>
      </w:pPr>
      <w:rPr>
        <w:rFonts w:hint="default"/>
      </w:rPr>
    </w:lvl>
    <w:lvl w:ilvl="3">
      <w:start w:val="1"/>
      <w:numFmt w:val="decimal"/>
      <w:pStyle w:val="Number"/>
      <w:lvlText w:val="%4."/>
      <w:lvlJc w:val="left"/>
      <w:pPr>
        <w:ind w:left="567" w:hanging="567"/>
      </w:pPr>
      <w:rPr>
        <w:rFonts w:hint="default"/>
      </w:rPr>
    </w:lvl>
    <w:lvl w:ilvl="4">
      <w:start w:val="1"/>
      <w:numFmt w:val="lowerLetter"/>
      <w:pStyle w:val="Letter"/>
      <w:lvlText w:val="%5."/>
      <w:lvlJc w:val="left"/>
      <w:pPr>
        <w:ind w:left="1134" w:hanging="567"/>
      </w:pPr>
      <w:rPr>
        <w:rFonts w:hint="default"/>
      </w:rPr>
    </w:lvl>
    <w:lvl w:ilvl="5">
      <w:start w:val="1"/>
      <w:numFmt w:val="lowerRoman"/>
      <w:pStyle w:val="Roman"/>
      <w:lvlText w:val="%6."/>
      <w:lvlJc w:val="left"/>
      <w:pPr>
        <w:ind w:left="1701" w:hanging="567"/>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42E1B55"/>
    <w:multiLevelType w:val="singleLevel"/>
    <w:tmpl w:val="1A46536C"/>
    <w:lvl w:ilvl="0">
      <w:start w:val="1"/>
      <w:numFmt w:val="bullet"/>
      <w:pStyle w:val="TableBullet"/>
      <w:lvlText w:val=""/>
      <w:lvlJc w:val="left"/>
      <w:pPr>
        <w:tabs>
          <w:tab w:val="num" w:pos="284"/>
        </w:tabs>
        <w:ind w:left="284" w:hanging="284"/>
      </w:pPr>
      <w:rPr>
        <w:rFonts w:ascii="Symbol" w:hAnsi="Symbol" w:hint="default"/>
        <w:sz w:val="16"/>
        <w:szCs w:val="16"/>
      </w:rPr>
    </w:lvl>
  </w:abstractNum>
  <w:abstractNum w:abstractNumId="2" w15:restartNumberingAfterBreak="0">
    <w:nsid w:val="058B598D"/>
    <w:multiLevelType w:val="hybridMultilevel"/>
    <w:tmpl w:val="C0C4CA12"/>
    <w:lvl w:ilvl="0" w:tplc="14090001">
      <w:start w:val="1"/>
      <w:numFmt w:val="bullet"/>
      <w:lvlText w:val=""/>
      <w:lvlJc w:val="left"/>
      <w:pPr>
        <w:ind w:left="363" w:hanging="360"/>
      </w:pPr>
      <w:rPr>
        <w:rFonts w:ascii="Symbol" w:hAnsi="Symbol" w:hint="default"/>
      </w:rPr>
    </w:lvl>
    <w:lvl w:ilvl="1" w:tplc="FFFFFFFF" w:tentative="1">
      <w:start w:val="1"/>
      <w:numFmt w:val="lowerLetter"/>
      <w:lvlText w:val="%2."/>
      <w:lvlJc w:val="left"/>
      <w:pPr>
        <w:ind w:left="1083" w:hanging="360"/>
      </w:pPr>
    </w:lvl>
    <w:lvl w:ilvl="2" w:tplc="FFFFFFFF" w:tentative="1">
      <w:start w:val="1"/>
      <w:numFmt w:val="lowerRoman"/>
      <w:lvlText w:val="%3."/>
      <w:lvlJc w:val="right"/>
      <w:pPr>
        <w:ind w:left="1803" w:hanging="180"/>
      </w:pPr>
    </w:lvl>
    <w:lvl w:ilvl="3" w:tplc="FFFFFFFF" w:tentative="1">
      <w:start w:val="1"/>
      <w:numFmt w:val="decimal"/>
      <w:lvlText w:val="%4."/>
      <w:lvlJc w:val="left"/>
      <w:pPr>
        <w:ind w:left="2523" w:hanging="360"/>
      </w:pPr>
    </w:lvl>
    <w:lvl w:ilvl="4" w:tplc="FFFFFFFF" w:tentative="1">
      <w:start w:val="1"/>
      <w:numFmt w:val="lowerLetter"/>
      <w:lvlText w:val="%5."/>
      <w:lvlJc w:val="left"/>
      <w:pPr>
        <w:ind w:left="3243" w:hanging="360"/>
      </w:pPr>
    </w:lvl>
    <w:lvl w:ilvl="5" w:tplc="FFFFFFFF" w:tentative="1">
      <w:start w:val="1"/>
      <w:numFmt w:val="lowerRoman"/>
      <w:lvlText w:val="%6."/>
      <w:lvlJc w:val="right"/>
      <w:pPr>
        <w:ind w:left="3963" w:hanging="180"/>
      </w:pPr>
    </w:lvl>
    <w:lvl w:ilvl="6" w:tplc="FFFFFFFF" w:tentative="1">
      <w:start w:val="1"/>
      <w:numFmt w:val="decimal"/>
      <w:lvlText w:val="%7."/>
      <w:lvlJc w:val="left"/>
      <w:pPr>
        <w:ind w:left="4683" w:hanging="360"/>
      </w:pPr>
    </w:lvl>
    <w:lvl w:ilvl="7" w:tplc="FFFFFFFF" w:tentative="1">
      <w:start w:val="1"/>
      <w:numFmt w:val="lowerLetter"/>
      <w:lvlText w:val="%8."/>
      <w:lvlJc w:val="left"/>
      <w:pPr>
        <w:ind w:left="5403" w:hanging="360"/>
      </w:pPr>
    </w:lvl>
    <w:lvl w:ilvl="8" w:tplc="FFFFFFFF" w:tentative="1">
      <w:start w:val="1"/>
      <w:numFmt w:val="lowerRoman"/>
      <w:lvlText w:val="%9."/>
      <w:lvlJc w:val="right"/>
      <w:pPr>
        <w:ind w:left="6123" w:hanging="180"/>
      </w:pPr>
    </w:lvl>
  </w:abstractNum>
  <w:abstractNum w:abstractNumId="3" w15:restartNumberingAfterBreak="0">
    <w:nsid w:val="0A673737"/>
    <w:multiLevelType w:val="hybridMultilevel"/>
    <w:tmpl w:val="65B09AF2"/>
    <w:lvl w:ilvl="0" w:tplc="14090001">
      <w:start w:val="1"/>
      <w:numFmt w:val="bullet"/>
      <w:lvlText w:val=""/>
      <w:lvlJc w:val="left"/>
      <w:pPr>
        <w:ind w:left="720" w:hanging="360"/>
      </w:pPr>
      <w:rPr>
        <w:rFonts w:ascii="Symbol" w:hAnsi="Symbol"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0CC107EA"/>
    <w:multiLevelType w:val="hybridMultilevel"/>
    <w:tmpl w:val="9BFA68A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0D440F1C"/>
    <w:multiLevelType w:val="hybridMultilevel"/>
    <w:tmpl w:val="B844A7C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23FD6C71"/>
    <w:multiLevelType w:val="hybridMultilevel"/>
    <w:tmpl w:val="DDC4227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7" w15:restartNumberingAfterBreak="0">
    <w:nsid w:val="282F49AC"/>
    <w:multiLevelType w:val="hybridMultilevel"/>
    <w:tmpl w:val="DE0E6050"/>
    <w:lvl w:ilvl="0" w:tplc="AF3645CA">
      <w:numFmt w:val="bullet"/>
      <w:lvlText w:val=""/>
      <w:lvlJc w:val="left"/>
      <w:pPr>
        <w:ind w:left="363" w:hanging="360"/>
      </w:pPr>
      <w:rPr>
        <w:rFonts w:ascii="Symbol" w:eastAsia="Calibri" w:hAnsi="Symbol" w:cs="Times New Roman" w:hint="default"/>
      </w:rPr>
    </w:lvl>
    <w:lvl w:ilvl="1" w:tplc="14090003" w:tentative="1">
      <w:start w:val="1"/>
      <w:numFmt w:val="bullet"/>
      <w:lvlText w:val="o"/>
      <w:lvlJc w:val="left"/>
      <w:pPr>
        <w:ind w:left="1083" w:hanging="360"/>
      </w:pPr>
      <w:rPr>
        <w:rFonts w:ascii="Courier New" w:hAnsi="Courier New" w:cs="Courier New" w:hint="default"/>
      </w:rPr>
    </w:lvl>
    <w:lvl w:ilvl="2" w:tplc="14090005" w:tentative="1">
      <w:start w:val="1"/>
      <w:numFmt w:val="bullet"/>
      <w:lvlText w:val=""/>
      <w:lvlJc w:val="left"/>
      <w:pPr>
        <w:ind w:left="1803" w:hanging="360"/>
      </w:pPr>
      <w:rPr>
        <w:rFonts w:ascii="Wingdings" w:hAnsi="Wingdings" w:hint="default"/>
      </w:rPr>
    </w:lvl>
    <w:lvl w:ilvl="3" w:tplc="14090001" w:tentative="1">
      <w:start w:val="1"/>
      <w:numFmt w:val="bullet"/>
      <w:lvlText w:val=""/>
      <w:lvlJc w:val="left"/>
      <w:pPr>
        <w:ind w:left="2523" w:hanging="360"/>
      </w:pPr>
      <w:rPr>
        <w:rFonts w:ascii="Symbol" w:hAnsi="Symbol" w:hint="default"/>
      </w:rPr>
    </w:lvl>
    <w:lvl w:ilvl="4" w:tplc="14090003" w:tentative="1">
      <w:start w:val="1"/>
      <w:numFmt w:val="bullet"/>
      <w:lvlText w:val="o"/>
      <w:lvlJc w:val="left"/>
      <w:pPr>
        <w:ind w:left="3243" w:hanging="360"/>
      </w:pPr>
      <w:rPr>
        <w:rFonts w:ascii="Courier New" w:hAnsi="Courier New" w:cs="Courier New" w:hint="default"/>
      </w:rPr>
    </w:lvl>
    <w:lvl w:ilvl="5" w:tplc="14090005" w:tentative="1">
      <w:start w:val="1"/>
      <w:numFmt w:val="bullet"/>
      <w:lvlText w:val=""/>
      <w:lvlJc w:val="left"/>
      <w:pPr>
        <w:ind w:left="3963" w:hanging="360"/>
      </w:pPr>
      <w:rPr>
        <w:rFonts w:ascii="Wingdings" w:hAnsi="Wingdings" w:hint="default"/>
      </w:rPr>
    </w:lvl>
    <w:lvl w:ilvl="6" w:tplc="14090001" w:tentative="1">
      <w:start w:val="1"/>
      <w:numFmt w:val="bullet"/>
      <w:lvlText w:val=""/>
      <w:lvlJc w:val="left"/>
      <w:pPr>
        <w:ind w:left="4683" w:hanging="360"/>
      </w:pPr>
      <w:rPr>
        <w:rFonts w:ascii="Symbol" w:hAnsi="Symbol" w:hint="default"/>
      </w:rPr>
    </w:lvl>
    <w:lvl w:ilvl="7" w:tplc="14090003" w:tentative="1">
      <w:start w:val="1"/>
      <w:numFmt w:val="bullet"/>
      <w:lvlText w:val="o"/>
      <w:lvlJc w:val="left"/>
      <w:pPr>
        <w:ind w:left="5403" w:hanging="360"/>
      </w:pPr>
      <w:rPr>
        <w:rFonts w:ascii="Courier New" w:hAnsi="Courier New" w:cs="Courier New" w:hint="default"/>
      </w:rPr>
    </w:lvl>
    <w:lvl w:ilvl="8" w:tplc="14090005" w:tentative="1">
      <w:start w:val="1"/>
      <w:numFmt w:val="bullet"/>
      <w:lvlText w:val=""/>
      <w:lvlJc w:val="left"/>
      <w:pPr>
        <w:ind w:left="6123" w:hanging="360"/>
      </w:pPr>
      <w:rPr>
        <w:rFonts w:ascii="Wingdings" w:hAnsi="Wingdings" w:hint="default"/>
      </w:rPr>
    </w:lvl>
  </w:abstractNum>
  <w:abstractNum w:abstractNumId="8" w15:restartNumberingAfterBreak="0">
    <w:nsid w:val="3CA71F78"/>
    <w:multiLevelType w:val="hybridMultilevel"/>
    <w:tmpl w:val="0D76E58A"/>
    <w:lvl w:ilvl="0" w:tplc="33A80CE8">
      <w:start w:val="1"/>
      <w:numFmt w:val="bullet"/>
      <w:pStyle w:val="Dash"/>
      <w:lvlText w:val="–"/>
      <w:lvlJc w:val="left"/>
      <w:pPr>
        <w:tabs>
          <w:tab w:val="num" w:pos="567"/>
        </w:tabs>
        <w:ind w:left="567" w:hanging="283"/>
      </w:pPr>
      <w:rPr>
        <w:rFonts w:ascii="Arial" w:hAnsi="Arial" w:hint="default"/>
        <w:b w:val="0"/>
        <w:i w:val="0"/>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00E20E8"/>
    <w:multiLevelType w:val="hybridMultilevel"/>
    <w:tmpl w:val="FD9CE56E"/>
    <w:lvl w:ilvl="0" w:tplc="84F4142A">
      <w:start w:val="1"/>
      <w:numFmt w:val="bullet"/>
      <w:pStyle w:val="TableDash"/>
      <w:lvlText w:val="–"/>
      <w:lvlJc w:val="left"/>
      <w:pPr>
        <w:tabs>
          <w:tab w:val="num" w:pos="567"/>
        </w:tabs>
        <w:ind w:left="567" w:hanging="283"/>
      </w:pPr>
      <w:rPr>
        <w:rFonts w:ascii="Arial Mäori" w:hAnsi="Arial Mäori" w:hint="default"/>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71F4682"/>
    <w:multiLevelType w:val="hybridMultilevel"/>
    <w:tmpl w:val="35822B5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1" w15:restartNumberingAfterBreak="0">
    <w:nsid w:val="4AA032CE"/>
    <w:multiLevelType w:val="hybridMultilevel"/>
    <w:tmpl w:val="9E1E8C4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556A0256"/>
    <w:multiLevelType w:val="hybridMultilevel"/>
    <w:tmpl w:val="2EC0F94A"/>
    <w:lvl w:ilvl="0" w:tplc="14090001">
      <w:start w:val="1"/>
      <w:numFmt w:val="bullet"/>
      <w:lvlText w:val=""/>
      <w:lvlJc w:val="left"/>
      <w:pPr>
        <w:ind w:left="-11547" w:hanging="360"/>
      </w:pPr>
      <w:rPr>
        <w:rFonts w:ascii="Symbol" w:hAnsi="Symbol" w:hint="default"/>
      </w:rPr>
    </w:lvl>
    <w:lvl w:ilvl="1" w:tplc="14090003" w:tentative="1">
      <w:start w:val="1"/>
      <w:numFmt w:val="bullet"/>
      <w:lvlText w:val="o"/>
      <w:lvlJc w:val="left"/>
      <w:pPr>
        <w:ind w:left="-10827" w:hanging="360"/>
      </w:pPr>
      <w:rPr>
        <w:rFonts w:ascii="Courier New" w:hAnsi="Courier New" w:cs="Courier New" w:hint="default"/>
      </w:rPr>
    </w:lvl>
    <w:lvl w:ilvl="2" w:tplc="14090005" w:tentative="1">
      <w:start w:val="1"/>
      <w:numFmt w:val="bullet"/>
      <w:lvlText w:val=""/>
      <w:lvlJc w:val="left"/>
      <w:pPr>
        <w:ind w:left="-10107" w:hanging="360"/>
      </w:pPr>
      <w:rPr>
        <w:rFonts w:ascii="Wingdings" w:hAnsi="Wingdings" w:hint="default"/>
      </w:rPr>
    </w:lvl>
    <w:lvl w:ilvl="3" w:tplc="14090001" w:tentative="1">
      <w:start w:val="1"/>
      <w:numFmt w:val="bullet"/>
      <w:lvlText w:val=""/>
      <w:lvlJc w:val="left"/>
      <w:pPr>
        <w:ind w:left="-9387" w:hanging="360"/>
      </w:pPr>
      <w:rPr>
        <w:rFonts w:ascii="Symbol" w:hAnsi="Symbol" w:hint="default"/>
      </w:rPr>
    </w:lvl>
    <w:lvl w:ilvl="4" w:tplc="14090003" w:tentative="1">
      <w:start w:val="1"/>
      <w:numFmt w:val="bullet"/>
      <w:lvlText w:val="o"/>
      <w:lvlJc w:val="left"/>
      <w:pPr>
        <w:ind w:left="-8667" w:hanging="360"/>
      </w:pPr>
      <w:rPr>
        <w:rFonts w:ascii="Courier New" w:hAnsi="Courier New" w:cs="Courier New" w:hint="default"/>
      </w:rPr>
    </w:lvl>
    <w:lvl w:ilvl="5" w:tplc="14090005" w:tentative="1">
      <w:start w:val="1"/>
      <w:numFmt w:val="bullet"/>
      <w:lvlText w:val=""/>
      <w:lvlJc w:val="left"/>
      <w:pPr>
        <w:ind w:left="-7947" w:hanging="360"/>
      </w:pPr>
      <w:rPr>
        <w:rFonts w:ascii="Wingdings" w:hAnsi="Wingdings" w:hint="default"/>
      </w:rPr>
    </w:lvl>
    <w:lvl w:ilvl="6" w:tplc="14090001" w:tentative="1">
      <w:start w:val="1"/>
      <w:numFmt w:val="bullet"/>
      <w:lvlText w:val=""/>
      <w:lvlJc w:val="left"/>
      <w:pPr>
        <w:ind w:left="-7227" w:hanging="360"/>
      </w:pPr>
      <w:rPr>
        <w:rFonts w:ascii="Symbol" w:hAnsi="Symbol" w:hint="default"/>
      </w:rPr>
    </w:lvl>
    <w:lvl w:ilvl="7" w:tplc="14090003" w:tentative="1">
      <w:start w:val="1"/>
      <w:numFmt w:val="bullet"/>
      <w:lvlText w:val="o"/>
      <w:lvlJc w:val="left"/>
      <w:pPr>
        <w:ind w:left="-6507" w:hanging="360"/>
      </w:pPr>
      <w:rPr>
        <w:rFonts w:ascii="Courier New" w:hAnsi="Courier New" w:cs="Courier New" w:hint="default"/>
      </w:rPr>
    </w:lvl>
    <w:lvl w:ilvl="8" w:tplc="14090005" w:tentative="1">
      <w:start w:val="1"/>
      <w:numFmt w:val="bullet"/>
      <w:lvlText w:val=""/>
      <w:lvlJc w:val="left"/>
      <w:pPr>
        <w:ind w:left="-5787" w:hanging="360"/>
      </w:pPr>
      <w:rPr>
        <w:rFonts w:ascii="Wingdings" w:hAnsi="Wingdings" w:hint="default"/>
      </w:rPr>
    </w:lvl>
  </w:abstractNum>
  <w:abstractNum w:abstractNumId="13" w15:restartNumberingAfterBreak="0">
    <w:nsid w:val="607F4021"/>
    <w:multiLevelType w:val="hybridMultilevel"/>
    <w:tmpl w:val="C3CCEB7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4" w15:restartNumberingAfterBreak="0">
    <w:nsid w:val="649D3987"/>
    <w:multiLevelType w:val="hybridMultilevel"/>
    <w:tmpl w:val="752A5BE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5" w15:restartNumberingAfterBreak="0">
    <w:nsid w:val="65F949E5"/>
    <w:multiLevelType w:val="multilevel"/>
    <w:tmpl w:val="A8B4787C"/>
    <w:lvl w:ilvl="0">
      <w:start w:val="1"/>
      <w:numFmt w:val="upperLetter"/>
      <w:lvlText w:val="APPENDIX %1:"/>
      <w:lvlJc w:val="left"/>
      <w:pPr>
        <w:ind w:left="2836" w:firstLine="0"/>
      </w:pPr>
      <w:rPr>
        <w:rFonts w:hint="default"/>
      </w:rPr>
    </w:lvl>
    <w:lvl w:ilvl="1">
      <w:start w:val="1"/>
      <w:numFmt w:val="decimal"/>
      <w:pStyle w:val="Heading2Appendix"/>
      <w:lvlText w:val="%1.%2"/>
      <w:lvlJc w:val="left"/>
      <w:pPr>
        <w:ind w:left="992" w:hanging="992"/>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782C04DD"/>
    <w:multiLevelType w:val="multilevel"/>
    <w:tmpl w:val="00BCA644"/>
    <w:lvl w:ilvl="0">
      <w:start w:val="1"/>
      <w:numFmt w:val="decimal"/>
      <w:pStyle w:val="Heading1"/>
      <w:lvlText w:val="%1"/>
      <w:lvlJc w:val="left"/>
      <w:pPr>
        <w:ind w:left="992" w:hanging="992"/>
      </w:pPr>
      <w:rPr>
        <w:rFonts w:hint="default"/>
      </w:rPr>
    </w:lvl>
    <w:lvl w:ilvl="1">
      <w:start w:val="1"/>
      <w:numFmt w:val="decimal"/>
      <w:pStyle w:val="Heading2"/>
      <w:lvlText w:val="%1.%2"/>
      <w:lvlJc w:val="left"/>
      <w:pPr>
        <w:ind w:left="6238" w:hanging="992"/>
      </w:pPr>
      <w:rPr>
        <w:rFonts w:hint="default"/>
      </w:rPr>
    </w:lvl>
    <w:lvl w:ilvl="2">
      <w:start w:val="1"/>
      <w:numFmt w:val="decimal"/>
      <w:pStyle w:val="Heading3numbered"/>
      <w:lvlText w:val="%1.%2.%3"/>
      <w:lvlJc w:val="left"/>
      <w:pPr>
        <w:ind w:left="992" w:hanging="992"/>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7C1218D3"/>
    <w:multiLevelType w:val="singleLevel"/>
    <w:tmpl w:val="F9C47940"/>
    <w:lvl w:ilvl="0">
      <w:start w:val="1"/>
      <w:numFmt w:val="bullet"/>
      <w:pStyle w:val="Bullet"/>
      <w:lvlText w:val=""/>
      <w:lvlJc w:val="left"/>
      <w:pPr>
        <w:tabs>
          <w:tab w:val="num" w:pos="284"/>
        </w:tabs>
        <w:ind w:left="284" w:hanging="284"/>
      </w:pPr>
      <w:rPr>
        <w:rFonts w:ascii="Symbol" w:hAnsi="Symbol" w:hint="default"/>
        <w:sz w:val="18"/>
      </w:rPr>
    </w:lvl>
  </w:abstractNum>
  <w:num w:numId="1" w16cid:durableId="1926375786">
    <w:abstractNumId w:val="17"/>
  </w:num>
  <w:num w:numId="2" w16cid:durableId="730928061">
    <w:abstractNumId w:val="8"/>
  </w:num>
  <w:num w:numId="3" w16cid:durableId="1833521055">
    <w:abstractNumId w:val="9"/>
  </w:num>
  <w:num w:numId="4" w16cid:durableId="28339919">
    <w:abstractNumId w:val="1"/>
  </w:num>
  <w:num w:numId="5" w16cid:durableId="682174132">
    <w:abstractNumId w:val="0"/>
  </w:num>
  <w:num w:numId="6" w16cid:durableId="602689759">
    <w:abstractNumId w:val="16"/>
  </w:num>
  <w:num w:numId="7" w16cid:durableId="2000768010">
    <w:abstractNumId w:val="7"/>
  </w:num>
  <w:num w:numId="8" w16cid:durableId="2035567602">
    <w:abstractNumId w:val="11"/>
  </w:num>
  <w:num w:numId="9" w16cid:durableId="170025237">
    <w:abstractNumId w:val="15"/>
  </w:num>
  <w:num w:numId="10" w16cid:durableId="1423185966">
    <w:abstractNumId w:val="10"/>
  </w:num>
  <w:num w:numId="11" w16cid:durableId="12391046">
    <w:abstractNumId w:val="13"/>
  </w:num>
  <w:num w:numId="12" w16cid:durableId="104540679">
    <w:abstractNumId w:val="3"/>
  </w:num>
  <w:num w:numId="13" w16cid:durableId="850292719">
    <w:abstractNumId w:val="14"/>
  </w:num>
  <w:num w:numId="14" w16cid:durableId="1989623770">
    <w:abstractNumId w:val="12"/>
  </w:num>
  <w:num w:numId="15" w16cid:durableId="1428958788">
    <w:abstractNumId w:val="6"/>
  </w:num>
  <w:num w:numId="16" w16cid:durableId="833380544">
    <w:abstractNumId w:val="2"/>
  </w:num>
  <w:num w:numId="17" w16cid:durableId="1521234770">
    <w:abstractNumId w:val="4"/>
  </w:num>
  <w:num w:numId="18" w16cid:durableId="1771311078">
    <w:abstractNumId w:val="0"/>
  </w:num>
  <w:num w:numId="19" w16cid:durableId="1367412895">
    <w:abstractNumId w:val="0"/>
  </w:num>
  <w:num w:numId="20" w16cid:durableId="1212421895">
    <w:abstractNumId w:val="5"/>
  </w:num>
  <w:num w:numId="21" w16cid:durableId="1005597267">
    <w:abstractNumId w:val="0"/>
  </w:num>
  <w:num w:numId="22" w16cid:durableId="954556462">
    <w:abstractNumId w:val="0"/>
  </w:num>
  <w:num w:numId="23" w16cid:durableId="1908682390">
    <w:abstractNumId w:val="0"/>
  </w:num>
  <w:num w:numId="24" w16cid:durableId="958488357">
    <w:abstractNumId w:val="0"/>
  </w:num>
  <w:num w:numId="25" w16cid:durableId="125776309">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oNotTrackFormatting/>
  <w:defaultTabStop w:val="567"/>
  <w:evenAndOddHeaders/>
  <w:drawingGridHorizontalSpacing w:val="57"/>
  <w:drawingGridVerticalSpacing w:val="57"/>
  <w:displayHorizontalDrawingGridEvery w:val="0"/>
  <w:displayVertic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APA 6th&lt;/Style&gt;&lt;LeftDelim&gt;{&lt;/LeftDelim&gt;&lt;RightDelim&gt;}&lt;/RightDelim&gt;&lt;FontName&gt;Fira Sans&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w2vtxp2mexd5aed09qxt5zm2aerw5x2zwtt&quot;&gt;My EndNote Library&lt;record-ids&gt;&lt;item&gt;3&lt;/item&gt;&lt;item&gt;150&lt;/item&gt;&lt;item&gt;155&lt;/item&gt;&lt;item&gt;186&lt;/item&gt;&lt;item&gt;331&lt;/item&gt;&lt;item&gt;342&lt;/item&gt;&lt;item&gt;374&lt;/item&gt;&lt;item&gt;446&lt;/item&gt;&lt;item&gt;448&lt;/item&gt;&lt;item&gt;449&lt;/item&gt;&lt;item&gt;456&lt;/item&gt;&lt;item&gt;458&lt;/item&gt;&lt;item&gt;459&lt;/item&gt;&lt;/record-ids&gt;&lt;/item&gt;&lt;/Libraries&gt;"/>
  </w:docVars>
  <w:rsids>
    <w:rsidRoot w:val="006C78EB"/>
    <w:rsid w:val="00000146"/>
    <w:rsid w:val="00000223"/>
    <w:rsid w:val="000002AB"/>
    <w:rsid w:val="0000083A"/>
    <w:rsid w:val="000008E1"/>
    <w:rsid w:val="00000AE9"/>
    <w:rsid w:val="00000DF1"/>
    <w:rsid w:val="00000F38"/>
    <w:rsid w:val="00001033"/>
    <w:rsid w:val="000012E8"/>
    <w:rsid w:val="000014F3"/>
    <w:rsid w:val="00001803"/>
    <w:rsid w:val="00001CDE"/>
    <w:rsid w:val="00001D0B"/>
    <w:rsid w:val="00001F6C"/>
    <w:rsid w:val="0000209A"/>
    <w:rsid w:val="000025B8"/>
    <w:rsid w:val="00002C14"/>
    <w:rsid w:val="00002C61"/>
    <w:rsid w:val="00002FF3"/>
    <w:rsid w:val="00003239"/>
    <w:rsid w:val="000033FB"/>
    <w:rsid w:val="00003B63"/>
    <w:rsid w:val="00003D10"/>
    <w:rsid w:val="00003D27"/>
    <w:rsid w:val="00003DDE"/>
    <w:rsid w:val="00003EDA"/>
    <w:rsid w:val="000043F4"/>
    <w:rsid w:val="00004579"/>
    <w:rsid w:val="00004E52"/>
    <w:rsid w:val="0000546A"/>
    <w:rsid w:val="00005625"/>
    <w:rsid w:val="00005BA7"/>
    <w:rsid w:val="00005BB5"/>
    <w:rsid w:val="00005D95"/>
    <w:rsid w:val="00005F7A"/>
    <w:rsid w:val="00006BA1"/>
    <w:rsid w:val="0000705F"/>
    <w:rsid w:val="0000788F"/>
    <w:rsid w:val="0000795F"/>
    <w:rsid w:val="00007B4E"/>
    <w:rsid w:val="00007D2F"/>
    <w:rsid w:val="00007D9F"/>
    <w:rsid w:val="00011460"/>
    <w:rsid w:val="00011793"/>
    <w:rsid w:val="00011B57"/>
    <w:rsid w:val="00011C37"/>
    <w:rsid w:val="00011CF1"/>
    <w:rsid w:val="0001219E"/>
    <w:rsid w:val="0001283A"/>
    <w:rsid w:val="0001299E"/>
    <w:rsid w:val="0001364A"/>
    <w:rsid w:val="000137B0"/>
    <w:rsid w:val="0001388A"/>
    <w:rsid w:val="00013B38"/>
    <w:rsid w:val="00013ED4"/>
    <w:rsid w:val="000144DE"/>
    <w:rsid w:val="00014EF2"/>
    <w:rsid w:val="00015A4C"/>
    <w:rsid w:val="00015CBB"/>
    <w:rsid w:val="00015D74"/>
    <w:rsid w:val="000161F4"/>
    <w:rsid w:val="000165FC"/>
    <w:rsid w:val="000166A2"/>
    <w:rsid w:val="00016962"/>
    <w:rsid w:val="000171E9"/>
    <w:rsid w:val="00017527"/>
    <w:rsid w:val="00017E7F"/>
    <w:rsid w:val="00020060"/>
    <w:rsid w:val="00020E2F"/>
    <w:rsid w:val="00021341"/>
    <w:rsid w:val="00021631"/>
    <w:rsid w:val="000219C3"/>
    <w:rsid w:val="000219EB"/>
    <w:rsid w:val="00021A70"/>
    <w:rsid w:val="00021D08"/>
    <w:rsid w:val="0002233A"/>
    <w:rsid w:val="00022E80"/>
    <w:rsid w:val="000230E8"/>
    <w:rsid w:val="00023671"/>
    <w:rsid w:val="00023990"/>
    <w:rsid w:val="00023DDB"/>
    <w:rsid w:val="0002439B"/>
    <w:rsid w:val="00024497"/>
    <w:rsid w:val="00024D76"/>
    <w:rsid w:val="00025000"/>
    <w:rsid w:val="000253D0"/>
    <w:rsid w:val="00025A6F"/>
    <w:rsid w:val="00025B8D"/>
    <w:rsid w:val="00026180"/>
    <w:rsid w:val="0002618D"/>
    <w:rsid w:val="000261DB"/>
    <w:rsid w:val="00026406"/>
    <w:rsid w:val="00026ED7"/>
    <w:rsid w:val="00027317"/>
    <w:rsid w:val="000273AF"/>
    <w:rsid w:val="00027594"/>
    <w:rsid w:val="000276B9"/>
    <w:rsid w:val="00027796"/>
    <w:rsid w:val="00027DF1"/>
    <w:rsid w:val="00027F39"/>
    <w:rsid w:val="000301D0"/>
    <w:rsid w:val="00030543"/>
    <w:rsid w:val="00030B26"/>
    <w:rsid w:val="00030E84"/>
    <w:rsid w:val="000313E7"/>
    <w:rsid w:val="00031448"/>
    <w:rsid w:val="00031B57"/>
    <w:rsid w:val="00031BDA"/>
    <w:rsid w:val="00031E8A"/>
    <w:rsid w:val="00032577"/>
    <w:rsid w:val="000325C5"/>
    <w:rsid w:val="00032C0A"/>
    <w:rsid w:val="00032FE6"/>
    <w:rsid w:val="0003362E"/>
    <w:rsid w:val="00033DF4"/>
    <w:rsid w:val="000342AF"/>
    <w:rsid w:val="000342E3"/>
    <w:rsid w:val="0003496A"/>
    <w:rsid w:val="00034985"/>
    <w:rsid w:val="00035257"/>
    <w:rsid w:val="00035D68"/>
    <w:rsid w:val="00036027"/>
    <w:rsid w:val="00036259"/>
    <w:rsid w:val="00036299"/>
    <w:rsid w:val="00036309"/>
    <w:rsid w:val="00036312"/>
    <w:rsid w:val="00036704"/>
    <w:rsid w:val="000367DD"/>
    <w:rsid w:val="00036AF9"/>
    <w:rsid w:val="00036E98"/>
    <w:rsid w:val="00036EC4"/>
    <w:rsid w:val="00036FCE"/>
    <w:rsid w:val="00037011"/>
    <w:rsid w:val="0003740D"/>
    <w:rsid w:val="000374EF"/>
    <w:rsid w:val="000375A0"/>
    <w:rsid w:val="000377A1"/>
    <w:rsid w:val="00037EC6"/>
    <w:rsid w:val="0004056A"/>
    <w:rsid w:val="0004086E"/>
    <w:rsid w:val="000409C2"/>
    <w:rsid w:val="00040A0C"/>
    <w:rsid w:val="00040DAF"/>
    <w:rsid w:val="00040E27"/>
    <w:rsid w:val="00041500"/>
    <w:rsid w:val="0004152D"/>
    <w:rsid w:val="0004157F"/>
    <w:rsid w:val="000419A9"/>
    <w:rsid w:val="00041A2C"/>
    <w:rsid w:val="00041D67"/>
    <w:rsid w:val="000422A9"/>
    <w:rsid w:val="000427B9"/>
    <w:rsid w:val="000428C5"/>
    <w:rsid w:val="000432EC"/>
    <w:rsid w:val="0004370D"/>
    <w:rsid w:val="0004373A"/>
    <w:rsid w:val="00043BFE"/>
    <w:rsid w:val="00043FAB"/>
    <w:rsid w:val="00044604"/>
    <w:rsid w:val="000449D0"/>
    <w:rsid w:val="00044C1E"/>
    <w:rsid w:val="00044DF2"/>
    <w:rsid w:val="00044DFC"/>
    <w:rsid w:val="000452D7"/>
    <w:rsid w:val="000455FC"/>
    <w:rsid w:val="00045613"/>
    <w:rsid w:val="00045674"/>
    <w:rsid w:val="00045923"/>
    <w:rsid w:val="000463D0"/>
    <w:rsid w:val="0004650E"/>
    <w:rsid w:val="000465D9"/>
    <w:rsid w:val="00046D31"/>
    <w:rsid w:val="00047386"/>
    <w:rsid w:val="00047899"/>
    <w:rsid w:val="00047F2C"/>
    <w:rsid w:val="000501A2"/>
    <w:rsid w:val="00050265"/>
    <w:rsid w:val="00050984"/>
    <w:rsid w:val="00050F8A"/>
    <w:rsid w:val="000513B1"/>
    <w:rsid w:val="00051477"/>
    <w:rsid w:val="000515DE"/>
    <w:rsid w:val="000517DA"/>
    <w:rsid w:val="0005242B"/>
    <w:rsid w:val="000525D2"/>
    <w:rsid w:val="000529C0"/>
    <w:rsid w:val="00052B62"/>
    <w:rsid w:val="00052F83"/>
    <w:rsid w:val="00053005"/>
    <w:rsid w:val="0005303D"/>
    <w:rsid w:val="00053519"/>
    <w:rsid w:val="00053921"/>
    <w:rsid w:val="00053974"/>
    <w:rsid w:val="000539D3"/>
    <w:rsid w:val="00053BDB"/>
    <w:rsid w:val="00053C6B"/>
    <w:rsid w:val="00053F06"/>
    <w:rsid w:val="00054166"/>
    <w:rsid w:val="00054410"/>
    <w:rsid w:val="000547EC"/>
    <w:rsid w:val="000547F3"/>
    <w:rsid w:val="00054898"/>
    <w:rsid w:val="00054A4D"/>
    <w:rsid w:val="00054AB0"/>
    <w:rsid w:val="00054B10"/>
    <w:rsid w:val="00054B1D"/>
    <w:rsid w:val="00054B44"/>
    <w:rsid w:val="000559C9"/>
    <w:rsid w:val="00055A97"/>
    <w:rsid w:val="00056505"/>
    <w:rsid w:val="00056605"/>
    <w:rsid w:val="000566EE"/>
    <w:rsid w:val="000567B1"/>
    <w:rsid w:val="000568C5"/>
    <w:rsid w:val="00056ACF"/>
    <w:rsid w:val="00056BC3"/>
    <w:rsid w:val="0006006B"/>
    <w:rsid w:val="00060086"/>
    <w:rsid w:val="00060E68"/>
    <w:rsid w:val="00062241"/>
    <w:rsid w:val="0006228D"/>
    <w:rsid w:val="00062828"/>
    <w:rsid w:val="00062E14"/>
    <w:rsid w:val="000630EC"/>
    <w:rsid w:val="0006363B"/>
    <w:rsid w:val="00063E74"/>
    <w:rsid w:val="00063FD4"/>
    <w:rsid w:val="0006406F"/>
    <w:rsid w:val="00064275"/>
    <w:rsid w:val="000646CA"/>
    <w:rsid w:val="00064763"/>
    <w:rsid w:val="00064F4A"/>
    <w:rsid w:val="000654CD"/>
    <w:rsid w:val="000655A1"/>
    <w:rsid w:val="000657DA"/>
    <w:rsid w:val="00065C0A"/>
    <w:rsid w:val="00065EDB"/>
    <w:rsid w:val="00065F93"/>
    <w:rsid w:val="0006618A"/>
    <w:rsid w:val="000666B1"/>
    <w:rsid w:val="00066928"/>
    <w:rsid w:val="00067488"/>
    <w:rsid w:val="00067849"/>
    <w:rsid w:val="000679A2"/>
    <w:rsid w:val="00067D23"/>
    <w:rsid w:val="00067E2E"/>
    <w:rsid w:val="00070140"/>
    <w:rsid w:val="00070172"/>
    <w:rsid w:val="00070512"/>
    <w:rsid w:val="0007085D"/>
    <w:rsid w:val="000710F6"/>
    <w:rsid w:val="00071268"/>
    <w:rsid w:val="00071547"/>
    <w:rsid w:val="00071754"/>
    <w:rsid w:val="00071884"/>
    <w:rsid w:val="00071B94"/>
    <w:rsid w:val="00071FE0"/>
    <w:rsid w:val="00072594"/>
    <w:rsid w:val="00072BD6"/>
    <w:rsid w:val="00073042"/>
    <w:rsid w:val="000730F3"/>
    <w:rsid w:val="00073274"/>
    <w:rsid w:val="000733AE"/>
    <w:rsid w:val="000737B1"/>
    <w:rsid w:val="00073A62"/>
    <w:rsid w:val="00073DAA"/>
    <w:rsid w:val="00074395"/>
    <w:rsid w:val="0007452B"/>
    <w:rsid w:val="00074853"/>
    <w:rsid w:val="00074B12"/>
    <w:rsid w:val="00074C00"/>
    <w:rsid w:val="00075132"/>
    <w:rsid w:val="00075301"/>
    <w:rsid w:val="000753A8"/>
    <w:rsid w:val="0007543A"/>
    <w:rsid w:val="00075445"/>
    <w:rsid w:val="0007559E"/>
    <w:rsid w:val="000756BB"/>
    <w:rsid w:val="00075A4A"/>
    <w:rsid w:val="00075AD3"/>
    <w:rsid w:val="00075B78"/>
    <w:rsid w:val="000760D0"/>
    <w:rsid w:val="00076237"/>
    <w:rsid w:val="000763DE"/>
    <w:rsid w:val="000763E9"/>
    <w:rsid w:val="0007668B"/>
    <w:rsid w:val="000766CA"/>
    <w:rsid w:val="000766E7"/>
    <w:rsid w:val="000769D4"/>
    <w:rsid w:val="00076BC3"/>
    <w:rsid w:val="00077678"/>
    <w:rsid w:val="000776B6"/>
    <w:rsid w:val="00077C90"/>
    <w:rsid w:val="00077F73"/>
    <w:rsid w:val="00080B9A"/>
    <w:rsid w:val="00080CFE"/>
    <w:rsid w:val="00080ED0"/>
    <w:rsid w:val="000813C7"/>
    <w:rsid w:val="00081481"/>
    <w:rsid w:val="00081746"/>
    <w:rsid w:val="000818BA"/>
    <w:rsid w:val="00081FD1"/>
    <w:rsid w:val="00082324"/>
    <w:rsid w:val="00082AD1"/>
    <w:rsid w:val="00082B3E"/>
    <w:rsid w:val="00082CD6"/>
    <w:rsid w:val="00082E4F"/>
    <w:rsid w:val="0008362A"/>
    <w:rsid w:val="00083921"/>
    <w:rsid w:val="00083C4B"/>
    <w:rsid w:val="0008437D"/>
    <w:rsid w:val="0008448C"/>
    <w:rsid w:val="00084F03"/>
    <w:rsid w:val="00084F89"/>
    <w:rsid w:val="00084FB1"/>
    <w:rsid w:val="00085090"/>
    <w:rsid w:val="000852B4"/>
    <w:rsid w:val="00085A11"/>
    <w:rsid w:val="00085ABB"/>
    <w:rsid w:val="00085AFE"/>
    <w:rsid w:val="00085BF4"/>
    <w:rsid w:val="00085EBC"/>
    <w:rsid w:val="00086023"/>
    <w:rsid w:val="0008686D"/>
    <w:rsid w:val="00086D5F"/>
    <w:rsid w:val="00086E4F"/>
    <w:rsid w:val="00086FB1"/>
    <w:rsid w:val="000873F7"/>
    <w:rsid w:val="00087F45"/>
    <w:rsid w:val="00090CE6"/>
    <w:rsid w:val="00090E22"/>
    <w:rsid w:val="000914B1"/>
    <w:rsid w:val="00091A84"/>
    <w:rsid w:val="00092064"/>
    <w:rsid w:val="000929C7"/>
    <w:rsid w:val="00092F17"/>
    <w:rsid w:val="00093046"/>
    <w:rsid w:val="0009330B"/>
    <w:rsid w:val="00093572"/>
    <w:rsid w:val="00093640"/>
    <w:rsid w:val="00093F45"/>
    <w:rsid w:val="000940AE"/>
    <w:rsid w:val="000941FE"/>
    <w:rsid w:val="0009424C"/>
    <w:rsid w:val="00094548"/>
    <w:rsid w:val="00094661"/>
    <w:rsid w:val="00094800"/>
    <w:rsid w:val="000949D4"/>
    <w:rsid w:val="00094A63"/>
    <w:rsid w:val="00094B99"/>
    <w:rsid w:val="00094C62"/>
    <w:rsid w:val="00095406"/>
    <w:rsid w:val="000959EF"/>
    <w:rsid w:val="00096115"/>
    <w:rsid w:val="00097126"/>
    <w:rsid w:val="00097164"/>
    <w:rsid w:val="0009780F"/>
    <w:rsid w:val="00097B0C"/>
    <w:rsid w:val="00097CD7"/>
    <w:rsid w:val="00097E95"/>
    <w:rsid w:val="000A0158"/>
    <w:rsid w:val="000A0191"/>
    <w:rsid w:val="000A072A"/>
    <w:rsid w:val="000A079D"/>
    <w:rsid w:val="000A0849"/>
    <w:rsid w:val="000A0A1B"/>
    <w:rsid w:val="000A0B48"/>
    <w:rsid w:val="000A0F40"/>
    <w:rsid w:val="000A14DA"/>
    <w:rsid w:val="000A1CFF"/>
    <w:rsid w:val="000A1DE6"/>
    <w:rsid w:val="000A1FCB"/>
    <w:rsid w:val="000A2249"/>
    <w:rsid w:val="000A228B"/>
    <w:rsid w:val="000A297B"/>
    <w:rsid w:val="000A373D"/>
    <w:rsid w:val="000A3775"/>
    <w:rsid w:val="000A3A46"/>
    <w:rsid w:val="000A3EB7"/>
    <w:rsid w:val="000A41ED"/>
    <w:rsid w:val="000A4616"/>
    <w:rsid w:val="000A48AA"/>
    <w:rsid w:val="000A4AD1"/>
    <w:rsid w:val="000A4FAA"/>
    <w:rsid w:val="000A523F"/>
    <w:rsid w:val="000A5391"/>
    <w:rsid w:val="000A5C46"/>
    <w:rsid w:val="000A5D52"/>
    <w:rsid w:val="000A63AF"/>
    <w:rsid w:val="000A670E"/>
    <w:rsid w:val="000A69A3"/>
    <w:rsid w:val="000A7560"/>
    <w:rsid w:val="000A7CE7"/>
    <w:rsid w:val="000A7DA0"/>
    <w:rsid w:val="000A7F5A"/>
    <w:rsid w:val="000B0175"/>
    <w:rsid w:val="000B02DE"/>
    <w:rsid w:val="000B072F"/>
    <w:rsid w:val="000B0730"/>
    <w:rsid w:val="000B0814"/>
    <w:rsid w:val="000B0A0A"/>
    <w:rsid w:val="000B0DA1"/>
    <w:rsid w:val="000B0FEE"/>
    <w:rsid w:val="000B1020"/>
    <w:rsid w:val="000B10B8"/>
    <w:rsid w:val="000B1357"/>
    <w:rsid w:val="000B14B3"/>
    <w:rsid w:val="000B16E4"/>
    <w:rsid w:val="000B1713"/>
    <w:rsid w:val="000B20FD"/>
    <w:rsid w:val="000B2428"/>
    <w:rsid w:val="000B2439"/>
    <w:rsid w:val="000B25D3"/>
    <w:rsid w:val="000B28F9"/>
    <w:rsid w:val="000B2B33"/>
    <w:rsid w:val="000B2C8E"/>
    <w:rsid w:val="000B3192"/>
    <w:rsid w:val="000B385F"/>
    <w:rsid w:val="000B3875"/>
    <w:rsid w:val="000B3890"/>
    <w:rsid w:val="000B3C49"/>
    <w:rsid w:val="000B3C97"/>
    <w:rsid w:val="000B3F31"/>
    <w:rsid w:val="000B41C1"/>
    <w:rsid w:val="000B4267"/>
    <w:rsid w:val="000B42B8"/>
    <w:rsid w:val="000B42DF"/>
    <w:rsid w:val="000B4B44"/>
    <w:rsid w:val="000B4D22"/>
    <w:rsid w:val="000B53B3"/>
    <w:rsid w:val="000B5858"/>
    <w:rsid w:val="000B5CAE"/>
    <w:rsid w:val="000B5CCA"/>
    <w:rsid w:val="000B5DB3"/>
    <w:rsid w:val="000B5ED5"/>
    <w:rsid w:val="000B602D"/>
    <w:rsid w:val="000B67C2"/>
    <w:rsid w:val="000B6B25"/>
    <w:rsid w:val="000B6CF7"/>
    <w:rsid w:val="000B711E"/>
    <w:rsid w:val="000B726B"/>
    <w:rsid w:val="000B74D8"/>
    <w:rsid w:val="000B75B0"/>
    <w:rsid w:val="000B77B4"/>
    <w:rsid w:val="000B77C4"/>
    <w:rsid w:val="000B7B06"/>
    <w:rsid w:val="000B7F14"/>
    <w:rsid w:val="000C0BF2"/>
    <w:rsid w:val="000C0CE3"/>
    <w:rsid w:val="000C1029"/>
    <w:rsid w:val="000C16D1"/>
    <w:rsid w:val="000C249C"/>
    <w:rsid w:val="000C277B"/>
    <w:rsid w:val="000C3055"/>
    <w:rsid w:val="000C3175"/>
    <w:rsid w:val="000C3495"/>
    <w:rsid w:val="000C361C"/>
    <w:rsid w:val="000C37C8"/>
    <w:rsid w:val="000C3990"/>
    <w:rsid w:val="000C4D60"/>
    <w:rsid w:val="000C56FE"/>
    <w:rsid w:val="000C57F7"/>
    <w:rsid w:val="000C5AAC"/>
    <w:rsid w:val="000C602C"/>
    <w:rsid w:val="000C61E8"/>
    <w:rsid w:val="000C647D"/>
    <w:rsid w:val="000C6561"/>
    <w:rsid w:val="000C687A"/>
    <w:rsid w:val="000C6F46"/>
    <w:rsid w:val="000C71EF"/>
    <w:rsid w:val="000C785F"/>
    <w:rsid w:val="000C7A58"/>
    <w:rsid w:val="000C7B93"/>
    <w:rsid w:val="000D0B95"/>
    <w:rsid w:val="000D0C2D"/>
    <w:rsid w:val="000D0CF4"/>
    <w:rsid w:val="000D0FC4"/>
    <w:rsid w:val="000D0FEB"/>
    <w:rsid w:val="000D10B2"/>
    <w:rsid w:val="000D16DB"/>
    <w:rsid w:val="000D1911"/>
    <w:rsid w:val="000D196E"/>
    <w:rsid w:val="000D19F4"/>
    <w:rsid w:val="000D2A40"/>
    <w:rsid w:val="000D3014"/>
    <w:rsid w:val="000D3704"/>
    <w:rsid w:val="000D3CAD"/>
    <w:rsid w:val="000D460C"/>
    <w:rsid w:val="000D4B4A"/>
    <w:rsid w:val="000D50C6"/>
    <w:rsid w:val="000D52C3"/>
    <w:rsid w:val="000D54F8"/>
    <w:rsid w:val="000D58DD"/>
    <w:rsid w:val="000D5E13"/>
    <w:rsid w:val="000D6876"/>
    <w:rsid w:val="000D68C3"/>
    <w:rsid w:val="000D6A3A"/>
    <w:rsid w:val="000D6BEC"/>
    <w:rsid w:val="000D6CE3"/>
    <w:rsid w:val="000D6E60"/>
    <w:rsid w:val="000D6E87"/>
    <w:rsid w:val="000D6F87"/>
    <w:rsid w:val="000D7638"/>
    <w:rsid w:val="000D77D6"/>
    <w:rsid w:val="000D79A5"/>
    <w:rsid w:val="000D7C4B"/>
    <w:rsid w:val="000E0007"/>
    <w:rsid w:val="000E0B43"/>
    <w:rsid w:val="000E0BD4"/>
    <w:rsid w:val="000E1416"/>
    <w:rsid w:val="000E175C"/>
    <w:rsid w:val="000E1A0A"/>
    <w:rsid w:val="000E1A60"/>
    <w:rsid w:val="000E1B8E"/>
    <w:rsid w:val="000E1CF2"/>
    <w:rsid w:val="000E2216"/>
    <w:rsid w:val="000E2842"/>
    <w:rsid w:val="000E29AA"/>
    <w:rsid w:val="000E2EAA"/>
    <w:rsid w:val="000E2ED6"/>
    <w:rsid w:val="000E3303"/>
    <w:rsid w:val="000E35D7"/>
    <w:rsid w:val="000E3852"/>
    <w:rsid w:val="000E3EC9"/>
    <w:rsid w:val="000E436E"/>
    <w:rsid w:val="000E4A14"/>
    <w:rsid w:val="000E5A58"/>
    <w:rsid w:val="000E64E7"/>
    <w:rsid w:val="000E6819"/>
    <w:rsid w:val="000E70A0"/>
    <w:rsid w:val="000E7FC8"/>
    <w:rsid w:val="000F0982"/>
    <w:rsid w:val="000F0CDB"/>
    <w:rsid w:val="000F10E1"/>
    <w:rsid w:val="000F1335"/>
    <w:rsid w:val="000F1577"/>
    <w:rsid w:val="000F1E5F"/>
    <w:rsid w:val="000F1F42"/>
    <w:rsid w:val="000F2991"/>
    <w:rsid w:val="000F2A1A"/>
    <w:rsid w:val="000F2AD1"/>
    <w:rsid w:val="000F2AE2"/>
    <w:rsid w:val="000F2BFF"/>
    <w:rsid w:val="000F2E23"/>
    <w:rsid w:val="000F2E9D"/>
    <w:rsid w:val="000F3360"/>
    <w:rsid w:val="000F36A3"/>
    <w:rsid w:val="000F370B"/>
    <w:rsid w:val="000F3784"/>
    <w:rsid w:val="000F41E3"/>
    <w:rsid w:val="000F4F66"/>
    <w:rsid w:val="000F596E"/>
    <w:rsid w:val="000F6036"/>
    <w:rsid w:val="000F6236"/>
    <w:rsid w:val="000F64E5"/>
    <w:rsid w:val="000F69E0"/>
    <w:rsid w:val="000F6A6A"/>
    <w:rsid w:val="000F6BAE"/>
    <w:rsid w:val="000F6F7D"/>
    <w:rsid w:val="000F7106"/>
    <w:rsid w:val="000F716D"/>
    <w:rsid w:val="000F762B"/>
    <w:rsid w:val="000F7694"/>
    <w:rsid w:val="000F78E6"/>
    <w:rsid w:val="000F7E56"/>
    <w:rsid w:val="001002A1"/>
    <w:rsid w:val="00100681"/>
    <w:rsid w:val="00100B76"/>
    <w:rsid w:val="001012A6"/>
    <w:rsid w:val="00101865"/>
    <w:rsid w:val="00102063"/>
    <w:rsid w:val="0010215D"/>
    <w:rsid w:val="00102928"/>
    <w:rsid w:val="00102E38"/>
    <w:rsid w:val="00103237"/>
    <w:rsid w:val="00103E39"/>
    <w:rsid w:val="00103E5B"/>
    <w:rsid w:val="00104131"/>
    <w:rsid w:val="00104513"/>
    <w:rsid w:val="00104A48"/>
    <w:rsid w:val="00104B63"/>
    <w:rsid w:val="00104E28"/>
    <w:rsid w:val="0010517F"/>
    <w:rsid w:val="001053FA"/>
    <w:rsid w:val="0010541C"/>
    <w:rsid w:val="0010545D"/>
    <w:rsid w:val="0010549B"/>
    <w:rsid w:val="001055B5"/>
    <w:rsid w:val="00105770"/>
    <w:rsid w:val="00105AA9"/>
    <w:rsid w:val="00105B63"/>
    <w:rsid w:val="00105BD9"/>
    <w:rsid w:val="00106290"/>
    <w:rsid w:val="001066E1"/>
    <w:rsid w:val="001068A1"/>
    <w:rsid w:val="00106F93"/>
    <w:rsid w:val="00107150"/>
    <w:rsid w:val="00107536"/>
    <w:rsid w:val="001075F9"/>
    <w:rsid w:val="001079D8"/>
    <w:rsid w:val="00107F32"/>
    <w:rsid w:val="00110454"/>
    <w:rsid w:val="0011086A"/>
    <w:rsid w:val="00110920"/>
    <w:rsid w:val="0011147A"/>
    <w:rsid w:val="00111616"/>
    <w:rsid w:val="00111868"/>
    <w:rsid w:val="00111AD3"/>
    <w:rsid w:val="00111D50"/>
    <w:rsid w:val="00111F76"/>
    <w:rsid w:val="00112517"/>
    <w:rsid w:val="00112AEC"/>
    <w:rsid w:val="0011387A"/>
    <w:rsid w:val="00113B8E"/>
    <w:rsid w:val="00114171"/>
    <w:rsid w:val="0011425D"/>
    <w:rsid w:val="001147C6"/>
    <w:rsid w:val="001148E5"/>
    <w:rsid w:val="00114FAF"/>
    <w:rsid w:val="0011576B"/>
    <w:rsid w:val="00115AD9"/>
    <w:rsid w:val="00115D00"/>
    <w:rsid w:val="00115D3B"/>
    <w:rsid w:val="00115D4B"/>
    <w:rsid w:val="00115F70"/>
    <w:rsid w:val="0011619E"/>
    <w:rsid w:val="00116908"/>
    <w:rsid w:val="00116B96"/>
    <w:rsid w:val="00116E5E"/>
    <w:rsid w:val="0011709F"/>
    <w:rsid w:val="00117858"/>
    <w:rsid w:val="00117A26"/>
    <w:rsid w:val="00117D04"/>
    <w:rsid w:val="00117E0B"/>
    <w:rsid w:val="00117F59"/>
    <w:rsid w:val="001203BC"/>
    <w:rsid w:val="0012053C"/>
    <w:rsid w:val="00120C4C"/>
    <w:rsid w:val="001216C2"/>
    <w:rsid w:val="00121E2B"/>
    <w:rsid w:val="00122363"/>
    <w:rsid w:val="00122713"/>
    <w:rsid w:val="00123270"/>
    <w:rsid w:val="00123941"/>
    <w:rsid w:val="00123A86"/>
    <w:rsid w:val="00123E45"/>
    <w:rsid w:val="00123E79"/>
    <w:rsid w:val="00124295"/>
    <w:rsid w:val="00124363"/>
    <w:rsid w:val="00124DF5"/>
    <w:rsid w:val="0012524E"/>
    <w:rsid w:val="0012542E"/>
    <w:rsid w:val="0012554B"/>
    <w:rsid w:val="00125771"/>
    <w:rsid w:val="00125865"/>
    <w:rsid w:val="001258D8"/>
    <w:rsid w:val="00125B81"/>
    <w:rsid w:val="00125D45"/>
    <w:rsid w:val="00125F26"/>
    <w:rsid w:val="00126034"/>
    <w:rsid w:val="00126972"/>
    <w:rsid w:val="00126C1D"/>
    <w:rsid w:val="00126E88"/>
    <w:rsid w:val="001271DC"/>
    <w:rsid w:val="00127498"/>
    <w:rsid w:val="00127655"/>
    <w:rsid w:val="00127B35"/>
    <w:rsid w:val="00127C42"/>
    <w:rsid w:val="00127E55"/>
    <w:rsid w:val="00127F22"/>
    <w:rsid w:val="001307BE"/>
    <w:rsid w:val="00130837"/>
    <w:rsid w:val="00130A00"/>
    <w:rsid w:val="00131143"/>
    <w:rsid w:val="00131566"/>
    <w:rsid w:val="001317AD"/>
    <w:rsid w:val="00131A6F"/>
    <w:rsid w:val="00131FBF"/>
    <w:rsid w:val="00132D79"/>
    <w:rsid w:val="00133201"/>
    <w:rsid w:val="00133514"/>
    <w:rsid w:val="0013363E"/>
    <w:rsid w:val="001339BB"/>
    <w:rsid w:val="00134234"/>
    <w:rsid w:val="001342C7"/>
    <w:rsid w:val="00134403"/>
    <w:rsid w:val="00135705"/>
    <w:rsid w:val="00135808"/>
    <w:rsid w:val="0013585C"/>
    <w:rsid w:val="00135C12"/>
    <w:rsid w:val="00135DA9"/>
    <w:rsid w:val="001361EF"/>
    <w:rsid w:val="00136921"/>
    <w:rsid w:val="00136A0B"/>
    <w:rsid w:val="00136EA8"/>
    <w:rsid w:val="001377A0"/>
    <w:rsid w:val="00137942"/>
    <w:rsid w:val="00137979"/>
    <w:rsid w:val="00137B79"/>
    <w:rsid w:val="00140234"/>
    <w:rsid w:val="001405A4"/>
    <w:rsid w:val="00141128"/>
    <w:rsid w:val="00141BE1"/>
    <w:rsid w:val="00141C7D"/>
    <w:rsid w:val="001420CE"/>
    <w:rsid w:val="00142261"/>
    <w:rsid w:val="00142322"/>
    <w:rsid w:val="001424B5"/>
    <w:rsid w:val="00142575"/>
    <w:rsid w:val="001427A4"/>
    <w:rsid w:val="00142954"/>
    <w:rsid w:val="00142BB8"/>
    <w:rsid w:val="00142E0F"/>
    <w:rsid w:val="00143286"/>
    <w:rsid w:val="00143A7F"/>
    <w:rsid w:val="001445FA"/>
    <w:rsid w:val="00144BD3"/>
    <w:rsid w:val="00144C9F"/>
    <w:rsid w:val="00144CEB"/>
    <w:rsid w:val="00145A9D"/>
    <w:rsid w:val="00145F1F"/>
    <w:rsid w:val="00145F4D"/>
    <w:rsid w:val="001460E0"/>
    <w:rsid w:val="00146279"/>
    <w:rsid w:val="001462A4"/>
    <w:rsid w:val="00146501"/>
    <w:rsid w:val="00146614"/>
    <w:rsid w:val="001466DC"/>
    <w:rsid w:val="001468C2"/>
    <w:rsid w:val="00146EED"/>
    <w:rsid w:val="0014722E"/>
    <w:rsid w:val="001472F0"/>
    <w:rsid w:val="001478FD"/>
    <w:rsid w:val="00147F71"/>
    <w:rsid w:val="00147FFD"/>
    <w:rsid w:val="001502CC"/>
    <w:rsid w:val="001503F2"/>
    <w:rsid w:val="00150A6E"/>
    <w:rsid w:val="00150F81"/>
    <w:rsid w:val="00151113"/>
    <w:rsid w:val="001516CA"/>
    <w:rsid w:val="00151801"/>
    <w:rsid w:val="00151C9D"/>
    <w:rsid w:val="001524FB"/>
    <w:rsid w:val="001526EC"/>
    <w:rsid w:val="0015293A"/>
    <w:rsid w:val="00152B5B"/>
    <w:rsid w:val="00152D37"/>
    <w:rsid w:val="00152D47"/>
    <w:rsid w:val="00152F4B"/>
    <w:rsid w:val="00152F93"/>
    <w:rsid w:val="0015399E"/>
    <w:rsid w:val="00153DEE"/>
    <w:rsid w:val="0015413C"/>
    <w:rsid w:val="00154316"/>
    <w:rsid w:val="001544D2"/>
    <w:rsid w:val="00154EBB"/>
    <w:rsid w:val="001550E0"/>
    <w:rsid w:val="00155242"/>
    <w:rsid w:val="0015582A"/>
    <w:rsid w:val="00155ABC"/>
    <w:rsid w:val="00155D23"/>
    <w:rsid w:val="00155F36"/>
    <w:rsid w:val="001562B5"/>
    <w:rsid w:val="001562B8"/>
    <w:rsid w:val="00156438"/>
    <w:rsid w:val="001567C2"/>
    <w:rsid w:val="00156CE3"/>
    <w:rsid w:val="00156EE5"/>
    <w:rsid w:val="0015717F"/>
    <w:rsid w:val="0015726F"/>
    <w:rsid w:val="0015753E"/>
    <w:rsid w:val="00157799"/>
    <w:rsid w:val="00157C6F"/>
    <w:rsid w:val="0016007A"/>
    <w:rsid w:val="001602F5"/>
    <w:rsid w:val="0016042A"/>
    <w:rsid w:val="001606FC"/>
    <w:rsid w:val="00160810"/>
    <w:rsid w:val="00160A27"/>
    <w:rsid w:val="00160C0B"/>
    <w:rsid w:val="00160DB4"/>
    <w:rsid w:val="00160ECF"/>
    <w:rsid w:val="001610CD"/>
    <w:rsid w:val="00161386"/>
    <w:rsid w:val="0016166D"/>
    <w:rsid w:val="00161866"/>
    <w:rsid w:val="00161A26"/>
    <w:rsid w:val="00161A4B"/>
    <w:rsid w:val="00161AAA"/>
    <w:rsid w:val="00161C49"/>
    <w:rsid w:val="00161F80"/>
    <w:rsid w:val="00161FD8"/>
    <w:rsid w:val="001620CC"/>
    <w:rsid w:val="0016304B"/>
    <w:rsid w:val="00163149"/>
    <w:rsid w:val="0016318F"/>
    <w:rsid w:val="001633B7"/>
    <w:rsid w:val="001635CB"/>
    <w:rsid w:val="00163D4F"/>
    <w:rsid w:val="00163ED2"/>
    <w:rsid w:val="0016405C"/>
    <w:rsid w:val="001642DA"/>
    <w:rsid w:val="0016468A"/>
    <w:rsid w:val="00164AD9"/>
    <w:rsid w:val="00164B29"/>
    <w:rsid w:val="001653C4"/>
    <w:rsid w:val="00165443"/>
    <w:rsid w:val="0016616D"/>
    <w:rsid w:val="00166203"/>
    <w:rsid w:val="00166410"/>
    <w:rsid w:val="00166C69"/>
    <w:rsid w:val="00167990"/>
    <w:rsid w:val="00167BD6"/>
    <w:rsid w:val="0017070E"/>
    <w:rsid w:val="001707AB"/>
    <w:rsid w:val="00170823"/>
    <w:rsid w:val="00170ADB"/>
    <w:rsid w:val="00170B58"/>
    <w:rsid w:val="00170BA6"/>
    <w:rsid w:val="00170BB6"/>
    <w:rsid w:val="00170BC8"/>
    <w:rsid w:val="0017198E"/>
    <w:rsid w:val="00171AAF"/>
    <w:rsid w:val="00172955"/>
    <w:rsid w:val="00174526"/>
    <w:rsid w:val="00174780"/>
    <w:rsid w:val="00174A88"/>
    <w:rsid w:val="00174DF5"/>
    <w:rsid w:val="00174F00"/>
    <w:rsid w:val="00174F02"/>
    <w:rsid w:val="00174F39"/>
    <w:rsid w:val="00174FF9"/>
    <w:rsid w:val="0017508F"/>
    <w:rsid w:val="001750B9"/>
    <w:rsid w:val="00175517"/>
    <w:rsid w:val="001758E6"/>
    <w:rsid w:val="00175BBE"/>
    <w:rsid w:val="00176274"/>
    <w:rsid w:val="001769F4"/>
    <w:rsid w:val="00176A94"/>
    <w:rsid w:val="00176E30"/>
    <w:rsid w:val="00177000"/>
    <w:rsid w:val="00177399"/>
    <w:rsid w:val="00177B3C"/>
    <w:rsid w:val="00180379"/>
    <w:rsid w:val="001809A6"/>
    <w:rsid w:val="00180B20"/>
    <w:rsid w:val="00180DFA"/>
    <w:rsid w:val="0018101B"/>
    <w:rsid w:val="0018129D"/>
    <w:rsid w:val="0018166B"/>
    <w:rsid w:val="00181BA2"/>
    <w:rsid w:val="00181C2A"/>
    <w:rsid w:val="0018201E"/>
    <w:rsid w:val="001820F6"/>
    <w:rsid w:val="00182163"/>
    <w:rsid w:val="00182934"/>
    <w:rsid w:val="0018326D"/>
    <w:rsid w:val="00183291"/>
    <w:rsid w:val="001833C8"/>
    <w:rsid w:val="001835D1"/>
    <w:rsid w:val="0018376C"/>
    <w:rsid w:val="00183A53"/>
    <w:rsid w:val="00183FE9"/>
    <w:rsid w:val="00184043"/>
    <w:rsid w:val="00184996"/>
    <w:rsid w:val="00184AB8"/>
    <w:rsid w:val="00184D00"/>
    <w:rsid w:val="00185678"/>
    <w:rsid w:val="00185B59"/>
    <w:rsid w:val="00185D00"/>
    <w:rsid w:val="00185F0C"/>
    <w:rsid w:val="0018605C"/>
    <w:rsid w:val="00186621"/>
    <w:rsid w:val="0018662D"/>
    <w:rsid w:val="00186BE3"/>
    <w:rsid w:val="00186D6A"/>
    <w:rsid w:val="00186E14"/>
    <w:rsid w:val="001871D4"/>
    <w:rsid w:val="001873C8"/>
    <w:rsid w:val="001874A6"/>
    <w:rsid w:val="0018765D"/>
    <w:rsid w:val="00187B55"/>
    <w:rsid w:val="001908CD"/>
    <w:rsid w:val="0019091F"/>
    <w:rsid w:val="00190AD8"/>
    <w:rsid w:val="00190EBC"/>
    <w:rsid w:val="00190FA3"/>
    <w:rsid w:val="001917E6"/>
    <w:rsid w:val="00191DC5"/>
    <w:rsid w:val="00192717"/>
    <w:rsid w:val="001927E4"/>
    <w:rsid w:val="00192F95"/>
    <w:rsid w:val="001933C1"/>
    <w:rsid w:val="00194796"/>
    <w:rsid w:val="00194CB8"/>
    <w:rsid w:val="00194D7C"/>
    <w:rsid w:val="00194E08"/>
    <w:rsid w:val="00194E5C"/>
    <w:rsid w:val="00195435"/>
    <w:rsid w:val="001956CC"/>
    <w:rsid w:val="001956D6"/>
    <w:rsid w:val="00195E9E"/>
    <w:rsid w:val="00195EF5"/>
    <w:rsid w:val="00196001"/>
    <w:rsid w:val="00196372"/>
    <w:rsid w:val="001967E5"/>
    <w:rsid w:val="0019683D"/>
    <w:rsid w:val="00196C5E"/>
    <w:rsid w:val="00196FDB"/>
    <w:rsid w:val="001971F7"/>
    <w:rsid w:val="001972D0"/>
    <w:rsid w:val="0019732E"/>
    <w:rsid w:val="00197370"/>
    <w:rsid w:val="001973B4"/>
    <w:rsid w:val="00197427"/>
    <w:rsid w:val="00197482"/>
    <w:rsid w:val="00197F57"/>
    <w:rsid w:val="00197FAD"/>
    <w:rsid w:val="001A0794"/>
    <w:rsid w:val="001A0988"/>
    <w:rsid w:val="001A0EC2"/>
    <w:rsid w:val="001A1024"/>
    <w:rsid w:val="001A1B26"/>
    <w:rsid w:val="001A1DA6"/>
    <w:rsid w:val="001A21B4"/>
    <w:rsid w:val="001A3025"/>
    <w:rsid w:val="001A312D"/>
    <w:rsid w:val="001A3386"/>
    <w:rsid w:val="001A33C0"/>
    <w:rsid w:val="001A3715"/>
    <w:rsid w:val="001A3C1D"/>
    <w:rsid w:val="001A405F"/>
    <w:rsid w:val="001A4352"/>
    <w:rsid w:val="001A4471"/>
    <w:rsid w:val="001A49F8"/>
    <w:rsid w:val="001A4C3F"/>
    <w:rsid w:val="001A4DA4"/>
    <w:rsid w:val="001A4E60"/>
    <w:rsid w:val="001A5CF5"/>
    <w:rsid w:val="001A5CF7"/>
    <w:rsid w:val="001A62CB"/>
    <w:rsid w:val="001A6640"/>
    <w:rsid w:val="001A69A1"/>
    <w:rsid w:val="001A6E24"/>
    <w:rsid w:val="001A6E3C"/>
    <w:rsid w:val="001A7D17"/>
    <w:rsid w:val="001A7D3E"/>
    <w:rsid w:val="001A7F0A"/>
    <w:rsid w:val="001B02C0"/>
    <w:rsid w:val="001B035A"/>
    <w:rsid w:val="001B04E6"/>
    <w:rsid w:val="001B0778"/>
    <w:rsid w:val="001B0FFF"/>
    <w:rsid w:val="001B129E"/>
    <w:rsid w:val="001B18BB"/>
    <w:rsid w:val="001B1CBB"/>
    <w:rsid w:val="001B1DA4"/>
    <w:rsid w:val="001B1F70"/>
    <w:rsid w:val="001B21F7"/>
    <w:rsid w:val="001B22C1"/>
    <w:rsid w:val="001B265F"/>
    <w:rsid w:val="001B2D29"/>
    <w:rsid w:val="001B3385"/>
    <w:rsid w:val="001B35A8"/>
    <w:rsid w:val="001B36BF"/>
    <w:rsid w:val="001B39A2"/>
    <w:rsid w:val="001B39D2"/>
    <w:rsid w:val="001B3F31"/>
    <w:rsid w:val="001B4264"/>
    <w:rsid w:val="001B4341"/>
    <w:rsid w:val="001B4891"/>
    <w:rsid w:val="001B492E"/>
    <w:rsid w:val="001B4BF8"/>
    <w:rsid w:val="001B4D40"/>
    <w:rsid w:val="001B4EB6"/>
    <w:rsid w:val="001B5159"/>
    <w:rsid w:val="001B56CB"/>
    <w:rsid w:val="001B587A"/>
    <w:rsid w:val="001B5A35"/>
    <w:rsid w:val="001B5A3F"/>
    <w:rsid w:val="001B5A73"/>
    <w:rsid w:val="001B5DAE"/>
    <w:rsid w:val="001B5FF5"/>
    <w:rsid w:val="001B6224"/>
    <w:rsid w:val="001B693B"/>
    <w:rsid w:val="001B749B"/>
    <w:rsid w:val="001B7B14"/>
    <w:rsid w:val="001C001B"/>
    <w:rsid w:val="001C06F7"/>
    <w:rsid w:val="001C081F"/>
    <w:rsid w:val="001C11FC"/>
    <w:rsid w:val="001C145E"/>
    <w:rsid w:val="001C1B6B"/>
    <w:rsid w:val="001C1C5E"/>
    <w:rsid w:val="001C225D"/>
    <w:rsid w:val="001C24E0"/>
    <w:rsid w:val="001C2B74"/>
    <w:rsid w:val="001C2E7C"/>
    <w:rsid w:val="001C3683"/>
    <w:rsid w:val="001C398A"/>
    <w:rsid w:val="001C4326"/>
    <w:rsid w:val="001C4751"/>
    <w:rsid w:val="001C480A"/>
    <w:rsid w:val="001C4947"/>
    <w:rsid w:val="001C4FCD"/>
    <w:rsid w:val="001C5375"/>
    <w:rsid w:val="001C5684"/>
    <w:rsid w:val="001C5A07"/>
    <w:rsid w:val="001C5A0F"/>
    <w:rsid w:val="001C5B5C"/>
    <w:rsid w:val="001C64A8"/>
    <w:rsid w:val="001C6554"/>
    <w:rsid w:val="001C665E"/>
    <w:rsid w:val="001C6CC2"/>
    <w:rsid w:val="001C6D79"/>
    <w:rsid w:val="001C6F5C"/>
    <w:rsid w:val="001C7057"/>
    <w:rsid w:val="001C7483"/>
    <w:rsid w:val="001C773F"/>
    <w:rsid w:val="001D0A34"/>
    <w:rsid w:val="001D0CB6"/>
    <w:rsid w:val="001D11B1"/>
    <w:rsid w:val="001D16F1"/>
    <w:rsid w:val="001D1992"/>
    <w:rsid w:val="001D204C"/>
    <w:rsid w:val="001D2085"/>
    <w:rsid w:val="001D2E6A"/>
    <w:rsid w:val="001D2EAD"/>
    <w:rsid w:val="001D3259"/>
    <w:rsid w:val="001D3541"/>
    <w:rsid w:val="001D3743"/>
    <w:rsid w:val="001D394C"/>
    <w:rsid w:val="001D3E4E"/>
    <w:rsid w:val="001D413A"/>
    <w:rsid w:val="001D428D"/>
    <w:rsid w:val="001D43FE"/>
    <w:rsid w:val="001D4606"/>
    <w:rsid w:val="001D4FEF"/>
    <w:rsid w:val="001D5635"/>
    <w:rsid w:val="001D589B"/>
    <w:rsid w:val="001D59AD"/>
    <w:rsid w:val="001D5A45"/>
    <w:rsid w:val="001D6200"/>
    <w:rsid w:val="001D62A9"/>
    <w:rsid w:val="001D70F1"/>
    <w:rsid w:val="001D75AE"/>
    <w:rsid w:val="001D79BF"/>
    <w:rsid w:val="001D7E1F"/>
    <w:rsid w:val="001D7FBF"/>
    <w:rsid w:val="001E0B89"/>
    <w:rsid w:val="001E0C72"/>
    <w:rsid w:val="001E0F95"/>
    <w:rsid w:val="001E10B0"/>
    <w:rsid w:val="001E1351"/>
    <w:rsid w:val="001E1D5A"/>
    <w:rsid w:val="001E1FC0"/>
    <w:rsid w:val="001E21C5"/>
    <w:rsid w:val="001E254A"/>
    <w:rsid w:val="001E2886"/>
    <w:rsid w:val="001E2D2C"/>
    <w:rsid w:val="001E2E12"/>
    <w:rsid w:val="001E2E2E"/>
    <w:rsid w:val="001E3363"/>
    <w:rsid w:val="001E3370"/>
    <w:rsid w:val="001E402E"/>
    <w:rsid w:val="001E4046"/>
    <w:rsid w:val="001E41C1"/>
    <w:rsid w:val="001E44E2"/>
    <w:rsid w:val="001E481E"/>
    <w:rsid w:val="001E4A21"/>
    <w:rsid w:val="001E542C"/>
    <w:rsid w:val="001E5D01"/>
    <w:rsid w:val="001E5E64"/>
    <w:rsid w:val="001E6149"/>
    <w:rsid w:val="001E6776"/>
    <w:rsid w:val="001E6857"/>
    <w:rsid w:val="001E7386"/>
    <w:rsid w:val="001E76D9"/>
    <w:rsid w:val="001E7D03"/>
    <w:rsid w:val="001E7FB4"/>
    <w:rsid w:val="001F00C3"/>
    <w:rsid w:val="001F0572"/>
    <w:rsid w:val="001F0B38"/>
    <w:rsid w:val="001F0CCB"/>
    <w:rsid w:val="001F0D66"/>
    <w:rsid w:val="001F0E70"/>
    <w:rsid w:val="001F1220"/>
    <w:rsid w:val="001F15AC"/>
    <w:rsid w:val="001F2EFB"/>
    <w:rsid w:val="001F30D0"/>
    <w:rsid w:val="001F32BE"/>
    <w:rsid w:val="001F35D8"/>
    <w:rsid w:val="001F3D5B"/>
    <w:rsid w:val="001F3DEC"/>
    <w:rsid w:val="001F4072"/>
    <w:rsid w:val="001F45A7"/>
    <w:rsid w:val="001F4BA2"/>
    <w:rsid w:val="001F526A"/>
    <w:rsid w:val="001F5456"/>
    <w:rsid w:val="001F5904"/>
    <w:rsid w:val="001F59E4"/>
    <w:rsid w:val="001F5BD7"/>
    <w:rsid w:val="001F5E27"/>
    <w:rsid w:val="001F6018"/>
    <w:rsid w:val="001F60DA"/>
    <w:rsid w:val="001F6EBD"/>
    <w:rsid w:val="001F7214"/>
    <w:rsid w:val="001F79A0"/>
    <w:rsid w:val="001F7FE4"/>
    <w:rsid w:val="00200262"/>
    <w:rsid w:val="0020027C"/>
    <w:rsid w:val="00200515"/>
    <w:rsid w:val="002007E7"/>
    <w:rsid w:val="00200906"/>
    <w:rsid w:val="00200FCE"/>
    <w:rsid w:val="00201A01"/>
    <w:rsid w:val="00201C1E"/>
    <w:rsid w:val="00201CCC"/>
    <w:rsid w:val="00201EC2"/>
    <w:rsid w:val="002021C4"/>
    <w:rsid w:val="00202C66"/>
    <w:rsid w:val="00202F44"/>
    <w:rsid w:val="00203244"/>
    <w:rsid w:val="002035E2"/>
    <w:rsid w:val="00203E30"/>
    <w:rsid w:val="00204212"/>
    <w:rsid w:val="0020443E"/>
    <w:rsid w:val="002048E1"/>
    <w:rsid w:val="00204A78"/>
    <w:rsid w:val="00204CFC"/>
    <w:rsid w:val="002051C3"/>
    <w:rsid w:val="0020562E"/>
    <w:rsid w:val="0020571B"/>
    <w:rsid w:val="0020574A"/>
    <w:rsid w:val="002057D7"/>
    <w:rsid w:val="00205BAA"/>
    <w:rsid w:val="00206056"/>
    <w:rsid w:val="00206421"/>
    <w:rsid w:val="002069FA"/>
    <w:rsid w:val="00206C61"/>
    <w:rsid w:val="00206D6D"/>
    <w:rsid w:val="00207065"/>
    <w:rsid w:val="0020754B"/>
    <w:rsid w:val="00207562"/>
    <w:rsid w:val="0020778B"/>
    <w:rsid w:val="002079B4"/>
    <w:rsid w:val="00207ABD"/>
    <w:rsid w:val="00207CBB"/>
    <w:rsid w:val="00210038"/>
    <w:rsid w:val="002104D3"/>
    <w:rsid w:val="00210684"/>
    <w:rsid w:val="002107E1"/>
    <w:rsid w:val="00210C6A"/>
    <w:rsid w:val="002112ED"/>
    <w:rsid w:val="0021170B"/>
    <w:rsid w:val="00211A54"/>
    <w:rsid w:val="00211D4D"/>
    <w:rsid w:val="00212580"/>
    <w:rsid w:val="002128C7"/>
    <w:rsid w:val="00212C62"/>
    <w:rsid w:val="002130C8"/>
    <w:rsid w:val="0021396E"/>
    <w:rsid w:val="00213A33"/>
    <w:rsid w:val="00213A6E"/>
    <w:rsid w:val="00213FD6"/>
    <w:rsid w:val="00214016"/>
    <w:rsid w:val="00214284"/>
    <w:rsid w:val="00214506"/>
    <w:rsid w:val="00214E19"/>
    <w:rsid w:val="00215479"/>
    <w:rsid w:val="002157C2"/>
    <w:rsid w:val="00215938"/>
    <w:rsid w:val="00216404"/>
    <w:rsid w:val="00216AEB"/>
    <w:rsid w:val="0021743C"/>
    <w:rsid w:val="002174B2"/>
    <w:rsid w:val="0021763B"/>
    <w:rsid w:val="00217E1C"/>
    <w:rsid w:val="00220013"/>
    <w:rsid w:val="002202C3"/>
    <w:rsid w:val="002203C4"/>
    <w:rsid w:val="0022095B"/>
    <w:rsid w:val="002209D0"/>
    <w:rsid w:val="00220BAC"/>
    <w:rsid w:val="002216C5"/>
    <w:rsid w:val="00221B78"/>
    <w:rsid w:val="00221E09"/>
    <w:rsid w:val="0022253E"/>
    <w:rsid w:val="00222AEC"/>
    <w:rsid w:val="00222E62"/>
    <w:rsid w:val="00222E90"/>
    <w:rsid w:val="00222FFA"/>
    <w:rsid w:val="00223298"/>
    <w:rsid w:val="00223713"/>
    <w:rsid w:val="00223884"/>
    <w:rsid w:val="002239A3"/>
    <w:rsid w:val="00223A96"/>
    <w:rsid w:val="00223B09"/>
    <w:rsid w:val="00223BAB"/>
    <w:rsid w:val="00223DA3"/>
    <w:rsid w:val="00224ADA"/>
    <w:rsid w:val="002251B2"/>
    <w:rsid w:val="002253D9"/>
    <w:rsid w:val="00225C3A"/>
    <w:rsid w:val="00226192"/>
    <w:rsid w:val="002265AC"/>
    <w:rsid w:val="00226721"/>
    <w:rsid w:val="00226A4B"/>
    <w:rsid w:val="00226FD1"/>
    <w:rsid w:val="00227364"/>
    <w:rsid w:val="0022756A"/>
    <w:rsid w:val="002276A8"/>
    <w:rsid w:val="00227936"/>
    <w:rsid w:val="00227A09"/>
    <w:rsid w:val="00227CFC"/>
    <w:rsid w:val="00227EA4"/>
    <w:rsid w:val="0023027E"/>
    <w:rsid w:val="00230B6C"/>
    <w:rsid w:val="00230EA4"/>
    <w:rsid w:val="00231207"/>
    <w:rsid w:val="002313D6"/>
    <w:rsid w:val="002318ED"/>
    <w:rsid w:val="00231C66"/>
    <w:rsid w:val="00231F2B"/>
    <w:rsid w:val="00231F65"/>
    <w:rsid w:val="002322C7"/>
    <w:rsid w:val="00232E9F"/>
    <w:rsid w:val="00233139"/>
    <w:rsid w:val="0023376D"/>
    <w:rsid w:val="002338EA"/>
    <w:rsid w:val="00233DA0"/>
    <w:rsid w:val="0023498E"/>
    <w:rsid w:val="0023548E"/>
    <w:rsid w:val="002355D3"/>
    <w:rsid w:val="00235BF7"/>
    <w:rsid w:val="00235ED9"/>
    <w:rsid w:val="00236634"/>
    <w:rsid w:val="00236659"/>
    <w:rsid w:val="002367EE"/>
    <w:rsid w:val="00236907"/>
    <w:rsid w:val="002372ED"/>
    <w:rsid w:val="00237340"/>
    <w:rsid w:val="002377F1"/>
    <w:rsid w:val="0023C80F"/>
    <w:rsid w:val="002413ED"/>
    <w:rsid w:val="00242213"/>
    <w:rsid w:val="00242D50"/>
    <w:rsid w:val="00242F33"/>
    <w:rsid w:val="00243055"/>
    <w:rsid w:val="00243269"/>
    <w:rsid w:val="0024356E"/>
    <w:rsid w:val="002440E4"/>
    <w:rsid w:val="00244C11"/>
    <w:rsid w:val="00244F59"/>
    <w:rsid w:val="00245130"/>
    <w:rsid w:val="00245748"/>
    <w:rsid w:val="00245772"/>
    <w:rsid w:val="00245B10"/>
    <w:rsid w:val="0024615D"/>
    <w:rsid w:val="0024698E"/>
    <w:rsid w:val="00246A06"/>
    <w:rsid w:val="00246DB1"/>
    <w:rsid w:val="00246FF4"/>
    <w:rsid w:val="002476B5"/>
    <w:rsid w:val="00247B96"/>
    <w:rsid w:val="00247C06"/>
    <w:rsid w:val="00250596"/>
    <w:rsid w:val="0025061E"/>
    <w:rsid w:val="00250729"/>
    <w:rsid w:val="0025128B"/>
    <w:rsid w:val="002514E7"/>
    <w:rsid w:val="00251852"/>
    <w:rsid w:val="00251F82"/>
    <w:rsid w:val="002520CC"/>
    <w:rsid w:val="00252545"/>
    <w:rsid w:val="00252D1B"/>
    <w:rsid w:val="002534AB"/>
    <w:rsid w:val="00253ECF"/>
    <w:rsid w:val="00254044"/>
    <w:rsid w:val="002543E4"/>
    <w:rsid w:val="002546A1"/>
    <w:rsid w:val="002546D7"/>
    <w:rsid w:val="00254936"/>
    <w:rsid w:val="00254C19"/>
    <w:rsid w:val="00254C66"/>
    <w:rsid w:val="00255448"/>
    <w:rsid w:val="00255754"/>
    <w:rsid w:val="002558C7"/>
    <w:rsid w:val="00255A1F"/>
    <w:rsid w:val="00255BBC"/>
    <w:rsid w:val="0025600F"/>
    <w:rsid w:val="0025632C"/>
    <w:rsid w:val="00256B53"/>
    <w:rsid w:val="00256D7F"/>
    <w:rsid w:val="00257189"/>
    <w:rsid w:val="002575E8"/>
    <w:rsid w:val="00257EF1"/>
    <w:rsid w:val="0026036F"/>
    <w:rsid w:val="00260AAF"/>
    <w:rsid w:val="00260B2A"/>
    <w:rsid w:val="00261007"/>
    <w:rsid w:val="0026178C"/>
    <w:rsid w:val="00261940"/>
    <w:rsid w:val="00261B8C"/>
    <w:rsid w:val="00261E9A"/>
    <w:rsid w:val="00262170"/>
    <w:rsid w:val="0026235F"/>
    <w:rsid w:val="002628F4"/>
    <w:rsid w:val="00262C9C"/>
    <w:rsid w:val="0026322A"/>
    <w:rsid w:val="002634BF"/>
    <w:rsid w:val="00263D0D"/>
    <w:rsid w:val="00263E7E"/>
    <w:rsid w:val="002644B1"/>
    <w:rsid w:val="0026497A"/>
    <w:rsid w:val="00265239"/>
    <w:rsid w:val="0026544C"/>
    <w:rsid w:val="002658D8"/>
    <w:rsid w:val="00265B73"/>
    <w:rsid w:val="00266263"/>
    <w:rsid w:val="00266463"/>
    <w:rsid w:val="002664CE"/>
    <w:rsid w:val="002666BB"/>
    <w:rsid w:val="00266A56"/>
    <w:rsid w:val="00266AD0"/>
    <w:rsid w:val="00266E75"/>
    <w:rsid w:val="00267032"/>
    <w:rsid w:val="00267435"/>
    <w:rsid w:val="00267639"/>
    <w:rsid w:val="00267F24"/>
    <w:rsid w:val="002704F7"/>
    <w:rsid w:val="00270B8C"/>
    <w:rsid w:val="0027153D"/>
    <w:rsid w:val="00271F2E"/>
    <w:rsid w:val="00271FF8"/>
    <w:rsid w:val="00272244"/>
    <w:rsid w:val="002722EE"/>
    <w:rsid w:val="0027280E"/>
    <w:rsid w:val="00272AD9"/>
    <w:rsid w:val="00272D2F"/>
    <w:rsid w:val="00272E2C"/>
    <w:rsid w:val="00272F93"/>
    <w:rsid w:val="002732F2"/>
    <w:rsid w:val="002739AE"/>
    <w:rsid w:val="00273B31"/>
    <w:rsid w:val="00273D1D"/>
    <w:rsid w:val="00274260"/>
    <w:rsid w:val="00274308"/>
    <w:rsid w:val="00274B43"/>
    <w:rsid w:val="00274B8C"/>
    <w:rsid w:val="00274E1D"/>
    <w:rsid w:val="00275619"/>
    <w:rsid w:val="00275A4D"/>
    <w:rsid w:val="00275D08"/>
    <w:rsid w:val="00276065"/>
    <w:rsid w:val="0027620D"/>
    <w:rsid w:val="002765DA"/>
    <w:rsid w:val="00276B89"/>
    <w:rsid w:val="00277009"/>
    <w:rsid w:val="00277022"/>
    <w:rsid w:val="00277459"/>
    <w:rsid w:val="002775DF"/>
    <w:rsid w:val="002777CB"/>
    <w:rsid w:val="00277AB2"/>
    <w:rsid w:val="00277CD1"/>
    <w:rsid w:val="00277E1D"/>
    <w:rsid w:val="002802B0"/>
    <w:rsid w:val="002802F5"/>
    <w:rsid w:val="002803C4"/>
    <w:rsid w:val="002807B3"/>
    <w:rsid w:val="00280833"/>
    <w:rsid w:val="00280B06"/>
    <w:rsid w:val="002811A4"/>
    <w:rsid w:val="00281347"/>
    <w:rsid w:val="00281747"/>
    <w:rsid w:val="00281D02"/>
    <w:rsid w:val="00282409"/>
    <w:rsid w:val="002824FA"/>
    <w:rsid w:val="00282F8C"/>
    <w:rsid w:val="002832C6"/>
    <w:rsid w:val="0028359D"/>
    <w:rsid w:val="002838BE"/>
    <w:rsid w:val="002839AF"/>
    <w:rsid w:val="00283D8D"/>
    <w:rsid w:val="002840F3"/>
    <w:rsid w:val="002841B2"/>
    <w:rsid w:val="00284453"/>
    <w:rsid w:val="00285007"/>
    <w:rsid w:val="00285080"/>
    <w:rsid w:val="0028512D"/>
    <w:rsid w:val="00285273"/>
    <w:rsid w:val="00285774"/>
    <w:rsid w:val="002858E3"/>
    <w:rsid w:val="00285998"/>
    <w:rsid w:val="00285E48"/>
    <w:rsid w:val="0028602F"/>
    <w:rsid w:val="00286402"/>
    <w:rsid w:val="0028717B"/>
    <w:rsid w:val="00287958"/>
    <w:rsid w:val="00287AD8"/>
    <w:rsid w:val="00287B05"/>
    <w:rsid w:val="00287B18"/>
    <w:rsid w:val="00287F0D"/>
    <w:rsid w:val="002901E3"/>
    <w:rsid w:val="0029034E"/>
    <w:rsid w:val="002903D2"/>
    <w:rsid w:val="002907A2"/>
    <w:rsid w:val="00290877"/>
    <w:rsid w:val="00290979"/>
    <w:rsid w:val="00290B40"/>
    <w:rsid w:val="00290B80"/>
    <w:rsid w:val="00290E6D"/>
    <w:rsid w:val="00291441"/>
    <w:rsid w:val="00291453"/>
    <w:rsid w:val="0029190A"/>
    <w:rsid w:val="00291AF5"/>
    <w:rsid w:val="00291EFB"/>
    <w:rsid w:val="00291F7B"/>
    <w:rsid w:val="00292270"/>
    <w:rsid w:val="00292455"/>
    <w:rsid w:val="00292743"/>
    <w:rsid w:val="002928A2"/>
    <w:rsid w:val="0029292B"/>
    <w:rsid w:val="00292AE8"/>
    <w:rsid w:val="00292C5A"/>
    <w:rsid w:val="0029312F"/>
    <w:rsid w:val="00293F08"/>
    <w:rsid w:val="00293F71"/>
    <w:rsid w:val="0029406F"/>
    <w:rsid w:val="002941AD"/>
    <w:rsid w:val="002945EA"/>
    <w:rsid w:val="0029504D"/>
    <w:rsid w:val="00295241"/>
    <w:rsid w:val="00295A7C"/>
    <w:rsid w:val="00295ABA"/>
    <w:rsid w:val="00295B59"/>
    <w:rsid w:val="00295DAD"/>
    <w:rsid w:val="0029601C"/>
    <w:rsid w:val="002964CE"/>
    <w:rsid w:val="00296688"/>
    <w:rsid w:val="002966C8"/>
    <w:rsid w:val="002967E7"/>
    <w:rsid w:val="0029686F"/>
    <w:rsid w:val="00296C08"/>
    <w:rsid w:val="00296F17"/>
    <w:rsid w:val="00296F60"/>
    <w:rsid w:val="00297460"/>
    <w:rsid w:val="002978AE"/>
    <w:rsid w:val="00297E7A"/>
    <w:rsid w:val="002A0088"/>
    <w:rsid w:val="002A00CB"/>
    <w:rsid w:val="002A00E0"/>
    <w:rsid w:val="002A01F1"/>
    <w:rsid w:val="002A02B8"/>
    <w:rsid w:val="002A04BA"/>
    <w:rsid w:val="002A0657"/>
    <w:rsid w:val="002A069D"/>
    <w:rsid w:val="002A099A"/>
    <w:rsid w:val="002A0F93"/>
    <w:rsid w:val="002A13CD"/>
    <w:rsid w:val="002A160F"/>
    <w:rsid w:val="002A1995"/>
    <w:rsid w:val="002A1BB4"/>
    <w:rsid w:val="002A1F5F"/>
    <w:rsid w:val="002A2B87"/>
    <w:rsid w:val="002A309B"/>
    <w:rsid w:val="002A3CDA"/>
    <w:rsid w:val="002A41F7"/>
    <w:rsid w:val="002A450E"/>
    <w:rsid w:val="002A4714"/>
    <w:rsid w:val="002A4DFC"/>
    <w:rsid w:val="002A5377"/>
    <w:rsid w:val="002A569E"/>
    <w:rsid w:val="002A56D8"/>
    <w:rsid w:val="002A59BD"/>
    <w:rsid w:val="002A5DB0"/>
    <w:rsid w:val="002A618F"/>
    <w:rsid w:val="002A6402"/>
    <w:rsid w:val="002A667A"/>
    <w:rsid w:val="002A6942"/>
    <w:rsid w:val="002A6A09"/>
    <w:rsid w:val="002A6ECC"/>
    <w:rsid w:val="002A6F7B"/>
    <w:rsid w:val="002A6FED"/>
    <w:rsid w:val="002A7576"/>
    <w:rsid w:val="002A7844"/>
    <w:rsid w:val="002A7A5D"/>
    <w:rsid w:val="002A7D47"/>
    <w:rsid w:val="002A7D76"/>
    <w:rsid w:val="002B047D"/>
    <w:rsid w:val="002B05EB"/>
    <w:rsid w:val="002B0A6E"/>
    <w:rsid w:val="002B0B80"/>
    <w:rsid w:val="002B127D"/>
    <w:rsid w:val="002B13A3"/>
    <w:rsid w:val="002B177D"/>
    <w:rsid w:val="002B17D2"/>
    <w:rsid w:val="002B1B1B"/>
    <w:rsid w:val="002B1B2C"/>
    <w:rsid w:val="002B1DBC"/>
    <w:rsid w:val="002B1EC6"/>
    <w:rsid w:val="002B20FC"/>
    <w:rsid w:val="002B21D3"/>
    <w:rsid w:val="002B28CB"/>
    <w:rsid w:val="002B29B4"/>
    <w:rsid w:val="002B2F9C"/>
    <w:rsid w:val="002B33B2"/>
    <w:rsid w:val="002B3461"/>
    <w:rsid w:val="002B37CB"/>
    <w:rsid w:val="002B41A8"/>
    <w:rsid w:val="002B4406"/>
    <w:rsid w:val="002B4464"/>
    <w:rsid w:val="002B44D0"/>
    <w:rsid w:val="002B476A"/>
    <w:rsid w:val="002B488D"/>
    <w:rsid w:val="002B49AC"/>
    <w:rsid w:val="002B4B8D"/>
    <w:rsid w:val="002B53FE"/>
    <w:rsid w:val="002B5CA9"/>
    <w:rsid w:val="002B65AF"/>
    <w:rsid w:val="002B678A"/>
    <w:rsid w:val="002B69C8"/>
    <w:rsid w:val="002B6A67"/>
    <w:rsid w:val="002B7215"/>
    <w:rsid w:val="002B732B"/>
    <w:rsid w:val="002B75BF"/>
    <w:rsid w:val="002B76A7"/>
    <w:rsid w:val="002B796A"/>
    <w:rsid w:val="002B7BEC"/>
    <w:rsid w:val="002B7E6A"/>
    <w:rsid w:val="002B7F12"/>
    <w:rsid w:val="002C0238"/>
    <w:rsid w:val="002C0705"/>
    <w:rsid w:val="002C0842"/>
    <w:rsid w:val="002C153F"/>
    <w:rsid w:val="002C1E90"/>
    <w:rsid w:val="002C1F5E"/>
    <w:rsid w:val="002C1F79"/>
    <w:rsid w:val="002C2116"/>
    <w:rsid w:val="002C2219"/>
    <w:rsid w:val="002C239B"/>
    <w:rsid w:val="002C250A"/>
    <w:rsid w:val="002C2552"/>
    <w:rsid w:val="002C25ED"/>
    <w:rsid w:val="002C2871"/>
    <w:rsid w:val="002C29E0"/>
    <w:rsid w:val="002C2C15"/>
    <w:rsid w:val="002C345F"/>
    <w:rsid w:val="002C3517"/>
    <w:rsid w:val="002C37D3"/>
    <w:rsid w:val="002C380A"/>
    <w:rsid w:val="002C3919"/>
    <w:rsid w:val="002C45D9"/>
    <w:rsid w:val="002C4AC4"/>
    <w:rsid w:val="002C4AD5"/>
    <w:rsid w:val="002C4B44"/>
    <w:rsid w:val="002C4C7E"/>
    <w:rsid w:val="002C4D1D"/>
    <w:rsid w:val="002C4E05"/>
    <w:rsid w:val="002C4E49"/>
    <w:rsid w:val="002C4FB6"/>
    <w:rsid w:val="002C503F"/>
    <w:rsid w:val="002C51C0"/>
    <w:rsid w:val="002C51C8"/>
    <w:rsid w:val="002C5DA9"/>
    <w:rsid w:val="002C6423"/>
    <w:rsid w:val="002C6CA9"/>
    <w:rsid w:val="002C72DF"/>
    <w:rsid w:val="002C77B8"/>
    <w:rsid w:val="002C788F"/>
    <w:rsid w:val="002C7A47"/>
    <w:rsid w:val="002C7B45"/>
    <w:rsid w:val="002C7DBA"/>
    <w:rsid w:val="002C7FFA"/>
    <w:rsid w:val="002D0623"/>
    <w:rsid w:val="002D0DF2"/>
    <w:rsid w:val="002D0E77"/>
    <w:rsid w:val="002D1A1A"/>
    <w:rsid w:val="002D20A4"/>
    <w:rsid w:val="002D2272"/>
    <w:rsid w:val="002D23BD"/>
    <w:rsid w:val="002D2A44"/>
    <w:rsid w:val="002D2D08"/>
    <w:rsid w:val="002D3120"/>
    <w:rsid w:val="002D3737"/>
    <w:rsid w:val="002D4376"/>
    <w:rsid w:val="002D4D23"/>
    <w:rsid w:val="002D55C1"/>
    <w:rsid w:val="002D5D83"/>
    <w:rsid w:val="002D5DC5"/>
    <w:rsid w:val="002D66F9"/>
    <w:rsid w:val="002D69FD"/>
    <w:rsid w:val="002D70CA"/>
    <w:rsid w:val="002D7ACB"/>
    <w:rsid w:val="002E0298"/>
    <w:rsid w:val="002E0532"/>
    <w:rsid w:val="002E05E7"/>
    <w:rsid w:val="002E0B47"/>
    <w:rsid w:val="002E10E7"/>
    <w:rsid w:val="002E128E"/>
    <w:rsid w:val="002E160C"/>
    <w:rsid w:val="002E1CD5"/>
    <w:rsid w:val="002E2603"/>
    <w:rsid w:val="002E2643"/>
    <w:rsid w:val="002E2903"/>
    <w:rsid w:val="002E3733"/>
    <w:rsid w:val="002E3E3D"/>
    <w:rsid w:val="002E41FE"/>
    <w:rsid w:val="002E42FF"/>
    <w:rsid w:val="002E457E"/>
    <w:rsid w:val="002E47FF"/>
    <w:rsid w:val="002E5E5E"/>
    <w:rsid w:val="002E6054"/>
    <w:rsid w:val="002E6103"/>
    <w:rsid w:val="002E6153"/>
    <w:rsid w:val="002E64EF"/>
    <w:rsid w:val="002E6DD3"/>
    <w:rsid w:val="002E704F"/>
    <w:rsid w:val="002F1028"/>
    <w:rsid w:val="002F1131"/>
    <w:rsid w:val="002F1EE2"/>
    <w:rsid w:val="002F217B"/>
    <w:rsid w:val="002F21E4"/>
    <w:rsid w:val="002F2304"/>
    <w:rsid w:val="002F2806"/>
    <w:rsid w:val="002F2C5A"/>
    <w:rsid w:val="002F336F"/>
    <w:rsid w:val="002F3731"/>
    <w:rsid w:val="002F3A0D"/>
    <w:rsid w:val="002F3A9A"/>
    <w:rsid w:val="002F3F48"/>
    <w:rsid w:val="002F41C7"/>
    <w:rsid w:val="002F4685"/>
    <w:rsid w:val="002F55F9"/>
    <w:rsid w:val="002F5634"/>
    <w:rsid w:val="002F59EE"/>
    <w:rsid w:val="002F5A61"/>
    <w:rsid w:val="002F5B22"/>
    <w:rsid w:val="002F5BFA"/>
    <w:rsid w:val="002F6292"/>
    <w:rsid w:val="002F65FA"/>
    <w:rsid w:val="002F6B39"/>
    <w:rsid w:val="002F6D4E"/>
    <w:rsid w:val="002F6DD0"/>
    <w:rsid w:val="002F70FB"/>
    <w:rsid w:val="002F7213"/>
    <w:rsid w:val="002F74BB"/>
    <w:rsid w:val="002F7A62"/>
    <w:rsid w:val="002F7DA9"/>
    <w:rsid w:val="002F7F19"/>
    <w:rsid w:val="00300280"/>
    <w:rsid w:val="00300AA9"/>
    <w:rsid w:val="00300CE2"/>
    <w:rsid w:val="00301186"/>
    <w:rsid w:val="0030120C"/>
    <w:rsid w:val="0030137C"/>
    <w:rsid w:val="003013C4"/>
    <w:rsid w:val="003015D1"/>
    <w:rsid w:val="00301C56"/>
    <w:rsid w:val="00302084"/>
    <w:rsid w:val="003024E2"/>
    <w:rsid w:val="00302CC7"/>
    <w:rsid w:val="003030F2"/>
    <w:rsid w:val="0030382F"/>
    <w:rsid w:val="00303A2D"/>
    <w:rsid w:val="0030408D"/>
    <w:rsid w:val="0030455E"/>
    <w:rsid w:val="00304625"/>
    <w:rsid w:val="00304867"/>
    <w:rsid w:val="00304A7D"/>
    <w:rsid w:val="0030509B"/>
    <w:rsid w:val="00305166"/>
    <w:rsid w:val="0030562F"/>
    <w:rsid w:val="00305D32"/>
    <w:rsid w:val="003060E4"/>
    <w:rsid w:val="00306208"/>
    <w:rsid w:val="003062AB"/>
    <w:rsid w:val="00306314"/>
    <w:rsid w:val="0030637F"/>
    <w:rsid w:val="00306B68"/>
    <w:rsid w:val="0030700A"/>
    <w:rsid w:val="00307482"/>
    <w:rsid w:val="0030772F"/>
    <w:rsid w:val="003107B8"/>
    <w:rsid w:val="0031157E"/>
    <w:rsid w:val="003116DB"/>
    <w:rsid w:val="00311C99"/>
    <w:rsid w:val="003121D7"/>
    <w:rsid w:val="0031295A"/>
    <w:rsid w:val="00312A63"/>
    <w:rsid w:val="00312DEA"/>
    <w:rsid w:val="00313762"/>
    <w:rsid w:val="00313A59"/>
    <w:rsid w:val="00313B4A"/>
    <w:rsid w:val="00313B60"/>
    <w:rsid w:val="00313BAB"/>
    <w:rsid w:val="00314083"/>
    <w:rsid w:val="003147E4"/>
    <w:rsid w:val="00314891"/>
    <w:rsid w:val="00314AEB"/>
    <w:rsid w:val="00314ECB"/>
    <w:rsid w:val="00315159"/>
    <w:rsid w:val="00315266"/>
    <w:rsid w:val="0031526A"/>
    <w:rsid w:val="00315566"/>
    <w:rsid w:val="003155B6"/>
    <w:rsid w:val="0031564F"/>
    <w:rsid w:val="00315AA4"/>
    <w:rsid w:val="00315B16"/>
    <w:rsid w:val="00316030"/>
    <w:rsid w:val="0031609E"/>
    <w:rsid w:val="003160E7"/>
    <w:rsid w:val="00316B90"/>
    <w:rsid w:val="00316BAD"/>
    <w:rsid w:val="00316CDF"/>
    <w:rsid w:val="0031739E"/>
    <w:rsid w:val="003176B5"/>
    <w:rsid w:val="003178BC"/>
    <w:rsid w:val="00317DA3"/>
    <w:rsid w:val="003201AE"/>
    <w:rsid w:val="003205D6"/>
    <w:rsid w:val="003206CA"/>
    <w:rsid w:val="00320D55"/>
    <w:rsid w:val="00321019"/>
    <w:rsid w:val="00321223"/>
    <w:rsid w:val="00321381"/>
    <w:rsid w:val="00322CE2"/>
    <w:rsid w:val="0032335C"/>
    <w:rsid w:val="003234CF"/>
    <w:rsid w:val="003235C6"/>
    <w:rsid w:val="0032374C"/>
    <w:rsid w:val="00323753"/>
    <w:rsid w:val="003239C1"/>
    <w:rsid w:val="00323AC3"/>
    <w:rsid w:val="003242EF"/>
    <w:rsid w:val="00324596"/>
    <w:rsid w:val="00324631"/>
    <w:rsid w:val="00324640"/>
    <w:rsid w:val="00324ACF"/>
    <w:rsid w:val="00324FAE"/>
    <w:rsid w:val="00324FF2"/>
    <w:rsid w:val="0032548C"/>
    <w:rsid w:val="003254C7"/>
    <w:rsid w:val="00325782"/>
    <w:rsid w:val="00325DB2"/>
    <w:rsid w:val="00325E98"/>
    <w:rsid w:val="00326B53"/>
    <w:rsid w:val="00326BF5"/>
    <w:rsid w:val="00326C96"/>
    <w:rsid w:val="00327148"/>
    <w:rsid w:val="0032787D"/>
    <w:rsid w:val="003278B2"/>
    <w:rsid w:val="00327904"/>
    <w:rsid w:val="00327BE9"/>
    <w:rsid w:val="00327CB5"/>
    <w:rsid w:val="00327EF9"/>
    <w:rsid w:val="003301DA"/>
    <w:rsid w:val="0033046A"/>
    <w:rsid w:val="003309CA"/>
    <w:rsid w:val="00330D5C"/>
    <w:rsid w:val="00331CA1"/>
    <w:rsid w:val="00332222"/>
    <w:rsid w:val="003325AB"/>
    <w:rsid w:val="00332804"/>
    <w:rsid w:val="00332A9D"/>
    <w:rsid w:val="00332B86"/>
    <w:rsid w:val="00332B9E"/>
    <w:rsid w:val="00332CCC"/>
    <w:rsid w:val="00333230"/>
    <w:rsid w:val="003332D1"/>
    <w:rsid w:val="00333338"/>
    <w:rsid w:val="00334091"/>
    <w:rsid w:val="0033412B"/>
    <w:rsid w:val="003341E5"/>
    <w:rsid w:val="0033432D"/>
    <w:rsid w:val="0033448B"/>
    <w:rsid w:val="00334ADC"/>
    <w:rsid w:val="00334C32"/>
    <w:rsid w:val="003357EC"/>
    <w:rsid w:val="003359D9"/>
    <w:rsid w:val="003364EF"/>
    <w:rsid w:val="00336BD8"/>
    <w:rsid w:val="00336D77"/>
    <w:rsid w:val="00336F05"/>
    <w:rsid w:val="0033727D"/>
    <w:rsid w:val="003376FC"/>
    <w:rsid w:val="00337BD8"/>
    <w:rsid w:val="0034021C"/>
    <w:rsid w:val="003402BB"/>
    <w:rsid w:val="0034046F"/>
    <w:rsid w:val="003408AD"/>
    <w:rsid w:val="00340C7D"/>
    <w:rsid w:val="00340DDE"/>
    <w:rsid w:val="00341161"/>
    <w:rsid w:val="0034124F"/>
    <w:rsid w:val="00341415"/>
    <w:rsid w:val="003415D8"/>
    <w:rsid w:val="00341781"/>
    <w:rsid w:val="00341B03"/>
    <w:rsid w:val="00342530"/>
    <w:rsid w:val="00342A25"/>
    <w:rsid w:val="00342E01"/>
    <w:rsid w:val="00342E85"/>
    <w:rsid w:val="00343117"/>
    <w:rsid w:val="00343365"/>
    <w:rsid w:val="003433F5"/>
    <w:rsid w:val="00343501"/>
    <w:rsid w:val="00343A63"/>
    <w:rsid w:val="00343B35"/>
    <w:rsid w:val="00344000"/>
    <w:rsid w:val="003445F1"/>
    <w:rsid w:val="003445F4"/>
    <w:rsid w:val="003448EB"/>
    <w:rsid w:val="00344CB1"/>
    <w:rsid w:val="00344F72"/>
    <w:rsid w:val="00345632"/>
    <w:rsid w:val="003457C6"/>
    <w:rsid w:val="00345E45"/>
    <w:rsid w:val="00345F43"/>
    <w:rsid w:val="00346187"/>
    <w:rsid w:val="00346CFA"/>
    <w:rsid w:val="00347112"/>
    <w:rsid w:val="0034793F"/>
    <w:rsid w:val="00347962"/>
    <w:rsid w:val="00347F5D"/>
    <w:rsid w:val="003505D7"/>
    <w:rsid w:val="003506EC"/>
    <w:rsid w:val="00350AE7"/>
    <w:rsid w:val="00350DC7"/>
    <w:rsid w:val="00350F3F"/>
    <w:rsid w:val="003510F0"/>
    <w:rsid w:val="0035181E"/>
    <w:rsid w:val="00352395"/>
    <w:rsid w:val="003524D0"/>
    <w:rsid w:val="0035271F"/>
    <w:rsid w:val="00352DD8"/>
    <w:rsid w:val="00352DE6"/>
    <w:rsid w:val="0035300F"/>
    <w:rsid w:val="003530EE"/>
    <w:rsid w:val="003533B1"/>
    <w:rsid w:val="003533BE"/>
    <w:rsid w:val="003533F7"/>
    <w:rsid w:val="00353501"/>
    <w:rsid w:val="00353734"/>
    <w:rsid w:val="003538D4"/>
    <w:rsid w:val="00353E12"/>
    <w:rsid w:val="00354411"/>
    <w:rsid w:val="0035459D"/>
    <w:rsid w:val="0035462E"/>
    <w:rsid w:val="003547EF"/>
    <w:rsid w:val="00354831"/>
    <w:rsid w:val="003548BA"/>
    <w:rsid w:val="003548DC"/>
    <w:rsid w:val="00355508"/>
    <w:rsid w:val="003555F9"/>
    <w:rsid w:val="003557EF"/>
    <w:rsid w:val="003560C3"/>
    <w:rsid w:val="0035616E"/>
    <w:rsid w:val="00356AE9"/>
    <w:rsid w:val="00356E7D"/>
    <w:rsid w:val="00356EE1"/>
    <w:rsid w:val="00356FA6"/>
    <w:rsid w:val="003571ED"/>
    <w:rsid w:val="003573E4"/>
    <w:rsid w:val="00357693"/>
    <w:rsid w:val="003577B1"/>
    <w:rsid w:val="00357B80"/>
    <w:rsid w:val="00357B92"/>
    <w:rsid w:val="0036041A"/>
    <w:rsid w:val="003606E7"/>
    <w:rsid w:val="003606F8"/>
    <w:rsid w:val="0036091D"/>
    <w:rsid w:val="00361301"/>
    <w:rsid w:val="003616C0"/>
    <w:rsid w:val="00361D3F"/>
    <w:rsid w:val="00361ED2"/>
    <w:rsid w:val="0036259C"/>
    <w:rsid w:val="00362D61"/>
    <w:rsid w:val="00363118"/>
    <w:rsid w:val="0036355D"/>
    <w:rsid w:val="003636F8"/>
    <w:rsid w:val="00363941"/>
    <w:rsid w:val="00363A81"/>
    <w:rsid w:val="00363DA1"/>
    <w:rsid w:val="0036459A"/>
    <w:rsid w:val="003648EF"/>
    <w:rsid w:val="00364A9C"/>
    <w:rsid w:val="00364CC6"/>
    <w:rsid w:val="00364E22"/>
    <w:rsid w:val="00364FCE"/>
    <w:rsid w:val="003654E7"/>
    <w:rsid w:val="00365C0E"/>
    <w:rsid w:val="00365D34"/>
    <w:rsid w:val="00366028"/>
    <w:rsid w:val="0036650D"/>
    <w:rsid w:val="003665C7"/>
    <w:rsid w:val="00366ADA"/>
    <w:rsid w:val="00366C9B"/>
    <w:rsid w:val="00366D3C"/>
    <w:rsid w:val="00366DDC"/>
    <w:rsid w:val="00366E7A"/>
    <w:rsid w:val="003673E6"/>
    <w:rsid w:val="00367434"/>
    <w:rsid w:val="00367667"/>
    <w:rsid w:val="00367727"/>
    <w:rsid w:val="00367C5F"/>
    <w:rsid w:val="00370073"/>
    <w:rsid w:val="00370091"/>
    <w:rsid w:val="0037010F"/>
    <w:rsid w:val="003701BC"/>
    <w:rsid w:val="0037041B"/>
    <w:rsid w:val="00370515"/>
    <w:rsid w:val="0037064F"/>
    <w:rsid w:val="003708A2"/>
    <w:rsid w:val="00370A6A"/>
    <w:rsid w:val="00370E90"/>
    <w:rsid w:val="00371D9D"/>
    <w:rsid w:val="00372195"/>
    <w:rsid w:val="00372252"/>
    <w:rsid w:val="0037239E"/>
    <w:rsid w:val="00372ADF"/>
    <w:rsid w:val="003730E5"/>
    <w:rsid w:val="003731C7"/>
    <w:rsid w:val="003734FD"/>
    <w:rsid w:val="003738B1"/>
    <w:rsid w:val="00373D76"/>
    <w:rsid w:val="003741BE"/>
    <w:rsid w:val="00374729"/>
    <w:rsid w:val="003749DA"/>
    <w:rsid w:val="00374AC9"/>
    <w:rsid w:val="00374CEE"/>
    <w:rsid w:val="003758BD"/>
    <w:rsid w:val="00375E8D"/>
    <w:rsid w:val="00375F06"/>
    <w:rsid w:val="003761C8"/>
    <w:rsid w:val="00376816"/>
    <w:rsid w:val="00376E23"/>
    <w:rsid w:val="00376E8F"/>
    <w:rsid w:val="00377264"/>
    <w:rsid w:val="0037766C"/>
    <w:rsid w:val="00377702"/>
    <w:rsid w:val="003779D2"/>
    <w:rsid w:val="00377F6F"/>
    <w:rsid w:val="00377F79"/>
    <w:rsid w:val="003800F7"/>
    <w:rsid w:val="0038017F"/>
    <w:rsid w:val="0038056E"/>
    <w:rsid w:val="00380681"/>
    <w:rsid w:val="003808DD"/>
    <w:rsid w:val="003812B2"/>
    <w:rsid w:val="00381570"/>
    <w:rsid w:val="003818B7"/>
    <w:rsid w:val="00381DA5"/>
    <w:rsid w:val="00381DDD"/>
    <w:rsid w:val="00381E73"/>
    <w:rsid w:val="0038372F"/>
    <w:rsid w:val="00383925"/>
    <w:rsid w:val="00383D91"/>
    <w:rsid w:val="00383E67"/>
    <w:rsid w:val="00383E84"/>
    <w:rsid w:val="00384137"/>
    <w:rsid w:val="00384227"/>
    <w:rsid w:val="003846E0"/>
    <w:rsid w:val="0038470D"/>
    <w:rsid w:val="00384802"/>
    <w:rsid w:val="00384DC4"/>
    <w:rsid w:val="00385007"/>
    <w:rsid w:val="0038514C"/>
    <w:rsid w:val="0038540D"/>
    <w:rsid w:val="003857E4"/>
    <w:rsid w:val="00385CAB"/>
    <w:rsid w:val="00385D3B"/>
    <w:rsid w:val="00385E38"/>
    <w:rsid w:val="00386034"/>
    <w:rsid w:val="003868EF"/>
    <w:rsid w:val="00386F02"/>
    <w:rsid w:val="0038701B"/>
    <w:rsid w:val="00387AD3"/>
    <w:rsid w:val="00387E3F"/>
    <w:rsid w:val="003901A8"/>
    <w:rsid w:val="00390358"/>
    <w:rsid w:val="003908C4"/>
    <w:rsid w:val="0039108D"/>
    <w:rsid w:val="003913E6"/>
    <w:rsid w:val="003915D6"/>
    <w:rsid w:val="0039187A"/>
    <w:rsid w:val="003919C4"/>
    <w:rsid w:val="00391AA7"/>
    <w:rsid w:val="00391BC8"/>
    <w:rsid w:val="00391D1C"/>
    <w:rsid w:val="00392F43"/>
    <w:rsid w:val="003935CC"/>
    <w:rsid w:val="00393628"/>
    <w:rsid w:val="003937E2"/>
    <w:rsid w:val="0039383B"/>
    <w:rsid w:val="003939FB"/>
    <w:rsid w:val="00393D11"/>
    <w:rsid w:val="00394074"/>
    <w:rsid w:val="00394D61"/>
    <w:rsid w:val="00395115"/>
    <w:rsid w:val="0039528F"/>
    <w:rsid w:val="003952F9"/>
    <w:rsid w:val="0039533A"/>
    <w:rsid w:val="00395887"/>
    <w:rsid w:val="003958BC"/>
    <w:rsid w:val="00395C47"/>
    <w:rsid w:val="00395CD1"/>
    <w:rsid w:val="00395CFC"/>
    <w:rsid w:val="00395EAC"/>
    <w:rsid w:val="00396112"/>
    <w:rsid w:val="00396192"/>
    <w:rsid w:val="0039625A"/>
    <w:rsid w:val="00396450"/>
    <w:rsid w:val="00396C7E"/>
    <w:rsid w:val="00396F0C"/>
    <w:rsid w:val="00396FBF"/>
    <w:rsid w:val="00397C56"/>
    <w:rsid w:val="00397F2E"/>
    <w:rsid w:val="00397F6A"/>
    <w:rsid w:val="003A0531"/>
    <w:rsid w:val="003A0C5D"/>
    <w:rsid w:val="003A1A6E"/>
    <w:rsid w:val="003A1CB8"/>
    <w:rsid w:val="003A1EB5"/>
    <w:rsid w:val="003A2166"/>
    <w:rsid w:val="003A2554"/>
    <w:rsid w:val="003A26A5"/>
    <w:rsid w:val="003A2D2A"/>
    <w:rsid w:val="003A3761"/>
    <w:rsid w:val="003A445C"/>
    <w:rsid w:val="003A448F"/>
    <w:rsid w:val="003A44D0"/>
    <w:rsid w:val="003A4C63"/>
    <w:rsid w:val="003A4C6B"/>
    <w:rsid w:val="003A4D6B"/>
    <w:rsid w:val="003A4FBE"/>
    <w:rsid w:val="003A512D"/>
    <w:rsid w:val="003A531C"/>
    <w:rsid w:val="003A578F"/>
    <w:rsid w:val="003A5A0F"/>
    <w:rsid w:val="003A5C2C"/>
    <w:rsid w:val="003A5FEA"/>
    <w:rsid w:val="003A61D0"/>
    <w:rsid w:val="003A644F"/>
    <w:rsid w:val="003A6543"/>
    <w:rsid w:val="003A66C3"/>
    <w:rsid w:val="003A68D9"/>
    <w:rsid w:val="003A710B"/>
    <w:rsid w:val="003A75DD"/>
    <w:rsid w:val="003A7AEA"/>
    <w:rsid w:val="003A7B08"/>
    <w:rsid w:val="003B0C59"/>
    <w:rsid w:val="003B0D1B"/>
    <w:rsid w:val="003B135B"/>
    <w:rsid w:val="003B160F"/>
    <w:rsid w:val="003B1CCA"/>
    <w:rsid w:val="003B1D10"/>
    <w:rsid w:val="003B25AB"/>
    <w:rsid w:val="003B2DAB"/>
    <w:rsid w:val="003B2DF5"/>
    <w:rsid w:val="003B3143"/>
    <w:rsid w:val="003B3154"/>
    <w:rsid w:val="003B3186"/>
    <w:rsid w:val="003B32BE"/>
    <w:rsid w:val="003B34D4"/>
    <w:rsid w:val="003B3A14"/>
    <w:rsid w:val="003B3DD7"/>
    <w:rsid w:val="003B3EA0"/>
    <w:rsid w:val="003B3FE3"/>
    <w:rsid w:val="003B4377"/>
    <w:rsid w:val="003B4B12"/>
    <w:rsid w:val="003B5093"/>
    <w:rsid w:val="003B51FA"/>
    <w:rsid w:val="003B5660"/>
    <w:rsid w:val="003B58E3"/>
    <w:rsid w:val="003B5DBC"/>
    <w:rsid w:val="003B5DD4"/>
    <w:rsid w:val="003B5EC9"/>
    <w:rsid w:val="003B6217"/>
    <w:rsid w:val="003B707C"/>
    <w:rsid w:val="003B72B7"/>
    <w:rsid w:val="003B7345"/>
    <w:rsid w:val="003B7451"/>
    <w:rsid w:val="003B7B37"/>
    <w:rsid w:val="003C03AF"/>
    <w:rsid w:val="003C0588"/>
    <w:rsid w:val="003C1005"/>
    <w:rsid w:val="003C110E"/>
    <w:rsid w:val="003C1999"/>
    <w:rsid w:val="003C1A60"/>
    <w:rsid w:val="003C1B05"/>
    <w:rsid w:val="003C1E71"/>
    <w:rsid w:val="003C2A4F"/>
    <w:rsid w:val="003C2CC3"/>
    <w:rsid w:val="003C310C"/>
    <w:rsid w:val="003C3599"/>
    <w:rsid w:val="003C365C"/>
    <w:rsid w:val="003C36D5"/>
    <w:rsid w:val="003C3C38"/>
    <w:rsid w:val="003C3F38"/>
    <w:rsid w:val="003C409A"/>
    <w:rsid w:val="003C42A3"/>
    <w:rsid w:val="003C43F2"/>
    <w:rsid w:val="003C45B0"/>
    <w:rsid w:val="003C45FB"/>
    <w:rsid w:val="003C4A6A"/>
    <w:rsid w:val="003C4A73"/>
    <w:rsid w:val="003C4E22"/>
    <w:rsid w:val="003C4FCE"/>
    <w:rsid w:val="003C51A6"/>
    <w:rsid w:val="003C5331"/>
    <w:rsid w:val="003C6306"/>
    <w:rsid w:val="003C63BE"/>
    <w:rsid w:val="003C6437"/>
    <w:rsid w:val="003C6768"/>
    <w:rsid w:val="003C6F44"/>
    <w:rsid w:val="003C7257"/>
    <w:rsid w:val="003C736E"/>
    <w:rsid w:val="003C74EC"/>
    <w:rsid w:val="003C7695"/>
    <w:rsid w:val="003C76D4"/>
    <w:rsid w:val="003C79FF"/>
    <w:rsid w:val="003C7D28"/>
    <w:rsid w:val="003D058B"/>
    <w:rsid w:val="003D069F"/>
    <w:rsid w:val="003D074B"/>
    <w:rsid w:val="003D137D"/>
    <w:rsid w:val="003D1A42"/>
    <w:rsid w:val="003D1E75"/>
    <w:rsid w:val="003D21D4"/>
    <w:rsid w:val="003D2BA8"/>
    <w:rsid w:val="003D2CC5"/>
    <w:rsid w:val="003D3AAE"/>
    <w:rsid w:val="003D3E5C"/>
    <w:rsid w:val="003D3FE0"/>
    <w:rsid w:val="003D4096"/>
    <w:rsid w:val="003D4248"/>
    <w:rsid w:val="003D43E8"/>
    <w:rsid w:val="003D44E5"/>
    <w:rsid w:val="003D4830"/>
    <w:rsid w:val="003D48C8"/>
    <w:rsid w:val="003D4E67"/>
    <w:rsid w:val="003D4EAA"/>
    <w:rsid w:val="003D59BB"/>
    <w:rsid w:val="003D7D26"/>
    <w:rsid w:val="003E03EE"/>
    <w:rsid w:val="003E041B"/>
    <w:rsid w:val="003E04C1"/>
    <w:rsid w:val="003E087B"/>
    <w:rsid w:val="003E0887"/>
    <w:rsid w:val="003E090C"/>
    <w:rsid w:val="003E0963"/>
    <w:rsid w:val="003E10AE"/>
    <w:rsid w:val="003E1260"/>
    <w:rsid w:val="003E12E5"/>
    <w:rsid w:val="003E1A06"/>
    <w:rsid w:val="003E22C5"/>
    <w:rsid w:val="003E23C3"/>
    <w:rsid w:val="003E24C4"/>
    <w:rsid w:val="003E28F4"/>
    <w:rsid w:val="003E2A2E"/>
    <w:rsid w:val="003E2FA4"/>
    <w:rsid w:val="003E3162"/>
    <w:rsid w:val="003E39FB"/>
    <w:rsid w:val="003E3BA4"/>
    <w:rsid w:val="003E4AD4"/>
    <w:rsid w:val="003E4D5D"/>
    <w:rsid w:val="003E4F82"/>
    <w:rsid w:val="003E50FD"/>
    <w:rsid w:val="003E51AF"/>
    <w:rsid w:val="003E5628"/>
    <w:rsid w:val="003E595B"/>
    <w:rsid w:val="003E5FCD"/>
    <w:rsid w:val="003E6146"/>
    <w:rsid w:val="003E6215"/>
    <w:rsid w:val="003E6E98"/>
    <w:rsid w:val="003E74C8"/>
    <w:rsid w:val="003E74E2"/>
    <w:rsid w:val="003E775C"/>
    <w:rsid w:val="003E7A7A"/>
    <w:rsid w:val="003E7C46"/>
    <w:rsid w:val="003F00F5"/>
    <w:rsid w:val="003F03AF"/>
    <w:rsid w:val="003F0476"/>
    <w:rsid w:val="003F0564"/>
    <w:rsid w:val="003F102E"/>
    <w:rsid w:val="003F1206"/>
    <w:rsid w:val="003F15AD"/>
    <w:rsid w:val="003F2106"/>
    <w:rsid w:val="003F260A"/>
    <w:rsid w:val="003F279A"/>
    <w:rsid w:val="003F2D1C"/>
    <w:rsid w:val="003F38A4"/>
    <w:rsid w:val="003F39E8"/>
    <w:rsid w:val="003F3BAD"/>
    <w:rsid w:val="003F44D5"/>
    <w:rsid w:val="003F44E5"/>
    <w:rsid w:val="003F4691"/>
    <w:rsid w:val="003F4952"/>
    <w:rsid w:val="003F52A7"/>
    <w:rsid w:val="003F5674"/>
    <w:rsid w:val="003F57C4"/>
    <w:rsid w:val="003F59A8"/>
    <w:rsid w:val="003F5AEA"/>
    <w:rsid w:val="003F6354"/>
    <w:rsid w:val="003F6760"/>
    <w:rsid w:val="003F6938"/>
    <w:rsid w:val="003F6A50"/>
    <w:rsid w:val="003F6E90"/>
    <w:rsid w:val="003F7013"/>
    <w:rsid w:val="003F7256"/>
    <w:rsid w:val="003F7F6A"/>
    <w:rsid w:val="004002D0"/>
    <w:rsid w:val="004003C0"/>
    <w:rsid w:val="00400620"/>
    <w:rsid w:val="004006D6"/>
    <w:rsid w:val="00400ECD"/>
    <w:rsid w:val="00401199"/>
    <w:rsid w:val="00401400"/>
    <w:rsid w:val="00401DBD"/>
    <w:rsid w:val="00401F93"/>
    <w:rsid w:val="0040224B"/>
    <w:rsid w:val="0040240C"/>
    <w:rsid w:val="004025A0"/>
    <w:rsid w:val="00402C60"/>
    <w:rsid w:val="00402DF5"/>
    <w:rsid w:val="00403A65"/>
    <w:rsid w:val="00403D3A"/>
    <w:rsid w:val="004042DE"/>
    <w:rsid w:val="004050EC"/>
    <w:rsid w:val="004053DD"/>
    <w:rsid w:val="004054F2"/>
    <w:rsid w:val="0040551F"/>
    <w:rsid w:val="004060E5"/>
    <w:rsid w:val="004062AC"/>
    <w:rsid w:val="004070A9"/>
    <w:rsid w:val="00407182"/>
    <w:rsid w:val="00407FE5"/>
    <w:rsid w:val="004102F3"/>
    <w:rsid w:val="00410705"/>
    <w:rsid w:val="00410868"/>
    <w:rsid w:val="00410A5D"/>
    <w:rsid w:val="004111DE"/>
    <w:rsid w:val="004112FE"/>
    <w:rsid w:val="00411F18"/>
    <w:rsid w:val="00411F1B"/>
    <w:rsid w:val="00413021"/>
    <w:rsid w:val="00413AB3"/>
    <w:rsid w:val="00413DDE"/>
    <w:rsid w:val="00414049"/>
    <w:rsid w:val="004143FC"/>
    <w:rsid w:val="004144D3"/>
    <w:rsid w:val="00414C35"/>
    <w:rsid w:val="0041543B"/>
    <w:rsid w:val="00415535"/>
    <w:rsid w:val="004157AE"/>
    <w:rsid w:val="00415E3D"/>
    <w:rsid w:val="00416023"/>
    <w:rsid w:val="00416164"/>
    <w:rsid w:val="00416222"/>
    <w:rsid w:val="00416592"/>
    <w:rsid w:val="004166F0"/>
    <w:rsid w:val="004171B7"/>
    <w:rsid w:val="00417645"/>
    <w:rsid w:val="004200D3"/>
    <w:rsid w:val="004200DE"/>
    <w:rsid w:val="004201AF"/>
    <w:rsid w:val="0042062F"/>
    <w:rsid w:val="0042073A"/>
    <w:rsid w:val="00421869"/>
    <w:rsid w:val="00421A7B"/>
    <w:rsid w:val="00421F9E"/>
    <w:rsid w:val="004221B1"/>
    <w:rsid w:val="004223EC"/>
    <w:rsid w:val="00422F3E"/>
    <w:rsid w:val="00423119"/>
    <w:rsid w:val="004233A5"/>
    <w:rsid w:val="00423715"/>
    <w:rsid w:val="004237E3"/>
    <w:rsid w:val="00423A4C"/>
    <w:rsid w:val="00424164"/>
    <w:rsid w:val="00424371"/>
    <w:rsid w:val="0042492E"/>
    <w:rsid w:val="004249C1"/>
    <w:rsid w:val="00424B45"/>
    <w:rsid w:val="00424F28"/>
    <w:rsid w:val="0042501C"/>
    <w:rsid w:val="0042603D"/>
    <w:rsid w:val="00426049"/>
    <w:rsid w:val="0042632F"/>
    <w:rsid w:val="00426407"/>
    <w:rsid w:val="00426572"/>
    <w:rsid w:val="00426990"/>
    <w:rsid w:val="00427712"/>
    <w:rsid w:val="00427791"/>
    <w:rsid w:val="004279DC"/>
    <w:rsid w:val="004301C6"/>
    <w:rsid w:val="00430516"/>
    <w:rsid w:val="00430578"/>
    <w:rsid w:val="004307CA"/>
    <w:rsid w:val="00431038"/>
    <w:rsid w:val="0043103B"/>
    <w:rsid w:val="0043109A"/>
    <w:rsid w:val="00431434"/>
    <w:rsid w:val="00431588"/>
    <w:rsid w:val="00431A7C"/>
    <w:rsid w:val="00431AA5"/>
    <w:rsid w:val="00431C03"/>
    <w:rsid w:val="00431D48"/>
    <w:rsid w:val="00431E34"/>
    <w:rsid w:val="004320E7"/>
    <w:rsid w:val="004322CF"/>
    <w:rsid w:val="004332BD"/>
    <w:rsid w:val="00433392"/>
    <w:rsid w:val="004333D0"/>
    <w:rsid w:val="00433E0E"/>
    <w:rsid w:val="00433E63"/>
    <w:rsid w:val="0043478F"/>
    <w:rsid w:val="00434E85"/>
    <w:rsid w:val="00434F26"/>
    <w:rsid w:val="004352AB"/>
    <w:rsid w:val="0043535B"/>
    <w:rsid w:val="004357A6"/>
    <w:rsid w:val="00435EE0"/>
    <w:rsid w:val="00435F33"/>
    <w:rsid w:val="0043602B"/>
    <w:rsid w:val="004367D2"/>
    <w:rsid w:val="00437098"/>
    <w:rsid w:val="00437099"/>
    <w:rsid w:val="004371D1"/>
    <w:rsid w:val="004374D1"/>
    <w:rsid w:val="00437DF0"/>
    <w:rsid w:val="00437E81"/>
    <w:rsid w:val="00440A94"/>
    <w:rsid w:val="00440BE0"/>
    <w:rsid w:val="00440EE7"/>
    <w:rsid w:val="004417ED"/>
    <w:rsid w:val="00441B8E"/>
    <w:rsid w:val="00441EEC"/>
    <w:rsid w:val="00441FC2"/>
    <w:rsid w:val="00442320"/>
    <w:rsid w:val="004428A5"/>
    <w:rsid w:val="00442A06"/>
    <w:rsid w:val="00442BD5"/>
    <w:rsid w:val="00442C1C"/>
    <w:rsid w:val="00442C68"/>
    <w:rsid w:val="00442C92"/>
    <w:rsid w:val="00443755"/>
    <w:rsid w:val="00443798"/>
    <w:rsid w:val="00444DE6"/>
    <w:rsid w:val="004450E6"/>
    <w:rsid w:val="00445158"/>
    <w:rsid w:val="004451A8"/>
    <w:rsid w:val="0044534A"/>
    <w:rsid w:val="0044584B"/>
    <w:rsid w:val="00445AB0"/>
    <w:rsid w:val="00445B2F"/>
    <w:rsid w:val="00445DC9"/>
    <w:rsid w:val="00445ED1"/>
    <w:rsid w:val="00446328"/>
    <w:rsid w:val="00446624"/>
    <w:rsid w:val="00446661"/>
    <w:rsid w:val="0044683F"/>
    <w:rsid w:val="00446848"/>
    <w:rsid w:val="004469D4"/>
    <w:rsid w:val="00446B27"/>
    <w:rsid w:val="00447C55"/>
    <w:rsid w:val="00447CB7"/>
    <w:rsid w:val="00447FDA"/>
    <w:rsid w:val="00447FDE"/>
    <w:rsid w:val="004505DB"/>
    <w:rsid w:val="00451006"/>
    <w:rsid w:val="004510DE"/>
    <w:rsid w:val="00451A68"/>
    <w:rsid w:val="00451AEA"/>
    <w:rsid w:val="0045206E"/>
    <w:rsid w:val="0045214C"/>
    <w:rsid w:val="00452776"/>
    <w:rsid w:val="004535EF"/>
    <w:rsid w:val="00454200"/>
    <w:rsid w:val="004542E2"/>
    <w:rsid w:val="004544D5"/>
    <w:rsid w:val="004546EF"/>
    <w:rsid w:val="004546FD"/>
    <w:rsid w:val="00454796"/>
    <w:rsid w:val="00454E5D"/>
    <w:rsid w:val="0045523F"/>
    <w:rsid w:val="004553F6"/>
    <w:rsid w:val="00455697"/>
    <w:rsid w:val="00455CC9"/>
    <w:rsid w:val="00456029"/>
    <w:rsid w:val="00456475"/>
    <w:rsid w:val="00456A08"/>
    <w:rsid w:val="00456C43"/>
    <w:rsid w:val="00457083"/>
    <w:rsid w:val="00457410"/>
    <w:rsid w:val="00457542"/>
    <w:rsid w:val="00457614"/>
    <w:rsid w:val="004578CB"/>
    <w:rsid w:val="00457AC3"/>
    <w:rsid w:val="00457D38"/>
    <w:rsid w:val="00460129"/>
    <w:rsid w:val="004603E6"/>
    <w:rsid w:val="00460826"/>
    <w:rsid w:val="00460B1E"/>
    <w:rsid w:val="00460B93"/>
    <w:rsid w:val="00460EA7"/>
    <w:rsid w:val="0046134E"/>
    <w:rsid w:val="004616FE"/>
    <w:rsid w:val="00461838"/>
    <w:rsid w:val="0046195B"/>
    <w:rsid w:val="004619A8"/>
    <w:rsid w:val="0046228A"/>
    <w:rsid w:val="0046246F"/>
    <w:rsid w:val="004625B5"/>
    <w:rsid w:val="0046292F"/>
    <w:rsid w:val="00462A00"/>
    <w:rsid w:val="00462A91"/>
    <w:rsid w:val="0046338C"/>
    <w:rsid w:val="004634B9"/>
    <w:rsid w:val="0046362D"/>
    <w:rsid w:val="0046374E"/>
    <w:rsid w:val="00464293"/>
    <w:rsid w:val="00464B7B"/>
    <w:rsid w:val="00464F6B"/>
    <w:rsid w:val="0046501D"/>
    <w:rsid w:val="00465392"/>
    <w:rsid w:val="00465495"/>
    <w:rsid w:val="004657E6"/>
    <w:rsid w:val="00465826"/>
    <w:rsid w:val="0046596D"/>
    <w:rsid w:val="00465AC4"/>
    <w:rsid w:val="00466523"/>
    <w:rsid w:val="004666D5"/>
    <w:rsid w:val="00466809"/>
    <w:rsid w:val="004668DE"/>
    <w:rsid w:val="004670FF"/>
    <w:rsid w:val="004672B4"/>
    <w:rsid w:val="0046769F"/>
    <w:rsid w:val="00467E3C"/>
    <w:rsid w:val="0047013D"/>
    <w:rsid w:val="004703B3"/>
    <w:rsid w:val="00470BF2"/>
    <w:rsid w:val="00470FA3"/>
    <w:rsid w:val="00471470"/>
    <w:rsid w:val="004715D2"/>
    <w:rsid w:val="0047181A"/>
    <w:rsid w:val="00471F32"/>
    <w:rsid w:val="0047262D"/>
    <w:rsid w:val="00472923"/>
    <w:rsid w:val="00472DC1"/>
    <w:rsid w:val="00473151"/>
    <w:rsid w:val="0047326A"/>
    <w:rsid w:val="00473549"/>
    <w:rsid w:val="00473580"/>
    <w:rsid w:val="004744EB"/>
    <w:rsid w:val="0047483D"/>
    <w:rsid w:val="00474A44"/>
    <w:rsid w:val="00474C72"/>
    <w:rsid w:val="00474D74"/>
    <w:rsid w:val="00474F27"/>
    <w:rsid w:val="0047517F"/>
    <w:rsid w:val="004756D5"/>
    <w:rsid w:val="0047599E"/>
    <w:rsid w:val="00475ED7"/>
    <w:rsid w:val="0047614C"/>
    <w:rsid w:val="00476407"/>
    <w:rsid w:val="00476469"/>
    <w:rsid w:val="0047688F"/>
    <w:rsid w:val="00476D34"/>
    <w:rsid w:val="00477179"/>
    <w:rsid w:val="00477624"/>
    <w:rsid w:val="004776DA"/>
    <w:rsid w:val="004776DC"/>
    <w:rsid w:val="004777F6"/>
    <w:rsid w:val="00477C86"/>
    <w:rsid w:val="00480365"/>
    <w:rsid w:val="004809F0"/>
    <w:rsid w:val="00481002"/>
    <w:rsid w:val="00481512"/>
    <w:rsid w:val="00481633"/>
    <w:rsid w:val="00481A6D"/>
    <w:rsid w:val="00481F90"/>
    <w:rsid w:val="00481FB2"/>
    <w:rsid w:val="004820B3"/>
    <w:rsid w:val="00482283"/>
    <w:rsid w:val="0048248E"/>
    <w:rsid w:val="00482F0E"/>
    <w:rsid w:val="004831B8"/>
    <w:rsid w:val="00483E16"/>
    <w:rsid w:val="00483E44"/>
    <w:rsid w:val="0048418E"/>
    <w:rsid w:val="004841F3"/>
    <w:rsid w:val="0048436C"/>
    <w:rsid w:val="004845F0"/>
    <w:rsid w:val="004846CB"/>
    <w:rsid w:val="004848CE"/>
    <w:rsid w:val="00484925"/>
    <w:rsid w:val="004852AB"/>
    <w:rsid w:val="004856C1"/>
    <w:rsid w:val="00485B87"/>
    <w:rsid w:val="004860C4"/>
    <w:rsid w:val="00486112"/>
    <w:rsid w:val="004867A3"/>
    <w:rsid w:val="00486D06"/>
    <w:rsid w:val="00487716"/>
    <w:rsid w:val="00487C04"/>
    <w:rsid w:val="00487C90"/>
    <w:rsid w:val="0049003B"/>
    <w:rsid w:val="004901FE"/>
    <w:rsid w:val="0049022B"/>
    <w:rsid w:val="00490269"/>
    <w:rsid w:val="004905BA"/>
    <w:rsid w:val="004907E1"/>
    <w:rsid w:val="00490BFA"/>
    <w:rsid w:val="00491183"/>
    <w:rsid w:val="004914F4"/>
    <w:rsid w:val="0049166F"/>
    <w:rsid w:val="00491933"/>
    <w:rsid w:val="00491B7A"/>
    <w:rsid w:val="004924AB"/>
    <w:rsid w:val="0049280C"/>
    <w:rsid w:val="00493038"/>
    <w:rsid w:val="00493EFF"/>
    <w:rsid w:val="00494927"/>
    <w:rsid w:val="00494C07"/>
    <w:rsid w:val="00494C1B"/>
    <w:rsid w:val="00494C8E"/>
    <w:rsid w:val="00494ED3"/>
    <w:rsid w:val="00495CB8"/>
    <w:rsid w:val="00495CC7"/>
    <w:rsid w:val="00495E9A"/>
    <w:rsid w:val="00495F0D"/>
    <w:rsid w:val="0049631B"/>
    <w:rsid w:val="004963E0"/>
    <w:rsid w:val="00496655"/>
    <w:rsid w:val="00496C36"/>
    <w:rsid w:val="0049701F"/>
    <w:rsid w:val="00497088"/>
    <w:rsid w:val="00497276"/>
    <w:rsid w:val="0049754C"/>
    <w:rsid w:val="00497570"/>
    <w:rsid w:val="00497956"/>
    <w:rsid w:val="004A035B"/>
    <w:rsid w:val="004A0D67"/>
    <w:rsid w:val="004A0D8D"/>
    <w:rsid w:val="004A1086"/>
    <w:rsid w:val="004A10A3"/>
    <w:rsid w:val="004A1189"/>
    <w:rsid w:val="004A2024"/>
    <w:rsid w:val="004A20ED"/>
    <w:rsid w:val="004A2108"/>
    <w:rsid w:val="004A264F"/>
    <w:rsid w:val="004A2D6D"/>
    <w:rsid w:val="004A2DA4"/>
    <w:rsid w:val="004A2E78"/>
    <w:rsid w:val="004A2E7D"/>
    <w:rsid w:val="004A366F"/>
    <w:rsid w:val="004A38D7"/>
    <w:rsid w:val="004A3D87"/>
    <w:rsid w:val="004A4745"/>
    <w:rsid w:val="004A5113"/>
    <w:rsid w:val="004A51E6"/>
    <w:rsid w:val="004A56CB"/>
    <w:rsid w:val="004A6958"/>
    <w:rsid w:val="004A6ABD"/>
    <w:rsid w:val="004A6BC7"/>
    <w:rsid w:val="004A6F5B"/>
    <w:rsid w:val="004A778C"/>
    <w:rsid w:val="004A7FEE"/>
    <w:rsid w:val="004B0019"/>
    <w:rsid w:val="004B022F"/>
    <w:rsid w:val="004B04BE"/>
    <w:rsid w:val="004B0A44"/>
    <w:rsid w:val="004B1007"/>
    <w:rsid w:val="004B1086"/>
    <w:rsid w:val="004B1312"/>
    <w:rsid w:val="004B133D"/>
    <w:rsid w:val="004B14DD"/>
    <w:rsid w:val="004B1528"/>
    <w:rsid w:val="004B1941"/>
    <w:rsid w:val="004B1D34"/>
    <w:rsid w:val="004B21FC"/>
    <w:rsid w:val="004B2303"/>
    <w:rsid w:val="004B2419"/>
    <w:rsid w:val="004B25DE"/>
    <w:rsid w:val="004B26F1"/>
    <w:rsid w:val="004B282D"/>
    <w:rsid w:val="004B2F0C"/>
    <w:rsid w:val="004B338B"/>
    <w:rsid w:val="004B3396"/>
    <w:rsid w:val="004B3C96"/>
    <w:rsid w:val="004B3DC4"/>
    <w:rsid w:val="004B4019"/>
    <w:rsid w:val="004B41CB"/>
    <w:rsid w:val="004B455C"/>
    <w:rsid w:val="004B45E1"/>
    <w:rsid w:val="004B4629"/>
    <w:rsid w:val="004B48C7"/>
    <w:rsid w:val="004B4BE9"/>
    <w:rsid w:val="004B4DAA"/>
    <w:rsid w:val="004B4E1B"/>
    <w:rsid w:val="004B4F8B"/>
    <w:rsid w:val="004B5315"/>
    <w:rsid w:val="004B58A9"/>
    <w:rsid w:val="004B58BA"/>
    <w:rsid w:val="004B5A4A"/>
    <w:rsid w:val="004B5B7E"/>
    <w:rsid w:val="004B6260"/>
    <w:rsid w:val="004B6626"/>
    <w:rsid w:val="004B67BF"/>
    <w:rsid w:val="004B67FC"/>
    <w:rsid w:val="004B6BE8"/>
    <w:rsid w:val="004B7166"/>
    <w:rsid w:val="004B755B"/>
    <w:rsid w:val="004B781C"/>
    <w:rsid w:val="004B7C64"/>
    <w:rsid w:val="004B7F12"/>
    <w:rsid w:val="004C0035"/>
    <w:rsid w:val="004C0425"/>
    <w:rsid w:val="004C065B"/>
    <w:rsid w:val="004C0ED4"/>
    <w:rsid w:val="004C106D"/>
    <w:rsid w:val="004C1107"/>
    <w:rsid w:val="004C16C4"/>
    <w:rsid w:val="004C1A0D"/>
    <w:rsid w:val="004C205E"/>
    <w:rsid w:val="004C2084"/>
    <w:rsid w:val="004C240A"/>
    <w:rsid w:val="004C2654"/>
    <w:rsid w:val="004C299C"/>
    <w:rsid w:val="004C2BEB"/>
    <w:rsid w:val="004C2D05"/>
    <w:rsid w:val="004C2D9B"/>
    <w:rsid w:val="004C2E05"/>
    <w:rsid w:val="004C2E6A"/>
    <w:rsid w:val="004C2F69"/>
    <w:rsid w:val="004C3B3C"/>
    <w:rsid w:val="004C3E42"/>
    <w:rsid w:val="004C4273"/>
    <w:rsid w:val="004C45F3"/>
    <w:rsid w:val="004C4762"/>
    <w:rsid w:val="004C4D87"/>
    <w:rsid w:val="004C5073"/>
    <w:rsid w:val="004C5128"/>
    <w:rsid w:val="004C520C"/>
    <w:rsid w:val="004C524F"/>
    <w:rsid w:val="004C56C7"/>
    <w:rsid w:val="004C5951"/>
    <w:rsid w:val="004C5A83"/>
    <w:rsid w:val="004C5DF2"/>
    <w:rsid w:val="004C60A1"/>
    <w:rsid w:val="004C64B8"/>
    <w:rsid w:val="004C660D"/>
    <w:rsid w:val="004C766A"/>
    <w:rsid w:val="004C7751"/>
    <w:rsid w:val="004D01E5"/>
    <w:rsid w:val="004D0AD3"/>
    <w:rsid w:val="004D1519"/>
    <w:rsid w:val="004D172E"/>
    <w:rsid w:val="004D19F7"/>
    <w:rsid w:val="004D1B83"/>
    <w:rsid w:val="004D1F14"/>
    <w:rsid w:val="004D1F6A"/>
    <w:rsid w:val="004D21C6"/>
    <w:rsid w:val="004D250D"/>
    <w:rsid w:val="004D29CE"/>
    <w:rsid w:val="004D2A2D"/>
    <w:rsid w:val="004D2EB0"/>
    <w:rsid w:val="004D3232"/>
    <w:rsid w:val="004D3843"/>
    <w:rsid w:val="004D3E13"/>
    <w:rsid w:val="004D3E2D"/>
    <w:rsid w:val="004D3FA3"/>
    <w:rsid w:val="004D41B9"/>
    <w:rsid w:val="004D4269"/>
    <w:rsid w:val="004D46EF"/>
    <w:rsid w:val="004D479F"/>
    <w:rsid w:val="004D4B9D"/>
    <w:rsid w:val="004D4BB6"/>
    <w:rsid w:val="004D4CE7"/>
    <w:rsid w:val="004D4D0A"/>
    <w:rsid w:val="004D4F66"/>
    <w:rsid w:val="004D502C"/>
    <w:rsid w:val="004D551A"/>
    <w:rsid w:val="004D553B"/>
    <w:rsid w:val="004D5B42"/>
    <w:rsid w:val="004D5E4C"/>
    <w:rsid w:val="004D5F33"/>
    <w:rsid w:val="004D5F88"/>
    <w:rsid w:val="004D6570"/>
    <w:rsid w:val="004D65C4"/>
    <w:rsid w:val="004D6689"/>
    <w:rsid w:val="004D6971"/>
    <w:rsid w:val="004D6A57"/>
    <w:rsid w:val="004D6AF7"/>
    <w:rsid w:val="004D6DED"/>
    <w:rsid w:val="004D6EF6"/>
    <w:rsid w:val="004D6F8B"/>
    <w:rsid w:val="004D6F92"/>
    <w:rsid w:val="004D7A85"/>
    <w:rsid w:val="004D7F41"/>
    <w:rsid w:val="004E07A7"/>
    <w:rsid w:val="004E0EAD"/>
    <w:rsid w:val="004E1A4B"/>
    <w:rsid w:val="004E1D1D"/>
    <w:rsid w:val="004E2421"/>
    <w:rsid w:val="004E272A"/>
    <w:rsid w:val="004E28C0"/>
    <w:rsid w:val="004E36C8"/>
    <w:rsid w:val="004E3BE4"/>
    <w:rsid w:val="004E3C6A"/>
    <w:rsid w:val="004E441F"/>
    <w:rsid w:val="004E4D57"/>
    <w:rsid w:val="004E4FBD"/>
    <w:rsid w:val="004E523B"/>
    <w:rsid w:val="004E58BC"/>
    <w:rsid w:val="004E5D51"/>
    <w:rsid w:val="004E5E4D"/>
    <w:rsid w:val="004E5F7E"/>
    <w:rsid w:val="004E6874"/>
    <w:rsid w:val="004E6E79"/>
    <w:rsid w:val="004E7AC8"/>
    <w:rsid w:val="004E7AEE"/>
    <w:rsid w:val="004E7CBC"/>
    <w:rsid w:val="004F01EB"/>
    <w:rsid w:val="004F0396"/>
    <w:rsid w:val="004F05F4"/>
    <w:rsid w:val="004F0B7F"/>
    <w:rsid w:val="004F0C94"/>
    <w:rsid w:val="004F0CDB"/>
    <w:rsid w:val="004F0D73"/>
    <w:rsid w:val="004F0E84"/>
    <w:rsid w:val="004F2014"/>
    <w:rsid w:val="004F25F0"/>
    <w:rsid w:val="004F280C"/>
    <w:rsid w:val="004F3495"/>
    <w:rsid w:val="004F385B"/>
    <w:rsid w:val="004F38F4"/>
    <w:rsid w:val="004F3BC4"/>
    <w:rsid w:val="004F430D"/>
    <w:rsid w:val="004F4358"/>
    <w:rsid w:val="004F4A58"/>
    <w:rsid w:val="004F4B66"/>
    <w:rsid w:val="004F5235"/>
    <w:rsid w:val="004F5E49"/>
    <w:rsid w:val="004F6690"/>
    <w:rsid w:val="004F6BE5"/>
    <w:rsid w:val="004F6D1A"/>
    <w:rsid w:val="004F72E2"/>
    <w:rsid w:val="004F736A"/>
    <w:rsid w:val="004F77C8"/>
    <w:rsid w:val="004F7AD0"/>
    <w:rsid w:val="00500068"/>
    <w:rsid w:val="005000C6"/>
    <w:rsid w:val="005001BE"/>
    <w:rsid w:val="00500223"/>
    <w:rsid w:val="0050083F"/>
    <w:rsid w:val="00500CAF"/>
    <w:rsid w:val="00500FAD"/>
    <w:rsid w:val="005015AF"/>
    <w:rsid w:val="0050172D"/>
    <w:rsid w:val="005019AE"/>
    <w:rsid w:val="00501FAE"/>
    <w:rsid w:val="00502086"/>
    <w:rsid w:val="005025AE"/>
    <w:rsid w:val="00502BB6"/>
    <w:rsid w:val="00502D96"/>
    <w:rsid w:val="00502DEC"/>
    <w:rsid w:val="00503290"/>
    <w:rsid w:val="005032CB"/>
    <w:rsid w:val="00503458"/>
    <w:rsid w:val="00503749"/>
    <w:rsid w:val="005038C5"/>
    <w:rsid w:val="005039C7"/>
    <w:rsid w:val="00503D59"/>
    <w:rsid w:val="00504193"/>
    <w:rsid w:val="005046B8"/>
    <w:rsid w:val="00504CF4"/>
    <w:rsid w:val="00505162"/>
    <w:rsid w:val="00505230"/>
    <w:rsid w:val="00505328"/>
    <w:rsid w:val="005054AB"/>
    <w:rsid w:val="005054EA"/>
    <w:rsid w:val="00505841"/>
    <w:rsid w:val="00506324"/>
    <w:rsid w:val="0050635B"/>
    <w:rsid w:val="005065FB"/>
    <w:rsid w:val="0050754E"/>
    <w:rsid w:val="005075B3"/>
    <w:rsid w:val="005078CC"/>
    <w:rsid w:val="00507A6D"/>
    <w:rsid w:val="00507B06"/>
    <w:rsid w:val="00507FC8"/>
    <w:rsid w:val="00511370"/>
    <w:rsid w:val="00511E09"/>
    <w:rsid w:val="00511FAE"/>
    <w:rsid w:val="0051216E"/>
    <w:rsid w:val="005124D6"/>
    <w:rsid w:val="005129A5"/>
    <w:rsid w:val="00512CAE"/>
    <w:rsid w:val="00512DE9"/>
    <w:rsid w:val="005137B4"/>
    <w:rsid w:val="00513F9E"/>
    <w:rsid w:val="0051411C"/>
    <w:rsid w:val="0051418D"/>
    <w:rsid w:val="00514477"/>
    <w:rsid w:val="00514A3C"/>
    <w:rsid w:val="00514C45"/>
    <w:rsid w:val="00514EE2"/>
    <w:rsid w:val="005151C2"/>
    <w:rsid w:val="00515A0D"/>
    <w:rsid w:val="00515B4B"/>
    <w:rsid w:val="00515C1B"/>
    <w:rsid w:val="005169B9"/>
    <w:rsid w:val="00516DF3"/>
    <w:rsid w:val="005176F1"/>
    <w:rsid w:val="0051792A"/>
    <w:rsid w:val="00517B4D"/>
    <w:rsid w:val="00520047"/>
    <w:rsid w:val="005205B8"/>
    <w:rsid w:val="005209EC"/>
    <w:rsid w:val="00520C30"/>
    <w:rsid w:val="00520DC4"/>
    <w:rsid w:val="00520E24"/>
    <w:rsid w:val="0052158C"/>
    <w:rsid w:val="005216C2"/>
    <w:rsid w:val="00521AA0"/>
    <w:rsid w:val="00521BB8"/>
    <w:rsid w:val="00521F4A"/>
    <w:rsid w:val="005223F3"/>
    <w:rsid w:val="00522439"/>
    <w:rsid w:val="00522913"/>
    <w:rsid w:val="00522A3D"/>
    <w:rsid w:val="00522A76"/>
    <w:rsid w:val="00522C93"/>
    <w:rsid w:val="00522CC5"/>
    <w:rsid w:val="005232C6"/>
    <w:rsid w:val="0052332A"/>
    <w:rsid w:val="00523443"/>
    <w:rsid w:val="005234C4"/>
    <w:rsid w:val="005235AA"/>
    <w:rsid w:val="00523DE4"/>
    <w:rsid w:val="00523E20"/>
    <w:rsid w:val="00523F74"/>
    <w:rsid w:val="00524397"/>
    <w:rsid w:val="00524BB1"/>
    <w:rsid w:val="00524FCA"/>
    <w:rsid w:val="0052505C"/>
    <w:rsid w:val="0052507E"/>
    <w:rsid w:val="00525094"/>
    <w:rsid w:val="005250C5"/>
    <w:rsid w:val="005255C4"/>
    <w:rsid w:val="005255D6"/>
    <w:rsid w:val="00525C8A"/>
    <w:rsid w:val="005265AE"/>
    <w:rsid w:val="0052677F"/>
    <w:rsid w:val="0052678C"/>
    <w:rsid w:val="005267D4"/>
    <w:rsid w:val="005269B7"/>
    <w:rsid w:val="00526A40"/>
    <w:rsid w:val="00526F3D"/>
    <w:rsid w:val="005274A5"/>
    <w:rsid w:val="005275E8"/>
    <w:rsid w:val="005276B9"/>
    <w:rsid w:val="0053043B"/>
    <w:rsid w:val="005309D9"/>
    <w:rsid w:val="005309FE"/>
    <w:rsid w:val="00530C94"/>
    <w:rsid w:val="005312D8"/>
    <w:rsid w:val="005313B5"/>
    <w:rsid w:val="0053172B"/>
    <w:rsid w:val="0053181D"/>
    <w:rsid w:val="0053199F"/>
    <w:rsid w:val="00531E12"/>
    <w:rsid w:val="005329CF"/>
    <w:rsid w:val="00532E49"/>
    <w:rsid w:val="00532FC8"/>
    <w:rsid w:val="0053304C"/>
    <w:rsid w:val="0053319E"/>
    <w:rsid w:val="005332AA"/>
    <w:rsid w:val="00533B90"/>
    <w:rsid w:val="005340C0"/>
    <w:rsid w:val="0053421A"/>
    <w:rsid w:val="005343F6"/>
    <w:rsid w:val="00534620"/>
    <w:rsid w:val="00534874"/>
    <w:rsid w:val="0053519F"/>
    <w:rsid w:val="005354CC"/>
    <w:rsid w:val="005357E7"/>
    <w:rsid w:val="00535A4D"/>
    <w:rsid w:val="00535CDC"/>
    <w:rsid w:val="00535FFE"/>
    <w:rsid w:val="0053613A"/>
    <w:rsid w:val="00536281"/>
    <w:rsid w:val="00536B89"/>
    <w:rsid w:val="005372ED"/>
    <w:rsid w:val="005373E5"/>
    <w:rsid w:val="00537484"/>
    <w:rsid w:val="00537558"/>
    <w:rsid w:val="0053783E"/>
    <w:rsid w:val="00537F1C"/>
    <w:rsid w:val="00537F3D"/>
    <w:rsid w:val="00537FA1"/>
    <w:rsid w:val="0054089D"/>
    <w:rsid w:val="005410F8"/>
    <w:rsid w:val="005417E2"/>
    <w:rsid w:val="00541D48"/>
    <w:rsid w:val="00541E64"/>
    <w:rsid w:val="00541EB0"/>
    <w:rsid w:val="00542DFB"/>
    <w:rsid w:val="0054304E"/>
    <w:rsid w:val="00543F36"/>
    <w:rsid w:val="00544358"/>
    <w:rsid w:val="005448BD"/>
    <w:rsid w:val="005448EC"/>
    <w:rsid w:val="00544EA4"/>
    <w:rsid w:val="00545293"/>
    <w:rsid w:val="00545725"/>
    <w:rsid w:val="00545963"/>
    <w:rsid w:val="00547154"/>
    <w:rsid w:val="005472BE"/>
    <w:rsid w:val="00547797"/>
    <w:rsid w:val="00547ED7"/>
    <w:rsid w:val="00550256"/>
    <w:rsid w:val="00550E8A"/>
    <w:rsid w:val="00550F21"/>
    <w:rsid w:val="00550F6B"/>
    <w:rsid w:val="005516CB"/>
    <w:rsid w:val="00551C7D"/>
    <w:rsid w:val="0055209B"/>
    <w:rsid w:val="0055214C"/>
    <w:rsid w:val="005528BF"/>
    <w:rsid w:val="00552B1F"/>
    <w:rsid w:val="00553130"/>
    <w:rsid w:val="00553165"/>
    <w:rsid w:val="005536F4"/>
    <w:rsid w:val="00553958"/>
    <w:rsid w:val="005542A9"/>
    <w:rsid w:val="0055450A"/>
    <w:rsid w:val="00554AE7"/>
    <w:rsid w:val="00554F07"/>
    <w:rsid w:val="00554F40"/>
    <w:rsid w:val="00555375"/>
    <w:rsid w:val="005554BC"/>
    <w:rsid w:val="005555E1"/>
    <w:rsid w:val="00555EB2"/>
    <w:rsid w:val="005564CE"/>
    <w:rsid w:val="0055653E"/>
    <w:rsid w:val="00556583"/>
    <w:rsid w:val="00556960"/>
    <w:rsid w:val="00556BB7"/>
    <w:rsid w:val="00556DF7"/>
    <w:rsid w:val="0055763D"/>
    <w:rsid w:val="00557652"/>
    <w:rsid w:val="00557B35"/>
    <w:rsid w:val="00557EBF"/>
    <w:rsid w:val="0056086B"/>
    <w:rsid w:val="00560893"/>
    <w:rsid w:val="00560DEB"/>
    <w:rsid w:val="00560FB2"/>
    <w:rsid w:val="0056121B"/>
    <w:rsid w:val="00561263"/>
    <w:rsid w:val="00561516"/>
    <w:rsid w:val="00561B73"/>
    <w:rsid w:val="00561C6B"/>
    <w:rsid w:val="00561DB0"/>
    <w:rsid w:val="00562018"/>
    <w:rsid w:val="005621F2"/>
    <w:rsid w:val="00562795"/>
    <w:rsid w:val="00562968"/>
    <w:rsid w:val="00563482"/>
    <w:rsid w:val="005639A5"/>
    <w:rsid w:val="00563D52"/>
    <w:rsid w:val="005640B0"/>
    <w:rsid w:val="005641E7"/>
    <w:rsid w:val="0056423B"/>
    <w:rsid w:val="00564265"/>
    <w:rsid w:val="005644F3"/>
    <w:rsid w:val="00564558"/>
    <w:rsid w:val="00564C21"/>
    <w:rsid w:val="00564F42"/>
    <w:rsid w:val="005650D4"/>
    <w:rsid w:val="00565C2A"/>
    <w:rsid w:val="00565C9C"/>
    <w:rsid w:val="00565CA5"/>
    <w:rsid w:val="005664D0"/>
    <w:rsid w:val="00566621"/>
    <w:rsid w:val="00566674"/>
    <w:rsid w:val="00566E33"/>
    <w:rsid w:val="005675CF"/>
    <w:rsid w:val="00567736"/>
    <w:rsid w:val="00567B58"/>
    <w:rsid w:val="00567BC7"/>
    <w:rsid w:val="00570C6E"/>
    <w:rsid w:val="00570D26"/>
    <w:rsid w:val="00570FA3"/>
    <w:rsid w:val="00571223"/>
    <w:rsid w:val="00571494"/>
    <w:rsid w:val="005715AC"/>
    <w:rsid w:val="00571815"/>
    <w:rsid w:val="005718A6"/>
    <w:rsid w:val="00572071"/>
    <w:rsid w:val="00572101"/>
    <w:rsid w:val="00572150"/>
    <w:rsid w:val="00572746"/>
    <w:rsid w:val="00572B8E"/>
    <w:rsid w:val="00572C0B"/>
    <w:rsid w:val="00572CCB"/>
    <w:rsid w:val="00572D21"/>
    <w:rsid w:val="00572D32"/>
    <w:rsid w:val="00572DEB"/>
    <w:rsid w:val="00572E0E"/>
    <w:rsid w:val="0057360F"/>
    <w:rsid w:val="005737E3"/>
    <w:rsid w:val="0057381C"/>
    <w:rsid w:val="00573A72"/>
    <w:rsid w:val="00573ACE"/>
    <w:rsid w:val="00573E3D"/>
    <w:rsid w:val="00574029"/>
    <w:rsid w:val="0057438F"/>
    <w:rsid w:val="0057482F"/>
    <w:rsid w:val="00574C26"/>
    <w:rsid w:val="00574ED9"/>
    <w:rsid w:val="00574F35"/>
    <w:rsid w:val="00574FFE"/>
    <w:rsid w:val="005759A8"/>
    <w:rsid w:val="00575DC5"/>
    <w:rsid w:val="00575FE0"/>
    <w:rsid w:val="005760FD"/>
    <w:rsid w:val="00576157"/>
    <w:rsid w:val="005763E0"/>
    <w:rsid w:val="0057644A"/>
    <w:rsid w:val="005766B5"/>
    <w:rsid w:val="00577379"/>
    <w:rsid w:val="00577970"/>
    <w:rsid w:val="00580566"/>
    <w:rsid w:val="00580D98"/>
    <w:rsid w:val="00580EE7"/>
    <w:rsid w:val="00580EF7"/>
    <w:rsid w:val="00580FF0"/>
    <w:rsid w:val="00581136"/>
    <w:rsid w:val="00581372"/>
    <w:rsid w:val="00581731"/>
    <w:rsid w:val="00581826"/>
    <w:rsid w:val="00581862"/>
    <w:rsid w:val="00581BE9"/>
    <w:rsid w:val="00581D7D"/>
    <w:rsid w:val="00581EB8"/>
    <w:rsid w:val="00581F57"/>
    <w:rsid w:val="00582333"/>
    <w:rsid w:val="00582A54"/>
    <w:rsid w:val="005835D8"/>
    <w:rsid w:val="00583666"/>
    <w:rsid w:val="005837B8"/>
    <w:rsid w:val="005837DC"/>
    <w:rsid w:val="0058392B"/>
    <w:rsid w:val="005839E7"/>
    <w:rsid w:val="00583AE2"/>
    <w:rsid w:val="00583E60"/>
    <w:rsid w:val="00583EFE"/>
    <w:rsid w:val="005841F9"/>
    <w:rsid w:val="0058437F"/>
    <w:rsid w:val="005844E2"/>
    <w:rsid w:val="00584E63"/>
    <w:rsid w:val="005854D2"/>
    <w:rsid w:val="0058575E"/>
    <w:rsid w:val="00586005"/>
    <w:rsid w:val="00586198"/>
    <w:rsid w:val="005862EE"/>
    <w:rsid w:val="00586754"/>
    <w:rsid w:val="005867C5"/>
    <w:rsid w:val="00586868"/>
    <w:rsid w:val="00586FB1"/>
    <w:rsid w:val="00587186"/>
    <w:rsid w:val="0058719D"/>
    <w:rsid w:val="00587301"/>
    <w:rsid w:val="005873C3"/>
    <w:rsid w:val="0058745F"/>
    <w:rsid w:val="0059043B"/>
    <w:rsid w:val="0059055B"/>
    <w:rsid w:val="005906A9"/>
    <w:rsid w:val="00590781"/>
    <w:rsid w:val="005907FF"/>
    <w:rsid w:val="005912DB"/>
    <w:rsid w:val="005916E0"/>
    <w:rsid w:val="0059205A"/>
    <w:rsid w:val="00592BB1"/>
    <w:rsid w:val="00592D0C"/>
    <w:rsid w:val="00592F5A"/>
    <w:rsid w:val="0059391B"/>
    <w:rsid w:val="00593B05"/>
    <w:rsid w:val="00594443"/>
    <w:rsid w:val="00594890"/>
    <w:rsid w:val="00594A2A"/>
    <w:rsid w:val="00594A5A"/>
    <w:rsid w:val="00594B43"/>
    <w:rsid w:val="005956CB"/>
    <w:rsid w:val="005956F6"/>
    <w:rsid w:val="005959C3"/>
    <w:rsid w:val="00595E81"/>
    <w:rsid w:val="00596121"/>
    <w:rsid w:val="0059637D"/>
    <w:rsid w:val="005967E0"/>
    <w:rsid w:val="00596800"/>
    <w:rsid w:val="005969A1"/>
    <w:rsid w:val="00597203"/>
    <w:rsid w:val="00597252"/>
    <w:rsid w:val="00597934"/>
    <w:rsid w:val="00597DC0"/>
    <w:rsid w:val="005A00B7"/>
    <w:rsid w:val="005A0281"/>
    <w:rsid w:val="005A0932"/>
    <w:rsid w:val="005A1129"/>
    <w:rsid w:val="005A1162"/>
    <w:rsid w:val="005A1E0A"/>
    <w:rsid w:val="005A1FBC"/>
    <w:rsid w:val="005A2197"/>
    <w:rsid w:val="005A2408"/>
    <w:rsid w:val="005A2483"/>
    <w:rsid w:val="005A24E5"/>
    <w:rsid w:val="005A27BB"/>
    <w:rsid w:val="005A27CA"/>
    <w:rsid w:val="005A27E4"/>
    <w:rsid w:val="005A28DD"/>
    <w:rsid w:val="005A2F71"/>
    <w:rsid w:val="005A31A5"/>
    <w:rsid w:val="005A31CC"/>
    <w:rsid w:val="005A367E"/>
    <w:rsid w:val="005A3E7B"/>
    <w:rsid w:val="005A3EA7"/>
    <w:rsid w:val="005A3F3A"/>
    <w:rsid w:val="005A4186"/>
    <w:rsid w:val="005A43BD"/>
    <w:rsid w:val="005A4725"/>
    <w:rsid w:val="005A4D83"/>
    <w:rsid w:val="005A5692"/>
    <w:rsid w:val="005A5A76"/>
    <w:rsid w:val="005A5BD0"/>
    <w:rsid w:val="005A5EB3"/>
    <w:rsid w:val="005A6A15"/>
    <w:rsid w:val="005A6B3A"/>
    <w:rsid w:val="005A6FEF"/>
    <w:rsid w:val="005A79E5"/>
    <w:rsid w:val="005A7AD4"/>
    <w:rsid w:val="005A7CD0"/>
    <w:rsid w:val="005A7CF8"/>
    <w:rsid w:val="005A7FA3"/>
    <w:rsid w:val="005B01BA"/>
    <w:rsid w:val="005B04A5"/>
    <w:rsid w:val="005B1387"/>
    <w:rsid w:val="005B1410"/>
    <w:rsid w:val="005B15EA"/>
    <w:rsid w:val="005B17C8"/>
    <w:rsid w:val="005B1808"/>
    <w:rsid w:val="005B1A39"/>
    <w:rsid w:val="005B27AF"/>
    <w:rsid w:val="005B2A07"/>
    <w:rsid w:val="005B2C97"/>
    <w:rsid w:val="005B3024"/>
    <w:rsid w:val="005B43C6"/>
    <w:rsid w:val="005B4457"/>
    <w:rsid w:val="005B4656"/>
    <w:rsid w:val="005B5EF1"/>
    <w:rsid w:val="005B67ED"/>
    <w:rsid w:val="005B6882"/>
    <w:rsid w:val="005B6996"/>
    <w:rsid w:val="005B6F37"/>
    <w:rsid w:val="005B724A"/>
    <w:rsid w:val="005B724B"/>
    <w:rsid w:val="005B7C21"/>
    <w:rsid w:val="005B7E3D"/>
    <w:rsid w:val="005C0590"/>
    <w:rsid w:val="005C0E74"/>
    <w:rsid w:val="005C0E97"/>
    <w:rsid w:val="005C10AF"/>
    <w:rsid w:val="005C1254"/>
    <w:rsid w:val="005C1722"/>
    <w:rsid w:val="005C17A0"/>
    <w:rsid w:val="005C1A48"/>
    <w:rsid w:val="005C355A"/>
    <w:rsid w:val="005C3CCD"/>
    <w:rsid w:val="005C4034"/>
    <w:rsid w:val="005C41D9"/>
    <w:rsid w:val="005C4536"/>
    <w:rsid w:val="005C4A37"/>
    <w:rsid w:val="005C5039"/>
    <w:rsid w:val="005C5176"/>
    <w:rsid w:val="005C520F"/>
    <w:rsid w:val="005C54D8"/>
    <w:rsid w:val="005C5517"/>
    <w:rsid w:val="005C5E96"/>
    <w:rsid w:val="005C656C"/>
    <w:rsid w:val="005C66DD"/>
    <w:rsid w:val="005C735F"/>
    <w:rsid w:val="005C7430"/>
    <w:rsid w:val="005C75D6"/>
    <w:rsid w:val="005C7895"/>
    <w:rsid w:val="005C7B10"/>
    <w:rsid w:val="005D0041"/>
    <w:rsid w:val="005D034C"/>
    <w:rsid w:val="005D0B5F"/>
    <w:rsid w:val="005D135A"/>
    <w:rsid w:val="005D13CC"/>
    <w:rsid w:val="005D160B"/>
    <w:rsid w:val="005D184A"/>
    <w:rsid w:val="005D1BDA"/>
    <w:rsid w:val="005D255C"/>
    <w:rsid w:val="005D2A0A"/>
    <w:rsid w:val="005D2EE2"/>
    <w:rsid w:val="005D3776"/>
    <w:rsid w:val="005D3AFC"/>
    <w:rsid w:val="005D4126"/>
    <w:rsid w:val="005D41CC"/>
    <w:rsid w:val="005D441C"/>
    <w:rsid w:val="005D473B"/>
    <w:rsid w:val="005D4E5F"/>
    <w:rsid w:val="005D5165"/>
    <w:rsid w:val="005D53B5"/>
    <w:rsid w:val="005D5473"/>
    <w:rsid w:val="005D5C90"/>
    <w:rsid w:val="005D5DB8"/>
    <w:rsid w:val="005D6818"/>
    <w:rsid w:val="005D6D20"/>
    <w:rsid w:val="005D7243"/>
    <w:rsid w:val="005D78F5"/>
    <w:rsid w:val="005E03BE"/>
    <w:rsid w:val="005E0411"/>
    <w:rsid w:val="005E1407"/>
    <w:rsid w:val="005E1523"/>
    <w:rsid w:val="005E15C9"/>
    <w:rsid w:val="005E19A5"/>
    <w:rsid w:val="005E205F"/>
    <w:rsid w:val="005E226E"/>
    <w:rsid w:val="005E2636"/>
    <w:rsid w:val="005E27E4"/>
    <w:rsid w:val="005E2CC7"/>
    <w:rsid w:val="005E2F75"/>
    <w:rsid w:val="005E312D"/>
    <w:rsid w:val="005E3348"/>
    <w:rsid w:val="005E34FC"/>
    <w:rsid w:val="005E3524"/>
    <w:rsid w:val="005E3AE3"/>
    <w:rsid w:val="005E3CE5"/>
    <w:rsid w:val="005E41CB"/>
    <w:rsid w:val="005E4380"/>
    <w:rsid w:val="005E4AC5"/>
    <w:rsid w:val="005E4BB8"/>
    <w:rsid w:val="005E5B7F"/>
    <w:rsid w:val="005E6158"/>
    <w:rsid w:val="005E69D0"/>
    <w:rsid w:val="005E6B0C"/>
    <w:rsid w:val="005E6DF5"/>
    <w:rsid w:val="005E6F1E"/>
    <w:rsid w:val="005E70EF"/>
    <w:rsid w:val="005E7855"/>
    <w:rsid w:val="005F00CB"/>
    <w:rsid w:val="005F075C"/>
    <w:rsid w:val="005F17AF"/>
    <w:rsid w:val="005F1ACB"/>
    <w:rsid w:val="005F1B27"/>
    <w:rsid w:val="005F1D86"/>
    <w:rsid w:val="005F1E54"/>
    <w:rsid w:val="005F2097"/>
    <w:rsid w:val="005F2522"/>
    <w:rsid w:val="005F27E3"/>
    <w:rsid w:val="005F284A"/>
    <w:rsid w:val="005F2B1C"/>
    <w:rsid w:val="005F300A"/>
    <w:rsid w:val="005F30E9"/>
    <w:rsid w:val="005F34EA"/>
    <w:rsid w:val="005F35E6"/>
    <w:rsid w:val="005F365E"/>
    <w:rsid w:val="005F384C"/>
    <w:rsid w:val="005F39CA"/>
    <w:rsid w:val="005F3D7D"/>
    <w:rsid w:val="005F4161"/>
    <w:rsid w:val="005F49AA"/>
    <w:rsid w:val="005F4DCA"/>
    <w:rsid w:val="005F5145"/>
    <w:rsid w:val="005F5746"/>
    <w:rsid w:val="005F5B7F"/>
    <w:rsid w:val="005F5F6C"/>
    <w:rsid w:val="005F636F"/>
    <w:rsid w:val="005F6D98"/>
    <w:rsid w:val="005F6F7A"/>
    <w:rsid w:val="005F7183"/>
    <w:rsid w:val="005F729B"/>
    <w:rsid w:val="005F732D"/>
    <w:rsid w:val="005F7806"/>
    <w:rsid w:val="005F7E94"/>
    <w:rsid w:val="005F7FE4"/>
    <w:rsid w:val="006001F4"/>
    <w:rsid w:val="00600528"/>
    <w:rsid w:val="00600745"/>
    <w:rsid w:val="00600DC6"/>
    <w:rsid w:val="006015D7"/>
    <w:rsid w:val="006018F2"/>
    <w:rsid w:val="00601B21"/>
    <w:rsid w:val="00601BBA"/>
    <w:rsid w:val="00601D07"/>
    <w:rsid w:val="0060274E"/>
    <w:rsid w:val="00602AA9"/>
    <w:rsid w:val="00602C65"/>
    <w:rsid w:val="00602F37"/>
    <w:rsid w:val="00603C20"/>
    <w:rsid w:val="00603DC0"/>
    <w:rsid w:val="00603E39"/>
    <w:rsid w:val="006041F0"/>
    <w:rsid w:val="00604297"/>
    <w:rsid w:val="00604935"/>
    <w:rsid w:val="00604C35"/>
    <w:rsid w:val="00604DC7"/>
    <w:rsid w:val="00604E07"/>
    <w:rsid w:val="0060504B"/>
    <w:rsid w:val="00605ABB"/>
    <w:rsid w:val="00605B71"/>
    <w:rsid w:val="00605C6D"/>
    <w:rsid w:val="00605CBB"/>
    <w:rsid w:val="00605E40"/>
    <w:rsid w:val="0060600A"/>
    <w:rsid w:val="006062B9"/>
    <w:rsid w:val="006069E7"/>
    <w:rsid w:val="006072D8"/>
    <w:rsid w:val="00607A41"/>
    <w:rsid w:val="00607FC0"/>
    <w:rsid w:val="00610229"/>
    <w:rsid w:val="006102D3"/>
    <w:rsid w:val="006107E6"/>
    <w:rsid w:val="00611DC5"/>
    <w:rsid w:val="006120CA"/>
    <w:rsid w:val="0061285B"/>
    <w:rsid w:val="00613325"/>
    <w:rsid w:val="006133C1"/>
    <w:rsid w:val="006136B1"/>
    <w:rsid w:val="006140DC"/>
    <w:rsid w:val="0061443A"/>
    <w:rsid w:val="00614458"/>
    <w:rsid w:val="006153B7"/>
    <w:rsid w:val="0061548F"/>
    <w:rsid w:val="006157E4"/>
    <w:rsid w:val="00615D86"/>
    <w:rsid w:val="00616028"/>
    <w:rsid w:val="00616100"/>
    <w:rsid w:val="0061672A"/>
    <w:rsid w:val="00616BB1"/>
    <w:rsid w:val="00617957"/>
    <w:rsid w:val="00620992"/>
    <w:rsid w:val="00620C11"/>
    <w:rsid w:val="00621088"/>
    <w:rsid w:val="006218E3"/>
    <w:rsid w:val="00621D2F"/>
    <w:rsid w:val="00621F9E"/>
    <w:rsid w:val="00622226"/>
    <w:rsid w:val="00622B88"/>
    <w:rsid w:val="00622BA7"/>
    <w:rsid w:val="00622C21"/>
    <w:rsid w:val="0062389E"/>
    <w:rsid w:val="00623C34"/>
    <w:rsid w:val="00623CC8"/>
    <w:rsid w:val="00624174"/>
    <w:rsid w:val="00624BA2"/>
    <w:rsid w:val="00625241"/>
    <w:rsid w:val="006254F0"/>
    <w:rsid w:val="00625C69"/>
    <w:rsid w:val="00625EF2"/>
    <w:rsid w:val="0062622B"/>
    <w:rsid w:val="0062648D"/>
    <w:rsid w:val="00626CF8"/>
    <w:rsid w:val="00626D90"/>
    <w:rsid w:val="00626E2F"/>
    <w:rsid w:val="006270FA"/>
    <w:rsid w:val="00627706"/>
    <w:rsid w:val="0062775E"/>
    <w:rsid w:val="006279A8"/>
    <w:rsid w:val="00627C13"/>
    <w:rsid w:val="00630540"/>
    <w:rsid w:val="00630562"/>
    <w:rsid w:val="00630E30"/>
    <w:rsid w:val="00630E6F"/>
    <w:rsid w:val="006310BC"/>
    <w:rsid w:val="006310C5"/>
    <w:rsid w:val="00631419"/>
    <w:rsid w:val="0063146E"/>
    <w:rsid w:val="006314AF"/>
    <w:rsid w:val="006315C6"/>
    <w:rsid w:val="00631A62"/>
    <w:rsid w:val="0063217F"/>
    <w:rsid w:val="00632351"/>
    <w:rsid w:val="006323BE"/>
    <w:rsid w:val="00632599"/>
    <w:rsid w:val="00632D12"/>
    <w:rsid w:val="006330E2"/>
    <w:rsid w:val="0063321C"/>
    <w:rsid w:val="00633668"/>
    <w:rsid w:val="00633A14"/>
    <w:rsid w:val="00633B1A"/>
    <w:rsid w:val="00633C97"/>
    <w:rsid w:val="00634003"/>
    <w:rsid w:val="006343B1"/>
    <w:rsid w:val="00634862"/>
    <w:rsid w:val="00634A5E"/>
    <w:rsid w:val="00634B43"/>
    <w:rsid w:val="00634E34"/>
    <w:rsid w:val="00634ED8"/>
    <w:rsid w:val="00634F4F"/>
    <w:rsid w:val="0063568B"/>
    <w:rsid w:val="00635C70"/>
    <w:rsid w:val="00635C7D"/>
    <w:rsid w:val="00635DA3"/>
    <w:rsid w:val="00635F61"/>
    <w:rsid w:val="006361BB"/>
    <w:rsid w:val="00636206"/>
    <w:rsid w:val="00636667"/>
    <w:rsid w:val="006366DC"/>
    <w:rsid w:val="00636D7D"/>
    <w:rsid w:val="00636DFB"/>
    <w:rsid w:val="00637402"/>
    <w:rsid w:val="00637408"/>
    <w:rsid w:val="006400A5"/>
    <w:rsid w:val="0064088F"/>
    <w:rsid w:val="00640B52"/>
    <w:rsid w:val="00640FC7"/>
    <w:rsid w:val="0064104C"/>
    <w:rsid w:val="00641273"/>
    <w:rsid w:val="0064198B"/>
    <w:rsid w:val="00642547"/>
    <w:rsid w:val="00642689"/>
    <w:rsid w:val="006426A2"/>
    <w:rsid w:val="00642724"/>
    <w:rsid w:val="00642868"/>
    <w:rsid w:val="00642ACC"/>
    <w:rsid w:val="00642E1F"/>
    <w:rsid w:val="00642FED"/>
    <w:rsid w:val="00643A28"/>
    <w:rsid w:val="00643B00"/>
    <w:rsid w:val="00643C6F"/>
    <w:rsid w:val="00643E84"/>
    <w:rsid w:val="00644032"/>
    <w:rsid w:val="006440E1"/>
    <w:rsid w:val="006443DE"/>
    <w:rsid w:val="00644C0E"/>
    <w:rsid w:val="00645272"/>
    <w:rsid w:val="00645616"/>
    <w:rsid w:val="0064565A"/>
    <w:rsid w:val="0064579B"/>
    <w:rsid w:val="006461FC"/>
    <w:rsid w:val="006468EF"/>
    <w:rsid w:val="006470BC"/>
    <w:rsid w:val="00647409"/>
    <w:rsid w:val="006475AA"/>
    <w:rsid w:val="0064771B"/>
    <w:rsid w:val="0064794D"/>
    <w:rsid w:val="00647A4A"/>
    <w:rsid w:val="00647AFE"/>
    <w:rsid w:val="00647BAF"/>
    <w:rsid w:val="00647D64"/>
    <w:rsid w:val="00647D82"/>
    <w:rsid w:val="00647D87"/>
    <w:rsid w:val="00647F42"/>
    <w:rsid w:val="00647F88"/>
    <w:rsid w:val="00647FA4"/>
    <w:rsid w:val="00650401"/>
    <w:rsid w:val="00650417"/>
    <w:rsid w:val="00650ADF"/>
    <w:rsid w:val="00650EAD"/>
    <w:rsid w:val="0065105D"/>
    <w:rsid w:val="006512BC"/>
    <w:rsid w:val="00651383"/>
    <w:rsid w:val="00651819"/>
    <w:rsid w:val="006526F6"/>
    <w:rsid w:val="0065319E"/>
    <w:rsid w:val="006534A1"/>
    <w:rsid w:val="00653A5A"/>
    <w:rsid w:val="00653E49"/>
    <w:rsid w:val="006545C2"/>
    <w:rsid w:val="006547DE"/>
    <w:rsid w:val="00654963"/>
    <w:rsid w:val="00654E4E"/>
    <w:rsid w:val="00654F78"/>
    <w:rsid w:val="00655195"/>
    <w:rsid w:val="006554AC"/>
    <w:rsid w:val="00655674"/>
    <w:rsid w:val="00655841"/>
    <w:rsid w:val="00655E53"/>
    <w:rsid w:val="0065624F"/>
    <w:rsid w:val="00656913"/>
    <w:rsid w:val="00656D35"/>
    <w:rsid w:val="00656F28"/>
    <w:rsid w:val="0065714C"/>
    <w:rsid w:val="00657285"/>
    <w:rsid w:val="006573D8"/>
    <w:rsid w:val="006575F4"/>
    <w:rsid w:val="00657625"/>
    <w:rsid w:val="006579E6"/>
    <w:rsid w:val="00657DE9"/>
    <w:rsid w:val="006602C8"/>
    <w:rsid w:val="00660682"/>
    <w:rsid w:val="00660A0D"/>
    <w:rsid w:val="00660CF1"/>
    <w:rsid w:val="00660F74"/>
    <w:rsid w:val="006611D1"/>
    <w:rsid w:val="0066130A"/>
    <w:rsid w:val="00661A4D"/>
    <w:rsid w:val="006621B0"/>
    <w:rsid w:val="006628ED"/>
    <w:rsid w:val="00662A12"/>
    <w:rsid w:val="00662CE4"/>
    <w:rsid w:val="00662F53"/>
    <w:rsid w:val="006631A0"/>
    <w:rsid w:val="0066381C"/>
    <w:rsid w:val="00663920"/>
    <w:rsid w:val="00663EDC"/>
    <w:rsid w:val="00664721"/>
    <w:rsid w:val="00664E7E"/>
    <w:rsid w:val="00664EBC"/>
    <w:rsid w:val="0066554C"/>
    <w:rsid w:val="006659E5"/>
    <w:rsid w:val="00665ADD"/>
    <w:rsid w:val="00666E63"/>
    <w:rsid w:val="00667059"/>
    <w:rsid w:val="0066790D"/>
    <w:rsid w:val="00667C0C"/>
    <w:rsid w:val="00667EF5"/>
    <w:rsid w:val="006701D8"/>
    <w:rsid w:val="006706A2"/>
    <w:rsid w:val="00670A7B"/>
    <w:rsid w:val="00670AC5"/>
    <w:rsid w:val="00671078"/>
    <w:rsid w:val="00671464"/>
    <w:rsid w:val="00671822"/>
    <w:rsid w:val="00671E49"/>
    <w:rsid w:val="00671E8D"/>
    <w:rsid w:val="00672329"/>
    <w:rsid w:val="00672D4F"/>
    <w:rsid w:val="00672FF1"/>
    <w:rsid w:val="006731AE"/>
    <w:rsid w:val="006732E7"/>
    <w:rsid w:val="0067427A"/>
    <w:rsid w:val="006747BC"/>
    <w:rsid w:val="00674B34"/>
    <w:rsid w:val="0067514E"/>
    <w:rsid w:val="006756C3"/>
    <w:rsid w:val="0067580B"/>
    <w:rsid w:val="006758CA"/>
    <w:rsid w:val="00675987"/>
    <w:rsid w:val="00676152"/>
    <w:rsid w:val="00676371"/>
    <w:rsid w:val="0067676F"/>
    <w:rsid w:val="006767D1"/>
    <w:rsid w:val="0067680B"/>
    <w:rsid w:val="006769D2"/>
    <w:rsid w:val="00677A3D"/>
    <w:rsid w:val="00680370"/>
    <w:rsid w:val="00680A04"/>
    <w:rsid w:val="00680A4D"/>
    <w:rsid w:val="00680EAF"/>
    <w:rsid w:val="006811EA"/>
    <w:rsid w:val="006813F0"/>
    <w:rsid w:val="00681481"/>
    <w:rsid w:val="006828D7"/>
    <w:rsid w:val="00682C3F"/>
    <w:rsid w:val="00682CE7"/>
    <w:rsid w:val="00683404"/>
    <w:rsid w:val="00683880"/>
    <w:rsid w:val="00683910"/>
    <w:rsid w:val="00683911"/>
    <w:rsid w:val="0068397C"/>
    <w:rsid w:val="006839C7"/>
    <w:rsid w:val="00683FDC"/>
    <w:rsid w:val="00684474"/>
    <w:rsid w:val="0068460D"/>
    <w:rsid w:val="00684C30"/>
    <w:rsid w:val="0068539B"/>
    <w:rsid w:val="00685517"/>
    <w:rsid w:val="00685811"/>
    <w:rsid w:val="00685A14"/>
    <w:rsid w:val="00685D50"/>
    <w:rsid w:val="00685DE6"/>
    <w:rsid w:val="006861FD"/>
    <w:rsid w:val="00686289"/>
    <w:rsid w:val="00686574"/>
    <w:rsid w:val="00686761"/>
    <w:rsid w:val="00686D80"/>
    <w:rsid w:val="00686F63"/>
    <w:rsid w:val="00686FA2"/>
    <w:rsid w:val="00687035"/>
    <w:rsid w:val="006874B3"/>
    <w:rsid w:val="006874F6"/>
    <w:rsid w:val="00687602"/>
    <w:rsid w:val="00687733"/>
    <w:rsid w:val="00687AF4"/>
    <w:rsid w:val="00687B49"/>
    <w:rsid w:val="00687BF0"/>
    <w:rsid w:val="00690378"/>
    <w:rsid w:val="006904FE"/>
    <w:rsid w:val="00690523"/>
    <w:rsid w:val="006905D8"/>
    <w:rsid w:val="00690FBC"/>
    <w:rsid w:val="00691055"/>
    <w:rsid w:val="00691700"/>
    <w:rsid w:val="00691748"/>
    <w:rsid w:val="00691D1C"/>
    <w:rsid w:val="006921E5"/>
    <w:rsid w:val="006922DD"/>
    <w:rsid w:val="006924BB"/>
    <w:rsid w:val="006924E2"/>
    <w:rsid w:val="006925F6"/>
    <w:rsid w:val="00692FA5"/>
    <w:rsid w:val="00693348"/>
    <w:rsid w:val="006936A5"/>
    <w:rsid w:val="0069373A"/>
    <w:rsid w:val="006943F0"/>
    <w:rsid w:val="00694482"/>
    <w:rsid w:val="00694895"/>
    <w:rsid w:val="00694C34"/>
    <w:rsid w:val="00694F23"/>
    <w:rsid w:val="00695780"/>
    <w:rsid w:val="00695B53"/>
    <w:rsid w:val="00696001"/>
    <w:rsid w:val="006964CA"/>
    <w:rsid w:val="006965C3"/>
    <w:rsid w:val="00697720"/>
    <w:rsid w:val="00697D82"/>
    <w:rsid w:val="00697E2E"/>
    <w:rsid w:val="00697E52"/>
    <w:rsid w:val="006A012D"/>
    <w:rsid w:val="006A0447"/>
    <w:rsid w:val="006A0614"/>
    <w:rsid w:val="006A07CB"/>
    <w:rsid w:val="006A0E57"/>
    <w:rsid w:val="006A13BE"/>
    <w:rsid w:val="006A1690"/>
    <w:rsid w:val="006A1D9F"/>
    <w:rsid w:val="006A1FF4"/>
    <w:rsid w:val="006A2253"/>
    <w:rsid w:val="006A24E4"/>
    <w:rsid w:val="006A25A2"/>
    <w:rsid w:val="006A2C4C"/>
    <w:rsid w:val="006A2C8D"/>
    <w:rsid w:val="006A2DD7"/>
    <w:rsid w:val="006A38E9"/>
    <w:rsid w:val="006A3A60"/>
    <w:rsid w:val="006A3A87"/>
    <w:rsid w:val="006A3B37"/>
    <w:rsid w:val="006A3B7A"/>
    <w:rsid w:val="006A3B81"/>
    <w:rsid w:val="006A3B87"/>
    <w:rsid w:val="006A3FA5"/>
    <w:rsid w:val="006A41CB"/>
    <w:rsid w:val="006A4232"/>
    <w:rsid w:val="006A43D4"/>
    <w:rsid w:val="006A4705"/>
    <w:rsid w:val="006A47B1"/>
    <w:rsid w:val="006A4BF0"/>
    <w:rsid w:val="006A4C89"/>
    <w:rsid w:val="006A4EA9"/>
    <w:rsid w:val="006A5D7D"/>
    <w:rsid w:val="006A6183"/>
    <w:rsid w:val="006A662E"/>
    <w:rsid w:val="006A683D"/>
    <w:rsid w:val="006A6A09"/>
    <w:rsid w:val="006A6A6E"/>
    <w:rsid w:val="006A6AE8"/>
    <w:rsid w:val="006A7402"/>
    <w:rsid w:val="006A7FB7"/>
    <w:rsid w:val="006B02EC"/>
    <w:rsid w:val="006B076C"/>
    <w:rsid w:val="006B0A88"/>
    <w:rsid w:val="006B0BCA"/>
    <w:rsid w:val="006B0E73"/>
    <w:rsid w:val="006B0F39"/>
    <w:rsid w:val="006B1031"/>
    <w:rsid w:val="006B18A9"/>
    <w:rsid w:val="006B1E3D"/>
    <w:rsid w:val="006B1EBB"/>
    <w:rsid w:val="006B1FAE"/>
    <w:rsid w:val="006B22C8"/>
    <w:rsid w:val="006B2F32"/>
    <w:rsid w:val="006B3593"/>
    <w:rsid w:val="006B3D91"/>
    <w:rsid w:val="006B4186"/>
    <w:rsid w:val="006B489F"/>
    <w:rsid w:val="006B4A4D"/>
    <w:rsid w:val="006B4FE8"/>
    <w:rsid w:val="006B5065"/>
    <w:rsid w:val="006B5333"/>
    <w:rsid w:val="006B5519"/>
    <w:rsid w:val="006B5673"/>
    <w:rsid w:val="006B5695"/>
    <w:rsid w:val="006B5714"/>
    <w:rsid w:val="006B5AC5"/>
    <w:rsid w:val="006B5B44"/>
    <w:rsid w:val="006B5B59"/>
    <w:rsid w:val="006B5C4D"/>
    <w:rsid w:val="006B60E4"/>
    <w:rsid w:val="006B6159"/>
    <w:rsid w:val="006B62E6"/>
    <w:rsid w:val="006B649E"/>
    <w:rsid w:val="006B682F"/>
    <w:rsid w:val="006B6D70"/>
    <w:rsid w:val="006B7108"/>
    <w:rsid w:val="006B75F0"/>
    <w:rsid w:val="006B7829"/>
    <w:rsid w:val="006B787F"/>
    <w:rsid w:val="006B7B2E"/>
    <w:rsid w:val="006B7F37"/>
    <w:rsid w:val="006C0079"/>
    <w:rsid w:val="006C03BD"/>
    <w:rsid w:val="006C04A5"/>
    <w:rsid w:val="006C1153"/>
    <w:rsid w:val="006C1AD7"/>
    <w:rsid w:val="006C1C96"/>
    <w:rsid w:val="006C22E9"/>
    <w:rsid w:val="006C23C3"/>
    <w:rsid w:val="006C2658"/>
    <w:rsid w:val="006C27A2"/>
    <w:rsid w:val="006C29A5"/>
    <w:rsid w:val="006C2ABD"/>
    <w:rsid w:val="006C2AF4"/>
    <w:rsid w:val="006C2F6E"/>
    <w:rsid w:val="006C2FFE"/>
    <w:rsid w:val="006C3043"/>
    <w:rsid w:val="006C3720"/>
    <w:rsid w:val="006C37C3"/>
    <w:rsid w:val="006C457F"/>
    <w:rsid w:val="006C462C"/>
    <w:rsid w:val="006C4C88"/>
    <w:rsid w:val="006C5EED"/>
    <w:rsid w:val="006C5F32"/>
    <w:rsid w:val="006C6A89"/>
    <w:rsid w:val="006C7571"/>
    <w:rsid w:val="006C75EC"/>
    <w:rsid w:val="006C78EB"/>
    <w:rsid w:val="006C7A01"/>
    <w:rsid w:val="006C7ACE"/>
    <w:rsid w:val="006D00C4"/>
    <w:rsid w:val="006D00FB"/>
    <w:rsid w:val="006D0A36"/>
    <w:rsid w:val="006D107E"/>
    <w:rsid w:val="006D12F5"/>
    <w:rsid w:val="006D1312"/>
    <w:rsid w:val="006D1655"/>
    <w:rsid w:val="006D1660"/>
    <w:rsid w:val="006D1671"/>
    <w:rsid w:val="006D1715"/>
    <w:rsid w:val="006D19B2"/>
    <w:rsid w:val="006D28B4"/>
    <w:rsid w:val="006D296E"/>
    <w:rsid w:val="006D2A60"/>
    <w:rsid w:val="006D2BAD"/>
    <w:rsid w:val="006D31FA"/>
    <w:rsid w:val="006D36E1"/>
    <w:rsid w:val="006D37FF"/>
    <w:rsid w:val="006D42D6"/>
    <w:rsid w:val="006D4C46"/>
    <w:rsid w:val="006D5493"/>
    <w:rsid w:val="006D5C44"/>
    <w:rsid w:val="006D5C6D"/>
    <w:rsid w:val="006D616F"/>
    <w:rsid w:val="006D63E5"/>
    <w:rsid w:val="006D67D8"/>
    <w:rsid w:val="006D67EF"/>
    <w:rsid w:val="006D6895"/>
    <w:rsid w:val="006D7305"/>
    <w:rsid w:val="006D748A"/>
    <w:rsid w:val="006D7699"/>
    <w:rsid w:val="006D77D7"/>
    <w:rsid w:val="006D7875"/>
    <w:rsid w:val="006D79FC"/>
    <w:rsid w:val="006D7A70"/>
    <w:rsid w:val="006E020D"/>
    <w:rsid w:val="006E0467"/>
    <w:rsid w:val="006E06A0"/>
    <w:rsid w:val="006E09DE"/>
    <w:rsid w:val="006E0E26"/>
    <w:rsid w:val="006E0E76"/>
    <w:rsid w:val="006E1163"/>
    <w:rsid w:val="006E1253"/>
    <w:rsid w:val="006E1651"/>
    <w:rsid w:val="006E1753"/>
    <w:rsid w:val="006E19F1"/>
    <w:rsid w:val="006E1E57"/>
    <w:rsid w:val="006E1ED3"/>
    <w:rsid w:val="006E276A"/>
    <w:rsid w:val="006E2886"/>
    <w:rsid w:val="006E2C73"/>
    <w:rsid w:val="006E382B"/>
    <w:rsid w:val="006E384B"/>
    <w:rsid w:val="006E3853"/>
    <w:rsid w:val="006E38E2"/>
    <w:rsid w:val="006E3911"/>
    <w:rsid w:val="006E3BD7"/>
    <w:rsid w:val="006E402C"/>
    <w:rsid w:val="006E4113"/>
    <w:rsid w:val="006E49E1"/>
    <w:rsid w:val="006E4AB1"/>
    <w:rsid w:val="006E4BF9"/>
    <w:rsid w:val="006E4CA9"/>
    <w:rsid w:val="006E4CC5"/>
    <w:rsid w:val="006E4E28"/>
    <w:rsid w:val="006E50E2"/>
    <w:rsid w:val="006E5751"/>
    <w:rsid w:val="006E584A"/>
    <w:rsid w:val="006E5E2B"/>
    <w:rsid w:val="006E61AA"/>
    <w:rsid w:val="006E62EC"/>
    <w:rsid w:val="006E6800"/>
    <w:rsid w:val="006E69CB"/>
    <w:rsid w:val="006E69F4"/>
    <w:rsid w:val="006E6FBC"/>
    <w:rsid w:val="006E792F"/>
    <w:rsid w:val="006E7EAD"/>
    <w:rsid w:val="006E7F13"/>
    <w:rsid w:val="006F00D4"/>
    <w:rsid w:val="006F0657"/>
    <w:rsid w:val="006F0BEF"/>
    <w:rsid w:val="006F0C67"/>
    <w:rsid w:val="006F0CBC"/>
    <w:rsid w:val="006F0E4A"/>
    <w:rsid w:val="006F0EB3"/>
    <w:rsid w:val="006F12F3"/>
    <w:rsid w:val="006F1784"/>
    <w:rsid w:val="006F17D8"/>
    <w:rsid w:val="006F17E2"/>
    <w:rsid w:val="006F19BE"/>
    <w:rsid w:val="006F1B67"/>
    <w:rsid w:val="006F1DDE"/>
    <w:rsid w:val="006F25D6"/>
    <w:rsid w:val="006F2840"/>
    <w:rsid w:val="006F2CC8"/>
    <w:rsid w:val="006F3556"/>
    <w:rsid w:val="006F39A1"/>
    <w:rsid w:val="006F3C08"/>
    <w:rsid w:val="006F4566"/>
    <w:rsid w:val="006F4674"/>
    <w:rsid w:val="006F4D1A"/>
    <w:rsid w:val="006F4D9C"/>
    <w:rsid w:val="006F4E4C"/>
    <w:rsid w:val="006F506B"/>
    <w:rsid w:val="006F56F6"/>
    <w:rsid w:val="006F580F"/>
    <w:rsid w:val="006F5C59"/>
    <w:rsid w:val="006F66E5"/>
    <w:rsid w:val="006F6B57"/>
    <w:rsid w:val="006F6D03"/>
    <w:rsid w:val="006F733C"/>
    <w:rsid w:val="006F73C8"/>
    <w:rsid w:val="006F7479"/>
    <w:rsid w:val="006F758B"/>
    <w:rsid w:val="00700378"/>
    <w:rsid w:val="00700561"/>
    <w:rsid w:val="00700575"/>
    <w:rsid w:val="0070063A"/>
    <w:rsid w:val="0070091D"/>
    <w:rsid w:val="00701455"/>
    <w:rsid w:val="007016D1"/>
    <w:rsid w:val="00701B7A"/>
    <w:rsid w:val="00702065"/>
    <w:rsid w:val="007023A9"/>
    <w:rsid w:val="0070243C"/>
    <w:rsid w:val="007027E1"/>
    <w:rsid w:val="00702854"/>
    <w:rsid w:val="007028E5"/>
    <w:rsid w:val="00702A5C"/>
    <w:rsid w:val="00703247"/>
    <w:rsid w:val="00703280"/>
    <w:rsid w:val="00703B29"/>
    <w:rsid w:val="007040F5"/>
    <w:rsid w:val="00704983"/>
    <w:rsid w:val="00704F22"/>
    <w:rsid w:val="00705195"/>
    <w:rsid w:val="0070595F"/>
    <w:rsid w:val="00705C39"/>
    <w:rsid w:val="00705E62"/>
    <w:rsid w:val="0070653C"/>
    <w:rsid w:val="007066D9"/>
    <w:rsid w:val="00706921"/>
    <w:rsid w:val="007069E8"/>
    <w:rsid w:val="00707A9A"/>
    <w:rsid w:val="00707B2E"/>
    <w:rsid w:val="00707B63"/>
    <w:rsid w:val="00707E20"/>
    <w:rsid w:val="0071002F"/>
    <w:rsid w:val="0071021C"/>
    <w:rsid w:val="007109C2"/>
    <w:rsid w:val="00710AF8"/>
    <w:rsid w:val="00711CF9"/>
    <w:rsid w:val="007121A7"/>
    <w:rsid w:val="007128F8"/>
    <w:rsid w:val="00712C25"/>
    <w:rsid w:val="00713B28"/>
    <w:rsid w:val="00713D23"/>
    <w:rsid w:val="00714220"/>
    <w:rsid w:val="0071425E"/>
    <w:rsid w:val="00714476"/>
    <w:rsid w:val="007145C5"/>
    <w:rsid w:val="007150D5"/>
    <w:rsid w:val="0071528F"/>
    <w:rsid w:val="0071581C"/>
    <w:rsid w:val="00715CE8"/>
    <w:rsid w:val="00715DFE"/>
    <w:rsid w:val="00716598"/>
    <w:rsid w:val="00716DF3"/>
    <w:rsid w:val="00716EAD"/>
    <w:rsid w:val="0071741C"/>
    <w:rsid w:val="0072038E"/>
    <w:rsid w:val="007205F5"/>
    <w:rsid w:val="0072080A"/>
    <w:rsid w:val="00720F44"/>
    <w:rsid w:val="00721427"/>
    <w:rsid w:val="00721766"/>
    <w:rsid w:val="00721CD2"/>
    <w:rsid w:val="007221BE"/>
    <w:rsid w:val="00722734"/>
    <w:rsid w:val="00722847"/>
    <w:rsid w:val="00722C5F"/>
    <w:rsid w:val="00722D64"/>
    <w:rsid w:val="00722E59"/>
    <w:rsid w:val="0072362C"/>
    <w:rsid w:val="007238FA"/>
    <w:rsid w:val="00723A9B"/>
    <w:rsid w:val="00723E1C"/>
    <w:rsid w:val="00723FC1"/>
    <w:rsid w:val="0072447A"/>
    <w:rsid w:val="00724541"/>
    <w:rsid w:val="00724830"/>
    <w:rsid w:val="00724888"/>
    <w:rsid w:val="00724989"/>
    <w:rsid w:val="00725150"/>
    <w:rsid w:val="0072566B"/>
    <w:rsid w:val="0072598B"/>
    <w:rsid w:val="00725A0C"/>
    <w:rsid w:val="00725B42"/>
    <w:rsid w:val="00725CEE"/>
    <w:rsid w:val="00725FCA"/>
    <w:rsid w:val="0072665F"/>
    <w:rsid w:val="007267B2"/>
    <w:rsid w:val="00727402"/>
    <w:rsid w:val="00727894"/>
    <w:rsid w:val="00727C0A"/>
    <w:rsid w:val="007300C0"/>
    <w:rsid w:val="00730932"/>
    <w:rsid w:val="00730B50"/>
    <w:rsid w:val="007311D4"/>
    <w:rsid w:val="00731267"/>
    <w:rsid w:val="00731997"/>
    <w:rsid w:val="00731C1B"/>
    <w:rsid w:val="0073217B"/>
    <w:rsid w:val="007321B0"/>
    <w:rsid w:val="00732C83"/>
    <w:rsid w:val="0073313E"/>
    <w:rsid w:val="00733B0D"/>
    <w:rsid w:val="00734354"/>
    <w:rsid w:val="007348A2"/>
    <w:rsid w:val="007348EF"/>
    <w:rsid w:val="00734B63"/>
    <w:rsid w:val="00734BCC"/>
    <w:rsid w:val="00734F23"/>
    <w:rsid w:val="0073516D"/>
    <w:rsid w:val="007353FC"/>
    <w:rsid w:val="00735F74"/>
    <w:rsid w:val="0073625C"/>
    <w:rsid w:val="00736C15"/>
    <w:rsid w:val="00740C66"/>
    <w:rsid w:val="00740F29"/>
    <w:rsid w:val="00741043"/>
    <w:rsid w:val="007412EF"/>
    <w:rsid w:val="00741578"/>
    <w:rsid w:val="007417AA"/>
    <w:rsid w:val="00741E9A"/>
    <w:rsid w:val="007421FD"/>
    <w:rsid w:val="00742434"/>
    <w:rsid w:val="00742549"/>
    <w:rsid w:val="00742920"/>
    <w:rsid w:val="00742978"/>
    <w:rsid w:val="00742B90"/>
    <w:rsid w:val="00742C97"/>
    <w:rsid w:val="00742FCA"/>
    <w:rsid w:val="007433D3"/>
    <w:rsid w:val="007435E3"/>
    <w:rsid w:val="00743946"/>
    <w:rsid w:val="00744256"/>
    <w:rsid w:val="0074434D"/>
    <w:rsid w:val="007447B7"/>
    <w:rsid w:val="00744AA7"/>
    <w:rsid w:val="00744BAF"/>
    <w:rsid w:val="00745011"/>
    <w:rsid w:val="007452D8"/>
    <w:rsid w:val="00745475"/>
    <w:rsid w:val="0074552C"/>
    <w:rsid w:val="00745C5C"/>
    <w:rsid w:val="00745CA1"/>
    <w:rsid w:val="00746132"/>
    <w:rsid w:val="00746431"/>
    <w:rsid w:val="00746B89"/>
    <w:rsid w:val="00746F6B"/>
    <w:rsid w:val="007475ED"/>
    <w:rsid w:val="007477DB"/>
    <w:rsid w:val="007478F2"/>
    <w:rsid w:val="00747AFE"/>
    <w:rsid w:val="00747B03"/>
    <w:rsid w:val="00747D53"/>
    <w:rsid w:val="00747DF4"/>
    <w:rsid w:val="00747EA3"/>
    <w:rsid w:val="007507B1"/>
    <w:rsid w:val="00750B58"/>
    <w:rsid w:val="007514BB"/>
    <w:rsid w:val="00751653"/>
    <w:rsid w:val="00751887"/>
    <w:rsid w:val="00751B55"/>
    <w:rsid w:val="00751F53"/>
    <w:rsid w:val="00752026"/>
    <w:rsid w:val="007522F1"/>
    <w:rsid w:val="007526B2"/>
    <w:rsid w:val="007527F4"/>
    <w:rsid w:val="007528D5"/>
    <w:rsid w:val="00752B0C"/>
    <w:rsid w:val="00752CF7"/>
    <w:rsid w:val="00752E53"/>
    <w:rsid w:val="00753F0D"/>
    <w:rsid w:val="007544BB"/>
    <w:rsid w:val="00754CB9"/>
    <w:rsid w:val="00754F74"/>
    <w:rsid w:val="0075590C"/>
    <w:rsid w:val="00756755"/>
    <w:rsid w:val="0075678B"/>
    <w:rsid w:val="0075684F"/>
    <w:rsid w:val="007568CC"/>
    <w:rsid w:val="007570C4"/>
    <w:rsid w:val="007602A1"/>
    <w:rsid w:val="00760463"/>
    <w:rsid w:val="007605B8"/>
    <w:rsid w:val="00760861"/>
    <w:rsid w:val="00760B90"/>
    <w:rsid w:val="0076191D"/>
    <w:rsid w:val="00761E05"/>
    <w:rsid w:val="00762105"/>
    <w:rsid w:val="0076242B"/>
    <w:rsid w:val="00762804"/>
    <w:rsid w:val="007629B8"/>
    <w:rsid w:val="0076353A"/>
    <w:rsid w:val="007640F6"/>
    <w:rsid w:val="007644F0"/>
    <w:rsid w:val="00764741"/>
    <w:rsid w:val="00764BF7"/>
    <w:rsid w:val="00764E68"/>
    <w:rsid w:val="007653BB"/>
    <w:rsid w:val="00765A93"/>
    <w:rsid w:val="007664E3"/>
    <w:rsid w:val="00766999"/>
    <w:rsid w:val="00766B87"/>
    <w:rsid w:val="00766C51"/>
    <w:rsid w:val="00766C80"/>
    <w:rsid w:val="00766CFC"/>
    <w:rsid w:val="007673C1"/>
    <w:rsid w:val="0076742B"/>
    <w:rsid w:val="007674C3"/>
    <w:rsid w:val="007675AD"/>
    <w:rsid w:val="0076760B"/>
    <w:rsid w:val="00767DA3"/>
    <w:rsid w:val="00770D49"/>
    <w:rsid w:val="00770E94"/>
    <w:rsid w:val="0077149F"/>
    <w:rsid w:val="00771979"/>
    <w:rsid w:val="007719B2"/>
    <w:rsid w:val="00771ABC"/>
    <w:rsid w:val="00771B1E"/>
    <w:rsid w:val="00771BBE"/>
    <w:rsid w:val="00771DB8"/>
    <w:rsid w:val="00772471"/>
    <w:rsid w:val="007731BE"/>
    <w:rsid w:val="0077325F"/>
    <w:rsid w:val="007736D7"/>
    <w:rsid w:val="00773782"/>
    <w:rsid w:val="00773983"/>
    <w:rsid w:val="00773C95"/>
    <w:rsid w:val="00773F15"/>
    <w:rsid w:val="007743B1"/>
    <w:rsid w:val="0077486E"/>
    <w:rsid w:val="0077489D"/>
    <w:rsid w:val="0077490B"/>
    <w:rsid w:val="00774981"/>
    <w:rsid w:val="00774AD9"/>
    <w:rsid w:val="00775167"/>
    <w:rsid w:val="007751B2"/>
    <w:rsid w:val="0077528B"/>
    <w:rsid w:val="007752F6"/>
    <w:rsid w:val="00775916"/>
    <w:rsid w:val="00775A69"/>
    <w:rsid w:val="00775BCE"/>
    <w:rsid w:val="0077603C"/>
    <w:rsid w:val="007760EE"/>
    <w:rsid w:val="007768E0"/>
    <w:rsid w:val="00776D6A"/>
    <w:rsid w:val="007771C7"/>
    <w:rsid w:val="007771CC"/>
    <w:rsid w:val="007776C9"/>
    <w:rsid w:val="007803CF"/>
    <w:rsid w:val="00780BC3"/>
    <w:rsid w:val="00780DB1"/>
    <w:rsid w:val="00780ED8"/>
    <w:rsid w:val="00780F4A"/>
    <w:rsid w:val="00780F4C"/>
    <w:rsid w:val="0078171E"/>
    <w:rsid w:val="007817F7"/>
    <w:rsid w:val="007819D3"/>
    <w:rsid w:val="00782023"/>
    <w:rsid w:val="00782572"/>
    <w:rsid w:val="00782A95"/>
    <w:rsid w:val="00782D72"/>
    <w:rsid w:val="00783079"/>
    <w:rsid w:val="0078329F"/>
    <w:rsid w:val="007834F5"/>
    <w:rsid w:val="00783B77"/>
    <w:rsid w:val="00783D10"/>
    <w:rsid w:val="00784277"/>
    <w:rsid w:val="007846A7"/>
    <w:rsid w:val="0078498B"/>
    <w:rsid w:val="00784AE1"/>
    <w:rsid w:val="00784B52"/>
    <w:rsid w:val="007850EB"/>
    <w:rsid w:val="0078524D"/>
    <w:rsid w:val="007857FD"/>
    <w:rsid w:val="007858BE"/>
    <w:rsid w:val="00785906"/>
    <w:rsid w:val="00785A7E"/>
    <w:rsid w:val="00785A8F"/>
    <w:rsid w:val="0078628A"/>
    <w:rsid w:val="00786394"/>
    <w:rsid w:val="0078658E"/>
    <w:rsid w:val="007865AF"/>
    <w:rsid w:val="0078713D"/>
    <w:rsid w:val="00790564"/>
    <w:rsid w:val="00790B80"/>
    <w:rsid w:val="0079153A"/>
    <w:rsid w:val="007916E6"/>
    <w:rsid w:val="007920A0"/>
    <w:rsid w:val="007920E2"/>
    <w:rsid w:val="00792921"/>
    <w:rsid w:val="00792BED"/>
    <w:rsid w:val="00792EB0"/>
    <w:rsid w:val="007933FC"/>
    <w:rsid w:val="0079382A"/>
    <w:rsid w:val="00793830"/>
    <w:rsid w:val="00793B26"/>
    <w:rsid w:val="00793BF6"/>
    <w:rsid w:val="00793C08"/>
    <w:rsid w:val="00793C40"/>
    <w:rsid w:val="00794A0C"/>
    <w:rsid w:val="00795348"/>
    <w:rsid w:val="00795395"/>
    <w:rsid w:val="00795485"/>
    <w:rsid w:val="0079566E"/>
    <w:rsid w:val="00795695"/>
    <w:rsid w:val="00795809"/>
    <w:rsid w:val="007959B3"/>
    <w:rsid w:val="00795B34"/>
    <w:rsid w:val="00795D7F"/>
    <w:rsid w:val="00796B4A"/>
    <w:rsid w:val="00796FC3"/>
    <w:rsid w:val="00797044"/>
    <w:rsid w:val="0079728E"/>
    <w:rsid w:val="007979D9"/>
    <w:rsid w:val="00797D1F"/>
    <w:rsid w:val="00797E99"/>
    <w:rsid w:val="007A05BA"/>
    <w:rsid w:val="007A067F"/>
    <w:rsid w:val="007A08C3"/>
    <w:rsid w:val="007A0C4C"/>
    <w:rsid w:val="007A0F21"/>
    <w:rsid w:val="007A1642"/>
    <w:rsid w:val="007A259E"/>
    <w:rsid w:val="007A268C"/>
    <w:rsid w:val="007A2BCF"/>
    <w:rsid w:val="007A2BD5"/>
    <w:rsid w:val="007A2C87"/>
    <w:rsid w:val="007A2DA1"/>
    <w:rsid w:val="007A2DA6"/>
    <w:rsid w:val="007A31DF"/>
    <w:rsid w:val="007A3392"/>
    <w:rsid w:val="007A35CE"/>
    <w:rsid w:val="007A3A54"/>
    <w:rsid w:val="007A4006"/>
    <w:rsid w:val="007A479E"/>
    <w:rsid w:val="007A4959"/>
    <w:rsid w:val="007A4ABD"/>
    <w:rsid w:val="007A4BA2"/>
    <w:rsid w:val="007A5121"/>
    <w:rsid w:val="007A55CA"/>
    <w:rsid w:val="007A5968"/>
    <w:rsid w:val="007A615C"/>
    <w:rsid w:val="007A640B"/>
    <w:rsid w:val="007A685D"/>
    <w:rsid w:val="007A696F"/>
    <w:rsid w:val="007A6A54"/>
    <w:rsid w:val="007A6E2A"/>
    <w:rsid w:val="007A728F"/>
    <w:rsid w:val="007A734A"/>
    <w:rsid w:val="007A75A6"/>
    <w:rsid w:val="007B008D"/>
    <w:rsid w:val="007B040D"/>
    <w:rsid w:val="007B0934"/>
    <w:rsid w:val="007B09DA"/>
    <w:rsid w:val="007B1770"/>
    <w:rsid w:val="007B19BC"/>
    <w:rsid w:val="007B1DEE"/>
    <w:rsid w:val="007B2123"/>
    <w:rsid w:val="007B243C"/>
    <w:rsid w:val="007B2448"/>
    <w:rsid w:val="007B33D0"/>
    <w:rsid w:val="007B3B87"/>
    <w:rsid w:val="007B4811"/>
    <w:rsid w:val="007B4C8F"/>
    <w:rsid w:val="007B4D3E"/>
    <w:rsid w:val="007B4E90"/>
    <w:rsid w:val="007B5705"/>
    <w:rsid w:val="007B5744"/>
    <w:rsid w:val="007B5B8F"/>
    <w:rsid w:val="007B60EB"/>
    <w:rsid w:val="007B61F6"/>
    <w:rsid w:val="007B670E"/>
    <w:rsid w:val="007B699D"/>
    <w:rsid w:val="007B6E0C"/>
    <w:rsid w:val="007B7335"/>
    <w:rsid w:val="007B7952"/>
    <w:rsid w:val="007B7C70"/>
    <w:rsid w:val="007B7DEB"/>
    <w:rsid w:val="007C008E"/>
    <w:rsid w:val="007C0100"/>
    <w:rsid w:val="007C0449"/>
    <w:rsid w:val="007C064D"/>
    <w:rsid w:val="007C0A39"/>
    <w:rsid w:val="007C0BEC"/>
    <w:rsid w:val="007C0E66"/>
    <w:rsid w:val="007C0EDF"/>
    <w:rsid w:val="007C1137"/>
    <w:rsid w:val="007C19FA"/>
    <w:rsid w:val="007C1B93"/>
    <w:rsid w:val="007C1D90"/>
    <w:rsid w:val="007C1EAF"/>
    <w:rsid w:val="007C1FCF"/>
    <w:rsid w:val="007C20B0"/>
    <w:rsid w:val="007C23DC"/>
    <w:rsid w:val="007C2846"/>
    <w:rsid w:val="007C2922"/>
    <w:rsid w:val="007C2F0E"/>
    <w:rsid w:val="007C41CF"/>
    <w:rsid w:val="007C43B6"/>
    <w:rsid w:val="007C491D"/>
    <w:rsid w:val="007C4997"/>
    <w:rsid w:val="007C4A10"/>
    <w:rsid w:val="007C4A13"/>
    <w:rsid w:val="007C4E76"/>
    <w:rsid w:val="007C56D5"/>
    <w:rsid w:val="007C5BB7"/>
    <w:rsid w:val="007C63E5"/>
    <w:rsid w:val="007C67B9"/>
    <w:rsid w:val="007C6841"/>
    <w:rsid w:val="007C6B23"/>
    <w:rsid w:val="007C6B7E"/>
    <w:rsid w:val="007C6BC2"/>
    <w:rsid w:val="007C70D4"/>
    <w:rsid w:val="007C71C5"/>
    <w:rsid w:val="007C7238"/>
    <w:rsid w:val="007C7256"/>
    <w:rsid w:val="007C73EE"/>
    <w:rsid w:val="007C76CD"/>
    <w:rsid w:val="007C77AC"/>
    <w:rsid w:val="007C79B8"/>
    <w:rsid w:val="007C7B7A"/>
    <w:rsid w:val="007C7C64"/>
    <w:rsid w:val="007C7E21"/>
    <w:rsid w:val="007C7EA5"/>
    <w:rsid w:val="007C7F12"/>
    <w:rsid w:val="007D01EE"/>
    <w:rsid w:val="007D1163"/>
    <w:rsid w:val="007D1196"/>
    <w:rsid w:val="007D1C24"/>
    <w:rsid w:val="007D2151"/>
    <w:rsid w:val="007D28E6"/>
    <w:rsid w:val="007D2A98"/>
    <w:rsid w:val="007D2D96"/>
    <w:rsid w:val="007D2FA7"/>
    <w:rsid w:val="007D3119"/>
    <w:rsid w:val="007D3B90"/>
    <w:rsid w:val="007D3D6F"/>
    <w:rsid w:val="007D3F09"/>
    <w:rsid w:val="007D4091"/>
    <w:rsid w:val="007D4217"/>
    <w:rsid w:val="007D42CC"/>
    <w:rsid w:val="007D4B1D"/>
    <w:rsid w:val="007D4B70"/>
    <w:rsid w:val="007D4C9C"/>
    <w:rsid w:val="007D4DA5"/>
    <w:rsid w:val="007D5520"/>
    <w:rsid w:val="007D5DE4"/>
    <w:rsid w:val="007D738F"/>
    <w:rsid w:val="007D757B"/>
    <w:rsid w:val="007D7C26"/>
    <w:rsid w:val="007D7C3A"/>
    <w:rsid w:val="007D7CA7"/>
    <w:rsid w:val="007E0698"/>
    <w:rsid w:val="007E0777"/>
    <w:rsid w:val="007E1341"/>
    <w:rsid w:val="007E15FF"/>
    <w:rsid w:val="007E16AD"/>
    <w:rsid w:val="007E16AE"/>
    <w:rsid w:val="007E17E3"/>
    <w:rsid w:val="007E18F1"/>
    <w:rsid w:val="007E1A59"/>
    <w:rsid w:val="007E1B41"/>
    <w:rsid w:val="007E1E48"/>
    <w:rsid w:val="007E1EC4"/>
    <w:rsid w:val="007E2988"/>
    <w:rsid w:val="007E2BBB"/>
    <w:rsid w:val="007E30B9"/>
    <w:rsid w:val="007E31BA"/>
    <w:rsid w:val="007E35E3"/>
    <w:rsid w:val="007E35FF"/>
    <w:rsid w:val="007E3C4D"/>
    <w:rsid w:val="007E3D19"/>
    <w:rsid w:val="007E403A"/>
    <w:rsid w:val="007E41EC"/>
    <w:rsid w:val="007E4245"/>
    <w:rsid w:val="007E4333"/>
    <w:rsid w:val="007E4464"/>
    <w:rsid w:val="007E454F"/>
    <w:rsid w:val="007E49E6"/>
    <w:rsid w:val="007E49F3"/>
    <w:rsid w:val="007E4BB1"/>
    <w:rsid w:val="007E4C99"/>
    <w:rsid w:val="007E53AA"/>
    <w:rsid w:val="007E56AE"/>
    <w:rsid w:val="007E58A5"/>
    <w:rsid w:val="007E5A32"/>
    <w:rsid w:val="007E5A61"/>
    <w:rsid w:val="007E5BE6"/>
    <w:rsid w:val="007E5CE6"/>
    <w:rsid w:val="007E6068"/>
    <w:rsid w:val="007E622C"/>
    <w:rsid w:val="007E68B6"/>
    <w:rsid w:val="007E6B91"/>
    <w:rsid w:val="007E6D27"/>
    <w:rsid w:val="007E70D8"/>
    <w:rsid w:val="007E7105"/>
    <w:rsid w:val="007E72B5"/>
    <w:rsid w:val="007E74F1"/>
    <w:rsid w:val="007E793E"/>
    <w:rsid w:val="007E7C7C"/>
    <w:rsid w:val="007E7E3D"/>
    <w:rsid w:val="007E7FE6"/>
    <w:rsid w:val="007F0024"/>
    <w:rsid w:val="007F0633"/>
    <w:rsid w:val="007F0948"/>
    <w:rsid w:val="007F0A0E"/>
    <w:rsid w:val="007F0F0C"/>
    <w:rsid w:val="007F1288"/>
    <w:rsid w:val="007F12DF"/>
    <w:rsid w:val="007F1B32"/>
    <w:rsid w:val="007F1C09"/>
    <w:rsid w:val="007F1DA8"/>
    <w:rsid w:val="007F1DCF"/>
    <w:rsid w:val="007F1EA7"/>
    <w:rsid w:val="007F21D3"/>
    <w:rsid w:val="007F26D8"/>
    <w:rsid w:val="007F29A4"/>
    <w:rsid w:val="007F3AF2"/>
    <w:rsid w:val="007F3BFB"/>
    <w:rsid w:val="007F3E11"/>
    <w:rsid w:val="007F3E61"/>
    <w:rsid w:val="007F4425"/>
    <w:rsid w:val="007F44B7"/>
    <w:rsid w:val="007F4C5D"/>
    <w:rsid w:val="007F4C63"/>
    <w:rsid w:val="007F4D78"/>
    <w:rsid w:val="007F50B3"/>
    <w:rsid w:val="007F555E"/>
    <w:rsid w:val="007F56DF"/>
    <w:rsid w:val="007F5DA7"/>
    <w:rsid w:val="007F6217"/>
    <w:rsid w:val="007F62E8"/>
    <w:rsid w:val="007F670E"/>
    <w:rsid w:val="007F7108"/>
    <w:rsid w:val="007F7301"/>
    <w:rsid w:val="007F7354"/>
    <w:rsid w:val="007F791A"/>
    <w:rsid w:val="007F7B8F"/>
    <w:rsid w:val="007F7BEB"/>
    <w:rsid w:val="00800003"/>
    <w:rsid w:val="00800A8A"/>
    <w:rsid w:val="0080122E"/>
    <w:rsid w:val="0080152D"/>
    <w:rsid w:val="0080155C"/>
    <w:rsid w:val="0080176F"/>
    <w:rsid w:val="00801ADE"/>
    <w:rsid w:val="00801FC4"/>
    <w:rsid w:val="00802243"/>
    <w:rsid w:val="00802813"/>
    <w:rsid w:val="00802AC0"/>
    <w:rsid w:val="00802EA4"/>
    <w:rsid w:val="0080321E"/>
    <w:rsid w:val="0080358E"/>
    <w:rsid w:val="00803FC2"/>
    <w:rsid w:val="008042CA"/>
    <w:rsid w:val="008043D2"/>
    <w:rsid w:val="0080498A"/>
    <w:rsid w:val="00804F06"/>
    <w:rsid w:val="00804FF1"/>
    <w:rsid w:val="00805188"/>
    <w:rsid w:val="008052E1"/>
    <w:rsid w:val="00805F11"/>
    <w:rsid w:val="00806299"/>
    <w:rsid w:val="00806500"/>
    <w:rsid w:val="008068B9"/>
    <w:rsid w:val="00806E68"/>
    <w:rsid w:val="00806EB4"/>
    <w:rsid w:val="008072A9"/>
    <w:rsid w:val="00807712"/>
    <w:rsid w:val="00810219"/>
    <w:rsid w:val="008104CF"/>
    <w:rsid w:val="00810670"/>
    <w:rsid w:val="008106C9"/>
    <w:rsid w:val="008106CC"/>
    <w:rsid w:val="008108A8"/>
    <w:rsid w:val="00811318"/>
    <w:rsid w:val="008116F4"/>
    <w:rsid w:val="0081185C"/>
    <w:rsid w:val="00811B81"/>
    <w:rsid w:val="00811C26"/>
    <w:rsid w:val="00811C7F"/>
    <w:rsid w:val="00811EEB"/>
    <w:rsid w:val="0081228D"/>
    <w:rsid w:val="008122CE"/>
    <w:rsid w:val="00813321"/>
    <w:rsid w:val="00813494"/>
    <w:rsid w:val="00813561"/>
    <w:rsid w:val="0081356A"/>
    <w:rsid w:val="008138FD"/>
    <w:rsid w:val="0081426C"/>
    <w:rsid w:val="00814518"/>
    <w:rsid w:val="00814606"/>
    <w:rsid w:val="0081473A"/>
    <w:rsid w:val="00814E7E"/>
    <w:rsid w:val="00814FF1"/>
    <w:rsid w:val="008150A0"/>
    <w:rsid w:val="00815318"/>
    <w:rsid w:val="008153A9"/>
    <w:rsid w:val="00815492"/>
    <w:rsid w:val="00815B46"/>
    <w:rsid w:val="00815B5C"/>
    <w:rsid w:val="00815BB9"/>
    <w:rsid w:val="00815CBA"/>
    <w:rsid w:val="00816236"/>
    <w:rsid w:val="00816C75"/>
    <w:rsid w:val="00816C85"/>
    <w:rsid w:val="008171F9"/>
    <w:rsid w:val="0081738A"/>
    <w:rsid w:val="00817E80"/>
    <w:rsid w:val="00817F34"/>
    <w:rsid w:val="008201FF"/>
    <w:rsid w:val="00820207"/>
    <w:rsid w:val="008207E6"/>
    <w:rsid w:val="0082081A"/>
    <w:rsid w:val="00820934"/>
    <w:rsid w:val="00820AD3"/>
    <w:rsid w:val="00820EEE"/>
    <w:rsid w:val="00820F6D"/>
    <w:rsid w:val="00821406"/>
    <w:rsid w:val="0082167D"/>
    <w:rsid w:val="008218AA"/>
    <w:rsid w:val="00821B52"/>
    <w:rsid w:val="00822039"/>
    <w:rsid w:val="00822919"/>
    <w:rsid w:val="00822D95"/>
    <w:rsid w:val="00822E03"/>
    <w:rsid w:val="00822EC9"/>
    <w:rsid w:val="00822F2C"/>
    <w:rsid w:val="008230D2"/>
    <w:rsid w:val="008237C6"/>
    <w:rsid w:val="008239E4"/>
    <w:rsid w:val="00823DEE"/>
    <w:rsid w:val="008241D9"/>
    <w:rsid w:val="0082439D"/>
    <w:rsid w:val="008250A3"/>
    <w:rsid w:val="00825329"/>
    <w:rsid w:val="00825339"/>
    <w:rsid w:val="00825498"/>
    <w:rsid w:val="00825753"/>
    <w:rsid w:val="008257BE"/>
    <w:rsid w:val="008259E2"/>
    <w:rsid w:val="00826108"/>
    <w:rsid w:val="00826230"/>
    <w:rsid w:val="00826825"/>
    <w:rsid w:val="008269DD"/>
    <w:rsid w:val="00826A37"/>
    <w:rsid w:val="00826CD2"/>
    <w:rsid w:val="0082701F"/>
    <w:rsid w:val="00827673"/>
    <w:rsid w:val="008279B6"/>
    <w:rsid w:val="00827D98"/>
    <w:rsid w:val="00827ED7"/>
    <w:rsid w:val="00830522"/>
    <w:rsid w:val="008305E8"/>
    <w:rsid w:val="00830712"/>
    <w:rsid w:val="008307FD"/>
    <w:rsid w:val="00830814"/>
    <w:rsid w:val="00831042"/>
    <w:rsid w:val="008312BA"/>
    <w:rsid w:val="00831EEB"/>
    <w:rsid w:val="00831FA8"/>
    <w:rsid w:val="0083213D"/>
    <w:rsid w:val="0083213F"/>
    <w:rsid w:val="008322C9"/>
    <w:rsid w:val="008334E0"/>
    <w:rsid w:val="008335F8"/>
    <w:rsid w:val="00833780"/>
    <w:rsid w:val="00833E1A"/>
    <w:rsid w:val="00833E56"/>
    <w:rsid w:val="00833FD0"/>
    <w:rsid w:val="00834184"/>
    <w:rsid w:val="00834442"/>
    <w:rsid w:val="00834591"/>
    <w:rsid w:val="00834DBC"/>
    <w:rsid w:val="008358AB"/>
    <w:rsid w:val="00835A4B"/>
    <w:rsid w:val="00836121"/>
    <w:rsid w:val="0083612C"/>
    <w:rsid w:val="00836165"/>
    <w:rsid w:val="008365B2"/>
    <w:rsid w:val="00836645"/>
    <w:rsid w:val="008369DD"/>
    <w:rsid w:val="008373A6"/>
    <w:rsid w:val="00837ADF"/>
    <w:rsid w:val="00837E53"/>
    <w:rsid w:val="00837F5B"/>
    <w:rsid w:val="0084023B"/>
    <w:rsid w:val="0084027A"/>
    <w:rsid w:val="008409A1"/>
    <w:rsid w:val="00840DB7"/>
    <w:rsid w:val="00840EBA"/>
    <w:rsid w:val="008412F4"/>
    <w:rsid w:val="0084192E"/>
    <w:rsid w:val="00842200"/>
    <w:rsid w:val="00842297"/>
    <w:rsid w:val="008430A2"/>
    <w:rsid w:val="00843788"/>
    <w:rsid w:val="00843B8C"/>
    <w:rsid w:val="00843D26"/>
    <w:rsid w:val="00843DB0"/>
    <w:rsid w:val="008440E4"/>
    <w:rsid w:val="00844837"/>
    <w:rsid w:val="00844CEA"/>
    <w:rsid w:val="00845504"/>
    <w:rsid w:val="00846379"/>
    <w:rsid w:val="0084640C"/>
    <w:rsid w:val="00846973"/>
    <w:rsid w:val="00846F61"/>
    <w:rsid w:val="00847DEC"/>
    <w:rsid w:val="00850504"/>
    <w:rsid w:val="008506F8"/>
    <w:rsid w:val="00851113"/>
    <w:rsid w:val="00851133"/>
    <w:rsid w:val="00851240"/>
    <w:rsid w:val="00851437"/>
    <w:rsid w:val="00851880"/>
    <w:rsid w:val="008521F4"/>
    <w:rsid w:val="008525E6"/>
    <w:rsid w:val="008526BD"/>
    <w:rsid w:val="0085286F"/>
    <w:rsid w:val="00852870"/>
    <w:rsid w:val="00852C5D"/>
    <w:rsid w:val="00852D3A"/>
    <w:rsid w:val="00853040"/>
    <w:rsid w:val="00853316"/>
    <w:rsid w:val="0085339B"/>
    <w:rsid w:val="00853C4A"/>
    <w:rsid w:val="008540BA"/>
    <w:rsid w:val="008542F3"/>
    <w:rsid w:val="00854A92"/>
    <w:rsid w:val="00854B9F"/>
    <w:rsid w:val="0085532C"/>
    <w:rsid w:val="0085544E"/>
    <w:rsid w:val="0085553D"/>
    <w:rsid w:val="0085584A"/>
    <w:rsid w:val="008559E1"/>
    <w:rsid w:val="00855B36"/>
    <w:rsid w:val="00855B52"/>
    <w:rsid w:val="00855C65"/>
    <w:rsid w:val="00855D0B"/>
    <w:rsid w:val="00855DBC"/>
    <w:rsid w:val="00856088"/>
    <w:rsid w:val="008560E3"/>
    <w:rsid w:val="008563AC"/>
    <w:rsid w:val="008565B1"/>
    <w:rsid w:val="00856775"/>
    <w:rsid w:val="00856C39"/>
    <w:rsid w:val="008570FE"/>
    <w:rsid w:val="00857583"/>
    <w:rsid w:val="008579A0"/>
    <w:rsid w:val="008579AE"/>
    <w:rsid w:val="00857AFB"/>
    <w:rsid w:val="00857E84"/>
    <w:rsid w:val="00860480"/>
    <w:rsid w:val="00860826"/>
    <w:rsid w:val="00860C16"/>
    <w:rsid w:val="00860E0A"/>
    <w:rsid w:val="00860E21"/>
    <w:rsid w:val="008611F4"/>
    <w:rsid w:val="00861E4A"/>
    <w:rsid w:val="00862595"/>
    <w:rsid w:val="00862872"/>
    <w:rsid w:val="00862911"/>
    <w:rsid w:val="00863117"/>
    <w:rsid w:val="008634DD"/>
    <w:rsid w:val="008635D7"/>
    <w:rsid w:val="0086388B"/>
    <w:rsid w:val="008639B3"/>
    <w:rsid w:val="00863AB8"/>
    <w:rsid w:val="00863B02"/>
    <w:rsid w:val="00863E65"/>
    <w:rsid w:val="00863FAC"/>
    <w:rsid w:val="00863FD1"/>
    <w:rsid w:val="008642E5"/>
    <w:rsid w:val="00864488"/>
    <w:rsid w:val="008648A2"/>
    <w:rsid w:val="0086546C"/>
    <w:rsid w:val="00865532"/>
    <w:rsid w:val="008655E7"/>
    <w:rsid w:val="00865769"/>
    <w:rsid w:val="00865D05"/>
    <w:rsid w:val="008664A4"/>
    <w:rsid w:val="00866689"/>
    <w:rsid w:val="00866E9F"/>
    <w:rsid w:val="00867272"/>
    <w:rsid w:val="00867585"/>
    <w:rsid w:val="008679AB"/>
    <w:rsid w:val="008700E4"/>
    <w:rsid w:val="008703D9"/>
    <w:rsid w:val="00870A36"/>
    <w:rsid w:val="00870BED"/>
    <w:rsid w:val="00871011"/>
    <w:rsid w:val="0087133D"/>
    <w:rsid w:val="008713C9"/>
    <w:rsid w:val="00871421"/>
    <w:rsid w:val="00871ACE"/>
    <w:rsid w:val="00871B3A"/>
    <w:rsid w:val="00871C25"/>
    <w:rsid w:val="00872212"/>
    <w:rsid w:val="00872358"/>
    <w:rsid w:val="0087258E"/>
    <w:rsid w:val="00872841"/>
    <w:rsid w:val="00872B30"/>
    <w:rsid w:val="00872D93"/>
    <w:rsid w:val="0087314D"/>
    <w:rsid w:val="0087335E"/>
    <w:rsid w:val="00873632"/>
    <w:rsid w:val="008738A5"/>
    <w:rsid w:val="00873B4C"/>
    <w:rsid w:val="00873C62"/>
    <w:rsid w:val="00873E32"/>
    <w:rsid w:val="00873EFB"/>
    <w:rsid w:val="008743A6"/>
    <w:rsid w:val="008747C0"/>
    <w:rsid w:val="00874877"/>
    <w:rsid w:val="00874C90"/>
    <w:rsid w:val="00874EDC"/>
    <w:rsid w:val="0087503E"/>
    <w:rsid w:val="00875FCB"/>
    <w:rsid w:val="008760FF"/>
    <w:rsid w:val="00876273"/>
    <w:rsid w:val="008762A6"/>
    <w:rsid w:val="00876391"/>
    <w:rsid w:val="008767B7"/>
    <w:rsid w:val="00876D52"/>
    <w:rsid w:val="0087709A"/>
    <w:rsid w:val="00877D65"/>
    <w:rsid w:val="00880397"/>
    <w:rsid w:val="00880470"/>
    <w:rsid w:val="00880546"/>
    <w:rsid w:val="008807F4"/>
    <w:rsid w:val="00880D94"/>
    <w:rsid w:val="00880DAE"/>
    <w:rsid w:val="00880F9E"/>
    <w:rsid w:val="0088122F"/>
    <w:rsid w:val="008812B6"/>
    <w:rsid w:val="008814E8"/>
    <w:rsid w:val="00881C6B"/>
    <w:rsid w:val="00881EFF"/>
    <w:rsid w:val="008820DB"/>
    <w:rsid w:val="00882180"/>
    <w:rsid w:val="00882502"/>
    <w:rsid w:val="008829F0"/>
    <w:rsid w:val="00882A64"/>
    <w:rsid w:val="00882AD0"/>
    <w:rsid w:val="00883643"/>
    <w:rsid w:val="00883799"/>
    <w:rsid w:val="0088395D"/>
    <w:rsid w:val="00883F12"/>
    <w:rsid w:val="00884565"/>
    <w:rsid w:val="008846BF"/>
    <w:rsid w:val="008847C8"/>
    <w:rsid w:val="00884AF3"/>
    <w:rsid w:val="00884B55"/>
    <w:rsid w:val="00885173"/>
    <w:rsid w:val="008851EF"/>
    <w:rsid w:val="00885611"/>
    <w:rsid w:val="00885817"/>
    <w:rsid w:val="00885879"/>
    <w:rsid w:val="0088588D"/>
    <w:rsid w:val="00885C6A"/>
    <w:rsid w:val="008866FA"/>
    <w:rsid w:val="00886A50"/>
    <w:rsid w:val="00886AE9"/>
    <w:rsid w:val="00886F64"/>
    <w:rsid w:val="008875BE"/>
    <w:rsid w:val="00890321"/>
    <w:rsid w:val="0089032E"/>
    <w:rsid w:val="008904DB"/>
    <w:rsid w:val="00890A4E"/>
    <w:rsid w:val="00890B6F"/>
    <w:rsid w:val="00891349"/>
    <w:rsid w:val="008924DE"/>
    <w:rsid w:val="0089265B"/>
    <w:rsid w:val="00892CF2"/>
    <w:rsid w:val="00892E93"/>
    <w:rsid w:val="00893158"/>
    <w:rsid w:val="00893467"/>
    <w:rsid w:val="00893663"/>
    <w:rsid w:val="00893A84"/>
    <w:rsid w:val="00893C94"/>
    <w:rsid w:val="00893E0D"/>
    <w:rsid w:val="00893E16"/>
    <w:rsid w:val="00894180"/>
    <w:rsid w:val="00894246"/>
    <w:rsid w:val="00894326"/>
    <w:rsid w:val="00895253"/>
    <w:rsid w:val="0089528A"/>
    <w:rsid w:val="008955CC"/>
    <w:rsid w:val="00895FF4"/>
    <w:rsid w:val="008962DC"/>
    <w:rsid w:val="008963F4"/>
    <w:rsid w:val="0089645B"/>
    <w:rsid w:val="008965F0"/>
    <w:rsid w:val="00896B45"/>
    <w:rsid w:val="00896C9F"/>
    <w:rsid w:val="00896FC9"/>
    <w:rsid w:val="00897037"/>
    <w:rsid w:val="00897050"/>
    <w:rsid w:val="00897225"/>
    <w:rsid w:val="00897255"/>
    <w:rsid w:val="008972EB"/>
    <w:rsid w:val="00897391"/>
    <w:rsid w:val="00897675"/>
    <w:rsid w:val="00897836"/>
    <w:rsid w:val="008A04F1"/>
    <w:rsid w:val="008A105C"/>
    <w:rsid w:val="008A1158"/>
    <w:rsid w:val="008A1222"/>
    <w:rsid w:val="008A192C"/>
    <w:rsid w:val="008A1CB5"/>
    <w:rsid w:val="008A1D3B"/>
    <w:rsid w:val="008A2A18"/>
    <w:rsid w:val="008A2D97"/>
    <w:rsid w:val="008A2F3D"/>
    <w:rsid w:val="008A3237"/>
    <w:rsid w:val="008A3755"/>
    <w:rsid w:val="008A3A9E"/>
    <w:rsid w:val="008A3E07"/>
    <w:rsid w:val="008A3EDE"/>
    <w:rsid w:val="008A3F4E"/>
    <w:rsid w:val="008A4476"/>
    <w:rsid w:val="008A4729"/>
    <w:rsid w:val="008A4883"/>
    <w:rsid w:val="008A4BC9"/>
    <w:rsid w:val="008A4CDE"/>
    <w:rsid w:val="008A4DC7"/>
    <w:rsid w:val="008A4FD4"/>
    <w:rsid w:val="008A52B9"/>
    <w:rsid w:val="008A5810"/>
    <w:rsid w:val="008A582D"/>
    <w:rsid w:val="008A5BA0"/>
    <w:rsid w:val="008A6D82"/>
    <w:rsid w:val="008A6DD2"/>
    <w:rsid w:val="008A722A"/>
    <w:rsid w:val="008A759F"/>
    <w:rsid w:val="008A7727"/>
    <w:rsid w:val="008A7736"/>
    <w:rsid w:val="008A7943"/>
    <w:rsid w:val="008A79DB"/>
    <w:rsid w:val="008A7C09"/>
    <w:rsid w:val="008B0270"/>
    <w:rsid w:val="008B0346"/>
    <w:rsid w:val="008B0481"/>
    <w:rsid w:val="008B0880"/>
    <w:rsid w:val="008B0904"/>
    <w:rsid w:val="008B0A4D"/>
    <w:rsid w:val="008B0D94"/>
    <w:rsid w:val="008B1237"/>
    <w:rsid w:val="008B1383"/>
    <w:rsid w:val="008B1808"/>
    <w:rsid w:val="008B19DC"/>
    <w:rsid w:val="008B264F"/>
    <w:rsid w:val="008B29C9"/>
    <w:rsid w:val="008B2ADA"/>
    <w:rsid w:val="008B34F3"/>
    <w:rsid w:val="008B38DA"/>
    <w:rsid w:val="008B3F53"/>
    <w:rsid w:val="008B440B"/>
    <w:rsid w:val="008B49C4"/>
    <w:rsid w:val="008B4A00"/>
    <w:rsid w:val="008B4DF4"/>
    <w:rsid w:val="008B531D"/>
    <w:rsid w:val="008B5945"/>
    <w:rsid w:val="008B5ABD"/>
    <w:rsid w:val="008B5D3B"/>
    <w:rsid w:val="008B5F17"/>
    <w:rsid w:val="008B6167"/>
    <w:rsid w:val="008B65E2"/>
    <w:rsid w:val="008B67E6"/>
    <w:rsid w:val="008B6B3F"/>
    <w:rsid w:val="008B6F83"/>
    <w:rsid w:val="008B7FD8"/>
    <w:rsid w:val="008C0380"/>
    <w:rsid w:val="008C0644"/>
    <w:rsid w:val="008C0661"/>
    <w:rsid w:val="008C06CE"/>
    <w:rsid w:val="008C07DC"/>
    <w:rsid w:val="008C08BC"/>
    <w:rsid w:val="008C0C77"/>
    <w:rsid w:val="008C0F7E"/>
    <w:rsid w:val="008C11AC"/>
    <w:rsid w:val="008C26E6"/>
    <w:rsid w:val="008C2973"/>
    <w:rsid w:val="008C2B00"/>
    <w:rsid w:val="008C308F"/>
    <w:rsid w:val="008C311C"/>
    <w:rsid w:val="008C33C0"/>
    <w:rsid w:val="008C3EAA"/>
    <w:rsid w:val="008C3F56"/>
    <w:rsid w:val="008C3F59"/>
    <w:rsid w:val="008C44FD"/>
    <w:rsid w:val="008C478D"/>
    <w:rsid w:val="008C4962"/>
    <w:rsid w:val="008C547A"/>
    <w:rsid w:val="008C549B"/>
    <w:rsid w:val="008C5533"/>
    <w:rsid w:val="008C57FF"/>
    <w:rsid w:val="008C5A74"/>
    <w:rsid w:val="008C5B3B"/>
    <w:rsid w:val="008C5BD9"/>
    <w:rsid w:val="008C5DED"/>
    <w:rsid w:val="008C6324"/>
    <w:rsid w:val="008C6368"/>
    <w:rsid w:val="008C64C4"/>
    <w:rsid w:val="008C658A"/>
    <w:rsid w:val="008C6642"/>
    <w:rsid w:val="008C6C76"/>
    <w:rsid w:val="008C7152"/>
    <w:rsid w:val="008C757B"/>
    <w:rsid w:val="008C783E"/>
    <w:rsid w:val="008C7988"/>
    <w:rsid w:val="008C7A95"/>
    <w:rsid w:val="008C7BC3"/>
    <w:rsid w:val="008D057A"/>
    <w:rsid w:val="008D05C2"/>
    <w:rsid w:val="008D0971"/>
    <w:rsid w:val="008D0B99"/>
    <w:rsid w:val="008D0BB0"/>
    <w:rsid w:val="008D11B0"/>
    <w:rsid w:val="008D14C1"/>
    <w:rsid w:val="008D1554"/>
    <w:rsid w:val="008D15EE"/>
    <w:rsid w:val="008D194C"/>
    <w:rsid w:val="008D1D30"/>
    <w:rsid w:val="008D1FC1"/>
    <w:rsid w:val="008D2B50"/>
    <w:rsid w:val="008D2CDD"/>
    <w:rsid w:val="008D2D62"/>
    <w:rsid w:val="008D2EC9"/>
    <w:rsid w:val="008D3522"/>
    <w:rsid w:val="008D36E9"/>
    <w:rsid w:val="008D3807"/>
    <w:rsid w:val="008D3C9A"/>
    <w:rsid w:val="008D43A3"/>
    <w:rsid w:val="008D4637"/>
    <w:rsid w:val="008D5230"/>
    <w:rsid w:val="008D538D"/>
    <w:rsid w:val="008D53A2"/>
    <w:rsid w:val="008D568A"/>
    <w:rsid w:val="008D59BD"/>
    <w:rsid w:val="008D5B65"/>
    <w:rsid w:val="008D614E"/>
    <w:rsid w:val="008D6CCC"/>
    <w:rsid w:val="008D7241"/>
    <w:rsid w:val="008D74D5"/>
    <w:rsid w:val="008D7BC5"/>
    <w:rsid w:val="008D7C9F"/>
    <w:rsid w:val="008E02B6"/>
    <w:rsid w:val="008E04BA"/>
    <w:rsid w:val="008E0910"/>
    <w:rsid w:val="008E0B55"/>
    <w:rsid w:val="008E0BFF"/>
    <w:rsid w:val="008E0E55"/>
    <w:rsid w:val="008E0ED1"/>
    <w:rsid w:val="008E0FFD"/>
    <w:rsid w:val="008E1175"/>
    <w:rsid w:val="008E1B38"/>
    <w:rsid w:val="008E1EBE"/>
    <w:rsid w:val="008E2006"/>
    <w:rsid w:val="008E2083"/>
    <w:rsid w:val="008E20ED"/>
    <w:rsid w:val="008E2403"/>
    <w:rsid w:val="008E2771"/>
    <w:rsid w:val="008E2A3B"/>
    <w:rsid w:val="008E2D56"/>
    <w:rsid w:val="008E3A07"/>
    <w:rsid w:val="008E3A83"/>
    <w:rsid w:val="008E4C37"/>
    <w:rsid w:val="008E537B"/>
    <w:rsid w:val="008E54FA"/>
    <w:rsid w:val="008E5F34"/>
    <w:rsid w:val="008E5FEF"/>
    <w:rsid w:val="008E675B"/>
    <w:rsid w:val="008E6BE1"/>
    <w:rsid w:val="008E70F3"/>
    <w:rsid w:val="008E76CA"/>
    <w:rsid w:val="008E78E9"/>
    <w:rsid w:val="008F0DC3"/>
    <w:rsid w:val="008F1780"/>
    <w:rsid w:val="008F193E"/>
    <w:rsid w:val="008F1A9C"/>
    <w:rsid w:val="008F2452"/>
    <w:rsid w:val="008F299F"/>
    <w:rsid w:val="008F29A7"/>
    <w:rsid w:val="008F29BE"/>
    <w:rsid w:val="008F2DAA"/>
    <w:rsid w:val="008F30B9"/>
    <w:rsid w:val="008F3699"/>
    <w:rsid w:val="008F380C"/>
    <w:rsid w:val="008F3CDE"/>
    <w:rsid w:val="008F432B"/>
    <w:rsid w:val="008F4AE5"/>
    <w:rsid w:val="008F4B86"/>
    <w:rsid w:val="008F51EB"/>
    <w:rsid w:val="008F5218"/>
    <w:rsid w:val="008F5579"/>
    <w:rsid w:val="008F6C6F"/>
    <w:rsid w:val="008F6E37"/>
    <w:rsid w:val="008F7C05"/>
    <w:rsid w:val="00900026"/>
    <w:rsid w:val="00900197"/>
    <w:rsid w:val="009002C4"/>
    <w:rsid w:val="00900700"/>
    <w:rsid w:val="00900794"/>
    <w:rsid w:val="00900E32"/>
    <w:rsid w:val="00901139"/>
    <w:rsid w:val="00901208"/>
    <w:rsid w:val="00901931"/>
    <w:rsid w:val="009019F0"/>
    <w:rsid w:val="00901F87"/>
    <w:rsid w:val="0090219D"/>
    <w:rsid w:val="009021F2"/>
    <w:rsid w:val="0090238B"/>
    <w:rsid w:val="0090281D"/>
    <w:rsid w:val="0090282F"/>
    <w:rsid w:val="00902BFD"/>
    <w:rsid w:val="00902CB3"/>
    <w:rsid w:val="00902D2F"/>
    <w:rsid w:val="00902F55"/>
    <w:rsid w:val="009035B3"/>
    <w:rsid w:val="0090386A"/>
    <w:rsid w:val="00903BE6"/>
    <w:rsid w:val="009041E3"/>
    <w:rsid w:val="0090425A"/>
    <w:rsid w:val="009043B5"/>
    <w:rsid w:val="009046C0"/>
    <w:rsid w:val="0090478E"/>
    <w:rsid w:val="00904CB8"/>
    <w:rsid w:val="00904CCA"/>
    <w:rsid w:val="009051A3"/>
    <w:rsid w:val="00905251"/>
    <w:rsid w:val="00905440"/>
    <w:rsid w:val="00905488"/>
    <w:rsid w:val="0090582B"/>
    <w:rsid w:val="00905D0C"/>
    <w:rsid w:val="009060C0"/>
    <w:rsid w:val="0090626D"/>
    <w:rsid w:val="00906B14"/>
    <w:rsid w:val="00906F91"/>
    <w:rsid w:val="00907210"/>
    <w:rsid w:val="009072BD"/>
    <w:rsid w:val="009072DC"/>
    <w:rsid w:val="009078FC"/>
    <w:rsid w:val="00907B4A"/>
    <w:rsid w:val="00907C1D"/>
    <w:rsid w:val="00910090"/>
    <w:rsid w:val="009100AC"/>
    <w:rsid w:val="0091036B"/>
    <w:rsid w:val="0091042C"/>
    <w:rsid w:val="00910979"/>
    <w:rsid w:val="0091129A"/>
    <w:rsid w:val="00911767"/>
    <w:rsid w:val="00911937"/>
    <w:rsid w:val="00912499"/>
    <w:rsid w:val="0091251C"/>
    <w:rsid w:val="0091317C"/>
    <w:rsid w:val="00913200"/>
    <w:rsid w:val="009133F5"/>
    <w:rsid w:val="00913407"/>
    <w:rsid w:val="00913460"/>
    <w:rsid w:val="009134E5"/>
    <w:rsid w:val="00914358"/>
    <w:rsid w:val="00914441"/>
    <w:rsid w:val="00914734"/>
    <w:rsid w:val="00914FAF"/>
    <w:rsid w:val="0091575B"/>
    <w:rsid w:val="00915A94"/>
    <w:rsid w:val="00917375"/>
    <w:rsid w:val="0091755B"/>
    <w:rsid w:val="0091756F"/>
    <w:rsid w:val="0091759A"/>
    <w:rsid w:val="00917AFE"/>
    <w:rsid w:val="00917ECC"/>
    <w:rsid w:val="00917F18"/>
    <w:rsid w:val="009200F3"/>
    <w:rsid w:val="00920100"/>
    <w:rsid w:val="0092065E"/>
    <w:rsid w:val="009207ED"/>
    <w:rsid w:val="009208E9"/>
    <w:rsid w:val="00920A27"/>
    <w:rsid w:val="00920ACF"/>
    <w:rsid w:val="00920DF1"/>
    <w:rsid w:val="00921216"/>
    <w:rsid w:val="009216CC"/>
    <w:rsid w:val="00921B0B"/>
    <w:rsid w:val="00921DD7"/>
    <w:rsid w:val="009224FA"/>
    <w:rsid w:val="00922E41"/>
    <w:rsid w:val="00923E31"/>
    <w:rsid w:val="0092422F"/>
    <w:rsid w:val="00924816"/>
    <w:rsid w:val="00924C19"/>
    <w:rsid w:val="0092534A"/>
    <w:rsid w:val="009255F9"/>
    <w:rsid w:val="00925892"/>
    <w:rsid w:val="00926083"/>
    <w:rsid w:val="009268F9"/>
    <w:rsid w:val="00926B20"/>
    <w:rsid w:val="00926BD5"/>
    <w:rsid w:val="00926D08"/>
    <w:rsid w:val="00926E7B"/>
    <w:rsid w:val="00926FC6"/>
    <w:rsid w:val="009273FC"/>
    <w:rsid w:val="0092740A"/>
    <w:rsid w:val="0092763C"/>
    <w:rsid w:val="00930004"/>
    <w:rsid w:val="009303FB"/>
    <w:rsid w:val="0093044B"/>
    <w:rsid w:val="00930891"/>
    <w:rsid w:val="00930B17"/>
    <w:rsid w:val="00930D08"/>
    <w:rsid w:val="009311C2"/>
    <w:rsid w:val="00931272"/>
    <w:rsid w:val="00931466"/>
    <w:rsid w:val="009318E3"/>
    <w:rsid w:val="00931B32"/>
    <w:rsid w:val="00931F46"/>
    <w:rsid w:val="009322FD"/>
    <w:rsid w:val="00932745"/>
    <w:rsid w:val="00932D69"/>
    <w:rsid w:val="0093319D"/>
    <w:rsid w:val="009333D0"/>
    <w:rsid w:val="00933EBE"/>
    <w:rsid w:val="009340E4"/>
    <w:rsid w:val="00934F1D"/>
    <w:rsid w:val="00935101"/>
    <w:rsid w:val="009354F3"/>
    <w:rsid w:val="009354FD"/>
    <w:rsid w:val="0093556C"/>
    <w:rsid w:val="00935589"/>
    <w:rsid w:val="009357D7"/>
    <w:rsid w:val="009359C3"/>
    <w:rsid w:val="00935B97"/>
    <w:rsid w:val="00935C2D"/>
    <w:rsid w:val="00935F63"/>
    <w:rsid w:val="00936A53"/>
    <w:rsid w:val="00937408"/>
    <w:rsid w:val="00937838"/>
    <w:rsid w:val="00937DD3"/>
    <w:rsid w:val="00937E77"/>
    <w:rsid w:val="0094016C"/>
    <w:rsid w:val="0094037D"/>
    <w:rsid w:val="009404C1"/>
    <w:rsid w:val="009408C2"/>
    <w:rsid w:val="00940BF1"/>
    <w:rsid w:val="00940EE3"/>
    <w:rsid w:val="00941092"/>
    <w:rsid w:val="00942458"/>
    <w:rsid w:val="00942464"/>
    <w:rsid w:val="009427FA"/>
    <w:rsid w:val="00942C79"/>
    <w:rsid w:val="00942DA3"/>
    <w:rsid w:val="00942EE7"/>
    <w:rsid w:val="009430BA"/>
    <w:rsid w:val="00943592"/>
    <w:rsid w:val="009438A7"/>
    <w:rsid w:val="00943910"/>
    <w:rsid w:val="00943CD1"/>
    <w:rsid w:val="00944081"/>
    <w:rsid w:val="00944356"/>
    <w:rsid w:val="00944603"/>
    <w:rsid w:val="00944647"/>
    <w:rsid w:val="009446CA"/>
    <w:rsid w:val="00944779"/>
    <w:rsid w:val="00945235"/>
    <w:rsid w:val="0094572B"/>
    <w:rsid w:val="00945BCC"/>
    <w:rsid w:val="009460CA"/>
    <w:rsid w:val="009466B5"/>
    <w:rsid w:val="009469E2"/>
    <w:rsid w:val="00947339"/>
    <w:rsid w:val="0094743E"/>
    <w:rsid w:val="009479AB"/>
    <w:rsid w:val="00947E7C"/>
    <w:rsid w:val="00947EFC"/>
    <w:rsid w:val="009504C6"/>
    <w:rsid w:val="00950CF5"/>
    <w:rsid w:val="00950DB5"/>
    <w:rsid w:val="00950F2B"/>
    <w:rsid w:val="00951077"/>
    <w:rsid w:val="00951410"/>
    <w:rsid w:val="00951DD2"/>
    <w:rsid w:val="00952113"/>
    <w:rsid w:val="0095275B"/>
    <w:rsid w:val="00952AC1"/>
    <w:rsid w:val="00952ADB"/>
    <w:rsid w:val="00952C26"/>
    <w:rsid w:val="00952FD6"/>
    <w:rsid w:val="00953074"/>
    <w:rsid w:val="009534DF"/>
    <w:rsid w:val="009542B1"/>
    <w:rsid w:val="0095433A"/>
    <w:rsid w:val="00954474"/>
    <w:rsid w:val="00954A75"/>
    <w:rsid w:val="00954F22"/>
    <w:rsid w:val="00954F5E"/>
    <w:rsid w:val="0095528D"/>
    <w:rsid w:val="0095565C"/>
    <w:rsid w:val="009559BB"/>
    <w:rsid w:val="00955B21"/>
    <w:rsid w:val="00955D83"/>
    <w:rsid w:val="009562BE"/>
    <w:rsid w:val="00956BAA"/>
    <w:rsid w:val="00956DF6"/>
    <w:rsid w:val="009578AF"/>
    <w:rsid w:val="00957E8E"/>
    <w:rsid w:val="0096008C"/>
    <w:rsid w:val="0096015F"/>
    <w:rsid w:val="00960D47"/>
    <w:rsid w:val="009619FD"/>
    <w:rsid w:val="00961BBD"/>
    <w:rsid w:val="00961F9E"/>
    <w:rsid w:val="009620E1"/>
    <w:rsid w:val="00962276"/>
    <w:rsid w:val="009628F6"/>
    <w:rsid w:val="00962AE8"/>
    <w:rsid w:val="00962BBC"/>
    <w:rsid w:val="009638FA"/>
    <w:rsid w:val="00963C04"/>
    <w:rsid w:val="0096453E"/>
    <w:rsid w:val="00964827"/>
    <w:rsid w:val="00964A9D"/>
    <w:rsid w:val="00964AB6"/>
    <w:rsid w:val="00964B41"/>
    <w:rsid w:val="00965A21"/>
    <w:rsid w:val="00965EBF"/>
    <w:rsid w:val="0096610F"/>
    <w:rsid w:val="0096622F"/>
    <w:rsid w:val="00966573"/>
    <w:rsid w:val="00966861"/>
    <w:rsid w:val="009669D1"/>
    <w:rsid w:val="00966F9A"/>
    <w:rsid w:val="00967486"/>
    <w:rsid w:val="009676B9"/>
    <w:rsid w:val="0097024A"/>
    <w:rsid w:val="009704EC"/>
    <w:rsid w:val="009706B8"/>
    <w:rsid w:val="00970B39"/>
    <w:rsid w:val="00970C4D"/>
    <w:rsid w:val="00971A30"/>
    <w:rsid w:val="00971C06"/>
    <w:rsid w:val="00971E97"/>
    <w:rsid w:val="00972389"/>
    <w:rsid w:val="00972568"/>
    <w:rsid w:val="009725D6"/>
    <w:rsid w:val="009725FE"/>
    <w:rsid w:val="0097281D"/>
    <w:rsid w:val="009729BD"/>
    <w:rsid w:val="009733A6"/>
    <w:rsid w:val="009736F3"/>
    <w:rsid w:val="009738DE"/>
    <w:rsid w:val="0097393D"/>
    <w:rsid w:val="00973B7A"/>
    <w:rsid w:val="009742DF"/>
    <w:rsid w:val="00974685"/>
    <w:rsid w:val="00974841"/>
    <w:rsid w:val="00974D50"/>
    <w:rsid w:val="00974F74"/>
    <w:rsid w:val="009753F2"/>
    <w:rsid w:val="009755E6"/>
    <w:rsid w:val="009757DB"/>
    <w:rsid w:val="00975C9F"/>
    <w:rsid w:val="00975CE1"/>
    <w:rsid w:val="00976239"/>
    <w:rsid w:val="0097643F"/>
    <w:rsid w:val="009766FD"/>
    <w:rsid w:val="00976CF8"/>
    <w:rsid w:val="00976F4C"/>
    <w:rsid w:val="0097700D"/>
    <w:rsid w:val="0097716D"/>
    <w:rsid w:val="0097733A"/>
    <w:rsid w:val="0097734B"/>
    <w:rsid w:val="0097750C"/>
    <w:rsid w:val="0097782D"/>
    <w:rsid w:val="00977B8A"/>
    <w:rsid w:val="00977E33"/>
    <w:rsid w:val="00981213"/>
    <w:rsid w:val="00981313"/>
    <w:rsid w:val="009813D6"/>
    <w:rsid w:val="00981488"/>
    <w:rsid w:val="00981A97"/>
    <w:rsid w:val="00981BC4"/>
    <w:rsid w:val="00982206"/>
    <w:rsid w:val="009822A7"/>
    <w:rsid w:val="00982763"/>
    <w:rsid w:val="00982971"/>
    <w:rsid w:val="00982EEF"/>
    <w:rsid w:val="00983100"/>
    <w:rsid w:val="0098360D"/>
    <w:rsid w:val="0098381E"/>
    <w:rsid w:val="00983BAD"/>
    <w:rsid w:val="00983FDE"/>
    <w:rsid w:val="009845AD"/>
    <w:rsid w:val="009846B6"/>
    <w:rsid w:val="00984835"/>
    <w:rsid w:val="00984ACD"/>
    <w:rsid w:val="00984C35"/>
    <w:rsid w:val="00984ED9"/>
    <w:rsid w:val="009851BF"/>
    <w:rsid w:val="00985BFD"/>
    <w:rsid w:val="00985FA6"/>
    <w:rsid w:val="00986353"/>
    <w:rsid w:val="00986D78"/>
    <w:rsid w:val="009875BC"/>
    <w:rsid w:val="009875C7"/>
    <w:rsid w:val="0098781A"/>
    <w:rsid w:val="009879A3"/>
    <w:rsid w:val="009879D9"/>
    <w:rsid w:val="00987AD6"/>
    <w:rsid w:val="00987DCA"/>
    <w:rsid w:val="00990087"/>
    <w:rsid w:val="00990240"/>
    <w:rsid w:val="00990663"/>
    <w:rsid w:val="00990887"/>
    <w:rsid w:val="00990905"/>
    <w:rsid w:val="00990DC6"/>
    <w:rsid w:val="00991330"/>
    <w:rsid w:val="0099150B"/>
    <w:rsid w:val="00992883"/>
    <w:rsid w:val="0099298C"/>
    <w:rsid w:val="00992A24"/>
    <w:rsid w:val="00992E9D"/>
    <w:rsid w:val="00992F43"/>
    <w:rsid w:val="009933EF"/>
    <w:rsid w:val="009934D0"/>
    <w:rsid w:val="00994F02"/>
    <w:rsid w:val="00994FEE"/>
    <w:rsid w:val="009951BC"/>
    <w:rsid w:val="00995260"/>
    <w:rsid w:val="00995BA0"/>
    <w:rsid w:val="00995D0F"/>
    <w:rsid w:val="0099642B"/>
    <w:rsid w:val="009964DF"/>
    <w:rsid w:val="00996655"/>
    <w:rsid w:val="009968CF"/>
    <w:rsid w:val="00996A69"/>
    <w:rsid w:val="00996B2C"/>
    <w:rsid w:val="00996C32"/>
    <w:rsid w:val="009974E3"/>
    <w:rsid w:val="0099765E"/>
    <w:rsid w:val="009A0434"/>
    <w:rsid w:val="009A044F"/>
    <w:rsid w:val="009A0894"/>
    <w:rsid w:val="009A0E49"/>
    <w:rsid w:val="009A1294"/>
    <w:rsid w:val="009A12F2"/>
    <w:rsid w:val="009A13C1"/>
    <w:rsid w:val="009A1711"/>
    <w:rsid w:val="009A180C"/>
    <w:rsid w:val="009A1A50"/>
    <w:rsid w:val="009A1BC5"/>
    <w:rsid w:val="009A229A"/>
    <w:rsid w:val="009A23AC"/>
    <w:rsid w:val="009A2562"/>
    <w:rsid w:val="009A2928"/>
    <w:rsid w:val="009A2C93"/>
    <w:rsid w:val="009A3331"/>
    <w:rsid w:val="009A3382"/>
    <w:rsid w:val="009A33FC"/>
    <w:rsid w:val="009A35CC"/>
    <w:rsid w:val="009A3810"/>
    <w:rsid w:val="009A3B99"/>
    <w:rsid w:val="009A3BAF"/>
    <w:rsid w:val="009A418B"/>
    <w:rsid w:val="009A41B5"/>
    <w:rsid w:val="009A426F"/>
    <w:rsid w:val="009A42D5"/>
    <w:rsid w:val="009A42D7"/>
    <w:rsid w:val="009A43F9"/>
    <w:rsid w:val="009A4473"/>
    <w:rsid w:val="009A4676"/>
    <w:rsid w:val="009A479E"/>
    <w:rsid w:val="009A4BF0"/>
    <w:rsid w:val="009A573B"/>
    <w:rsid w:val="009A57D2"/>
    <w:rsid w:val="009A59CE"/>
    <w:rsid w:val="009A5B75"/>
    <w:rsid w:val="009A5D67"/>
    <w:rsid w:val="009A6265"/>
    <w:rsid w:val="009A62BF"/>
    <w:rsid w:val="009A6507"/>
    <w:rsid w:val="009A683B"/>
    <w:rsid w:val="009A6C66"/>
    <w:rsid w:val="009A6EF9"/>
    <w:rsid w:val="009A70A0"/>
    <w:rsid w:val="009A73DC"/>
    <w:rsid w:val="009A7FE5"/>
    <w:rsid w:val="009B05B8"/>
    <w:rsid w:val="009B05C9"/>
    <w:rsid w:val="009B0709"/>
    <w:rsid w:val="009B0B7C"/>
    <w:rsid w:val="009B10DC"/>
    <w:rsid w:val="009B19DE"/>
    <w:rsid w:val="009B1CBC"/>
    <w:rsid w:val="009B1D48"/>
    <w:rsid w:val="009B1E2B"/>
    <w:rsid w:val="009B1EAD"/>
    <w:rsid w:val="009B2029"/>
    <w:rsid w:val="009B20AD"/>
    <w:rsid w:val="009B2273"/>
    <w:rsid w:val="009B232A"/>
    <w:rsid w:val="009B239C"/>
    <w:rsid w:val="009B286C"/>
    <w:rsid w:val="009B3040"/>
    <w:rsid w:val="009B4314"/>
    <w:rsid w:val="009B47CD"/>
    <w:rsid w:val="009B4AB6"/>
    <w:rsid w:val="009B50AD"/>
    <w:rsid w:val="009B517A"/>
    <w:rsid w:val="009B5848"/>
    <w:rsid w:val="009B5B83"/>
    <w:rsid w:val="009B5BA9"/>
    <w:rsid w:val="009B5EF5"/>
    <w:rsid w:val="009B5FFF"/>
    <w:rsid w:val="009B6C20"/>
    <w:rsid w:val="009B6D63"/>
    <w:rsid w:val="009B71D9"/>
    <w:rsid w:val="009B738A"/>
    <w:rsid w:val="009B77A1"/>
    <w:rsid w:val="009B7CC8"/>
    <w:rsid w:val="009C003A"/>
    <w:rsid w:val="009C0172"/>
    <w:rsid w:val="009C08D5"/>
    <w:rsid w:val="009C0CD1"/>
    <w:rsid w:val="009C151C"/>
    <w:rsid w:val="009C1602"/>
    <w:rsid w:val="009C178D"/>
    <w:rsid w:val="009C1E03"/>
    <w:rsid w:val="009C2313"/>
    <w:rsid w:val="009C288F"/>
    <w:rsid w:val="009C28AA"/>
    <w:rsid w:val="009C2FBF"/>
    <w:rsid w:val="009C3CA4"/>
    <w:rsid w:val="009C3E7E"/>
    <w:rsid w:val="009C440A"/>
    <w:rsid w:val="009C44BD"/>
    <w:rsid w:val="009C44D0"/>
    <w:rsid w:val="009C4965"/>
    <w:rsid w:val="009C5496"/>
    <w:rsid w:val="009C59E7"/>
    <w:rsid w:val="009C5BF3"/>
    <w:rsid w:val="009C5FA9"/>
    <w:rsid w:val="009C63B1"/>
    <w:rsid w:val="009C63D0"/>
    <w:rsid w:val="009C6A47"/>
    <w:rsid w:val="009C6B4E"/>
    <w:rsid w:val="009C6CA3"/>
    <w:rsid w:val="009C6F23"/>
    <w:rsid w:val="009C7095"/>
    <w:rsid w:val="009C7153"/>
    <w:rsid w:val="009C72AA"/>
    <w:rsid w:val="009C76F1"/>
    <w:rsid w:val="009C7E28"/>
    <w:rsid w:val="009C7E5A"/>
    <w:rsid w:val="009C7EF3"/>
    <w:rsid w:val="009C7FE3"/>
    <w:rsid w:val="009D0B94"/>
    <w:rsid w:val="009D0B99"/>
    <w:rsid w:val="009D0DA8"/>
    <w:rsid w:val="009D1E80"/>
    <w:rsid w:val="009D216A"/>
    <w:rsid w:val="009D230D"/>
    <w:rsid w:val="009D259A"/>
    <w:rsid w:val="009D2720"/>
    <w:rsid w:val="009D2EA8"/>
    <w:rsid w:val="009D2FDD"/>
    <w:rsid w:val="009D3677"/>
    <w:rsid w:val="009D40CF"/>
    <w:rsid w:val="009D42DE"/>
    <w:rsid w:val="009D4764"/>
    <w:rsid w:val="009D4863"/>
    <w:rsid w:val="009D4B51"/>
    <w:rsid w:val="009D4D42"/>
    <w:rsid w:val="009D4F45"/>
    <w:rsid w:val="009D5125"/>
    <w:rsid w:val="009D551D"/>
    <w:rsid w:val="009D5549"/>
    <w:rsid w:val="009D558C"/>
    <w:rsid w:val="009D5CD8"/>
    <w:rsid w:val="009D5D14"/>
    <w:rsid w:val="009D5E8B"/>
    <w:rsid w:val="009D5FB8"/>
    <w:rsid w:val="009D60B8"/>
    <w:rsid w:val="009D642A"/>
    <w:rsid w:val="009D6DE7"/>
    <w:rsid w:val="009D73D5"/>
    <w:rsid w:val="009D73E1"/>
    <w:rsid w:val="009D771C"/>
    <w:rsid w:val="009D7D4B"/>
    <w:rsid w:val="009E084C"/>
    <w:rsid w:val="009E0E99"/>
    <w:rsid w:val="009E14F0"/>
    <w:rsid w:val="009E1CEC"/>
    <w:rsid w:val="009E1E6B"/>
    <w:rsid w:val="009E2BA7"/>
    <w:rsid w:val="009E2C44"/>
    <w:rsid w:val="009E2C5E"/>
    <w:rsid w:val="009E36ED"/>
    <w:rsid w:val="009E3770"/>
    <w:rsid w:val="009E37EC"/>
    <w:rsid w:val="009E3B47"/>
    <w:rsid w:val="009E3B79"/>
    <w:rsid w:val="009E3C8C"/>
    <w:rsid w:val="009E43DC"/>
    <w:rsid w:val="009E4412"/>
    <w:rsid w:val="009E4528"/>
    <w:rsid w:val="009E4665"/>
    <w:rsid w:val="009E472E"/>
    <w:rsid w:val="009E4C7F"/>
    <w:rsid w:val="009E519E"/>
    <w:rsid w:val="009E5400"/>
    <w:rsid w:val="009E5721"/>
    <w:rsid w:val="009E62BA"/>
    <w:rsid w:val="009E66BB"/>
    <w:rsid w:val="009E6B77"/>
    <w:rsid w:val="009E6B8D"/>
    <w:rsid w:val="009E6C9A"/>
    <w:rsid w:val="009E6E5E"/>
    <w:rsid w:val="009E6EC7"/>
    <w:rsid w:val="009E70E1"/>
    <w:rsid w:val="009E7515"/>
    <w:rsid w:val="009E75B9"/>
    <w:rsid w:val="009E764B"/>
    <w:rsid w:val="009E7E30"/>
    <w:rsid w:val="009E7E86"/>
    <w:rsid w:val="009F0543"/>
    <w:rsid w:val="009F05DE"/>
    <w:rsid w:val="009F131D"/>
    <w:rsid w:val="009F155C"/>
    <w:rsid w:val="009F17E4"/>
    <w:rsid w:val="009F1D83"/>
    <w:rsid w:val="009F1E26"/>
    <w:rsid w:val="009F2010"/>
    <w:rsid w:val="009F248B"/>
    <w:rsid w:val="009F2E01"/>
    <w:rsid w:val="009F3945"/>
    <w:rsid w:val="009F3E65"/>
    <w:rsid w:val="009F3FF5"/>
    <w:rsid w:val="009F432B"/>
    <w:rsid w:val="009F4372"/>
    <w:rsid w:val="009F4519"/>
    <w:rsid w:val="009F45E6"/>
    <w:rsid w:val="009F460A"/>
    <w:rsid w:val="009F4660"/>
    <w:rsid w:val="009F4CF0"/>
    <w:rsid w:val="009F4E3E"/>
    <w:rsid w:val="009F4EC5"/>
    <w:rsid w:val="009F5370"/>
    <w:rsid w:val="009F5371"/>
    <w:rsid w:val="009F5518"/>
    <w:rsid w:val="009F58EC"/>
    <w:rsid w:val="009F5993"/>
    <w:rsid w:val="009F59F9"/>
    <w:rsid w:val="009F6184"/>
    <w:rsid w:val="009F6451"/>
    <w:rsid w:val="009F650D"/>
    <w:rsid w:val="009F6519"/>
    <w:rsid w:val="009F6609"/>
    <w:rsid w:val="009F7258"/>
    <w:rsid w:val="009F72C7"/>
    <w:rsid w:val="009F750E"/>
    <w:rsid w:val="009F79C5"/>
    <w:rsid w:val="009F7C34"/>
    <w:rsid w:val="009F7E69"/>
    <w:rsid w:val="009F7F42"/>
    <w:rsid w:val="00A00469"/>
    <w:rsid w:val="00A00831"/>
    <w:rsid w:val="00A00E5C"/>
    <w:rsid w:val="00A01124"/>
    <w:rsid w:val="00A01125"/>
    <w:rsid w:val="00A011A5"/>
    <w:rsid w:val="00A01340"/>
    <w:rsid w:val="00A0147D"/>
    <w:rsid w:val="00A015A1"/>
    <w:rsid w:val="00A01D9E"/>
    <w:rsid w:val="00A01EFB"/>
    <w:rsid w:val="00A022E3"/>
    <w:rsid w:val="00A0235C"/>
    <w:rsid w:val="00A02AFC"/>
    <w:rsid w:val="00A02EE4"/>
    <w:rsid w:val="00A02F46"/>
    <w:rsid w:val="00A030AE"/>
    <w:rsid w:val="00A031CC"/>
    <w:rsid w:val="00A03987"/>
    <w:rsid w:val="00A03C36"/>
    <w:rsid w:val="00A043FB"/>
    <w:rsid w:val="00A04798"/>
    <w:rsid w:val="00A04D3C"/>
    <w:rsid w:val="00A058FA"/>
    <w:rsid w:val="00A05CA0"/>
    <w:rsid w:val="00A05DED"/>
    <w:rsid w:val="00A06BE4"/>
    <w:rsid w:val="00A07122"/>
    <w:rsid w:val="00A07213"/>
    <w:rsid w:val="00A0729C"/>
    <w:rsid w:val="00A073CF"/>
    <w:rsid w:val="00A0743E"/>
    <w:rsid w:val="00A07779"/>
    <w:rsid w:val="00A079F6"/>
    <w:rsid w:val="00A07A27"/>
    <w:rsid w:val="00A07B23"/>
    <w:rsid w:val="00A07FEB"/>
    <w:rsid w:val="00A100C2"/>
    <w:rsid w:val="00A1053B"/>
    <w:rsid w:val="00A10A57"/>
    <w:rsid w:val="00A10A78"/>
    <w:rsid w:val="00A10B01"/>
    <w:rsid w:val="00A10D8A"/>
    <w:rsid w:val="00A1166A"/>
    <w:rsid w:val="00A11C2C"/>
    <w:rsid w:val="00A1222D"/>
    <w:rsid w:val="00A1254A"/>
    <w:rsid w:val="00A125EB"/>
    <w:rsid w:val="00A12E20"/>
    <w:rsid w:val="00A12F31"/>
    <w:rsid w:val="00A13955"/>
    <w:rsid w:val="00A13CE5"/>
    <w:rsid w:val="00A13DE3"/>
    <w:rsid w:val="00A14073"/>
    <w:rsid w:val="00A14284"/>
    <w:rsid w:val="00A14832"/>
    <w:rsid w:val="00A14BEC"/>
    <w:rsid w:val="00A14C32"/>
    <w:rsid w:val="00A155EB"/>
    <w:rsid w:val="00A15918"/>
    <w:rsid w:val="00A15DC2"/>
    <w:rsid w:val="00A15EB5"/>
    <w:rsid w:val="00A160FE"/>
    <w:rsid w:val="00A164EB"/>
    <w:rsid w:val="00A16CC7"/>
    <w:rsid w:val="00A16D88"/>
    <w:rsid w:val="00A16DD5"/>
    <w:rsid w:val="00A16DE9"/>
    <w:rsid w:val="00A1705B"/>
    <w:rsid w:val="00A17280"/>
    <w:rsid w:val="00A20600"/>
    <w:rsid w:val="00A20992"/>
    <w:rsid w:val="00A20B2E"/>
    <w:rsid w:val="00A20BB9"/>
    <w:rsid w:val="00A20F7B"/>
    <w:rsid w:val="00A211D6"/>
    <w:rsid w:val="00A211E3"/>
    <w:rsid w:val="00A211FC"/>
    <w:rsid w:val="00A2172C"/>
    <w:rsid w:val="00A223A5"/>
    <w:rsid w:val="00A22A92"/>
    <w:rsid w:val="00A22CB7"/>
    <w:rsid w:val="00A22E3F"/>
    <w:rsid w:val="00A22EE7"/>
    <w:rsid w:val="00A231C9"/>
    <w:rsid w:val="00A231EA"/>
    <w:rsid w:val="00A23AEB"/>
    <w:rsid w:val="00A24064"/>
    <w:rsid w:val="00A24136"/>
    <w:rsid w:val="00A24BF9"/>
    <w:rsid w:val="00A24F33"/>
    <w:rsid w:val="00A25069"/>
    <w:rsid w:val="00A254F8"/>
    <w:rsid w:val="00A255FC"/>
    <w:rsid w:val="00A2572D"/>
    <w:rsid w:val="00A25C45"/>
    <w:rsid w:val="00A25FAC"/>
    <w:rsid w:val="00A26196"/>
    <w:rsid w:val="00A2686F"/>
    <w:rsid w:val="00A26B40"/>
    <w:rsid w:val="00A26E6B"/>
    <w:rsid w:val="00A2714C"/>
    <w:rsid w:val="00A27241"/>
    <w:rsid w:val="00A2796E"/>
    <w:rsid w:val="00A27A44"/>
    <w:rsid w:val="00A27CF2"/>
    <w:rsid w:val="00A30284"/>
    <w:rsid w:val="00A3068F"/>
    <w:rsid w:val="00A30CF1"/>
    <w:rsid w:val="00A30D83"/>
    <w:rsid w:val="00A3134C"/>
    <w:rsid w:val="00A313EB"/>
    <w:rsid w:val="00A3145B"/>
    <w:rsid w:val="00A31699"/>
    <w:rsid w:val="00A31A16"/>
    <w:rsid w:val="00A31D75"/>
    <w:rsid w:val="00A323CA"/>
    <w:rsid w:val="00A32477"/>
    <w:rsid w:val="00A327A8"/>
    <w:rsid w:val="00A327E2"/>
    <w:rsid w:val="00A32855"/>
    <w:rsid w:val="00A32B2B"/>
    <w:rsid w:val="00A32F75"/>
    <w:rsid w:val="00A331C4"/>
    <w:rsid w:val="00A332AB"/>
    <w:rsid w:val="00A33365"/>
    <w:rsid w:val="00A339D0"/>
    <w:rsid w:val="00A33C9D"/>
    <w:rsid w:val="00A33F6F"/>
    <w:rsid w:val="00A3415C"/>
    <w:rsid w:val="00A3467A"/>
    <w:rsid w:val="00A3486E"/>
    <w:rsid w:val="00A34E20"/>
    <w:rsid w:val="00A3595C"/>
    <w:rsid w:val="00A3596C"/>
    <w:rsid w:val="00A35AEA"/>
    <w:rsid w:val="00A35FB0"/>
    <w:rsid w:val="00A36567"/>
    <w:rsid w:val="00A36619"/>
    <w:rsid w:val="00A369CB"/>
    <w:rsid w:val="00A3704F"/>
    <w:rsid w:val="00A3760E"/>
    <w:rsid w:val="00A37741"/>
    <w:rsid w:val="00A37C25"/>
    <w:rsid w:val="00A400B9"/>
    <w:rsid w:val="00A40263"/>
    <w:rsid w:val="00A40809"/>
    <w:rsid w:val="00A408B1"/>
    <w:rsid w:val="00A41002"/>
    <w:rsid w:val="00A411AF"/>
    <w:rsid w:val="00A4147D"/>
    <w:rsid w:val="00A41679"/>
    <w:rsid w:val="00A4198A"/>
    <w:rsid w:val="00A41AE8"/>
    <w:rsid w:val="00A41F51"/>
    <w:rsid w:val="00A4201A"/>
    <w:rsid w:val="00A42258"/>
    <w:rsid w:val="00A422D2"/>
    <w:rsid w:val="00A428B4"/>
    <w:rsid w:val="00A42CFE"/>
    <w:rsid w:val="00A4306A"/>
    <w:rsid w:val="00A43500"/>
    <w:rsid w:val="00A435E8"/>
    <w:rsid w:val="00A43976"/>
    <w:rsid w:val="00A4397D"/>
    <w:rsid w:val="00A441FD"/>
    <w:rsid w:val="00A4545A"/>
    <w:rsid w:val="00A45C65"/>
    <w:rsid w:val="00A46230"/>
    <w:rsid w:val="00A4673D"/>
    <w:rsid w:val="00A46836"/>
    <w:rsid w:val="00A46B76"/>
    <w:rsid w:val="00A476D3"/>
    <w:rsid w:val="00A47794"/>
    <w:rsid w:val="00A50CC8"/>
    <w:rsid w:val="00A51019"/>
    <w:rsid w:val="00A51099"/>
    <w:rsid w:val="00A51D22"/>
    <w:rsid w:val="00A52075"/>
    <w:rsid w:val="00A5237B"/>
    <w:rsid w:val="00A525D5"/>
    <w:rsid w:val="00A52DA6"/>
    <w:rsid w:val="00A53054"/>
    <w:rsid w:val="00A532D9"/>
    <w:rsid w:val="00A53635"/>
    <w:rsid w:val="00A53749"/>
    <w:rsid w:val="00A5377B"/>
    <w:rsid w:val="00A5379A"/>
    <w:rsid w:val="00A5389C"/>
    <w:rsid w:val="00A53A21"/>
    <w:rsid w:val="00A53DC8"/>
    <w:rsid w:val="00A53F9A"/>
    <w:rsid w:val="00A5465D"/>
    <w:rsid w:val="00A546AE"/>
    <w:rsid w:val="00A547C4"/>
    <w:rsid w:val="00A54E75"/>
    <w:rsid w:val="00A551A9"/>
    <w:rsid w:val="00A553CE"/>
    <w:rsid w:val="00A55942"/>
    <w:rsid w:val="00A55A90"/>
    <w:rsid w:val="00A55ABF"/>
    <w:rsid w:val="00A5605A"/>
    <w:rsid w:val="00A562B3"/>
    <w:rsid w:val="00A56405"/>
    <w:rsid w:val="00A564D7"/>
    <w:rsid w:val="00A5672A"/>
    <w:rsid w:val="00A5677A"/>
    <w:rsid w:val="00A56AE5"/>
    <w:rsid w:val="00A56CF8"/>
    <w:rsid w:val="00A56DCC"/>
    <w:rsid w:val="00A5735C"/>
    <w:rsid w:val="00A57461"/>
    <w:rsid w:val="00A57AC9"/>
    <w:rsid w:val="00A57F1C"/>
    <w:rsid w:val="00A60511"/>
    <w:rsid w:val="00A60696"/>
    <w:rsid w:val="00A60709"/>
    <w:rsid w:val="00A609D2"/>
    <w:rsid w:val="00A60B98"/>
    <w:rsid w:val="00A60CA4"/>
    <w:rsid w:val="00A60D58"/>
    <w:rsid w:val="00A60E19"/>
    <w:rsid w:val="00A61ABD"/>
    <w:rsid w:val="00A61BEE"/>
    <w:rsid w:val="00A61F74"/>
    <w:rsid w:val="00A624FC"/>
    <w:rsid w:val="00A625E8"/>
    <w:rsid w:val="00A62880"/>
    <w:rsid w:val="00A631C6"/>
    <w:rsid w:val="00A63B9B"/>
    <w:rsid w:val="00A63D39"/>
    <w:rsid w:val="00A63DFF"/>
    <w:rsid w:val="00A64496"/>
    <w:rsid w:val="00A6460F"/>
    <w:rsid w:val="00A6490D"/>
    <w:rsid w:val="00A64B3C"/>
    <w:rsid w:val="00A65171"/>
    <w:rsid w:val="00A652E8"/>
    <w:rsid w:val="00A65B52"/>
    <w:rsid w:val="00A661F1"/>
    <w:rsid w:val="00A66F70"/>
    <w:rsid w:val="00A67033"/>
    <w:rsid w:val="00A67137"/>
    <w:rsid w:val="00A67454"/>
    <w:rsid w:val="00A679B0"/>
    <w:rsid w:val="00A67C09"/>
    <w:rsid w:val="00A67D60"/>
    <w:rsid w:val="00A70506"/>
    <w:rsid w:val="00A7056E"/>
    <w:rsid w:val="00A70991"/>
    <w:rsid w:val="00A709A9"/>
    <w:rsid w:val="00A70DDE"/>
    <w:rsid w:val="00A7102C"/>
    <w:rsid w:val="00A71204"/>
    <w:rsid w:val="00A717A5"/>
    <w:rsid w:val="00A71838"/>
    <w:rsid w:val="00A71B98"/>
    <w:rsid w:val="00A71D67"/>
    <w:rsid w:val="00A71E49"/>
    <w:rsid w:val="00A71E9A"/>
    <w:rsid w:val="00A71EFB"/>
    <w:rsid w:val="00A71F74"/>
    <w:rsid w:val="00A72373"/>
    <w:rsid w:val="00A723CA"/>
    <w:rsid w:val="00A72675"/>
    <w:rsid w:val="00A72885"/>
    <w:rsid w:val="00A72F4D"/>
    <w:rsid w:val="00A73B7C"/>
    <w:rsid w:val="00A7415D"/>
    <w:rsid w:val="00A74B31"/>
    <w:rsid w:val="00A74B90"/>
    <w:rsid w:val="00A74C38"/>
    <w:rsid w:val="00A74D32"/>
    <w:rsid w:val="00A74EA1"/>
    <w:rsid w:val="00A74FFF"/>
    <w:rsid w:val="00A75180"/>
    <w:rsid w:val="00A75371"/>
    <w:rsid w:val="00A75B96"/>
    <w:rsid w:val="00A75D9B"/>
    <w:rsid w:val="00A761A1"/>
    <w:rsid w:val="00A76988"/>
    <w:rsid w:val="00A76B53"/>
    <w:rsid w:val="00A76C8C"/>
    <w:rsid w:val="00A77234"/>
    <w:rsid w:val="00A77386"/>
    <w:rsid w:val="00A775D0"/>
    <w:rsid w:val="00A777CB"/>
    <w:rsid w:val="00A77A8A"/>
    <w:rsid w:val="00A77AF8"/>
    <w:rsid w:val="00A8033C"/>
    <w:rsid w:val="00A80363"/>
    <w:rsid w:val="00A80447"/>
    <w:rsid w:val="00A80731"/>
    <w:rsid w:val="00A808FF"/>
    <w:rsid w:val="00A80939"/>
    <w:rsid w:val="00A8093E"/>
    <w:rsid w:val="00A80B1D"/>
    <w:rsid w:val="00A81046"/>
    <w:rsid w:val="00A811A4"/>
    <w:rsid w:val="00A812DE"/>
    <w:rsid w:val="00A81362"/>
    <w:rsid w:val="00A8145F"/>
    <w:rsid w:val="00A815EA"/>
    <w:rsid w:val="00A81DA4"/>
    <w:rsid w:val="00A81DAD"/>
    <w:rsid w:val="00A82444"/>
    <w:rsid w:val="00A82643"/>
    <w:rsid w:val="00A8271F"/>
    <w:rsid w:val="00A82A06"/>
    <w:rsid w:val="00A82F22"/>
    <w:rsid w:val="00A832A6"/>
    <w:rsid w:val="00A8334A"/>
    <w:rsid w:val="00A83648"/>
    <w:rsid w:val="00A83D47"/>
    <w:rsid w:val="00A83E9D"/>
    <w:rsid w:val="00A83F74"/>
    <w:rsid w:val="00A8418E"/>
    <w:rsid w:val="00A84395"/>
    <w:rsid w:val="00A84507"/>
    <w:rsid w:val="00A8478C"/>
    <w:rsid w:val="00A84A8F"/>
    <w:rsid w:val="00A84D0B"/>
    <w:rsid w:val="00A84D5F"/>
    <w:rsid w:val="00A852E1"/>
    <w:rsid w:val="00A8538F"/>
    <w:rsid w:val="00A854CF"/>
    <w:rsid w:val="00A8564E"/>
    <w:rsid w:val="00A857BA"/>
    <w:rsid w:val="00A85945"/>
    <w:rsid w:val="00A85BCF"/>
    <w:rsid w:val="00A85CC6"/>
    <w:rsid w:val="00A85DE8"/>
    <w:rsid w:val="00A861BC"/>
    <w:rsid w:val="00A86484"/>
    <w:rsid w:val="00A86558"/>
    <w:rsid w:val="00A86677"/>
    <w:rsid w:val="00A86A9B"/>
    <w:rsid w:val="00A86B11"/>
    <w:rsid w:val="00A86D71"/>
    <w:rsid w:val="00A86D7B"/>
    <w:rsid w:val="00A879F4"/>
    <w:rsid w:val="00A87C05"/>
    <w:rsid w:val="00A907F5"/>
    <w:rsid w:val="00A90B4A"/>
    <w:rsid w:val="00A90C64"/>
    <w:rsid w:val="00A90DBE"/>
    <w:rsid w:val="00A912EC"/>
    <w:rsid w:val="00A9142C"/>
    <w:rsid w:val="00A9169D"/>
    <w:rsid w:val="00A91AFC"/>
    <w:rsid w:val="00A92211"/>
    <w:rsid w:val="00A92490"/>
    <w:rsid w:val="00A92526"/>
    <w:rsid w:val="00A92C14"/>
    <w:rsid w:val="00A92EC6"/>
    <w:rsid w:val="00A92F40"/>
    <w:rsid w:val="00A9304C"/>
    <w:rsid w:val="00A93202"/>
    <w:rsid w:val="00A934A4"/>
    <w:rsid w:val="00A93598"/>
    <w:rsid w:val="00A93AAD"/>
    <w:rsid w:val="00A93E8E"/>
    <w:rsid w:val="00A94334"/>
    <w:rsid w:val="00A94711"/>
    <w:rsid w:val="00A94CCE"/>
    <w:rsid w:val="00A94F9E"/>
    <w:rsid w:val="00A95B09"/>
    <w:rsid w:val="00A95BE0"/>
    <w:rsid w:val="00A9660D"/>
    <w:rsid w:val="00A968AC"/>
    <w:rsid w:val="00A968B8"/>
    <w:rsid w:val="00A969A2"/>
    <w:rsid w:val="00A973FB"/>
    <w:rsid w:val="00A97A3A"/>
    <w:rsid w:val="00AA00CE"/>
    <w:rsid w:val="00AA05BC"/>
    <w:rsid w:val="00AA07D2"/>
    <w:rsid w:val="00AA09B8"/>
    <w:rsid w:val="00AA0F27"/>
    <w:rsid w:val="00AA1672"/>
    <w:rsid w:val="00AA1A10"/>
    <w:rsid w:val="00AA2257"/>
    <w:rsid w:val="00AA240C"/>
    <w:rsid w:val="00AA2595"/>
    <w:rsid w:val="00AA261A"/>
    <w:rsid w:val="00AA2883"/>
    <w:rsid w:val="00AA28AC"/>
    <w:rsid w:val="00AA2A86"/>
    <w:rsid w:val="00AA3050"/>
    <w:rsid w:val="00AA31ED"/>
    <w:rsid w:val="00AA33AA"/>
    <w:rsid w:val="00AA358E"/>
    <w:rsid w:val="00AA3677"/>
    <w:rsid w:val="00AA375D"/>
    <w:rsid w:val="00AA38D7"/>
    <w:rsid w:val="00AA3B47"/>
    <w:rsid w:val="00AA3D5F"/>
    <w:rsid w:val="00AA45C7"/>
    <w:rsid w:val="00AA4B70"/>
    <w:rsid w:val="00AA4D01"/>
    <w:rsid w:val="00AA5132"/>
    <w:rsid w:val="00AA5609"/>
    <w:rsid w:val="00AA669C"/>
    <w:rsid w:val="00AA69B6"/>
    <w:rsid w:val="00AA6B6A"/>
    <w:rsid w:val="00AA6E7C"/>
    <w:rsid w:val="00AA7398"/>
    <w:rsid w:val="00AA751D"/>
    <w:rsid w:val="00AA7B9D"/>
    <w:rsid w:val="00AA7CC8"/>
    <w:rsid w:val="00AA7D38"/>
    <w:rsid w:val="00AA7F38"/>
    <w:rsid w:val="00AB0332"/>
    <w:rsid w:val="00AB03A6"/>
    <w:rsid w:val="00AB03D6"/>
    <w:rsid w:val="00AB05BE"/>
    <w:rsid w:val="00AB08C1"/>
    <w:rsid w:val="00AB0E2A"/>
    <w:rsid w:val="00AB1190"/>
    <w:rsid w:val="00AB1768"/>
    <w:rsid w:val="00AB19BF"/>
    <w:rsid w:val="00AB1A78"/>
    <w:rsid w:val="00AB2397"/>
    <w:rsid w:val="00AB23E5"/>
    <w:rsid w:val="00AB28D4"/>
    <w:rsid w:val="00AB37FC"/>
    <w:rsid w:val="00AB3A98"/>
    <w:rsid w:val="00AB4073"/>
    <w:rsid w:val="00AB4AD0"/>
    <w:rsid w:val="00AB5752"/>
    <w:rsid w:val="00AB57FB"/>
    <w:rsid w:val="00AB5817"/>
    <w:rsid w:val="00AB5CC9"/>
    <w:rsid w:val="00AB5D91"/>
    <w:rsid w:val="00AB6179"/>
    <w:rsid w:val="00AB625E"/>
    <w:rsid w:val="00AB6703"/>
    <w:rsid w:val="00AB7468"/>
    <w:rsid w:val="00AB777C"/>
    <w:rsid w:val="00AB7C57"/>
    <w:rsid w:val="00AC04F7"/>
    <w:rsid w:val="00AC05F2"/>
    <w:rsid w:val="00AC0ECF"/>
    <w:rsid w:val="00AC101C"/>
    <w:rsid w:val="00AC1218"/>
    <w:rsid w:val="00AC12E7"/>
    <w:rsid w:val="00AC176F"/>
    <w:rsid w:val="00AC1E6F"/>
    <w:rsid w:val="00AC2233"/>
    <w:rsid w:val="00AC23C8"/>
    <w:rsid w:val="00AC2A57"/>
    <w:rsid w:val="00AC3333"/>
    <w:rsid w:val="00AC33A5"/>
    <w:rsid w:val="00AC3493"/>
    <w:rsid w:val="00AC4062"/>
    <w:rsid w:val="00AC42AD"/>
    <w:rsid w:val="00AC46EA"/>
    <w:rsid w:val="00AC4751"/>
    <w:rsid w:val="00AC4927"/>
    <w:rsid w:val="00AC4A3C"/>
    <w:rsid w:val="00AC52AD"/>
    <w:rsid w:val="00AC5794"/>
    <w:rsid w:val="00AC64A2"/>
    <w:rsid w:val="00AC6AC8"/>
    <w:rsid w:val="00AC6B49"/>
    <w:rsid w:val="00AC6FF5"/>
    <w:rsid w:val="00AC73DA"/>
    <w:rsid w:val="00AC76DA"/>
    <w:rsid w:val="00AC7B2D"/>
    <w:rsid w:val="00AC7DFD"/>
    <w:rsid w:val="00AD06C4"/>
    <w:rsid w:val="00AD0CC1"/>
    <w:rsid w:val="00AD0FF6"/>
    <w:rsid w:val="00AD1451"/>
    <w:rsid w:val="00AD2372"/>
    <w:rsid w:val="00AD2453"/>
    <w:rsid w:val="00AD291D"/>
    <w:rsid w:val="00AD2929"/>
    <w:rsid w:val="00AD294A"/>
    <w:rsid w:val="00AD2A76"/>
    <w:rsid w:val="00AD2EE6"/>
    <w:rsid w:val="00AD3044"/>
    <w:rsid w:val="00AD307E"/>
    <w:rsid w:val="00AD321C"/>
    <w:rsid w:val="00AD34D6"/>
    <w:rsid w:val="00AD35C4"/>
    <w:rsid w:val="00AD37D3"/>
    <w:rsid w:val="00AD382A"/>
    <w:rsid w:val="00AD38B5"/>
    <w:rsid w:val="00AD3BE6"/>
    <w:rsid w:val="00AD3C48"/>
    <w:rsid w:val="00AD3D4B"/>
    <w:rsid w:val="00AD44A1"/>
    <w:rsid w:val="00AD4CF1"/>
    <w:rsid w:val="00AD4E8F"/>
    <w:rsid w:val="00AD5523"/>
    <w:rsid w:val="00AD5988"/>
    <w:rsid w:val="00AD5B1C"/>
    <w:rsid w:val="00AD61FF"/>
    <w:rsid w:val="00AD6279"/>
    <w:rsid w:val="00AD6293"/>
    <w:rsid w:val="00AD64AF"/>
    <w:rsid w:val="00AD67F1"/>
    <w:rsid w:val="00AD7029"/>
    <w:rsid w:val="00AD70BE"/>
    <w:rsid w:val="00AD740B"/>
    <w:rsid w:val="00AD7455"/>
    <w:rsid w:val="00AD75AB"/>
    <w:rsid w:val="00AD7CFA"/>
    <w:rsid w:val="00AD7D84"/>
    <w:rsid w:val="00AD7FD9"/>
    <w:rsid w:val="00AE0397"/>
    <w:rsid w:val="00AE04E6"/>
    <w:rsid w:val="00AE0C3C"/>
    <w:rsid w:val="00AE1011"/>
    <w:rsid w:val="00AE139B"/>
    <w:rsid w:val="00AE1643"/>
    <w:rsid w:val="00AE16AF"/>
    <w:rsid w:val="00AE1A18"/>
    <w:rsid w:val="00AE1EC1"/>
    <w:rsid w:val="00AE1F74"/>
    <w:rsid w:val="00AE1FE6"/>
    <w:rsid w:val="00AE20D1"/>
    <w:rsid w:val="00AE233C"/>
    <w:rsid w:val="00AE2363"/>
    <w:rsid w:val="00AE259B"/>
    <w:rsid w:val="00AE27C0"/>
    <w:rsid w:val="00AE375C"/>
    <w:rsid w:val="00AE39FE"/>
    <w:rsid w:val="00AE3A68"/>
    <w:rsid w:val="00AE3F96"/>
    <w:rsid w:val="00AE4326"/>
    <w:rsid w:val="00AE44B9"/>
    <w:rsid w:val="00AE48D4"/>
    <w:rsid w:val="00AE48D5"/>
    <w:rsid w:val="00AE4AF8"/>
    <w:rsid w:val="00AE4FA5"/>
    <w:rsid w:val="00AE53CD"/>
    <w:rsid w:val="00AE6035"/>
    <w:rsid w:val="00AE624F"/>
    <w:rsid w:val="00AE633F"/>
    <w:rsid w:val="00AE643E"/>
    <w:rsid w:val="00AE6E6A"/>
    <w:rsid w:val="00AE70B1"/>
    <w:rsid w:val="00AE7806"/>
    <w:rsid w:val="00AE787B"/>
    <w:rsid w:val="00AE78F5"/>
    <w:rsid w:val="00AE7C4B"/>
    <w:rsid w:val="00AE7E96"/>
    <w:rsid w:val="00AE7F1F"/>
    <w:rsid w:val="00AF000E"/>
    <w:rsid w:val="00AF04A3"/>
    <w:rsid w:val="00AF0613"/>
    <w:rsid w:val="00AF0818"/>
    <w:rsid w:val="00AF0AF8"/>
    <w:rsid w:val="00AF0C5F"/>
    <w:rsid w:val="00AF1BDF"/>
    <w:rsid w:val="00AF1DE1"/>
    <w:rsid w:val="00AF1E9F"/>
    <w:rsid w:val="00AF21CA"/>
    <w:rsid w:val="00AF2900"/>
    <w:rsid w:val="00AF2909"/>
    <w:rsid w:val="00AF2947"/>
    <w:rsid w:val="00AF2C66"/>
    <w:rsid w:val="00AF2D94"/>
    <w:rsid w:val="00AF372E"/>
    <w:rsid w:val="00AF3989"/>
    <w:rsid w:val="00AF3FFA"/>
    <w:rsid w:val="00AF4443"/>
    <w:rsid w:val="00AF496D"/>
    <w:rsid w:val="00AF4A5D"/>
    <w:rsid w:val="00AF4E93"/>
    <w:rsid w:val="00AF5720"/>
    <w:rsid w:val="00AF59DD"/>
    <w:rsid w:val="00AF5CA5"/>
    <w:rsid w:val="00AF5F69"/>
    <w:rsid w:val="00AF6C90"/>
    <w:rsid w:val="00AF7200"/>
    <w:rsid w:val="00AF7800"/>
    <w:rsid w:val="00AF7872"/>
    <w:rsid w:val="00B0061A"/>
    <w:rsid w:val="00B007B9"/>
    <w:rsid w:val="00B00CBF"/>
    <w:rsid w:val="00B00CF5"/>
    <w:rsid w:val="00B0152D"/>
    <w:rsid w:val="00B01588"/>
    <w:rsid w:val="00B0188E"/>
    <w:rsid w:val="00B01E00"/>
    <w:rsid w:val="00B02432"/>
    <w:rsid w:val="00B024E4"/>
    <w:rsid w:val="00B0251E"/>
    <w:rsid w:val="00B0281E"/>
    <w:rsid w:val="00B0298C"/>
    <w:rsid w:val="00B03A5A"/>
    <w:rsid w:val="00B0401F"/>
    <w:rsid w:val="00B0439D"/>
    <w:rsid w:val="00B04444"/>
    <w:rsid w:val="00B04CC0"/>
    <w:rsid w:val="00B04E46"/>
    <w:rsid w:val="00B05FC4"/>
    <w:rsid w:val="00B06B6E"/>
    <w:rsid w:val="00B06C3B"/>
    <w:rsid w:val="00B06D44"/>
    <w:rsid w:val="00B06F11"/>
    <w:rsid w:val="00B070C6"/>
    <w:rsid w:val="00B072E0"/>
    <w:rsid w:val="00B075EA"/>
    <w:rsid w:val="00B0774A"/>
    <w:rsid w:val="00B07760"/>
    <w:rsid w:val="00B078D2"/>
    <w:rsid w:val="00B07944"/>
    <w:rsid w:val="00B1007E"/>
    <w:rsid w:val="00B10122"/>
    <w:rsid w:val="00B10137"/>
    <w:rsid w:val="00B104B8"/>
    <w:rsid w:val="00B104E7"/>
    <w:rsid w:val="00B105BE"/>
    <w:rsid w:val="00B107C3"/>
    <w:rsid w:val="00B10CC8"/>
    <w:rsid w:val="00B1124C"/>
    <w:rsid w:val="00B11732"/>
    <w:rsid w:val="00B11EBD"/>
    <w:rsid w:val="00B1243B"/>
    <w:rsid w:val="00B126ED"/>
    <w:rsid w:val="00B131C7"/>
    <w:rsid w:val="00B13C0B"/>
    <w:rsid w:val="00B13D41"/>
    <w:rsid w:val="00B13E56"/>
    <w:rsid w:val="00B13E83"/>
    <w:rsid w:val="00B146FF"/>
    <w:rsid w:val="00B14A20"/>
    <w:rsid w:val="00B15034"/>
    <w:rsid w:val="00B1561C"/>
    <w:rsid w:val="00B15BC7"/>
    <w:rsid w:val="00B15C0C"/>
    <w:rsid w:val="00B16072"/>
    <w:rsid w:val="00B16922"/>
    <w:rsid w:val="00B16A45"/>
    <w:rsid w:val="00B16F66"/>
    <w:rsid w:val="00B170AB"/>
    <w:rsid w:val="00B207C6"/>
    <w:rsid w:val="00B20C29"/>
    <w:rsid w:val="00B211C3"/>
    <w:rsid w:val="00B211E7"/>
    <w:rsid w:val="00B21256"/>
    <w:rsid w:val="00B21511"/>
    <w:rsid w:val="00B21A31"/>
    <w:rsid w:val="00B21BD8"/>
    <w:rsid w:val="00B221D5"/>
    <w:rsid w:val="00B22216"/>
    <w:rsid w:val="00B222AB"/>
    <w:rsid w:val="00B22657"/>
    <w:rsid w:val="00B22754"/>
    <w:rsid w:val="00B2295D"/>
    <w:rsid w:val="00B22D12"/>
    <w:rsid w:val="00B22E8A"/>
    <w:rsid w:val="00B22F55"/>
    <w:rsid w:val="00B231E8"/>
    <w:rsid w:val="00B2333D"/>
    <w:rsid w:val="00B23518"/>
    <w:rsid w:val="00B23DC8"/>
    <w:rsid w:val="00B23E6A"/>
    <w:rsid w:val="00B24112"/>
    <w:rsid w:val="00B24515"/>
    <w:rsid w:val="00B24928"/>
    <w:rsid w:val="00B24C91"/>
    <w:rsid w:val="00B24DF2"/>
    <w:rsid w:val="00B24E72"/>
    <w:rsid w:val="00B253F6"/>
    <w:rsid w:val="00B25469"/>
    <w:rsid w:val="00B256EF"/>
    <w:rsid w:val="00B25F24"/>
    <w:rsid w:val="00B2659C"/>
    <w:rsid w:val="00B26675"/>
    <w:rsid w:val="00B26A9E"/>
    <w:rsid w:val="00B27606"/>
    <w:rsid w:val="00B27740"/>
    <w:rsid w:val="00B27841"/>
    <w:rsid w:val="00B278C0"/>
    <w:rsid w:val="00B27B34"/>
    <w:rsid w:val="00B27DD7"/>
    <w:rsid w:val="00B30129"/>
    <w:rsid w:val="00B305DB"/>
    <w:rsid w:val="00B30955"/>
    <w:rsid w:val="00B311AF"/>
    <w:rsid w:val="00B31CD5"/>
    <w:rsid w:val="00B31E3E"/>
    <w:rsid w:val="00B32B6D"/>
    <w:rsid w:val="00B32C16"/>
    <w:rsid w:val="00B32C50"/>
    <w:rsid w:val="00B32EE1"/>
    <w:rsid w:val="00B332F8"/>
    <w:rsid w:val="00B33987"/>
    <w:rsid w:val="00B339E0"/>
    <w:rsid w:val="00B33A51"/>
    <w:rsid w:val="00B33D0A"/>
    <w:rsid w:val="00B3492B"/>
    <w:rsid w:val="00B34B97"/>
    <w:rsid w:val="00B35A1C"/>
    <w:rsid w:val="00B35CF6"/>
    <w:rsid w:val="00B35DEB"/>
    <w:rsid w:val="00B3695A"/>
    <w:rsid w:val="00B37430"/>
    <w:rsid w:val="00B37635"/>
    <w:rsid w:val="00B379AD"/>
    <w:rsid w:val="00B37F67"/>
    <w:rsid w:val="00B402AB"/>
    <w:rsid w:val="00B4032C"/>
    <w:rsid w:val="00B404F5"/>
    <w:rsid w:val="00B40FC8"/>
    <w:rsid w:val="00B40FEC"/>
    <w:rsid w:val="00B410B9"/>
    <w:rsid w:val="00B414A9"/>
    <w:rsid w:val="00B414AB"/>
    <w:rsid w:val="00B4159A"/>
    <w:rsid w:val="00B41D2E"/>
    <w:rsid w:val="00B420B5"/>
    <w:rsid w:val="00B420FD"/>
    <w:rsid w:val="00B426A5"/>
    <w:rsid w:val="00B4281D"/>
    <w:rsid w:val="00B42C4E"/>
    <w:rsid w:val="00B42E4B"/>
    <w:rsid w:val="00B42E6B"/>
    <w:rsid w:val="00B43242"/>
    <w:rsid w:val="00B437EF"/>
    <w:rsid w:val="00B43A0F"/>
    <w:rsid w:val="00B43B68"/>
    <w:rsid w:val="00B43F15"/>
    <w:rsid w:val="00B43F8C"/>
    <w:rsid w:val="00B440E5"/>
    <w:rsid w:val="00B442CF"/>
    <w:rsid w:val="00B44597"/>
    <w:rsid w:val="00B44854"/>
    <w:rsid w:val="00B44A74"/>
    <w:rsid w:val="00B44B4B"/>
    <w:rsid w:val="00B44C72"/>
    <w:rsid w:val="00B44E58"/>
    <w:rsid w:val="00B44EA0"/>
    <w:rsid w:val="00B45436"/>
    <w:rsid w:val="00B4568D"/>
    <w:rsid w:val="00B459DD"/>
    <w:rsid w:val="00B45A66"/>
    <w:rsid w:val="00B45BD6"/>
    <w:rsid w:val="00B46241"/>
    <w:rsid w:val="00B4646F"/>
    <w:rsid w:val="00B469A0"/>
    <w:rsid w:val="00B46BE3"/>
    <w:rsid w:val="00B46E65"/>
    <w:rsid w:val="00B471D0"/>
    <w:rsid w:val="00B47AB1"/>
    <w:rsid w:val="00B47C82"/>
    <w:rsid w:val="00B5146D"/>
    <w:rsid w:val="00B51C2A"/>
    <w:rsid w:val="00B521DA"/>
    <w:rsid w:val="00B525B2"/>
    <w:rsid w:val="00B53083"/>
    <w:rsid w:val="00B53A06"/>
    <w:rsid w:val="00B53D63"/>
    <w:rsid w:val="00B541FE"/>
    <w:rsid w:val="00B545FD"/>
    <w:rsid w:val="00B54628"/>
    <w:rsid w:val="00B54B68"/>
    <w:rsid w:val="00B55105"/>
    <w:rsid w:val="00B5560A"/>
    <w:rsid w:val="00B558F3"/>
    <w:rsid w:val="00B55BD9"/>
    <w:rsid w:val="00B55C7D"/>
    <w:rsid w:val="00B55CD3"/>
    <w:rsid w:val="00B5624F"/>
    <w:rsid w:val="00B56288"/>
    <w:rsid w:val="00B5636C"/>
    <w:rsid w:val="00B56399"/>
    <w:rsid w:val="00B564FA"/>
    <w:rsid w:val="00B5655B"/>
    <w:rsid w:val="00B567CB"/>
    <w:rsid w:val="00B56830"/>
    <w:rsid w:val="00B569DE"/>
    <w:rsid w:val="00B56BFA"/>
    <w:rsid w:val="00B56ED6"/>
    <w:rsid w:val="00B572E6"/>
    <w:rsid w:val="00B573C9"/>
    <w:rsid w:val="00B576F7"/>
    <w:rsid w:val="00B577B3"/>
    <w:rsid w:val="00B57D74"/>
    <w:rsid w:val="00B600B2"/>
    <w:rsid w:val="00B6110E"/>
    <w:rsid w:val="00B6179F"/>
    <w:rsid w:val="00B6189C"/>
    <w:rsid w:val="00B61F02"/>
    <w:rsid w:val="00B61F39"/>
    <w:rsid w:val="00B621B5"/>
    <w:rsid w:val="00B621BB"/>
    <w:rsid w:val="00B62763"/>
    <w:rsid w:val="00B62797"/>
    <w:rsid w:val="00B63038"/>
    <w:rsid w:val="00B63070"/>
    <w:rsid w:val="00B63894"/>
    <w:rsid w:val="00B63A90"/>
    <w:rsid w:val="00B63A9E"/>
    <w:rsid w:val="00B63B53"/>
    <w:rsid w:val="00B63D15"/>
    <w:rsid w:val="00B642AE"/>
    <w:rsid w:val="00B6436B"/>
    <w:rsid w:val="00B647D1"/>
    <w:rsid w:val="00B64B19"/>
    <w:rsid w:val="00B64BD8"/>
    <w:rsid w:val="00B6516B"/>
    <w:rsid w:val="00B653CB"/>
    <w:rsid w:val="00B65458"/>
    <w:rsid w:val="00B658F7"/>
    <w:rsid w:val="00B65BF9"/>
    <w:rsid w:val="00B65C52"/>
    <w:rsid w:val="00B65EF5"/>
    <w:rsid w:val="00B660AD"/>
    <w:rsid w:val="00B662DF"/>
    <w:rsid w:val="00B66588"/>
    <w:rsid w:val="00B666F7"/>
    <w:rsid w:val="00B66879"/>
    <w:rsid w:val="00B66CDB"/>
    <w:rsid w:val="00B66FB7"/>
    <w:rsid w:val="00B673DE"/>
    <w:rsid w:val="00B67B31"/>
    <w:rsid w:val="00B67B98"/>
    <w:rsid w:val="00B67CAB"/>
    <w:rsid w:val="00B70100"/>
    <w:rsid w:val="00B701D1"/>
    <w:rsid w:val="00B70378"/>
    <w:rsid w:val="00B713EE"/>
    <w:rsid w:val="00B714F6"/>
    <w:rsid w:val="00B71BD4"/>
    <w:rsid w:val="00B71C29"/>
    <w:rsid w:val="00B71D1D"/>
    <w:rsid w:val="00B71D21"/>
    <w:rsid w:val="00B72406"/>
    <w:rsid w:val="00B725E1"/>
    <w:rsid w:val="00B72C9B"/>
    <w:rsid w:val="00B72F64"/>
    <w:rsid w:val="00B7306D"/>
    <w:rsid w:val="00B73357"/>
    <w:rsid w:val="00B736AB"/>
    <w:rsid w:val="00B73827"/>
    <w:rsid w:val="00B738A9"/>
    <w:rsid w:val="00B73AF2"/>
    <w:rsid w:val="00B73BC7"/>
    <w:rsid w:val="00B73D79"/>
    <w:rsid w:val="00B740AD"/>
    <w:rsid w:val="00B7440D"/>
    <w:rsid w:val="00B74415"/>
    <w:rsid w:val="00B745CE"/>
    <w:rsid w:val="00B75344"/>
    <w:rsid w:val="00B7551A"/>
    <w:rsid w:val="00B75AC7"/>
    <w:rsid w:val="00B75D1F"/>
    <w:rsid w:val="00B75E57"/>
    <w:rsid w:val="00B75EDD"/>
    <w:rsid w:val="00B76EC6"/>
    <w:rsid w:val="00B773F1"/>
    <w:rsid w:val="00B7787E"/>
    <w:rsid w:val="00B8016D"/>
    <w:rsid w:val="00B8018F"/>
    <w:rsid w:val="00B803B1"/>
    <w:rsid w:val="00B8062C"/>
    <w:rsid w:val="00B8096D"/>
    <w:rsid w:val="00B809FB"/>
    <w:rsid w:val="00B80B74"/>
    <w:rsid w:val="00B810DE"/>
    <w:rsid w:val="00B810EA"/>
    <w:rsid w:val="00B8128A"/>
    <w:rsid w:val="00B8144A"/>
    <w:rsid w:val="00B81C18"/>
    <w:rsid w:val="00B81D64"/>
    <w:rsid w:val="00B820F4"/>
    <w:rsid w:val="00B82467"/>
    <w:rsid w:val="00B82736"/>
    <w:rsid w:val="00B82B8D"/>
    <w:rsid w:val="00B82FD6"/>
    <w:rsid w:val="00B83424"/>
    <w:rsid w:val="00B83BA4"/>
    <w:rsid w:val="00B83CB2"/>
    <w:rsid w:val="00B83FAA"/>
    <w:rsid w:val="00B8451D"/>
    <w:rsid w:val="00B84534"/>
    <w:rsid w:val="00B84769"/>
    <w:rsid w:val="00B85020"/>
    <w:rsid w:val="00B853F4"/>
    <w:rsid w:val="00B85628"/>
    <w:rsid w:val="00B86314"/>
    <w:rsid w:val="00B8664F"/>
    <w:rsid w:val="00B86AB1"/>
    <w:rsid w:val="00B87425"/>
    <w:rsid w:val="00B87726"/>
    <w:rsid w:val="00B87727"/>
    <w:rsid w:val="00B901E0"/>
    <w:rsid w:val="00B9047D"/>
    <w:rsid w:val="00B90D7A"/>
    <w:rsid w:val="00B90FAB"/>
    <w:rsid w:val="00B91036"/>
    <w:rsid w:val="00B9132E"/>
    <w:rsid w:val="00B91485"/>
    <w:rsid w:val="00B9168A"/>
    <w:rsid w:val="00B916B1"/>
    <w:rsid w:val="00B917B5"/>
    <w:rsid w:val="00B91B22"/>
    <w:rsid w:val="00B91BAC"/>
    <w:rsid w:val="00B91CBC"/>
    <w:rsid w:val="00B9231F"/>
    <w:rsid w:val="00B927B8"/>
    <w:rsid w:val="00B92D31"/>
    <w:rsid w:val="00B93229"/>
    <w:rsid w:val="00B9344A"/>
    <w:rsid w:val="00B936E2"/>
    <w:rsid w:val="00B93899"/>
    <w:rsid w:val="00B93D3C"/>
    <w:rsid w:val="00B93D87"/>
    <w:rsid w:val="00B940B1"/>
    <w:rsid w:val="00B94127"/>
    <w:rsid w:val="00B94288"/>
    <w:rsid w:val="00B945B8"/>
    <w:rsid w:val="00B94D1F"/>
    <w:rsid w:val="00B94D28"/>
    <w:rsid w:val="00B95500"/>
    <w:rsid w:val="00B955BE"/>
    <w:rsid w:val="00B95686"/>
    <w:rsid w:val="00B96B5E"/>
    <w:rsid w:val="00B972A4"/>
    <w:rsid w:val="00B9762B"/>
    <w:rsid w:val="00B97952"/>
    <w:rsid w:val="00B97C0F"/>
    <w:rsid w:val="00B97CF0"/>
    <w:rsid w:val="00B97DB5"/>
    <w:rsid w:val="00BA031A"/>
    <w:rsid w:val="00BA0386"/>
    <w:rsid w:val="00BA080B"/>
    <w:rsid w:val="00BA0862"/>
    <w:rsid w:val="00BA0F0C"/>
    <w:rsid w:val="00BA14FB"/>
    <w:rsid w:val="00BA15AD"/>
    <w:rsid w:val="00BA17EF"/>
    <w:rsid w:val="00BA1FE1"/>
    <w:rsid w:val="00BA2040"/>
    <w:rsid w:val="00BA20BD"/>
    <w:rsid w:val="00BA2452"/>
    <w:rsid w:val="00BA2958"/>
    <w:rsid w:val="00BA2B27"/>
    <w:rsid w:val="00BA2D31"/>
    <w:rsid w:val="00BA37A0"/>
    <w:rsid w:val="00BA37DB"/>
    <w:rsid w:val="00BA3846"/>
    <w:rsid w:val="00BA3F0A"/>
    <w:rsid w:val="00BA4077"/>
    <w:rsid w:val="00BA4219"/>
    <w:rsid w:val="00BA431E"/>
    <w:rsid w:val="00BA4500"/>
    <w:rsid w:val="00BA4838"/>
    <w:rsid w:val="00BA4AD0"/>
    <w:rsid w:val="00BA5457"/>
    <w:rsid w:val="00BA574B"/>
    <w:rsid w:val="00BA5AB9"/>
    <w:rsid w:val="00BA5AED"/>
    <w:rsid w:val="00BA5CFE"/>
    <w:rsid w:val="00BA600F"/>
    <w:rsid w:val="00BA62B9"/>
    <w:rsid w:val="00BA6957"/>
    <w:rsid w:val="00BA69A3"/>
    <w:rsid w:val="00BA6ADF"/>
    <w:rsid w:val="00BA6AFC"/>
    <w:rsid w:val="00BA6B7D"/>
    <w:rsid w:val="00BA72EE"/>
    <w:rsid w:val="00BA732C"/>
    <w:rsid w:val="00BA79CD"/>
    <w:rsid w:val="00BA7BA0"/>
    <w:rsid w:val="00BA7D73"/>
    <w:rsid w:val="00BA7EBA"/>
    <w:rsid w:val="00BA7EF7"/>
    <w:rsid w:val="00BB0067"/>
    <w:rsid w:val="00BB017A"/>
    <w:rsid w:val="00BB024D"/>
    <w:rsid w:val="00BB02E1"/>
    <w:rsid w:val="00BB089C"/>
    <w:rsid w:val="00BB0A13"/>
    <w:rsid w:val="00BB0BAF"/>
    <w:rsid w:val="00BB0C78"/>
    <w:rsid w:val="00BB1DCC"/>
    <w:rsid w:val="00BB1F35"/>
    <w:rsid w:val="00BB25FB"/>
    <w:rsid w:val="00BB269A"/>
    <w:rsid w:val="00BB2A06"/>
    <w:rsid w:val="00BB2CBB"/>
    <w:rsid w:val="00BB301C"/>
    <w:rsid w:val="00BB31D3"/>
    <w:rsid w:val="00BB3AE0"/>
    <w:rsid w:val="00BB3AFB"/>
    <w:rsid w:val="00BB3CDA"/>
    <w:rsid w:val="00BB4198"/>
    <w:rsid w:val="00BB421D"/>
    <w:rsid w:val="00BB4353"/>
    <w:rsid w:val="00BB464C"/>
    <w:rsid w:val="00BB4934"/>
    <w:rsid w:val="00BB4949"/>
    <w:rsid w:val="00BB49B2"/>
    <w:rsid w:val="00BB4ED7"/>
    <w:rsid w:val="00BB569B"/>
    <w:rsid w:val="00BB5988"/>
    <w:rsid w:val="00BB5EDF"/>
    <w:rsid w:val="00BB61FD"/>
    <w:rsid w:val="00BB62DB"/>
    <w:rsid w:val="00BB6731"/>
    <w:rsid w:val="00BB6C73"/>
    <w:rsid w:val="00BB7795"/>
    <w:rsid w:val="00BB7C48"/>
    <w:rsid w:val="00BC03EE"/>
    <w:rsid w:val="00BC0CE4"/>
    <w:rsid w:val="00BC10AF"/>
    <w:rsid w:val="00BC117C"/>
    <w:rsid w:val="00BC15FE"/>
    <w:rsid w:val="00BC166D"/>
    <w:rsid w:val="00BC17AD"/>
    <w:rsid w:val="00BC1A5A"/>
    <w:rsid w:val="00BC2258"/>
    <w:rsid w:val="00BC26CC"/>
    <w:rsid w:val="00BC2D89"/>
    <w:rsid w:val="00BC2E0B"/>
    <w:rsid w:val="00BC3315"/>
    <w:rsid w:val="00BC3E41"/>
    <w:rsid w:val="00BC41A4"/>
    <w:rsid w:val="00BC473A"/>
    <w:rsid w:val="00BC47D4"/>
    <w:rsid w:val="00BC4B61"/>
    <w:rsid w:val="00BC4DB7"/>
    <w:rsid w:val="00BC5047"/>
    <w:rsid w:val="00BC55BB"/>
    <w:rsid w:val="00BC5931"/>
    <w:rsid w:val="00BC59F1"/>
    <w:rsid w:val="00BC5C77"/>
    <w:rsid w:val="00BC5EE6"/>
    <w:rsid w:val="00BC63FF"/>
    <w:rsid w:val="00BC681A"/>
    <w:rsid w:val="00BC6F14"/>
    <w:rsid w:val="00BC6FC1"/>
    <w:rsid w:val="00BC703A"/>
    <w:rsid w:val="00BC7064"/>
    <w:rsid w:val="00BC720F"/>
    <w:rsid w:val="00BC74C7"/>
    <w:rsid w:val="00BC7D96"/>
    <w:rsid w:val="00BC7E87"/>
    <w:rsid w:val="00BD0279"/>
    <w:rsid w:val="00BD03F1"/>
    <w:rsid w:val="00BD04D2"/>
    <w:rsid w:val="00BD0644"/>
    <w:rsid w:val="00BD0B4B"/>
    <w:rsid w:val="00BD0D5B"/>
    <w:rsid w:val="00BD0E3E"/>
    <w:rsid w:val="00BD11AC"/>
    <w:rsid w:val="00BD19D0"/>
    <w:rsid w:val="00BD1A3B"/>
    <w:rsid w:val="00BD1B34"/>
    <w:rsid w:val="00BD204D"/>
    <w:rsid w:val="00BD27A0"/>
    <w:rsid w:val="00BD321C"/>
    <w:rsid w:val="00BD36C1"/>
    <w:rsid w:val="00BD4128"/>
    <w:rsid w:val="00BD4153"/>
    <w:rsid w:val="00BD420F"/>
    <w:rsid w:val="00BD4398"/>
    <w:rsid w:val="00BD44BB"/>
    <w:rsid w:val="00BD485C"/>
    <w:rsid w:val="00BD488E"/>
    <w:rsid w:val="00BD4F68"/>
    <w:rsid w:val="00BD504D"/>
    <w:rsid w:val="00BD51F5"/>
    <w:rsid w:val="00BD55F1"/>
    <w:rsid w:val="00BD5B02"/>
    <w:rsid w:val="00BD5BAC"/>
    <w:rsid w:val="00BD5E88"/>
    <w:rsid w:val="00BD5F90"/>
    <w:rsid w:val="00BD610C"/>
    <w:rsid w:val="00BD6140"/>
    <w:rsid w:val="00BD67D4"/>
    <w:rsid w:val="00BD6D2D"/>
    <w:rsid w:val="00BD6DE1"/>
    <w:rsid w:val="00BD7087"/>
    <w:rsid w:val="00BD70B6"/>
    <w:rsid w:val="00BD7309"/>
    <w:rsid w:val="00BD748D"/>
    <w:rsid w:val="00BD7670"/>
    <w:rsid w:val="00BD7D60"/>
    <w:rsid w:val="00BD7E81"/>
    <w:rsid w:val="00BE022E"/>
    <w:rsid w:val="00BE0C8E"/>
    <w:rsid w:val="00BE10CB"/>
    <w:rsid w:val="00BE1EB9"/>
    <w:rsid w:val="00BE227D"/>
    <w:rsid w:val="00BE22B6"/>
    <w:rsid w:val="00BE2464"/>
    <w:rsid w:val="00BE285F"/>
    <w:rsid w:val="00BE2D48"/>
    <w:rsid w:val="00BE2E14"/>
    <w:rsid w:val="00BE2E5B"/>
    <w:rsid w:val="00BE2E75"/>
    <w:rsid w:val="00BE2FB7"/>
    <w:rsid w:val="00BE34E1"/>
    <w:rsid w:val="00BE357E"/>
    <w:rsid w:val="00BE3588"/>
    <w:rsid w:val="00BE3633"/>
    <w:rsid w:val="00BE3683"/>
    <w:rsid w:val="00BE371F"/>
    <w:rsid w:val="00BE42A9"/>
    <w:rsid w:val="00BE4337"/>
    <w:rsid w:val="00BE516B"/>
    <w:rsid w:val="00BE5597"/>
    <w:rsid w:val="00BE635D"/>
    <w:rsid w:val="00BE646D"/>
    <w:rsid w:val="00BE6810"/>
    <w:rsid w:val="00BE728B"/>
    <w:rsid w:val="00BE7375"/>
    <w:rsid w:val="00BE7606"/>
    <w:rsid w:val="00BE7B08"/>
    <w:rsid w:val="00BE7DAE"/>
    <w:rsid w:val="00BE7E0F"/>
    <w:rsid w:val="00BF021E"/>
    <w:rsid w:val="00BF06F6"/>
    <w:rsid w:val="00BF0705"/>
    <w:rsid w:val="00BF0882"/>
    <w:rsid w:val="00BF0CE4"/>
    <w:rsid w:val="00BF0D1A"/>
    <w:rsid w:val="00BF11BD"/>
    <w:rsid w:val="00BF1732"/>
    <w:rsid w:val="00BF20FD"/>
    <w:rsid w:val="00BF2285"/>
    <w:rsid w:val="00BF27F6"/>
    <w:rsid w:val="00BF29E8"/>
    <w:rsid w:val="00BF2D8E"/>
    <w:rsid w:val="00BF2DCF"/>
    <w:rsid w:val="00BF35CB"/>
    <w:rsid w:val="00BF3DE1"/>
    <w:rsid w:val="00BF4651"/>
    <w:rsid w:val="00BF4678"/>
    <w:rsid w:val="00BF4843"/>
    <w:rsid w:val="00BF4A8B"/>
    <w:rsid w:val="00BF4AB8"/>
    <w:rsid w:val="00BF4CB5"/>
    <w:rsid w:val="00BF5158"/>
    <w:rsid w:val="00BF5205"/>
    <w:rsid w:val="00BF57F2"/>
    <w:rsid w:val="00BF5BD3"/>
    <w:rsid w:val="00BF638C"/>
    <w:rsid w:val="00BF6BE4"/>
    <w:rsid w:val="00BF7708"/>
    <w:rsid w:val="00BF78C1"/>
    <w:rsid w:val="00BF7BC4"/>
    <w:rsid w:val="00C00535"/>
    <w:rsid w:val="00C0093A"/>
    <w:rsid w:val="00C00D30"/>
    <w:rsid w:val="00C01064"/>
    <w:rsid w:val="00C010A0"/>
    <w:rsid w:val="00C012B4"/>
    <w:rsid w:val="00C012C8"/>
    <w:rsid w:val="00C0176B"/>
    <w:rsid w:val="00C0187E"/>
    <w:rsid w:val="00C02067"/>
    <w:rsid w:val="00C02485"/>
    <w:rsid w:val="00C02E36"/>
    <w:rsid w:val="00C02E76"/>
    <w:rsid w:val="00C02F1D"/>
    <w:rsid w:val="00C039AA"/>
    <w:rsid w:val="00C03F42"/>
    <w:rsid w:val="00C04387"/>
    <w:rsid w:val="00C04636"/>
    <w:rsid w:val="00C04B02"/>
    <w:rsid w:val="00C04DB8"/>
    <w:rsid w:val="00C04F52"/>
    <w:rsid w:val="00C05132"/>
    <w:rsid w:val="00C059BB"/>
    <w:rsid w:val="00C05B99"/>
    <w:rsid w:val="00C05BE2"/>
    <w:rsid w:val="00C05FE1"/>
    <w:rsid w:val="00C0638F"/>
    <w:rsid w:val="00C06AB8"/>
    <w:rsid w:val="00C07367"/>
    <w:rsid w:val="00C07396"/>
    <w:rsid w:val="00C074A2"/>
    <w:rsid w:val="00C07819"/>
    <w:rsid w:val="00C078E8"/>
    <w:rsid w:val="00C07F27"/>
    <w:rsid w:val="00C10143"/>
    <w:rsid w:val="00C10291"/>
    <w:rsid w:val="00C102F5"/>
    <w:rsid w:val="00C106E5"/>
    <w:rsid w:val="00C1084E"/>
    <w:rsid w:val="00C10BDF"/>
    <w:rsid w:val="00C1132B"/>
    <w:rsid w:val="00C11569"/>
    <w:rsid w:val="00C11580"/>
    <w:rsid w:val="00C11CA5"/>
    <w:rsid w:val="00C122B3"/>
    <w:rsid w:val="00C12310"/>
    <w:rsid w:val="00C12490"/>
    <w:rsid w:val="00C124AC"/>
    <w:rsid w:val="00C12508"/>
    <w:rsid w:val="00C12712"/>
    <w:rsid w:val="00C12AD6"/>
    <w:rsid w:val="00C12BD6"/>
    <w:rsid w:val="00C13008"/>
    <w:rsid w:val="00C1341D"/>
    <w:rsid w:val="00C134A0"/>
    <w:rsid w:val="00C14155"/>
    <w:rsid w:val="00C14258"/>
    <w:rsid w:val="00C1437A"/>
    <w:rsid w:val="00C14A50"/>
    <w:rsid w:val="00C14ADE"/>
    <w:rsid w:val="00C14C27"/>
    <w:rsid w:val="00C14FF1"/>
    <w:rsid w:val="00C15A70"/>
    <w:rsid w:val="00C15A78"/>
    <w:rsid w:val="00C15CFE"/>
    <w:rsid w:val="00C15DAE"/>
    <w:rsid w:val="00C15DF3"/>
    <w:rsid w:val="00C16264"/>
    <w:rsid w:val="00C16C72"/>
    <w:rsid w:val="00C16DD6"/>
    <w:rsid w:val="00C17322"/>
    <w:rsid w:val="00C17366"/>
    <w:rsid w:val="00C17377"/>
    <w:rsid w:val="00C1750E"/>
    <w:rsid w:val="00C17951"/>
    <w:rsid w:val="00C20080"/>
    <w:rsid w:val="00C2054D"/>
    <w:rsid w:val="00C209CB"/>
    <w:rsid w:val="00C20DCA"/>
    <w:rsid w:val="00C20FA2"/>
    <w:rsid w:val="00C20FBC"/>
    <w:rsid w:val="00C21010"/>
    <w:rsid w:val="00C213A9"/>
    <w:rsid w:val="00C21691"/>
    <w:rsid w:val="00C22128"/>
    <w:rsid w:val="00C22D63"/>
    <w:rsid w:val="00C22EBB"/>
    <w:rsid w:val="00C22F30"/>
    <w:rsid w:val="00C23673"/>
    <w:rsid w:val="00C23728"/>
    <w:rsid w:val="00C23798"/>
    <w:rsid w:val="00C2396D"/>
    <w:rsid w:val="00C23D0D"/>
    <w:rsid w:val="00C23E96"/>
    <w:rsid w:val="00C23F17"/>
    <w:rsid w:val="00C24361"/>
    <w:rsid w:val="00C24535"/>
    <w:rsid w:val="00C245C7"/>
    <w:rsid w:val="00C2473B"/>
    <w:rsid w:val="00C247CC"/>
    <w:rsid w:val="00C248F3"/>
    <w:rsid w:val="00C24AE2"/>
    <w:rsid w:val="00C24D53"/>
    <w:rsid w:val="00C24E1C"/>
    <w:rsid w:val="00C25AA7"/>
    <w:rsid w:val="00C264A8"/>
    <w:rsid w:val="00C26648"/>
    <w:rsid w:val="00C26E26"/>
    <w:rsid w:val="00C2708D"/>
    <w:rsid w:val="00C2770F"/>
    <w:rsid w:val="00C27FAF"/>
    <w:rsid w:val="00C3026C"/>
    <w:rsid w:val="00C305DE"/>
    <w:rsid w:val="00C30916"/>
    <w:rsid w:val="00C313A0"/>
    <w:rsid w:val="00C313A9"/>
    <w:rsid w:val="00C31711"/>
    <w:rsid w:val="00C31A36"/>
    <w:rsid w:val="00C31ADF"/>
    <w:rsid w:val="00C31AF4"/>
    <w:rsid w:val="00C31F4B"/>
    <w:rsid w:val="00C32368"/>
    <w:rsid w:val="00C32461"/>
    <w:rsid w:val="00C327D6"/>
    <w:rsid w:val="00C32AB4"/>
    <w:rsid w:val="00C32BB4"/>
    <w:rsid w:val="00C3334F"/>
    <w:rsid w:val="00C3357D"/>
    <w:rsid w:val="00C3370F"/>
    <w:rsid w:val="00C339BC"/>
    <w:rsid w:val="00C339CB"/>
    <w:rsid w:val="00C33B19"/>
    <w:rsid w:val="00C33F15"/>
    <w:rsid w:val="00C34024"/>
    <w:rsid w:val="00C34476"/>
    <w:rsid w:val="00C34514"/>
    <w:rsid w:val="00C347C8"/>
    <w:rsid w:val="00C34BC4"/>
    <w:rsid w:val="00C35529"/>
    <w:rsid w:val="00C358E4"/>
    <w:rsid w:val="00C35F73"/>
    <w:rsid w:val="00C35FA1"/>
    <w:rsid w:val="00C362F0"/>
    <w:rsid w:val="00C364D1"/>
    <w:rsid w:val="00C367AE"/>
    <w:rsid w:val="00C3739C"/>
    <w:rsid w:val="00C37C8A"/>
    <w:rsid w:val="00C37DE9"/>
    <w:rsid w:val="00C37EBB"/>
    <w:rsid w:val="00C4010E"/>
    <w:rsid w:val="00C4016F"/>
    <w:rsid w:val="00C4029B"/>
    <w:rsid w:val="00C40311"/>
    <w:rsid w:val="00C40A16"/>
    <w:rsid w:val="00C411C8"/>
    <w:rsid w:val="00C418EE"/>
    <w:rsid w:val="00C41E44"/>
    <w:rsid w:val="00C42412"/>
    <w:rsid w:val="00C4246F"/>
    <w:rsid w:val="00C4309E"/>
    <w:rsid w:val="00C4347C"/>
    <w:rsid w:val="00C43692"/>
    <w:rsid w:val="00C43B45"/>
    <w:rsid w:val="00C441CF"/>
    <w:rsid w:val="00C442C3"/>
    <w:rsid w:val="00C449B3"/>
    <w:rsid w:val="00C44ACF"/>
    <w:rsid w:val="00C44DB0"/>
    <w:rsid w:val="00C45777"/>
    <w:rsid w:val="00C458D9"/>
    <w:rsid w:val="00C459B9"/>
    <w:rsid w:val="00C45AA2"/>
    <w:rsid w:val="00C45D2E"/>
    <w:rsid w:val="00C45D58"/>
    <w:rsid w:val="00C45DC8"/>
    <w:rsid w:val="00C45FB6"/>
    <w:rsid w:val="00C461A8"/>
    <w:rsid w:val="00C46260"/>
    <w:rsid w:val="00C466C4"/>
    <w:rsid w:val="00C46995"/>
    <w:rsid w:val="00C4702C"/>
    <w:rsid w:val="00C47085"/>
    <w:rsid w:val="00C4792C"/>
    <w:rsid w:val="00C47A82"/>
    <w:rsid w:val="00C5010E"/>
    <w:rsid w:val="00C50374"/>
    <w:rsid w:val="00C50D63"/>
    <w:rsid w:val="00C50E64"/>
    <w:rsid w:val="00C51158"/>
    <w:rsid w:val="00C52826"/>
    <w:rsid w:val="00C52853"/>
    <w:rsid w:val="00C53268"/>
    <w:rsid w:val="00C5343C"/>
    <w:rsid w:val="00C538F0"/>
    <w:rsid w:val="00C53925"/>
    <w:rsid w:val="00C53BB0"/>
    <w:rsid w:val="00C54229"/>
    <w:rsid w:val="00C543A9"/>
    <w:rsid w:val="00C54535"/>
    <w:rsid w:val="00C548C0"/>
    <w:rsid w:val="00C54BAF"/>
    <w:rsid w:val="00C55121"/>
    <w:rsid w:val="00C5523D"/>
    <w:rsid w:val="00C55B95"/>
    <w:rsid w:val="00C55BEF"/>
    <w:rsid w:val="00C56099"/>
    <w:rsid w:val="00C56971"/>
    <w:rsid w:val="00C56FFA"/>
    <w:rsid w:val="00C57098"/>
    <w:rsid w:val="00C57234"/>
    <w:rsid w:val="00C57833"/>
    <w:rsid w:val="00C57A9A"/>
    <w:rsid w:val="00C57C00"/>
    <w:rsid w:val="00C600EE"/>
    <w:rsid w:val="00C601AF"/>
    <w:rsid w:val="00C602BE"/>
    <w:rsid w:val="00C602D6"/>
    <w:rsid w:val="00C604E3"/>
    <w:rsid w:val="00C60D1C"/>
    <w:rsid w:val="00C6108E"/>
    <w:rsid w:val="00C6110E"/>
    <w:rsid w:val="00C61166"/>
    <w:rsid w:val="00C6122C"/>
    <w:rsid w:val="00C61378"/>
    <w:rsid w:val="00C615F3"/>
    <w:rsid w:val="00C6167A"/>
    <w:rsid w:val="00C61A63"/>
    <w:rsid w:val="00C61D39"/>
    <w:rsid w:val="00C62CB0"/>
    <w:rsid w:val="00C63181"/>
    <w:rsid w:val="00C63247"/>
    <w:rsid w:val="00C63252"/>
    <w:rsid w:val="00C63BE5"/>
    <w:rsid w:val="00C63E5B"/>
    <w:rsid w:val="00C648BE"/>
    <w:rsid w:val="00C650B4"/>
    <w:rsid w:val="00C651BC"/>
    <w:rsid w:val="00C6521B"/>
    <w:rsid w:val="00C65673"/>
    <w:rsid w:val="00C65A9B"/>
    <w:rsid w:val="00C65D1C"/>
    <w:rsid w:val="00C66296"/>
    <w:rsid w:val="00C6695A"/>
    <w:rsid w:val="00C66987"/>
    <w:rsid w:val="00C673FA"/>
    <w:rsid w:val="00C67537"/>
    <w:rsid w:val="00C70088"/>
    <w:rsid w:val="00C700EA"/>
    <w:rsid w:val="00C70408"/>
    <w:rsid w:val="00C705AE"/>
    <w:rsid w:val="00C7093C"/>
    <w:rsid w:val="00C7135B"/>
    <w:rsid w:val="00C71507"/>
    <w:rsid w:val="00C71C9E"/>
    <w:rsid w:val="00C71CBE"/>
    <w:rsid w:val="00C7287C"/>
    <w:rsid w:val="00C72A97"/>
    <w:rsid w:val="00C72ABC"/>
    <w:rsid w:val="00C72AE0"/>
    <w:rsid w:val="00C72B51"/>
    <w:rsid w:val="00C72CFE"/>
    <w:rsid w:val="00C72D28"/>
    <w:rsid w:val="00C72E7D"/>
    <w:rsid w:val="00C73490"/>
    <w:rsid w:val="00C73931"/>
    <w:rsid w:val="00C7394D"/>
    <w:rsid w:val="00C73CE3"/>
    <w:rsid w:val="00C74090"/>
    <w:rsid w:val="00C7419D"/>
    <w:rsid w:val="00C74541"/>
    <w:rsid w:val="00C749CA"/>
    <w:rsid w:val="00C74AE2"/>
    <w:rsid w:val="00C74D8E"/>
    <w:rsid w:val="00C756B7"/>
    <w:rsid w:val="00C76F01"/>
    <w:rsid w:val="00C77282"/>
    <w:rsid w:val="00C7734A"/>
    <w:rsid w:val="00C775BD"/>
    <w:rsid w:val="00C80388"/>
    <w:rsid w:val="00C80418"/>
    <w:rsid w:val="00C805F2"/>
    <w:rsid w:val="00C8080A"/>
    <w:rsid w:val="00C81118"/>
    <w:rsid w:val="00C8172C"/>
    <w:rsid w:val="00C81AB6"/>
    <w:rsid w:val="00C81F8E"/>
    <w:rsid w:val="00C82E2B"/>
    <w:rsid w:val="00C83005"/>
    <w:rsid w:val="00C831AF"/>
    <w:rsid w:val="00C831B6"/>
    <w:rsid w:val="00C835C5"/>
    <w:rsid w:val="00C83DD8"/>
    <w:rsid w:val="00C83DE1"/>
    <w:rsid w:val="00C83ECB"/>
    <w:rsid w:val="00C8476B"/>
    <w:rsid w:val="00C84DE5"/>
    <w:rsid w:val="00C84EAC"/>
    <w:rsid w:val="00C84F85"/>
    <w:rsid w:val="00C85421"/>
    <w:rsid w:val="00C85B6E"/>
    <w:rsid w:val="00C85BD1"/>
    <w:rsid w:val="00C86248"/>
    <w:rsid w:val="00C8631B"/>
    <w:rsid w:val="00C8648C"/>
    <w:rsid w:val="00C866F0"/>
    <w:rsid w:val="00C86B68"/>
    <w:rsid w:val="00C870E9"/>
    <w:rsid w:val="00C875E2"/>
    <w:rsid w:val="00C8763E"/>
    <w:rsid w:val="00C87C24"/>
    <w:rsid w:val="00C87C9E"/>
    <w:rsid w:val="00C9010E"/>
    <w:rsid w:val="00C905E3"/>
    <w:rsid w:val="00C90B31"/>
    <w:rsid w:val="00C90F78"/>
    <w:rsid w:val="00C91332"/>
    <w:rsid w:val="00C91846"/>
    <w:rsid w:val="00C9247E"/>
    <w:rsid w:val="00C92484"/>
    <w:rsid w:val="00C92552"/>
    <w:rsid w:val="00C92840"/>
    <w:rsid w:val="00C92C75"/>
    <w:rsid w:val="00C92D13"/>
    <w:rsid w:val="00C9304E"/>
    <w:rsid w:val="00C9348A"/>
    <w:rsid w:val="00C9361B"/>
    <w:rsid w:val="00C93C78"/>
    <w:rsid w:val="00C9400D"/>
    <w:rsid w:val="00C94162"/>
    <w:rsid w:val="00C94447"/>
    <w:rsid w:val="00C94AA5"/>
    <w:rsid w:val="00C95494"/>
    <w:rsid w:val="00C956A3"/>
    <w:rsid w:val="00C959CF"/>
    <w:rsid w:val="00C95FCD"/>
    <w:rsid w:val="00C960E4"/>
    <w:rsid w:val="00C9614C"/>
    <w:rsid w:val="00C96348"/>
    <w:rsid w:val="00C96861"/>
    <w:rsid w:val="00C9688C"/>
    <w:rsid w:val="00C96C78"/>
    <w:rsid w:val="00C96DE1"/>
    <w:rsid w:val="00C971CF"/>
    <w:rsid w:val="00C97229"/>
    <w:rsid w:val="00C972A7"/>
    <w:rsid w:val="00C97687"/>
    <w:rsid w:val="00C97C2C"/>
    <w:rsid w:val="00C97EFB"/>
    <w:rsid w:val="00CA0D6F"/>
    <w:rsid w:val="00CA0E78"/>
    <w:rsid w:val="00CA0F1C"/>
    <w:rsid w:val="00CA15D3"/>
    <w:rsid w:val="00CA1657"/>
    <w:rsid w:val="00CA1D9B"/>
    <w:rsid w:val="00CA227E"/>
    <w:rsid w:val="00CA241E"/>
    <w:rsid w:val="00CA28D0"/>
    <w:rsid w:val="00CA29D5"/>
    <w:rsid w:val="00CA2B8C"/>
    <w:rsid w:val="00CA2E4A"/>
    <w:rsid w:val="00CA38F5"/>
    <w:rsid w:val="00CA3B02"/>
    <w:rsid w:val="00CA3CA4"/>
    <w:rsid w:val="00CA3CBC"/>
    <w:rsid w:val="00CA3EE0"/>
    <w:rsid w:val="00CA490D"/>
    <w:rsid w:val="00CA4C33"/>
    <w:rsid w:val="00CA4CB1"/>
    <w:rsid w:val="00CA4E97"/>
    <w:rsid w:val="00CA5061"/>
    <w:rsid w:val="00CA5386"/>
    <w:rsid w:val="00CA5389"/>
    <w:rsid w:val="00CA550C"/>
    <w:rsid w:val="00CA59B3"/>
    <w:rsid w:val="00CA5ED5"/>
    <w:rsid w:val="00CA5F44"/>
    <w:rsid w:val="00CA6286"/>
    <w:rsid w:val="00CA666B"/>
    <w:rsid w:val="00CA66A8"/>
    <w:rsid w:val="00CA67CD"/>
    <w:rsid w:val="00CA6C44"/>
    <w:rsid w:val="00CA6D3E"/>
    <w:rsid w:val="00CA6F0F"/>
    <w:rsid w:val="00CA6F4A"/>
    <w:rsid w:val="00CA789F"/>
    <w:rsid w:val="00CA7EB3"/>
    <w:rsid w:val="00CB037F"/>
    <w:rsid w:val="00CB073E"/>
    <w:rsid w:val="00CB0845"/>
    <w:rsid w:val="00CB08F2"/>
    <w:rsid w:val="00CB0BDE"/>
    <w:rsid w:val="00CB0C9F"/>
    <w:rsid w:val="00CB0D0E"/>
    <w:rsid w:val="00CB1341"/>
    <w:rsid w:val="00CB157C"/>
    <w:rsid w:val="00CB16D7"/>
    <w:rsid w:val="00CB1F2D"/>
    <w:rsid w:val="00CB227F"/>
    <w:rsid w:val="00CB270D"/>
    <w:rsid w:val="00CB2D05"/>
    <w:rsid w:val="00CB302F"/>
    <w:rsid w:val="00CB3047"/>
    <w:rsid w:val="00CB32CE"/>
    <w:rsid w:val="00CB3483"/>
    <w:rsid w:val="00CB34F5"/>
    <w:rsid w:val="00CB364C"/>
    <w:rsid w:val="00CB3B77"/>
    <w:rsid w:val="00CB4C06"/>
    <w:rsid w:val="00CB4D8C"/>
    <w:rsid w:val="00CB4E7F"/>
    <w:rsid w:val="00CB5445"/>
    <w:rsid w:val="00CB54E2"/>
    <w:rsid w:val="00CB58D1"/>
    <w:rsid w:val="00CB6427"/>
    <w:rsid w:val="00CB64BB"/>
    <w:rsid w:val="00CB6C2A"/>
    <w:rsid w:val="00CB78BE"/>
    <w:rsid w:val="00CB7B02"/>
    <w:rsid w:val="00CB7BD5"/>
    <w:rsid w:val="00CC03CD"/>
    <w:rsid w:val="00CC07FA"/>
    <w:rsid w:val="00CC08A5"/>
    <w:rsid w:val="00CC0E4C"/>
    <w:rsid w:val="00CC0FBE"/>
    <w:rsid w:val="00CC1123"/>
    <w:rsid w:val="00CC2074"/>
    <w:rsid w:val="00CC3094"/>
    <w:rsid w:val="00CC3C7E"/>
    <w:rsid w:val="00CC48F3"/>
    <w:rsid w:val="00CC491E"/>
    <w:rsid w:val="00CC4C64"/>
    <w:rsid w:val="00CC4FBB"/>
    <w:rsid w:val="00CC53D0"/>
    <w:rsid w:val="00CC5462"/>
    <w:rsid w:val="00CC5531"/>
    <w:rsid w:val="00CC5711"/>
    <w:rsid w:val="00CC5C49"/>
    <w:rsid w:val="00CC5D64"/>
    <w:rsid w:val="00CC6070"/>
    <w:rsid w:val="00CC615D"/>
    <w:rsid w:val="00CC699C"/>
    <w:rsid w:val="00CC69A2"/>
    <w:rsid w:val="00CC748B"/>
    <w:rsid w:val="00CC766E"/>
    <w:rsid w:val="00CD052E"/>
    <w:rsid w:val="00CD05C0"/>
    <w:rsid w:val="00CD05FD"/>
    <w:rsid w:val="00CD077C"/>
    <w:rsid w:val="00CD07F2"/>
    <w:rsid w:val="00CD081D"/>
    <w:rsid w:val="00CD0B5D"/>
    <w:rsid w:val="00CD0C2E"/>
    <w:rsid w:val="00CD1479"/>
    <w:rsid w:val="00CD1D37"/>
    <w:rsid w:val="00CD1DEB"/>
    <w:rsid w:val="00CD1E76"/>
    <w:rsid w:val="00CD1FAD"/>
    <w:rsid w:val="00CD2119"/>
    <w:rsid w:val="00CD237A"/>
    <w:rsid w:val="00CD2D69"/>
    <w:rsid w:val="00CD2EFF"/>
    <w:rsid w:val="00CD342D"/>
    <w:rsid w:val="00CD3656"/>
    <w:rsid w:val="00CD36AC"/>
    <w:rsid w:val="00CD3B47"/>
    <w:rsid w:val="00CD418C"/>
    <w:rsid w:val="00CD47D6"/>
    <w:rsid w:val="00CD50CB"/>
    <w:rsid w:val="00CD51AE"/>
    <w:rsid w:val="00CD58A1"/>
    <w:rsid w:val="00CD5A99"/>
    <w:rsid w:val="00CD602F"/>
    <w:rsid w:val="00CD6346"/>
    <w:rsid w:val="00CD6C2E"/>
    <w:rsid w:val="00CD6C98"/>
    <w:rsid w:val="00CD714D"/>
    <w:rsid w:val="00CD7344"/>
    <w:rsid w:val="00CD7705"/>
    <w:rsid w:val="00CD7999"/>
    <w:rsid w:val="00CD7CEE"/>
    <w:rsid w:val="00CD7E86"/>
    <w:rsid w:val="00CD7EDC"/>
    <w:rsid w:val="00CE075A"/>
    <w:rsid w:val="00CE0EA5"/>
    <w:rsid w:val="00CE12EA"/>
    <w:rsid w:val="00CE1368"/>
    <w:rsid w:val="00CE13A3"/>
    <w:rsid w:val="00CE1726"/>
    <w:rsid w:val="00CE1864"/>
    <w:rsid w:val="00CE1E61"/>
    <w:rsid w:val="00CE2052"/>
    <w:rsid w:val="00CE20C9"/>
    <w:rsid w:val="00CE2110"/>
    <w:rsid w:val="00CE21A2"/>
    <w:rsid w:val="00CE22E4"/>
    <w:rsid w:val="00CE23AE"/>
    <w:rsid w:val="00CE2936"/>
    <w:rsid w:val="00CE2C13"/>
    <w:rsid w:val="00CE2C5F"/>
    <w:rsid w:val="00CE2FF9"/>
    <w:rsid w:val="00CE3397"/>
    <w:rsid w:val="00CE33E3"/>
    <w:rsid w:val="00CE33F7"/>
    <w:rsid w:val="00CE36BC"/>
    <w:rsid w:val="00CE420D"/>
    <w:rsid w:val="00CE4EAF"/>
    <w:rsid w:val="00CE4EF5"/>
    <w:rsid w:val="00CE50BB"/>
    <w:rsid w:val="00CE5139"/>
    <w:rsid w:val="00CE52EA"/>
    <w:rsid w:val="00CE5734"/>
    <w:rsid w:val="00CE614F"/>
    <w:rsid w:val="00CE67C9"/>
    <w:rsid w:val="00CE6F09"/>
    <w:rsid w:val="00CE6FB1"/>
    <w:rsid w:val="00CE73FF"/>
    <w:rsid w:val="00CE7493"/>
    <w:rsid w:val="00CE74F9"/>
    <w:rsid w:val="00CE77E3"/>
    <w:rsid w:val="00CE7879"/>
    <w:rsid w:val="00CF02A2"/>
    <w:rsid w:val="00CF050C"/>
    <w:rsid w:val="00CF06FE"/>
    <w:rsid w:val="00CF0BF4"/>
    <w:rsid w:val="00CF1747"/>
    <w:rsid w:val="00CF1C7C"/>
    <w:rsid w:val="00CF21CC"/>
    <w:rsid w:val="00CF222C"/>
    <w:rsid w:val="00CF256B"/>
    <w:rsid w:val="00CF25AB"/>
    <w:rsid w:val="00CF28ED"/>
    <w:rsid w:val="00CF3358"/>
    <w:rsid w:val="00CF3586"/>
    <w:rsid w:val="00CF38D5"/>
    <w:rsid w:val="00CF3986"/>
    <w:rsid w:val="00CF3E64"/>
    <w:rsid w:val="00CF4B00"/>
    <w:rsid w:val="00CF4DFB"/>
    <w:rsid w:val="00CF528B"/>
    <w:rsid w:val="00CF575A"/>
    <w:rsid w:val="00CF60ED"/>
    <w:rsid w:val="00CF64C7"/>
    <w:rsid w:val="00CF6825"/>
    <w:rsid w:val="00CF6D28"/>
    <w:rsid w:val="00CF6DC8"/>
    <w:rsid w:val="00CF7260"/>
    <w:rsid w:val="00CF72B8"/>
    <w:rsid w:val="00CF7463"/>
    <w:rsid w:val="00CF79A5"/>
    <w:rsid w:val="00CF7ED7"/>
    <w:rsid w:val="00D0013C"/>
    <w:rsid w:val="00D00358"/>
    <w:rsid w:val="00D00B71"/>
    <w:rsid w:val="00D00B91"/>
    <w:rsid w:val="00D01796"/>
    <w:rsid w:val="00D01C19"/>
    <w:rsid w:val="00D01D40"/>
    <w:rsid w:val="00D0205E"/>
    <w:rsid w:val="00D03338"/>
    <w:rsid w:val="00D038BA"/>
    <w:rsid w:val="00D040BD"/>
    <w:rsid w:val="00D04155"/>
    <w:rsid w:val="00D04417"/>
    <w:rsid w:val="00D04988"/>
    <w:rsid w:val="00D050EB"/>
    <w:rsid w:val="00D0529B"/>
    <w:rsid w:val="00D0589D"/>
    <w:rsid w:val="00D05994"/>
    <w:rsid w:val="00D05A0E"/>
    <w:rsid w:val="00D05D74"/>
    <w:rsid w:val="00D05E00"/>
    <w:rsid w:val="00D05EF5"/>
    <w:rsid w:val="00D0615E"/>
    <w:rsid w:val="00D06633"/>
    <w:rsid w:val="00D0666F"/>
    <w:rsid w:val="00D06D2F"/>
    <w:rsid w:val="00D06E97"/>
    <w:rsid w:val="00D06EC5"/>
    <w:rsid w:val="00D070A4"/>
    <w:rsid w:val="00D075E1"/>
    <w:rsid w:val="00D0776F"/>
    <w:rsid w:val="00D07AD6"/>
    <w:rsid w:val="00D07D27"/>
    <w:rsid w:val="00D07F35"/>
    <w:rsid w:val="00D1069C"/>
    <w:rsid w:val="00D1069D"/>
    <w:rsid w:val="00D1077E"/>
    <w:rsid w:val="00D10795"/>
    <w:rsid w:val="00D10D9F"/>
    <w:rsid w:val="00D10F33"/>
    <w:rsid w:val="00D113E6"/>
    <w:rsid w:val="00D1148C"/>
    <w:rsid w:val="00D114EC"/>
    <w:rsid w:val="00D1153B"/>
    <w:rsid w:val="00D116C3"/>
    <w:rsid w:val="00D122E9"/>
    <w:rsid w:val="00D126DE"/>
    <w:rsid w:val="00D12A10"/>
    <w:rsid w:val="00D12F38"/>
    <w:rsid w:val="00D13520"/>
    <w:rsid w:val="00D13ACB"/>
    <w:rsid w:val="00D13E91"/>
    <w:rsid w:val="00D14BEE"/>
    <w:rsid w:val="00D14C21"/>
    <w:rsid w:val="00D14E73"/>
    <w:rsid w:val="00D1541D"/>
    <w:rsid w:val="00D1579C"/>
    <w:rsid w:val="00D15D84"/>
    <w:rsid w:val="00D1618B"/>
    <w:rsid w:val="00D161E6"/>
    <w:rsid w:val="00D1681D"/>
    <w:rsid w:val="00D17896"/>
    <w:rsid w:val="00D17AE1"/>
    <w:rsid w:val="00D17C67"/>
    <w:rsid w:val="00D17D8B"/>
    <w:rsid w:val="00D17DEA"/>
    <w:rsid w:val="00D20517"/>
    <w:rsid w:val="00D20940"/>
    <w:rsid w:val="00D20943"/>
    <w:rsid w:val="00D20C59"/>
    <w:rsid w:val="00D20D5C"/>
    <w:rsid w:val="00D21331"/>
    <w:rsid w:val="00D2165B"/>
    <w:rsid w:val="00D218FF"/>
    <w:rsid w:val="00D219A0"/>
    <w:rsid w:val="00D22501"/>
    <w:rsid w:val="00D228C3"/>
    <w:rsid w:val="00D22B7C"/>
    <w:rsid w:val="00D23111"/>
    <w:rsid w:val="00D23323"/>
    <w:rsid w:val="00D2392A"/>
    <w:rsid w:val="00D23B75"/>
    <w:rsid w:val="00D244A9"/>
    <w:rsid w:val="00D24D84"/>
    <w:rsid w:val="00D258AE"/>
    <w:rsid w:val="00D25A4E"/>
    <w:rsid w:val="00D25B33"/>
    <w:rsid w:val="00D25C20"/>
    <w:rsid w:val="00D25FFE"/>
    <w:rsid w:val="00D26252"/>
    <w:rsid w:val="00D26C08"/>
    <w:rsid w:val="00D26CD3"/>
    <w:rsid w:val="00D26E57"/>
    <w:rsid w:val="00D27922"/>
    <w:rsid w:val="00D279CF"/>
    <w:rsid w:val="00D27A64"/>
    <w:rsid w:val="00D27FB2"/>
    <w:rsid w:val="00D30201"/>
    <w:rsid w:val="00D307D8"/>
    <w:rsid w:val="00D30C28"/>
    <w:rsid w:val="00D30C9C"/>
    <w:rsid w:val="00D30DE0"/>
    <w:rsid w:val="00D32191"/>
    <w:rsid w:val="00D32323"/>
    <w:rsid w:val="00D32875"/>
    <w:rsid w:val="00D32E6A"/>
    <w:rsid w:val="00D32F3A"/>
    <w:rsid w:val="00D330C8"/>
    <w:rsid w:val="00D331FF"/>
    <w:rsid w:val="00D33B5F"/>
    <w:rsid w:val="00D3463A"/>
    <w:rsid w:val="00D34E28"/>
    <w:rsid w:val="00D34E7D"/>
    <w:rsid w:val="00D35057"/>
    <w:rsid w:val="00D35A91"/>
    <w:rsid w:val="00D35DBC"/>
    <w:rsid w:val="00D35FF2"/>
    <w:rsid w:val="00D36096"/>
    <w:rsid w:val="00D364D0"/>
    <w:rsid w:val="00D365B4"/>
    <w:rsid w:val="00D36892"/>
    <w:rsid w:val="00D368F7"/>
    <w:rsid w:val="00D36C61"/>
    <w:rsid w:val="00D36E42"/>
    <w:rsid w:val="00D36E6C"/>
    <w:rsid w:val="00D371EA"/>
    <w:rsid w:val="00D37635"/>
    <w:rsid w:val="00D37D80"/>
    <w:rsid w:val="00D37DF5"/>
    <w:rsid w:val="00D40088"/>
    <w:rsid w:val="00D40202"/>
    <w:rsid w:val="00D416C3"/>
    <w:rsid w:val="00D41970"/>
    <w:rsid w:val="00D41F0B"/>
    <w:rsid w:val="00D42E45"/>
    <w:rsid w:val="00D42E7F"/>
    <w:rsid w:val="00D42F56"/>
    <w:rsid w:val="00D4374D"/>
    <w:rsid w:val="00D438B0"/>
    <w:rsid w:val="00D43B4C"/>
    <w:rsid w:val="00D442F3"/>
    <w:rsid w:val="00D443F0"/>
    <w:rsid w:val="00D44483"/>
    <w:rsid w:val="00D4476F"/>
    <w:rsid w:val="00D448D8"/>
    <w:rsid w:val="00D44948"/>
    <w:rsid w:val="00D449C0"/>
    <w:rsid w:val="00D44C7D"/>
    <w:rsid w:val="00D45686"/>
    <w:rsid w:val="00D45FE6"/>
    <w:rsid w:val="00D46055"/>
    <w:rsid w:val="00D4622B"/>
    <w:rsid w:val="00D463B2"/>
    <w:rsid w:val="00D46692"/>
    <w:rsid w:val="00D46BE8"/>
    <w:rsid w:val="00D46C19"/>
    <w:rsid w:val="00D46C5E"/>
    <w:rsid w:val="00D46D78"/>
    <w:rsid w:val="00D47286"/>
    <w:rsid w:val="00D47299"/>
    <w:rsid w:val="00D47665"/>
    <w:rsid w:val="00D47773"/>
    <w:rsid w:val="00D50573"/>
    <w:rsid w:val="00D505EB"/>
    <w:rsid w:val="00D50A05"/>
    <w:rsid w:val="00D50D12"/>
    <w:rsid w:val="00D50E11"/>
    <w:rsid w:val="00D50FF2"/>
    <w:rsid w:val="00D5106C"/>
    <w:rsid w:val="00D51263"/>
    <w:rsid w:val="00D5133C"/>
    <w:rsid w:val="00D51429"/>
    <w:rsid w:val="00D51624"/>
    <w:rsid w:val="00D518C3"/>
    <w:rsid w:val="00D51ABA"/>
    <w:rsid w:val="00D51EFB"/>
    <w:rsid w:val="00D520AE"/>
    <w:rsid w:val="00D520C2"/>
    <w:rsid w:val="00D52247"/>
    <w:rsid w:val="00D52272"/>
    <w:rsid w:val="00D522E7"/>
    <w:rsid w:val="00D52596"/>
    <w:rsid w:val="00D52695"/>
    <w:rsid w:val="00D52991"/>
    <w:rsid w:val="00D52C19"/>
    <w:rsid w:val="00D52DDB"/>
    <w:rsid w:val="00D52F42"/>
    <w:rsid w:val="00D52F48"/>
    <w:rsid w:val="00D5311C"/>
    <w:rsid w:val="00D537A1"/>
    <w:rsid w:val="00D53BEF"/>
    <w:rsid w:val="00D53DCF"/>
    <w:rsid w:val="00D53FAF"/>
    <w:rsid w:val="00D54060"/>
    <w:rsid w:val="00D54845"/>
    <w:rsid w:val="00D54D50"/>
    <w:rsid w:val="00D55734"/>
    <w:rsid w:val="00D55984"/>
    <w:rsid w:val="00D55BF5"/>
    <w:rsid w:val="00D55D1E"/>
    <w:rsid w:val="00D55DF6"/>
    <w:rsid w:val="00D55FB6"/>
    <w:rsid w:val="00D560B4"/>
    <w:rsid w:val="00D566E9"/>
    <w:rsid w:val="00D5681E"/>
    <w:rsid w:val="00D56A4D"/>
    <w:rsid w:val="00D56BF2"/>
    <w:rsid w:val="00D56D7D"/>
    <w:rsid w:val="00D570ED"/>
    <w:rsid w:val="00D571A2"/>
    <w:rsid w:val="00D57766"/>
    <w:rsid w:val="00D577D5"/>
    <w:rsid w:val="00D57A6C"/>
    <w:rsid w:val="00D6002B"/>
    <w:rsid w:val="00D613BF"/>
    <w:rsid w:val="00D6158E"/>
    <w:rsid w:val="00D61960"/>
    <w:rsid w:val="00D61966"/>
    <w:rsid w:val="00D623C9"/>
    <w:rsid w:val="00D625D4"/>
    <w:rsid w:val="00D6299F"/>
    <w:rsid w:val="00D62ABE"/>
    <w:rsid w:val="00D63175"/>
    <w:rsid w:val="00D633E9"/>
    <w:rsid w:val="00D63655"/>
    <w:rsid w:val="00D637DB"/>
    <w:rsid w:val="00D63F68"/>
    <w:rsid w:val="00D64092"/>
    <w:rsid w:val="00D641E2"/>
    <w:rsid w:val="00D642EA"/>
    <w:rsid w:val="00D644D9"/>
    <w:rsid w:val="00D64784"/>
    <w:rsid w:val="00D647CA"/>
    <w:rsid w:val="00D64868"/>
    <w:rsid w:val="00D64B67"/>
    <w:rsid w:val="00D64F4A"/>
    <w:rsid w:val="00D65940"/>
    <w:rsid w:val="00D65F8F"/>
    <w:rsid w:val="00D662F8"/>
    <w:rsid w:val="00D66325"/>
    <w:rsid w:val="00D6643F"/>
    <w:rsid w:val="00D665FD"/>
    <w:rsid w:val="00D66797"/>
    <w:rsid w:val="00D66B69"/>
    <w:rsid w:val="00D66C66"/>
    <w:rsid w:val="00D66F51"/>
    <w:rsid w:val="00D6730D"/>
    <w:rsid w:val="00D6736A"/>
    <w:rsid w:val="00D67766"/>
    <w:rsid w:val="00D67964"/>
    <w:rsid w:val="00D679A9"/>
    <w:rsid w:val="00D67C49"/>
    <w:rsid w:val="00D703E3"/>
    <w:rsid w:val="00D7055D"/>
    <w:rsid w:val="00D70815"/>
    <w:rsid w:val="00D7087C"/>
    <w:rsid w:val="00D70A9E"/>
    <w:rsid w:val="00D70C0E"/>
    <w:rsid w:val="00D70C3C"/>
    <w:rsid w:val="00D70D4F"/>
    <w:rsid w:val="00D70EAA"/>
    <w:rsid w:val="00D70EB8"/>
    <w:rsid w:val="00D71011"/>
    <w:rsid w:val="00D7111F"/>
    <w:rsid w:val="00D717C2"/>
    <w:rsid w:val="00D71947"/>
    <w:rsid w:val="00D719B9"/>
    <w:rsid w:val="00D719FC"/>
    <w:rsid w:val="00D71DF7"/>
    <w:rsid w:val="00D72B2D"/>
    <w:rsid w:val="00D72BE5"/>
    <w:rsid w:val="00D72C80"/>
    <w:rsid w:val="00D72E8F"/>
    <w:rsid w:val="00D72F0C"/>
    <w:rsid w:val="00D73193"/>
    <w:rsid w:val="00D73D25"/>
    <w:rsid w:val="00D7465F"/>
    <w:rsid w:val="00D74B02"/>
    <w:rsid w:val="00D74E47"/>
    <w:rsid w:val="00D752B3"/>
    <w:rsid w:val="00D75613"/>
    <w:rsid w:val="00D7585F"/>
    <w:rsid w:val="00D75908"/>
    <w:rsid w:val="00D75AF5"/>
    <w:rsid w:val="00D75D4A"/>
    <w:rsid w:val="00D76114"/>
    <w:rsid w:val="00D76910"/>
    <w:rsid w:val="00D7713F"/>
    <w:rsid w:val="00D77F4D"/>
    <w:rsid w:val="00D803A8"/>
    <w:rsid w:val="00D80471"/>
    <w:rsid w:val="00D80924"/>
    <w:rsid w:val="00D8137D"/>
    <w:rsid w:val="00D81462"/>
    <w:rsid w:val="00D81793"/>
    <w:rsid w:val="00D82208"/>
    <w:rsid w:val="00D82431"/>
    <w:rsid w:val="00D82895"/>
    <w:rsid w:val="00D828AD"/>
    <w:rsid w:val="00D82C5E"/>
    <w:rsid w:val="00D82D56"/>
    <w:rsid w:val="00D82F26"/>
    <w:rsid w:val="00D82FC9"/>
    <w:rsid w:val="00D83467"/>
    <w:rsid w:val="00D836A6"/>
    <w:rsid w:val="00D83EEF"/>
    <w:rsid w:val="00D84D36"/>
    <w:rsid w:val="00D84E55"/>
    <w:rsid w:val="00D84F19"/>
    <w:rsid w:val="00D85BD7"/>
    <w:rsid w:val="00D85DEA"/>
    <w:rsid w:val="00D85F8C"/>
    <w:rsid w:val="00D863D0"/>
    <w:rsid w:val="00D86434"/>
    <w:rsid w:val="00D8681B"/>
    <w:rsid w:val="00D86A27"/>
    <w:rsid w:val="00D86AC4"/>
    <w:rsid w:val="00D86B00"/>
    <w:rsid w:val="00D86BC3"/>
    <w:rsid w:val="00D86C5D"/>
    <w:rsid w:val="00D86FB9"/>
    <w:rsid w:val="00D87415"/>
    <w:rsid w:val="00D87816"/>
    <w:rsid w:val="00D87C87"/>
    <w:rsid w:val="00D87FE0"/>
    <w:rsid w:val="00D901E2"/>
    <w:rsid w:val="00D9036A"/>
    <w:rsid w:val="00D9056B"/>
    <w:rsid w:val="00D9075B"/>
    <w:rsid w:val="00D90BB4"/>
    <w:rsid w:val="00D90E07"/>
    <w:rsid w:val="00D90ECF"/>
    <w:rsid w:val="00D90FD3"/>
    <w:rsid w:val="00D91455"/>
    <w:rsid w:val="00D915F3"/>
    <w:rsid w:val="00D91669"/>
    <w:rsid w:val="00D9175E"/>
    <w:rsid w:val="00D91788"/>
    <w:rsid w:val="00D91AB2"/>
    <w:rsid w:val="00D91BB4"/>
    <w:rsid w:val="00D91C0B"/>
    <w:rsid w:val="00D92225"/>
    <w:rsid w:val="00D92382"/>
    <w:rsid w:val="00D925CF"/>
    <w:rsid w:val="00D926EE"/>
    <w:rsid w:val="00D92777"/>
    <w:rsid w:val="00D92D82"/>
    <w:rsid w:val="00D932C2"/>
    <w:rsid w:val="00D935FE"/>
    <w:rsid w:val="00D9378B"/>
    <w:rsid w:val="00D93ED3"/>
    <w:rsid w:val="00D94083"/>
    <w:rsid w:val="00D943AD"/>
    <w:rsid w:val="00D948F0"/>
    <w:rsid w:val="00D94CB1"/>
    <w:rsid w:val="00D9559A"/>
    <w:rsid w:val="00D95F60"/>
    <w:rsid w:val="00D96707"/>
    <w:rsid w:val="00D96C42"/>
    <w:rsid w:val="00D96FFF"/>
    <w:rsid w:val="00D97178"/>
    <w:rsid w:val="00D9750D"/>
    <w:rsid w:val="00D9759F"/>
    <w:rsid w:val="00D97737"/>
    <w:rsid w:val="00D97BCC"/>
    <w:rsid w:val="00DA0232"/>
    <w:rsid w:val="00DA08D4"/>
    <w:rsid w:val="00DA0905"/>
    <w:rsid w:val="00DA1395"/>
    <w:rsid w:val="00DA13E8"/>
    <w:rsid w:val="00DA1BB0"/>
    <w:rsid w:val="00DA1BC0"/>
    <w:rsid w:val="00DA1C3E"/>
    <w:rsid w:val="00DA1F49"/>
    <w:rsid w:val="00DA265C"/>
    <w:rsid w:val="00DA2661"/>
    <w:rsid w:val="00DA2D5D"/>
    <w:rsid w:val="00DA2F32"/>
    <w:rsid w:val="00DA2F69"/>
    <w:rsid w:val="00DA317B"/>
    <w:rsid w:val="00DA338D"/>
    <w:rsid w:val="00DA3422"/>
    <w:rsid w:val="00DA345D"/>
    <w:rsid w:val="00DA40AE"/>
    <w:rsid w:val="00DA422E"/>
    <w:rsid w:val="00DA4464"/>
    <w:rsid w:val="00DA456B"/>
    <w:rsid w:val="00DA526B"/>
    <w:rsid w:val="00DA5479"/>
    <w:rsid w:val="00DA5481"/>
    <w:rsid w:val="00DA5482"/>
    <w:rsid w:val="00DA6701"/>
    <w:rsid w:val="00DA68BF"/>
    <w:rsid w:val="00DA6DC8"/>
    <w:rsid w:val="00DA6ED0"/>
    <w:rsid w:val="00DA700E"/>
    <w:rsid w:val="00DA73A5"/>
    <w:rsid w:val="00DA7457"/>
    <w:rsid w:val="00DA7492"/>
    <w:rsid w:val="00DA7E62"/>
    <w:rsid w:val="00DA7E84"/>
    <w:rsid w:val="00DA7F9E"/>
    <w:rsid w:val="00DB03CD"/>
    <w:rsid w:val="00DB0AEC"/>
    <w:rsid w:val="00DB0BA2"/>
    <w:rsid w:val="00DB0BB6"/>
    <w:rsid w:val="00DB0CA8"/>
    <w:rsid w:val="00DB0DE9"/>
    <w:rsid w:val="00DB0E01"/>
    <w:rsid w:val="00DB0E40"/>
    <w:rsid w:val="00DB0E4B"/>
    <w:rsid w:val="00DB13A6"/>
    <w:rsid w:val="00DB14A0"/>
    <w:rsid w:val="00DB1632"/>
    <w:rsid w:val="00DB177D"/>
    <w:rsid w:val="00DB17FB"/>
    <w:rsid w:val="00DB1F31"/>
    <w:rsid w:val="00DB2C44"/>
    <w:rsid w:val="00DB2CF7"/>
    <w:rsid w:val="00DB39CF"/>
    <w:rsid w:val="00DB3F43"/>
    <w:rsid w:val="00DB42F7"/>
    <w:rsid w:val="00DB4597"/>
    <w:rsid w:val="00DB4630"/>
    <w:rsid w:val="00DB4701"/>
    <w:rsid w:val="00DB49D2"/>
    <w:rsid w:val="00DB4B46"/>
    <w:rsid w:val="00DB4EAD"/>
    <w:rsid w:val="00DB5035"/>
    <w:rsid w:val="00DB51CA"/>
    <w:rsid w:val="00DB5357"/>
    <w:rsid w:val="00DB5659"/>
    <w:rsid w:val="00DB56E4"/>
    <w:rsid w:val="00DB6688"/>
    <w:rsid w:val="00DB67A1"/>
    <w:rsid w:val="00DB7256"/>
    <w:rsid w:val="00DB7287"/>
    <w:rsid w:val="00DB7439"/>
    <w:rsid w:val="00DB7746"/>
    <w:rsid w:val="00DB7B8B"/>
    <w:rsid w:val="00DB7F24"/>
    <w:rsid w:val="00DC020F"/>
    <w:rsid w:val="00DC0401"/>
    <w:rsid w:val="00DC09C7"/>
    <w:rsid w:val="00DC1CEC"/>
    <w:rsid w:val="00DC20BD"/>
    <w:rsid w:val="00DC2926"/>
    <w:rsid w:val="00DC320E"/>
    <w:rsid w:val="00DC321B"/>
    <w:rsid w:val="00DC35FF"/>
    <w:rsid w:val="00DC3982"/>
    <w:rsid w:val="00DC3BEF"/>
    <w:rsid w:val="00DC41F7"/>
    <w:rsid w:val="00DC4E81"/>
    <w:rsid w:val="00DC4F99"/>
    <w:rsid w:val="00DC4F9A"/>
    <w:rsid w:val="00DC5050"/>
    <w:rsid w:val="00DC5652"/>
    <w:rsid w:val="00DC5A65"/>
    <w:rsid w:val="00DC5F46"/>
    <w:rsid w:val="00DC6155"/>
    <w:rsid w:val="00DC616B"/>
    <w:rsid w:val="00DC629A"/>
    <w:rsid w:val="00DC6484"/>
    <w:rsid w:val="00DC6721"/>
    <w:rsid w:val="00DC68AA"/>
    <w:rsid w:val="00DC6B5D"/>
    <w:rsid w:val="00DC714B"/>
    <w:rsid w:val="00DC7542"/>
    <w:rsid w:val="00DC78CC"/>
    <w:rsid w:val="00DC7B08"/>
    <w:rsid w:val="00DD0863"/>
    <w:rsid w:val="00DD0AC1"/>
    <w:rsid w:val="00DD0BCD"/>
    <w:rsid w:val="00DD0C17"/>
    <w:rsid w:val="00DD0C76"/>
    <w:rsid w:val="00DD0DAE"/>
    <w:rsid w:val="00DD155A"/>
    <w:rsid w:val="00DD1C30"/>
    <w:rsid w:val="00DD22A6"/>
    <w:rsid w:val="00DD2338"/>
    <w:rsid w:val="00DD2385"/>
    <w:rsid w:val="00DD23E8"/>
    <w:rsid w:val="00DD25A8"/>
    <w:rsid w:val="00DD2AF6"/>
    <w:rsid w:val="00DD2C97"/>
    <w:rsid w:val="00DD2E98"/>
    <w:rsid w:val="00DD3059"/>
    <w:rsid w:val="00DD34EC"/>
    <w:rsid w:val="00DD370B"/>
    <w:rsid w:val="00DD3AD6"/>
    <w:rsid w:val="00DD4226"/>
    <w:rsid w:val="00DD447A"/>
    <w:rsid w:val="00DD4820"/>
    <w:rsid w:val="00DD48BD"/>
    <w:rsid w:val="00DD4953"/>
    <w:rsid w:val="00DD49EA"/>
    <w:rsid w:val="00DD5355"/>
    <w:rsid w:val="00DD549C"/>
    <w:rsid w:val="00DD557E"/>
    <w:rsid w:val="00DD5C28"/>
    <w:rsid w:val="00DD5CF3"/>
    <w:rsid w:val="00DD5EEC"/>
    <w:rsid w:val="00DD64E4"/>
    <w:rsid w:val="00DD6998"/>
    <w:rsid w:val="00DD69A2"/>
    <w:rsid w:val="00DD6B49"/>
    <w:rsid w:val="00DD6D06"/>
    <w:rsid w:val="00DD6D0A"/>
    <w:rsid w:val="00DD6FBE"/>
    <w:rsid w:val="00DD770D"/>
    <w:rsid w:val="00DD77CC"/>
    <w:rsid w:val="00DE03CE"/>
    <w:rsid w:val="00DE0701"/>
    <w:rsid w:val="00DE0CA7"/>
    <w:rsid w:val="00DE0DC9"/>
    <w:rsid w:val="00DE0FBA"/>
    <w:rsid w:val="00DE109C"/>
    <w:rsid w:val="00DE1437"/>
    <w:rsid w:val="00DE1AD6"/>
    <w:rsid w:val="00DE2084"/>
    <w:rsid w:val="00DE21A7"/>
    <w:rsid w:val="00DE2549"/>
    <w:rsid w:val="00DE25A8"/>
    <w:rsid w:val="00DE2860"/>
    <w:rsid w:val="00DE2BF1"/>
    <w:rsid w:val="00DE2D29"/>
    <w:rsid w:val="00DE32DD"/>
    <w:rsid w:val="00DE355F"/>
    <w:rsid w:val="00DE3917"/>
    <w:rsid w:val="00DE3B20"/>
    <w:rsid w:val="00DE3F2B"/>
    <w:rsid w:val="00DE40B0"/>
    <w:rsid w:val="00DE4297"/>
    <w:rsid w:val="00DE445B"/>
    <w:rsid w:val="00DE44A5"/>
    <w:rsid w:val="00DE520A"/>
    <w:rsid w:val="00DE55AB"/>
    <w:rsid w:val="00DE5668"/>
    <w:rsid w:val="00DE569D"/>
    <w:rsid w:val="00DE60DB"/>
    <w:rsid w:val="00DE678E"/>
    <w:rsid w:val="00DE6818"/>
    <w:rsid w:val="00DE6C94"/>
    <w:rsid w:val="00DE6FD7"/>
    <w:rsid w:val="00DE6FE6"/>
    <w:rsid w:val="00DE72F1"/>
    <w:rsid w:val="00DF0199"/>
    <w:rsid w:val="00DF0345"/>
    <w:rsid w:val="00DF0B48"/>
    <w:rsid w:val="00DF0C7C"/>
    <w:rsid w:val="00DF1153"/>
    <w:rsid w:val="00DF1A5B"/>
    <w:rsid w:val="00DF1BCD"/>
    <w:rsid w:val="00DF1FE6"/>
    <w:rsid w:val="00DF2334"/>
    <w:rsid w:val="00DF23E1"/>
    <w:rsid w:val="00DF2D26"/>
    <w:rsid w:val="00DF2FFB"/>
    <w:rsid w:val="00DF30ED"/>
    <w:rsid w:val="00DF32F7"/>
    <w:rsid w:val="00DF345F"/>
    <w:rsid w:val="00DF3645"/>
    <w:rsid w:val="00DF3734"/>
    <w:rsid w:val="00DF37C8"/>
    <w:rsid w:val="00DF3844"/>
    <w:rsid w:val="00DF384D"/>
    <w:rsid w:val="00DF3C6B"/>
    <w:rsid w:val="00DF445F"/>
    <w:rsid w:val="00DF5517"/>
    <w:rsid w:val="00DF5634"/>
    <w:rsid w:val="00DF5F2D"/>
    <w:rsid w:val="00DF6037"/>
    <w:rsid w:val="00DF60B0"/>
    <w:rsid w:val="00DF6132"/>
    <w:rsid w:val="00DF6170"/>
    <w:rsid w:val="00DF6387"/>
    <w:rsid w:val="00DF6455"/>
    <w:rsid w:val="00DF6472"/>
    <w:rsid w:val="00DF677E"/>
    <w:rsid w:val="00DF6A61"/>
    <w:rsid w:val="00DF6D78"/>
    <w:rsid w:val="00DF6E8F"/>
    <w:rsid w:val="00DF7855"/>
    <w:rsid w:val="00DF7CD2"/>
    <w:rsid w:val="00E00319"/>
    <w:rsid w:val="00E00CA8"/>
    <w:rsid w:val="00E01A4E"/>
    <w:rsid w:val="00E0228D"/>
    <w:rsid w:val="00E025C4"/>
    <w:rsid w:val="00E02963"/>
    <w:rsid w:val="00E03149"/>
    <w:rsid w:val="00E03465"/>
    <w:rsid w:val="00E03C2D"/>
    <w:rsid w:val="00E03F44"/>
    <w:rsid w:val="00E042B1"/>
    <w:rsid w:val="00E042EA"/>
    <w:rsid w:val="00E04724"/>
    <w:rsid w:val="00E04BBA"/>
    <w:rsid w:val="00E05230"/>
    <w:rsid w:val="00E054F6"/>
    <w:rsid w:val="00E05546"/>
    <w:rsid w:val="00E06083"/>
    <w:rsid w:val="00E0665D"/>
    <w:rsid w:val="00E0678F"/>
    <w:rsid w:val="00E06C0D"/>
    <w:rsid w:val="00E06CFA"/>
    <w:rsid w:val="00E072F9"/>
    <w:rsid w:val="00E0730C"/>
    <w:rsid w:val="00E073E8"/>
    <w:rsid w:val="00E07536"/>
    <w:rsid w:val="00E076D3"/>
    <w:rsid w:val="00E07D1D"/>
    <w:rsid w:val="00E07DAA"/>
    <w:rsid w:val="00E10127"/>
    <w:rsid w:val="00E10223"/>
    <w:rsid w:val="00E107DF"/>
    <w:rsid w:val="00E10B18"/>
    <w:rsid w:val="00E10F34"/>
    <w:rsid w:val="00E119DF"/>
    <w:rsid w:val="00E12184"/>
    <w:rsid w:val="00E1261A"/>
    <w:rsid w:val="00E12642"/>
    <w:rsid w:val="00E12773"/>
    <w:rsid w:val="00E127EB"/>
    <w:rsid w:val="00E130FE"/>
    <w:rsid w:val="00E13730"/>
    <w:rsid w:val="00E13C82"/>
    <w:rsid w:val="00E14192"/>
    <w:rsid w:val="00E14238"/>
    <w:rsid w:val="00E14738"/>
    <w:rsid w:val="00E14908"/>
    <w:rsid w:val="00E149F6"/>
    <w:rsid w:val="00E14AA7"/>
    <w:rsid w:val="00E14D27"/>
    <w:rsid w:val="00E15BAF"/>
    <w:rsid w:val="00E16186"/>
    <w:rsid w:val="00E16211"/>
    <w:rsid w:val="00E1637B"/>
    <w:rsid w:val="00E1656A"/>
    <w:rsid w:val="00E165FB"/>
    <w:rsid w:val="00E16BA2"/>
    <w:rsid w:val="00E16ECE"/>
    <w:rsid w:val="00E179A5"/>
    <w:rsid w:val="00E17A3E"/>
    <w:rsid w:val="00E17ED3"/>
    <w:rsid w:val="00E20724"/>
    <w:rsid w:val="00E20E62"/>
    <w:rsid w:val="00E20ECB"/>
    <w:rsid w:val="00E2107A"/>
    <w:rsid w:val="00E219E9"/>
    <w:rsid w:val="00E21CD8"/>
    <w:rsid w:val="00E21E10"/>
    <w:rsid w:val="00E21F72"/>
    <w:rsid w:val="00E22181"/>
    <w:rsid w:val="00E2229B"/>
    <w:rsid w:val="00E22790"/>
    <w:rsid w:val="00E22A55"/>
    <w:rsid w:val="00E23271"/>
    <w:rsid w:val="00E23D76"/>
    <w:rsid w:val="00E24102"/>
    <w:rsid w:val="00E24854"/>
    <w:rsid w:val="00E24F80"/>
    <w:rsid w:val="00E250A6"/>
    <w:rsid w:val="00E254CE"/>
    <w:rsid w:val="00E25687"/>
    <w:rsid w:val="00E257A0"/>
    <w:rsid w:val="00E257D8"/>
    <w:rsid w:val="00E259F3"/>
    <w:rsid w:val="00E25F70"/>
    <w:rsid w:val="00E2643D"/>
    <w:rsid w:val="00E26520"/>
    <w:rsid w:val="00E269F6"/>
    <w:rsid w:val="00E26B54"/>
    <w:rsid w:val="00E27C47"/>
    <w:rsid w:val="00E30263"/>
    <w:rsid w:val="00E3026F"/>
    <w:rsid w:val="00E30454"/>
    <w:rsid w:val="00E304FD"/>
    <w:rsid w:val="00E306B4"/>
    <w:rsid w:val="00E306D2"/>
    <w:rsid w:val="00E30833"/>
    <w:rsid w:val="00E30985"/>
    <w:rsid w:val="00E30B8D"/>
    <w:rsid w:val="00E30CA5"/>
    <w:rsid w:val="00E30F15"/>
    <w:rsid w:val="00E3111E"/>
    <w:rsid w:val="00E31256"/>
    <w:rsid w:val="00E31341"/>
    <w:rsid w:val="00E3144C"/>
    <w:rsid w:val="00E3190B"/>
    <w:rsid w:val="00E31D43"/>
    <w:rsid w:val="00E32516"/>
    <w:rsid w:val="00E3280E"/>
    <w:rsid w:val="00E32D20"/>
    <w:rsid w:val="00E32EB0"/>
    <w:rsid w:val="00E33238"/>
    <w:rsid w:val="00E33457"/>
    <w:rsid w:val="00E33745"/>
    <w:rsid w:val="00E337BF"/>
    <w:rsid w:val="00E33934"/>
    <w:rsid w:val="00E342FF"/>
    <w:rsid w:val="00E3433E"/>
    <w:rsid w:val="00E344EF"/>
    <w:rsid w:val="00E345DB"/>
    <w:rsid w:val="00E3473F"/>
    <w:rsid w:val="00E34F44"/>
    <w:rsid w:val="00E35518"/>
    <w:rsid w:val="00E35AC2"/>
    <w:rsid w:val="00E36250"/>
    <w:rsid w:val="00E3672F"/>
    <w:rsid w:val="00E36957"/>
    <w:rsid w:val="00E36CA6"/>
    <w:rsid w:val="00E36E89"/>
    <w:rsid w:val="00E3711F"/>
    <w:rsid w:val="00E371D3"/>
    <w:rsid w:val="00E3722A"/>
    <w:rsid w:val="00E37441"/>
    <w:rsid w:val="00E37620"/>
    <w:rsid w:val="00E376B7"/>
    <w:rsid w:val="00E377AE"/>
    <w:rsid w:val="00E3787C"/>
    <w:rsid w:val="00E40275"/>
    <w:rsid w:val="00E402D4"/>
    <w:rsid w:val="00E40956"/>
    <w:rsid w:val="00E41D1F"/>
    <w:rsid w:val="00E41E21"/>
    <w:rsid w:val="00E41F72"/>
    <w:rsid w:val="00E4213D"/>
    <w:rsid w:val="00E425B8"/>
    <w:rsid w:val="00E4264E"/>
    <w:rsid w:val="00E42A6B"/>
    <w:rsid w:val="00E42B73"/>
    <w:rsid w:val="00E42CB9"/>
    <w:rsid w:val="00E42F5D"/>
    <w:rsid w:val="00E4359B"/>
    <w:rsid w:val="00E43B8B"/>
    <w:rsid w:val="00E43C28"/>
    <w:rsid w:val="00E43D2C"/>
    <w:rsid w:val="00E43D74"/>
    <w:rsid w:val="00E43F10"/>
    <w:rsid w:val="00E44313"/>
    <w:rsid w:val="00E4486C"/>
    <w:rsid w:val="00E45110"/>
    <w:rsid w:val="00E452E0"/>
    <w:rsid w:val="00E453E1"/>
    <w:rsid w:val="00E45447"/>
    <w:rsid w:val="00E45F95"/>
    <w:rsid w:val="00E45FDB"/>
    <w:rsid w:val="00E460B6"/>
    <w:rsid w:val="00E46166"/>
    <w:rsid w:val="00E46316"/>
    <w:rsid w:val="00E46C63"/>
    <w:rsid w:val="00E46FD2"/>
    <w:rsid w:val="00E47460"/>
    <w:rsid w:val="00E47815"/>
    <w:rsid w:val="00E47C82"/>
    <w:rsid w:val="00E5008B"/>
    <w:rsid w:val="00E50228"/>
    <w:rsid w:val="00E50365"/>
    <w:rsid w:val="00E505E7"/>
    <w:rsid w:val="00E5081D"/>
    <w:rsid w:val="00E50BCC"/>
    <w:rsid w:val="00E50E69"/>
    <w:rsid w:val="00E511D5"/>
    <w:rsid w:val="00E521A9"/>
    <w:rsid w:val="00E52321"/>
    <w:rsid w:val="00E52EDD"/>
    <w:rsid w:val="00E53717"/>
    <w:rsid w:val="00E53864"/>
    <w:rsid w:val="00E53A9F"/>
    <w:rsid w:val="00E53BAC"/>
    <w:rsid w:val="00E53C2C"/>
    <w:rsid w:val="00E53CC3"/>
    <w:rsid w:val="00E53EF9"/>
    <w:rsid w:val="00E549BC"/>
    <w:rsid w:val="00E549C1"/>
    <w:rsid w:val="00E54C8A"/>
    <w:rsid w:val="00E55323"/>
    <w:rsid w:val="00E55A9D"/>
    <w:rsid w:val="00E55BA5"/>
    <w:rsid w:val="00E55BA7"/>
    <w:rsid w:val="00E55C12"/>
    <w:rsid w:val="00E55C3B"/>
    <w:rsid w:val="00E566F7"/>
    <w:rsid w:val="00E56E5F"/>
    <w:rsid w:val="00E56FDF"/>
    <w:rsid w:val="00E571AC"/>
    <w:rsid w:val="00E57349"/>
    <w:rsid w:val="00E57B04"/>
    <w:rsid w:val="00E57B64"/>
    <w:rsid w:val="00E5D39B"/>
    <w:rsid w:val="00E60249"/>
    <w:rsid w:val="00E6072D"/>
    <w:rsid w:val="00E60BDA"/>
    <w:rsid w:val="00E6107E"/>
    <w:rsid w:val="00E613CE"/>
    <w:rsid w:val="00E61A96"/>
    <w:rsid w:val="00E6207A"/>
    <w:rsid w:val="00E6216C"/>
    <w:rsid w:val="00E62238"/>
    <w:rsid w:val="00E62246"/>
    <w:rsid w:val="00E62642"/>
    <w:rsid w:val="00E627D0"/>
    <w:rsid w:val="00E62AF8"/>
    <w:rsid w:val="00E62D6F"/>
    <w:rsid w:val="00E6340D"/>
    <w:rsid w:val="00E634EA"/>
    <w:rsid w:val="00E63A16"/>
    <w:rsid w:val="00E63A18"/>
    <w:rsid w:val="00E6428C"/>
    <w:rsid w:val="00E642F0"/>
    <w:rsid w:val="00E64445"/>
    <w:rsid w:val="00E65269"/>
    <w:rsid w:val="00E6530F"/>
    <w:rsid w:val="00E65538"/>
    <w:rsid w:val="00E6559C"/>
    <w:rsid w:val="00E65DCD"/>
    <w:rsid w:val="00E66368"/>
    <w:rsid w:val="00E669C5"/>
    <w:rsid w:val="00E66DF6"/>
    <w:rsid w:val="00E67001"/>
    <w:rsid w:val="00E6722B"/>
    <w:rsid w:val="00E67785"/>
    <w:rsid w:val="00E6780F"/>
    <w:rsid w:val="00E67AB8"/>
    <w:rsid w:val="00E67AC2"/>
    <w:rsid w:val="00E67BFC"/>
    <w:rsid w:val="00E7018A"/>
    <w:rsid w:val="00E7051E"/>
    <w:rsid w:val="00E705E4"/>
    <w:rsid w:val="00E70774"/>
    <w:rsid w:val="00E70A23"/>
    <w:rsid w:val="00E70E7E"/>
    <w:rsid w:val="00E70F81"/>
    <w:rsid w:val="00E7104D"/>
    <w:rsid w:val="00E712AF"/>
    <w:rsid w:val="00E724F1"/>
    <w:rsid w:val="00E72550"/>
    <w:rsid w:val="00E72729"/>
    <w:rsid w:val="00E72793"/>
    <w:rsid w:val="00E72AE2"/>
    <w:rsid w:val="00E7309F"/>
    <w:rsid w:val="00E73318"/>
    <w:rsid w:val="00E73427"/>
    <w:rsid w:val="00E7376C"/>
    <w:rsid w:val="00E737EA"/>
    <w:rsid w:val="00E73957"/>
    <w:rsid w:val="00E73FA2"/>
    <w:rsid w:val="00E7413C"/>
    <w:rsid w:val="00E74330"/>
    <w:rsid w:val="00E747A5"/>
    <w:rsid w:val="00E7480A"/>
    <w:rsid w:val="00E74882"/>
    <w:rsid w:val="00E74B1C"/>
    <w:rsid w:val="00E74B58"/>
    <w:rsid w:val="00E75079"/>
    <w:rsid w:val="00E75464"/>
    <w:rsid w:val="00E75770"/>
    <w:rsid w:val="00E758D5"/>
    <w:rsid w:val="00E7590D"/>
    <w:rsid w:val="00E75D28"/>
    <w:rsid w:val="00E76131"/>
    <w:rsid w:val="00E764EF"/>
    <w:rsid w:val="00E76649"/>
    <w:rsid w:val="00E76D66"/>
    <w:rsid w:val="00E77357"/>
    <w:rsid w:val="00E775AD"/>
    <w:rsid w:val="00E7776A"/>
    <w:rsid w:val="00E77B34"/>
    <w:rsid w:val="00E8030A"/>
    <w:rsid w:val="00E8080D"/>
    <w:rsid w:val="00E809D1"/>
    <w:rsid w:val="00E82780"/>
    <w:rsid w:val="00E82DCF"/>
    <w:rsid w:val="00E82EE0"/>
    <w:rsid w:val="00E8380D"/>
    <w:rsid w:val="00E83A5B"/>
    <w:rsid w:val="00E84226"/>
    <w:rsid w:val="00E8426F"/>
    <w:rsid w:val="00E84991"/>
    <w:rsid w:val="00E84E68"/>
    <w:rsid w:val="00E8597C"/>
    <w:rsid w:val="00E85BF9"/>
    <w:rsid w:val="00E85CAA"/>
    <w:rsid w:val="00E86792"/>
    <w:rsid w:val="00E867B2"/>
    <w:rsid w:val="00E86A1C"/>
    <w:rsid w:val="00E86E6E"/>
    <w:rsid w:val="00E87AA0"/>
    <w:rsid w:val="00E90156"/>
    <w:rsid w:val="00E901B8"/>
    <w:rsid w:val="00E9031D"/>
    <w:rsid w:val="00E90563"/>
    <w:rsid w:val="00E9065A"/>
    <w:rsid w:val="00E90980"/>
    <w:rsid w:val="00E91169"/>
    <w:rsid w:val="00E9122D"/>
    <w:rsid w:val="00E91576"/>
    <w:rsid w:val="00E91671"/>
    <w:rsid w:val="00E91C94"/>
    <w:rsid w:val="00E91E8B"/>
    <w:rsid w:val="00E922A8"/>
    <w:rsid w:val="00E924C1"/>
    <w:rsid w:val="00E93D42"/>
    <w:rsid w:val="00E93F31"/>
    <w:rsid w:val="00E940E9"/>
    <w:rsid w:val="00E942E7"/>
    <w:rsid w:val="00E946DA"/>
    <w:rsid w:val="00E948B1"/>
    <w:rsid w:val="00E95050"/>
    <w:rsid w:val="00E951AA"/>
    <w:rsid w:val="00E9585A"/>
    <w:rsid w:val="00E9597E"/>
    <w:rsid w:val="00E95D20"/>
    <w:rsid w:val="00E95EF8"/>
    <w:rsid w:val="00E96954"/>
    <w:rsid w:val="00E96AB4"/>
    <w:rsid w:val="00E96C11"/>
    <w:rsid w:val="00E97AA9"/>
    <w:rsid w:val="00E97C94"/>
    <w:rsid w:val="00EA0DC3"/>
    <w:rsid w:val="00EA106D"/>
    <w:rsid w:val="00EA1490"/>
    <w:rsid w:val="00EA1519"/>
    <w:rsid w:val="00EA163D"/>
    <w:rsid w:val="00EA2076"/>
    <w:rsid w:val="00EA25A4"/>
    <w:rsid w:val="00EA31BF"/>
    <w:rsid w:val="00EA31E1"/>
    <w:rsid w:val="00EA3C32"/>
    <w:rsid w:val="00EA3C40"/>
    <w:rsid w:val="00EA4095"/>
    <w:rsid w:val="00EA4A26"/>
    <w:rsid w:val="00EA4EDC"/>
    <w:rsid w:val="00EA62C8"/>
    <w:rsid w:val="00EA63E7"/>
    <w:rsid w:val="00EA675E"/>
    <w:rsid w:val="00EA6B4B"/>
    <w:rsid w:val="00EA6BCA"/>
    <w:rsid w:val="00EA785F"/>
    <w:rsid w:val="00EA796A"/>
    <w:rsid w:val="00EA79B5"/>
    <w:rsid w:val="00EA7AD6"/>
    <w:rsid w:val="00EA7B6C"/>
    <w:rsid w:val="00EA7C20"/>
    <w:rsid w:val="00EB1856"/>
    <w:rsid w:val="00EB1A8B"/>
    <w:rsid w:val="00EB1E78"/>
    <w:rsid w:val="00EB2461"/>
    <w:rsid w:val="00EB2A89"/>
    <w:rsid w:val="00EB2B67"/>
    <w:rsid w:val="00EB302D"/>
    <w:rsid w:val="00EB3295"/>
    <w:rsid w:val="00EB39D5"/>
    <w:rsid w:val="00EB3D97"/>
    <w:rsid w:val="00EB3E8B"/>
    <w:rsid w:val="00EB43B9"/>
    <w:rsid w:val="00EB46BC"/>
    <w:rsid w:val="00EB4929"/>
    <w:rsid w:val="00EB493D"/>
    <w:rsid w:val="00EB501B"/>
    <w:rsid w:val="00EB5486"/>
    <w:rsid w:val="00EB55F6"/>
    <w:rsid w:val="00EB56BF"/>
    <w:rsid w:val="00EB5973"/>
    <w:rsid w:val="00EB5AD3"/>
    <w:rsid w:val="00EB5CF8"/>
    <w:rsid w:val="00EB5DFB"/>
    <w:rsid w:val="00EB5EAF"/>
    <w:rsid w:val="00EB6049"/>
    <w:rsid w:val="00EB616C"/>
    <w:rsid w:val="00EB6216"/>
    <w:rsid w:val="00EB6289"/>
    <w:rsid w:val="00EB6670"/>
    <w:rsid w:val="00EB6EAA"/>
    <w:rsid w:val="00EB7B29"/>
    <w:rsid w:val="00EB7E72"/>
    <w:rsid w:val="00EB7EC2"/>
    <w:rsid w:val="00EC0352"/>
    <w:rsid w:val="00EC05A0"/>
    <w:rsid w:val="00EC07B5"/>
    <w:rsid w:val="00EC10A6"/>
    <w:rsid w:val="00EC12E7"/>
    <w:rsid w:val="00EC12FA"/>
    <w:rsid w:val="00EC1319"/>
    <w:rsid w:val="00EC13BF"/>
    <w:rsid w:val="00EC1457"/>
    <w:rsid w:val="00EC1751"/>
    <w:rsid w:val="00EC1D5A"/>
    <w:rsid w:val="00EC1F50"/>
    <w:rsid w:val="00EC2834"/>
    <w:rsid w:val="00EC28D0"/>
    <w:rsid w:val="00EC2B14"/>
    <w:rsid w:val="00EC2F0A"/>
    <w:rsid w:val="00EC2FB3"/>
    <w:rsid w:val="00EC303C"/>
    <w:rsid w:val="00EC30DF"/>
    <w:rsid w:val="00EC3842"/>
    <w:rsid w:val="00EC3F9B"/>
    <w:rsid w:val="00EC4597"/>
    <w:rsid w:val="00EC4A91"/>
    <w:rsid w:val="00EC50CE"/>
    <w:rsid w:val="00EC5B34"/>
    <w:rsid w:val="00EC5D9E"/>
    <w:rsid w:val="00EC5E2B"/>
    <w:rsid w:val="00EC5E2C"/>
    <w:rsid w:val="00EC6467"/>
    <w:rsid w:val="00EC6610"/>
    <w:rsid w:val="00EC6621"/>
    <w:rsid w:val="00EC68C1"/>
    <w:rsid w:val="00EC6C87"/>
    <w:rsid w:val="00EC7109"/>
    <w:rsid w:val="00EC7B07"/>
    <w:rsid w:val="00EC7B64"/>
    <w:rsid w:val="00ED00BF"/>
    <w:rsid w:val="00ED010A"/>
    <w:rsid w:val="00ED021E"/>
    <w:rsid w:val="00ED0683"/>
    <w:rsid w:val="00ED15F8"/>
    <w:rsid w:val="00ED1867"/>
    <w:rsid w:val="00ED191F"/>
    <w:rsid w:val="00ED19C9"/>
    <w:rsid w:val="00ED1C56"/>
    <w:rsid w:val="00ED225F"/>
    <w:rsid w:val="00ED2471"/>
    <w:rsid w:val="00ED2B42"/>
    <w:rsid w:val="00ED30CE"/>
    <w:rsid w:val="00ED319E"/>
    <w:rsid w:val="00ED323C"/>
    <w:rsid w:val="00ED3B8A"/>
    <w:rsid w:val="00ED3B8B"/>
    <w:rsid w:val="00ED449E"/>
    <w:rsid w:val="00ED44B3"/>
    <w:rsid w:val="00ED4503"/>
    <w:rsid w:val="00ED4F8E"/>
    <w:rsid w:val="00ED51A3"/>
    <w:rsid w:val="00ED6405"/>
    <w:rsid w:val="00ED6AAB"/>
    <w:rsid w:val="00ED6B65"/>
    <w:rsid w:val="00ED7018"/>
    <w:rsid w:val="00ED7128"/>
    <w:rsid w:val="00ED721E"/>
    <w:rsid w:val="00ED7743"/>
    <w:rsid w:val="00ED7847"/>
    <w:rsid w:val="00ED7E8E"/>
    <w:rsid w:val="00ED7F95"/>
    <w:rsid w:val="00EE070E"/>
    <w:rsid w:val="00EE0AF4"/>
    <w:rsid w:val="00EE0B32"/>
    <w:rsid w:val="00EE1204"/>
    <w:rsid w:val="00EE13B6"/>
    <w:rsid w:val="00EE15DF"/>
    <w:rsid w:val="00EE194C"/>
    <w:rsid w:val="00EE2B89"/>
    <w:rsid w:val="00EE2D5C"/>
    <w:rsid w:val="00EE2E39"/>
    <w:rsid w:val="00EE3D48"/>
    <w:rsid w:val="00EE41F4"/>
    <w:rsid w:val="00EE4631"/>
    <w:rsid w:val="00EE480E"/>
    <w:rsid w:val="00EE49B3"/>
    <w:rsid w:val="00EE4ADE"/>
    <w:rsid w:val="00EE4DE8"/>
    <w:rsid w:val="00EE4F0B"/>
    <w:rsid w:val="00EE4F64"/>
    <w:rsid w:val="00EE524D"/>
    <w:rsid w:val="00EE5596"/>
    <w:rsid w:val="00EE56EA"/>
    <w:rsid w:val="00EE5817"/>
    <w:rsid w:val="00EE5CB7"/>
    <w:rsid w:val="00EE5F2A"/>
    <w:rsid w:val="00EE6258"/>
    <w:rsid w:val="00EE6567"/>
    <w:rsid w:val="00EE6CC2"/>
    <w:rsid w:val="00EE7477"/>
    <w:rsid w:val="00EE762A"/>
    <w:rsid w:val="00EE7A09"/>
    <w:rsid w:val="00EE7C7E"/>
    <w:rsid w:val="00EE7F4F"/>
    <w:rsid w:val="00EF0558"/>
    <w:rsid w:val="00EF0740"/>
    <w:rsid w:val="00EF0B2B"/>
    <w:rsid w:val="00EF0E31"/>
    <w:rsid w:val="00EF0F70"/>
    <w:rsid w:val="00EF14B7"/>
    <w:rsid w:val="00EF2366"/>
    <w:rsid w:val="00EF2E8C"/>
    <w:rsid w:val="00EF35D2"/>
    <w:rsid w:val="00EF3693"/>
    <w:rsid w:val="00EF379E"/>
    <w:rsid w:val="00EF3C46"/>
    <w:rsid w:val="00EF3CF7"/>
    <w:rsid w:val="00EF46BE"/>
    <w:rsid w:val="00EF48EE"/>
    <w:rsid w:val="00EF4E49"/>
    <w:rsid w:val="00EF51F6"/>
    <w:rsid w:val="00EF5810"/>
    <w:rsid w:val="00EF5A4A"/>
    <w:rsid w:val="00EF66FA"/>
    <w:rsid w:val="00EF74E6"/>
    <w:rsid w:val="00EF74EE"/>
    <w:rsid w:val="00EF7619"/>
    <w:rsid w:val="00EF778C"/>
    <w:rsid w:val="00EF78F1"/>
    <w:rsid w:val="00EF7D68"/>
    <w:rsid w:val="00EF7F93"/>
    <w:rsid w:val="00F00082"/>
    <w:rsid w:val="00F000BF"/>
    <w:rsid w:val="00F002D5"/>
    <w:rsid w:val="00F0046C"/>
    <w:rsid w:val="00F0064D"/>
    <w:rsid w:val="00F00B5C"/>
    <w:rsid w:val="00F00BB3"/>
    <w:rsid w:val="00F00C84"/>
    <w:rsid w:val="00F00E6B"/>
    <w:rsid w:val="00F0111B"/>
    <w:rsid w:val="00F01579"/>
    <w:rsid w:val="00F0184D"/>
    <w:rsid w:val="00F01BA7"/>
    <w:rsid w:val="00F01C82"/>
    <w:rsid w:val="00F01D7D"/>
    <w:rsid w:val="00F01DD3"/>
    <w:rsid w:val="00F0207F"/>
    <w:rsid w:val="00F02368"/>
    <w:rsid w:val="00F024FE"/>
    <w:rsid w:val="00F0261A"/>
    <w:rsid w:val="00F02C7F"/>
    <w:rsid w:val="00F02D0F"/>
    <w:rsid w:val="00F02EAE"/>
    <w:rsid w:val="00F03157"/>
    <w:rsid w:val="00F034B1"/>
    <w:rsid w:val="00F03814"/>
    <w:rsid w:val="00F03A16"/>
    <w:rsid w:val="00F042C5"/>
    <w:rsid w:val="00F0535C"/>
    <w:rsid w:val="00F05709"/>
    <w:rsid w:val="00F0581B"/>
    <w:rsid w:val="00F05936"/>
    <w:rsid w:val="00F05AD4"/>
    <w:rsid w:val="00F05B5C"/>
    <w:rsid w:val="00F061BC"/>
    <w:rsid w:val="00F0643A"/>
    <w:rsid w:val="00F06B6C"/>
    <w:rsid w:val="00F06D4C"/>
    <w:rsid w:val="00F073B4"/>
    <w:rsid w:val="00F078C2"/>
    <w:rsid w:val="00F0791D"/>
    <w:rsid w:val="00F07CF3"/>
    <w:rsid w:val="00F1011C"/>
    <w:rsid w:val="00F10208"/>
    <w:rsid w:val="00F103BE"/>
    <w:rsid w:val="00F10EB6"/>
    <w:rsid w:val="00F112D0"/>
    <w:rsid w:val="00F1135E"/>
    <w:rsid w:val="00F1161E"/>
    <w:rsid w:val="00F1163B"/>
    <w:rsid w:val="00F11745"/>
    <w:rsid w:val="00F11C0C"/>
    <w:rsid w:val="00F11C21"/>
    <w:rsid w:val="00F11E43"/>
    <w:rsid w:val="00F11E95"/>
    <w:rsid w:val="00F11FEE"/>
    <w:rsid w:val="00F12060"/>
    <w:rsid w:val="00F1277E"/>
    <w:rsid w:val="00F1284F"/>
    <w:rsid w:val="00F12966"/>
    <w:rsid w:val="00F12AD2"/>
    <w:rsid w:val="00F12C6E"/>
    <w:rsid w:val="00F13159"/>
    <w:rsid w:val="00F1347E"/>
    <w:rsid w:val="00F13C92"/>
    <w:rsid w:val="00F13E69"/>
    <w:rsid w:val="00F13F07"/>
    <w:rsid w:val="00F140B2"/>
    <w:rsid w:val="00F1422F"/>
    <w:rsid w:val="00F14268"/>
    <w:rsid w:val="00F1459C"/>
    <w:rsid w:val="00F14ABB"/>
    <w:rsid w:val="00F14B49"/>
    <w:rsid w:val="00F14CEA"/>
    <w:rsid w:val="00F159FC"/>
    <w:rsid w:val="00F15BD7"/>
    <w:rsid w:val="00F15CF4"/>
    <w:rsid w:val="00F15FBD"/>
    <w:rsid w:val="00F160B6"/>
    <w:rsid w:val="00F16595"/>
    <w:rsid w:val="00F206EB"/>
    <w:rsid w:val="00F20C9F"/>
    <w:rsid w:val="00F21480"/>
    <w:rsid w:val="00F21555"/>
    <w:rsid w:val="00F21831"/>
    <w:rsid w:val="00F22512"/>
    <w:rsid w:val="00F22B3F"/>
    <w:rsid w:val="00F230CE"/>
    <w:rsid w:val="00F23442"/>
    <w:rsid w:val="00F235AE"/>
    <w:rsid w:val="00F23B6E"/>
    <w:rsid w:val="00F24E48"/>
    <w:rsid w:val="00F24EDE"/>
    <w:rsid w:val="00F25940"/>
    <w:rsid w:val="00F25970"/>
    <w:rsid w:val="00F2642F"/>
    <w:rsid w:val="00F26E47"/>
    <w:rsid w:val="00F26EE9"/>
    <w:rsid w:val="00F27128"/>
    <w:rsid w:val="00F27154"/>
    <w:rsid w:val="00F27790"/>
    <w:rsid w:val="00F278D9"/>
    <w:rsid w:val="00F279B8"/>
    <w:rsid w:val="00F30154"/>
    <w:rsid w:val="00F30C6D"/>
    <w:rsid w:val="00F310B0"/>
    <w:rsid w:val="00F311A9"/>
    <w:rsid w:val="00F31343"/>
    <w:rsid w:val="00F31786"/>
    <w:rsid w:val="00F3180C"/>
    <w:rsid w:val="00F31CCC"/>
    <w:rsid w:val="00F326BA"/>
    <w:rsid w:val="00F33FD3"/>
    <w:rsid w:val="00F34208"/>
    <w:rsid w:val="00F34629"/>
    <w:rsid w:val="00F347CD"/>
    <w:rsid w:val="00F34A53"/>
    <w:rsid w:val="00F34ED0"/>
    <w:rsid w:val="00F34FA0"/>
    <w:rsid w:val="00F3513B"/>
    <w:rsid w:val="00F3523A"/>
    <w:rsid w:val="00F357F4"/>
    <w:rsid w:val="00F357F6"/>
    <w:rsid w:val="00F35E58"/>
    <w:rsid w:val="00F35FED"/>
    <w:rsid w:val="00F361D3"/>
    <w:rsid w:val="00F37381"/>
    <w:rsid w:val="00F3741E"/>
    <w:rsid w:val="00F37852"/>
    <w:rsid w:val="00F37B0A"/>
    <w:rsid w:val="00F37D03"/>
    <w:rsid w:val="00F37F44"/>
    <w:rsid w:val="00F402D7"/>
    <w:rsid w:val="00F40321"/>
    <w:rsid w:val="00F404E8"/>
    <w:rsid w:val="00F4072A"/>
    <w:rsid w:val="00F407A8"/>
    <w:rsid w:val="00F40810"/>
    <w:rsid w:val="00F40C8E"/>
    <w:rsid w:val="00F414A9"/>
    <w:rsid w:val="00F419EE"/>
    <w:rsid w:val="00F41B49"/>
    <w:rsid w:val="00F420A8"/>
    <w:rsid w:val="00F425BB"/>
    <w:rsid w:val="00F4323D"/>
    <w:rsid w:val="00F433B2"/>
    <w:rsid w:val="00F4356C"/>
    <w:rsid w:val="00F4373D"/>
    <w:rsid w:val="00F4391C"/>
    <w:rsid w:val="00F439AC"/>
    <w:rsid w:val="00F43B86"/>
    <w:rsid w:val="00F44298"/>
    <w:rsid w:val="00F44643"/>
    <w:rsid w:val="00F449A1"/>
    <w:rsid w:val="00F44DAA"/>
    <w:rsid w:val="00F452E7"/>
    <w:rsid w:val="00F455CD"/>
    <w:rsid w:val="00F45DF8"/>
    <w:rsid w:val="00F45E0F"/>
    <w:rsid w:val="00F45EA5"/>
    <w:rsid w:val="00F4665D"/>
    <w:rsid w:val="00F46C56"/>
    <w:rsid w:val="00F47076"/>
    <w:rsid w:val="00F47088"/>
    <w:rsid w:val="00F470C9"/>
    <w:rsid w:val="00F471A2"/>
    <w:rsid w:val="00F473DA"/>
    <w:rsid w:val="00F47910"/>
    <w:rsid w:val="00F47A58"/>
    <w:rsid w:val="00F47F34"/>
    <w:rsid w:val="00F47FD1"/>
    <w:rsid w:val="00F50713"/>
    <w:rsid w:val="00F50A27"/>
    <w:rsid w:val="00F50C2F"/>
    <w:rsid w:val="00F51512"/>
    <w:rsid w:val="00F5180D"/>
    <w:rsid w:val="00F5245C"/>
    <w:rsid w:val="00F52AA8"/>
    <w:rsid w:val="00F52FCD"/>
    <w:rsid w:val="00F53341"/>
    <w:rsid w:val="00F5339D"/>
    <w:rsid w:val="00F53577"/>
    <w:rsid w:val="00F53CC4"/>
    <w:rsid w:val="00F543BE"/>
    <w:rsid w:val="00F543EF"/>
    <w:rsid w:val="00F54E74"/>
    <w:rsid w:val="00F555AC"/>
    <w:rsid w:val="00F5573A"/>
    <w:rsid w:val="00F55A62"/>
    <w:rsid w:val="00F562FF"/>
    <w:rsid w:val="00F56423"/>
    <w:rsid w:val="00F56531"/>
    <w:rsid w:val="00F567DB"/>
    <w:rsid w:val="00F56B42"/>
    <w:rsid w:val="00F57013"/>
    <w:rsid w:val="00F57023"/>
    <w:rsid w:val="00F57176"/>
    <w:rsid w:val="00F57426"/>
    <w:rsid w:val="00F5763B"/>
    <w:rsid w:val="00F576C6"/>
    <w:rsid w:val="00F576CD"/>
    <w:rsid w:val="00F57A22"/>
    <w:rsid w:val="00F57CB2"/>
    <w:rsid w:val="00F6033D"/>
    <w:rsid w:val="00F60D83"/>
    <w:rsid w:val="00F61358"/>
    <w:rsid w:val="00F61534"/>
    <w:rsid w:val="00F6196F"/>
    <w:rsid w:val="00F61F83"/>
    <w:rsid w:val="00F61FAB"/>
    <w:rsid w:val="00F624FA"/>
    <w:rsid w:val="00F626E9"/>
    <w:rsid w:val="00F62B0B"/>
    <w:rsid w:val="00F62EE8"/>
    <w:rsid w:val="00F63019"/>
    <w:rsid w:val="00F63375"/>
    <w:rsid w:val="00F63405"/>
    <w:rsid w:val="00F63781"/>
    <w:rsid w:val="00F63873"/>
    <w:rsid w:val="00F63B6D"/>
    <w:rsid w:val="00F63B9E"/>
    <w:rsid w:val="00F63DDE"/>
    <w:rsid w:val="00F63FC9"/>
    <w:rsid w:val="00F64018"/>
    <w:rsid w:val="00F644E1"/>
    <w:rsid w:val="00F6493A"/>
    <w:rsid w:val="00F649AA"/>
    <w:rsid w:val="00F64CE6"/>
    <w:rsid w:val="00F64DB4"/>
    <w:rsid w:val="00F651FD"/>
    <w:rsid w:val="00F6542F"/>
    <w:rsid w:val="00F65889"/>
    <w:rsid w:val="00F658CF"/>
    <w:rsid w:val="00F65A26"/>
    <w:rsid w:val="00F65C92"/>
    <w:rsid w:val="00F65F64"/>
    <w:rsid w:val="00F665A4"/>
    <w:rsid w:val="00F666FC"/>
    <w:rsid w:val="00F667EE"/>
    <w:rsid w:val="00F66BAE"/>
    <w:rsid w:val="00F67068"/>
    <w:rsid w:val="00F67496"/>
    <w:rsid w:val="00F67548"/>
    <w:rsid w:val="00F677B5"/>
    <w:rsid w:val="00F6780B"/>
    <w:rsid w:val="00F6791D"/>
    <w:rsid w:val="00F679A6"/>
    <w:rsid w:val="00F67EFE"/>
    <w:rsid w:val="00F7002C"/>
    <w:rsid w:val="00F70192"/>
    <w:rsid w:val="00F70627"/>
    <w:rsid w:val="00F70EFB"/>
    <w:rsid w:val="00F71144"/>
    <w:rsid w:val="00F71353"/>
    <w:rsid w:val="00F71711"/>
    <w:rsid w:val="00F7185A"/>
    <w:rsid w:val="00F71898"/>
    <w:rsid w:val="00F71928"/>
    <w:rsid w:val="00F71EA8"/>
    <w:rsid w:val="00F72022"/>
    <w:rsid w:val="00F721D9"/>
    <w:rsid w:val="00F72353"/>
    <w:rsid w:val="00F7241B"/>
    <w:rsid w:val="00F72B4D"/>
    <w:rsid w:val="00F72BA1"/>
    <w:rsid w:val="00F72BB6"/>
    <w:rsid w:val="00F72C53"/>
    <w:rsid w:val="00F72E31"/>
    <w:rsid w:val="00F738E6"/>
    <w:rsid w:val="00F73C5A"/>
    <w:rsid w:val="00F73C72"/>
    <w:rsid w:val="00F73CBF"/>
    <w:rsid w:val="00F73E73"/>
    <w:rsid w:val="00F74170"/>
    <w:rsid w:val="00F7421E"/>
    <w:rsid w:val="00F746BB"/>
    <w:rsid w:val="00F746DD"/>
    <w:rsid w:val="00F74AAA"/>
    <w:rsid w:val="00F75309"/>
    <w:rsid w:val="00F75777"/>
    <w:rsid w:val="00F75803"/>
    <w:rsid w:val="00F759E0"/>
    <w:rsid w:val="00F75BDB"/>
    <w:rsid w:val="00F75C45"/>
    <w:rsid w:val="00F75D00"/>
    <w:rsid w:val="00F76449"/>
    <w:rsid w:val="00F765B4"/>
    <w:rsid w:val="00F765D0"/>
    <w:rsid w:val="00F769EA"/>
    <w:rsid w:val="00F76D61"/>
    <w:rsid w:val="00F77032"/>
    <w:rsid w:val="00F77327"/>
    <w:rsid w:val="00F774C7"/>
    <w:rsid w:val="00F77600"/>
    <w:rsid w:val="00F77F23"/>
    <w:rsid w:val="00F77F6F"/>
    <w:rsid w:val="00F801BA"/>
    <w:rsid w:val="00F807AD"/>
    <w:rsid w:val="00F80F6F"/>
    <w:rsid w:val="00F8153F"/>
    <w:rsid w:val="00F817C6"/>
    <w:rsid w:val="00F82209"/>
    <w:rsid w:val="00F8249D"/>
    <w:rsid w:val="00F82534"/>
    <w:rsid w:val="00F8306A"/>
    <w:rsid w:val="00F835F0"/>
    <w:rsid w:val="00F83F8E"/>
    <w:rsid w:val="00F8423D"/>
    <w:rsid w:val="00F843D1"/>
    <w:rsid w:val="00F84C76"/>
    <w:rsid w:val="00F8504F"/>
    <w:rsid w:val="00F8543F"/>
    <w:rsid w:val="00F8565F"/>
    <w:rsid w:val="00F85749"/>
    <w:rsid w:val="00F859E4"/>
    <w:rsid w:val="00F85B76"/>
    <w:rsid w:val="00F85C39"/>
    <w:rsid w:val="00F85C4D"/>
    <w:rsid w:val="00F86005"/>
    <w:rsid w:val="00F861D7"/>
    <w:rsid w:val="00F864DE"/>
    <w:rsid w:val="00F865D8"/>
    <w:rsid w:val="00F86FC4"/>
    <w:rsid w:val="00F87CAB"/>
    <w:rsid w:val="00F87F6C"/>
    <w:rsid w:val="00F90A22"/>
    <w:rsid w:val="00F9104A"/>
    <w:rsid w:val="00F91607"/>
    <w:rsid w:val="00F91614"/>
    <w:rsid w:val="00F91B29"/>
    <w:rsid w:val="00F91CCA"/>
    <w:rsid w:val="00F9207E"/>
    <w:rsid w:val="00F92704"/>
    <w:rsid w:val="00F9281A"/>
    <w:rsid w:val="00F92BA2"/>
    <w:rsid w:val="00F92C2F"/>
    <w:rsid w:val="00F92FB6"/>
    <w:rsid w:val="00F93042"/>
    <w:rsid w:val="00F933AF"/>
    <w:rsid w:val="00F9366A"/>
    <w:rsid w:val="00F938A9"/>
    <w:rsid w:val="00F93950"/>
    <w:rsid w:val="00F942B0"/>
    <w:rsid w:val="00F944C5"/>
    <w:rsid w:val="00F9453F"/>
    <w:rsid w:val="00F946C9"/>
    <w:rsid w:val="00F94875"/>
    <w:rsid w:val="00F96076"/>
    <w:rsid w:val="00F96912"/>
    <w:rsid w:val="00F96993"/>
    <w:rsid w:val="00F96C4C"/>
    <w:rsid w:val="00F97056"/>
    <w:rsid w:val="00F97D71"/>
    <w:rsid w:val="00F97ED3"/>
    <w:rsid w:val="00FA0546"/>
    <w:rsid w:val="00FA09C1"/>
    <w:rsid w:val="00FA0BBC"/>
    <w:rsid w:val="00FA0EA5"/>
    <w:rsid w:val="00FA1104"/>
    <w:rsid w:val="00FA1A03"/>
    <w:rsid w:val="00FA1B49"/>
    <w:rsid w:val="00FA1D02"/>
    <w:rsid w:val="00FA1DAD"/>
    <w:rsid w:val="00FA286A"/>
    <w:rsid w:val="00FA2D86"/>
    <w:rsid w:val="00FA2E53"/>
    <w:rsid w:val="00FA2F4E"/>
    <w:rsid w:val="00FA35C7"/>
    <w:rsid w:val="00FA3B43"/>
    <w:rsid w:val="00FA3E34"/>
    <w:rsid w:val="00FA3EAA"/>
    <w:rsid w:val="00FA3EDA"/>
    <w:rsid w:val="00FA4634"/>
    <w:rsid w:val="00FA4B29"/>
    <w:rsid w:val="00FA4C6B"/>
    <w:rsid w:val="00FA4FE8"/>
    <w:rsid w:val="00FA5457"/>
    <w:rsid w:val="00FA6094"/>
    <w:rsid w:val="00FA67DA"/>
    <w:rsid w:val="00FA68C7"/>
    <w:rsid w:val="00FA6BC3"/>
    <w:rsid w:val="00FA6D4F"/>
    <w:rsid w:val="00FA6D73"/>
    <w:rsid w:val="00FA707D"/>
    <w:rsid w:val="00FA74EE"/>
    <w:rsid w:val="00FA778C"/>
    <w:rsid w:val="00FA7CDF"/>
    <w:rsid w:val="00FACB66"/>
    <w:rsid w:val="00FB0150"/>
    <w:rsid w:val="00FB0A5B"/>
    <w:rsid w:val="00FB179A"/>
    <w:rsid w:val="00FB1887"/>
    <w:rsid w:val="00FB1B8E"/>
    <w:rsid w:val="00FB1BB5"/>
    <w:rsid w:val="00FB1D36"/>
    <w:rsid w:val="00FB1E53"/>
    <w:rsid w:val="00FB23A7"/>
    <w:rsid w:val="00FB26E9"/>
    <w:rsid w:val="00FB2877"/>
    <w:rsid w:val="00FB28A6"/>
    <w:rsid w:val="00FB356F"/>
    <w:rsid w:val="00FB3644"/>
    <w:rsid w:val="00FB37B5"/>
    <w:rsid w:val="00FB3E0B"/>
    <w:rsid w:val="00FB3E33"/>
    <w:rsid w:val="00FB3E9D"/>
    <w:rsid w:val="00FB433A"/>
    <w:rsid w:val="00FB4A1D"/>
    <w:rsid w:val="00FB4ADE"/>
    <w:rsid w:val="00FB4E8E"/>
    <w:rsid w:val="00FB4EF6"/>
    <w:rsid w:val="00FB5369"/>
    <w:rsid w:val="00FB53C1"/>
    <w:rsid w:val="00FB5672"/>
    <w:rsid w:val="00FB56EA"/>
    <w:rsid w:val="00FB59F1"/>
    <w:rsid w:val="00FB6341"/>
    <w:rsid w:val="00FB660B"/>
    <w:rsid w:val="00FB6915"/>
    <w:rsid w:val="00FB6987"/>
    <w:rsid w:val="00FB6B0C"/>
    <w:rsid w:val="00FB7173"/>
    <w:rsid w:val="00FB71F6"/>
    <w:rsid w:val="00FB7AE1"/>
    <w:rsid w:val="00FB7D62"/>
    <w:rsid w:val="00FB7F20"/>
    <w:rsid w:val="00FC0644"/>
    <w:rsid w:val="00FC07C7"/>
    <w:rsid w:val="00FC09B6"/>
    <w:rsid w:val="00FC0B93"/>
    <w:rsid w:val="00FC0C8F"/>
    <w:rsid w:val="00FC1E26"/>
    <w:rsid w:val="00FC2057"/>
    <w:rsid w:val="00FC28FE"/>
    <w:rsid w:val="00FC2989"/>
    <w:rsid w:val="00FC2BB4"/>
    <w:rsid w:val="00FC2FCE"/>
    <w:rsid w:val="00FC319A"/>
    <w:rsid w:val="00FC34E3"/>
    <w:rsid w:val="00FC3711"/>
    <w:rsid w:val="00FC3A87"/>
    <w:rsid w:val="00FC4055"/>
    <w:rsid w:val="00FC4502"/>
    <w:rsid w:val="00FC455F"/>
    <w:rsid w:val="00FC45E7"/>
    <w:rsid w:val="00FC4660"/>
    <w:rsid w:val="00FC46E7"/>
    <w:rsid w:val="00FC505D"/>
    <w:rsid w:val="00FC5794"/>
    <w:rsid w:val="00FC57F3"/>
    <w:rsid w:val="00FC58DB"/>
    <w:rsid w:val="00FC5D25"/>
    <w:rsid w:val="00FC6192"/>
    <w:rsid w:val="00FC6301"/>
    <w:rsid w:val="00FC6B94"/>
    <w:rsid w:val="00FC708D"/>
    <w:rsid w:val="00FC72ED"/>
    <w:rsid w:val="00FC75DA"/>
    <w:rsid w:val="00FC75F7"/>
    <w:rsid w:val="00FC786D"/>
    <w:rsid w:val="00FC78D6"/>
    <w:rsid w:val="00FC7A1D"/>
    <w:rsid w:val="00FC7BF9"/>
    <w:rsid w:val="00FC7DE2"/>
    <w:rsid w:val="00FD042A"/>
    <w:rsid w:val="00FD042F"/>
    <w:rsid w:val="00FD0861"/>
    <w:rsid w:val="00FD0D7E"/>
    <w:rsid w:val="00FD1124"/>
    <w:rsid w:val="00FD16C4"/>
    <w:rsid w:val="00FD2DEA"/>
    <w:rsid w:val="00FD309C"/>
    <w:rsid w:val="00FD3489"/>
    <w:rsid w:val="00FD362F"/>
    <w:rsid w:val="00FD3B2A"/>
    <w:rsid w:val="00FD3EB4"/>
    <w:rsid w:val="00FD4789"/>
    <w:rsid w:val="00FD47FE"/>
    <w:rsid w:val="00FD49CC"/>
    <w:rsid w:val="00FD4BB8"/>
    <w:rsid w:val="00FD4C36"/>
    <w:rsid w:val="00FD4FFB"/>
    <w:rsid w:val="00FD5B35"/>
    <w:rsid w:val="00FD609B"/>
    <w:rsid w:val="00FD67CF"/>
    <w:rsid w:val="00FD6D44"/>
    <w:rsid w:val="00FD7406"/>
    <w:rsid w:val="00FD76F8"/>
    <w:rsid w:val="00FD77CD"/>
    <w:rsid w:val="00FE022F"/>
    <w:rsid w:val="00FE0448"/>
    <w:rsid w:val="00FE054C"/>
    <w:rsid w:val="00FE08FB"/>
    <w:rsid w:val="00FE0BD6"/>
    <w:rsid w:val="00FE0E48"/>
    <w:rsid w:val="00FE1049"/>
    <w:rsid w:val="00FE1C12"/>
    <w:rsid w:val="00FE1D6C"/>
    <w:rsid w:val="00FE2099"/>
    <w:rsid w:val="00FE27C5"/>
    <w:rsid w:val="00FE2FEC"/>
    <w:rsid w:val="00FE3512"/>
    <w:rsid w:val="00FE35BB"/>
    <w:rsid w:val="00FE36BA"/>
    <w:rsid w:val="00FE3965"/>
    <w:rsid w:val="00FE3AB7"/>
    <w:rsid w:val="00FE3AC5"/>
    <w:rsid w:val="00FE3C70"/>
    <w:rsid w:val="00FE3D7A"/>
    <w:rsid w:val="00FE3DCA"/>
    <w:rsid w:val="00FE415B"/>
    <w:rsid w:val="00FE42F1"/>
    <w:rsid w:val="00FE45C6"/>
    <w:rsid w:val="00FE4720"/>
    <w:rsid w:val="00FE4D81"/>
    <w:rsid w:val="00FE4E0B"/>
    <w:rsid w:val="00FE5202"/>
    <w:rsid w:val="00FE533D"/>
    <w:rsid w:val="00FE55BB"/>
    <w:rsid w:val="00FE6102"/>
    <w:rsid w:val="00FE68EB"/>
    <w:rsid w:val="00FE6E13"/>
    <w:rsid w:val="00FE7059"/>
    <w:rsid w:val="00FE7621"/>
    <w:rsid w:val="00FE7D38"/>
    <w:rsid w:val="00FE7ED0"/>
    <w:rsid w:val="00FF011D"/>
    <w:rsid w:val="00FF01BB"/>
    <w:rsid w:val="00FF1280"/>
    <w:rsid w:val="00FF13CD"/>
    <w:rsid w:val="00FF15F6"/>
    <w:rsid w:val="00FF162C"/>
    <w:rsid w:val="00FF1701"/>
    <w:rsid w:val="00FF18D8"/>
    <w:rsid w:val="00FF1901"/>
    <w:rsid w:val="00FF226F"/>
    <w:rsid w:val="00FF22FD"/>
    <w:rsid w:val="00FF2A66"/>
    <w:rsid w:val="00FF2FEA"/>
    <w:rsid w:val="00FF307D"/>
    <w:rsid w:val="00FF31A2"/>
    <w:rsid w:val="00FF34D2"/>
    <w:rsid w:val="00FF3683"/>
    <w:rsid w:val="00FF47FA"/>
    <w:rsid w:val="00FF4820"/>
    <w:rsid w:val="00FF4A99"/>
    <w:rsid w:val="00FF503B"/>
    <w:rsid w:val="00FF5073"/>
    <w:rsid w:val="00FF50DC"/>
    <w:rsid w:val="00FF5223"/>
    <w:rsid w:val="00FF524C"/>
    <w:rsid w:val="00FF527C"/>
    <w:rsid w:val="00FF55E9"/>
    <w:rsid w:val="00FF5962"/>
    <w:rsid w:val="00FF5FD8"/>
    <w:rsid w:val="00FF61DB"/>
    <w:rsid w:val="00FF65CD"/>
    <w:rsid w:val="00FF65FB"/>
    <w:rsid w:val="00FF6F21"/>
    <w:rsid w:val="00FF7017"/>
    <w:rsid w:val="00FF7453"/>
    <w:rsid w:val="00FF76DF"/>
    <w:rsid w:val="00FF7D94"/>
    <w:rsid w:val="00FF7E78"/>
    <w:rsid w:val="01240313"/>
    <w:rsid w:val="01732843"/>
    <w:rsid w:val="01A05744"/>
    <w:rsid w:val="01B4190B"/>
    <w:rsid w:val="0217F36A"/>
    <w:rsid w:val="0223BDF8"/>
    <w:rsid w:val="03B738CC"/>
    <w:rsid w:val="046E52CB"/>
    <w:rsid w:val="05C3D2A3"/>
    <w:rsid w:val="0616A51F"/>
    <w:rsid w:val="06657642"/>
    <w:rsid w:val="06ABDC41"/>
    <w:rsid w:val="06D43E54"/>
    <w:rsid w:val="073E212F"/>
    <w:rsid w:val="074064F2"/>
    <w:rsid w:val="077D5CA0"/>
    <w:rsid w:val="07D11CA3"/>
    <w:rsid w:val="08E650E6"/>
    <w:rsid w:val="08FBAB42"/>
    <w:rsid w:val="091AF308"/>
    <w:rsid w:val="09700FB8"/>
    <w:rsid w:val="097C1E45"/>
    <w:rsid w:val="099AB381"/>
    <w:rsid w:val="09F85B40"/>
    <w:rsid w:val="0A8206A9"/>
    <w:rsid w:val="0A8B99EE"/>
    <w:rsid w:val="0AF56D18"/>
    <w:rsid w:val="0BF2713C"/>
    <w:rsid w:val="0BF9AFAC"/>
    <w:rsid w:val="0CB0148A"/>
    <w:rsid w:val="0DF31701"/>
    <w:rsid w:val="0E24A31F"/>
    <w:rsid w:val="0E7033F1"/>
    <w:rsid w:val="0E78F181"/>
    <w:rsid w:val="0E851B76"/>
    <w:rsid w:val="0E8D22D5"/>
    <w:rsid w:val="10001CB9"/>
    <w:rsid w:val="11791E08"/>
    <w:rsid w:val="11B1FA20"/>
    <w:rsid w:val="12303C43"/>
    <w:rsid w:val="124E1A9F"/>
    <w:rsid w:val="12A49B1B"/>
    <w:rsid w:val="1584F9D9"/>
    <w:rsid w:val="178F5F52"/>
    <w:rsid w:val="17CEFD9D"/>
    <w:rsid w:val="181F7B88"/>
    <w:rsid w:val="1830F282"/>
    <w:rsid w:val="19D4BC17"/>
    <w:rsid w:val="1A0D4233"/>
    <w:rsid w:val="1A65DAA3"/>
    <w:rsid w:val="1A734836"/>
    <w:rsid w:val="1A900043"/>
    <w:rsid w:val="1B067C49"/>
    <w:rsid w:val="1B0C4263"/>
    <w:rsid w:val="1B477CA7"/>
    <w:rsid w:val="1B7AE416"/>
    <w:rsid w:val="1B90572F"/>
    <w:rsid w:val="1BD19F30"/>
    <w:rsid w:val="1BFB2694"/>
    <w:rsid w:val="1C42AFBC"/>
    <w:rsid w:val="1C9F2F29"/>
    <w:rsid w:val="1D518F56"/>
    <w:rsid w:val="1D6639AC"/>
    <w:rsid w:val="1DD7F2D9"/>
    <w:rsid w:val="1DE15BE4"/>
    <w:rsid w:val="1E17EB2C"/>
    <w:rsid w:val="1EDD336E"/>
    <w:rsid w:val="1EFBFAD2"/>
    <w:rsid w:val="1F6A5657"/>
    <w:rsid w:val="201707CA"/>
    <w:rsid w:val="2291D803"/>
    <w:rsid w:val="22A6698A"/>
    <w:rsid w:val="22D3202D"/>
    <w:rsid w:val="23255F82"/>
    <w:rsid w:val="23FE1718"/>
    <w:rsid w:val="242608B2"/>
    <w:rsid w:val="2441C93F"/>
    <w:rsid w:val="244D4D02"/>
    <w:rsid w:val="24E492D4"/>
    <w:rsid w:val="25209A82"/>
    <w:rsid w:val="253DA8B2"/>
    <w:rsid w:val="264A45A0"/>
    <w:rsid w:val="2663356A"/>
    <w:rsid w:val="2673F5D6"/>
    <w:rsid w:val="27015F6A"/>
    <w:rsid w:val="2748743E"/>
    <w:rsid w:val="27B5E9C6"/>
    <w:rsid w:val="281EBBCB"/>
    <w:rsid w:val="284B7974"/>
    <w:rsid w:val="286EC0F9"/>
    <w:rsid w:val="288B7A43"/>
    <w:rsid w:val="291A8846"/>
    <w:rsid w:val="29919374"/>
    <w:rsid w:val="2A4690F1"/>
    <w:rsid w:val="2BDC990D"/>
    <w:rsid w:val="2C0BB05E"/>
    <w:rsid w:val="2C27E8F2"/>
    <w:rsid w:val="2C58CE0A"/>
    <w:rsid w:val="2C9814B7"/>
    <w:rsid w:val="2CC8CC54"/>
    <w:rsid w:val="2E1A783A"/>
    <w:rsid w:val="2ECEFCA0"/>
    <w:rsid w:val="2EFFFA0C"/>
    <w:rsid w:val="2FCABCE6"/>
    <w:rsid w:val="3063BB23"/>
    <w:rsid w:val="309A1612"/>
    <w:rsid w:val="30C2FCEF"/>
    <w:rsid w:val="311150F6"/>
    <w:rsid w:val="3127C9B6"/>
    <w:rsid w:val="32301AFE"/>
    <w:rsid w:val="3238389C"/>
    <w:rsid w:val="32657830"/>
    <w:rsid w:val="32871F53"/>
    <w:rsid w:val="32EF6754"/>
    <w:rsid w:val="3390DF26"/>
    <w:rsid w:val="33F3530F"/>
    <w:rsid w:val="344E8828"/>
    <w:rsid w:val="346D0E00"/>
    <w:rsid w:val="351864A3"/>
    <w:rsid w:val="357C341A"/>
    <w:rsid w:val="35C830EA"/>
    <w:rsid w:val="36227A4D"/>
    <w:rsid w:val="362F1BC9"/>
    <w:rsid w:val="366F4719"/>
    <w:rsid w:val="369DBBE3"/>
    <w:rsid w:val="3760CD8F"/>
    <w:rsid w:val="3772DCBE"/>
    <w:rsid w:val="385CBD03"/>
    <w:rsid w:val="387B5220"/>
    <w:rsid w:val="38DC7223"/>
    <w:rsid w:val="39F63079"/>
    <w:rsid w:val="3A069680"/>
    <w:rsid w:val="3ADA8F13"/>
    <w:rsid w:val="3B164E60"/>
    <w:rsid w:val="3B512DEB"/>
    <w:rsid w:val="3BB272D9"/>
    <w:rsid w:val="3C555A0E"/>
    <w:rsid w:val="3C841312"/>
    <w:rsid w:val="3DAB40C6"/>
    <w:rsid w:val="3DB8C3A3"/>
    <w:rsid w:val="3DCDE61F"/>
    <w:rsid w:val="3E66F580"/>
    <w:rsid w:val="3E73EDC5"/>
    <w:rsid w:val="3EE35E65"/>
    <w:rsid w:val="3F0B32A9"/>
    <w:rsid w:val="3F2C9617"/>
    <w:rsid w:val="3F646C5D"/>
    <w:rsid w:val="3FC7A6A5"/>
    <w:rsid w:val="401550CB"/>
    <w:rsid w:val="40C5E207"/>
    <w:rsid w:val="418FA6E9"/>
    <w:rsid w:val="424A81BA"/>
    <w:rsid w:val="43625DEE"/>
    <w:rsid w:val="43C73B83"/>
    <w:rsid w:val="43FC06C2"/>
    <w:rsid w:val="440120C9"/>
    <w:rsid w:val="44296ABA"/>
    <w:rsid w:val="443C6675"/>
    <w:rsid w:val="4449492D"/>
    <w:rsid w:val="44ABC0D9"/>
    <w:rsid w:val="44EFBF87"/>
    <w:rsid w:val="45140B31"/>
    <w:rsid w:val="45309117"/>
    <w:rsid w:val="457B3BB4"/>
    <w:rsid w:val="45AF458F"/>
    <w:rsid w:val="4629A85A"/>
    <w:rsid w:val="46760F80"/>
    <w:rsid w:val="4691A1AA"/>
    <w:rsid w:val="475B9DD5"/>
    <w:rsid w:val="47AE649A"/>
    <w:rsid w:val="48CD08E4"/>
    <w:rsid w:val="492F5EAA"/>
    <w:rsid w:val="497DEF27"/>
    <w:rsid w:val="49DA1E49"/>
    <w:rsid w:val="4AFFF611"/>
    <w:rsid w:val="4B28B364"/>
    <w:rsid w:val="4B971FCC"/>
    <w:rsid w:val="4C39F460"/>
    <w:rsid w:val="4DEFD269"/>
    <w:rsid w:val="4E189A0A"/>
    <w:rsid w:val="4EC38435"/>
    <w:rsid w:val="4EEE1D5B"/>
    <w:rsid w:val="4F15E21A"/>
    <w:rsid w:val="4F3CA1B8"/>
    <w:rsid w:val="50490112"/>
    <w:rsid w:val="50B7A6D8"/>
    <w:rsid w:val="517F4FAF"/>
    <w:rsid w:val="520D434F"/>
    <w:rsid w:val="520DA124"/>
    <w:rsid w:val="523805D0"/>
    <w:rsid w:val="52B12B13"/>
    <w:rsid w:val="52D6F0F2"/>
    <w:rsid w:val="52DE43C6"/>
    <w:rsid w:val="53C02659"/>
    <w:rsid w:val="53F836C0"/>
    <w:rsid w:val="5432B224"/>
    <w:rsid w:val="5485FF49"/>
    <w:rsid w:val="54E0B0B4"/>
    <w:rsid w:val="558A0544"/>
    <w:rsid w:val="55903095"/>
    <w:rsid w:val="55F29A6A"/>
    <w:rsid w:val="57B804AD"/>
    <w:rsid w:val="58C64C09"/>
    <w:rsid w:val="59269AE9"/>
    <w:rsid w:val="595AF3FD"/>
    <w:rsid w:val="59BCCB51"/>
    <w:rsid w:val="5A1B67FF"/>
    <w:rsid w:val="5B30AA32"/>
    <w:rsid w:val="5C5487D9"/>
    <w:rsid w:val="5D015A58"/>
    <w:rsid w:val="5D205AEE"/>
    <w:rsid w:val="5D50BEF4"/>
    <w:rsid w:val="5D5DEF59"/>
    <w:rsid w:val="5D5E1412"/>
    <w:rsid w:val="5DA96F31"/>
    <w:rsid w:val="5DD7BEC1"/>
    <w:rsid w:val="5DE199F6"/>
    <w:rsid w:val="5E80A3C2"/>
    <w:rsid w:val="5F4FFD6B"/>
    <w:rsid w:val="601625CB"/>
    <w:rsid w:val="6068FB05"/>
    <w:rsid w:val="606C73F3"/>
    <w:rsid w:val="60735A21"/>
    <w:rsid w:val="60F6B0F6"/>
    <w:rsid w:val="611C9CEF"/>
    <w:rsid w:val="6122ECFA"/>
    <w:rsid w:val="6134AFC4"/>
    <w:rsid w:val="61581576"/>
    <w:rsid w:val="61C56967"/>
    <w:rsid w:val="61D956E7"/>
    <w:rsid w:val="627796B0"/>
    <w:rsid w:val="6309A251"/>
    <w:rsid w:val="633712A2"/>
    <w:rsid w:val="63443A53"/>
    <w:rsid w:val="6357517E"/>
    <w:rsid w:val="636EDC1F"/>
    <w:rsid w:val="638AE5EF"/>
    <w:rsid w:val="64B3B15C"/>
    <w:rsid w:val="6527A71F"/>
    <w:rsid w:val="65395A7C"/>
    <w:rsid w:val="66EB99F6"/>
    <w:rsid w:val="6758931B"/>
    <w:rsid w:val="67663DA8"/>
    <w:rsid w:val="67A25013"/>
    <w:rsid w:val="688516E4"/>
    <w:rsid w:val="68F3BBD0"/>
    <w:rsid w:val="696D0032"/>
    <w:rsid w:val="699C740E"/>
    <w:rsid w:val="69A48670"/>
    <w:rsid w:val="69DE071E"/>
    <w:rsid w:val="6A639BB6"/>
    <w:rsid w:val="6AC03ABB"/>
    <w:rsid w:val="6B744077"/>
    <w:rsid w:val="6B775821"/>
    <w:rsid w:val="6BC84EAE"/>
    <w:rsid w:val="6CDE7301"/>
    <w:rsid w:val="6D4A68E5"/>
    <w:rsid w:val="6D5DCACF"/>
    <w:rsid w:val="6E587A89"/>
    <w:rsid w:val="6EFB77B7"/>
    <w:rsid w:val="6F06561C"/>
    <w:rsid w:val="6F335292"/>
    <w:rsid w:val="71314CB2"/>
    <w:rsid w:val="714C716B"/>
    <w:rsid w:val="71675FE0"/>
    <w:rsid w:val="7177A867"/>
    <w:rsid w:val="718DCABB"/>
    <w:rsid w:val="72C0ED40"/>
    <w:rsid w:val="73A78804"/>
    <w:rsid w:val="74EFA5A8"/>
    <w:rsid w:val="760832D1"/>
    <w:rsid w:val="7651A5D2"/>
    <w:rsid w:val="7667FB9D"/>
    <w:rsid w:val="768721D0"/>
    <w:rsid w:val="775F0B28"/>
    <w:rsid w:val="77675339"/>
    <w:rsid w:val="782D4F6C"/>
    <w:rsid w:val="78B8A45E"/>
    <w:rsid w:val="78BF26AB"/>
    <w:rsid w:val="78DB84CB"/>
    <w:rsid w:val="7900C9FD"/>
    <w:rsid w:val="79A43829"/>
    <w:rsid w:val="79B54145"/>
    <w:rsid w:val="7A54627D"/>
    <w:rsid w:val="7AD5990B"/>
    <w:rsid w:val="7B23ABC7"/>
    <w:rsid w:val="7BF21C3B"/>
    <w:rsid w:val="7C44E398"/>
    <w:rsid w:val="7CAD4433"/>
    <w:rsid w:val="7CE2DFB1"/>
    <w:rsid w:val="7CF5ED3C"/>
    <w:rsid w:val="7D65A19E"/>
    <w:rsid w:val="7D8A2C05"/>
    <w:rsid w:val="7E1C2C0C"/>
    <w:rsid w:val="7E31B20E"/>
    <w:rsid w:val="7E54D5A0"/>
    <w:rsid w:val="7E910B9C"/>
    <w:rsid w:val="7F56CEBF"/>
    <w:rsid w:val="7F6E33F7"/>
    <w:rsid w:val="7F9093D4"/>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04AE14"/>
  <w14:defaultImageDpi w14:val="32767"/>
  <w15:docId w15:val="{68C131E0-B7DA-4E3D-9CBB-786AC3471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NZ" w:eastAsia="en-N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iPriority="0" w:unhideWhenUsed="1"/>
    <w:lsdException w:name="caption" w:semiHidden="1" w:uiPriority="0" w:unhideWhenUsed="1" w:qFormat="1"/>
    <w:lsdException w:name="table of figures" w:semiHidden="1" w:unhideWhenUsed="1" w:qFormat="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qFormat="1"/>
    <w:lsdException w:name="Body Text 3" w:semiHidden="1" w:uiPriority="0" w:unhideWhenUsed="1" w:qFormat="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5C20"/>
    <w:pPr>
      <w:spacing w:line="264" w:lineRule="auto"/>
    </w:pPr>
    <w:rPr>
      <w:rFonts w:ascii="Fira Sans" w:hAnsi="Fira Sans"/>
      <w:lang w:eastAsia="en-GB"/>
    </w:rPr>
  </w:style>
  <w:style w:type="paragraph" w:styleId="Heading1">
    <w:name w:val="heading 1"/>
    <w:basedOn w:val="Normal"/>
    <w:next w:val="Normal"/>
    <w:link w:val="Heading1Char"/>
    <w:uiPriority w:val="9"/>
    <w:qFormat/>
    <w:rsid w:val="00CD7344"/>
    <w:pPr>
      <w:pageBreakBefore/>
      <w:numPr>
        <w:numId w:val="6"/>
      </w:numPr>
      <w:spacing w:after="360"/>
      <w:outlineLvl w:val="0"/>
    </w:pPr>
    <w:rPr>
      <w:b/>
      <w:caps/>
      <w:color w:val="2C463B"/>
      <w:spacing w:val="-10"/>
      <w:sz w:val="64"/>
    </w:rPr>
  </w:style>
  <w:style w:type="paragraph" w:styleId="Heading2">
    <w:name w:val="heading 2"/>
    <w:basedOn w:val="Normal"/>
    <w:next w:val="Normal"/>
    <w:link w:val="Heading2Char"/>
    <w:uiPriority w:val="9"/>
    <w:qFormat/>
    <w:rsid w:val="004374D1"/>
    <w:pPr>
      <w:keepNext/>
      <w:numPr>
        <w:ilvl w:val="1"/>
        <w:numId w:val="6"/>
      </w:numPr>
      <w:spacing w:before="480" w:after="180"/>
      <w:outlineLvl w:val="1"/>
    </w:pPr>
    <w:rPr>
      <w:rFonts w:ascii="Montserrat" w:hAnsi="Montserrat"/>
      <w:b/>
      <w:color w:val="2C463B"/>
      <w:spacing w:val="-5"/>
      <w:sz w:val="48"/>
    </w:rPr>
  </w:style>
  <w:style w:type="paragraph" w:styleId="Heading3">
    <w:name w:val="heading 3"/>
    <w:basedOn w:val="Normal"/>
    <w:next w:val="Normal"/>
    <w:link w:val="Heading3Char"/>
    <w:uiPriority w:val="9"/>
    <w:qFormat/>
    <w:rsid w:val="005718A6"/>
    <w:pPr>
      <w:keepNext/>
      <w:numPr>
        <w:ilvl w:val="2"/>
        <w:numId w:val="5"/>
      </w:numPr>
      <w:spacing w:before="360" w:after="180"/>
      <w:outlineLvl w:val="2"/>
    </w:pPr>
    <w:rPr>
      <w:rFonts w:ascii="Montserrat" w:hAnsi="Montserrat"/>
      <w:color w:val="2C463B"/>
      <w:spacing w:val="-5"/>
      <w:sz w:val="36"/>
    </w:rPr>
  </w:style>
  <w:style w:type="paragraph" w:styleId="Heading4">
    <w:name w:val="heading 4"/>
    <w:basedOn w:val="Normal"/>
    <w:next w:val="Normal"/>
    <w:link w:val="Heading4Char"/>
    <w:uiPriority w:val="9"/>
    <w:qFormat/>
    <w:rsid w:val="004374D1"/>
    <w:pPr>
      <w:keepNext/>
      <w:spacing w:before="240" w:after="120"/>
      <w:outlineLvl w:val="3"/>
    </w:pPr>
    <w:rPr>
      <w:rFonts w:ascii="Montserrat" w:hAnsi="Montserrat"/>
      <w:sz w:val="28"/>
    </w:rPr>
  </w:style>
  <w:style w:type="paragraph" w:styleId="Heading5">
    <w:name w:val="heading 5"/>
    <w:basedOn w:val="Normal"/>
    <w:next w:val="Normal"/>
    <w:link w:val="Heading5Char"/>
    <w:uiPriority w:val="9"/>
    <w:qFormat/>
    <w:rsid w:val="004374D1"/>
    <w:pPr>
      <w:keepNext/>
      <w:spacing w:before="120" w:after="120"/>
      <w:outlineLvl w:val="4"/>
    </w:pPr>
    <w:rPr>
      <w:rFonts w:ascii="Montserrat" w:hAnsi="Montserrat"/>
      <w:color w:val="2C463B"/>
      <w:sz w:val="24"/>
    </w:rPr>
  </w:style>
  <w:style w:type="paragraph" w:styleId="Heading6">
    <w:name w:val="heading 6"/>
    <w:basedOn w:val="Normal"/>
    <w:next w:val="Normal"/>
    <w:link w:val="Heading6Char"/>
    <w:uiPriority w:val="9"/>
    <w:unhideWhenUsed/>
    <w:qFormat/>
    <w:rsid w:val="00B47C82"/>
    <w:pPr>
      <w:keepNext/>
      <w:keepLines/>
      <w:spacing w:before="200" w:after="120" w:line="276" w:lineRule="auto"/>
      <w:ind w:left="1152" w:hanging="1152"/>
      <w:outlineLvl w:val="5"/>
    </w:pPr>
    <w:rPr>
      <w:rFonts w:ascii="Montserrat" w:eastAsia="MS Gothic" w:hAnsi="Montserrat"/>
      <w:iCs/>
      <w:color w:val="2C463B"/>
      <w:sz w:val="22"/>
      <w:szCs w:val="24"/>
      <w:lang w:val="en-GB" w:eastAsia="en-US"/>
    </w:rPr>
  </w:style>
  <w:style w:type="paragraph" w:styleId="Heading7">
    <w:name w:val="heading 7"/>
    <w:basedOn w:val="Normal"/>
    <w:next w:val="Normal"/>
    <w:link w:val="Heading7Char"/>
    <w:uiPriority w:val="9"/>
    <w:unhideWhenUsed/>
    <w:qFormat/>
    <w:rsid w:val="00122363"/>
    <w:pPr>
      <w:keepNext/>
      <w:keepLines/>
      <w:spacing w:before="200" w:after="120" w:line="276" w:lineRule="auto"/>
      <w:ind w:left="1296" w:hanging="1296"/>
      <w:outlineLvl w:val="6"/>
    </w:pPr>
    <w:rPr>
      <w:rFonts w:ascii="Calibri" w:eastAsia="MS Gothic" w:hAnsi="Calibri"/>
      <w:i/>
      <w:iCs/>
      <w:color w:val="404040"/>
      <w:szCs w:val="24"/>
      <w:lang w:val="en-GB" w:eastAsia="en-US"/>
    </w:rPr>
  </w:style>
  <w:style w:type="paragraph" w:styleId="Heading8">
    <w:name w:val="heading 8"/>
    <w:basedOn w:val="Normal"/>
    <w:next w:val="Normal"/>
    <w:link w:val="Heading8Char"/>
    <w:uiPriority w:val="9"/>
    <w:unhideWhenUsed/>
    <w:qFormat/>
    <w:rsid w:val="00030E84"/>
    <w:pPr>
      <w:keepNext/>
      <w:keepLines/>
      <w:spacing w:before="480" w:after="240"/>
      <w:outlineLvl w:val="7"/>
    </w:pPr>
    <w:rPr>
      <w:rFonts w:eastAsia="MS Gothic"/>
      <w:color w:val="0A6AB4"/>
      <w:spacing w:val="-10"/>
      <w:sz w:val="36"/>
      <w:szCs w:val="24"/>
      <w:lang w:eastAsia="en-US"/>
    </w:rPr>
  </w:style>
  <w:style w:type="paragraph" w:styleId="Heading9">
    <w:name w:val="heading 9"/>
    <w:basedOn w:val="Normal"/>
    <w:next w:val="Normal"/>
    <w:link w:val="Heading9Char"/>
    <w:uiPriority w:val="9"/>
    <w:unhideWhenUsed/>
    <w:qFormat/>
    <w:rsid w:val="00122363"/>
    <w:pPr>
      <w:keepNext/>
      <w:keepLines/>
      <w:spacing w:before="200" w:after="120" w:line="276" w:lineRule="auto"/>
      <w:ind w:left="1584" w:hanging="1584"/>
      <w:outlineLvl w:val="8"/>
    </w:pPr>
    <w:rPr>
      <w:rFonts w:ascii="Calibri" w:eastAsia="MS Gothic" w:hAnsi="Calibri"/>
      <w:i/>
      <w:iCs/>
      <w:color w:val="404040"/>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D7344"/>
    <w:rPr>
      <w:rFonts w:ascii="Fira Sans" w:hAnsi="Fira Sans"/>
      <w:b/>
      <w:caps/>
      <w:color w:val="2C463B"/>
      <w:spacing w:val="-10"/>
      <w:sz w:val="64"/>
      <w:lang w:eastAsia="en-GB"/>
    </w:rPr>
  </w:style>
  <w:style w:type="character" w:customStyle="1" w:styleId="Heading2Char">
    <w:name w:val="Heading 2 Char"/>
    <w:link w:val="Heading2"/>
    <w:uiPriority w:val="9"/>
    <w:rsid w:val="004374D1"/>
    <w:rPr>
      <w:rFonts w:ascii="Montserrat" w:hAnsi="Montserrat"/>
      <w:b/>
      <w:color w:val="2C463B"/>
      <w:spacing w:val="-5"/>
      <w:sz w:val="48"/>
      <w:lang w:eastAsia="en-GB"/>
    </w:rPr>
  </w:style>
  <w:style w:type="character" w:customStyle="1" w:styleId="Heading3Char">
    <w:name w:val="Heading 3 Char"/>
    <w:link w:val="Heading3"/>
    <w:uiPriority w:val="9"/>
    <w:rsid w:val="005718A6"/>
    <w:rPr>
      <w:rFonts w:ascii="Montserrat" w:hAnsi="Montserrat"/>
      <w:color w:val="2C463B"/>
      <w:spacing w:val="-5"/>
      <w:sz w:val="36"/>
      <w:lang w:eastAsia="en-GB"/>
    </w:rPr>
  </w:style>
  <w:style w:type="character" w:customStyle="1" w:styleId="Heading4Char">
    <w:name w:val="Heading 4 Char"/>
    <w:link w:val="Heading4"/>
    <w:uiPriority w:val="9"/>
    <w:rsid w:val="004374D1"/>
    <w:rPr>
      <w:rFonts w:ascii="Montserrat" w:hAnsi="Montserrat"/>
      <w:sz w:val="28"/>
      <w:lang w:eastAsia="en-GB"/>
    </w:rPr>
  </w:style>
  <w:style w:type="character" w:customStyle="1" w:styleId="Heading5Char">
    <w:name w:val="Heading 5 Char"/>
    <w:link w:val="Heading5"/>
    <w:uiPriority w:val="9"/>
    <w:rsid w:val="004374D1"/>
    <w:rPr>
      <w:rFonts w:ascii="Montserrat" w:hAnsi="Montserrat"/>
      <w:color w:val="2C463B"/>
      <w:sz w:val="24"/>
      <w:lang w:eastAsia="en-GB"/>
    </w:rPr>
  </w:style>
  <w:style w:type="character" w:customStyle="1" w:styleId="Heading6Char">
    <w:name w:val="Heading 6 Char"/>
    <w:basedOn w:val="DefaultParagraphFont"/>
    <w:link w:val="Heading6"/>
    <w:uiPriority w:val="9"/>
    <w:rsid w:val="00B47C82"/>
    <w:rPr>
      <w:rFonts w:ascii="Montserrat" w:eastAsia="MS Gothic" w:hAnsi="Montserrat"/>
      <w:iCs/>
      <w:color w:val="2C463B"/>
      <w:sz w:val="22"/>
      <w:szCs w:val="24"/>
      <w:lang w:val="en-GB" w:eastAsia="en-US"/>
    </w:rPr>
  </w:style>
  <w:style w:type="character" w:customStyle="1" w:styleId="Heading7Char">
    <w:name w:val="Heading 7 Char"/>
    <w:basedOn w:val="DefaultParagraphFont"/>
    <w:link w:val="Heading7"/>
    <w:uiPriority w:val="9"/>
    <w:rsid w:val="00122363"/>
    <w:rPr>
      <w:rFonts w:ascii="Calibri" w:eastAsia="MS Gothic" w:hAnsi="Calibri"/>
      <w:i/>
      <w:iCs/>
      <w:color w:val="404040"/>
      <w:sz w:val="22"/>
      <w:szCs w:val="24"/>
      <w:lang w:val="en-GB" w:eastAsia="en-US"/>
    </w:rPr>
  </w:style>
  <w:style w:type="character" w:customStyle="1" w:styleId="Heading8Char">
    <w:name w:val="Heading 8 Char"/>
    <w:basedOn w:val="DefaultParagraphFont"/>
    <w:link w:val="Heading8"/>
    <w:uiPriority w:val="9"/>
    <w:rsid w:val="00030E84"/>
    <w:rPr>
      <w:rFonts w:ascii="Segoe UI" w:eastAsia="MS Gothic" w:hAnsi="Segoe UI"/>
      <w:color w:val="0A6AB4"/>
      <w:spacing w:val="-10"/>
      <w:sz w:val="36"/>
      <w:szCs w:val="24"/>
      <w:lang w:eastAsia="en-US"/>
    </w:rPr>
  </w:style>
  <w:style w:type="character" w:customStyle="1" w:styleId="Heading9Char">
    <w:name w:val="Heading 9 Char"/>
    <w:basedOn w:val="DefaultParagraphFont"/>
    <w:link w:val="Heading9"/>
    <w:uiPriority w:val="9"/>
    <w:rsid w:val="00122363"/>
    <w:rPr>
      <w:rFonts w:ascii="Calibri" w:eastAsia="MS Gothic" w:hAnsi="Calibri"/>
      <w:i/>
      <w:iCs/>
      <w:color w:val="404040"/>
      <w:sz w:val="22"/>
      <w:szCs w:val="24"/>
      <w:lang w:val="en-GB" w:eastAsia="en-US"/>
    </w:rPr>
  </w:style>
  <w:style w:type="paragraph" w:styleId="TOC1">
    <w:name w:val="toc 1"/>
    <w:basedOn w:val="Normal"/>
    <w:next w:val="Normal"/>
    <w:uiPriority w:val="39"/>
    <w:qFormat/>
    <w:rsid w:val="005B6F37"/>
    <w:pPr>
      <w:tabs>
        <w:tab w:val="right" w:pos="8080"/>
      </w:tabs>
      <w:spacing w:before="300"/>
      <w:ind w:left="567" w:right="567" w:hanging="567"/>
    </w:pPr>
    <w:rPr>
      <w:sz w:val="24"/>
    </w:rPr>
  </w:style>
  <w:style w:type="paragraph" w:styleId="TOC2">
    <w:name w:val="toc 2"/>
    <w:basedOn w:val="Normal"/>
    <w:next w:val="Normal"/>
    <w:uiPriority w:val="39"/>
    <w:qFormat/>
    <w:rsid w:val="005B6F37"/>
    <w:pPr>
      <w:tabs>
        <w:tab w:val="right" w:pos="8080"/>
      </w:tabs>
      <w:spacing w:before="60"/>
      <w:ind w:left="1134" w:right="567" w:hanging="567"/>
    </w:pPr>
  </w:style>
  <w:style w:type="paragraph" w:styleId="TOC3">
    <w:name w:val="toc 3"/>
    <w:basedOn w:val="Normal"/>
    <w:next w:val="Normal"/>
    <w:uiPriority w:val="39"/>
    <w:rsid w:val="000D7C4B"/>
    <w:pPr>
      <w:tabs>
        <w:tab w:val="right" w:pos="8080"/>
      </w:tabs>
      <w:spacing w:before="120"/>
      <w:ind w:left="992" w:right="567" w:hanging="992"/>
    </w:pPr>
  </w:style>
  <w:style w:type="paragraph" w:customStyle="1" w:styleId="Bullet">
    <w:name w:val="Bullet"/>
    <w:basedOn w:val="Normal"/>
    <w:link w:val="BulletChar"/>
    <w:qFormat/>
    <w:rsid w:val="00FA0EA5"/>
    <w:pPr>
      <w:numPr>
        <w:numId w:val="1"/>
      </w:numPr>
      <w:tabs>
        <w:tab w:val="clear" w:pos="284"/>
      </w:tabs>
      <w:spacing w:before="90"/>
    </w:pPr>
  </w:style>
  <w:style w:type="character" w:customStyle="1" w:styleId="BulletChar">
    <w:name w:val="Bullet Char"/>
    <w:link w:val="Bullet"/>
    <w:locked/>
    <w:rsid w:val="002B7BEC"/>
    <w:rPr>
      <w:rFonts w:ascii="Fira Sans" w:hAnsi="Fira Sans"/>
      <w:lang w:eastAsia="en-GB"/>
    </w:rPr>
  </w:style>
  <w:style w:type="paragraph" w:styleId="Quote">
    <w:name w:val="Quote"/>
    <w:basedOn w:val="Normal"/>
    <w:next w:val="Normal"/>
    <w:link w:val="QuoteChar"/>
    <w:qFormat/>
    <w:pPr>
      <w:spacing w:before="120"/>
      <w:ind w:left="284" w:right="284"/>
    </w:pPr>
  </w:style>
  <w:style w:type="character" w:customStyle="1" w:styleId="QuoteChar">
    <w:name w:val="Quote Char"/>
    <w:link w:val="Quote"/>
    <w:rsid w:val="00122363"/>
    <w:rPr>
      <w:rFonts w:ascii="Georgia" w:hAnsi="Georgia"/>
      <w:sz w:val="22"/>
      <w:lang w:eastAsia="en-GB"/>
    </w:rPr>
  </w:style>
  <w:style w:type="paragraph" w:styleId="FootnoteText">
    <w:name w:val="footnote text"/>
    <w:basedOn w:val="Normal"/>
    <w:link w:val="FootnoteTextChar"/>
    <w:uiPriority w:val="99"/>
    <w:rsid w:val="00285080"/>
    <w:pPr>
      <w:spacing w:after="60" w:line="240" w:lineRule="auto"/>
      <w:ind w:left="284" w:hanging="284"/>
    </w:pPr>
    <w:rPr>
      <w:sz w:val="17"/>
    </w:rPr>
  </w:style>
  <w:style w:type="character" w:customStyle="1" w:styleId="FootnoteTextChar">
    <w:name w:val="Footnote Text Char"/>
    <w:link w:val="FootnoteText"/>
    <w:uiPriority w:val="99"/>
    <w:rsid w:val="00285080"/>
    <w:rPr>
      <w:rFonts w:ascii="Fira Sans" w:hAnsi="Fira Sans"/>
      <w:sz w:val="17"/>
      <w:lang w:eastAsia="en-GB"/>
    </w:rPr>
  </w:style>
  <w:style w:type="paragraph" w:styleId="Header">
    <w:name w:val="header"/>
    <w:basedOn w:val="Normal"/>
    <w:link w:val="HeaderChar"/>
    <w:uiPriority w:val="99"/>
    <w:qFormat/>
    <w:rsid w:val="00D25FFE"/>
  </w:style>
  <w:style w:type="character" w:customStyle="1" w:styleId="HeaderChar">
    <w:name w:val="Header Char"/>
    <w:link w:val="Header"/>
    <w:uiPriority w:val="99"/>
    <w:rsid w:val="0086388B"/>
    <w:rPr>
      <w:rFonts w:ascii="Georgia" w:hAnsi="Georgia"/>
      <w:sz w:val="22"/>
      <w:lang w:eastAsia="en-GB"/>
    </w:rPr>
  </w:style>
  <w:style w:type="paragraph" w:styleId="Title">
    <w:name w:val="Title"/>
    <w:basedOn w:val="Normal"/>
    <w:next w:val="Normal"/>
    <w:link w:val="TitleChar"/>
    <w:uiPriority w:val="99"/>
    <w:qFormat/>
    <w:rsid w:val="005718A6"/>
    <w:pPr>
      <w:spacing w:line="216" w:lineRule="auto"/>
      <w:ind w:right="3402"/>
    </w:pPr>
    <w:rPr>
      <w:rFonts w:ascii="Montserrat" w:hAnsi="Montserrat" w:cs="Lucida Sans Unicode"/>
      <w:b/>
      <w:caps/>
      <w:color w:val="2C463B"/>
      <w:kern w:val="200"/>
      <w:sz w:val="72"/>
      <w:szCs w:val="72"/>
    </w:rPr>
  </w:style>
  <w:style w:type="character" w:customStyle="1" w:styleId="TitleChar">
    <w:name w:val="Title Char"/>
    <w:link w:val="Title"/>
    <w:uiPriority w:val="99"/>
    <w:rsid w:val="005718A6"/>
    <w:rPr>
      <w:rFonts w:ascii="Montserrat" w:hAnsi="Montserrat" w:cs="Lucida Sans Unicode"/>
      <w:b/>
      <w:caps/>
      <w:color w:val="2C463B"/>
      <w:kern w:val="200"/>
      <w:sz w:val="72"/>
      <w:szCs w:val="72"/>
      <w:lang w:eastAsia="en-GB"/>
    </w:rPr>
  </w:style>
  <w:style w:type="paragraph" w:customStyle="1" w:styleId="Imprint">
    <w:name w:val="Imprint"/>
    <w:basedOn w:val="Normal"/>
    <w:next w:val="Normal"/>
    <w:qFormat/>
    <w:rsid w:val="00C05132"/>
    <w:pPr>
      <w:spacing w:after="240"/>
    </w:pPr>
  </w:style>
  <w:style w:type="paragraph" w:styleId="Footer">
    <w:name w:val="footer"/>
    <w:basedOn w:val="Normal"/>
    <w:link w:val="FooterChar"/>
    <w:uiPriority w:val="99"/>
    <w:qFormat/>
    <w:rsid w:val="007A067F"/>
  </w:style>
  <w:style w:type="character" w:customStyle="1" w:styleId="FooterChar">
    <w:name w:val="Footer Char"/>
    <w:link w:val="Footer"/>
    <w:uiPriority w:val="99"/>
    <w:rsid w:val="007A067F"/>
    <w:rPr>
      <w:rFonts w:ascii="Segoe UI" w:hAnsi="Segoe UI"/>
      <w:sz w:val="21"/>
      <w:lang w:eastAsia="en-GB"/>
    </w:rPr>
  </w:style>
  <w:style w:type="character" w:styleId="PageNumber">
    <w:name w:val="page number"/>
    <w:rsid w:val="0089032E"/>
    <w:rPr>
      <w:rFonts w:ascii="Fira Sans SemiBold" w:hAnsi="Fira Sans SemiBold"/>
      <w:b/>
      <w:sz w:val="22"/>
    </w:rPr>
  </w:style>
  <w:style w:type="paragraph" w:customStyle="1" w:styleId="VersoFooter">
    <w:name w:val="Verso Footer"/>
    <w:basedOn w:val="Footer"/>
    <w:rsid w:val="00571223"/>
    <w:rPr>
      <w:sz w:val="15"/>
    </w:rPr>
  </w:style>
  <w:style w:type="paragraph" w:customStyle="1" w:styleId="RectoFooter">
    <w:name w:val="Recto Footer"/>
    <w:basedOn w:val="Footer"/>
    <w:rsid w:val="00581EB8"/>
    <w:pPr>
      <w:jc w:val="right"/>
    </w:pPr>
    <w:rPr>
      <w:caps/>
      <w:sz w:val="15"/>
    </w:rPr>
  </w:style>
  <w:style w:type="paragraph" w:customStyle="1" w:styleId="Figure">
    <w:name w:val="Figure"/>
    <w:basedOn w:val="Normal"/>
    <w:next w:val="Normal"/>
    <w:link w:val="FigureChar"/>
    <w:qFormat/>
    <w:rsid w:val="009133F5"/>
    <w:pPr>
      <w:keepNext/>
      <w:spacing w:before="120" w:after="120"/>
    </w:pPr>
    <w:rPr>
      <w:b/>
    </w:rPr>
  </w:style>
  <w:style w:type="character" w:customStyle="1" w:styleId="FigureChar">
    <w:name w:val="Figure Char"/>
    <w:link w:val="Figure"/>
    <w:locked/>
    <w:rsid w:val="002B7BEC"/>
    <w:rPr>
      <w:rFonts w:ascii="Segoe UI" w:hAnsi="Segoe UI"/>
      <w:b/>
      <w:lang w:eastAsia="en-GB"/>
    </w:rPr>
  </w:style>
  <w:style w:type="character" w:styleId="FootnoteReference">
    <w:name w:val="footnote reference"/>
    <w:uiPriority w:val="99"/>
    <w:rPr>
      <w:vertAlign w:val="superscript"/>
    </w:rPr>
  </w:style>
  <w:style w:type="paragraph" w:customStyle="1" w:styleId="Table">
    <w:name w:val="Table"/>
    <w:basedOn w:val="Figure"/>
    <w:next w:val="Normal"/>
    <w:link w:val="TableChar"/>
    <w:qFormat/>
    <w:rsid w:val="00642868"/>
  </w:style>
  <w:style w:type="character" w:customStyle="1" w:styleId="TableChar">
    <w:name w:val="Table Char"/>
    <w:link w:val="Table"/>
    <w:locked/>
    <w:rsid w:val="002B7BEC"/>
    <w:rPr>
      <w:rFonts w:ascii="Segoe UI" w:hAnsi="Segoe UI"/>
      <w:b/>
      <w:lang w:eastAsia="en-GB"/>
    </w:rPr>
  </w:style>
  <w:style w:type="paragraph" w:customStyle="1" w:styleId="Dash">
    <w:name w:val="Dash"/>
    <w:basedOn w:val="Bullet"/>
    <w:qFormat/>
    <w:rsid w:val="00702854"/>
    <w:pPr>
      <w:numPr>
        <w:numId w:val="2"/>
      </w:numPr>
      <w:spacing w:before="60"/>
    </w:pPr>
  </w:style>
  <w:style w:type="paragraph" w:customStyle="1" w:styleId="TableText">
    <w:name w:val="TableText"/>
    <w:basedOn w:val="Normal"/>
    <w:link w:val="TableTextChar"/>
    <w:uiPriority w:val="99"/>
    <w:qFormat/>
    <w:rsid w:val="00925892"/>
    <w:pPr>
      <w:spacing w:before="60" w:after="60"/>
    </w:pPr>
    <w:rPr>
      <w:sz w:val="18"/>
    </w:rPr>
  </w:style>
  <w:style w:type="paragraph" w:customStyle="1" w:styleId="TableBullet">
    <w:name w:val="TableBullet"/>
    <w:basedOn w:val="TableText"/>
    <w:qFormat/>
    <w:rsid w:val="00B73AF2"/>
    <w:pPr>
      <w:numPr>
        <w:numId w:val="4"/>
      </w:numPr>
      <w:spacing w:before="0"/>
    </w:pPr>
  </w:style>
  <w:style w:type="paragraph" w:customStyle="1" w:styleId="Box">
    <w:name w:val="Box"/>
    <w:basedOn w:val="Normal"/>
    <w:qFormat/>
    <w:rsid w:val="000144DE"/>
    <w:pPr>
      <w:pBdr>
        <w:top w:val="single" w:sz="4" w:space="12" w:color="2C463B"/>
        <w:left w:val="single" w:sz="4" w:space="12" w:color="2C463B"/>
        <w:bottom w:val="single" w:sz="4" w:space="12" w:color="2C463B"/>
        <w:right w:val="single" w:sz="4" w:space="12" w:color="2C463B"/>
      </w:pBdr>
      <w:spacing w:before="120"/>
      <w:ind w:left="284" w:right="284"/>
    </w:pPr>
  </w:style>
  <w:style w:type="paragraph" w:customStyle="1" w:styleId="BoxHeading">
    <w:name w:val="BoxHeading"/>
    <w:basedOn w:val="Normal"/>
    <w:next w:val="Box"/>
    <w:qFormat/>
    <w:rsid w:val="000144DE"/>
    <w:pPr>
      <w:keepNext/>
      <w:pBdr>
        <w:top w:val="single" w:sz="4" w:space="12" w:color="2C463B"/>
        <w:left w:val="single" w:sz="4" w:space="12" w:color="2C463B"/>
        <w:bottom w:val="single" w:sz="4" w:space="12" w:color="2C463B"/>
        <w:right w:val="single" w:sz="4" w:space="12" w:color="2C463B"/>
      </w:pBdr>
      <w:spacing w:before="240"/>
      <w:ind w:left="284" w:right="284"/>
    </w:pPr>
    <w:rPr>
      <w:b/>
      <w:sz w:val="24"/>
      <w:szCs w:val="24"/>
    </w:rPr>
  </w:style>
  <w:style w:type="paragraph" w:customStyle="1" w:styleId="BoxBullet">
    <w:name w:val="BoxBullet"/>
    <w:basedOn w:val="Bullet"/>
    <w:qFormat/>
    <w:rsid w:val="000144DE"/>
    <w:pPr>
      <w:pBdr>
        <w:top w:val="single" w:sz="4" w:space="12" w:color="2C463B"/>
        <w:left w:val="single" w:sz="4" w:space="12" w:color="2C463B"/>
        <w:bottom w:val="single" w:sz="4" w:space="12" w:color="2C463B"/>
        <w:right w:val="single" w:sz="4" w:space="12" w:color="2C463B"/>
      </w:pBdr>
      <w:ind w:left="568" w:right="284"/>
    </w:pPr>
  </w:style>
  <w:style w:type="paragraph" w:customStyle="1" w:styleId="IntroHead">
    <w:name w:val="IntroHead"/>
    <w:basedOn w:val="Heading1"/>
    <w:next w:val="Normal"/>
    <w:qFormat/>
    <w:rsid w:val="006E4CC5"/>
    <w:pPr>
      <w:numPr>
        <w:numId w:val="0"/>
      </w:numPr>
      <w:outlineLvl w:val="9"/>
    </w:pPr>
  </w:style>
  <w:style w:type="paragraph" w:customStyle="1" w:styleId="Source">
    <w:name w:val="Source"/>
    <w:basedOn w:val="Note"/>
    <w:next w:val="Normal"/>
    <w:qFormat/>
    <w:rsid w:val="0012053C"/>
  </w:style>
  <w:style w:type="paragraph" w:customStyle="1" w:styleId="Note">
    <w:name w:val="Note"/>
    <w:basedOn w:val="Normal"/>
    <w:next w:val="Normal"/>
    <w:link w:val="NoteChar"/>
    <w:qFormat/>
    <w:rsid w:val="00A87C05"/>
    <w:pPr>
      <w:spacing w:before="80"/>
    </w:pPr>
    <w:rPr>
      <w:sz w:val="17"/>
    </w:rPr>
  </w:style>
  <w:style w:type="character" w:customStyle="1" w:styleId="NoteChar">
    <w:name w:val="Note Char"/>
    <w:link w:val="Note"/>
    <w:rsid w:val="00A87C05"/>
    <w:rPr>
      <w:rFonts w:ascii="Segoe UI" w:hAnsi="Segoe UI"/>
      <w:sz w:val="17"/>
      <w:lang w:eastAsia="en-GB"/>
    </w:rPr>
  </w:style>
  <w:style w:type="paragraph" w:customStyle="1" w:styleId="Subhead">
    <w:name w:val="Subhead"/>
    <w:basedOn w:val="Normal"/>
    <w:next w:val="Year"/>
    <w:qFormat/>
    <w:rsid w:val="005718A6"/>
    <w:pPr>
      <w:spacing w:before="840"/>
      <w:ind w:right="3402"/>
    </w:pPr>
    <w:rPr>
      <w:rFonts w:ascii="Montserrat" w:hAnsi="Montserrat" w:cs="Segoe UI Semibold"/>
      <w:b/>
      <w:sz w:val="36"/>
      <w:szCs w:val="26"/>
    </w:rPr>
  </w:style>
  <w:style w:type="paragraph" w:customStyle="1" w:styleId="Year">
    <w:name w:val="Year"/>
    <w:basedOn w:val="Subhead"/>
    <w:next w:val="Subhead"/>
    <w:qFormat/>
    <w:rsid w:val="00FD4789"/>
    <w:rPr>
      <w:spacing w:val="-10"/>
      <w:sz w:val="28"/>
    </w:rPr>
  </w:style>
  <w:style w:type="character" w:styleId="Hyperlink">
    <w:name w:val="Hyperlink"/>
    <w:uiPriority w:val="99"/>
    <w:rsid w:val="003309CA"/>
    <w:rPr>
      <w:b/>
      <w:color w:val="595959" w:themeColor="text1" w:themeTint="A6"/>
      <w:u w:val="none"/>
    </w:rPr>
  </w:style>
  <w:style w:type="paragraph" w:customStyle="1" w:styleId="References">
    <w:name w:val="References"/>
    <w:basedOn w:val="Normal"/>
    <w:qFormat/>
    <w:rsid w:val="001460E0"/>
    <w:pPr>
      <w:spacing w:after="180"/>
    </w:pPr>
  </w:style>
  <w:style w:type="paragraph" w:customStyle="1" w:styleId="TableDash">
    <w:name w:val="TableDash"/>
    <w:basedOn w:val="TableText"/>
    <w:qFormat/>
    <w:rsid w:val="0010541C"/>
    <w:pPr>
      <w:numPr>
        <w:numId w:val="3"/>
      </w:numPr>
      <w:spacing w:before="40" w:after="0"/>
    </w:pPr>
    <w:rPr>
      <w:szCs w:val="22"/>
    </w:rPr>
  </w:style>
  <w:style w:type="paragraph" w:styleId="Revision">
    <w:name w:val="Revision"/>
    <w:hidden/>
    <w:uiPriority w:val="99"/>
    <w:rsid w:val="0086388B"/>
    <w:rPr>
      <w:rFonts w:ascii="Calibri" w:eastAsia="Calibri" w:hAnsi="Calibri"/>
      <w:sz w:val="22"/>
      <w:szCs w:val="22"/>
      <w:lang w:val="en-US" w:eastAsia="en-US"/>
    </w:rPr>
  </w:style>
  <w:style w:type="paragraph" w:customStyle="1" w:styleId="Number">
    <w:name w:val="Number"/>
    <w:basedOn w:val="Normal"/>
    <w:qFormat/>
    <w:rsid w:val="00F140B2"/>
    <w:pPr>
      <w:numPr>
        <w:ilvl w:val="3"/>
        <w:numId w:val="5"/>
      </w:numPr>
      <w:spacing w:before="180"/>
    </w:pPr>
    <w:rPr>
      <w:szCs w:val="24"/>
    </w:rPr>
  </w:style>
  <w:style w:type="paragraph" w:customStyle="1" w:styleId="Letter">
    <w:name w:val="Letter"/>
    <w:basedOn w:val="Normal"/>
    <w:qFormat/>
    <w:rsid w:val="00F140B2"/>
    <w:pPr>
      <w:numPr>
        <w:ilvl w:val="4"/>
        <w:numId w:val="5"/>
      </w:numPr>
      <w:spacing w:before="120"/>
    </w:pPr>
  </w:style>
  <w:style w:type="paragraph" w:customStyle="1" w:styleId="Keystatementsorpulloutquotes">
    <w:name w:val="Key statements or pullout quotes"/>
    <w:basedOn w:val="Normal"/>
    <w:next w:val="Normal"/>
    <w:qFormat/>
    <w:rsid w:val="004374D1"/>
    <w:pPr>
      <w:spacing w:after="240"/>
      <w:ind w:right="1134"/>
    </w:pPr>
    <w:rPr>
      <w:rFonts w:ascii="Fira Sans SemiBold" w:hAnsi="Fira Sans SemiBold"/>
      <w:color w:val="2C463B"/>
      <w:sz w:val="22"/>
    </w:rPr>
  </w:style>
  <w:style w:type="paragraph" w:customStyle="1" w:styleId="Roman">
    <w:name w:val="Roman"/>
    <w:basedOn w:val="Normal"/>
    <w:qFormat/>
    <w:rsid w:val="00AD6293"/>
    <w:pPr>
      <w:numPr>
        <w:ilvl w:val="5"/>
        <w:numId w:val="5"/>
      </w:numPr>
      <w:spacing w:before="90"/>
    </w:pPr>
    <w:rPr>
      <w:rFonts w:eastAsia="Arial Unicode MS"/>
    </w:rPr>
  </w:style>
  <w:style w:type="table" w:styleId="TableGrid">
    <w:name w:val="Table Grid"/>
    <w:basedOn w:val="TableNormal"/>
    <w:rsid w:val="003D59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nhideWhenUsed/>
    <w:qFormat/>
    <w:rsid w:val="005D41CC"/>
    <w:pPr>
      <w:spacing w:after="200"/>
    </w:pPr>
    <w:rPr>
      <w:b/>
      <w:bCs/>
      <w:color w:val="2C463B" w:themeColor="accent1"/>
      <w:sz w:val="18"/>
      <w:szCs w:val="18"/>
    </w:rPr>
  </w:style>
  <w:style w:type="paragraph" w:customStyle="1" w:styleId="Introductoryparagraph">
    <w:name w:val="Introductory paragraph"/>
    <w:basedOn w:val="Normal"/>
    <w:next w:val="Normal"/>
    <w:qFormat/>
    <w:rsid w:val="00C73931"/>
    <w:pPr>
      <w:spacing w:after="240" w:line="216" w:lineRule="auto"/>
      <w:ind w:right="1134"/>
    </w:pPr>
    <w:rPr>
      <w:rFonts w:ascii="Segoe UI Light" w:hAnsi="Segoe UI Light"/>
      <w:color w:val="404040" w:themeColor="text1" w:themeTint="BF"/>
      <w:sz w:val="44"/>
    </w:rPr>
  </w:style>
  <w:style w:type="paragraph" w:customStyle="1" w:styleId="Shadedboxheading">
    <w:name w:val="Shaded box heading"/>
    <w:basedOn w:val="BoxHeading"/>
    <w:next w:val="Shadedboxtext"/>
    <w:qFormat/>
    <w:rsid w:val="00C73931"/>
    <w:pPr>
      <w:pBdr>
        <w:top w:val="single" w:sz="4" w:space="12" w:color="auto"/>
        <w:left w:val="single" w:sz="4" w:space="12" w:color="auto"/>
        <w:bottom w:val="single" w:sz="4" w:space="12" w:color="auto"/>
        <w:right w:val="single" w:sz="4" w:space="12" w:color="auto"/>
      </w:pBdr>
      <w:spacing w:after="120"/>
    </w:pPr>
    <w:rPr>
      <w:rFonts w:ascii="Segoe UI" w:eastAsia="Arial Unicode MS" w:hAnsi="Segoe UI"/>
    </w:rPr>
  </w:style>
  <w:style w:type="paragraph" w:customStyle="1" w:styleId="Shadedboxtext">
    <w:name w:val="Shaded box text"/>
    <w:basedOn w:val="Normal"/>
    <w:qFormat/>
    <w:rsid w:val="00C73931"/>
    <w:pPr>
      <w:spacing w:line="228" w:lineRule="auto"/>
      <w:ind w:right="142"/>
    </w:pPr>
    <w:rPr>
      <w:rFonts w:ascii="Segoe UI" w:eastAsia="Arial Unicode MS" w:hAnsi="Segoe UI"/>
      <w:sz w:val="21"/>
    </w:rPr>
  </w:style>
  <w:style w:type="paragraph" w:customStyle="1" w:styleId="Heading3numbered">
    <w:name w:val="Heading 3 numbered"/>
    <w:basedOn w:val="Heading3"/>
    <w:next w:val="Normal"/>
    <w:qFormat/>
    <w:rsid w:val="001E542C"/>
    <w:pPr>
      <w:numPr>
        <w:numId w:val="6"/>
      </w:numPr>
    </w:pPr>
    <w:rPr>
      <w:rFonts w:eastAsia="Segoe UI"/>
    </w:rPr>
  </w:style>
  <w:style w:type="paragraph" w:customStyle="1" w:styleId="Heading1Appendix">
    <w:name w:val="Heading 1 Appendix"/>
    <w:basedOn w:val="Heading1"/>
    <w:next w:val="Normal"/>
    <w:qFormat/>
    <w:rsid w:val="00941092"/>
    <w:pPr>
      <w:numPr>
        <w:numId w:val="0"/>
      </w:numPr>
      <w:ind w:right="282"/>
    </w:pPr>
    <w:rPr>
      <w:lang w:eastAsia="en-NZ"/>
    </w:rPr>
  </w:style>
  <w:style w:type="paragraph" w:customStyle="1" w:styleId="Heading2Appendix">
    <w:name w:val="Heading 2 Appendix"/>
    <w:basedOn w:val="Heading2"/>
    <w:next w:val="Normal"/>
    <w:qFormat/>
    <w:rsid w:val="00BF6BE4"/>
    <w:pPr>
      <w:numPr>
        <w:numId w:val="9"/>
      </w:numPr>
    </w:pPr>
  </w:style>
  <w:style w:type="paragraph" w:styleId="BalloonText">
    <w:name w:val="Balloon Text"/>
    <w:basedOn w:val="Normal"/>
    <w:link w:val="BalloonTextChar"/>
    <w:uiPriority w:val="99"/>
    <w:semiHidden/>
    <w:unhideWhenUsed/>
    <w:rsid w:val="00B569D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69DE"/>
    <w:rPr>
      <w:rFonts w:ascii="Segoe UI" w:hAnsi="Segoe UI" w:cs="Segoe UI"/>
      <w:sz w:val="18"/>
      <w:szCs w:val="18"/>
      <w:lang w:eastAsia="en-GB"/>
    </w:rPr>
  </w:style>
  <w:style w:type="character" w:styleId="CommentReference">
    <w:name w:val="annotation reference"/>
    <w:basedOn w:val="DefaultParagraphFont"/>
    <w:uiPriority w:val="99"/>
    <w:semiHidden/>
    <w:unhideWhenUsed/>
    <w:rsid w:val="001E3370"/>
    <w:rPr>
      <w:sz w:val="16"/>
      <w:szCs w:val="16"/>
    </w:rPr>
  </w:style>
  <w:style w:type="paragraph" w:styleId="CommentText">
    <w:name w:val="annotation text"/>
    <w:basedOn w:val="Normal"/>
    <w:link w:val="CommentTextChar"/>
    <w:uiPriority w:val="99"/>
    <w:unhideWhenUsed/>
    <w:rsid w:val="001E3370"/>
    <w:pPr>
      <w:spacing w:line="240" w:lineRule="auto"/>
    </w:pPr>
  </w:style>
  <w:style w:type="character" w:customStyle="1" w:styleId="CommentTextChar">
    <w:name w:val="Comment Text Char"/>
    <w:basedOn w:val="DefaultParagraphFont"/>
    <w:link w:val="CommentText"/>
    <w:uiPriority w:val="99"/>
    <w:rsid w:val="001E3370"/>
    <w:rPr>
      <w:rFonts w:ascii="Fira Sans" w:hAnsi="Fira Sans"/>
      <w:lang w:eastAsia="en-GB"/>
    </w:rPr>
  </w:style>
  <w:style w:type="paragraph" w:styleId="CommentSubject">
    <w:name w:val="annotation subject"/>
    <w:basedOn w:val="CommentText"/>
    <w:next w:val="CommentText"/>
    <w:link w:val="CommentSubjectChar"/>
    <w:uiPriority w:val="99"/>
    <w:semiHidden/>
    <w:unhideWhenUsed/>
    <w:rsid w:val="001E3370"/>
    <w:rPr>
      <w:b/>
      <w:bCs/>
    </w:rPr>
  </w:style>
  <w:style w:type="character" w:customStyle="1" w:styleId="CommentSubjectChar">
    <w:name w:val="Comment Subject Char"/>
    <w:basedOn w:val="CommentTextChar"/>
    <w:link w:val="CommentSubject"/>
    <w:uiPriority w:val="99"/>
    <w:semiHidden/>
    <w:rsid w:val="001E3370"/>
    <w:rPr>
      <w:rFonts w:ascii="Fira Sans" w:hAnsi="Fira Sans"/>
      <w:b/>
      <w:bCs/>
      <w:lang w:eastAsia="en-GB"/>
    </w:rPr>
  </w:style>
  <w:style w:type="character" w:styleId="Mention">
    <w:name w:val="Mention"/>
    <w:basedOn w:val="DefaultParagraphFont"/>
    <w:uiPriority w:val="99"/>
    <w:unhideWhenUsed/>
    <w:rsid w:val="00670A7B"/>
    <w:rPr>
      <w:color w:val="2B579A"/>
      <w:shd w:val="clear" w:color="auto" w:fill="E1DFDD"/>
    </w:rPr>
  </w:style>
  <w:style w:type="paragraph" w:customStyle="1" w:styleId="Default">
    <w:name w:val="Default"/>
    <w:rsid w:val="00017E7F"/>
    <w:pPr>
      <w:autoSpaceDE w:val="0"/>
      <w:autoSpaceDN w:val="0"/>
      <w:adjustRightInd w:val="0"/>
    </w:pPr>
    <w:rPr>
      <w:rFonts w:ascii="Calibri" w:eastAsiaTheme="minorHAnsi" w:hAnsi="Calibri" w:cs="Calibri"/>
      <w:color w:val="000000"/>
      <w:sz w:val="24"/>
      <w:szCs w:val="24"/>
      <w:lang w:eastAsia="en-US"/>
      <w14:ligatures w14:val="standardContextual"/>
    </w:rPr>
  </w:style>
  <w:style w:type="paragraph" w:styleId="ListParagraph">
    <w:name w:val="List Paragraph"/>
    <w:aliases w:val="Unordered List Paragraph,List Paragraph numbered,List Bullet indent,List Paragraph1,Rec para,Recommendation,List Paragraph11,Dot pt,F5 List Paragraph,No Spacing1,List Paragraph Char Char Char,Indicator Text,Numbered Para 1,Bullet 1,lp1,L"/>
    <w:basedOn w:val="Normal"/>
    <w:link w:val="ListParagraphChar"/>
    <w:uiPriority w:val="34"/>
    <w:qFormat/>
    <w:rsid w:val="00805188"/>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paragraph" w:customStyle="1" w:styleId="EndNoteBibliographyTitle">
    <w:name w:val="EndNote Bibliography Title"/>
    <w:basedOn w:val="Normal"/>
    <w:link w:val="EndNoteBibliographyTitleChar"/>
    <w:rsid w:val="00621088"/>
    <w:pPr>
      <w:jc w:val="center"/>
    </w:pPr>
    <w:rPr>
      <w:noProof/>
      <w:lang w:val="en-GB"/>
    </w:rPr>
  </w:style>
  <w:style w:type="character" w:customStyle="1" w:styleId="ListParagraphChar">
    <w:name w:val="List Paragraph Char"/>
    <w:aliases w:val="Unordered List Paragraph Char,List Paragraph numbered Char,List Bullet indent Char,List Paragraph1 Char,Rec para Char,Recommendation Char,List Paragraph11 Char,Dot pt Char,F5 List Paragraph Char,No Spacing1 Char,Indicator Text Char"/>
    <w:basedOn w:val="DefaultParagraphFont"/>
    <w:link w:val="ListParagraph"/>
    <w:uiPriority w:val="34"/>
    <w:qFormat/>
    <w:rsid w:val="00621088"/>
    <w:rPr>
      <w:rFonts w:asciiTheme="minorHAnsi" w:eastAsiaTheme="minorHAnsi" w:hAnsiTheme="minorHAnsi" w:cstheme="minorBidi"/>
      <w:kern w:val="2"/>
      <w:sz w:val="22"/>
      <w:szCs w:val="22"/>
      <w:lang w:eastAsia="en-US"/>
      <w14:ligatures w14:val="standardContextual"/>
    </w:rPr>
  </w:style>
  <w:style w:type="character" w:customStyle="1" w:styleId="EndNoteBibliographyTitleChar">
    <w:name w:val="EndNote Bibliography Title Char"/>
    <w:basedOn w:val="ListParagraphChar"/>
    <w:link w:val="EndNoteBibliographyTitle"/>
    <w:rsid w:val="00621088"/>
    <w:rPr>
      <w:rFonts w:ascii="Fira Sans" w:eastAsiaTheme="minorHAnsi" w:hAnsi="Fira Sans" w:cstheme="minorBidi"/>
      <w:noProof/>
      <w:kern w:val="2"/>
      <w:sz w:val="22"/>
      <w:szCs w:val="22"/>
      <w:lang w:val="en-GB" w:eastAsia="en-GB"/>
      <w14:ligatures w14:val="standardContextual"/>
    </w:rPr>
  </w:style>
  <w:style w:type="paragraph" w:customStyle="1" w:styleId="EndNoteBibliography">
    <w:name w:val="EndNote Bibliography"/>
    <w:basedOn w:val="Normal"/>
    <w:link w:val="EndNoteBibliographyChar"/>
    <w:rsid w:val="00621088"/>
    <w:pPr>
      <w:spacing w:line="240" w:lineRule="auto"/>
    </w:pPr>
    <w:rPr>
      <w:noProof/>
      <w:lang w:val="en-GB"/>
    </w:rPr>
  </w:style>
  <w:style w:type="character" w:customStyle="1" w:styleId="EndNoteBibliographyChar">
    <w:name w:val="EndNote Bibliography Char"/>
    <w:basedOn w:val="ListParagraphChar"/>
    <w:link w:val="EndNoteBibliography"/>
    <w:rsid w:val="00621088"/>
    <w:rPr>
      <w:rFonts w:ascii="Fira Sans" w:eastAsiaTheme="minorHAnsi" w:hAnsi="Fira Sans" w:cstheme="minorBidi"/>
      <w:noProof/>
      <w:kern w:val="2"/>
      <w:sz w:val="22"/>
      <w:szCs w:val="22"/>
      <w:lang w:val="en-GB" w:eastAsia="en-GB"/>
      <w14:ligatures w14:val="standardContextual"/>
    </w:rPr>
  </w:style>
  <w:style w:type="character" w:styleId="UnresolvedMention">
    <w:name w:val="Unresolved Mention"/>
    <w:basedOn w:val="DefaultParagraphFont"/>
    <w:uiPriority w:val="99"/>
    <w:semiHidden/>
    <w:unhideWhenUsed/>
    <w:rsid w:val="007028E5"/>
    <w:rPr>
      <w:color w:val="605E5C"/>
      <w:shd w:val="clear" w:color="auto" w:fill="E1DFDD"/>
    </w:rPr>
  </w:style>
  <w:style w:type="paragraph" w:styleId="EndnoteText">
    <w:name w:val="endnote text"/>
    <w:basedOn w:val="Normal"/>
    <w:link w:val="EndnoteTextChar"/>
    <w:uiPriority w:val="99"/>
    <w:semiHidden/>
    <w:unhideWhenUsed/>
    <w:rsid w:val="005E19A5"/>
    <w:pPr>
      <w:spacing w:line="240" w:lineRule="auto"/>
    </w:pPr>
  </w:style>
  <w:style w:type="character" w:customStyle="1" w:styleId="EndnoteTextChar">
    <w:name w:val="Endnote Text Char"/>
    <w:basedOn w:val="DefaultParagraphFont"/>
    <w:link w:val="EndnoteText"/>
    <w:uiPriority w:val="99"/>
    <w:semiHidden/>
    <w:rsid w:val="005E19A5"/>
    <w:rPr>
      <w:rFonts w:ascii="Fira Sans" w:hAnsi="Fira Sans"/>
      <w:lang w:eastAsia="en-GB"/>
    </w:rPr>
  </w:style>
  <w:style w:type="character" w:styleId="EndnoteReference">
    <w:name w:val="endnote reference"/>
    <w:basedOn w:val="DefaultParagraphFont"/>
    <w:uiPriority w:val="99"/>
    <w:semiHidden/>
    <w:unhideWhenUsed/>
    <w:rsid w:val="005E19A5"/>
    <w:rPr>
      <w:vertAlign w:val="superscript"/>
    </w:rPr>
  </w:style>
  <w:style w:type="paragraph" w:customStyle="1" w:styleId="BodyTextPP">
    <w:name w:val="Body Text PP"/>
    <w:qFormat/>
    <w:rsid w:val="006D42D6"/>
    <w:pPr>
      <w:spacing w:after="120"/>
    </w:pPr>
    <w:rPr>
      <w:rFonts w:ascii="Fira Sans" w:hAnsi="Fira Sans"/>
      <w:color w:val="000000" w:themeColor="text1"/>
      <w:sz w:val="22"/>
      <w:szCs w:val="28"/>
      <w:lang w:eastAsia="en-GB"/>
    </w:rPr>
  </w:style>
  <w:style w:type="paragraph" w:styleId="TOC4">
    <w:name w:val="toc 4"/>
    <w:basedOn w:val="Normal"/>
    <w:next w:val="Normal"/>
    <w:autoRedefine/>
    <w:uiPriority w:val="39"/>
    <w:semiHidden/>
    <w:unhideWhenUsed/>
    <w:rsid w:val="008153A9"/>
    <w:pPr>
      <w:spacing w:after="100"/>
      <w:ind w:left="600"/>
    </w:pPr>
    <w:rPr>
      <w:sz w:val="24"/>
    </w:rPr>
  </w:style>
  <w:style w:type="paragraph" w:styleId="TOC5">
    <w:name w:val="toc 5"/>
    <w:basedOn w:val="Normal"/>
    <w:next w:val="Normal"/>
    <w:autoRedefine/>
    <w:uiPriority w:val="39"/>
    <w:semiHidden/>
    <w:unhideWhenUsed/>
    <w:rsid w:val="008153A9"/>
    <w:pPr>
      <w:spacing w:after="100"/>
      <w:ind w:left="800"/>
    </w:pPr>
    <w:rPr>
      <w:sz w:val="24"/>
    </w:rPr>
  </w:style>
  <w:style w:type="paragraph" w:styleId="TableofFigures">
    <w:name w:val="table of figures"/>
    <w:basedOn w:val="Normal"/>
    <w:next w:val="Normal"/>
    <w:uiPriority w:val="99"/>
    <w:unhideWhenUsed/>
    <w:qFormat/>
    <w:rsid w:val="00314ECB"/>
    <w:pPr>
      <w:spacing w:after="120"/>
    </w:pPr>
  </w:style>
  <w:style w:type="character" w:customStyle="1" w:styleId="TableTextChar">
    <w:name w:val="TableText Char"/>
    <w:link w:val="TableText"/>
    <w:uiPriority w:val="99"/>
    <w:rsid w:val="00F471A2"/>
    <w:rPr>
      <w:rFonts w:ascii="Fira Sans" w:hAnsi="Fira Sans"/>
      <w:sz w:val="18"/>
      <w:lang w:eastAsia="en-GB"/>
    </w:rPr>
  </w:style>
  <w:style w:type="character" w:styleId="FollowedHyperlink">
    <w:name w:val="FollowedHyperlink"/>
    <w:basedOn w:val="DefaultParagraphFont"/>
    <w:uiPriority w:val="99"/>
    <w:semiHidden/>
    <w:unhideWhenUsed/>
    <w:rsid w:val="00C602BE"/>
    <w:rPr>
      <w:color w:val="954F72" w:themeColor="followedHyperlink"/>
      <w:u w:val="single"/>
    </w:rPr>
  </w:style>
  <w:style w:type="character" w:customStyle="1" w:styleId="normaltextrun">
    <w:name w:val="normaltextrun"/>
    <w:basedOn w:val="DefaultParagraphFont"/>
    <w:rsid w:val="00EA675E"/>
  </w:style>
  <w:style w:type="character" w:customStyle="1" w:styleId="eop">
    <w:name w:val="eop"/>
    <w:basedOn w:val="DefaultParagraphFont"/>
    <w:rsid w:val="00EA675E"/>
  </w:style>
  <w:style w:type="paragraph" w:styleId="TOCHeading">
    <w:name w:val="TOC Heading"/>
    <w:basedOn w:val="Heading1"/>
    <w:next w:val="Normal"/>
    <w:uiPriority w:val="39"/>
    <w:unhideWhenUsed/>
    <w:qFormat/>
    <w:rsid w:val="0087133D"/>
    <w:pPr>
      <w:keepNext/>
      <w:keepLines/>
      <w:pageBreakBefore w:val="0"/>
      <w:numPr>
        <w:numId w:val="0"/>
      </w:numPr>
      <w:spacing w:before="240" w:after="0" w:line="259" w:lineRule="auto"/>
      <w:outlineLvl w:val="9"/>
    </w:pPr>
    <w:rPr>
      <w:rFonts w:asciiTheme="majorHAnsi" w:eastAsiaTheme="majorEastAsia" w:hAnsiTheme="majorHAnsi" w:cstheme="majorBidi"/>
      <w:b w:val="0"/>
      <w:caps w:val="0"/>
      <w:color w:val="21342C" w:themeColor="accent1" w:themeShade="BF"/>
      <w:spacing w:val="0"/>
      <w:sz w:val="32"/>
      <w:szCs w:val="32"/>
      <w:lang w:val="en-US" w:eastAsia="en-US"/>
    </w:rPr>
  </w:style>
  <w:style w:type="paragraph" w:styleId="NoSpacing">
    <w:name w:val="No Spacing"/>
    <w:uiPriority w:val="1"/>
    <w:qFormat/>
    <w:rsid w:val="00053C6B"/>
    <w:rPr>
      <w:rFonts w:ascii="Arial" w:hAnsi="Arial" w:cs="Times"/>
      <w:sz w:val="24"/>
      <w:szCs w:val="24"/>
      <w:lang w:eastAsia="en-GB"/>
    </w:rPr>
  </w:style>
  <w:style w:type="character" w:customStyle="1" w:styleId="anchor-text">
    <w:name w:val="anchor-text"/>
    <w:basedOn w:val="DefaultParagraphFont"/>
    <w:rsid w:val="00992F43"/>
  </w:style>
  <w:style w:type="character" w:customStyle="1" w:styleId="cf01">
    <w:name w:val="cf01"/>
    <w:basedOn w:val="DefaultParagraphFont"/>
    <w:rsid w:val="00A60696"/>
    <w:rPr>
      <w:rFonts w:ascii="Segoe UI" w:hAnsi="Segoe UI" w:cs="Segoe UI" w:hint="default"/>
      <w:sz w:val="18"/>
      <w:szCs w:val="18"/>
    </w:rPr>
  </w:style>
  <w:style w:type="character" w:styleId="Strong">
    <w:name w:val="Strong"/>
    <w:basedOn w:val="DefaultParagraphFont"/>
    <w:uiPriority w:val="22"/>
    <w:qFormat/>
    <w:rsid w:val="00D36E4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58327">
      <w:bodyDiv w:val="1"/>
      <w:marLeft w:val="0"/>
      <w:marRight w:val="0"/>
      <w:marTop w:val="0"/>
      <w:marBottom w:val="0"/>
      <w:divBdr>
        <w:top w:val="none" w:sz="0" w:space="0" w:color="auto"/>
        <w:left w:val="none" w:sz="0" w:space="0" w:color="auto"/>
        <w:bottom w:val="none" w:sz="0" w:space="0" w:color="auto"/>
        <w:right w:val="none" w:sz="0" w:space="0" w:color="auto"/>
      </w:divBdr>
    </w:div>
    <w:div w:id="86508012">
      <w:bodyDiv w:val="1"/>
      <w:marLeft w:val="0"/>
      <w:marRight w:val="0"/>
      <w:marTop w:val="0"/>
      <w:marBottom w:val="0"/>
      <w:divBdr>
        <w:top w:val="none" w:sz="0" w:space="0" w:color="auto"/>
        <w:left w:val="none" w:sz="0" w:space="0" w:color="auto"/>
        <w:bottom w:val="none" w:sz="0" w:space="0" w:color="auto"/>
        <w:right w:val="none" w:sz="0" w:space="0" w:color="auto"/>
      </w:divBdr>
    </w:div>
    <w:div w:id="544676418">
      <w:bodyDiv w:val="1"/>
      <w:marLeft w:val="0"/>
      <w:marRight w:val="0"/>
      <w:marTop w:val="0"/>
      <w:marBottom w:val="0"/>
      <w:divBdr>
        <w:top w:val="none" w:sz="0" w:space="0" w:color="auto"/>
        <w:left w:val="none" w:sz="0" w:space="0" w:color="auto"/>
        <w:bottom w:val="none" w:sz="0" w:space="0" w:color="auto"/>
        <w:right w:val="none" w:sz="0" w:space="0" w:color="auto"/>
      </w:divBdr>
    </w:div>
    <w:div w:id="595597792">
      <w:bodyDiv w:val="1"/>
      <w:marLeft w:val="0"/>
      <w:marRight w:val="0"/>
      <w:marTop w:val="0"/>
      <w:marBottom w:val="0"/>
      <w:divBdr>
        <w:top w:val="none" w:sz="0" w:space="0" w:color="auto"/>
        <w:left w:val="none" w:sz="0" w:space="0" w:color="auto"/>
        <w:bottom w:val="none" w:sz="0" w:space="0" w:color="auto"/>
        <w:right w:val="none" w:sz="0" w:space="0" w:color="auto"/>
      </w:divBdr>
    </w:div>
    <w:div w:id="600600950">
      <w:bodyDiv w:val="1"/>
      <w:marLeft w:val="0"/>
      <w:marRight w:val="0"/>
      <w:marTop w:val="0"/>
      <w:marBottom w:val="0"/>
      <w:divBdr>
        <w:top w:val="none" w:sz="0" w:space="0" w:color="auto"/>
        <w:left w:val="none" w:sz="0" w:space="0" w:color="auto"/>
        <w:bottom w:val="none" w:sz="0" w:space="0" w:color="auto"/>
        <w:right w:val="none" w:sz="0" w:space="0" w:color="auto"/>
      </w:divBdr>
    </w:div>
    <w:div w:id="929898454">
      <w:bodyDiv w:val="1"/>
      <w:marLeft w:val="0"/>
      <w:marRight w:val="0"/>
      <w:marTop w:val="0"/>
      <w:marBottom w:val="0"/>
      <w:divBdr>
        <w:top w:val="none" w:sz="0" w:space="0" w:color="auto"/>
        <w:left w:val="none" w:sz="0" w:space="0" w:color="auto"/>
        <w:bottom w:val="none" w:sz="0" w:space="0" w:color="auto"/>
        <w:right w:val="none" w:sz="0" w:space="0" w:color="auto"/>
      </w:divBdr>
    </w:div>
    <w:div w:id="1048916608">
      <w:bodyDiv w:val="1"/>
      <w:marLeft w:val="0"/>
      <w:marRight w:val="0"/>
      <w:marTop w:val="0"/>
      <w:marBottom w:val="0"/>
      <w:divBdr>
        <w:top w:val="none" w:sz="0" w:space="0" w:color="auto"/>
        <w:left w:val="none" w:sz="0" w:space="0" w:color="auto"/>
        <w:bottom w:val="none" w:sz="0" w:space="0" w:color="auto"/>
        <w:right w:val="none" w:sz="0" w:space="0" w:color="auto"/>
      </w:divBdr>
    </w:div>
    <w:div w:id="1265697268">
      <w:bodyDiv w:val="1"/>
      <w:marLeft w:val="0"/>
      <w:marRight w:val="0"/>
      <w:marTop w:val="0"/>
      <w:marBottom w:val="0"/>
      <w:divBdr>
        <w:top w:val="none" w:sz="0" w:space="0" w:color="auto"/>
        <w:left w:val="none" w:sz="0" w:space="0" w:color="auto"/>
        <w:bottom w:val="none" w:sz="0" w:space="0" w:color="auto"/>
        <w:right w:val="none" w:sz="0" w:space="0" w:color="auto"/>
      </w:divBdr>
    </w:div>
    <w:div w:id="1391005073">
      <w:bodyDiv w:val="1"/>
      <w:marLeft w:val="0"/>
      <w:marRight w:val="0"/>
      <w:marTop w:val="0"/>
      <w:marBottom w:val="0"/>
      <w:divBdr>
        <w:top w:val="none" w:sz="0" w:space="0" w:color="auto"/>
        <w:left w:val="none" w:sz="0" w:space="0" w:color="auto"/>
        <w:bottom w:val="none" w:sz="0" w:space="0" w:color="auto"/>
        <w:right w:val="none" w:sz="0" w:space="0" w:color="auto"/>
      </w:divBdr>
    </w:div>
    <w:div w:id="1413552130">
      <w:bodyDiv w:val="1"/>
      <w:marLeft w:val="0"/>
      <w:marRight w:val="0"/>
      <w:marTop w:val="0"/>
      <w:marBottom w:val="0"/>
      <w:divBdr>
        <w:top w:val="none" w:sz="0" w:space="0" w:color="auto"/>
        <w:left w:val="none" w:sz="0" w:space="0" w:color="auto"/>
        <w:bottom w:val="none" w:sz="0" w:space="0" w:color="auto"/>
        <w:right w:val="none" w:sz="0" w:space="0" w:color="auto"/>
      </w:divBdr>
    </w:div>
    <w:div w:id="1534726200">
      <w:bodyDiv w:val="1"/>
      <w:marLeft w:val="0"/>
      <w:marRight w:val="0"/>
      <w:marTop w:val="0"/>
      <w:marBottom w:val="0"/>
      <w:divBdr>
        <w:top w:val="none" w:sz="0" w:space="0" w:color="auto"/>
        <w:left w:val="none" w:sz="0" w:space="0" w:color="auto"/>
        <w:bottom w:val="none" w:sz="0" w:space="0" w:color="auto"/>
        <w:right w:val="none" w:sz="0" w:space="0" w:color="auto"/>
      </w:divBdr>
    </w:div>
    <w:div w:id="1619753671">
      <w:bodyDiv w:val="1"/>
      <w:marLeft w:val="0"/>
      <w:marRight w:val="0"/>
      <w:marTop w:val="0"/>
      <w:marBottom w:val="0"/>
      <w:divBdr>
        <w:top w:val="none" w:sz="0" w:space="0" w:color="auto"/>
        <w:left w:val="none" w:sz="0" w:space="0" w:color="auto"/>
        <w:bottom w:val="none" w:sz="0" w:space="0" w:color="auto"/>
        <w:right w:val="none" w:sz="0" w:space="0" w:color="auto"/>
      </w:divBdr>
    </w:div>
    <w:div w:id="1641962614">
      <w:bodyDiv w:val="1"/>
      <w:marLeft w:val="0"/>
      <w:marRight w:val="0"/>
      <w:marTop w:val="0"/>
      <w:marBottom w:val="0"/>
      <w:divBdr>
        <w:top w:val="none" w:sz="0" w:space="0" w:color="auto"/>
        <w:left w:val="none" w:sz="0" w:space="0" w:color="auto"/>
        <w:bottom w:val="none" w:sz="0" w:space="0" w:color="auto"/>
        <w:right w:val="none" w:sz="0" w:space="0" w:color="auto"/>
      </w:divBdr>
    </w:div>
    <w:div w:id="1760324618">
      <w:bodyDiv w:val="1"/>
      <w:marLeft w:val="0"/>
      <w:marRight w:val="0"/>
      <w:marTop w:val="0"/>
      <w:marBottom w:val="0"/>
      <w:divBdr>
        <w:top w:val="none" w:sz="0" w:space="0" w:color="auto"/>
        <w:left w:val="none" w:sz="0" w:space="0" w:color="auto"/>
        <w:bottom w:val="none" w:sz="0" w:space="0" w:color="auto"/>
        <w:right w:val="none" w:sz="0" w:space="0" w:color="auto"/>
      </w:divBdr>
    </w:div>
    <w:div w:id="1952589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health.govt.nz" TargetMode="External"/><Relationship Id="rId26" Type="http://schemas.openxmlformats.org/officeDocument/2006/relationships/hyperlink" Target="https://teaho.govt.nz/index.php/our-work/cancer-quality-performance-indicator-programme-qpi" TargetMode="External"/><Relationship Id="rId39" Type="http://schemas.openxmlformats.org/officeDocument/2006/relationships/image" Target="media/image9.png"/><Relationship Id="rId21" Type="http://schemas.openxmlformats.org/officeDocument/2006/relationships/footer" Target="footer4.xml"/><Relationship Id="rId34" Type="http://schemas.openxmlformats.org/officeDocument/2006/relationships/footer" Target="footer10.xml"/><Relationship Id="rId42" Type="http://schemas.openxmlformats.org/officeDocument/2006/relationships/image" Target="media/image12.png"/><Relationship Id="rId47" Type="http://schemas.openxmlformats.org/officeDocument/2006/relationships/footer" Target="footer14.xml"/><Relationship Id="rId50" Type="http://schemas.openxmlformats.org/officeDocument/2006/relationships/footer" Target="footer15.xml"/><Relationship Id="rId55" Type="http://schemas.openxmlformats.org/officeDocument/2006/relationships/hyperlink" Target="https://doi.org/10.1016/j.cllc.2020.05.017" TargetMode="External"/><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health.govt.nz" TargetMode="External"/><Relationship Id="rId20" Type="http://schemas.openxmlformats.org/officeDocument/2006/relationships/footer" Target="footer3.xml"/><Relationship Id="rId29" Type="http://schemas.openxmlformats.org/officeDocument/2006/relationships/hyperlink" Target="https://teaho.govt.nz/index.php?cID=551" TargetMode="External"/><Relationship Id="rId41" Type="http://schemas.openxmlformats.org/officeDocument/2006/relationships/image" Target="media/image11.png"/><Relationship Id="rId54" Type="http://schemas.openxmlformats.org/officeDocument/2006/relationships/footer" Target="footer16.xml"/><Relationship Id="rId62" Type="http://schemas.openxmlformats.org/officeDocument/2006/relationships/hyperlink" Target="http://www.tewhatuora.govt.nz/assets/Publications/Proactive-releases/WDHB-Final-Report-2.0-redacted.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5.xml"/><Relationship Id="rId32" Type="http://schemas.openxmlformats.org/officeDocument/2006/relationships/image" Target="media/image7.png"/><Relationship Id="rId37" Type="http://schemas.openxmlformats.org/officeDocument/2006/relationships/footer" Target="footer12.xml"/><Relationship Id="rId40" Type="http://schemas.openxmlformats.org/officeDocument/2006/relationships/image" Target="media/image10.png"/><Relationship Id="rId45" Type="http://schemas.openxmlformats.org/officeDocument/2006/relationships/image" Target="media/image15.png"/><Relationship Id="rId53" Type="http://schemas.openxmlformats.org/officeDocument/2006/relationships/hyperlink" Target="https://rhrn.nz/gch/about-gch" TargetMode="External"/><Relationship Id="rId58" Type="http://schemas.openxmlformats.org/officeDocument/2006/relationships/hyperlink" Target="http://www.tewhatuora.govt.nz/for-health-professionals/clinical-guidance/diseases-and-conditions/cancer/new-zealand-cancer-registry-nzcr/new-zealand-cancer-registry-what-we-collect" TargetMode="Externa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5.xml"/><Relationship Id="rId28" Type="http://schemas.openxmlformats.org/officeDocument/2006/relationships/hyperlink" Target="https://minhealthnz.shinyapps.io/cancer-care-data-explorer/" TargetMode="External"/><Relationship Id="rId36" Type="http://schemas.openxmlformats.org/officeDocument/2006/relationships/image" Target="media/image8.png"/><Relationship Id="rId49" Type="http://schemas.openxmlformats.org/officeDocument/2006/relationships/header" Target="header6.xml"/><Relationship Id="rId57" Type="http://schemas.openxmlformats.org/officeDocument/2006/relationships/hyperlink" Target="https://ascopubs.org/doi/10.1200/GO.23.00258" TargetMode="External"/><Relationship Id="rId61" Type="http://schemas.openxmlformats.org/officeDocument/2006/relationships/hyperlink" Target="https://doh.wa.gov/sites/default/files/legacy/Documents/1500/ConfIntGuide.pdf" TargetMode="External"/><Relationship Id="rId10" Type="http://schemas.openxmlformats.org/officeDocument/2006/relationships/endnotes" Target="endnotes.xml"/><Relationship Id="rId19" Type="http://schemas.openxmlformats.org/officeDocument/2006/relationships/header" Target="header3.xml"/><Relationship Id="rId31" Type="http://schemas.openxmlformats.org/officeDocument/2006/relationships/footer" Target="footer8.xml"/><Relationship Id="rId44" Type="http://schemas.openxmlformats.org/officeDocument/2006/relationships/image" Target="media/image14.png"/><Relationship Id="rId52" Type="http://schemas.openxmlformats.org/officeDocument/2006/relationships/hyperlink" Target="https://rhrn.nz/gch/about-gch" TargetMode="External"/><Relationship Id="rId60" Type="http://schemas.openxmlformats.org/officeDocument/2006/relationships/hyperlink" Target="https://teaho.govt.nz/index.php/reports-and-numbers/reports/state-cancer-new-zealand-202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4.xml"/><Relationship Id="rId27" Type="http://schemas.openxmlformats.org/officeDocument/2006/relationships/hyperlink" Target="https://teaho.govt.nz/index.php?cID=555" TargetMode="External"/><Relationship Id="rId30" Type="http://schemas.openxmlformats.org/officeDocument/2006/relationships/footer" Target="footer7.xml"/><Relationship Id="rId35" Type="http://schemas.openxmlformats.org/officeDocument/2006/relationships/footer" Target="footer11.xml"/><Relationship Id="rId43" Type="http://schemas.openxmlformats.org/officeDocument/2006/relationships/image" Target="media/image13.png"/><Relationship Id="rId48" Type="http://schemas.openxmlformats.org/officeDocument/2006/relationships/image" Target="media/image17.png"/><Relationship Id="rId56" Type="http://schemas.openxmlformats.org/officeDocument/2006/relationships/hyperlink" Target="https://doi.org/10.1016/j.lungcan.2019.06.003" TargetMode="External"/><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www.stats.govt.nz/methods/applying-confidentiality-rules-to-2018-census-data-and-summary-of-changes-since-2013" TargetMode="Externa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image" Target="media/image6.png"/><Relationship Id="rId25" Type="http://schemas.openxmlformats.org/officeDocument/2006/relationships/footer" Target="footer6.xml"/><Relationship Id="rId33" Type="http://schemas.openxmlformats.org/officeDocument/2006/relationships/footer" Target="footer9.xml"/><Relationship Id="rId38" Type="http://schemas.openxmlformats.org/officeDocument/2006/relationships/footer" Target="footer13.xml"/><Relationship Id="rId46" Type="http://schemas.openxmlformats.org/officeDocument/2006/relationships/image" Target="media/image16.png"/><Relationship Id="rId59" Type="http://schemas.openxmlformats.org/officeDocument/2006/relationships/hyperlink" Target="http://www.stats.govt.nz/methods/information-about-the-standard-for-gender-sex-and-variations-of-sex-characteristics" TargetMode="External"/></Relationships>
</file>

<file path=word/_rels/footer10.xml.rels><?xml version="1.0" encoding="UTF-8" standalone="yes"?>
<Relationships xmlns="http://schemas.openxmlformats.org/package/2006/relationships"><Relationship Id="rId1" Type="http://schemas.openxmlformats.org/officeDocument/2006/relationships/image" Target="media/image1.png"/></Relationships>
</file>

<file path=word/_rels/footer11.xml.rels><?xml version="1.0" encoding="UTF-8" standalone="yes"?>
<Relationships xmlns="http://schemas.openxmlformats.org/package/2006/relationships"><Relationship Id="rId1" Type="http://schemas.openxmlformats.org/officeDocument/2006/relationships/image" Target="media/image1.png"/></Relationships>
</file>

<file path=word/_rels/footer12.xml.rels><?xml version="1.0" encoding="UTF-8" standalone="yes"?>
<Relationships xmlns="http://schemas.openxmlformats.org/package/2006/relationships"><Relationship Id="rId1" Type="http://schemas.openxmlformats.org/officeDocument/2006/relationships/image" Target="media/image1.png"/></Relationships>
</file>

<file path=word/_rels/footer13.xml.rels><?xml version="1.0" encoding="UTF-8" standalone="yes"?>
<Relationships xmlns="http://schemas.openxmlformats.org/package/2006/relationships"><Relationship Id="rId1" Type="http://schemas.openxmlformats.org/officeDocument/2006/relationships/image" Target="media/image1.png"/></Relationships>
</file>

<file path=word/_rels/footer14.xml.rels><?xml version="1.0" encoding="UTF-8" standalone="yes"?>
<Relationships xmlns="http://schemas.openxmlformats.org/package/2006/relationships"><Relationship Id="rId1" Type="http://schemas.openxmlformats.org/officeDocument/2006/relationships/image" Target="media/image1.png"/></Relationships>
</file>

<file path=word/_rels/footer15.xml.rels><?xml version="1.0" encoding="UTF-8" standalone="yes"?>
<Relationships xmlns="http://schemas.openxmlformats.org/package/2006/relationships"><Relationship Id="rId1" Type="http://schemas.openxmlformats.org/officeDocument/2006/relationships/image" Target="media/image1.png"/></Relationships>
</file>

<file path=word/_rels/footer16.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hyperlink" Target="http://www.health.govt.nz" TargetMode="External"/></Relationships>
</file>

<file path=word/_rels/footer5.xml.rels><?xml version="1.0" encoding="UTF-8" standalone="yes"?>
<Relationships xmlns="http://schemas.openxmlformats.org/package/2006/relationships"><Relationship Id="rId1" Type="http://schemas.openxmlformats.org/officeDocument/2006/relationships/image" Target="media/image1.png"/></Relationships>
</file>

<file path=word/_rels/footer6.xml.rels><?xml version="1.0" encoding="UTF-8" standalone="yes"?>
<Relationships xmlns="http://schemas.openxmlformats.org/package/2006/relationships"><Relationship Id="rId1" Type="http://schemas.openxmlformats.org/officeDocument/2006/relationships/image" Target="media/image1.png"/></Relationships>
</file>

<file path=word/_rels/footer7.xml.rels><?xml version="1.0" encoding="UTF-8" standalone="yes"?>
<Relationships xmlns="http://schemas.openxmlformats.org/package/2006/relationships"><Relationship Id="rId1" Type="http://schemas.openxmlformats.org/officeDocument/2006/relationships/image" Target="media/image1.png"/></Relationships>
</file>

<file path=word/_rels/footer8.xml.rels><?xml version="1.0" encoding="UTF-8" standalone="yes"?>
<Relationships xmlns="http://schemas.openxmlformats.org/package/2006/relationships"><Relationship Id="rId1" Type="http://schemas.openxmlformats.org/officeDocument/2006/relationships/image" Target="media/image1.png"/></Relationships>
</file>

<file path=word/_rels/footer9.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ne\Application%20Data\Microsoft\Templates\Health\2012%20Report%20Sans%20Serif%20Body.dot" TargetMode="Externa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4546A"/>
      </a:dk2>
      <a:lt2>
        <a:srgbClr val="E7E6E6"/>
      </a:lt2>
      <a:accent1>
        <a:srgbClr val="2C463B"/>
      </a:accent1>
      <a:accent2>
        <a:srgbClr val="C2D9BA"/>
      </a:accent2>
      <a:accent3>
        <a:srgbClr val="FFF7ED"/>
      </a:accent3>
      <a:accent4>
        <a:srgbClr val="595454"/>
      </a:accent4>
      <a:accent5>
        <a:srgbClr val="0AB58F"/>
      </a:accent5>
      <a:accent6>
        <a:srgbClr val="C2D9BA"/>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00a4df5b-51f4-4e7a-b755-8a381a6dfbc5" xsi:nil="true"/>
    <lcf76f155ced4ddcb4097134ff3c332f xmlns="3e1c539f-ce33-4744-9ab2-be138e237df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C497740F7125A488D071D8CA7ACAF26" ma:contentTypeVersion="19" ma:contentTypeDescription="Create a new document." ma:contentTypeScope="" ma:versionID="67d6e410f91cc6594c1a93251abfce6e">
  <xsd:schema xmlns:xsd="http://www.w3.org/2001/XMLSchema" xmlns:xs="http://www.w3.org/2001/XMLSchema" xmlns:p="http://schemas.microsoft.com/office/2006/metadata/properties" xmlns:ns2="3e1c539f-ce33-4744-9ab2-be138e237dfe" xmlns:ns3="28c606ec-2348-448e-bb06-2fbc436ccc37" xmlns:ns4="00a4df5b-51f4-4e7a-b755-8a381a6dfbc5" targetNamespace="http://schemas.microsoft.com/office/2006/metadata/properties" ma:root="true" ma:fieldsID="c96a6f37ddc449a8cfe6266b86168db2" ns2:_="" ns3:_="" ns4:_="">
    <xsd:import namespace="3e1c539f-ce33-4744-9ab2-be138e237dfe"/>
    <xsd:import namespace="28c606ec-2348-448e-bb06-2fbc436ccc37"/>
    <xsd:import namespace="00a4df5b-51f4-4e7a-b755-8a381a6dfbc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ServiceOCR" minOccurs="0"/>
                <xsd:element ref="ns2:lcf76f155ced4ddcb4097134ff3c332f" minOccurs="0"/>
                <xsd:element ref="ns4:TaxCatchAll"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1c539f-ce33-4744-9ab2-be138e237d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413e039-5297-4392-bfce-c6182202c714"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c606ec-2348-448e-bb06-2fbc436ccc3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a4df5b-51f4-4e7a-b755-8a381a6dfbc5"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920d6203-9ffa-44e2-ac9b-73f3a07f338f}" ma:internalName="TaxCatchAll" ma:showField="CatchAllData" ma:web="28c606ec-2348-448e-bb06-2fbc436ccc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B084BE-7C3A-4BFF-919A-4F9577FE4F8B}">
  <ds:schemaRefs>
    <ds:schemaRef ds:uri="http://schemas.openxmlformats.org/officeDocument/2006/bibliography"/>
  </ds:schemaRefs>
</ds:datastoreItem>
</file>

<file path=customXml/itemProps2.xml><?xml version="1.0" encoding="utf-8"?>
<ds:datastoreItem xmlns:ds="http://schemas.openxmlformats.org/officeDocument/2006/customXml" ds:itemID="{A94C5434-BE3D-4206-9B67-0A94536958A3}">
  <ds:schemaRefs>
    <ds:schemaRef ds:uri="http://schemas.microsoft.com/office/2006/metadata/properties"/>
    <ds:schemaRef ds:uri="http://schemas.microsoft.com/office/infopath/2007/PartnerControls"/>
    <ds:schemaRef ds:uri="00a4df5b-51f4-4e7a-b755-8a381a6dfbc5"/>
    <ds:schemaRef ds:uri="3e1c539f-ce33-4744-9ab2-be138e237dfe"/>
  </ds:schemaRefs>
</ds:datastoreItem>
</file>

<file path=customXml/itemProps3.xml><?xml version="1.0" encoding="utf-8"?>
<ds:datastoreItem xmlns:ds="http://schemas.openxmlformats.org/officeDocument/2006/customXml" ds:itemID="{6A78C2D4-0357-4997-BE08-13A3FF2CB766}">
  <ds:schemaRefs>
    <ds:schemaRef ds:uri="http://schemas.microsoft.com/sharepoint/v3/contenttype/forms"/>
  </ds:schemaRefs>
</ds:datastoreItem>
</file>

<file path=customXml/itemProps4.xml><?xml version="1.0" encoding="utf-8"?>
<ds:datastoreItem xmlns:ds="http://schemas.openxmlformats.org/officeDocument/2006/customXml" ds:itemID="{01846DC6-CE00-48C7-9B4E-6262682E9A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1c539f-ce33-4744-9ab2-be138e237dfe"/>
    <ds:schemaRef ds:uri="28c606ec-2348-448e-bb06-2fbc436ccc37"/>
    <ds:schemaRef ds:uri="00a4df5b-51f4-4e7a-b755-8a381a6dfb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2012 Report Sans Serif Body</Template>
  <TotalTime>30</TotalTime>
  <Pages>53</Pages>
  <Words>12781</Words>
  <Characters>72855</Characters>
  <Application>Microsoft Office Word</Application>
  <DocSecurity>0</DocSecurity>
  <Lines>607</Lines>
  <Paragraphs>170</Paragraphs>
  <ScaleCrop>false</ScaleCrop>
  <HeadingPairs>
    <vt:vector size="2" baseType="variant">
      <vt:variant>
        <vt:lpstr>Title</vt:lpstr>
      </vt:variant>
      <vt:variant>
        <vt:i4>1</vt:i4>
      </vt:variant>
    </vt:vector>
  </HeadingPairs>
  <TitlesOfParts>
    <vt:vector size="1" baseType="lpstr">
      <vt:lpstr>Lung Cancer Quality Improvement Monitoring Report 2021</vt:lpstr>
    </vt:vector>
  </TitlesOfParts>
  <Company>Microsoft</Company>
  <LinksUpToDate>false</LinksUpToDate>
  <CharactersWithSpaces>85466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Lung Cancer Quality Improvement Monitoring Report 2021</dc:title>
  <dc:subject/>
  <dc:creator>Cancer Control Agency</dc:creator>
  <cp:keywords/>
  <cp:lastModifiedBy>Kayla Cook</cp:lastModifiedBy>
  <cp:revision>19</cp:revision>
  <cp:lastPrinted>2025-07-28T19:54:00Z</cp:lastPrinted>
  <dcterms:created xsi:type="dcterms:W3CDTF">2025-07-14T22:20:00Z</dcterms:created>
  <dcterms:modified xsi:type="dcterms:W3CDTF">2025-07-28T19:54:00Z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0x010100FC497740F7125A488D071D8CA7ACAF26</vt:lpwstr>
  </property>
  <property fmtid="{D5CDD505-2E9C-101B-9397-08002B2CF9AE}" pid="3" name="MediaServiceImageTags">
    <vt:lpwstr/>
  </property>
</Properties>
</file>