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8F6A" w14:textId="77777777" w:rsidR="00C86248" w:rsidRPr="00B47C82" w:rsidRDefault="00AF786C" w:rsidP="007979D9">
      <w:pPr>
        <w:pStyle w:val="Title"/>
        <w:spacing w:line="240" w:lineRule="auto"/>
        <w:ind w:right="2835"/>
      </w:pPr>
      <w:r>
        <w:t>Prostate Cancer Quality Performance Indicator Specifications</w:t>
      </w:r>
    </w:p>
    <w:p w14:paraId="6E478F6B" w14:textId="77777777" w:rsidR="00D27922" w:rsidRPr="00B47C82" w:rsidRDefault="00AF786C" w:rsidP="00D27922">
      <w:pPr>
        <w:pStyle w:val="Subhead"/>
      </w:pPr>
      <w:r>
        <w:t>2021</w:t>
      </w:r>
    </w:p>
    <w:p w14:paraId="6E478F6C" w14:textId="77777777" w:rsidR="00C05132" w:rsidRPr="00B47C82" w:rsidRDefault="00C05132" w:rsidP="00A06BE4"/>
    <w:p w14:paraId="6E478F6D" w14:textId="77777777" w:rsidR="00142954" w:rsidRPr="00B47C82" w:rsidRDefault="00142954" w:rsidP="00142954">
      <w:pPr>
        <w:sectPr w:rsidR="00142954" w:rsidRPr="00B47C82" w:rsidSect="00925892">
          <w:headerReference w:type="default" r:id="rId11"/>
          <w:footerReference w:type="default" r:id="rId12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6E478F6E" w14:textId="77777777" w:rsidR="00A80363" w:rsidRPr="00B47C82" w:rsidRDefault="00A80363" w:rsidP="00A63DFF">
      <w:pPr>
        <w:pStyle w:val="Imprint"/>
        <w:spacing w:before="1200"/>
        <w:rPr>
          <w:rFonts w:cs="Segoe UI"/>
        </w:rPr>
      </w:pPr>
      <w:r w:rsidRPr="00B47C82">
        <w:rPr>
          <w:rFonts w:cs="Segoe UI"/>
        </w:rPr>
        <w:lastRenderedPageBreak/>
        <w:t xml:space="preserve">Citation: </w:t>
      </w:r>
      <w:r w:rsidR="00CC6EA4">
        <w:rPr>
          <w:rFonts w:cs="Segoe UI"/>
        </w:rPr>
        <w:t>Te Aho o Te Kahu</w:t>
      </w:r>
      <w:r w:rsidR="00442C1C" w:rsidRPr="00B47C82">
        <w:rPr>
          <w:rFonts w:cs="Segoe UI"/>
        </w:rPr>
        <w:t xml:space="preserve">. </w:t>
      </w:r>
      <w:r w:rsidR="00AF786C">
        <w:rPr>
          <w:rFonts w:cs="Segoe UI"/>
        </w:rPr>
        <w:t>2021</w:t>
      </w:r>
      <w:r w:rsidR="00442C1C" w:rsidRPr="00B47C82">
        <w:rPr>
          <w:rFonts w:cs="Segoe UI"/>
        </w:rPr>
        <w:t xml:space="preserve">. </w:t>
      </w:r>
      <w:r w:rsidR="00AF786C">
        <w:rPr>
          <w:rFonts w:cs="Segoe UI"/>
          <w:i/>
        </w:rPr>
        <w:t>Prostate Cancer Quality Performance Indicator Specifications</w:t>
      </w:r>
      <w:r w:rsidR="00442C1C" w:rsidRPr="00B47C82">
        <w:rPr>
          <w:rFonts w:cs="Segoe UI"/>
        </w:rPr>
        <w:t xml:space="preserve">. Wellington: </w:t>
      </w:r>
      <w:r w:rsidR="00CC6EA4">
        <w:rPr>
          <w:rFonts w:cs="Segoe UI"/>
        </w:rPr>
        <w:t>Te Aho o Te Kahu</w:t>
      </w:r>
      <w:r w:rsidR="00442C1C" w:rsidRPr="00B47C82">
        <w:rPr>
          <w:rFonts w:cs="Segoe UI"/>
        </w:rPr>
        <w:t>.</w:t>
      </w:r>
    </w:p>
    <w:p w14:paraId="6E478F6F" w14:textId="77777777" w:rsidR="00C86248" w:rsidRPr="00B47C82" w:rsidRDefault="00C86248">
      <w:pPr>
        <w:pStyle w:val="Imprint"/>
      </w:pPr>
      <w:r w:rsidRPr="00B47C82">
        <w:t xml:space="preserve">Published in </w:t>
      </w:r>
      <w:r w:rsidR="00AF786C" w:rsidRPr="00AF786C">
        <w:rPr>
          <w:highlight w:val="yellow"/>
        </w:rPr>
        <w:t>September</w:t>
      </w:r>
      <w:r w:rsidR="00D27922" w:rsidRPr="00B47C82">
        <w:t xml:space="preserve"> </w:t>
      </w:r>
      <w:r w:rsidR="003235C6" w:rsidRPr="00B47C82">
        <w:t>20</w:t>
      </w:r>
      <w:r w:rsidR="00FB0A5B" w:rsidRPr="00B47C82">
        <w:t>2</w:t>
      </w:r>
      <w:r w:rsidR="008D10F0">
        <w:t>1</w:t>
      </w:r>
      <w:r w:rsidR="00A63DFF" w:rsidRPr="00B47C82">
        <w:t xml:space="preserve"> </w:t>
      </w:r>
      <w:r w:rsidRPr="00B47C82">
        <w:t xml:space="preserve">by </w:t>
      </w:r>
      <w:r w:rsidR="00CC6EA4">
        <w:t>Te Aho o Te Kahu</w:t>
      </w:r>
      <w:r w:rsidRPr="00B47C82">
        <w:br/>
        <w:t>PO Box 5013, Wellington</w:t>
      </w:r>
      <w:r w:rsidR="00A80363" w:rsidRPr="00B47C82">
        <w:t xml:space="preserve"> 614</w:t>
      </w:r>
      <w:r w:rsidR="006041F0" w:rsidRPr="00B47C82">
        <w:t>0</w:t>
      </w:r>
      <w:r w:rsidRPr="00B47C82">
        <w:t xml:space="preserve">, </w:t>
      </w:r>
      <w:r w:rsidR="00571223" w:rsidRPr="00B47C82">
        <w:t>New Zealand</w:t>
      </w:r>
    </w:p>
    <w:p w14:paraId="6E478F70" w14:textId="77777777" w:rsidR="00082CD6" w:rsidRPr="00B47C82" w:rsidRDefault="00D863D0" w:rsidP="00082CD6">
      <w:pPr>
        <w:pStyle w:val="Imprint"/>
      </w:pPr>
      <w:r w:rsidRPr="00B47C82">
        <w:t>ISBN</w:t>
      </w:r>
      <w:r w:rsidR="00442C1C" w:rsidRPr="00B47C82">
        <w:t xml:space="preserve"> </w:t>
      </w:r>
      <w:r w:rsidR="006E2886" w:rsidRPr="00B47C82">
        <w:rPr>
          <w:highlight w:val="yellow"/>
        </w:rPr>
        <w:t>XX</w:t>
      </w:r>
      <w:r w:rsidR="002B7BEC" w:rsidRPr="00B47C82">
        <w:t xml:space="preserve"> </w:t>
      </w:r>
      <w:r w:rsidRPr="00B47C82">
        <w:t>(</w:t>
      </w:r>
      <w:r w:rsidR="00442C1C" w:rsidRPr="00B47C82">
        <w:t>online</w:t>
      </w:r>
      <w:r w:rsidRPr="00B47C82">
        <w:t>)</w:t>
      </w:r>
      <w:r w:rsidR="00082CD6" w:rsidRPr="00B47C82">
        <w:br/>
        <w:t xml:space="preserve">HP </w:t>
      </w:r>
      <w:r w:rsidR="006E2886" w:rsidRPr="00B47C82">
        <w:rPr>
          <w:highlight w:val="yellow"/>
        </w:rPr>
        <w:t>XX</w:t>
      </w:r>
    </w:p>
    <w:p w14:paraId="6E478F71" w14:textId="77777777" w:rsidR="005718A6" w:rsidRPr="00B47C82" w:rsidRDefault="005718A6" w:rsidP="00D27922">
      <w:pPr>
        <w:spacing w:before="360"/>
      </w:pPr>
      <w:r w:rsidRPr="00B47C82">
        <w:rPr>
          <w:noProof/>
          <w:lang w:eastAsia="en-NZ"/>
        </w:rPr>
        <w:drawing>
          <wp:inline distT="0" distB="0" distL="0" distR="0" wp14:anchorId="6E4794A5" wp14:editId="6E4794A6">
            <wp:extent cx="1396538" cy="6506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-logo-rau-gree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2" t="13487" r="7268" b="13489"/>
                    <a:stretch/>
                  </pic:blipFill>
                  <pic:spPr bwMode="auto">
                    <a:xfrm>
                      <a:off x="0" y="0"/>
                      <a:ext cx="1397837" cy="651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478F72" w14:textId="77777777" w:rsidR="00A63DFF" w:rsidRPr="00B47C82" w:rsidRDefault="00A63DFF" w:rsidP="00A63DFF">
      <w:pPr>
        <w:pStyle w:val="Imprint"/>
        <w:spacing w:before="240" w:after="480"/>
      </w:pPr>
      <w:r w:rsidRPr="00B47C82">
        <w:t xml:space="preserve">This document is available at </w:t>
      </w:r>
      <w:hyperlink r:id="rId14" w:history="1">
        <w:r w:rsidR="00CC6EA4" w:rsidRPr="00CC6EA4">
          <w:rPr>
            <w:rStyle w:val="Hyperlink"/>
          </w:rPr>
          <w:t>teaho.govt.nz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B47C82" w14:paraId="6E478F75" w14:textId="77777777" w:rsidTr="00A63DFF">
        <w:trPr>
          <w:cantSplit/>
        </w:trPr>
        <w:tc>
          <w:tcPr>
            <w:tcW w:w="1526" w:type="dxa"/>
          </w:tcPr>
          <w:p w14:paraId="6E478F73" w14:textId="77777777" w:rsidR="00A63DFF" w:rsidRPr="00B47C82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B47C82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6E4794A7" wp14:editId="6E4794A8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6E478F74" w14:textId="77777777" w:rsidR="00A63DFF" w:rsidRPr="00B47C82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B47C82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In essence, </w:t>
            </w:r>
            <w:r w:rsidRPr="00B47C82">
              <w:rPr>
                <w:rFonts w:cs="Segoe UI"/>
                <w:bCs/>
                <w:sz w:val="15"/>
                <w:szCs w:val="15"/>
              </w:rPr>
              <w:t xml:space="preserve">you are free to: </w:t>
            </w:r>
            <w:r w:rsidRPr="00B47C82">
              <w:rPr>
                <w:rFonts w:cs="Segoe UI"/>
                <w:sz w:val="15"/>
                <w:szCs w:val="15"/>
              </w:rPr>
              <w:t xml:space="preserve">share </w:t>
            </w:r>
            <w:proofErr w:type="spellStart"/>
            <w:r w:rsidRPr="00B47C82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B47C82">
              <w:rPr>
                <w:rFonts w:cs="Segoe UI"/>
                <w:sz w:val="15"/>
                <w:szCs w:val="15"/>
              </w:rPr>
              <w:t xml:space="preserve">, copy and redistribute the material in any medium or format; adapt </w:t>
            </w:r>
            <w:proofErr w:type="spellStart"/>
            <w:r w:rsidRPr="00B47C82">
              <w:rPr>
                <w:rFonts w:cs="Segoe UI"/>
                <w:sz w:val="15"/>
                <w:szCs w:val="15"/>
              </w:rPr>
              <w:t>ie</w:t>
            </w:r>
            <w:proofErr w:type="spellEnd"/>
            <w:r w:rsidRPr="00B47C82">
              <w:rPr>
                <w:rFonts w:cs="Segoe UI"/>
                <w:sz w:val="15"/>
                <w:szCs w:val="15"/>
              </w:rPr>
              <w:t xml:space="preserve">, remix, transform and build upon the material. </w:t>
            </w:r>
            <w:r w:rsidRPr="00B47C82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6E478F76" w14:textId="77777777" w:rsidR="007E74F1" w:rsidRPr="00B47C82" w:rsidRDefault="007E74F1" w:rsidP="006E2886">
      <w:pPr>
        <w:pStyle w:val="Imprint"/>
      </w:pPr>
    </w:p>
    <w:p w14:paraId="6E478F77" w14:textId="77777777" w:rsidR="00C86248" w:rsidRPr="00B47C82" w:rsidRDefault="00C86248">
      <w:pPr>
        <w:jc w:val="center"/>
        <w:sectPr w:rsidR="00C86248" w:rsidRPr="00B47C82" w:rsidSect="003D59BB">
          <w:footerReference w:type="even" r:id="rId16"/>
          <w:footerReference w:type="default" r:id="rId17"/>
          <w:pgSz w:w="11907" w:h="16834" w:code="9"/>
          <w:pgMar w:top="1701" w:right="2268" w:bottom="1134" w:left="2268" w:header="425" w:footer="284" w:gutter="0"/>
          <w:cols w:space="720"/>
          <w:vAlign w:val="bottom"/>
        </w:sectPr>
      </w:pPr>
    </w:p>
    <w:p w14:paraId="6E478F78" w14:textId="77777777" w:rsidR="00C86248" w:rsidRPr="00B47C82" w:rsidRDefault="00C86248" w:rsidP="00025A6F">
      <w:pPr>
        <w:pStyle w:val="IntroHead"/>
      </w:pPr>
      <w:bookmarkStart w:id="0" w:name="_Toc405792991"/>
      <w:bookmarkStart w:id="1" w:name="_Toc405793224"/>
      <w:r w:rsidRPr="00B47C82">
        <w:lastRenderedPageBreak/>
        <w:t>Contents</w:t>
      </w:r>
      <w:bookmarkEnd w:id="0"/>
      <w:bookmarkEnd w:id="1"/>
    </w:p>
    <w:p w14:paraId="6E478F79" w14:textId="77777777" w:rsidR="0050286D" w:rsidRDefault="00C8624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 w:rsidRPr="00B47C82">
        <w:rPr>
          <w:rFonts w:ascii="Segoe UI Semibold" w:hAnsi="Segoe UI Semibold"/>
          <w:b/>
        </w:rPr>
        <w:fldChar w:fldCharType="begin"/>
      </w:r>
      <w:r w:rsidRPr="00B47C82">
        <w:instrText xml:space="preserve"> TOC \o "1-2" </w:instrText>
      </w:r>
      <w:r w:rsidRPr="00B47C82">
        <w:rPr>
          <w:rFonts w:ascii="Segoe UI Semibold" w:hAnsi="Segoe UI Semibold"/>
          <w:b/>
        </w:rPr>
        <w:fldChar w:fldCharType="separate"/>
      </w:r>
      <w:r w:rsidR="0050286D">
        <w:rPr>
          <w:noProof/>
        </w:rPr>
        <w:t>Introduction</w:t>
      </w:r>
      <w:r w:rsidR="0050286D">
        <w:rPr>
          <w:noProof/>
        </w:rPr>
        <w:tab/>
      </w:r>
      <w:r w:rsidR="0050286D">
        <w:rPr>
          <w:noProof/>
        </w:rPr>
        <w:fldChar w:fldCharType="begin"/>
      </w:r>
      <w:r w:rsidR="0050286D">
        <w:rPr>
          <w:noProof/>
        </w:rPr>
        <w:instrText xml:space="preserve"> PAGEREF _Toc82613956 \h </w:instrText>
      </w:r>
      <w:r w:rsidR="0050286D">
        <w:rPr>
          <w:noProof/>
        </w:rPr>
      </w:r>
      <w:r w:rsidR="0050286D">
        <w:rPr>
          <w:noProof/>
        </w:rPr>
        <w:fldChar w:fldCharType="separate"/>
      </w:r>
      <w:r w:rsidR="00C27EC2">
        <w:rPr>
          <w:noProof/>
        </w:rPr>
        <w:t>1</w:t>
      </w:r>
      <w:r w:rsidR="0050286D">
        <w:rPr>
          <w:noProof/>
        </w:rPr>
        <w:fldChar w:fldCharType="end"/>
      </w:r>
    </w:p>
    <w:p w14:paraId="6E478F7A" w14:textId="77777777" w:rsidR="0050286D" w:rsidRDefault="0050286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PCQI 1. Route to diagnosis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_Toc82613957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</w:t>
      </w:r>
      <w:r>
        <w:rPr>
          <w:noProof/>
        </w:rPr>
        <w:fldChar w:fldCharType="end"/>
      </w:r>
    </w:p>
    <w:p w14:paraId="6E478F7B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Sources of data for indicator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_Toc82613958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</w:t>
      </w:r>
      <w:r>
        <w:rPr>
          <w:noProof/>
        </w:rPr>
        <w:fldChar w:fldCharType="end"/>
      </w:r>
    </w:p>
    <w:p w14:paraId="6E478F7C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Data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_Toc82613959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</w:t>
      </w:r>
      <w:r>
        <w:rPr>
          <w:noProof/>
        </w:rPr>
        <w:fldChar w:fldCharType="end"/>
      </w:r>
    </w:p>
    <w:p w14:paraId="6E478F7D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_Toc82613960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4</w:t>
      </w:r>
      <w:r>
        <w:rPr>
          <w:noProof/>
        </w:rPr>
        <w:fldChar w:fldCharType="end"/>
      </w:r>
    </w:p>
    <w:p w14:paraId="6E478F7E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_Toc82613961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4</w:t>
      </w:r>
      <w:r>
        <w:rPr>
          <w:noProof/>
        </w:rPr>
        <w:fldChar w:fldCharType="end"/>
      </w:r>
    </w:p>
    <w:p w14:paraId="6E478F7F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Flow diagram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_Toc82613962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5</w:t>
      </w:r>
      <w:r>
        <w:rPr>
          <w:noProof/>
        </w:rPr>
        <w:fldChar w:fldCharType="end"/>
      </w:r>
    </w:p>
    <w:p w14:paraId="6E478F80" w14:textId="77777777" w:rsidR="0050286D" w:rsidRDefault="0050286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PCQI 5. Discussion with radiation oncologist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_Toc82613963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6</w:t>
      </w:r>
      <w:r>
        <w:rPr>
          <w:noProof/>
        </w:rPr>
        <w:fldChar w:fldCharType="end"/>
      </w:r>
    </w:p>
    <w:p w14:paraId="6E478F81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Sources of data for indicator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_Toc82613964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6</w:t>
      </w:r>
      <w:r>
        <w:rPr>
          <w:noProof/>
        </w:rPr>
        <w:fldChar w:fldCharType="end"/>
      </w:r>
    </w:p>
    <w:p w14:paraId="6E478F82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Data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_Toc82613965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6</w:t>
      </w:r>
      <w:r>
        <w:rPr>
          <w:noProof/>
        </w:rPr>
        <w:fldChar w:fldCharType="end"/>
      </w:r>
    </w:p>
    <w:p w14:paraId="6E478F83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_Toc82613966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8</w:t>
      </w:r>
      <w:r>
        <w:rPr>
          <w:noProof/>
        </w:rPr>
        <w:fldChar w:fldCharType="end"/>
      </w:r>
    </w:p>
    <w:p w14:paraId="6E478F84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_Toc82613967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9</w:t>
      </w:r>
      <w:r>
        <w:rPr>
          <w:noProof/>
        </w:rPr>
        <w:fldChar w:fldCharType="end"/>
      </w:r>
    </w:p>
    <w:p w14:paraId="6E478F85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Surgical procedure codes and descriptions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_Toc82613968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9</w:t>
      </w:r>
      <w:r>
        <w:rPr>
          <w:noProof/>
        </w:rPr>
        <w:fldChar w:fldCharType="end"/>
      </w:r>
    </w:p>
    <w:p w14:paraId="6E478F86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Purchase unit codes and descriptions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_Toc82613969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10</w:t>
      </w:r>
      <w:r>
        <w:rPr>
          <w:noProof/>
        </w:rPr>
        <w:fldChar w:fldCharType="end"/>
      </w:r>
    </w:p>
    <w:p w14:paraId="6E478F87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Flow diagram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_Toc82613970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10</w:t>
      </w:r>
      <w:r>
        <w:rPr>
          <w:noProof/>
        </w:rPr>
        <w:fldChar w:fldCharType="end"/>
      </w:r>
    </w:p>
    <w:p w14:paraId="6E478F88" w14:textId="77777777" w:rsidR="0050286D" w:rsidRDefault="0050286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PCQI 9. Equitable access to treatment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_Toc82613971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11</w:t>
      </w:r>
      <w:r>
        <w:rPr>
          <w:noProof/>
        </w:rPr>
        <w:fldChar w:fldCharType="end"/>
      </w:r>
    </w:p>
    <w:p w14:paraId="6E478F89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Sources of data for indicator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_Toc82613972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11</w:t>
      </w:r>
      <w:r>
        <w:rPr>
          <w:noProof/>
        </w:rPr>
        <w:fldChar w:fldCharType="end"/>
      </w:r>
    </w:p>
    <w:p w14:paraId="6E478F8A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Data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_Toc82613973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11</w:t>
      </w:r>
      <w:r>
        <w:rPr>
          <w:noProof/>
        </w:rPr>
        <w:fldChar w:fldCharType="end"/>
      </w:r>
    </w:p>
    <w:p w14:paraId="6E478F8B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_Toc82613974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13</w:t>
      </w:r>
      <w:r>
        <w:rPr>
          <w:noProof/>
        </w:rPr>
        <w:fldChar w:fldCharType="end"/>
      </w:r>
    </w:p>
    <w:p w14:paraId="6E478F8C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_Toc82613975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14</w:t>
      </w:r>
      <w:r>
        <w:rPr>
          <w:noProof/>
        </w:rPr>
        <w:fldChar w:fldCharType="end"/>
      </w:r>
    </w:p>
    <w:p w14:paraId="6E478F8D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Surgical procedure codes and descriptions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_Toc82613976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15</w:t>
      </w:r>
      <w:r>
        <w:rPr>
          <w:noProof/>
        </w:rPr>
        <w:fldChar w:fldCharType="end"/>
      </w:r>
    </w:p>
    <w:p w14:paraId="6E478F8E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Flow diagram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_Toc82613977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16</w:t>
      </w:r>
      <w:r>
        <w:rPr>
          <w:noProof/>
        </w:rPr>
        <w:fldChar w:fldCharType="end"/>
      </w:r>
    </w:p>
    <w:p w14:paraId="6E478F8F" w14:textId="77777777" w:rsidR="0050286D" w:rsidRDefault="0050286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PCQI 8. Length of stay after surgery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_Toc82613978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17</w:t>
      </w:r>
      <w:r>
        <w:rPr>
          <w:noProof/>
        </w:rPr>
        <w:fldChar w:fldCharType="end"/>
      </w:r>
    </w:p>
    <w:p w14:paraId="6E478F90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Sources of data for indicator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_Toc82613979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17</w:t>
      </w:r>
      <w:r>
        <w:rPr>
          <w:noProof/>
        </w:rPr>
        <w:fldChar w:fldCharType="end"/>
      </w:r>
    </w:p>
    <w:p w14:paraId="6E478F91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Data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_Toc82613980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17</w:t>
      </w:r>
      <w:r>
        <w:rPr>
          <w:noProof/>
        </w:rPr>
        <w:fldChar w:fldCharType="end"/>
      </w:r>
    </w:p>
    <w:p w14:paraId="6E478F92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_Toc82613981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19</w:t>
      </w:r>
      <w:r>
        <w:rPr>
          <w:noProof/>
        </w:rPr>
        <w:fldChar w:fldCharType="end"/>
      </w:r>
    </w:p>
    <w:p w14:paraId="6E478F93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_Toc82613982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20</w:t>
      </w:r>
      <w:r>
        <w:rPr>
          <w:noProof/>
        </w:rPr>
        <w:fldChar w:fldCharType="end"/>
      </w:r>
    </w:p>
    <w:p w14:paraId="6E478F94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Surgical procedure codes and descriptions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_Toc82613983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20</w:t>
      </w:r>
      <w:r>
        <w:rPr>
          <w:noProof/>
        </w:rPr>
        <w:fldChar w:fldCharType="end"/>
      </w:r>
    </w:p>
    <w:p w14:paraId="6E478F95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Flow diagram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_Toc82613984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21</w:t>
      </w:r>
      <w:r>
        <w:rPr>
          <w:noProof/>
        </w:rPr>
        <w:fldChar w:fldCharType="end"/>
      </w:r>
    </w:p>
    <w:p w14:paraId="6E478F96" w14:textId="77777777" w:rsidR="0050286D" w:rsidRDefault="0050286D" w:rsidP="0050286D">
      <w:pPr>
        <w:pStyle w:val="TOC1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lastRenderedPageBreak/>
        <w:t>PCQI 6. Medical oncology review of men with advanced disease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_Toc82613985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22</w:t>
      </w:r>
      <w:r>
        <w:rPr>
          <w:noProof/>
        </w:rPr>
        <w:fldChar w:fldCharType="end"/>
      </w:r>
    </w:p>
    <w:p w14:paraId="6E478F97" w14:textId="77777777" w:rsidR="0050286D" w:rsidRDefault="0050286D" w:rsidP="0050286D">
      <w:pPr>
        <w:pStyle w:val="TOC2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Sources of data for indicator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_Toc82613986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22</w:t>
      </w:r>
      <w:r>
        <w:rPr>
          <w:noProof/>
        </w:rPr>
        <w:fldChar w:fldCharType="end"/>
      </w:r>
    </w:p>
    <w:p w14:paraId="6E478F98" w14:textId="77777777" w:rsidR="0050286D" w:rsidRDefault="0050286D" w:rsidP="0050286D">
      <w:pPr>
        <w:pStyle w:val="TOC2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Data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_Toc82613987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22</w:t>
      </w:r>
      <w:r>
        <w:rPr>
          <w:noProof/>
        </w:rPr>
        <w:fldChar w:fldCharType="end"/>
      </w:r>
    </w:p>
    <w:p w14:paraId="6E478F99" w14:textId="77777777" w:rsidR="0050286D" w:rsidRDefault="0050286D" w:rsidP="0050286D">
      <w:pPr>
        <w:pStyle w:val="TOC2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Case eligibility criteria (denominator)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_Toc82613988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23</w:t>
      </w:r>
      <w:r>
        <w:rPr>
          <w:noProof/>
        </w:rPr>
        <w:fldChar w:fldCharType="end"/>
      </w:r>
    </w:p>
    <w:p w14:paraId="6E478F9A" w14:textId="77777777" w:rsidR="0050286D" w:rsidRDefault="0050286D" w:rsidP="0050286D">
      <w:pPr>
        <w:pStyle w:val="TOC2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Numerator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_Toc82613989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24</w:t>
      </w:r>
      <w:r>
        <w:rPr>
          <w:noProof/>
        </w:rPr>
        <w:fldChar w:fldCharType="end"/>
      </w:r>
    </w:p>
    <w:p w14:paraId="6E478F9B" w14:textId="77777777" w:rsidR="0050286D" w:rsidRDefault="0050286D" w:rsidP="0050286D">
      <w:pPr>
        <w:pStyle w:val="TOC2"/>
        <w:keepNext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Purchase unit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_Toc82613990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24</w:t>
      </w:r>
      <w:r>
        <w:rPr>
          <w:noProof/>
        </w:rPr>
        <w:fldChar w:fldCharType="end"/>
      </w:r>
    </w:p>
    <w:p w14:paraId="6E478F9C" w14:textId="77777777" w:rsidR="0050286D" w:rsidRDefault="0050286D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noProof/>
        </w:rPr>
        <w:t>Flow diagram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_Toc82613991 \h </w:instrText>
      </w:r>
      <w:r>
        <w:rPr>
          <w:noProof/>
        </w:rPr>
      </w:r>
      <w:r>
        <w:rPr>
          <w:noProof/>
        </w:rPr>
        <w:fldChar w:fldCharType="separate"/>
      </w:r>
      <w:r w:rsidR="00C27EC2">
        <w:rPr>
          <w:noProof/>
        </w:rPr>
        <w:t>25</w:t>
      </w:r>
      <w:r>
        <w:rPr>
          <w:noProof/>
        </w:rPr>
        <w:fldChar w:fldCharType="end"/>
      </w:r>
    </w:p>
    <w:p w14:paraId="6E478F9D" w14:textId="77777777" w:rsidR="00C86248" w:rsidRPr="00B47C82" w:rsidRDefault="00C86248">
      <w:r w:rsidRPr="00B47C82">
        <w:rPr>
          <w:b/>
        </w:rPr>
        <w:fldChar w:fldCharType="end"/>
      </w:r>
    </w:p>
    <w:p w14:paraId="6E478F9E" w14:textId="77777777" w:rsidR="00852C5D" w:rsidRPr="00B47C82" w:rsidRDefault="00852C5D" w:rsidP="003A5FEA"/>
    <w:p w14:paraId="6E478F9F" w14:textId="77777777" w:rsidR="001D3E4E" w:rsidRPr="00B47C82" w:rsidRDefault="001D3E4E" w:rsidP="003A5FEA">
      <w:pPr>
        <w:sectPr w:rsidR="001D3E4E" w:rsidRPr="00B47C82" w:rsidSect="0092589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6E478FA0" w14:textId="77777777" w:rsidR="008C2973" w:rsidRDefault="00AF786C" w:rsidP="00F54E74">
      <w:pPr>
        <w:pStyle w:val="Heading1"/>
      </w:pPr>
      <w:bookmarkStart w:id="2" w:name="_Toc82613956"/>
      <w:r>
        <w:lastRenderedPageBreak/>
        <w:t>Introduction</w:t>
      </w:r>
      <w:bookmarkEnd w:id="2"/>
    </w:p>
    <w:p w14:paraId="6E478FA1" w14:textId="77777777" w:rsidR="00AF786C" w:rsidRDefault="00AF786C" w:rsidP="00BC7C52">
      <w:r w:rsidRPr="00C71161">
        <w:t>Te Aho o Te Kahu</w:t>
      </w:r>
      <w:r>
        <w:t>, the</w:t>
      </w:r>
      <w:r w:rsidRPr="00C71161">
        <w:t xml:space="preserve"> Cancer Control Agency</w:t>
      </w:r>
      <w:r>
        <w:t xml:space="preserve"> (Te Aho o Te Kahu)</w:t>
      </w:r>
      <w:r w:rsidRPr="00C71161">
        <w:t xml:space="preserve"> and the National </w:t>
      </w:r>
      <w:r>
        <w:t xml:space="preserve">Urological </w:t>
      </w:r>
      <w:r w:rsidRPr="00C71161">
        <w:t xml:space="preserve">Cancer Working Group (the </w:t>
      </w:r>
      <w:r>
        <w:t>w</w:t>
      </w:r>
      <w:r w:rsidRPr="00C71161">
        <w:t xml:space="preserve">orking </w:t>
      </w:r>
      <w:r>
        <w:t>g</w:t>
      </w:r>
      <w:r w:rsidRPr="00C71161">
        <w:t>roup) worked together to identify a set of</w:t>
      </w:r>
      <w:r>
        <w:t xml:space="preserve"> 13</w:t>
      </w:r>
      <w:r w:rsidRPr="00C71161">
        <w:t xml:space="preserve"> quality performance indicators (QPIs) for prostate cancer.</w:t>
      </w:r>
    </w:p>
    <w:p w14:paraId="6E478FA2" w14:textId="77777777" w:rsidR="00BC7C52" w:rsidRDefault="00BC7C52" w:rsidP="00BC7C52"/>
    <w:p w14:paraId="6E478FA3" w14:textId="77777777" w:rsidR="00AF786C" w:rsidRDefault="00AF786C" w:rsidP="00BC7C52">
      <w:r>
        <w:t xml:space="preserve">The Prostate Cancer Quality Improvement Indicators (Descriptions) document sets out </w:t>
      </w:r>
      <w:r w:rsidRPr="00C71161">
        <w:t>descriptions</w:t>
      </w:r>
      <w:r>
        <w:t xml:space="preserve"> of</w:t>
      </w:r>
      <w:r w:rsidRPr="00C71161">
        <w:t xml:space="preserve"> </w:t>
      </w:r>
      <w:r>
        <w:t xml:space="preserve">and the </w:t>
      </w:r>
      <w:r w:rsidRPr="00C71161">
        <w:t xml:space="preserve">evidence and rationale for </w:t>
      </w:r>
      <w:r>
        <w:t>the full set of 13 QPIs</w:t>
      </w:r>
      <w:r w:rsidRPr="00C71161">
        <w:t>.</w:t>
      </w:r>
    </w:p>
    <w:p w14:paraId="6E478FA4" w14:textId="77777777" w:rsidR="00BC7C52" w:rsidRDefault="00BC7C52" w:rsidP="00BC7C52"/>
    <w:p w14:paraId="6E478FA5" w14:textId="77777777" w:rsidR="00AF786C" w:rsidRDefault="00AF786C" w:rsidP="00BC7C52">
      <w:r>
        <w:t>The five QPIs that were able to be calculated using the Ministry of Health’s national collections are presented in the associated Prostate Cancer Quality Improvement Monitoring Report (the monitoring report) .</w:t>
      </w:r>
    </w:p>
    <w:p w14:paraId="6E478FA6" w14:textId="77777777" w:rsidR="00BC7C52" w:rsidRPr="00C71161" w:rsidRDefault="00BC7C52" w:rsidP="00BC7C52"/>
    <w:p w14:paraId="6E478FA7" w14:textId="77777777" w:rsidR="00AF786C" w:rsidRDefault="00AF786C" w:rsidP="00BC7C52">
      <w:r>
        <w:t>This document, the Prostate Cancer Quality Performance Indicator Technical Specifications, provides specifications for the final five QPIs to</w:t>
      </w:r>
      <w:r w:rsidRPr="00F01C83">
        <w:t xml:space="preserve"> make it easier for analysts to replicate our calculations.</w:t>
      </w:r>
    </w:p>
    <w:p w14:paraId="6E478FA8" w14:textId="77777777" w:rsidR="00BC7C52" w:rsidRDefault="00BC7C52" w:rsidP="00BC7C52"/>
    <w:p w14:paraId="6E478FA9" w14:textId="77777777" w:rsidR="00AF786C" w:rsidRDefault="00AF786C" w:rsidP="00BC7C52">
      <w:r>
        <w:t>To this aim</w:t>
      </w:r>
      <w:r w:rsidRPr="00F01C83">
        <w:t xml:space="preserve"> we have provided </w:t>
      </w:r>
      <w:r>
        <w:t>information on data sources, numerator criteria, denominator criteria, relevant data codes and descriptions and data flow diagrams.</w:t>
      </w:r>
    </w:p>
    <w:p w14:paraId="6E478FAA" w14:textId="77777777" w:rsidR="00BC7C52" w:rsidRDefault="00BC7C52" w:rsidP="00BC7C52"/>
    <w:p w14:paraId="6E478FAB" w14:textId="77777777" w:rsidR="00AF786C" w:rsidRDefault="00AF786C" w:rsidP="00BC7C52">
      <w:pPr>
        <w:spacing w:after="120"/>
      </w:pPr>
      <w:r>
        <w:t>The final five QPI measures for which technical specifications are provided are as follows, in the same order as the monitoring report:</w:t>
      </w:r>
    </w:p>
    <w:tbl>
      <w:tblPr>
        <w:tblW w:w="8080" w:type="dxa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417"/>
        <w:gridCol w:w="1276"/>
      </w:tblGrid>
      <w:tr w:rsidR="00BC7C52" w:rsidRPr="00BC7C52" w14:paraId="6E478FB0" w14:textId="77777777" w:rsidTr="00A67671">
        <w:trPr>
          <w:cantSplit/>
          <w:tblHeader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C2D9BA"/>
          </w:tcPr>
          <w:p w14:paraId="6E478FAC" w14:textId="77777777" w:rsidR="00AF786C" w:rsidRPr="00BC7C52" w:rsidRDefault="00AF786C" w:rsidP="00BC7C52">
            <w:pPr>
              <w:pStyle w:val="TableText"/>
              <w:ind w:right="113"/>
              <w:rPr>
                <w:b/>
              </w:rPr>
            </w:pPr>
            <w:r w:rsidRPr="00BC7C52">
              <w:rPr>
                <w:b/>
              </w:rPr>
              <w:t>Indicator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C2D9BA"/>
          </w:tcPr>
          <w:p w14:paraId="6E478FAD" w14:textId="77777777" w:rsidR="00AF786C" w:rsidRPr="00BC7C52" w:rsidRDefault="00AF786C" w:rsidP="00BC7C52">
            <w:pPr>
              <w:pStyle w:val="TableText"/>
              <w:ind w:right="113"/>
              <w:rPr>
                <w:b/>
              </w:rPr>
            </w:pPr>
            <w:r w:rsidRPr="00BC7C52">
              <w:rPr>
                <w:b/>
              </w:rPr>
              <w:t>Measure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8FAE" w14:textId="77777777" w:rsidR="00AF786C" w:rsidRPr="00BC7C52" w:rsidRDefault="00AF786C" w:rsidP="00BC7C52">
            <w:pPr>
              <w:pStyle w:val="TableText"/>
              <w:ind w:right="113"/>
              <w:rPr>
                <w:b/>
              </w:rPr>
            </w:pPr>
            <w:r w:rsidRPr="00BC7C52">
              <w:rPr>
                <w:b/>
              </w:rPr>
              <w:t>Measure abbreviation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2D9BA"/>
          </w:tcPr>
          <w:p w14:paraId="6E478FAF" w14:textId="77777777" w:rsidR="00AF786C" w:rsidRPr="00BC7C52" w:rsidRDefault="00AF786C" w:rsidP="00BC7C52">
            <w:pPr>
              <w:pStyle w:val="TableText"/>
              <w:rPr>
                <w:b/>
                <w:lang w:eastAsia="en-US"/>
              </w:rPr>
            </w:pPr>
            <w:r w:rsidRPr="00BC7C52">
              <w:rPr>
                <w:b/>
              </w:rPr>
              <w:t>Measure</w:t>
            </w:r>
            <w:r w:rsidR="00BC7C52">
              <w:rPr>
                <w:b/>
              </w:rPr>
              <w:br/>
            </w:r>
            <w:r w:rsidRPr="00BC7C52">
              <w:rPr>
                <w:b/>
              </w:rPr>
              <w:t>type</w:t>
            </w:r>
          </w:p>
        </w:tc>
      </w:tr>
      <w:tr w:rsidR="00A47B46" w:rsidRPr="000B2EF9" w14:paraId="6E478FB5" w14:textId="77777777" w:rsidTr="00A67671">
        <w:trPr>
          <w:cantSplit/>
        </w:trPr>
        <w:tc>
          <w:tcPr>
            <w:tcW w:w="2127" w:type="dxa"/>
            <w:tcBorders>
              <w:top w:val="single" w:sz="4" w:space="0" w:color="C2D9BA"/>
              <w:bottom w:val="single" w:sz="4" w:space="0" w:color="C2D9BA"/>
            </w:tcBorders>
          </w:tcPr>
          <w:p w14:paraId="6E478FB1" w14:textId="77777777" w:rsidR="00AF786C" w:rsidRPr="004E38D7" w:rsidRDefault="00000000" w:rsidP="00BC7C52">
            <w:pPr>
              <w:pStyle w:val="TableText"/>
              <w:ind w:right="113"/>
              <w:rPr>
                <w:highlight w:val="yellow"/>
              </w:rPr>
            </w:pPr>
            <w:hyperlink w:anchor="_PCQI_01._Route" w:history="1">
              <w:r w:rsidR="00AF786C" w:rsidRPr="00394E5E">
                <w:rPr>
                  <w:rStyle w:val="Hyperlink"/>
                </w:rPr>
                <w:t>PCQI 1. Routes to diagnosis</w:t>
              </w:r>
            </w:hyperlink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B2" w14:textId="77777777" w:rsidR="00AF786C" w:rsidRPr="00436D47" w:rsidRDefault="00AF786C" w:rsidP="00BC7C52">
            <w:pPr>
              <w:pStyle w:val="TableText"/>
              <w:ind w:right="113"/>
            </w:pPr>
            <w:bookmarkStart w:id="3" w:name="_Hlk66878462"/>
            <w:r w:rsidRPr="00E41324">
              <w:t>Proportion of men with prostate cancer who are diagnosed following presentation to an emergency department</w:t>
            </w:r>
            <w:bookmarkEnd w:id="3"/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B3" w14:textId="77777777" w:rsidR="00AF786C" w:rsidRPr="000B2EF9" w:rsidRDefault="00AF786C" w:rsidP="00BC7C52">
            <w:pPr>
              <w:pStyle w:val="TableText"/>
              <w:ind w:right="113"/>
              <w:rPr>
                <w:rFonts w:ascii="Arial" w:hAnsi="Arial" w:cs="Arial"/>
                <w:color w:val="000000"/>
                <w:lang w:eastAsia="en-NZ"/>
              </w:rPr>
            </w:pPr>
            <w:r w:rsidRPr="000B2EF9">
              <w:rPr>
                <w:rFonts w:ascii="Arial" w:hAnsi="Arial" w:cs="Arial"/>
                <w:color w:val="000000"/>
                <w:lang w:eastAsia="en-NZ"/>
              </w:rPr>
              <w:t>emergency</w:t>
            </w:r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B4" w14:textId="77777777" w:rsidR="00AF786C" w:rsidRPr="000B2EF9" w:rsidRDefault="00AF786C" w:rsidP="00BC7C52">
            <w:pPr>
              <w:pStyle w:val="TableText"/>
              <w:rPr>
                <w:rFonts w:ascii="Arial" w:hAnsi="Arial" w:cs="Arial"/>
                <w:color w:val="000000"/>
                <w:lang w:eastAsia="en-NZ"/>
              </w:rPr>
            </w:pPr>
            <w:r w:rsidRPr="000B2EF9">
              <w:rPr>
                <w:rFonts w:ascii="Arial" w:hAnsi="Arial" w:cs="Arial"/>
                <w:color w:val="000000"/>
                <w:lang w:eastAsia="en-NZ"/>
              </w:rPr>
              <w:t>Quality improvement</w:t>
            </w:r>
          </w:p>
        </w:tc>
      </w:tr>
      <w:tr w:rsidR="00A47B46" w:rsidRPr="000B2EF9" w14:paraId="6E478FBA" w14:textId="77777777" w:rsidTr="00A67671">
        <w:trPr>
          <w:cantSplit/>
        </w:trPr>
        <w:tc>
          <w:tcPr>
            <w:tcW w:w="2127" w:type="dxa"/>
            <w:tcBorders>
              <w:top w:val="single" w:sz="4" w:space="0" w:color="C2D9BA"/>
              <w:bottom w:val="single" w:sz="4" w:space="0" w:color="C2D9BA"/>
            </w:tcBorders>
          </w:tcPr>
          <w:p w14:paraId="6E478FB6" w14:textId="77777777" w:rsidR="00AF786C" w:rsidRPr="007B324D" w:rsidRDefault="00000000" w:rsidP="00BC7C52">
            <w:pPr>
              <w:pStyle w:val="TableText"/>
              <w:ind w:right="113"/>
            </w:pPr>
            <w:hyperlink w:anchor="_PCQI_02._Discussion" w:history="1">
              <w:r w:rsidR="00AF786C" w:rsidRPr="00394E5E">
                <w:rPr>
                  <w:rStyle w:val="Hyperlink"/>
                </w:rPr>
                <w:t xml:space="preserve">PCQI </w:t>
              </w:r>
              <w:r w:rsidR="00AF786C">
                <w:rPr>
                  <w:rStyle w:val="Hyperlink"/>
                </w:rPr>
                <w:t>5</w:t>
              </w:r>
              <w:r w:rsidR="00AF786C" w:rsidRPr="00394E5E">
                <w:rPr>
                  <w:rStyle w:val="Hyperlink"/>
                </w:rPr>
                <w:t>. Discussion with radiation oncologist before radical prostatectomy</w:t>
              </w:r>
            </w:hyperlink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B7" w14:textId="77777777" w:rsidR="00AF786C" w:rsidRPr="00436D47" w:rsidRDefault="00AF786C" w:rsidP="00BC7C52">
            <w:pPr>
              <w:pStyle w:val="TableText"/>
              <w:ind w:right="113"/>
            </w:pPr>
            <w:r w:rsidRPr="007B324D">
              <w:t xml:space="preserve">Proportion of men with prostate cancer </w:t>
            </w:r>
            <w:r>
              <w:t>who saw</w:t>
            </w:r>
            <w:r w:rsidRPr="007B324D">
              <w:t xml:space="preserve"> </w:t>
            </w:r>
            <w:r>
              <w:t>a r</w:t>
            </w:r>
            <w:r w:rsidRPr="007B324D">
              <w:t xml:space="preserve">adiation </w:t>
            </w:r>
            <w:r>
              <w:t>o</w:t>
            </w:r>
            <w:r w:rsidRPr="007B324D">
              <w:t xml:space="preserve">ncologist prior to </w:t>
            </w:r>
            <w:r>
              <w:t>radical prostatectomy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</w:tcPr>
          <w:p w14:paraId="6E478FB8" w14:textId="77777777" w:rsidR="00AF786C" w:rsidRPr="006120E5" w:rsidRDefault="00AF786C" w:rsidP="00BC7C52">
            <w:pPr>
              <w:pStyle w:val="TableText"/>
              <w:ind w:right="113"/>
            </w:pPr>
            <w:proofErr w:type="spellStart"/>
            <w:r w:rsidRPr="006120E5">
              <w:t>radoncdis</w:t>
            </w:r>
            <w:proofErr w:type="spellEnd"/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</w:tcPr>
          <w:p w14:paraId="6E478FB9" w14:textId="77777777" w:rsidR="00AF786C" w:rsidRPr="006120E5" w:rsidRDefault="00AF786C" w:rsidP="00BC7C52">
            <w:pPr>
              <w:pStyle w:val="TableText"/>
            </w:pPr>
            <w:r w:rsidRPr="006120E5">
              <w:t>Quality improvement</w:t>
            </w:r>
          </w:p>
        </w:tc>
      </w:tr>
      <w:tr w:rsidR="00A47B46" w14:paraId="6E478FBF" w14:textId="77777777" w:rsidTr="00A67671">
        <w:trPr>
          <w:cantSplit/>
        </w:trPr>
        <w:tc>
          <w:tcPr>
            <w:tcW w:w="2127" w:type="dxa"/>
            <w:vMerge w:val="restart"/>
            <w:tcBorders>
              <w:top w:val="single" w:sz="4" w:space="0" w:color="C2D9BA"/>
            </w:tcBorders>
          </w:tcPr>
          <w:p w14:paraId="6E478FBB" w14:textId="77777777" w:rsidR="00AF786C" w:rsidRPr="00CB6508" w:rsidRDefault="00000000" w:rsidP="00BC7C52">
            <w:pPr>
              <w:pStyle w:val="TableText"/>
              <w:ind w:right="113"/>
            </w:pPr>
            <w:hyperlink w:anchor="_PCQI_03._Equitable" w:history="1">
              <w:r w:rsidR="00AF786C" w:rsidRPr="00394E5E">
                <w:rPr>
                  <w:rStyle w:val="Hyperlink"/>
                </w:rPr>
                <w:t xml:space="preserve">PCQI </w:t>
              </w:r>
              <w:r w:rsidR="00AF786C">
                <w:rPr>
                  <w:rStyle w:val="Hyperlink"/>
                </w:rPr>
                <w:t>9</w:t>
              </w:r>
              <w:r w:rsidR="00AF786C" w:rsidRPr="00394E5E">
                <w:rPr>
                  <w:rStyle w:val="Hyperlink"/>
                </w:rPr>
                <w:t>. Equitable access to treatment</w:t>
              </w:r>
            </w:hyperlink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BC" w14:textId="77777777" w:rsidR="00AF786C" w:rsidRPr="00436D47" w:rsidRDefault="00AF786C" w:rsidP="00BC7C52">
            <w:pPr>
              <w:pStyle w:val="TableText"/>
              <w:ind w:right="113"/>
            </w:pPr>
            <w:r w:rsidRPr="00CB6508">
              <w:t>Proportion of men with prostate cancer who had radical surgery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BD" w14:textId="77777777" w:rsidR="00AF786C" w:rsidRPr="008A66E0" w:rsidRDefault="00AF786C" w:rsidP="00BC7C52">
            <w:pPr>
              <w:pStyle w:val="TableText"/>
              <w:ind w:right="113"/>
            </w:pPr>
            <w:proofErr w:type="spellStart"/>
            <w:r>
              <w:t>radsurg</w:t>
            </w:r>
            <w:proofErr w:type="spellEnd"/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BE" w14:textId="77777777" w:rsidR="00AF786C" w:rsidRDefault="00AF786C" w:rsidP="00BC7C52">
            <w:pPr>
              <w:pStyle w:val="TableText"/>
            </w:pPr>
            <w:r w:rsidRPr="008A66E0">
              <w:t>Quality improvement</w:t>
            </w:r>
          </w:p>
        </w:tc>
      </w:tr>
      <w:tr w:rsidR="00A47B46" w:rsidRPr="008A66E0" w14:paraId="6E478FC4" w14:textId="77777777" w:rsidTr="00A67671">
        <w:trPr>
          <w:cantSplit/>
        </w:trPr>
        <w:tc>
          <w:tcPr>
            <w:tcW w:w="2127" w:type="dxa"/>
            <w:vMerge/>
          </w:tcPr>
          <w:p w14:paraId="6E478FC0" w14:textId="77777777" w:rsidR="00AF786C" w:rsidRDefault="00AF786C" w:rsidP="00BC7C52">
            <w:pPr>
              <w:pStyle w:val="TableText"/>
              <w:ind w:right="113"/>
            </w:pPr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1" w14:textId="77777777" w:rsidR="00AF786C" w:rsidRPr="00CB6508" w:rsidRDefault="00AF786C" w:rsidP="00BC7C52">
            <w:pPr>
              <w:pStyle w:val="TableText"/>
              <w:ind w:right="113"/>
            </w:pPr>
            <w:r>
              <w:t>Proportion of men with prostate cancer who had curative radiation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2" w14:textId="77777777" w:rsidR="00AF786C" w:rsidRDefault="00AF786C" w:rsidP="00BC7C52">
            <w:pPr>
              <w:pStyle w:val="TableText"/>
              <w:ind w:right="113"/>
            </w:pPr>
            <w:proofErr w:type="spellStart"/>
            <w:r>
              <w:t>radrt</w:t>
            </w:r>
            <w:proofErr w:type="spellEnd"/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3" w14:textId="77777777" w:rsidR="00AF786C" w:rsidRPr="008A66E0" w:rsidRDefault="00AF786C" w:rsidP="00BC7C52">
            <w:pPr>
              <w:pStyle w:val="TableText"/>
            </w:pPr>
            <w:r w:rsidRPr="008A66E0">
              <w:t>Quality improvement</w:t>
            </w:r>
          </w:p>
        </w:tc>
      </w:tr>
      <w:tr w:rsidR="00A47B46" w:rsidRPr="008A66E0" w14:paraId="6E478FC9" w14:textId="77777777" w:rsidTr="00A67671">
        <w:trPr>
          <w:cantSplit/>
        </w:trPr>
        <w:tc>
          <w:tcPr>
            <w:tcW w:w="2127" w:type="dxa"/>
            <w:vMerge/>
            <w:tcBorders>
              <w:bottom w:val="single" w:sz="4" w:space="0" w:color="C2D9BA"/>
            </w:tcBorders>
          </w:tcPr>
          <w:p w14:paraId="6E478FC5" w14:textId="77777777" w:rsidR="00AF786C" w:rsidRDefault="00AF786C" w:rsidP="00BC7C52">
            <w:pPr>
              <w:pStyle w:val="TableText"/>
              <w:ind w:right="113"/>
            </w:pPr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6" w14:textId="77777777" w:rsidR="00AF786C" w:rsidRPr="00CB6508" w:rsidRDefault="00AF786C" w:rsidP="00BC7C52">
            <w:pPr>
              <w:pStyle w:val="TableText"/>
              <w:ind w:right="113"/>
            </w:pPr>
            <w:r>
              <w:t>Proportion of men with prostate cancer who had radical treatment (surgery or radiation treatment)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7" w14:textId="77777777" w:rsidR="00AF786C" w:rsidRDefault="00AF786C" w:rsidP="00BC7C52">
            <w:pPr>
              <w:pStyle w:val="TableText"/>
              <w:ind w:right="113"/>
            </w:pPr>
            <w:proofErr w:type="spellStart"/>
            <w:r>
              <w:t>radtrmt</w:t>
            </w:r>
            <w:proofErr w:type="spellEnd"/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8" w14:textId="77777777" w:rsidR="00AF786C" w:rsidRPr="008A66E0" w:rsidRDefault="00AF786C" w:rsidP="00BC7C52">
            <w:pPr>
              <w:pStyle w:val="TableText"/>
            </w:pPr>
            <w:r w:rsidRPr="008A66E0">
              <w:t>Quality improvement</w:t>
            </w:r>
          </w:p>
        </w:tc>
      </w:tr>
      <w:tr w:rsidR="00A47B46" w14:paraId="6E478FCE" w14:textId="77777777" w:rsidTr="00A67671">
        <w:trPr>
          <w:cantSplit/>
        </w:trPr>
        <w:tc>
          <w:tcPr>
            <w:tcW w:w="2127" w:type="dxa"/>
            <w:vMerge w:val="restart"/>
            <w:tcBorders>
              <w:top w:val="single" w:sz="4" w:space="0" w:color="C2D9BA"/>
            </w:tcBorders>
          </w:tcPr>
          <w:p w14:paraId="6E478FCA" w14:textId="77777777" w:rsidR="00AF786C" w:rsidRPr="006120E5" w:rsidRDefault="00000000" w:rsidP="00BC7C52">
            <w:pPr>
              <w:pStyle w:val="TableText"/>
              <w:ind w:right="113"/>
            </w:pPr>
            <w:hyperlink w:anchor="_PCQI_04._Length" w:history="1">
              <w:r w:rsidR="00AF786C" w:rsidRPr="00394E5E">
                <w:rPr>
                  <w:rStyle w:val="Hyperlink"/>
                </w:rPr>
                <w:t xml:space="preserve">PCQI </w:t>
              </w:r>
              <w:r w:rsidR="00AF786C">
                <w:rPr>
                  <w:rStyle w:val="Hyperlink"/>
                </w:rPr>
                <w:t>8</w:t>
              </w:r>
              <w:r w:rsidR="00AF786C" w:rsidRPr="00394E5E">
                <w:rPr>
                  <w:rStyle w:val="Hyperlink"/>
                </w:rPr>
                <w:t>. Length of stay after surgery</w:t>
              </w:r>
            </w:hyperlink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B" w14:textId="77777777" w:rsidR="00AF786C" w:rsidRPr="00436D47" w:rsidRDefault="00AF786C" w:rsidP="00BC7C52">
            <w:pPr>
              <w:pStyle w:val="TableText"/>
              <w:ind w:right="113"/>
            </w:pPr>
            <w:r w:rsidRPr="006120E5">
              <w:t>Proportion of men who stayed three or more days after surgery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C" w14:textId="77777777" w:rsidR="00AF786C" w:rsidRPr="008A66E0" w:rsidRDefault="00AF786C" w:rsidP="00BC7C52">
            <w:pPr>
              <w:pStyle w:val="TableText"/>
              <w:ind w:right="113"/>
            </w:pPr>
            <w:r w:rsidRPr="006120E5">
              <w:t>surg3mo</w:t>
            </w:r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CD" w14:textId="77777777" w:rsidR="00AF786C" w:rsidRDefault="00AF786C" w:rsidP="00BC7C52">
            <w:pPr>
              <w:pStyle w:val="TableText"/>
            </w:pPr>
            <w:r w:rsidRPr="008A66E0">
              <w:t>Quality improvement</w:t>
            </w:r>
          </w:p>
        </w:tc>
      </w:tr>
      <w:tr w:rsidR="00A47B46" w:rsidRPr="008A66E0" w14:paraId="6E478FD3" w14:textId="77777777" w:rsidTr="00A67671">
        <w:trPr>
          <w:cantSplit/>
        </w:trPr>
        <w:tc>
          <w:tcPr>
            <w:tcW w:w="2127" w:type="dxa"/>
            <w:vMerge/>
            <w:tcBorders>
              <w:bottom w:val="single" w:sz="4" w:space="0" w:color="C2D9BA"/>
            </w:tcBorders>
          </w:tcPr>
          <w:p w14:paraId="6E478FCF" w14:textId="77777777" w:rsidR="00AF786C" w:rsidRPr="006120E5" w:rsidRDefault="00AF786C" w:rsidP="00BC7C52">
            <w:pPr>
              <w:pStyle w:val="TableText"/>
              <w:ind w:right="113"/>
            </w:pPr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D0" w14:textId="77777777" w:rsidR="00AF786C" w:rsidRPr="006120E5" w:rsidRDefault="00AF786C" w:rsidP="00BC7C52">
            <w:pPr>
              <w:pStyle w:val="TableText"/>
              <w:ind w:right="113"/>
            </w:pPr>
            <w:r w:rsidRPr="006120E5">
              <w:t>Proportion of men who stayed five or more days after surgery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D1" w14:textId="77777777" w:rsidR="00AF786C" w:rsidRDefault="00AF786C" w:rsidP="00BC7C52">
            <w:pPr>
              <w:pStyle w:val="TableText"/>
              <w:ind w:right="113"/>
            </w:pPr>
            <w:r w:rsidRPr="006120E5">
              <w:t>surg5mo</w:t>
            </w:r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D2" w14:textId="77777777" w:rsidR="00AF786C" w:rsidRPr="008A66E0" w:rsidRDefault="00AF786C" w:rsidP="00BC7C52">
            <w:pPr>
              <w:pStyle w:val="TableText"/>
            </w:pPr>
            <w:r w:rsidRPr="008A66E0">
              <w:t>Quality improvement</w:t>
            </w:r>
          </w:p>
        </w:tc>
      </w:tr>
      <w:tr w:rsidR="00A47B46" w14:paraId="6E478FD8" w14:textId="77777777" w:rsidTr="00A67671">
        <w:trPr>
          <w:cantSplit/>
        </w:trPr>
        <w:tc>
          <w:tcPr>
            <w:tcW w:w="2127" w:type="dxa"/>
            <w:tcBorders>
              <w:top w:val="single" w:sz="4" w:space="0" w:color="C2D9BA"/>
              <w:bottom w:val="single" w:sz="4" w:space="0" w:color="C2D9BA"/>
            </w:tcBorders>
          </w:tcPr>
          <w:p w14:paraId="6E478FD4" w14:textId="77777777" w:rsidR="00AF786C" w:rsidRPr="00E356F7" w:rsidRDefault="00000000" w:rsidP="00A47B46">
            <w:pPr>
              <w:pStyle w:val="TableText"/>
              <w:ind w:right="113"/>
            </w:pPr>
            <w:hyperlink w:anchor="_PCQI_05._Medical" w:history="1">
              <w:r w:rsidR="00AF786C" w:rsidRPr="00394E5E">
                <w:rPr>
                  <w:rStyle w:val="Hyperlink"/>
                </w:rPr>
                <w:t xml:space="preserve">PCQI </w:t>
              </w:r>
              <w:r w:rsidR="00AF786C">
                <w:rPr>
                  <w:rStyle w:val="Hyperlink"/>
                </w:rPr>
                <w:t>6</w:t>
              </w:r>
              <w:r w:rsidR="00AF786C" w:rsidRPr="00394E5E">
                <w:rPr>
                  <w:rStyle w:val="Hyperlink"/>
                </w:rPr>
                <w:t>. Medical oncology review of men with advanced disease</w:t>
              </w:r>
            </w:hyperlink>
          </w:p>
        </w:tc>
        <w:tc>
          <w:tcPr>
            <w:tcW w:w="3260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D5" w14:textId="77777777" w:rsidR="00AF786C" w:rsidRPr="00436D47" w:rsidRDefault="00AF786C" w:rsidP="00A47B46">
            <w:pPr>
              <w:pStyle w:val="TableText"/>
              <w:ind w:right="113"/>
            </w:pPr>
            <w:r w:rsidRPr="00E356F7">
              <w:t>Proportion of men who met with a medical oncologist prior to death from prostate cancer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D6" w14:textId="77777777" w:rsidR="00AF786C" w:rsidRPr="008A66E0" w:rsidRDefault="00AF786C" w:rsidP="00A47B46">
            <w:pPr>
              <w:pStyle w:val="TableText"/>
              <w:ind w:right="113"/>
            </w:pPr>
            <w:proofErr w:type="spellStart"/>
            <w:r>
              <w:t>deathmo</w:t>
            </w:r>
            <w:proofErr w:type="spellEnd"/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D7" w14:textId="77777777" w:rsidR="00AF786C" w:rsidRDefault="00AF786C" w:rsidP="00A47B46">
            <w:pPr>
              <w:pStyle w:val="TableText"/>
            </w:pPr>
            <w:r w:rsidRPr="008A66E0">
              <w:t>Quality improvement</w:t>
            </w:r>
          </w:p>
        </w:tc>
      </w:tr>
    </w:tbl>
    <w:p w14:paraId="6E478FD9" w14:textId="77777777" w:rsidR="00AF786C" w:rsidRPr="00436D47" w:rsidRDefault="00AF786C" w:rsidP="00A67671">
      <w:pPr>
        <w:pStyle w:val="Heading1"/>
      </w:pPr>
      <w:bookmarkStart w:id="4" w:name="_PCQI_01._Route"/>
      <w:bookmarkStart w:id="5" w:name="_Toc65491150"/>
      <w:bookmarkStart w:id="6" w:name="_Toc82423470"/>
      <w:bookmarkStart w:id="7" w:name="_Toc82613957"/>
      <w:bookmarkEnd w:id="4"/>
      <w:r>
        <w:lastRenderedPageBreak/>
        <w:t>P</w:t>
      </w:r>
      <w:r w:rsidRPr="00436D47">
        <w:t>CQI</w:t>
      </w:r>
      <w:r>
        <w:t xml:space="preserve"> 1.</w:t>
      </w:r>
      <w:r w:rsidRPr="00436D47">
        <w:t xml:space="preserve"> </w:t>
      </w:r>
      <w:r>
        <w:t>Route to diagnosis</w:t>
      </w:r>
      <w:bookmarkEnd w:id="5"/>
      <w:bookmarkEnd w:id="6"/>
      <w:bookmarkEnd w:id="7"/>
    </w:p>
    <w:p w14:paraId="6E478FDA" w14:textId="77777777" w:rsidR="00AF786C" w:rsidRDefault="00AF786C" w:rsidP="00A67671">
      <w:r w:rsidRPr="006440EE">
        <w:t>Proportion of men with prostate cancer who are diagnosed following presentation to an emergency department</w:t>
      </w:r>
      <w:r w:rsidR="00A67671">
        <w:t>.</w:t>
      </w:r>
    </w:p>
    <w:p w14:paraId="6E478FDB" w14:textId="77777777" w:rsidR="00A67671" w:rsidRDefault="00A67671" w:rsidP="00A67671"/>
    <w:p w14:paraId="6E478FDC" w14:textId="77777777" w:rsidR="00AF786C" w:rsidRPr="006C2484" w:rsidRDefault="00AF786C" w:rsidP="00A67671">
      <w:pPr>
        <w:pStyle w:val="Heading2"/>
      </w:pPr>
      <w:bookmarkStart w:id="8" w:name="_Toc65491149"/>
      <w:bookmarkStart w:id="9" w:name="_Toc82423471"/>
      <w:bookmarkStart w:id="10" w:name="_Toc82613958"/>
      <w:r w:rsidRPr="006C2484">
        <w:t>Sources of data for indicator</w:t>
      </w:r>
      <w:bookmarkEnd w:id="8"/>
      <w:bookmarkEnd w:id="9"/>
      <w:bookmarkEnd w:id="10"/>
    </w:p>
    <w:p w14:paraId="6E478FDD" w14:textId="77777777" w:rsidR="00AF786C" w:rsidRPr="009F3C46" w:rsidRDefault="00AF786C" w:rsidP="00A67671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6E478FDE" w14:textId="77777777" w:rsidR="00AF786C" w:rsidRDefault="00AF786C" w:rsidP="00A67671">
      <w:pPr>
        <w:pStyle w:val="Bullet"/>
      </w:pPr>
      <w:r w:rsidRPr="000E46FB">
        <w:rPr>
          <w:bCs/>
        </w:rPr>
        <w:t>National Minimum Dataset (NMDS)</w:t>
      </w:r>
      <w:r w:rsidRPr="00FC3936">
        <w:rPr>
          <w:rStyle w:val="FootnoteReference"/>
          <w:rFonts w:eastAsia="MS Gothic"/>
        </w:rPr>
        <w:footnoteReference w:id="1"/>
      </w:r>
      <w:r w:rsidRPr="00713C37">
        <w:t xml:space="preserve"> – </w:t>
      </w:r>
      <w:r>
        <w:t xml:space="preserve">a </w:t>
      </w:r>
      <w:r w:rsidRPr="00B12B65">
        <w:t>collection of public and private hospital discharge information, including coded clinical data for inpatients and day patients</w:t>
      </w:r>
    </w:p>
    <w:p w14:paraId="6E478FDF" w14:textId="77777777" w:rsidR="00AF786C" w:rsidRDefault="00AF786C" w:rsidP="00A67671">
      <w:pPr>
        <w:pStyle w:val="Bullet"/>
      </w:pPr>
      <w:r w:rsidRPr="00436D47">
        <w:t>National Non-Admitted Patients Collection (NNPAC) – includes event-based purchase units that relate to medical and surgical outpatient events and emergency department events</w:t>
      </w:r>
    </w:p>
    <w:p w14:paraId="6E478FE0" w14:textId="77777777" w:rsidR="00A67671" w:rsidRPr="00436D47" w:rsidRDefault="00A67671" w:rsidP="00A67671"/>
    <w:p w14:paraId="6E478FE1" w14:textId="77777777" w:rsidR="00AF786C" w:rsidRDefault="00AF786C" w:rsidP="00A67671">
      <w:pPr>
        <w:pStyle w:val="Heading2"/>
      </w:pPr>
      <w:bookmarkStart w:id="11" w:name="_Toc65491151"/>
      <w:bookmarkStart w:id="12" w:name="_Toc82423472"/>
      <w:bookmarkStart w:id="13" w:name="_Toc82613959"/>
      <w:r>
        <w:t>Data</w:t>
      </w:r>
      <w:r w:rsidRPr="006C2484">
        <w:t xml:space="preserve"> items</w:t>
      </w:r>
      <w:bookmarkEnd w:id="11"/>
      <w:bookmarkEnd w:id="12"/>
      <w:bookmarkEnd w:id="13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4819"/>
      </w:tblGrid>
      <w:tr w:rsidR="00AF786C" w:rsidRPr="00A67671" w14:paraId="6E478FE5" w14:textId="77777777" w:rsidTr="00A67671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8FE2" w14:textId="77777777" w:rsidR="00AF786C" w:rsidRPr="00A67671" w:rsidRDefault="00AF786C" w:rsidP="00A67671">
            <w:pPr>
              <w:pStyle w:val="TableText"/>
              <w:ind w:right="113"/>
              <w:rPr>
                <w:b/>
              </w:rPr>
            </w:pPr>
            <w:r w:rsidRPr="00A67671">
              <w:rPr>
                <w:b/>
              </w:rPr>
              <w:t>Dataset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2D9BA"/>
          </w:tcPr>
          <w:p w14:paraId="6E478FE3" w14:textId="77777777" w:rsidR="00AF786C" w:rsidRPr="00A67671" w:rsidRDefault="00AF786C" w:rsidP="00A67671">
            <w:pPr>
              <w:pStyle w:val="TableText"/>
              <w:ind w:right="113"/>
              <w:rPr>
                <w:b/>
              </w:rPr>
            </w:pPr>
            <w:r w:rsidRPr="00A67671">
              <w:rPr>
                <w:b/>
              </w:rPr>
              <w:t>Data item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C2D9BA"/>
          </w:tcPr>
          <w:p w14:paraId="6E478FE4" w14:textId="77777777" w:rsidR="00AF786C" w:rsidRPr="00A67671" w:rsidRDefault="00AF786C" w:rsidP="00A67671">
            <w:pPr>
              <w:pStyle w:val="TableText"/>
              <w:rPr>
                <w:b/>
              </w:rPr>
            </w:pPr>
            <w:r w:rsidRPr="00A67671">
              <w:rPr>
                <w:b/>
              </w:rPr>
              <w:t>Description</w:t>
            </w:r>
          </w:p>
        </w:tc>
      </w:tr>
      <w:tr w:rsidR="00AF786C" w14:paraId="6E478FE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6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7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NHI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8" w14:textId="77777777" w:rsidR="00AF786C" w:rsidRPr="00245564" w:rsidRDefault="00AF786C" w:rsidP="00A67671">
            <w:pPr>
              <w:pStyle w:val="TableText"/>
            </w:pPr>
            <w:r w:rsidRPr="00245564">
              <w:t>Patient identifier</w:t>
            </w:r>
          </w:p>
        </w:tc>
      </w:tr>
      <w:tr w:rsidR="00AF786C" w14:paraId="6E478FE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A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B" w14:textId="77777777" w:rsidR="00AF786C" w:rsidRPr="00245564" w:rsidRDefault="00AF786C" w:rsidP="00A67671">
            <w:pPr>
              <w:pStyle w:val="TableText"/>
              <w:ind w:right="113"/>
            </w:pPr>
            <w:r>
              <w:t>Cancer event ID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C" w14:textId="77777777" w:rsidR="00AF786C" w:rsidRPr="00245564" w:rsidRDefault="00AF786C" w:rsidP="00A67671">
            <w:pPr>
              <w:pStyle w:val="TableText"/>
            </w:pPr>
            <w:r>
              <w:t>Cancer registration identifier</w:t>
            </w:r>
          </w:p>
        </w:tc>
      </w:tr>
      <w:tr w:rsidR="00AF786C" w14:paraId="6E478FF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E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EF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Date of initial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0" w14:textId="77777777" w:rsidR="00AF786C" w:rsidRPr="00245564" w:rsidRDefault="00AF786C" w:rsidP="00A67671">
            <w:pPr>
              <w:pStyle w:val="TableText"/>
            </w:pPr>
            <w:r w:rsidRPr="00245564">
              <w:t xml:space="preserve">Date person first diagnosed with </w:t>
            </w:r>
            <w:r>
              <w:t>prostate</w:t>
            </w:r>
            <w:r w:rsidRPr="00245564">
              <w:t xml:space="preserve"> cancer</w:t>
            </w:r>
          </w:p>
        </w:tc>
      </w:tr>
      <w:tr w:rsidR="00AF786C" w14:paraId="6E478FF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2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3" w14:textId="77777777" w:rsidR="00AF786C" w:rsidRPr="00245564" w:rsidRDefault="00AF786C" w:rsidP="00A67671">
            <w:pPr>
              <w:pStyle w:val="TableText"/>
              <w:ind w:right="113"/>
            </w:pPr>
            <w:r>
              <w:t>Diagnosis year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4" w14:textId="77777777" w:rsidR="00AF786C" w:rsidRPr="00245564" w:rsidRDefault="00AF786C" w:rsidP="00A67671">
            <w:pPr>
              <w:pStyle w:val="TableText"/>
            </w:pPr>
            <w:r>
              <w:t>Calendar year of first diagnosis</w:t>
            </w:r>
          </w:p>
        </w:tc>
      </w:tr>
      <w:tr w:rsidR="00AF786C" w14:paraId="6E478FF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6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7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Site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8" w14:textId="77777777" w:rsidR="00AF786C" w:rsidRPr="00245564" w:rsidRDefault="00AF786C" w:rsidP="00A67671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 xml:space="preserve">8th edition </w:t>
            </w:r>
            <w:r w:rsidRPr="00245564">
              <w:t>code</w:t>
            </w:r>
            <w:r>
              <w:t>)</w:t>
            </w:r>
          </w:p>
        </w:tc>
      </w:tr>
      <w:tr w:rsidR="00AF786C" w14:paraId="6E478FF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A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B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Morphology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C" w14:textId="77777777" w:rsidR="00AF786C" w:rsidRPr="00245564" w:rsidRDefault="00AF786C" w:rsidP="00A67671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</w:p>
        </w:tc>
      </w:tr>
      <w:tr w:rsidR="00AF786C" w14:paraId="6E47900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E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8FFF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Basis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0" w14:textId="77777777" w:rsidR="00AF786C" w:rsidRPr="00245564" w:rsidRDefault="00AF786C" w:rsidP="00A67671">
            <w:pPr>
              <w:pStyle w:val="TableText"/>
            </w:pPr>
            <w:r w:rsidRPr="00245564">
              <w:t>Basis of diagnosis</w:t>
            </w:r>
          </w:p>
        </w:tc>
      </w:tr>
      <w:tr w:rsidR="00AF786C" w14:paraId="6E47900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2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3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DHB of domicile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4" w14:textId="77777777" w:rsidR="00AF786C" w:rsidRPr="00245564" w:rsidRDefault="00AF786C" w:rsidP="00A67671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00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6" w14:textId="77777777" w:rsidR="00AF786C" w:rsidRPr="00245564" w:rsidRDefault="00AF786C" w:rsidP="00A67671">
            <w:pPr>
              <w:pStyle w:val="TableText"/>
              <w:ind w:right="113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7" w14:textId="77777777" w:rsidR="00AF786C" w:rsidRPr="00245564" w:rsidRDefault="00AF786C" w:rsidP="00A67671">
            <w:pPr>
              <w:pStyle w:val="TableText"/>
              <w:ind w:right="113"/>
            </w:pPr>
            <w:r>
              <w:t>DHB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8" w14:textId="77777777" w:rsidR="00AF786C" w:rsidRPr="00245564" w:rsidRDefault="00AF786C" w:rsidP="00A67671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00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A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B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Age at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C" w14:textId="77777777" w:rsidR="00AF786C" w:rsidRPr="00245564" w:rsidRDefault="00AF786C" w:rsidP="00A67671">
            <w:pPr>
              <w:pStyle w:val="TableText"/>
            </w:pPr>
            <w:r w:rsidRPr="00245564">
              <w:t>Age of patient at diagnosis in years</w:t>
            </w:r>
          </w:p>
        </w:tc>
      </w:tr>
      <w:tr w:rsidR="00AF786C" w14:paraId="6E47901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E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0F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Prioritised ethnicity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0" w14:textId="77777777" w:rsidR="00AF786C" w:rsidRPr="00245564" w:rsidRDefault="00AF786C" w:rsidP="00A67671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AF786C" w14:paraId="6E47901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2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3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Sex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4" w14:textId="77777777" w:rsidR="00AF786C" w:rsidRPr="00245564" w:rsidRDefault="00AF786C" w:rsidP="00A67671">
            <w:pPr>
              <w:pStyle w:val="TableText"/>
            </w:pPr>
            <w:r w:rsidRPr="00245564">
              <w:t>Sex of patient</w:t>
            </w:r>
          </w:p>
        </w:tc>
      </w:tr>
      <w:tr w:rsidR="00AF786C" w14:paraId="6E47901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6" w14:textId="77777777" w:rsidR="00AF786C" w:rsidRPr="00245564" w:rsidRDefault="00AF786C" w:rsidP="00A67671">
            <w:pPr>
              <w:pStyle w:val="TableText"/>
              <w:keepNext/>
              <w:ind w:right="113"/>
            </w:pPr>
            <w:r w:rsidRPr="00245564">
              <w:lastRenderedPageBreak/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7" w14:textId="77777777" w:rsidR="00AF786C" w:rsidRPr="00245564" w:rsidRDefault="00AF786C" w:rsidP="00A67671">
            <w:pPr>
              <w:pStyle w:val="TableText"/>
              <w:keepNext/>
              <w:ind w:right="113"/>
            </w:pPr>
            <w:r w:rsidRPr="00245564">
              <w:t>Deprivation quintile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8" w14:textId="77777777" w:rsidR="00AF786C" w:rsidRPr="00245564" w:rsidRDefault="00AF786C" w:rsidP="00A67671">
            <w:pPr>
              <w:pStyle w:val="TableText"/>
              <w:keepNext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AF786C" w14:paraId="6E47901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A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B" w14:textId="77777777" w:rsidR="00AF786C" w:rsidRPr="00245564" w:rsidRDefault="00AF786C" w:rsidP="00A67671">
            <w:pPr>
              <w:pStyle w:val="TableText"/>
              <w:ind w:right="113"/>
            </w:pPr>
            <w:r>
              <w:t>Date of death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C" w14:textId="77777777" w:rsidR="00AF786C" w:rsidRPr="00245564" w:rsidRDefault="00AF786C" w:rsidP="00A67671">
            <w:pPr>
              <w:pStyle w:val="TableText"/>
            </w:pPr>
            <w:r>
              <w:t>Date patient died</w:t>
            </w:r>
          </w:p>
        </w:tc>
      </w:tr>
      <w:tr w:rsidR="00AF786C" w14:paraId="6E47902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E" w14:textId="77777777" w:rsidR="00AF786C" w:rsidRPr="00245564" w:rsidRDefault="00AF786C" w:rsidP="00A67671">
            <w:pPr>
              <w:pStyle w:val="TableText"/>
              <w:ind w:right="113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1F" w14:textId="77777777" w:rsidR="00AF786C" w:rsidRPr="00245564" w:rsidRDefault="00AF786C" w:rsidP="00A67671">
            <w:pPr>
              <w:pStyle w:val="TableText"/>
              <w:ind w:right="113"/>
            </w:pPr>
            <w:r>
              <w:t>TNM_T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0" w14:textId="77777777" w:rsidR="00AF786C" w:rsidRPr="00245564" w:rsidRDefault="00AF786C" w:rsidP="00A67671">
            <w:pPr>
              <w:pStyle w:val="TableText"/>
            </w:pPr>
            <w:r>
              <w:t>Stage at diagnosis – tumour</w:t>
            </w:r>
          </w:p>
        </w:tc>
      </w:tr>
      <w:tr w:rsidR="00AF786C" w14:paraId="6E47902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2" w14:textId="77777777" w:rsidR="00AF786C" w:rsidRPr="00245564" w:rsidRDefault="00AF786C" w:rsidP="00A67671">
            <w:pPr>
              <w:pStyle w:val="TableText"/>
              <w:ind w:right="113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3" w14:textId="77777777" w:rsidR="00AF786C" w:rsidRPr="00245564" w:rsidRDefault="00AF786C" w:rsidP="00A67671">
            <w:pPr>
              <w:pStyle w:val="TableText"/>
              <w:ind w:right="113"/>
            </w:pPr>
            <w:r>
              <w:t>TNM_N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4" w14:textId="77777777" w:rsidR="00AF786C" w:rsidRPr="00245564" w:rsidRDefault="00AF786C" w:rsidP="00A67671">
            <w:pPr>
              <w:pStyle w:val="TableText"/>
            </w:pPr>
            <w:r>
              <w:t>Stage at diagnosis – node</w:t>
            </w:r>
          </w:p>
        </w:tc>
      </w:tr>
      <w:tr w:rsidR="00AF786C" w14:paraId="6E47902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6" w14:textId="77777777" w:rsidR="00AF786C" w:rsidRPr="00245564" w:rsidRDefault="00AF786C" w:rsidP="00A67671">
            <w:pPr>
              <w:pStyle w:val="TableText"/>
              <w:ind w:right="113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7" w14:textId="77777777" w:rsidR="00AF786C" w:rsidRPr="00245564" w:rsidRDefault="00AF786C" w:rsidP="00A67671">
            <w:pPr>
              <w:pStyle w:val="TableText"/>
              <w:ind w:right="113"/>
            </w:pPr>
            <w:r>
              <w:t>TNM_M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8" w14:textId="77777777" w:rsidR="00AF786C" w:rsidRPr="00245564" w:rsidRDefault="00AF786C" w:rsidP="00A67671">
            <w:pPr>
              <w:pStyle w:val="TableText"/>
            </w:pPr>
            <w:r>
              <w:t>Stage at diagnosis – metastases</w:t>
            </w:r>
          </w:p>
        </w:tc>
      </w:tr>
      <w:tr w:rsidR="00AF786C" w14:paraId="6E47902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A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B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Behaviour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C" w14:textId="77777777" w:rsidR="00AF786C" w:rsidRPr="00245564" w:rsidRDefault="00AF786C" w:rsidP="00A67671">
            <w:pPr>
              <w:pStyle w:val="TableText"/>
            </w:pPr>
            <w:r w:rsidRPr="00245564">
              <w:t>Neoplastic behaviour of the cancer</w:t>
            </w:r>
          </w:p>
        </w:tc>
      </w:tr>
      <w:tr w:rsidR="00AF786C" w14:paraId="6E47903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E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2F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Multiple tumour flags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0" w14:textId="77777777" w:rsidR="00AF786C" w:rsidRPr="00245564" w:rsidRDefault="00AF786C" w:rsidP="00A67671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AF786C" w14:paraId="6E47903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2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3" w14:textId="77777777" w:rsidR="00AF786C" w:rsidRPr="00245564" w:rsidRDefault="00AF786C" w:rsidP="00A67671">
            <w:pPr>
              <w:pStyle w:val="TableText"/>
              <w:ind w:right="113"/>
            </w:pPr>
            <w:r w:rsidRPr="00245564">
              <w:t>Registration status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4" w14:textId="77777777" w:rsidR="00AF786C" w:rsidRPr="00245564" w:rsidRDefault="00AF786C" w:rsidP="00A67671">
            <w:pPr>
              <w:pStyle w:val="TableText"/>
            </w:pPr>
            <w:r w:rsidRPr="00245564">
              <w:t>Status of registration processing</w:t>
            </w:r>
          </w:p>
        </w:tc>
      </w:tr>
      <w:tr w:rsidR="00AF786C" w14:paraId="6E47903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6" w14:textId="77777777" w:rsidR="00AF786C" w:rsidRPr="00436D47" w:rsidRDefault="00AF786C" w:rsidP="00A67671">
            <w:pPr>
              <w:pStyle w:val="TableText"/>
              <w:ind w:right="113"/>
              <w:rPr>
                <w:szCs w:val="21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7" w14:textId="77777777" w:rsidR="00AF786C" w:rsidRPr="00436D47" w:rsidRDefault="00AF786C" w:rsidP="00A67671">
            <w:pPr>
              <w:pStyle w:val="TableText"/>
              <w:ind w:right="113"/>
              <w:rPr>
                <w:szCs w:val="21"/>
              </w:rPr>
            </w:pPr>
            <w:r w:rsidRPr="00203DAC">
              <w:rPr>
                <w:lang w:eastAsia="en-NZ"/>
              </w:rPr>
              <w:t>Site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8" w14:textId="77777777" w:rsidR="00AF786C" w:rsidRPr="00436D47" w:rsidRDefault="00AF786C" w:rsidP="00A67671">
            <w:pPr>
              <w:pStyle w:val="TableText"/>
              <w:rPr>
                <w:szCs w:val="21"/>
              </w:rPr>
            </w:pPr>
            <w:r w:rsidRPr="00203DAC">
              <w:rPr>
                <w:lang w:eastAsia="en-NZ"/>
              </w:rPr>
              <w:t>Primary organ of origin of the cancer</w:t>
            </w:r>
          </w:p>
        </w:tc>
      </w:tr>
      <w:tr w:rsidR="00AF786C" w14:paraId="6E47903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A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B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Sex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C" w14:textId="77777777" w:rsidR="00AF786C" w:rsidRPr="00203DAC" w:rsidRDefault="00AF786C" w:rsidP="00A67671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Sex of patient</w:t>
            </w:r>
          </w:p>
        </w:tc>
      </w:tr>
      <w:tr w:rsidR="00AF786C" w14:paraId="6E47904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E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3F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Age at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0" w14:textId="77777777" w:rsidR="00AF786C" w:rsidRPr="00203DAC" w:rsidRDefault="00AF786C" w:rsidP="00A67671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Age of patient at diagnosis</w:t>
            </w:r>
          </w:p>
        </w:tc>
      </w:tr>
      <w:tr w:rsidR="00AF786C" w14:paraId="6E47904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2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3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Ethnicity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4" w14:textId="77777777" w:rsidR="00AF786C" w:rsidRPr="00203DAC" w:rsidRDefault="00AF786C" w:rsidP="00A67671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Prioritised ethnicity for patient</w:t>
            </w:r>
          </w:p>
        </w:tc>
      </w:tr>
      <w:tr w:rsidR="00AF786C" w14:paraId="6E47904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6" w14:textId="77777777" w:rsidR="00AF786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7" w14:textId="77777777" w:rsidR="00AF786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Behaviour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8" w14:textId="77777777" w:rsidR="00AF786C" w:rsidRDefault="00AF786C" w:rsidP="00A67671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Neoplastic behaviour of the cancer</w:t>
            </w:r>
          </w:p>
        </w:tc>
      </w:tr>
      <w:tr w:rsidR="00AF786C" w14:paraId="6E47904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A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B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Date of initial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C" w14:textId="77777777" w:rsidR="00AF786C" w:rsidRPr="00203DAC" w:rsidRDefault="00AF786C" w:rsidP="00A67671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 xml:space="preserve">Date person first diagnosed with </w:t>
            </w:r>
            <w:r>
              <w:rPr>
                <w:lang w:eastAsia="en-NZ"/>
              </w:rPr>
              <w:t xml:space="preserve">prostate </w:t>
            </w:r>
            <w:r w:rsidRPr="00203DAC">
              <w:rPr>
                <w:lang w:eastAsia="en-NZ"/>
              </w:rPr>
              <w:t>cancer</w:t>
            </w:r>
          </w:p>
        </w:tc>
      </w:tr>
      <w:tr w:rsidR="00AF786C" w14:paraId="6E47905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E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4F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Basis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0" w14:textId="77777777" w:rsidR="00AF786C" w:rsidRPr="00203DAC" w:rsidRDefault="00AF786C" w:rsidP="00A67671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Basis of diagnosis</w:t>
            </w:r>
          </w:p>
        </w:tc>
      </w:tr>
      <w:tr w:rsidR="00AF786C" w14:paraId="6E47905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2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3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NZDep13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4" w14:textId="77777777" w:rsidR="00AF786C" w:rsidRPr="00203DAC" w:rsidRDefault="00AF786C" w:rsidP="00A67671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Social deprivation index quintile based on address of patient at time of diagnosis</w:t>
            </w:r>
          </w:p>
        </w:tc>
      </w:tr>
      <w:tr w:rsidR="00AF786C" w14:paraId="6E47905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6" w14:textId="77777777" w:rsidR="00AF786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7" w14:textId="77777777" w:rsidR="00AF786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8" w14:textId="77777777" w:rsidR="00AF786C" w:rsidRDefault="00AF786C" w:rsidP="00A67671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Person diagnosed with more than one tumour</w:t>
            </w:r>
          </w:p>
        </w:tc>
      </w:tr>
      <w:tr w:rsidR="00AF786C" w14:paraId="6E47905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A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B" w14:textId="77777777" w:rsidR="00AF786C" w:rsidRPr="00203DAC" w:rsidRDefault="00AF786C" w:rsidP="00A67671">
            <w:pPr>
              <w:pStyle w:val="TableText"/>
              <w:ind w:right="113"/>
              <w:rPr>
                <w:rFonts w:cs="Courier New"/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C" w14:textId="77777777" w:rsidR="00AF786C" w:rsidRPr="00203DAC" w:rsidRDefault="00AF786C" w:rsidP="00A67671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Status of registration processing</w:t>
            </w:r>
          </w:p>
        </w:tc>
      </w:tr>
      <w:tr w:rsidR="00AF786C" w14:paraId="6E47906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E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5F" w14:textId="77777777" w:rsidR="00AF786C" w:rsidRPr="00016532" w:rsidRDefault="00AF786C" w:rsidP="00A67671">
            <w:pPr>
              <w:pStyle w:val="TableText"/>
              <w:ind w:right="113"/>
              <w:rPr>
                <w:rFonts w:ascii="Calibri" w:hAnsi="Calibri" w:cs="Courier New"/>
                <w:lang w:eastAsia="en-NZ"/>
              </w:rPr>
            </w:pPr>
            <w:r>
              <w:t>Health specialty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0" w14:textId="77777777" w:rsidR="00AF786C" w:rsidRPr="00016532" w:rsidRDefault="00AF786C" w:rsidP="00A67671">
            <w:pPr>
              <w:pStyle w:val="TableText"/>
              <w:rPr>
                <w:lang w:eastAsia="en-NZ"/>
              </w:rPr>
            </w:pPr>
            <w:r>
              <w:t>Type of inpatient admission</w:t>
            </w:r>
          </w:p>
        </w:tc>
      </w:tr>
      <w:tr w:rsidR="00AF786C" w14:paraId="6E47906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2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3" w14:textId="77777777" w:rsidR="00AF786C" w:rsidRPr="00203DAC" w:rsidRDefault="00AF786C" w:rsidP="00A67671">
            <w:pPr>
              <w:pStyle w:val="TableText"/>
              <w:ind w:right="113"/>
              <w:rPr>
                <w:rFonts w:cs="Courier New"/>
                <w:lang w:eastAsia="en-NZ"/>
              </w:rPr>
            </w:pPr>
            <w:r>
              <w:t>Event start date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4" w14:textId="77777777" w:rsidR="00AF786C" w:rsidRPr="00203DAC" w:rsidRDefault="00AF786C" w:rsidP="00A67671">
            <w:pPr>
              <w:pStyle w:val="TableText"/>
              <w:rPr>
                <w:rFonts w:cs="Courier New"/>
                <w:lang w:eastAsia="en-NZ"/>
              </w:rPr>
            </w:pPr>
            <w:r>
              <w:t>Date of admission</w:t>
            </w:r>
          </w:p>
        </w:tc>
      </w:tr>
      <w:tr w:rsidR="00AF786C" w14:paraId="6E479069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6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NMDS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7" w14:textId="77777777" w:rsidR="00AF786C" w:rsidRDefault="00AF786C" w:rsidP="00A67671">
            <w:pPr>
              <w:pStyle w:val="TableText"/>
              <w:ind w:right="113"/>
            </w:pPr>
            <w:r>
              <w:t>LOS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8" w14:textId="77777777" w:rsidR="00AF786C" w:rsidRDefault="00AF786C" w:rsidP="00A67671">
            <w:pPr>
              <w:pStyle w:val="TableText"/>
            </w:pPr>
            <w:r>
              <w:t>Length of hospital stay</w:t>
            </w:r>
          </w:p>
        </w:tc>
      </w:tr>
      <w:tr w:rsidR="00AF786C" w14:paraId="6E47906D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A" w14:textId="77777777" w:rsidR="00AF786C" w:rsidRPr="00203DAC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DC54AA">
              <w:rPr>
                <w:lang w:eastAsia="en-NZ"/>
              </w:rPr>
              <w:t>NNPAC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B" w14:textId="77777777" w:rsidR="00AF786C" w:rsidRPr="00203DAC" w:rsidRDefault="00AF786C" w:rsidP="00A67671">
            <w:pPr>
              <w:pStyle w:val="TableText"/>
              <w:ind w:right="113"/>
            </w:pPr>
            <w:r w:rsidRPr="00DC54AA">
              <w:rPr>
                <w:lang w:eastAsia="en-NZ"/>
              </w:rPr>
              <w:t xml:space="preserve">Purchase </w:t>
            </w:r>
            <w:r>
              <w:rPr>
                <w:lang w:eastAsia="en-NZ"/>
              </w:rPr>
              <w:t xml:space="preserve">unit </w:t>
            </w:r>
            <w:r w:rsidRPr="00DC54AA">
              <w:rPr>
                <w:lang w:eastAsia="en-NZ"/>
              </w:rPr>
              <w:t>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C" w14:textId="77777777" w:rsidR="00AF786C" w:rsidRPr="00464644" w:rsidRDefault="00AF786C" w:rsidP="00A67671">
            <w:pPr>
              <w:pStyle w:val="TableText"/>
            </w:pPr>
            <w:r w:rsidRPr="00DC54AA">
              <w:rPr>
                <w:lang w:eastAsia="en-NZ"/>
              </w:rPr>
              <w:t>Type of outpatient attendance</w:t>
            </w:r>
          </w:p>
        </w:tc>
      </w:tr>
      <w:tr w:rsidR="00AF786C" w14:paraId="6E479071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E" w14:textId="77777777" w:rsidR="00AF786C" w:rsidRPr="00DC54AA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DC54AA">
              <w:rPr>
                <w:lang w:eastAsia="en-NZ"/>
              </w:rPr>
              <w:t>NNPAC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6F" w14:textId="77777777" w:rsidR="00AF786C" w:rsidRPr="00DC54AA" w:rsidRDefault="00AF786C" w:rsidP="00A67671">
            <w:pPr>
              <w:pStyle w:val="TableText"/>
              <w:ind w:right="113"/>
              <w:rPr>
                <w:lang w:eastAsia="en-NZ"/>
              </w:rPr>
            </w:pPr>
            <w:r w:rsidRPr="00DC54AA">
              <w:rPr>
                <w:lang w:eastAsia="en-NZ"/>
              </w:rPr>
              <w:t>Date time of service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70" w14:textId="77777777" w:rsidR="00AF786C" w:rsidRPr="00DC54AA" w:rsidRDefault="00AF786C" w:rsidP="00A67671">
            <w:pPr>
              <w:pStyle w:val="TableText"/>
              <w:rPr>
                <w:lang w:eastAsia="en-NZ"/>
              </w:rPr>
            </w:pPr>
            <w:r w:rsidRPr="00DC54AA">
              <w:rPr>
                <w:lang w:eastAsia="en-NZ"/>
              </w:rPr>
              <w:t xml:space="preserve">Date and time of </w:t>
            </w:r>
            <w:r>
              <w:rPr>
                <w:lang w:eastAsia="en-NZ"/>
              </w:rPr>
              <w:t xml:space="preserve">outpatient </w:t>
            </w:r>
            <w:r w:rsidRPr="00DC54AA">
              <w:rPr>
                <w:lang w:eastAsia="en-NZ"/>
              </w:rPr>
              <w:t>service</w:t>
            </w:r>
          </w:p>
        </w:tc>
      </w:tr>
      <w:tr w:rsidR="00AF786C" w14:paraId="6E479075" w14:textId="77777777" w:rsidTr="00A67671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72" w14:textId="77777777" w:rsidR="00AF786C" w:rsidRPr="00DC54AA" w:rsidRDefault="00AF786C" w:rsidP="00A67671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NNPAC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73" w14:textId="77777777" w:rsidR="00AF786C" w:rsidRPr="00DC54AA" w:rsidRDefault="00AF786C" w:rsidP="00A67671">
            <w:pPr>
              <w:pStyle w:val="TableText"/>
              <w:ind w:right="113"/>
              <w:rPr>
                <w:lang w:eastAsia="en-NZ"/>
              </w:rPr>
            </w:pPr>
            <w:r>
              <w:t>Attendance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74" w14:textId="77777777" w:rsidR="00AF786C" w:rsidRPr="00DC54AA" w:rsidRDefault="00AF786C" w:rsidP="00A67671">
            <w:pPr>
              <w:pStyle w:val="TableText"/>
              <w:rPr>
                <w:lang w:eastAsia="en-NZ"/>
              </w:rPr>
            </w:pPr>
            <w:r>
              <w:t>Attendance of outpatient event</w:t>
            </w:r>
          </w:p>
        </w:tc>
      </w:tr>
    </w:tbl>
    <w:p w14:paraId="6E479076" w14:textId="77777777" w:rsidR="00AF786C" w:rsidRDefault="00AF786C" w:rsidP="00A67671"/>
    <w:p w14:paraId="6E479077" w14:textId="77777777" w:rsidR="00AF786C" w:rsidRDefault="00AF786C" w:rsidP="000220CA">
      <w:pPr>
        <w:pStyle w:val="Heading2"/>
      </w:pPr>
      <w:bookmarkStart w:id="14" w:name="_Toc65491152"/>
      <w:bookmarkStart w:id="15" w:name="_Toc82423473"/>
      <w:bookmarkStart w:id="16" w:name="_Toc82613960"/>
      <w:r>
        <w:lastRenderedPageBreak/>
        <w:t>C</w:t>
      </w:r>
      <w:r w:rsidRPr="00436D47">
        <w:t>ase eligibility criteria (denominator)</w:t>
      </w:r>
      <w:bookmarkEnd w:id="14"/>
      <w:bookmarkEnd w:id="15"/>
      <w:bookmarkEnd w:id="16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07C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078" w14:textId="77777777" w:rsidR="00AF786C" w:rsidRPr="00FC3936" w:rsidRDefault="00AF786C" w:rsidP="000220CA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079" w14:textId="77777777" w:rsidR="00AF786C" w:rsidRPr="00FC3936" w:rsidRDefault="00AF786C" w:rsidP="000220CA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07A" w14:textId="77777777" w:rsidR="00AF786C" w:rsidRPr="00FC3936" w:rsidRDefault="00AF786C" w:rsidP="000220CA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07B" w14:textId="77777777" w:rsidR="00AF786C" w:rsidRPr="00FC3936" w:rsidRDefault="00AF786C" w:rsidP="000220CA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081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7D" w14:textId="77777777" w:rsidR="00AF786C" w:rsidRPr="00436D47" w:rsidRDefault="00AF786C" w:rsidP="000220CA">
            <w:pPr>
              <w:pStyle w:val="TableText"/>
              <w:keepNext/>
            </w:pPr>
            <w:r>
              <w:rPr>
                <w:color w:val="000000"/>
                <w:lang w:eastAsia="en-NZ"/>
              </w:rPr>
              <w:t>1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7E" w14:textId="77777777" w:rsidR="00AF786C" w:rsidRPr="00436D47" w:rsidRDefault="00AF786C" w:rsidP="000220CA">
            <w:pPr>
              <w:pStyle w:val="TableText"/>
              <w:keepNext/>
              <w:ind w:right="113"/>
            </w:pPr>
            <w:r w:rsidRPr="00C93DE4">
              <w:rPr>
                <w:color w:val="000000"/>
                <w:lang w:eastAsia="en-NZ"/>
              </w:rPr>
              <w:t>First or only diagnosis of malignant neoplasm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7F" w14:textId="77777777" w:rsidR="00AF786C" w:rsidRPr="00436D47" w:rsidRDefault="00AF786C" w:rsidP="000220CA">
            <w:pPr>
              <w:pStyle w:val="TableText"/>
              <w:keepNext/>
              <w:ind w:left="113"/>
            </w:pPr>
            <w:r>
              <w:rPr>
                <w:color w:val="000000"/>
                <w:lang w:eastAsia="en-NZ"/>
              </w:rPr>
              <w:t>Primary site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0" w14:textId="77777777" w:rsidR="00AF786C" w:rsidRPr="00436D47" w:rsidRDefault="00AF786C" w:rsidP="000220CA">
            <w:pPr>
              <w:pStyle w:val="TableText"/>
              <w:keepNext/>
              <w:ind w:left="113"/>
            </w:pPr>
            <w:r w:rsidRPr="00C93DE4">
              <w:rPr>
                <w:color w:val="000000"/>
                <w:lang w:eastAsia="en-NZ"/>
              </w:rPr>
              <w:t xml:space="preserve">First diagnosis of </w:t>
            </w:r>
            <w:r>
              <w:rPr>
                <w:color w:val="000000"/>
                <w:lang w:eastAsia="en-NZ"/>
              </w:rPr>
              <w:t>prostate</w:t>
            </w:r>
            <w:r w:rsidRPr="00C93DE4">
              <w:rPr>
                <w:color w:val="000000"/>
                <w:lang w:eastAsia="en-NZ"/>
              </w:rPr>
              <w:t xml:space="preserve"> cancer (C</w:t>
            </w:r>
            <w:r>
              <w:rPr>
                <w:color w:val="000000"/>
                <w:lang w:eastAsia="en-NZ"/>
              </w:rPr>
              <w:t>61</w:t>
            </w:r>
            <w:r w:rsidRPr="00C93DE4">
              <w:rPr>
                <w:color w:val="000000"/>
                <w:lang w:eastAsia="en-NZ"/>
              </w:rPr>
              <w:t>)</w:t>
            </w:r>
          </w:p>
        </w:tc>
      </w:tr>
      <w:tr w:rsidR="00AF786C" w14:paraId="6E47908B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2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2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3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4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5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R</w:t>
            </w:r>
            <w:r w:rsidRPr="00C93DE4">
              <w:rPr>
                <w:color w:val="000000"/>
                <w:lang w:eastAsia="en-NZ"/>
              </w:rPr>
              <w:t>e</w:t>
            </w:r>
            <w:r>
              <w:rPr>
                <w:color w:val="000000"/>
                <w:lang w:eastAsia="en-NZ"/>
              </w:rPr>
              <w:t>gistration codes not registered complete R_C or registered R_R</w:t>
            </w:r>
          </w:p>
          <w:p w14:paraId="6E479086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No </w:t>
            </w:r>
            <w:r w:rsidRPr="00C93DE4">
              <w:rPr>
                <w:color w:val="000000"/>
                <w:lang w:eastAsia="en-NZ"/>
              </w:rPr>
              <w:t>incident cancer (exclude people with multiple tumour flags = yes)</w:t>
            </w:r>
          </w:p>
          <w:p w14:paraId="6E479087" w14:textId="77777777" w:rsidR="00AF786C" w:rsidRPr="00974AE5" w:rsidRDefault="00AF786C" w:rsidP="00A47B46">
            <w:pPr>
              <w:pStyle w:val="TableText"/>
              <w:ind w:left="113"/>
              <w:rPr>
                <w:color w:val="000000" w:themeColor="text1"/>
                <w:lang w:eastAsia="en-NZ"/>
              </w:rPr>
            </w:pPr>
            <w:r w:rsidRPr="00974AE5">
              <w:rPr>
                <w:color w:val="000000" w:themeColor="text1"/>
                <w:lang w:eastAsia="en-NZ"/>
              </w:rPr>
              <w:t>Patients diagnosed following death certificate only (basis = 0)</w:t>
            </w:r>
          </w:p>
          <w:p w14:paraId="6E479088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 w:rsidRPr="00974AE5">
              <w:rPr>
                <w:color w:val="000000" w:themeColor="text1"/>
              </w:rPr>
              <w:t>Patient domiciled outside of New Zealand (</w:t>
            </w:r>
            <w:proofErr w:type="spellStart"/>
            <w:r w:rsidRPr="00974AE5">
              <w:rPr>
                <w:color w:val="000000" w:themeColor="text1"/>
              </w:rPr>
              <w:t>DHB_code</w:t>
            </w:r>
            <w:proofErr w:type="spellEnd"/>
            <w:r w:rsidRPr="00974AE5">
              <w:rPr>
                <w:color w:val="000000" w:themeColor="text1"/>
              </w:rPr>
              <w:t xml:space="preserve"> = 999)</w:t>
            </w:r>
          </w:p>
          <w:p w14:paraId="6E479089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Morphology (ICD-O) codes</w:t>
            </w:r>
          </w:p>
          <w:p w14:paraId="6E47908A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 w:themeColor="text1"/>
              </w:rPr>
              <w:t xml:space="preserve">8041 – </w:t>
            </w:r>
            <w:r>
              <w:rPr>
                <w:lang w:eastAsia="en-NZ"/>
              </w:rPr>
              <w:t>Small cell carcinoma, not otherwise specified</w:t>
            </w:r>
            <w:r>
              <w:rPr>
                <w:color w:val="000000" w:themeColor="text1"/>
              </w:rPr>
              <w:t xml:space="preserve">, 8045 – </w:t>
            </w:r>
            <w:r>
              <w:rPr>
                <w:lang w:eastAsia="en-NZ"/>
              </w:rPr>
              <w:t>Small cell-large cell carcinoma</w:t>
            </w:r>
            <w:r>
              <w:rPr>
                <w:color w:val="000000" w:themeColor="text1"/>
              </w:rPr>
              <w:t xml:space="preserve">, 8246 – </w:t>
            </w:r>
            <w:r>
              <w:rPr>
                <w:lang w:eastAsia="en-NZ"/>
              </w:rPr>
              <w:t>Neuroendocrine carcinoma, not otherwise specified,</w:t>
            </w:r>
            <w:r>
              <w:rPr>
                <w:color w:val="000000" w:themeColor="text1"/>
              </w:rPr>
              <w:t xml:space="preserve"> 8890 – </w:t>
            </w:r>
            <w:r>
              <w:rPr>
                <w:lang w:eastAsia="en-NZ"/>
              </w:rPr>
              <w:t>Leiomyosarcoma, not otherwise specified</w:t>
            </w:r>
            <w:r>
              <w:rPr>
                <w:color w:val="000000" w:themeColor="text1"/>
              </w:rPr>
              <w:t xml:space="preserve">, 8980 – </w:t>
            </w:r>
            <w:r>
              <w:rPr>
                <w:lang w:eastAsia="en-NZ"/>
              </w:rPr>
              <w:t>Carcinosarcoma, not otherwise specified</w:t>
            </w:r>
          </w:p>
        </w:tc>
      </w:tr>
      <w:tr w:rsidR="00AF786C" w14:paraId="6E47909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C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3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D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E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8F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201</w:t>
            </w:r>
            <w:r>
              <w:rPr>
                <w:color w:val="000000"/>
                <w:lang w:eastAsia="en-NZ"/>
              </w:rPr>
              <w:t>6–</w:t>
            </w:r>
            <w:r w:rsidRPr="00C93DE4">
              <w:rPr>
                <w:color w:val="000000"/>
                <w:lang w:eastAsia="en-NZ"/>
              </w:rPr>
              <w:t>1</w:t>
            </w:r>
            <w:r>
              <w:rPr>
                <w:color w:val="000000"/>
                <w:lang w:eastAsia="en-NZ"/>
              </w:rPr>
              <w:t>8</w:t>
            </w:r>
          </w:p>
        </w:tc>
      </w:tr>
      <w:tr w:rsidR="00AF786C" w14:paraId="6E479095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1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4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2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Male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3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4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M</w:t>
            </w:r>
          </w:p>
        </w:tc>
      </w:tr>
      <w:tr w:rsidR="00AF786C" w14:paraId="6E47909A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6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5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7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Adult patient 18</w:t>
            </w:r>
            <w:r>
              <w:rPr>
                <w:color w:val="000000"/>
                <w:lang w:eastAsia="en-NZ"/>
              </w:rPr>
              <w:t> </w:t>
            </w:r>
            <w:r w:rsidRPr="00C93DE4">
              <w:rPr>
                <w:color w:val="000000"/>
                <w:lang w:eastAsia="en-NZ"/>
              </w:rPr>
              <w:t>years and older at</w:t>
            </w:r>
            <w:r>
              <w:rPr>
                <w:color w:val="000000"/>
                <w:lang w:eastAsia="en-NZ"/>
              </w:rPr>
              <w:t xml:space="preserve"> </w:t>
            </w:r>
            <w:r w:rsidRPr="00C93DE4">
              <w:rPr>
                <w:color w:val="000000"/>
                <w:lang w:eastAsia="en-NZ"/>
              </w:rPr>
              <w:t>diagnosis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8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9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18 years and older</w:t>
            </w:r>
          </w:p>
        </w:tc>
      </w:tr>
      <w:tr w:rsidR="00AF786C" w14:paraId="6E47909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B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6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C" w14:textId="77777777" w:rsidR="00AF786C" w:rsidRPr="00CF54BA" w:rsidRDefault="00AF786C" w:rsidP="00A47B46">
            <w:pPr>
              <w:pStyle w:val="TableText"/>
              <w:ind w:right="113"/>
            </w:pPr>
            <w:r w:rsidRPr="00A24166">
              <w:rPr>
                <w:color w:val="000000"/>
                <w:lang w:eastAsia="en-NZ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D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9E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3</w:t>
            </w:r>
          </w:p>
        </w:tc>
      </w:tr>
    </w:tbl>
    <w:p w14:paraId="6E4790A0" w14:textId="77777777" w:rsidR="00AF786C" w:rsidRPr="00FC3936" w:rsidRDefault="00AF786C" w:rsidP="000220CA"/>
    <w:p w14:paraId="6E4790A1" w14:textId="77777777" w:rsidR="00AF786C" w:rsidRDefault="00AF786C" w:rsidP="000220CA">
      <w:pPr>
        <w:pStyle w:val="Heading2"/>
      </w:pPr>
      <w:bookmarkStart w:id="17" w:name="_Toc65491153"/>
      <w:bookmarkStart w:id="18" w:name="_Toc82423474"/>
      <w:bookmarkStart w:id="19" w:name="_Toc82613961"/>
      <w:r w:rsidRPr="006C2484">
        <w:lastRenderedPageBreak/>
        <w:t>Numerator criteria</w:t>
      </w:r>
      <w:bookmarkEnd w:id="17"/>
      <w:bookmarkEnd w:id="18"/>
      <w:bookmarkEnd w:id="1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0A6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0A2" w14:textId="77777777" w:rsidR="00AF786C" w:rsidRPr="00FC3936" w:rsidRDefault="00AF786C" w:rsidP="000220CA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0A3" w14:textId="77777777" w:rsidR="00AF786C" w:rsidRPr="00FC3936" w:rsidRDefault="00AF786C" w:rsidP="000220CA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0A4" w14:textId="77777777" w:rsidR="00AF786C" w:rsidRPr="00FC3936" w:rsidRDefault="00AF786C" w:rsidP="000220CA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0A5" w14:textId="77777777" w:rsidR="00AF786C" w:rsidRPr="00FC3936" w:rsidRDefault="00AF786C" w:rsidP="000220CA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0A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A7" w14:textId="77777777" w:rsidR="00AF786C" w:rsidRPr="00436D47" w:rsidRDefault="00AF786C" w:rsidP="00C27EC2">
            <w:pPr>
              <w:pStyle w:val="TableText"/>
              <w:keepNext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A8" w14:textId="77777777" w:rsidR="00AF786C" w:rsidRPr="00436D47" w:rsidRDefault="00AF786C" w:rsidP="00C27EC2">
            <w:pPr>
              <w:pStyle w:val="TableText"/>
              <w:keepNext/>
            </w:pPr>
            <w:r>
              <w:t>Patient was diagnosed following presentation to an emergency department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A9" w14:textId="77777777" w:rsidR="00AF786C" w:rsidRPr="00436D47" w:rsidRDefault="00AF786C" w:rsidP="00C27EC2">
            <w:pPr>
              <w:pStyle w:val="TableText"/>
              <w:keepNext/>
              <w:ind w:left="113"/>
            </w:pPr>
            <w:r>
              <w:t>emergency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AA" w14:textId="77777777" w:rsidR="00AF786C" w:rsidRDefault="00AF786C" w:rsidP="00C27EC2">
            <w:pPr>
              <w:pStyle w:val="TableText"/>
              <w:keepNext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Inpatient (NMDS)</w:t>
            </w:r>
          </w:p>
          <w:p w14:paraId="6E4790AB" w14:textId="77777777" w:rsidR="00AF786C" w:rsidRDefault="00AF786C" w:rsidP="00C27EC2">
            <w:pPr>
              <w:pStyle w:val="TableBullet"/>
              <w:keepNext/>
              <w:rPr>
                <w:lang w:eastAsia="en-NZ"/>
              </w:rPr>
            </w:pPr>
            <w:r w:rsidRPr="00CA0450">
              <w:rPr>
                <w:lang w:eastAsia="en-NZ"/>
              </w:rPr>
              <w:t>Health speciality</w:t>
            </w:r>
            <w:r>
              <w:rPr>
                <w:lang w:eastAsia="en-NZ"/>
              </w:rPr>
              <w:t xml:space="preserve"> </w:t>
            </w:r>
            <w:r w:rsidRPr="008665E6">
              <w:rPr>
                <w:lang w:eastAsia="en-NZ"/>
              </w:rPr>
              <w:t xml:space="preserve">= M05 (Emergency Medicine) </w:t>
            </w:r>
            <w:r>
              <w:rPr>
                <w:lang w:eastAsia="en-NZ"/>
              </w:rPr>
              <w:t>and</w:t>
            </w:r>
            <w:r w:rsidRPr="008665E6">
              <w:rPr>
                <w:lang w:eastAsia="en-NZ"/>
              </w:rPr>
              <w:t xml:space="preserve"> length of inpatient stay </w:t>
            </w:r>
            <w:r>
              <w:rPr>
                <w:lang w:eastAsia="en-NZ"/>
              </w:rPr>
              <w:t xml:space="preserve">is </w:t>
            </w:r>
            <w:r w:rsidRPr="008665E6">
              <w:rPr>
                <w:lang w:eastAsia="en-NZ"/>
              </w:rPr>
              <w:t>between 0 and 1 days</w:t>
            </w:r>
          </w:p>
          <w:p w14:paraId="6E4790AC" w14:textId="77777777" w:rsidR="00AF786C" w:rsidRDefault="00AF786C" w:rsidP="00C27EC2">
            <w:pPr>
              <w:pStyle w:val="TableText"/>
              <w:keepNext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Outpatient (NNPAC)</w:t>
            </w:r>
          </w:p>
          <w:p w14:paraId="6E4790AD" w14:textId="77777777" w:rsidR="00AF786C" w:rsidRDefault="00AF786C" w:rsidP="00C27EC2">
            <w:pPr>
              <w:pStyle w:val="TableBullet"/>
              <w:keepNext/>
            </w:pPr>
            <w:r>
              <w:rPr>
                <w:lang w:eastAsia="en-NZ"/>
              </w:rPr>
              <w:t>O</w:t>
            </w:r>
            <w:r w:rsidRPr="00CA0450">
              <w:rPr>
                <w:lang w:eastAsia="en-NZ"/>
              </w:rPr>
              <w:t>utpatient attendance</w:t>
            </w:r>
            <w:r>
              <w:rPr>
                <w:lang w:eastAsia="en-NZ"/>
              </w:rPr>
              <w:t xml:space="preserve"> (p</w:t>
            </w:r>
            <w:r w:rsidRPr="00CA0450">
              <w:rPr>
                <w:lang w:eastAsia="en-NZ"/>
              </w:rPr>
              <w:t>urchase code</w:t>
            </w:r>
            <w:r>
              <w:rPr>
                <w:lang w:eastAsia="en-NZ"/>
              </w:rPr>
              <w:t>)</w:t>
            </w:r>
            <w:r w:rsidRPr="008665E6">
              <w:rPr>
                <w:lang w:eastAsia="en-NZ"/>
              </w:rPr>
              <w:t xml:space="preserve"> </w:t>
            </w:r>
            <w:r>
              <w:rPr>
                <w:lang w:eastAsia="en-NZ"/>
              </w:rPr>
              <w:t>of</w:t>
            </w:r>
            <w:r w:rsidRPr="008665E6">
              <w:rPr>
                <w:lang w:eastAsia="en-NZ"/>
              </w:rPr>
              <w:t xml:space="preserve"> ED</w:t>
            </w:r>
          </w:p>
          <w:p w14:paraId="6E4790AE" w14:textId="77777777" w:rsidR="00AF786C" w:rsidRPr="00CF54BA" w:rsidRDefault="00AF786C" w:rsidP="00C27EC2">
            <w:pPr>
              <w:pStyle w:val="TableBullet"/>
              <w:keepNext/>
            </w:pPr>
            <w:r>
              <w:t>ED admission/presentation within 2 weeks prior to diagnosis date</w:t>
            </w:r>
          </w:p>
        </w:tc>
      </w:tr>
    </w:tbl>
    <w:p w14:paraId="6E4790B0" w14:textId="77777777" w:rsidR="00AF786C" w:rsidRPr="00A22BE9" w:rsidRDefault="00AF786C" w:rsidP="000220CA"/>
    <w:p w14:paraId="6E4790B1" w14:textId="77777777" w:rsidR="00AF786C" w:rsidRPr="009A18A8" w:rsidRDefault="00AF786C" w:rsidP="000220CA">
      <w:pPr>
        <w:pStyle w:val="Heading2"/>
      </w:pPr>
      <w:bookmarkStart w:id="20" w:name="_Toc82423475"/>
      <w:bookmarkStart w:id="21" w:name="_Toc82613962"/>
      <w:r w:rsidRPr="009A18A8">
        <w:t>Flow diagram</w:t>
      </w:r>
      <w:bookmarkEnd w:id="20"/>
      <w:bookmarkEnd w:id="21"/>
    </w:p>
    <w:p w14:paraId="6E4790B2" w14:textId="77777777" w:rsidR="00AF786C" w:rsidRDefault="00AF786C" w:rsidP="000220CA">
      <w:r>
        <w:rPr>
          <w:noProof/>
          <w:lang w:eastAsia="en-NZ"/>
        </w:rPr>
        <w:drawing>
          <wp:inline distT="0" distB="0" distL="0" distR="0" wp14:anchorId="6E4794A9" wp14:editId="6E4794AA">
            <wp:extent cx="5120640" cy="3477027"/>
            <wp:effectExtent l="0" t="0" r="381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425" cy="348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790B3" w14:textId="77777777" w:rsidR="00AF786C" w:rsidRDefault="00AF786C" w:rsidP="000220CA"/>
    <w:p w14:paraId="6E4790B4" w14:textId="77777777" w:rsidR="00AF786C" w:rsidRPr="00436D47" w:rsidRDefault="00AF786C" w:rsidP="00D35F6D">
      <w:pPr>
        <w:pStyle w:val="Heading1"/>
      </w:pPr>
      <w:bookmarkStart w:id="22" w:name="_PCQI_02._Discussion"/>
      <w:bookmarkStart w:id="23" w:name="_Toc68016231"/>
      <w:bookmarkStart w:id="24" w:name="_Toc82423476"/>
      <w:bookmarkStart w:id="25" w:name="_Toc82613963"/>
      <w:bookmarkEnd w:id="22"/>
      <w:r>
        <w:lastRenderedPageBreak/>
        <w:t>P</w:t>
      </w:r>
      <w:r w:rsidRPr="00436D47">
        <w:t>CQI</w:t>
      </w:r>
      <w:r>
        <w:t xml:space="preserve"> 5.</w:t>
      </w:r>
      <w:r w:rsidRPr="00436D47">
        <w:t xml:space="preserve"> </w:t>
      </w:r>
      <w:r>
        <w:t>Discussion with radiation oncologist</w:t>
      </w:r>
      <w:bookmarkEnd w:id="23"/>
      <w:bookmarkEnd w:id="24"/>
      <w:bookmarkEnd w:id="25"/>
    </w:p>
    <w:p w14:paraId="6E4790B5" w14:textId="77777777" w:rsidR="00AF786C" w:rsidRDefault="00AF786C" w:rsidP="00D35F6D">
      <w:r w:rsidRPr="007B324D">
        <w:t xml:space="preserve">Proportion of men with prostate cancer </w:t>
      </w:r>
      <w:r>
        <w:t>who saw</w:t>
      </w:r>
      <w:r w:rsidRPr="007B324D">
        <w:t xml:space="preserve"> </w:t>
      </w:r>
      <w:r>
        <w:t>a r</w:t>
      </w:r>
      <w:r w:rsidRPr="007B324D">
        <w:t xml:space="preserve">adiation </w:t>
      </w:r>
      <w:r>
        <w:t>o</w:t>
      </w:r>
      <w:r w:rsidRPr="007B324D">
        <w:t xml:space="preserve">ncologist </w:t>
      </w:r>
      <w:r>
        <w:t>before</w:t>
      </w:r>
      <w:r w:rsidRPr="007B324D">
        <w:t xml:space="preserve"> </w:t>
      </w:r>
      <w:r>
        <w:t>radical prostatectomy.</w:t>
      </w:r>
    </w:p>
    <w:p w14:paraId="6E4790B6" w14:textId="77777777" w:rsidR="00D35F6D" w:rsidRDefault="00D35F6D" w:rsidP="00D35F6D"/>
    <w:p w14:paraId="6E4790B7" w14:textId="77777777" w:rsidR="00AF786C" w:rsidRPr="006C2484" w:rsidRDefault="00AF786C" w:rsidP="00D35F6D">
      <w:pPr>
        <w:pStyle w:val="Heading2"/>
      </w:pPr>
      <w:bookmarkStart w:id="26" w:name="_Toc68016230"/>
      <w:bookmarkStart w:id="27" w:name="_Toc82423477"/>
      <w:bookmarkStart w:id="28" w:name="_Toc82613964"/>
      <w:r w:rsidRPr="006C2484">
        <w:t>Sources of data for indicator</w:t>
      </w:r>
      <w:bookmarkEnd w:id="26"/>
      <w:bookmarkEnd w:id="27"/>
      <w:bookmarkEnd w:id="28"/>
    </w:p>
    <w:p w14:paraId="6E4790B8" w14:textId="77777777" w:rsidR="00AF786C" w:rsidRPr="009F3C46" w:rsidRDefault="00AF786C" w:rsidP="00D35F6D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6E4790B9" w14:textId="77777777" w:rsidR="00AF786C" w:rsidRDefault="00AF786C" w:rsidP="00D35F6D">
      <w:pPr>
        <w:pStyle w:val="Bullet"/>
      </w:pPr>
      <w:r w:rsidRPr="000E46FB">
        <w:rPr>
          <w:bCs/>
        </w:rPr>
        <w:t>National Minimum Dataset (NMDS)</w:t>
      </w:r>
      <w:r w:rsidRPr="00713C37">
        <w:t xml:space="preserve"> – </w:t>
      </w:r>
      <w:r>
        <w:t xml:space="preserve">a </w:t>
      </w:r>
      <w:r w:rsidRPr="00B12B65">
        <w:t>collection of public and private hospital discharge information, including coded clinical data for inpatients and day patients</w:t>
      </w:r>
    </w:p>
    <w:p w14:paraId="6E4790BA" w14:textId="77777777" w:rsidR="00AF786C" w:rsidRDefault="00AF786C" w:rsidP="00D35F6D">
      <w:pPr>
        <w:pStyle w:val="Bullet"/>
      </w:pPr>
      <w:r w:rsidRPr="00436D47">
        <w:t>National Non-Admitted Patients Collection (NNPAC) – includes event-based purchase units that relate to medical and surgical outpatient events and emergency department events</w:t>
      </w:r>
    </w:p>
    <w:p w14:paraId="6E4790BB" w14:textId="77777777" w:rsidR="00D35F6D" w:rsidRPr="00436D47" w:rsidRDefault="00D35F6D" w:rsidP="00D35F6D"/>
    <w:p w14:paraId="6E4790BC" w14:textId="77777777" w:rsidR="00AF786C" w:rsidRDefault="00AF786C" w:rsidP="00D35F6D">
      <w:pPr>
        <w:pStyle w:val="Heading2"/>
      </w:pPr>
      <w:bookmarkStart w:id="29" w:name="_Toc82613965"/>
      <w:r>
        <w:t>Data items</w:t>
      </w:r>
      <w:bookmarkEnd w:id="2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4961"/>
      </w:tblGrid>
      <w:tr w:rsidR="00AF786C" w:rsidRPr="00FC3936" w14:paraId="6E4790C0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0BD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Dataset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0BE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Data item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C2D9BA"/>
          </w:tcPr>
          <w:p w14:paraId="6E4790BF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Description</w:t>
            </w:r>
          </w:p>
        </w:tc>
      </w:tr>
      <w:tr w:rsidR="00AF786C" w14:paraId="6E4790C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1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2" w14:textId="77777777" w:rsidR="00AF786C" w:rsidRPr="00245564" w:rsidRDefault="00AF786C" w:rsidP="00A47B46">
            <w:pPr>
              <w:pStyle w:val="TableText"/>
            </w:pPr>
            <w:r w:rsidRPr="00245564">
              <w:t>NHI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3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Patient identifier</w:t>
            </w:r>
          </w:p>
        </w:tc>
      </w:tr>
      <w:tr w:rsidR="00AF786C" w14:paraId="6E4790C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6" w14:textId="77777777" w:rsidR="00AF786C" w:rsidRPr="00245564" w:rsidRDefault="00AF786C" w:rsidP="00A47B46">
            <w:pPr>
              <w:pStyle w:val="TableText"/>
            </w:pPr>
            <w:r>
              <w:t>Cancer event ID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7" w14:textId="77777777" w:rsidR="00AF786C" w:rsidRPr="00245564" w:rsidRDefault="00AF786C" w:rsidP="00A47B46">
            <w:pPr>
              <w:pStyle w:val="TableText"/>
              <w:ind w:left="113"/>
            </w:pPr>
            <w:r>
              <w:t>Cancer registration identifier</w:t>
            </w:r>
          </w:p>
        </w:tc>
      </w:tr>
      <w:tr w:rsidR="00AF786C" w14:paraId="6E4790C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A" w14:textId="77777777" w:rsidR="00AF786C" w:rsidRPr="00245564" w:rsidRDefault="00AF786C" w:rsidP="00A47B46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B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Date person first diagnosed with </w:t>
            </w:r>
            <w:r>
              <w:t>prostate</w:t>
            </w:r>
            <w:r w:rsidRPr="00245564">
              <w:t xml:space="preserve"> cancer</w:t>
            </w:r>
          </w:p>
        </w:tc>
      </w:tr>
      <w:tr w:rsidR="00AF786C" w14:paraId="6E4790D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D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E" w14:textId="77777777" w:rsidR="00AF786C" w:rsidRPr="00245564" w:rsidRDefault="00AF786C" w:rsidP="00A47B46">
            <w:pPr>
              <w:pStyle w:val="TableText"/>
            </w:pPr>
            <w:r>
              <w:t>Diagnosis year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CF" w14:textId="77777777" w:rsidR="00AF786C" w:rsidRPr="00245564" w:rsidRDefault="00AF786C" w:rsidP="00A47B46">
            <w:pPr>
              <w:pStyle w:val="TableText"/>
              <w:ind w:left="113"/>
            </w:pPr>
            <w:r>
              <w:t>Calendar year of first diagnosis</w:t>
            </w:r>
          </w:p>
        </w:tc>
      </w:tr>
      <w:tr w:rsidR="00AF786C" w14:paraId="6E4790D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1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2" w14:textId="77777777" w:rsidR="00AF786C" w:rsidRPr="00245564" w:rsidRDefault="00AF786C" w:rsidP="00A47B46">
            <w:pPr>
              <w:pStyle w:val="TableText"/>
            </w:pPr>
            <w:r w:rsidRPr="00245564">
              <w:t>Site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3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 xml:space="preserve">8th edition </w:t>
            </w:r>
            <w:r w:rsidRPr="00245564">
              <w:t>code</w:t>
            </w:r>
            <w:r>
              <w:t>)</w:t>
            </w:r>
          </w:p>
        </w:tc>
      </w:tr>
      <w:tr w:rsidR="00AF786C" w14:paraId="6E4790D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6" w14:textId="77777777" w:rsidR="00AF786C" w:rsidRPr="00245564" w:rsidRDefault="00AF786C" w:rsidP="00A47B46">
            <w:pPr>
              <w:pStyle w:val="TableText"/>
            </w:pPr>
            <w:r w:rsidRPr="00245564">
              <w:t>Morphology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7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</w:p>
        </w:tc>
      </w:tr>
      <w:tr w:rsidR="00AF786C" w14:paraId="6E4790D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A" w14:textId="77777777" w:rsidR="00AF786C" w:rsidRPr="00245564" w:rsidRDefault="00AF786C" w:rsidP="00A47B46">
            <w:pPr>
              <w:pStyle w:val="TableText"/>
            </w:pPr>
            <w:r w:rsidRPr="00245564">
              <w:t>Basis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B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Basis of diagnosis</w:t>
            </w:r>
          </w:p>
        </w:tc>
      </w:tr>
      <w:tr w:rsidR="00AF786C" w14:paraId="6E4790E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D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E" w14:textId="77777777" w:rsidR="00AF786C" w:rsidRPr="00245564" w:rsidRDefault="00AF786C" w:rsidP="00A47B46">
            <w:pPr>
              <w:pStyle w:val="TableText"/>
            </w:pPr>
            <w:r w:rsidRPr="00245564">
              <w:t>DHB of domicile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DF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0E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1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2" w14:textId="77777777" w:rsidR="00AF786C" w:rsidRPr="00245564" w:rsidRDefault="00AF786C" w:rsidP="00A47B46">
            <w:pPr>
              <w:pStyle w:val="TableText"/>
            </w:pPr>
            <w:r>
              <w:t>DHB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3" w14:textId="77777777" w:rsidR="00AF786C" w:rsidRPr="00245564" w:rsidRDefault="00AF786C" w:rsidP="00A47B46">
            <w:pPr>
              <w:pStyle w:val="TableText"/>
              <w:ind w:left="113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0E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6" w14:textId="77777777" w:rsidR="00AF786C" w:rsidRPr="00245564" w:rsidRDefault="00AF786C" w:rsidP="00A47B46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7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Age of patient at diagnosis in years</w:t>
            </w:r>
          </w:p>
        </w:tc>
      </w:tr>
      <w:tr w:rsidR="00AF786C" w14:paraId="6E4790E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A" w14:textId="77777777" w:rsidR="00AF786C" w:rsidRPr="00245564" w:rsidRDefault="00AF786C" w:rsidP="00A47B46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B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AF786C" w14:paraId="6E4790F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D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E" w14:textId="77777777" w:rsidR="00AF786C" w:rsidRPr="00245564" w:rsidRDefault="00AF786C" w:rsidP="00A47B46">
            <w:pPr>
              <w:pStyle w:val="TableText"/>
            </w:pPr>
            <w:r w:rsidRPr="00245564">
              <w:t>Sex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EF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Sex of patient</w:t>
            </w:r>
          </w:p>
        </w:tc>
      </w:tr>
      <w:tr w:rsidR="00AF786C" w14:paraId="6E4790F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1" w14:textId="77777777" w:rsidR="00AF786C" w:rsidRPr="00245564" w:rsidRDefault="00AF786C" w:rsidP="00D35F6D">
            <w:pPr>
              <w:pStyle w:val="TableText"/>
              <w:keepNext/>
            </w:pPr>
            <w:r w:rsidRPr="00245564">
              <w:lastRenderedPageBreak/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2" w14:textId="77777777" w:rsidR="00AF786C" w:rsidRPr="00245564" w:rsidRDefault="00AF786C" w:rsidP="00D35F6D">
            <w:pPr>
              <w:pStyle w:val="TableText"/>
              <w:keepNext/>
            </w:pPr>
            <w:r w:rsidRPr="00245564">
              <w:t>Deprivation quintile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3" w14:textId="77777777" w:rsidR="00AF786C" w:rsidRPr="00245564" w:rsidRDefault="00AF786C" w:rsidP="00D35F6D">
            <w:pPr>
              <w:pStyle w:val="TableText"/>
              <w:keepNext/>
              <w:ind w:left="113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AF786C" w14:paraId="6E4790F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6" w14:textId="77777777" w:rsidR="00AF786C" w:rsidRPr="00245564" w:rsidRDefault="00AF786C" w:rsidP="00A47B46">
            <w:pPr>
              <w:pStyle w:val="TableText"/>
            </w:pPr>
            <w:r>
              <w:t>Date of death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7" w14:textId="77777777" w:rsidR="00AF786C" w:rsidRPr="00245564" w:rsidRDefault="00AF786C" w:rsidP="00A47B46">
            <w:pPr>
              <w:pStyle w:val="TableText"/>
              <w:ind w:left="113"/>
            </w:pPr>
            <w:r>
              <w:t>Date patient died</w:t>
            </w:r>
          </w:p>
        </w:tc>
      </w:tr>
      <w:tr w:rsidR="00AF786C" w14:paraId="6E4790F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9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A" w14:textId="77777777" w:rsidR="00AF786C" w:rsidRPr="00245564" w:rsidRDefault="00AF786C" w:rsidP="00A47B46">
            <w:pPr>
              <w:pStyle w:val="TableText"/>
            </w:pPr>
            <w:r>
              <w:t>TNM_T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B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tumour</w:t>
            </w:r>
          </w:p>
        </w:tc>
      </w:tr>
      <w:tr w:rsidR="00AF786C" w14:paraId="6E47910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D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E" w14:textId="77777777" w:rsidR="00AF786C" w:rsidRPr="00245564" w:rsidRDefault="00AF786C" w:rsidP="00A47B46">
            <w:pPr>
              <w:pStyle w:val="TableText"/>
            </w:pPr>
            <w:r>
              <w:t>TNM_N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0FF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node</w:t>
            </w:r>
          </w:p>
        </w:tc>
      </w:tr>
      <w:tr w:rsidR="00AF786C" w14:paraId="6E47910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1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2" w14:textId="77777777" w:rsidR="00AF786C" w:rsidRPr="00245564" w:rsidRDefault="00AF786C" w:rsidP="00A47B46">
            <w:pPr>
              <w:pStyle w:val="TableText"/>
            </w:pPr>
            <w:r>
              <w:t>TNM_M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3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metastases</w:t>
            </w:r>
          </w:p>
        </w:tc>
      </w:tr>
      <w:tr w:rsidR="00AF786C" w14:paraId="6E47910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6" w14:textId="77777777" w:rsidR="00AF786C" w:rsidRPr="00245564" w:rsidRDefault="00AF786C" w:rsidP="00A47B46">
            <w:pPr>
              <w:pStyle w:val="TableText"/>
            </w:pPr>
            <w:r w:rsidRPr="00245564">
              <w:t>Behaviour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7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Neoplastic behaviour of the cancer</w:t>
            </w:r>
          </w:p>
        </w:tc>
      </w:tr>
      <w:tr w:rsidR="00AF786C" w14:paraId="6E47910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A" w14:textId="77777777" w:rsidR="00AF786C" w:rsidRPr="00245564" w:rsidRDefault="00AF786C" w:rsidP="00A47B46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B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Person diagnosed with more than one tumour</w:t>
            </w:r>
          </w:p>
        </w:tc>
      </w:tr>
      <w:tr w:rsidR="00AF786C" w14:paraId="6E47911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D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E" w14:textId="77777777" w:rsidR="00AF786C" w:rsidRPr="00245564" w:rsidRDefault="00AF786C" w:rsidP="00A47B46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0F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Status of registration processing</w:t>
            </w:r>
          </w:p>
        </w:tc>
      </w:tr>
      <w:tr w:rsidR="00AF786C" w14:paraId="6E47911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1" w14:textId="77777777" w:rsidR="00AF786C" w:rsidRPr="00436D47" w:rsidRDefault="00AF786C" w:rsidP="00A47B46">
            <w:pPr>
              <w:pStyle w:val="TableText"/>
              <w:rPr>
                <w:szCs w:val="21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2" w14:textId="77777777" w:rsidR="00AF786C" w:rsidRPr="00436D47" w:rsidRDefault="00AF786C" w:rsidP="00A47B46">
            <w:pPr>
              <w:pStyle w:val="TableText"/>
              <w:rPr>
                <w:szCs w:val="21"/>
              </w:rPr>
            </w:pPr>
            <w:r w:rsidRPr="00203DAC">
              <w:rPr>
                <w:lang w:eastAsia="en-NZ"/>
              </w:rPr>
              <w:t>Site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3" w14:textId="77777777" w:rsidR="00AF786C" w:rsidRPr="00436D47" w:rsidRDefault="00AF786C" w:rsidP="00A47B46">
            <w:pPr>
              <w:pStyle w:val="TableText"/>
              <w:ind w:left="113"/>
              <w:rPr>
                <w:szCs w:val="21"/>
              </w:rPr>
            </w:pPr>
            <w:r w:rsidRPr="00203DAC">
              <w:rPr>
                <w:lang w:eastAsia="en-NZ"/>
              </w:rPr>
              <w:t>Primary organ of origin of the cancer</w:t>
            </w:r>
          </w:p>
        </w:tc>
      </w:tr>
      <w:tr w:rsidR="00AF786C" w14:paraId="6E47911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5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6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Sex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7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Sex of patient</w:t>
            </w:r>
          </w:p>
        </w:tc>
      </w:tr>
      <w:tr w:rsidR="00AF786C" w14:paraId="6E47911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9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A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Age at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B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Age of patient at diagnosis</w:t>
            </w:r>
          </w:p>
        </w:tc>
      </w:tr>
      <w:tr w:rsidR="00AF786C" w14:paraId="6E47912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D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E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Ethnicity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1F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Prioritised ethnicity for patient</w:t>
            </w:r>
          </w:p>
        </w:tc>
      </w:tr>
      <w:tr w:rsidR="00AF786C" w14:paraId="6E47912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1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2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Behaviour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3" w14:textId="77777777" w:rsidR="00AF786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Neoplastic behaviour of the cancer</w:t>
            </w:r>
          </w:p>
        </w:tc>
      </w:tr>
      <w:tr w:rsidR="00AF786C" w14:paraId="6E47912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5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6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Date of initial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7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 xml:space="preserve">Date person first diagnosed with </w:t>
            </w:r>
            <w:r>
              <w:rPr>
                <w:lang w:eastAsia="en-NZ"/>
              </w:rPr>
              <w:t xml:space="preserve">prostate </w:t>
            </w:r>
            <w:r w:rsidRPr="00203DAC">
              <w:rPr>
                <w:lang w:eastAsia="en-NZ"/>
              </w:rPr>
              <w:t>cancer</w:t>
            </w:r>
          </w:p>
        </w:tc>
      </w:tr>
      <w:tr w:rsidR="00AF786C" w14:paraId="6E47912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9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A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Basis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B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Basis of diagnosis</w:t>
            </w:r>
          </w:p>
        </w:tc>
      </w:tr>
      <w:tr w:rsidR="00AF786C" w14:paraId="6E47913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D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E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NZDep13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2F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Social deprivation index quintile based on address of patient at time of diagnosis</w:t>
            </w:r>
          </w:p>
        </w:tc>
      </w:tr>
      <w:tr w:rsidR="00AF786C" w14:paraId="6E47913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1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2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3" w14:textId="77777777" w:rsidR="00AF786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Person diagnosed with more than one tumour</w:t>
            </w:r>
          </w:p>
        </w:tc>
      </w:tr>
      <w:tr w:rsidR="00AF786C" w14:paraId="6E47913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5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6" w14:textId="77777777" w:rsidR="00AF786C" w:rsidRPr="00203DAC" w:rsidRDefault="00AF786C" w:rsidP="00A47B46">
            <w:pPr>
              <w:pStyle w:val="TableText"/>
              <w:rPr>
                <w:rFonts w:cs="Courier New"/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7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Status of registration processing</w:t>
            </w:r>
          </w:p>
        </w:tc>
      </w:tr>
      <w:tr w:rsidR="00AF786C" w14:paraId="6E47913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9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</w:t>
            </w:r>
            <w:r>
              <w:rPr>
                <w:lang w:eastAsia="en-NZ"/>
              </w:rPr>
              <w:t>MDS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A" w14:textId="77777777" w:rsidR="00AF786C" w:rsidRPr="00203DAC" w:rsidRDefault="00AF786C" w:rsidP="00A47B46">
            <w:pPr>
              <w:pStyle w:val="TableText"/>
              <w:rPr>
                <w:rFonts w:cs="Courier New"/>
                <w:lang w:eastAsia="en-NZ"/>
              </w:rPr>
            </w:pPr>
            <w:r w:rsidRPr="00016532">
              <w:rPr>
                <w:rFonts w:ascii="Calibri" w:hAnsi="Calibri" w:cs="Courier New"/>
                <w:lang w:eastAsia="en-NZ"/>
              </w:rPr>
              <w:t>DHB name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B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016532">
              <w:rPr>
                <w:lang w:eastAsia="en-NZ"/>
              </w:rPr>
              <w:t xml:space="preserve">DHB </w:t>
            </w:r>
            <w:r>
              <w:rPr>
                <w:lang w:eastAsia="en-NZ"/>
              </w:rPr>
              <w:t>of service</w:t>
            </w:r>
            <w:r w:rsidRPr="00016532">
              <w:rPr>
                <w:lang w:eastAsia="en-NZ"/>
              </w:rPr>
              <w:t xml:space="preserve"> for patient</w:t>
            </w:r>
          </w:p>
        </w:tc>
      </w:tr>
      <w:tr w:rsidR="00AF786C" w14:paraId="6E47914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D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E" w14:textId="77777777" w:rsidR="00AF786C" w:rsidRPr="00016532" w:rsidRDefault="00AF786C" w:rsidP="00A47B46">
            <w:pPr>
              <w:pStyle w:val="TableText"/>
              <w:rPr>
                <w:rFonts w:ascii="Calibri" w:hAnsi="Calibri" w:cs="Courier New"/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Surgical procedure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3F" w14:textId="77777777" w:rsidR="00AF786C" w:rsidRPr="00016532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Surgical procedure of primary site</w:t>
            </w:r>
          </w:p>
        </w:tc>
      </w:tr>
      <w:tr w:rsidR="00AF786C" w14:paraId="6E47914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1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2" w14:textId="77777777" w:rsidR="00AF786C" w:rsidRPr="00203DAC" w:rsidRDefault="00AF786C" w:rsidP="00A47B46">
            <w:pPr>
              <w:pStyle w:val="TableText"/>
              <w:rPr>
                <w:rFonts w:cs="Courier New"/>
                <w:lang w:eastAsia="en-NZ"/>
              </w:rPr>
            </w:pPr>
            <w:r w:rsidRPr="00203DAC">
              <w:t>Date of surgery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3" w14:textId="77777777" w:rsidR="00AF786C" w:rsidRPr="00203DAC" w:rsidRDefault="00AF786C" w:rsidP="00A47B46">
            <w:pPr>
              <w:pStyle w:val="TableText"/>
              <w:ind w:left="113"/>
              <w:rPr>
                <w:rFonts w:cs="Courier New"/>
                <w:lang w:eastAsia="en-NZ"/>
              </w:rPr>
            </w:pPr>
            <w:r w:rsidRPr="00464644">
              <w:t>Date of most definitive surgical procedure of the</w:t>
            </w:r>
            <w:r w:rsidRPr="00203DAC">
              <w:t xml:space="preserve"> </w:t>
            </w:r>
            <w:r>
              <w:t>primary site</w:t>
            </w:r>
          </w:p>
        </w:tc>
      </w:tr>
      <w:tr w:rsidR="00AF786C" w14:paraId="6E47914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5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DC54AA">
              <w:rPr>
                <w:lang w:eastAsia="en-NZ"/>
              </w:rPr>
              <w:t>NNPAC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6" w14:textId="77777777" w:rsidR="00AF786C" w:rsidRPr="00203DAC" w:rsidRDefault="00AF786C" w:rsidP="00A47B46">
            <w:pPr>
              <w:pStyle w:val="TableText"/>
            </w:pPr>
            <w:r w:rsidRPr="00DC54AA">
              <w:rPr>
                <w:lang w:eastAsia="en-NZ"/>
              </w:rPr>
              <w:t>Purchase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7" w14:textId="77777777" w:rsidR="00AF786C" w:rsidRPr="00464644" w:rsidRDefault="00AF786C" w:rsidP="00A47B46">
            <w:pPr>
              <w:pStyle w:val="TableText"/>
              <w:ind w:left="113"/>
            </w:pPr>
            <w:r w:rsidRPr="00DC54AA">
              <w:rPr>
                <w:lang w:eastAsia="en-NZ"/>
              </w:rPr>
              <w:t>Type of outpatient attendance</w:t>
            </w:r>
          </w:p>
        </w:tc>
      </w:tr>
      <w:tr w:rsidR="00AF786C" w14:paraId="6E47914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9" w14:textId="77777777" w:rsidR="00AF786C" w:rsidRPr="00DC54AA" w:rsidRDefault="00AF786C" w:rsidP="00A47B46">
            <w:pPr>
              <w:pStyle w:val="TableText"/>
              <w:rPr>
                <w:lang w:eastAsia="en-NZ"/>
              </w:rPr>
            </w:pPr>
            <w:r w:rsidRPr="00DC54AA">
              <w:rPr>
                <w:lang w:eastAsia="en-NZ"/>
              </w:rPr>
              <w:t>NNPAC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A" w14:textId="77777777" w:rsidR="00AF786C" w:rsidRPr="00DC54AA" w:rsidRDefault="00AF786C" w:rsidP="00A47B46">
            <w:pPr>
              <w:pStyle w:val="TableText"/>
              <w:rPr>
                <w:lang w:eastAsia="en-NZ"/>
              </w:rPr>
            </w:pPr>
            <w:r w:rsidRPr="00DC54AA">
              <w:rPr>
                <w:lang w:eastAsia="en-NZ"/>
              </w:rPr>
              <w:t>Date and time of service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4B" w14:textId="77777777" w:rsidR="00AF786C" w:rsidRPr="00DC54AA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DC54AA">
              <w:rPr>
                <w:lang w:eastAsia="en-NZ"/>
              </w:rPr>
              <w:t>Date and time of service</w:t>
            </w:r>
          </w:p>
        </w:tc>
      </w:tr>
    </w:tbl>
    <w:p w14:paraId="6E47914D" w14:textId="77777777" w:rsidR="00AF786C" w:rsidRPr="00FC3936" w:rsidRDefault="00AF786C" w:rsidP="00AF786C"/>
    <w:p w14:paraId="6E47914E" w14:textId="77777777" w:rsidR="00AF786C" w:rsidRDefault="00AF786C" w:rsidP="00AF786C">
      <w:pPr>
        <w:pStyle w:val="Heading2"/>
        <w:keepNext w:val="0"/>
        <w:pageBreakBefore/>
        <w:spacing w:before="0"/>
      </w:pPr>
      <w:bookmarkStart w:id="30" w:name="_Toc68016233"/>
      <w:bookmarkStart w:id="31" w:name="_Toc82423479"/>
      <w:bookmarkStart w:id="32" w:name="_Toc82613966"/>
      <w:r>
        <w:lastRenderedPageBreak/>
        <w:t>C</w:t>
      </w:r>
      <w:r w:rsidRPr="00436D47">
        <w:t>ase eligibility criteria (denominator)</w:t>
      </w:r>
      <w:bookmarkEnd w:id="30"/>
      <w:bookmarkEnd w:id="31"/>
      <w:bookmarkEnd w:id="3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153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14F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150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151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152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15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4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1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5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First or only diagnosis of malignant neoplasm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6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/>
                <w:lang w:eastAsia="en-NZ"/>
              </w:rPr>
              <w:t>Primary site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7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 xml:space="preserve">First diagnosis of </w:t>
            </w:r>
            <w:r>
              <w:rPr>
                <w:color w:val="000000"/>
                <w:lang w:eastAsia="en-NZ"/>
              </w:rPr>
              <w:t>prostate</w:t>
            </w:r>
            <w:r w:rsidRPr="00C93DE4">
              <w:rPr>
                <w:color w:val="000000"/>
                <w:lang w:eastAsia="en-NZ"/>
              </w:rPr>
              <w:t xml:space="preserve"> cancer (C</w:t>
            </w:r>
            <w:r>
              <w:rPr>
                <w:color w:val="000000"/>
                <w:lang w:eastAsia="en-NZ"/>
              </w:rPr>
              <w:t>61</w:t>
            </w:r>
            <w:r w:rsidRPr="00C93DE4">
              <w:rPr>
                <w:color w:val="000000"/>
                <w:lang w:eastAsia="en-NZ"/>
              </w:rPr>
              <w:t>)</w:t>
            </w:r>
          </w:p>
        </w:tc>
      </w:tr>
      <w:tr w:rsidR="00AF786C" w14:paraId="6E479162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9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2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A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B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5C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R</w:t>
            </w:r>
            <w:r w:rsidRPr="00C93DE4">
              <w:rPr>
                <w:color w:val="000000"/>
                <w:lang w:eastAsia="en-NZ"/>
              </w:rPr>
              <w:t>e</w:t>
            </w:r>
            <w:r>
              <w:rPr>
                <w:color w:val="000000"/>
                <w:lang w:eastAsia="en-NZ"/>
              </w:rPr>
              <w:t>gistration codes not registered complete (R_C) or registered (R_R)</w:t>
            </w:r>
          </w:p>
          <w:p w14:paraId="6E47915D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No </w:t>
            </w:r>
            <w:r w:rsidRPr="00C93DE4">
              <w:rPr>
                <w:color w:val="000000"/>
                <w:lang w:eastAsia="en-NZ"/>
              </w:rPr>
              <w:t>incident cancer (exclude people with multiple tumour flags = yes)</w:t>
            </w:r>
          </w:p>
          <w:p w14:paraId="6E47915E" w14:textId="77777777" w:rsidR="00AF786C" w:rsidRPr="00974AE5" w:rsidRDefault="00AF786C" w:rsidP="00A47B46">
            <w:pPr>
              <w:pStyle w:val="TableText"/>
              <w:ind w:left="113"/>
              <w:rPr>
                <w:color w:val="000000" w:themeColor="text1"/>
                <w:lang w:eastAsia="en-NZ"/>
              </w:rPr>
            </w:pPr>
            <w:r w:rsidRPr="00974AE5">
              <w:rPr>
                <w:color w:val="000000" w:themeColor="text1"/>
                <w:lang w:eastAsia="en-NZ"/>
              </w:rPr>
              <w:t>Patients diagnosed following death certificate only (basis = 0)</w:t>
            </w:r>
          </w:p>
          <w:p w14:paraId="6E47915F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 w:rsidRPr="00974AE5">
              <w:rPr>
                <w:color w:val="000000" w:themeColor="text1"/>
              </w:rPr>
              <w:t>Patient domiciled outside of New Zealand (</w:t>
            </w:r>
            <w:proofErr w:type="spellStart"/>
            <w:r w:rsidRPr="00974AE5">
              <w:rPr>
                <w:color w:val="000000" w:themeColor="text1"/>
              </w:rPr>
              <w:t>DHB_code</w:t>
            </w:r>
            <w:proofErr w:type="spellEnd"/>
            <w:r w:rsidRPr="00974AE5">
              <w:rPr>
                <w:color w:val="000000" w:themeColor="text1"/>
              </w:rPr>
              <w:t xml:space="preserve"> = 999)</w:t>
            </w:r>
          </w:p>
          <w:p w14:paraId="6E479160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Morphology (ICD-O) codes</w:t>
            </w:r>
          </w:p>
          <w:p w14:paraId="6E479161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 w:themeColor="text1"/>
              </w:rPr>
              <w:t xml:space="preserve">8041 – </w:t>
            </w:r>
            <w:r>
              <w:rPr>
                <w:lang w:eastAsia="en-NZ"/>
              </w:rPr>
              <w:t>Small cell carcinoma, not otherwise specified</w:t>
            </w:r>
            <w:r>
              <w:rPr>
                <w:color w:val="000000" w:themeColor="text1"/>
              </w:rPr>
              <w:t xml:space="preserve">, 8045 – </w:t>
            </w:r>
            <w:r>
              <w:rPr>
                <w:lang w:eastAsia="en-NZ"/>
              </w:rPr>
              <w:t>Small cell-large cell carcinoma</w:t>
            </w:r>
            <w:r>
              <w:rPr>
                <w:color w:val="000000" w:themeColor="text1"/>
              </w:rPr>
              <w:t xml:space="preserve">, 8246 – </w:t>
            </w:r>
            <w:r>
              <w:rPr>
                <w:lang w:eastAsia="en-NZ"/>
              </w:rPr>
              <w:t>Neuroendocrine carcinoma, not otherwise specified</w:t>
            </w:r>
            <w:r>
              <w:rPr>
                <w:color w:val="000000" w:themeColor="text1"/>
              </w:rPr>
              <w:t xml:space="preserve">, 8890 – </w:t>
            </w:r>
            <w:r>
              <w:rPr>
                <w:lang w:eastAsia="en-NZ"/>
              </w:rPr>
              <w:t>Leiomyosarcoma, not otherwise specified</w:t>
            </w:r>
            <w:r>
              <w:rPr>
                <w:color w:val="000000" w:themeColor="text1"/>
              </w:rPr>
              <w:t xml:space="preserve">, 8980 – </w:t>
            </w:r>
            <w:r>
              <w:rPr>
                <w:lang w:eastAsia="en-NZ"/>
              </w:rPr>
              <w:t>Carcinosarcoma, not otherwise specified</w:t>
            </w:r>
          </w:p>
        </w:tc>
      </w:tr>
      <w:tr w:rsidR="00AF786C" w14:paraId="6E479167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3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3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4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5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6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201</w:t>
            </w:r>
            <w:r>
              <w:rPr>
                <w:color w:val="000000"/>
                <w:lang w:eastAsia="en-NZ"/>
              </w:rPr>
              <w:t>6–</w:t>
            </w:r>
            <w:r w:rsidRPr="00C93DE4">
              <w:rPr>
                <w:color w:val="000000"/>
                <w:lang w:eastAsia="en-NZ"/>
              </w:rPr>
              <w:t>1</w:t>
            </w:r>
            <w:r>
              <w:rPr>
                <w:color w:val="000000"/>
                <w:lang w:eastAsia="en-NZ"/>
              </w:rPr>
              <w:t>8</w:t>
            </w:r>
          </w:p>
        </w:tc>
      </w:tr>
      <w:tr w:rsidR="00AF786C" w14:paraId="6E47916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8" w14:textId="77777777" w:rsidR="00AF786C" w:rsidRPr="00436D47" w:rsidRDefault="00AF786C" w:rsidP="00A47B46">
            <w:pPr>
              <w:pStyle w:val="TableText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9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Adult</w:t>
            </w:r>
            <w:r>
              <w:rPr>
                <w:color w:val="000000"/>
                <w:lang w:eastAsia="en-NZ"/>
              </w:rPr>
              <w:t xml:space="preserve"> male</w:t>
            </w:r>
            <w:r w:rsidRPr="00C93DE4">
              <w:rPr>
                <w:color w:val="000000"/>
                <w:lang w:eastAsia="en-NZ"/>
              </w:rPr>
              <w:t xml:space="preserve"> patient 18</w:t>
            </w:r>
            <w:r>
              <w:rPr>
                <w:color w:val="000000"/>
                <w:lang w:eastAsia="en-NZ"/>
              </w:rPr>
              <w:t> </w:t>
            </w:r>
            <w:r w:rsidRPr="00C93DE4">
              <w:rPr>
                <w:color w:val="000000"/>
                <w:lang w:eastAsia="en-NZ"/>
              </w:rPr>
              <w:t>years and older at</w:t>
            </w:r>
            <w:r>
              <w:rPr>
                <w:color w:val="000000"/>
                <w:lang w:eastAsia="en-NZ"/>
              </w:rPr>
              <w:t xml:space="preserve"> </w:t>
            </w:r>
            <w:r w:rsidRPr="00C93DE4">
              <w:rPr>
                <w:color w:val="000000"/>
                <w:lang w:eastAsia="en-NZ"/>
              </w:rPr>
              <w:t>diagnosis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A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B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18 years and older</w:t>
            </w:r>
          </w:p>
        </w:tc>
      </w:tr>
      <w:tr w:rsidR="00AF786C" w14:paraId="6E479171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D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5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E" w14:textId="77777777" w:rsidR="00AF786C" w:rsidRPr="00CF54BA" w:rsidRDefault="00AF786C" w:rsidP="00A47B46">
            <w:pPr>
              <w:pStyle w:val="TableText"/>
              <w:ind w:right="113"/>
            </w:pPr>
            <w:r w:rsidRPr="00A24166">
              <w:rPr>
                <w:color w:val="000000"/>
                <w:lang w:eastAsia="en-NZ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6F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70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3</w:t>
            </w:r>
          </w:p>
        </w:tc>
      </w:tr>
      <w:tr w:rsidR="00AF786C" w14:paraId="6E47917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72" w14:textId="77777777" w:rsidR="00AF786C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6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73" w14:textId="77777777" w:rsidR="00AF786C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Surgical procedure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74" w14:textId="77777777" w:rsidR="00AF786C" w:rsidRDefault="00AF786C" w:rsidP="00A47B46">
            <w:pPr>
              <w:pStyle w:val="TableText"/>
              <w:ind w:left="113"/>
            </w:pPr>
            <w:r>
              <w:rPr>
                <w:color w:val="000000"/>
                <w:lang w:eastAsia="en-NZ"/>
              </w:rPr>
              <w:t>Surgical procedure of the primary site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  <w:vAlign w:val="center"/>
          </w:tcPr>
          <w:p w14:paraId="6E479175" w14:textId="77777777" w:rsidR="00AF786C" w:rsidRPr="00EF5E3E" w:rsidRDefault="00AF786C" w:rsidP="00A47B46">
            <w:pPr>
              <w:pStyle w:val="TableText"/>
              <w:ind w:left="113"/>
            </w:pPr>
            <w:r w:rsidRPr="0051069C">
              <w:t>Includes ACHI (8th edition) procedure codes:</w:t>
            </w:r>
          </w:p>
          <w:p w14:paraId="6E479176" w14:textId="77777777" w:rsidR="00AF786C" w:rsidRPr="00CA5EC2" w:rsidRDefault="00AF786C" w:rsidP="00A47B46">
            <w:pPr>
              <w:pStyle w:val="TableText"/>
              <w:keepNext/>
              <w:ind w:left="113"/>
            </w:pPr>
            <w:r w:rsidRPr="00D66BEB">
              <w:t>3720004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  <w:r>
              <w:t xml:space="preserve">, </w:t>
            </w:r>
            <w:r w:rsidRPr="00D66BEB">
              <w:t>3721101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</w:p>
          <w:p w14:paraId="6E479177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>
              <w:rPr>
                <w:rFonts w:cs="Courier New"/>
              </w:rPr>
              <w:t xml:space="preserve">Only includes procedures </w:t>
            </w:r>
            <w:r>
              <w:t>between 31 days prior and 456 days after diagnosis of prostate cancer</w:t>
            </w:r>
            <w:r w:rsidRPr="00752868">
              <w:t>.</w:t>
            </w:r>
            <w:r w:rsidRPr="00D35F6D">
              <w:rPr>
                <w:rStyle w:val="FootnoteReference"/>
                <w:rFonts w:eastAsia="MS Gothic"/>
              </w:rPr>
              <w:footnoteReference w:id="2"/>
            </w:r>
          </w:p>
        </w:tc>
      </w:tr>
    </w:tbl>
    <w:p w14:paraId="6E479179" w14:textId="77777777" w:rsidR="00AF786C" w:rsidRPr="00FC3936" w:rsidRDefault="00AF786C" w:rsidP="00AF786C"/>
    <w:p w14:paraId="6E47917A" w14:textId="77777777" w:rsidR="00AF786C" w:rsidRDefault="00AF786C" w:rsidP="00AF786C">
      <w:pPr>
        <w:pStyle w:val="Heading2"/>
      </w:pPr>
      <w:bookmarkStart w:id="33" w:name="_Toc68016234"/>
      <w:bookmarkStart w:id="34" w:name="_Toc82423480"/>
      <w:bookmarkStart w:id="35" w:name="_Toc82613967"/>
      <w:r w:rsidRPr="006C2484">
        <w:lastRenderedPageBreak/>
        <w:t>Numerator criteria</w:t>
      </w:r>
      <w:bookmarkEnd w:id="33"/>
      <w:bookmarkEnd w:id="34"/>
      <w:bookmarkEnd w:id="3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17F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17B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17C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17D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17E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18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0" w14:textId="77777777" w:rsidR="00AF786C" w:rsidRPr="00436D47" w:rsidRDefault="00AF786C" w:rsidP="00A47B46">
            <w:pPr>
              <w:pStyle w:val="TableText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1" w14:textId="77777777" w:rsidR="00AF786C" w:rsidRPr="00436D47" w:rsidRDefault="00AF786C" w:rsidP="00A47B46">
            <w:pPr>
              <w:pStyle w:val="TableText"/>
            </w:pPr>
            <w:r>
              <w:t>Patient c</w:t>
            </w:r>
            <w:r w:rsidRPr="006D1F56">
              <w:t>onsult</w:t>
            </w:r>
            <w:r>
              <w:t>ed</w:t>
            </w:r>
            <w:r w:rsidRPr="006D1F56">
              <w:t xml:space="preserve"> radiation oncologist prior to radical prostatectomy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2" w14:textId="77777777" w:rsidR="00AF786C" w:rsidRPr="00436D47" w:rsidRDefault="00AF786C" w:rsidP="00A47B46">
            <w:pPr>
              <w:pStyle w:val="TableText"/>
              <w:ind w:left="113"/>
            </w:pPr>
            <w:proofErr w:type="spellStart"/>
            <w:r>
              <w:t>radoncdis</w:t>
            </w:r>
            <w:proofErr w:type="spellEnd"/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3" w14:textId="77777777" w:rsidR="00AF786C" w:rsidRPr="00CF54BA" w:rsidRDefault="00AF786C" w:rsidP="00A47B46">
            <w:pPr>
              <w:pStyle w:val="TableText"/>
              <w:ind w:left="113"/>
            </w:pPr>
            <w:r w:rsidRPr="00677086">
              <w:t xml:space="preserve">One of the purchase unit codes </w:t>
            </w:r>
            <w:r w:rsidRPr="008371B8">
              <w:t>M50022</w:t>
            </w:r>
            <w:r>
              <w:t xml:space="preserve"> or </w:t>
            </w:r>
            <w:r w:rsidRPr="008371B8">
              <w:t>M5002</w:t>
            </w:r>
            <w:r>
              <w:t>3 recorded prior to the patient’s surgery date</w:t>
            </w:r>
          </w:p>
        </w:tc>
      </w:tr>
    </w:tbl>
    <w:p w14:paraId="6E479185" w14:textId="77777777" w:rsidR="00D35F6D" w:rsidRDefault="00D35F6D" w:rsidP="00D35F6D">
      <w:bookmarkStart w:id="36" w:name="_Toc65491154"/>
      <w:bookmarkStart w:id="37" w:name="_Toc68016235"/>
      <w:bookmarkStart w:id="38" w:name="_Toc82423481"/>
    </w:p>
    <w:p w14:paraId="6E479186" w14:textId="77777777" w:rsidR="00AF786C" w:rsidRDefault="00AF786C" w:rsidP="00AF786C">
      <w:pPr>
        <w:pStyle w:val="Heading2"/>
      </w:pPr>
      <w:bookmarkStart w:id="39" w:name="_Toc82613968"/>
      <w:r>
        <w:t>Surgical procedure</w:t>
      </w:r>
      <w:r w:rsidRPr="009F3C46">
        <w:t xml:space="preserve"> codes</w:t>
      </w:r>
      <w:bookmarkEnd w:id="36"/>
      <w:r>
        <w:t xml:space="preserve"> and descriptions</w:t>
      </w:r>
      <w:bookmarkEnd w:id="37"/>
      <w:bookmarkEnd w:id="38"/>
      <w:bookmarkEnd w:id="3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4536"/>
      </w:tblGrid>
      <w:tr w:rsidR="00AF786C" w:rsidRPr="00FC3936" w14:paraId="6E47918A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187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Clinical code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C2D9BA"/>
          </w:tcPr>
          <w:p w14:paraId="6E479188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Block short description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C2D9BA"/>
          </w:tcPr>
          <w:p w14:paraId="6E479189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Clinical code description</w:t>
            </w:r>
          </w:p>
        </w:tc>
      </w:tr>
      <w:tr w:rsidR="00AF786C" w:rsidRPr="00CF54BA" w14:paraId="6E47918E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B" w14:textId="77777777" w:rsidR="00AF786C" w:rsidRPr="00D66BEB" w:rsidRDefault="00AF786C" w:rsidP="00A47B46">
            <w:pPr>
              <w:pStyle w:val="TableText"/>
            </w:pPr>
            <w:r w:rsidRPr="00D66BEB">
              <w:t>3720004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C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D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Retropubic prostatectomy</w:t>
            </w:r>
          </w:p>
        </w:tc>
      </w:tr>
      <w:tr w:rsidR="00AF786C" w:rsidRPr="00CF54BA" w14:paraId="6E479192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8F" w14:textId="77777777" w:rsidR="00AF786C" w:rsidRPr="00D66BEB" w:rsidRDefault="00AF786C" w:rsidP="00A47B46">
            <w:pPr>
              <w:pStyle w:val="TableText"/>
            </w:pPr>
            <w:r w:rsidRPr="00D66BEB">
              <w:t>3720900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0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1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</w:t>
            </w:r>
          </w:p>
        </w:tc>
      </w:tr>
      <w:tr w:rsidR="00AF786C" w:rsidRPr="00CF54BA" w14:paraId="6E479196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3" w14:textId="77777777" w:rsidR="00AF786C" w:rsidRPr="00D66BEB" w:rsidRDefault="00AF786C" w:rsidP="00A47B46">
            <w:pPr>
              <w:pStyle w:val="TableText"/>
            </w:pPr>
            <w:r w:rsidRPr="00D66BEB">
              <w:t>3720901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4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5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</w:t>
            </w:r>
          </w:p>
        </w:tc>
      </w:tr>
      <w:tr w:rsidR="00AF786C" w:rsidRPr="00CF54BA" w14:paraId="6E47919A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7" w14:textId="77777777" w:rsidR="00AF786C" w:rsidRPr="00D66BEB" w:rsidRDefault="00AF786C" w:rsidP="00A47B46">
            <w:pPr>
              <w:pStyle w:val="TableText"/>
            </w:pPr>
            <w:r w:rsidRPr="00D66BEB">
              <w:t>3721000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8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9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</w:t>
            </w:r>
          </w:p>
        </w:tc>
      </w:tr>
      <w:tr w:rsidR="00AF786C" w:rsidRPr="00CF54BA" w14:paraId="6E47919E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B" w14:textId="77777777" w:rsidR="00AF786C" w:rsidRPr="00D66BEB" w:rsidRDefault="00AF786C" w:rsidP="00A47B46">
            <w:pPr>
              <w:pStyle w:val="TableText"/>
            </w:pPr>
            <w:r w:rsidRPr="00D66BEB">
              <w:t>3721001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C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D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</w:t>
            </w:r>
          </w:p>
        </w:tc>
      </w:tr>
      <w:tr w:rsidR="00AF786C" w:rsidRPr="00CF54BA" w14:paraId="6E4791A2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9F" w14:textId="77777777" w:rsidR="00AF786C" w:rsidRPr="00D66BEB" w:rsidRDefault="00AF786C" w:rsidP="00A47B46">
            <w:pPr>
              <w:pStyle w:val="TableText"/>
            </w:pPr>
            <w:r w:rsidRPr="00D66BEB">
              <w:t>3721100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0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1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 and pelvic lymphadenectomy</w:t>
            </w:r>
          </w:p>
        </w:tc>
      </w:tr>
      <w:tr w:rsidR="00AF786C" w:rsidRPr="00CF54BA" w14:paraId="6E4791A6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3" w14:textId="77777777" w:rsidR="00AF786C" w:rsidRPr="00D66BEB" w:rsidRDefault="00AF786C" w:rsidP="00A47B46">
            <w:pPr>
              <w:pStyle w:val="TableText"/>
            </w:pPr>
            <w:r w:rsidRPr="00D66BEB">
              <w:t>3721101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4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5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 and pelvic lymphadenectomy</w:t>
            </w:r>
          </w:p>
        </w:tc>
      </w:tr>
      <w:tr w:rsidR="00AF786C" w:rsidRPr="00CF54BA" w14:paraId="6E4791AA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7" w14:textId="77777777" w:rsidR="00AF786C" w:rsidRPr="00D66BEB" w:rsidRDefault="00AF786C" w:rsidP="00A47B46">
            <w:pPr>
              <w:pStyle w:val="TableText"/>
            </w:pPr>
            <w:r w:rsidRPr="00D66BEB">
              <w:t>3720900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8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9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</w:t>
            </w:r>
          </w:p>
        </w:tc>
      </w:tr>
      <w:tr w:rsidR="00AF786C" w:rsidRPr="00CF54BA" w14:paraId="6E4791AE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B" w14:textId="77777777" w:rsidR="00AF786C" w:rsidRPr="00D66BEB" w:rsidRDefault="00AF786C" w:rsidP="00A47B46">
            <w:pPr>
              <w:pStyle w:val="TableText"/>
            </w:pPr>
            <w:r w:rsidRPr="00D66BEB">
              <w:t>3720901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C" w14:textId="77777777" w:rsidR="00AF786C" w:rsidRPr="00D66BEB" w:rsidRDefault="00AF786C" w:rsidP="00A47B46">
            <w:pPr>
              <w:pStyle w:val="TableText"/>
            </w:pPr>
            <w:r w:rsidRPr="00D66BEB">
              <w:t>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D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</w:t>
            </w:r>
          </w:p>
        </w:tc>
      </w:tr>
      <w:tr w:rsidR="00AF786C" w:rsidRPr="00CF54BA" w14:paraId="6E4791B2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AF" w14:textId="77777777" w:rsidR="00AF786C" w:rsidRPr="00D66BEB" w:rsidRDefault="00AF786C" w:rsidP="00A47B46">
            <w:pPr>
              <w:pStyle w:val="TableText"/>
            </w:pPr>
            <w:r w:rsidRPr="00D66BEB">
              <w:t>3721000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0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1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</w:t>
            </w:r>
          </w:p>
        </w:tc>
      </w:tr>
      <w:tr w:rsidR="00AF786C" w:rsidRPr="00CF54BA" w14:paraId="6E4791B6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3" w14:textId="77777777" w:rsidR="00AF786C" w:rsidRPr="00D66BEB" w:rsidRDefault="00AF786C" w:rsidP="00A47B46">
            <w:pPr>
              <w:pStyle w:val="TableText"/>
            </w:pPr>
            <w:r w:rsidRPr="00D66BEB">
              <w:t>3721001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4" w14:textId="77777777" w:rsidR="00AF786C" w:rsidRPr="00D66BEB" w:rsidRDefault="00AF786C" w:rsidP="00A47B46">
            <w:pPr>
              <w:pStyle w:val="TableText"/>
            </w:pPr>
            <w:r w:rsidRPr="00D66BEB">
              <w:t>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5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</w:t>
            </w:r>
          </w:p>
        </w:tc>
      </w:tr>
      <w:tr w:rsidR="00AF786C" w:rsidRPr="00CF54BA" w14:paraId="6E4791BA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7" w14:textId="77777777" w:rsidR="00AF786C" w:rsidRPr="00D66BEB" w:rsidRDefault="00AF786C" w:rsidP="00A47B46">
            <w:pPr>
              <w:pStyle w:val="TableText"/>
            </w:pPr>
            <w:r w:rsidRPr="00D66BEB">
              <w:t>3721100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8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B9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 and pelvic lymphadenectomy</w:t>
            </w:r>
          </w:p>
        </w:tc>
      </w:tr>
    </w:tbl>
    <w:p w14:paraId="6E4791BB" w14:textId="77777777" w:rsidR="00AF786C" w:rsidRDefault="00AF786C" w:rsidP="00AF786C"/>
    <w:p w14:paraId="6E4791BC" w14:textId="77777777" w:rsidR="00AF786C" w:rsidRDefault="00AF786C" w:rsidP="00AF786C">
      <w:pPr>
        <w:pStyle w:val="Heading2"/>
      </w:pPr>
      <w:bookmarkStart w:id="40" w:name="_Toc68016236"/>
      <w:bookmarkStart w:id="41" w:name="_Toc82423482"/>
      <w:bookmarkStart w:id="42" w:name="_Toc82613969"/>
      <w:r>
        <w:lastRenderedPageBreak/>
        <w:t>Purchase unit</w:t>
      </w:r>
      <w:r w:rsidRPr="009F3C46">
        <w:t xml:space="preserve"> codes</w:t>
      </w:r>
      <w:r>
        <w:t xml:space="preserve"> and descriptions</w:t>
      </w:r>
      <w:bookmarkEnd w:id="40"/>
      <w:bookmarkEnd w:id="41"/>
      <w:bookmarkEnd w:id="4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4536"/>
      </w:tblGrid>
      <w:tr w:rsidR="00AF786C" w:rsidRPr="00FC3936" w14:paraId="6E4791C0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1BD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Purchase unit code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C2D9BA"/>
          </w:tcPr>
          <w:p w14:paraId="6E4791BE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Description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C2D9BA"/>
          </w:tcPr>
          <w:p w14:paraId="6E4791BF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Definition</w:t>
            </w:r>
          </w:p>
        </w:tc>
      </w:tr>
      <w:tr w:rsidR="00AF786C" w:rsidRPr="00CF54BA" w14:paraId="6E4791C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C1" w14:textId="77777777" w:rsidR="00AF786C" w:rsidRPr="008371B8" w:rsidRDefault="00AF786C" w:rsidP="00A47B46">
            <w:pPr>
              <w:pStyle w:val="TableText"/>
            </w:pPr>
            <w:r w:rsidRPr="008371B8">
              <w:t>M50022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C2" w14:textId="77777777" w:rsidR="00AF786C" w:rsidRPr="008371B8" w:rsidRDefault="00AF786C" w:rsidP="00A47B46">
            <w:pPr>
              <w:pStyle w:val="TableText"/>
              <w:ind w:left="113"/>
            </w:pPr>
            <w:r w:rsidRPr="00A24F87">
              <w:t>Radiation Oncology 1st Attendance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C3" w14:textId="77777777" w:rsidR="00AF786C" w:rsidRPr="00A24F87" w:rsidRDefault="00AF786C" w:rsidP="00A47B46">
            <w:pPr>
              <w:pStyle w:val="TableText"/>
              <w:ind w:left="113"/>
            </w:pPr>
            <w:r w:rsidRPr="00A24F87">
              <w:t>First attendance to radiation oncologist or medical officer at registrar level or above or nurse practitioner for specialist assessment. Excludes medical oncology</w:t>
            </w:r>
            <w:r w:rsidR="00D35F6D">
              <w:t>.</w:t>
            </w:r>
          </w:p>
        </w:tc>
      </w:tr>
      <w:tr w:rsidR="00AF786C" w:rsidRPr="00CF54BA" w14:paraId="6E4791C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C5" w14:textId="77777777" w:rsidR="00AF786C" w:rsidRPr="00F174C6" w:rsidRDefault="00AF786C" w:rsidP="00A47B46">
            <w:pPr>
              <w:pStyle w:val="TableText"/>
            </w:pPr>
            <w:r w:rsidRPr="00F174C6">
              <w:t>M50023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C6" w14:textId="77777777" w:rsidR="00AF786C" w:rsidRPr="00F174C6" w:rsidRDefault="00AF786C" w:rsidP="00A47B46">
            <w:pPr>
              <w:pStyle w:val="TableText"/>
              <w:ind w:left="113"/>
            </w:pPr>
            <w:r w:rsidRPr="00F174C6">
              <w:t>Radiation Oncology Subsequent Attendance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C7" w14:textId="77777777" w:rsidR="00AF786C" w:rsidRPr="00F174C6" w:rsidRDefault="00AF786C" w:rsidP="00A47B46">
            <w:pPr>
              <w:pStyle w:val="TableText"/>
              <w:ind w:left="113"/>
            </w:pPr>
            <w:r w:rsidRPr="00F174C6">
              <w:t>Follow-up attendances to a radiation oncologist or medical officer at registrar level or above or nurse practitioner. Excludes medical oncology and radiotherapy</w:t>
            </w:r>
            <w:r w:rsidR="00D35F6D">
              <w:t>.</w:t>
            </w:r>
          </w:p>
        </w:tc>
      </w:tr>
    </w:tbl>
    <w:p w14:paraId="6E4791C9" w14:textId="77777777" w:rsidR="00AF786C" w:rsidRDefault="00AF786C" w:rsidP="00AF786C"/>
    <w:p w14:paraId="6E4791CA" w14:textId="77777777" w:rsidR="00AF786C" w:rsidRPr="009A18A8" w:rsidRDefault="00AF786C" w:rsidP="00AF786C">
      <w:pPr>
        <w:pStyle w:val="Heading2"/>
      </w:pPr>
      <w:bookmarkStart w:id="43" w:name="_Toc82423483"/>
      <w:bookmarkStart w:id="44" w:name="_Toc82613970"/>
      <w:r w:rsidRPr="009A18A8">
        <w:t>Flow diagram</w:t>
      </w:r>
      <w:bookmarkEnd w:id="43"/>
      <w:bookmarkEnd w:id="44"/>
    </w:p>
    <w:p w14:paraId="6E4791CB" w14:textId="77777777" w:rsidR="00AF786C" w:rsidRDefault="00AF786C" w:rsidP="00D35F6D">
      <w:r w:rsidRPr="004F7DAC">
        <w:rPr>
          <w:noProof/>
          <w:lang w:eastAsia="en-NZ"/>
        </w:rPr>
        <w:drawing>
          <wp:inline distT="0" distB="0" distL="0" distR="0" wp14:anchorId="6E4794AB" wp14:editId="6E4794AC">
            <wp:extent cx="5128592" cy="28815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28568" cy="288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791CC" w14:textId="77777777" w:rsidR="00AF786C" w:rsidRDefault="00AF786C" w:rsidP="00D35F6D"/>
    <w:p w14:paraId="6E4791CD" w14:textId="77777777" w:rsidR="00AF786C" w:rsidRPr="00436D47" w:rsidRDefault="00AF786C" w:rsidP="00AF786C">
      <w:pPr>
        <w:pStyle w:val="Heading1"/>
      </w:pPr>
      <w:bookmarkStart w:id="45" w:name="_PCQI_03._Equitable"/>
      <w:bookmarkStart w:id="46" w:name="_Toc68015531"/>
      <w:bookmarkStart w:id="47" w:name="_Toc82423484"/>
      <w:bookmarkStart w:id="48" w:name="_Toc82613971"/>
      <w:bookmarkEnd w:id="45"/>
      <w:r>
        <w:lastRenderedPageBreak/>
        <w:t>P</w:t>
      </w:r>
      <w:r w:rsidRPr="00436D47">
        <w:t>CQI</w:t>
      </w:r>
      <w:r>
        <w:t xml:space="preserve"> 9.</w:t>
      </w:r>
      <w:r w:rsidRPr="00436D47">
        <w:t xml:space="preserve"> </w:t>
      </w:r>
      <w:r>
        <w:t>Equitable access to treatment</w:t>
      </w:r>
      <w:bookmarkEnd w:id="46"/>
      <w:bookmarkEnd w:id="47"/>
      <w:bookmarkEnd w:id="48"/>
    </w:p>
    <w:p w14:paraId="6E4791CE" w14:textId="77777777" w:rsidR="00AF786C" w:rsidRDefault="00AF786C" w:rsidP="008370DD">
      <w:pPr>
        <w:pStyle w:val="Letter"/>
        <w:numPr>
          <w:ilvl w:val="0"/>
          <w:numId w:val="48"/>
        </w:numPr>
      </w:pPr>
      <w:r>
        <w:t>Proportion of men with prostate cancer who had radical surgery</w:t>
      </w:r>
    </w:p>
    <w:p w14:paraId="6E4791CF" w14:textId="77777777" w:rsidR="00AF786C" w:rsidRDefault="00AF786C" w:rsidP="008370DD">
      <w:pPr>
        <w:pStyle w:val="Letter"/>
        <w:numPr>
          <w:ilvl w:val="0"/>
          <w:numId w:val="48"/>
        </w:numPr>
      </w:pPr>
      <w:r>
        <w:t>Proportion of men with prostate cancer who had curative radiation</w:t>
      </w:r>
      <w:r w:rsidRPr="00D35F6D">
        <w:rPr>
          <w:rStyle w:val="FootnoteReference"/>
          <w:rFonts w:eastAsia="MS Gothic"/>
        </w:rPr>
        <w:footnoteReference w:id="3"/>
      </w:r>
    </w:p>
    <w:p w14:paraId="6E4791D0" w14:textId="77777777" w:rsidR="00AF786C" w:rsidRDefault="00AF786C" w:rsidP="008370DD">
      <w:pPr>
        <w:pStyle w:val="Letter"/>
        <w:numPr>
          <w:ilvl w:val="0"/>
          <w:numId w:val="48"/>
        </w:numPr>
      </w:pPr>
      <w:r>
        <w:t>Proportion of men with prostate cancer who had radical treatment (surgery or radiation treatment)</w:t>
      </w:r>
    </w:p>
    <w:p w14:paraId="6E4791D1" w14:textId="77777777" w:rsidR="00D35F6D" w:rsidRDefault="00D35F6D" w:rsidP="00D35F6D"/>
    <w:p w14:paraId="6E4791D2" w14:textId="77777777" w:rsidR="00AF786C" w:rsidRPr="006C2484" w:rsidRDefault="00AF786C" w:rsidP="00AF786C">
      <w:pPr>
        <w:pStyle w:val="Heading2"/>
      </w:pPr>
      <w:bookmarkStart w:id="49" w:name="_Toc68015530"/>
      <w:bookmarkStart w:id="50" w:name="_Toc82423485"/>
      <w:bookmarkStart w:id="51" w:name="_Toc82613972"/>
      <w:r w:rsidRPr="006C2484">
        <w:t>Sources of data for indicator</w:t>
      </w:r>
      <w:bookmarkEnd w:id="49"/>
      <w:bookmarkEnd w:id="50"/>
      <w:bookmarkEnd w:id="51"/>
    </w:p>
    <w:p w14:paraId="6E4791D3" w14:textId="77777777" w:rsidR="00AF786C" w:rsidRPr="009F3C46" w:rsidRDefault="00AF786C" w:rsidP="00D35F6D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6E4791D4" w14:textId="77777777" w:rsidR="00AF786C" w:rsidRDefault="00AF786C" w:rsidP="00D35F6D">
      <w:pPr>
        <w:pStyle w:val="Bullet"/>
      </w:pPr>
      <w:r w:rsidRPr="000E46FB">
        <w:rPr>
          <w:bCs/>
        </w:rPr>
        <w:t>National Minimum Dataset (NMDS)</w:t>
      </w:r>
      <w:r w:rsidRPr="00713C37">
        <w:t xml:space="preserve"> – </w:t>
      </w:r>
      <w:r>
        <w:t xml:space="preserve">a </w:t>
      </w:r>
      <w:r w:rsidRPr="00B12B65">
        <w:t>collection of public and private hospital discharge information, including coded clinical data for inpatients and day patients</w:t>
      </w:r>
    </w:p>
    <w:p w14:paraId="6E4791D5" w14:textId="77777777" w:rsidR="00AF786C" w:rsidRDefault="00AF786C" w:rsidP="00D35F6D">
      <w:pPr>
        <w:pStyle w:val="Bullet"/>
      </w:pPr>
      <w:r>
        <w:t>Radiation Oncology Collection (ROC) – includes private and public courses of radiation therapy delivered</w:t>
      </w:r>
    </w:p>
    <w:p w14:paraId="6E4791D6" w14:textId="77777777" w:rsidR="00D35F6D" w:rsidRDefault="00D35F6D" w:rsidP="00D35F6D"/>
    <w:p w14:paraId="6E4791D7" w14:textId="77777777" w:rsidR="00AF786C" w:rsidRDefault="00AF786C" w:rsidP="00AF786C">
      <w:pPr>
        <w:pStyle w:val="Heading2"/>
      </w:pPr>
      <w:bookmarkStart w:id="52" w:name="_Toc82613973"/>
      <w:r>
        <w:t>Data items</w:t>
      </w:r>
      <w:bookmarkEnd w:id="5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4819"/>
      </w:tblGrid>
      <w:tr w:rsidR="00AF786C" w:rsidRPr="00FC3936" w14:paraId="6E4791DB" w14:textId="77777777" w:rsidTr="00A051F0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1D8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Dataset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C2D9BA"/>
          </w:tcPr>
          <w:p w14:paraId="6E4791D9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Data item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C2D9BA"/>
          </w:tcPr>
          <w:p w14:paraId="6E4791DA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Description</w:t>
            </w:r>
          </w:p>
        </w:tc>
      </w:tr>
      <w:tr w:rsidR="00AF786C" w14:paraId="6E4791D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DC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DD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NHI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DE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Patient identifier</w:t>
            </w:r>
          </w:p>
        </w:tc>
      </w:tr>
      <w:tr w:rsidR="00AF786C" w14:paraId="6E4791E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0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1" w14:textId="77777777" w:rsidR="00AF786C" w:rsidRPr="00245564" w:rsidRDefault="00AF786C" w:rsidP="00A051F0">
            <w:pPr>
              <w:pStyle w:val="TableText"/>
              <w:ind w:right="113"/>
            </w:pPr>
            <w:r>
              <w:t>Cancer event ID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2" w14:textId="77777777" w:rsidR="00AF786C" w:rsidRPr="00245564" w:rsidRDefault="00AF786C" w:rsidP="00A47B46">
            <w:pPr>
              <w:pStyle w:val="TableText"/>
              <w:ind w:left="113"/>
            </w:pPr>
            <w:r>
              <w:t>Cancer registration identifier</w:t>
            </w:r>
          </w:p>
        </w:tc>
      </w:tr>
      <w:tr w:rsidR="00AF786C" w14:paraId="6E4791E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4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5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Date of initial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6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Date person first diagnosed with </w:t>
            </w:r>
            <w:r>
              <w:t>prostate</w:t>
            </w:r>
            <w:r w:rsidRPr="00245564">
              <w:t xml:space="preserve"> cancer</w:t>
            </w:r>
          </w:p>
        </w:tc>
      </w:tr>
      <w:tr w:rsidR="00AF786C" w14:paraId="6E4791E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8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9" w14:textId="77777777" w:rsidR="00AF786C" w:rsidRPr="00245564" w:rsidRDefault="00AF786C" w:rsidP="00A051F0">
            <w:pPr>
              <w:pStyle w:val="TableText"/>
              <w:ind w:right="113"/>
            </w:pPr>
            <w:r>
              <w:t>Diagnosis year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A" w14:textId="77777777" w:rsidR="00AF786C" w:rsidRPr="00245564" w:rsidRDefault="00AF786C" w:rsidP="00A47B46">
            <w:pPr>
              <w:pStyle w:val="TableText"/>
              <w:ind w:left="113"/>
            </w:pPr>
            <w:r>
              <w:t>Calendar year of first diagnosis</w:t>
            </w:r>
          </w:p>
        </w:tc>
      </w:tr>
      <w:tr w:rsidR="00AF786C" w14:paraId="6E4791E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C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D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Site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EE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 xml:space="preserve">8th edition </w:t>
            </w:r>
            <w:r w:rsidRPr="00245564">
              <w:t>code</w:t>
            </w:r>
            <w:r>
              <w:t>)</w:t>
            </w:r>
          </w:p>
        </w:tc>
      </w:tr>
      <w:tr w:rsidR="00AF786C" w14:paraId="6E4791F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0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1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Morphology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2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</w:p>
        </w:tc>
      </w:tr>
      <w:tr w:rsidR="00AF786C" w14:paraId="6E4791F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4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5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Basis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6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Basis of diagnosis</w:t>
            </w:r>
          </w:p>
        </w:tc>
      </w:tr>
      <w:tr w:rsidR="00AF786C" w14:paraId="6E4791F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8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9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DHB of domicile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A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1F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C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D" w14:textId="77777777" w:rsidR="00AF786C" w:rsidRPr="00245564" w:rsidRDefault="00AF786C" w:rsidP="00A051F0">
            <w:pPr>
              <w:pStyle w:val="TableText"/>
              <w:ind w:right="113"/>
            </w:pPr>
            <w:r>
              <w:t>DHB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1FE" w14:textId="77777777" w:rsidR="00AF786C" w:rsidRPr="00245564" w:rsidRDefault="00AF786C" w:rsidP="00A47B46">
            <w:pPr>
              <w:pStyle w:val="TableText"/>
              <w:ind w:left="113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20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0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1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Age at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2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Age of patient at diagnosis in years</w:t>
            </w:r>
          </w:p>
        </w:tc>
      </w:tr>
      <w:tr w:rsidR="00AF786C" w14:paraId="6E47920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4" w14:textId="77777777" w:rsidR="00AF786C" w:rsidRPr="00245564" w:rsidRDefault="00AF786C" w:rsidP="00D35F6D">
            <w:pPr>
              <w:pStyle w:val="TableText"/>
              <w:keepNext/>
            </w:pPr>
            <w:r w:rsidRPr="00245564">
              <w:lastRenderedPageBreak/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5" w14:textId="77777777" w:rsidR="00AF786C" w:rsidRPr="00245564" w:rsidRDefault="00AF786C" w:rsidP="00A051F0">
            <w:pPr>
              <w:pStyle w:val="TableText"/>
              <w:keepNext/>
              <w:ind w:right="113"/>
            </w:pPr>
            <w:r w:rsidRPr="00245564">
              <w:t>Prioritised ethnicity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6" w14:textId="77777777" w:rsidR="00AF786C" w:rsidRPr="00245564" w:rsidRDefault="00AF786C" w:rsidP="00D35F6D">
            <w:pPr>
              <w:pStyle w:val="TableText"/>
              <w:keepNext/>
              <w:ind w:left="113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AF786C" w14:paraId="6E47920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8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9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Sex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A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Sex of patient</w:t>
            </w:r>
          </w:p>
        </w:tc>
      </w:tr>
      <w:tr w:rsidR="00AF786C" w14:paraId="6E47920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C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D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Deprivation quintile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0E" w14:textId="77777777" w:rsidR="00AF786C" w:rsidRPr="00245564" w:rsidRDefault="00AF786C" w:rsidP="00A47B46">
            <w:pPr>
              <w:pStyle w:val="TableText"/>
              <w:ind w:left="113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AF786C" w14:paraId="6E47921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0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1" w14:textId="77777777" w:rsidR="00AF786C" w:rsidRPr="00245564" w:rsidRDefault="00AF786C" w:rsidP="00A051F0">
            <w:pPr>
              <w:pStyle w:val="TableText"/>
              <w:ind w:right="113"/>
            </w:pPr>
            <w:r>
              <w:t>Date of death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2" w14:textId="77777777" w:rsidR="00AF786C" w:rsidRPr="00245564" w:rsidRDefault="00AF786C" w:rsidP="00A47B46">
            <w:pPr>
              <w:pStyle w:val="TableText"/>
              <w:ind w:left="113"/>
            </w:pPr>
            <w:r>
              <w:t>Date patient died</w:t>
            </w:r>
          </w:p>
        </w:tc>
      </w:tr>
      <w:tr w:rsidR="00AF786C" w14:paraId="6E47921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4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5" w14:textId="77777777" w:rsidR="00AF786C" w:rsidRPr="00245564" w:rsidRDefault="00AF786C" w:rsidP="00A051F0">
            <w:pPr>
              <w:pStyle w:val="TableText"/>
              <w:ind w:right="113"/>
            </w:pPr>
            <w:r>
              <w:t>TNM_T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6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tumour</w:t>
            </w:r>
          </w:p>
        </w:tc>
      </w:tr>
      <w:tr w:rsidR="00AF786C" w14:paraId="6E47921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8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9" w14:textId="77777777" w:rsidR="00AF786C" w:rsidRPr="00245564" w:rsidRDefault="00AF786C" w:rsidP="00A051F0">
            <w:pPr>
              <w:pStyle w:val="TableText"/>
              <w:ind w:right="113"/>
            </w:pPr>
            <w:r>
              <w:t>TNM_N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A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node</w:t>
            </w:r>
          </w:p>
        </w:tc>
      </w:tr>
      <w:tr w:rsidR="00AF786C" w14:paraId="6E47921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C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D" w14:textId="77777777" w:rsidR="00AF786C" w:rsidRPr="00245564" w:rsidRDefault="00AF786C" w:rsidP="00A051F0">
            <w:pPr>
              <w:pStyle w:val="TableText"/>
              <w:ind w:right="113"/>
            </w:pPr>
            <w:r>
              <w:t>TNM_M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1E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metastases</w:t>
            </w:r>
          </w:p>
        </w:tc>
      </w:tr>
      <w:tr w:rsidR="00AF786C" w14:paraId="6E47922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0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1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Behaviour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2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Neoplastic behaviour of the cancer</w:t>
            </w:r>
          </w:p>
        </w:tc>
      </w:tr>
      <w:tr w:rsidR="00AF786C" w14:paraId="6E47922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4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5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Multiple tumour flags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6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Person diagnosed with more than one tumour</w:t>
            </w:r>
          </w:p>
        </w:tc>
      </w:tr>
      <w:tr w:rsidR="00AF786C" w14:paraId="6E47922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8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9" w14:textId="77777777" w:rsidR="00AF786C" w:rsidRPr="00245564" w:rsidRDefault="00AF786C" w:rsidP="00A051F0">
            <w:pPr>
              <w:pStyle w:val="TableText"/>
              <w:ind w:right="113"/>
            </w:pPr>
            <w:r w:rsidRPr="00245564">
              <w:t>Registration status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A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Status of registration processing</w:t>
            </w:r>
          </w:p>
        </w:tc>
      </w:tr>
      <w:tr w:rsidR="00AF786C" w14:paraId="6E47922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C" w14:textId="77777777" w:rsidR="00AF786C" w:rsidRPr="00436D47" w:rsidRDefault="00AF786C" w:rsidP="00A47B46">
            <w:pPr>
              <w:pStyle w:val="TableText"/>
              <w:rPr>
                <w:szCs w:val="21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D" w14:textId="77777777" w:rsidR="00AF786C" w:rsidRPr="00436D47" w:rsidRDefault="00AF786C" w:rsidP="00A051F0">
            <w:pPr>
              <w:pStyle w:val="TableText"/>
              <w:ind w:right="113"/>
              <w:rPr>
                <w:szCs w:val="21"/>
              </w:rPr>
            </w:pPr>
            <w:r w:rsidRPr="00203DAC">
              <w:rPr>
                <w:lang w:eastAsia="en-NZ"/>
              </w:rPr>
              <w:t>Site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2E" w14:textId="77777777" w:rsidR="00AF786C" w:rsidRPr="00436D47" w:rsidRDefault="00AF786C" w:rsidP="00A47B46">
            <w:pPr>
              <w:pStyle w:val="TableText"/>
              <w:ind w:left="113"/>
              <w:rPr>
                <w:szCs w:val="21"/>
              </w:rPr>
            </w:pPr>
            <w:r w:rsidRPr="00203DAC">
              <w:rPr>
                <w:lang w:eastAsia="en-NZ"/>
              </w:rPr>
              <w:t>Primary organ of origin of the cancer</w:t>
            </w:r>
          </w:p>
        </w:tc>
      </w:tr>
      <w:tr w:rsidR="00AF786C" w14:paraId="6E47923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0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1" w14:textId="77777777" w:rsidR="00AF786C" w:rsidRPr="00203DAC" w:rsidRDefault="00AF786C" w:rsidP="00A051F0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Sex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2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Sex of patient</w:t>
            </w:r>
          </w:p>
        </w:tc>
      </w:tr>
      <w:tr w:rsidR="00AF786C" w14:paraId="6E47923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4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5" w14:textId="77777777" w:rsidR="00AF786C" w:rsidRPr="00203DAC" w:rsidRDefault="00AF786C" w:rsidP="00A051F0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Age at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6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Age of patient at diagnosis</w:t>
            </w:r>
          </w:p>
        </w:tc>
      </w:tr>
      <w:tr w:rsidR="00AF786C" w14:paraId="6E47923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8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9" w14:textId="77777777" w:rsidR="00AF786C" w:rsidRPr="00203DAC" w:rsidRDefault="00AF786C" w:rsidP="00A051F0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Ethnicity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A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Prioritised ethnicity for patient</w:t>
            </w:r>
          </w:p>
        </w:tc>
      </w:tr>
      <w:tr w:rsidR="00AF786C" w14:paraId="6E47923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C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D" w14:textId="77777777" w:rsidR="00AF786C" w:rsidRDefault="00AF786C" w:rsidP="00A051F0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Behaviour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3E" w14:textId="77777777" w:rsidR="00AF786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Neoplastic behaviour of the cancer</w:t>
            </w:r>
          </w:p>
        </w:tc>
      </w:tr>
      <w:tr w:rsidR="00AF786C" w14:paraId="6E47924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0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1" w14:textId="77777777" w:rsidR="00AF786C" w:rsidRPr="00203DAC" w:rsidRDefault="00AF786C" w:rsidP="00A051F0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Date of initial diagnosis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2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 xml:space="preserve">Date person first diagnosed with </w:t>
            </w:r>
            <w:r>
              <w:rPr>
                <w:lang w:eastAsia="en-NZ"/>
              </w:rPr>
              <w:t xml:space="preserve">prostate </w:t>
            </w:r>
            <w:r w:rsidRPr="00203DAC">
              <w:rPr>
                <w:lang w:eastAsia="en-NZ"/>
              </w:rPr>
              <w:t>cancer</w:t>
            </w:r>
          </w:p>
        </w:tc>
      </w:tr>
      <w:tr w:rsidR="00AF786C" w14:paraId="6E47924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4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5" w14:textId="77777777" w:rsidR="00AF786C" w:rsidRPr="00203DAC" w:rsidRDefault="00AF786C" w:rsidP="00A051F0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Basis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6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Basis of diagnosis</w:t>
            </w:r>
          </w:p>
        </w:tc>
      </w:tr>
      <w:tr w:rsidR="00AF786C" w14:paraId="6E47924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8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9" w14:textId="77777777" w:rsidR="00AF786C" w:rsidRPr="00203DAC" w:rsidRDefault="00AF786C" w:rsidP="00A051F0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NZDep13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A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Social deprivation index quintile based on address of patient at time of diagnosis</w:t>
            </w:r>
          </w:p>
        </w:tc>
      </w:tr>
      <w:tr w:rsidR="00AF786C" w14:paraId="6E47924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C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D" w14:textId="77777777" w:rsidR="00AF786C" w:rsidRDefault="00AF786C" w:rsidP="00A051F0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4E" w14:textId="77777777" w:rsidR="00AF786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Person diagnosed with more than one tumour</w:t>
            </w:r>
          </w:p>
        </w:tc>
      </w:tr>
      <w:tr w:rsidR="00AF786C" w14:paraId="6E47925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0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1" w14:textId="77777777" w:rsidR="00AF786C" w:rsidRPr="00203DAC" w:rsidRDefault="00AF786C" w:rsidP="00A051F0">
            <w:pPr>
              <w:pStyle w:val="TableText"/>
              <w:ind w:right="113"/>
              <w:rPr>
                <w:rFonts w:cs="Courier New"/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2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Status of registration processing</w:t>
            </w:r>
          </w:p>
        </w:tc>
      </w:tr>
      <w:tr w:rsidR="00AF786C" w14:paraId="6E47925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4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</w:t>
            </w:r>
            <w:r>
              <w:rPr>
                <w:lang w:eastAsia="en-NZ"/>
              </w:rPr>
              <w:t>MDS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5" w14:textId="77777777" w:rsidR="00AF786C" w:rsidRPr="00203DAC" w:rsidRDefault="00AF786C" w:rsidP="00A051F0">
            <w:pPr>
              <w:pStyle w:val="TableText"/>
              <w:ind w:right="113"/>
              <w:rPr>
                <w:rFonts w:cs="Courier New"/>
                <w:lang w:eastAsia="en-NZ"/>
              </w:rPr>
            </w:pPr>
            <w:r w:rsidRPr="00016532">
              <w:rPr>
                <w:rFonts w:ascii="Calibri" w:hAnsi="Calibri" w:cs="Courier New"/>
                <w:lang w:eastAsia="en-NZ"/>
              </w:rPr>
              <w:t>DHB name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6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016532">
              <w:rPr>
                <w:lang w:eastAsia="en-NZ"/>
              </w:rPr>
              <w:t xml:space="preserve">DHB </w:t>
            </w:r>
            <w:r>
              <w:rPr>
                <w:lang w:eastAsia="en-NZ"/>
              </w:rPr>
              <w:t>of service</w:t>
            </w:r>
            <w:r w:rsidRPr="00016532">
              <w:rPr>
                <w:lang w:eastAsia="en-NZ"/>
              </w:rPr>
              <w:t xml:space="preserve"> for patient</w:t>
            </w:r>
          </w:p>
        </w:tc>
      </w:tr>
      <w:tr w:rsidR="00AF786C" w14:paraId="6E47925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8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9" w14:textId="77777777" w:rsidR="00AF786C" w:rsidRPr="00016532" w:rsidRDefault="00AF786C" w:rsidP="00A051F0">
            <w:pPr>
              <w:pStyle w:val="TableText"/>
              <w:ind w:right="113"/>
              <w:rPr>
                <w:rFonts w:ascii="Calibri" w:hAnsi="Calibri" w:cs="Courier New"/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Surgical procedure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A" w14:textId="77777777" w:rsidR="00AF786C" w:rsidRPr="00016532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Surgical procedure of primary site</w:t>
            </w:r>
          </w:p>
        </w:tc>
      </w:tr>
      <w:tr w:rsidR="00AF786C" w14:paraId="6E47925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C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D" w14:textId="77777777" w:rsidR="00AF786C" w:rsidRPr="00203DAC" w:rsidRDefault="00AF786C" w:rsidP="00A051F0">
            <w:pPr>
              <w:pStyle w:val="TableText"/>
              <w:ind w:right="113"/>
              <w:rPr>
                <w:rFonts w:cs="Courier New"/>
                <w:lang w:eastAsia="en-NZ"/>
              </w:rPr>
            </w:pPr>
            <w:r w:rsidRPr="00203DAC">
              <w:t>Date of surgery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5E" w14:textId="77777777" w:rsidR="00AF786C" w:rsidRPr="00203DAC" w:rsidRDefault="00AF786C" w:rsidP="00A47B46">
            <w:pPr>
              <w:pStyle w:val="TableText"/>
              <w:ind w:left="113"/>
              <w:rPr>
                <w:rFonts w:cs="Courier New"/>
                <w:lang w:eastAsia="en-NZ"/>
              </w:rPr>
            </w:pPr>
            <w:r w:rsidRPr="00464644">
              <w:t>Date of most definitive surgical procedure of the</w:t>
            </w:r>
            <w:r w:rsidRPr="00203DAC">
              <w:t xml:space="preserve"> </w:t>
            </w:r>
            <w:r>
              <w:t>primary site</w:t>
            </w:r>
          </w:p>
        </w:tc>
      </w:tr>
      <w:tr w:rsidR="00AF786C" w14:paraId="6E479263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0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ROC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1" w14:textId="77777777" w:rsidR="00AF786C" w:rsidRPr="00203DAC" w:rsidRDefault="00AF786C" w:rsidP="00A051F0">
            <w:pPr>
              <w:pStyle w:val="TableText"/>
              <w:ind w:right="113"/>
            </w:pPr>
            <w:r>
              <w:t>Treatment start date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2" w14:textId="77777777" w:rsidR="00AF786C" w:rsidRPr="00464644" w:rsidRDefault="00AF786C" w:rsidP="00A47B46">
            <w:pPr>
              <w:pStyle w:val="TableText"/>
              <w:ind w:left="113"/>
            </w:pPr>
            <w:r>
              <w:t>Radiation treatment start date</w:t>
            </w:r>
          </w:p>
        </w:tc>
      </w:tr>
      <w:tr w:rsidR="00AF786C" w14:paraId="6E479267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4" w14:textId="77777777" w:rsidR="00AF786C" w:rsidRPr="00DC54AA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ROC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5" w14:textId="77777777" w:rsidR="00AF786C" w:rsidRPr="00DC54AA" w:rsidRDefault="00AF786C" w:rsidP="00A051F0">
            <w:pPr>
              <w:pStyle w:val="TableText"/>
              <w:ind w:right="113"/>
              <w:rPr>
                <w:lang w:eastAsia="en-NZ"/>
              </w:rPr>
            </w:pPr>
            <w:r>
              <w:t>Planned doses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6" w14:textId="77777777" w:rsidR="00AF786C" w:rsidRPr="00DC54AA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Planned doses</w:t>
            </w:r>
          </w:p>
        </w:tc>
      </w:tr>
      <w:tr w:rsidR="00AF786C" w14:paraId="6E47926B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8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ROC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9" w14:textId="77777777" w:rsidR="00AF786C" w:rsidRDefault="00AF786C" w:rsidP="00A051F0">
            <w:pPr>
              <w:pStyle w:val="TableText"/>
              <w:ind w:right="113"/>
            </w:pPr>
            <w:r>
              <w:t>Clinical code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A" w14:textId="77777777" w:rsidR="00AF786C" w:rsidRPr="00DC54AA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ICD-10-AM code</w:t>
            </w:r>
          </w:p>
        </w:tc>
      </w:tr>
      <w:tr w:rsidR="00AF786C" w14:paraId="6E47926F" w14:textId="77777777" w:rsidTr="00A051F0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C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ROC</w:t>
            </w:r>
          </w:p>
        </w:tc>
        <w:tc>
          <w:tcPr>
            <w:tcW w:w="2268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D" w14:textId="77777777" w:rsidR="00AF786C" w:rsidRDefault="00AF786C" w:rsidP="00A051F0">
            <w:pPr>
              <w:pStyle w:val="TableText"/>
              <w:ind w:right="113"/>
            </w:pPr>
            <w:r>
              <w:t>Intent of treatment</w:t>
            </w:r>
          </w:p>
        </w:tc>
        <w:tc>
          <w:tcPr>
            <w:tcW w:w="4819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6E" w14:textId="77777777" w:rsidR="00AF786C" w:rsidRPr="00DC54AA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Intent of treatment</w:t>
            </w:r>
          </w:p>
        </w:tc>
      </w:tr>
    </w:tbl>
    <w:p w14:paraId="6E479270" w14:textId="77777777" w:rsidR="00AF786C" w:rsidRDefault="00AF786C" w:rsidP="00D35F6D"/>
    <w:p w14:paraId="6E479271" w14:textId="77777777" w:rsidR="00AF786C" w:rsidRDefault="00AF786C" w:rsidP="00AF786C">
      <w:pPr>
        <w:pStyle w:val="Heading2"/>
        <w:keepNext w:val="0"/>
        <w:pageBreakBefore/>
        <w:spacing w:before="0"/>
      </w:pPr>
      <w:bookmarkStart w:id="53" w:name="_Toc68015533"/>
      <w:bookmarkStart w:id="54" w:name="_Toc82423487"/>
      <w:bookmarkStart w:id="55" w:name="_Toc82613974"/>
      <w:r>
        <w:lastRenderedPageBreak/>
        <w:t>C</w:t>
      </w:r>
      <w:r w:rsidRPr="00436D47">
        <w:t>ase eligibility criteria (denominator)</w:t>
      </w:r>
      <w:bookmarkEnd w:id="53"/>
      <w:bookmarkEnd w:id="54"/>
      <w:bookmarkEnd w:id="5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276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272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273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274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275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27B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7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1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8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First or only diagnosis of malignant neoplasm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9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/>
                <w:lang w:eastAsia="en-NZ"/>
              </w:rPr>
              <w:t>Primary site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A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 xml:space="preserve">First diagnosis of </w:t>
            </w:r>
            <w:r>
              <w:rPr>
                <w:color w:val="000000"/>
                <w:lang w:eastAsia="en-NZ"/>
              </w:rPr>
              <w:t>prostate</w:t>
            </w:r>
            <w:r w:rsidRPr="00C93DE4">
              <w:rPr>
                <w:color w:val="000000"/>
                <w:lang w:eastAsia="en-NZ"/>
              </w:rPr>
              <w:t xml:space="preserve"> cancer (C</w:t>
            </w:r>
            <w:r>
              <w:rPr>
                <w:color w:val="000000"/>
                <w:lang w:eastAsia="en-NZ"/>
              </w:rPr>
              <w:t>61</w:t>
            </w:r>
            <w:r w:rsidRPr="00C93DE4">
              <w:rPr>
                <w:color w:val="000000"/>
                <w:lang w:eastAsia="en-NZ"/>
              </w:rPr>
              <w:t>)</w:t>
            </w:r>
          </w:p>
        </w:tc>
      </w:tr>
      <w:tr w:rsidR="00AF786C" w14:paraId="6E479285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C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2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D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E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7F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R</w:t>
            </w:r>
            <w:r w:rsidRPr="00C93DE4">
              <w:rPr>
                <w:color w:val="000000"/>
                <w:lang w:eastAsia="en-NZ"/>
              </w:rPr>
              <w:t>e</w:t>
            </w:r>
            <w:r>
              <w:rPr>
                <w:color w:val="000000"/>
                <w:lang w:eastAsia="en-NZ"/>
              </w:rPr>
              <w:t>gistration codes not registered complete (R_C) or registered (R_R)</w:t>
            </w:r>
          </w:p>
          <w:p w14:paraId="6E479280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No </w:t>
            </w:r>
            <w:r w:rsidRPr="00C93DE4">
              <w:rPr>
                <w:color w:val="000000"/>
                <w:lang w:eastAsia="en-NZ"/>
              </w:rPr>
              <w:t>incident cancer (exclude people with multiple tumour flags = yes)</w:t>
            </w:r>
          </w:p>
          <w:p w14:paraId="6E479281" w14:textId="77777777" w:rsidR="00AF786C" w:rsidRPr="00974AE5" w:rsidRDefault="00AF786C" w:rsidP="00A47B46">
            <w:pPr>
              <w:pStyle w:val="TableText"/>
              <w:ind w:left="113"/>
              <w:rPr>
                <w:color w:val="000000" w:themeColor="text1"/>
                <w:lang w:eastAsia="en-NZ"/>
              </w:rPr>
            </w:pPr>
            <w:r w:rsidRPr="00974AE5">
              <w:rPr>
                <w:color w:val="000000" w:themeColor="text1"/>
                <w:lang w:eastAsia="en-NZ"/>
              </w:rPr>
              <w:t>Patients diagnosed following death certificate only (basis = 0)</w:t>
            </w:r>
          </w:p>
          <w:p w14:paraId="6E479282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 w:rsidRPr="00974AE5">
              <w:rPr>
                <w:color w:val="000000" w:themeColor="text1"/>
              </w:rPr>
              <w:t>Patient domiciled outside of New Zealand (</w:t>
            </w:r>
            <w:proofErr w:type="spellStart"/>
            <w:r w:rsidRPr="00974AE5">
              <w:rPr>
                <w:color w:val="000000" w:themeColor="text1"/>
              </w:rPr>
              <w:t>DHB_code</w:t>
            </w:r>
            <w:proofErr w:type="spellEnd"/>
            <w:r w:rsidRPr="00974AE5">
              <w:rPr>
                <w:color w:val="000000" w:themeColor="text1"/>
              </w:rPr>
              <w:t xml:space="preserve"> = 999)</w:t>
            </w:r>
          </w:p>
          <w:p w14:paraId="6E479283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Morphology (ICD-O) codes</w:t>
            </w:r>
          </w:p>
          <w:p w14:paraId="6E479284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 w:themeColor="text1"/>
              </w:rPr>
              <w:t xml:space="preserve">8041 – </w:t>
            </w:r>
            <w:r>
              <w:rPr>
                <w:lang w:eastAsia="en-NZ"/>
              </w:rPr>
              <w:t>Small cell carcinoma, not otherwise specified</w:t>
            </w:r>
            <w:r>
              <w:rPr>
                <w:color w:val="000000" w:themeColor="text1"/>
              </w:rPr>
              <w:t xml:space="preserve">, 8045 – </w:t>
            </w:r>
            <w:r>
              <w:rPr>
                <w:lang w:eastAsia="en-NZ"/>
              </w:rPr>
              <w:t>Small cell-large cell carcinoma</w:t>
            </w:r>
            <w:r>
              <w:rPr>
                <w:color w:val="000000" w:themeColor="text1"/>
              </w:rPr>
              <w:t xml:space="preserve">, 8246 – </w:t>
            </w:r>
            <w:r>
              <w:rPr>
                <w:lang w:eastAsia="en-NZ"/>
              </w:rPr>
              <w:t>Neuroendocrine carcinoma, not otherwise specified</w:t>
            </w:r>
            <w:r>
              <w:rPr>
                <w:color w:val="000000" w:themeColor="text1"/>
              </w:rPr>
              <w:t xml:space="preserve">, 8890 – </w:t>
            </w:r>
            <w:r>
              <w:rPr>
                <w:lang w:eastAsia="en-NZ"/>
              </w:rPr>
              <w:t>Leiomyosarcoma, not otherwise specified</w:t>
            </w:r>
            <w:r>
              <w:rPr>
                <w:color w:val="000000" w:themeColor="text1"/>
              </w:rPr>
              <w:t xml:space="preserve">, 8980 – </w:t>
            </w:r>
            <w:r>
              <w:rPr>
                <w:lang w:eastAsia="en-NZ"/>
              </w:rPr>
              <w:t>Carcinosarcoma, not otherwise specified</w:t>
            </w:r>
          </w:p>
        </w:tc>
      </w:tr>
      <w:tr w:rsidR="00AF786C" w14:paraId="6E47928A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6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3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7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8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9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201</w:t>
            </w:r>
            <w:r>
              <w:rPr>
                <w:color w:val="000000"/>
                <w:lang w:eastAsia="en-NZ"/>
              </w:rPr>
              <w:t>6–</w:t>
            </w:r>
            <w:r w:rsidRPr="00C93DE4">
              <w:rPr>
                <w:color w:val="000000"/>
                <w:lang w:eastAsia="en-NZ"/>
              </w:rPr>
              <w:t>1</w:t>
            </w:r>
            <w:r>
              <w:rPr>
                <w:color w:val="000000"/>
                <w:lang w:eastAsia="en-NZ"/>
              </w:rPr>
              <w:t>8</w:t>
            </w:r>
          </w:p>
        </w:tc>
      </w:tr>
      <w:tr w:rsidR="00AF786C" w14:paraId="6E47928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B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4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C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Male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D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8E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M</w:t>
            </w:r>
          </w:p>
        </w:tc>
      </w:tr>
      <w:tr w:rsidR="00AF786C" w14:paraId="6E47929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0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5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1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Adult patient 18</w:t>
            </w:r>
            <w:r>
              <w:rPr>
                <w:color w:val="000000"/>
                <w:lang w:eastAsia="en-NZ"/>
              </w:rPr>
              <w:t> </w:t>
            </w:r>
            <w:r w:rsidRPr="00C93DE4">
              <w:rPr>
                <w:color w:val="000000"/>
                <w:lang w:eastAsia="en-NZ"/>
              </w:rPr>
              <w:t>years and older at</w:t>
            </w:r>
            <w:r>
              <w:rPr>
                <w:color w:val="000000"/>
                <w:lang w:eastAsia="en-NZ"/>
              </w:rPr>
              <w:t xml:space="preserve"> </w:t>
            </w:r>
            <w:r w:rsidRPr="00C93DE4">
              <w:rPr>
                <w:color w:val="000000"/>
                <w:lang w:eastAsia="en-NZ"/>
              </w:rPr>
              <w:t>diagnosis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2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3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18 years and older</w:t>
            </w:r>
          </w:p>
        </w:tc>
      </w:tr>
      <w:tr w:rsidR="00AF786C" w14:paraId="6E479299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5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6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6" w14:textId="77777777" w:rsidR="00AF786C" w:rsidRPr="00CF54BA" w:rsidRDefault="00AF786C" w:rsidP="00A47B46">
            <w:pPr>
              <w:pStyle w:val="TableText"/>
              <w:ind w:right="113"/>
            </w:pPr>
            <w:r w:rsidRPr="00A24166">
              <w:rPr>
                <w:color w:val="000000"/>
                <w:lang w:eastAsia="en-NZ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7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98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3</w:t>
            </w:r>
          </w:p>
        </w:tc>
      </w:tr>
    </w:tbl>
    <w:p w14:paraId="6E47929A" w14:textId="77777777" w:rsidR="00AF786C" w:rsidRPr="00FC3936" w:rsidRDefault="00AF786C" w:rsidP="00A051F0"/>
    <w:p w14:paraId="6E47929B" w14:textId="77777777" w:rsidR="00AF786C" w:rsidRDefault="00AF786C" w:rsidP="00AF786C">
      <w:pPr>
        <w:pStyle w:val="Heading2"/>
      </w:pPr>
      <w:bookmarkStart w:id="56" w:name="_Toc68015534"/>
      <w:bookmarkStart w:id="57" w:name="_Toc82423488"/>
      <w:bookmarkStart w:id="58" w:name="_Toc82613975"/>
      <w:r w:rsidRPr="006C2484">
        <w:lastRenderedPageBreak/>
        <w:t>Numerator criteria</w:t>
      </w:r>
      <w:bookmarkEnd w:id="56"/>
      <w:bookmarkEnd w:id="57"/>
      <w:bookmarkEnd w:id="58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2A0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29C" w14:textId="77777777" w:rsidR="00AF786C" w:rsidRPr="00FC3936" w:rsidRDefault="00AF786C" w:rsidP="00A051F0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29D" w14:textId="77777777" w:rsidR="00AF786C" w:rsidRPr="00FC3936" w:rsidRDefault="00AF786C" w:rsidP="00A051F0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29E" w14:textId="77777777" w:rsidR="00AF786C" w:rsidRPr="00FC3936" w:rsidRDefault="00AF786C" w:rsidP="00A051F0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29F" w14:textId="77777777" w:rsidR="00AF786C" w:rsidRPr="00FC3936" w:rsidRDefault="00AF786C" w:rsidP="00A051F0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2A7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1" w14:textId="77777777" w:rsidR="00AF786C" w:rsidRPr="00436D47" w:rsidRDefault="00AF786C" w:rsidP="00A051F0">
            <w:pPr>
              <w:pStyle w:val="TableText"/>
              <w:keepNext/>
            </w:pPr>
            <w:r>
              <w:t>7a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2" w14:textId="77777777" w:rsidR="00AF786C" w:rsidRPr="00436D47" w:rsidRDefault="00AF786C" w:rsidP="00A051F0">
            <w:pPr>
              <w:pStyle w:val="TableText"/>
              <w:keepNext/>
            </w:pPr>
            <w:r>
              <w:rPr>
                <w:color w:val="000000"/>
                <w:lang w:eastAsia="en-NZ"/>
              </w:rPr>
              <w:t>Radical surgery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3" w14:textId="77777777" w:rsidR="00AF786C" w:rsidRPr="00436D47" w:rsidRDefault="00AF786C" w:rsidP="00A051F0">
            <w:pPr>
              <w:pStyle w:val="TableText"/>
              <w:keepNext/>
              <w:ind w:left="113"/>
            </w:pPr>
            <w:proofErr w:type="spellStart"/>
            <w:r>
              <w:t>radsurg</w:t>
            </w:r>
            <w:proofErr w:type="spellEnd"/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  <w:vAlign w:val="center"/>
          </w:tcPr>
          <w:p w14:paraId="6E4792A4" w14:textId="77777777" w:rsidR="00AF786C" w:rsidRPr="00EF5E3E" w:rsidRDefault="00AF786C" w:rsidP="00A051F0">
            <w:pPr>
              <w:pStyle w:val="TableText"/>
              <w:keepNext/>
              <w:ind w:left="113"/>
            </w:pPr>
            <w:r>
              <w:rPr>
                <w:color w:val="000000"/>
                <w:lang w:eastAsia="en-NZ"/>
              </w:rPr>
              <w:t>Surgical procedure of the primary site</w:t>
            </w:r>
            <w:r w:rsidRPr="0051069C">
              <w:t xml:space="preserve"> Includes ACHI (8th edition) procedure codes:</w:t>
            </w:r>
          </w:p>
          <w:p w14:paraId="6E4792A5" w14:textId="77777777" w:rsidR="00AF786C" w:rsidRPr="00CA5EC2" w:rsidRDefault="00AF786C" w:rsidP="00A051F0">
            <w:pPr>
              <w:pStyle w:val="TableText"/>
              <w:keepNext/>
              <w:ind w:left="113"/>
            </w:pPr>
            <w:r w:rsidRPr="00D66BEB">
              <w:t>3720004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  <w:r>
              <w:t xml:space="preserve">, </w:t>
            </w:r>
            <w:r w:rsidRPr="00D66BEB">
              <w:t>3721101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</w:p>
          <w:p w14:paraId="6E4792A6" w14:textId="77777777" w:rsidR="00AF786C" w:rsidRPr="00CF54BA" w:rsidRDefault="00AF786C" w:rsidP="00A051F0">
            <w:pPr>
              <w:pStyle w:val="TableText"/>
              <w:keepNext/>
              <w:ind w:left="113"/>
            </w:pPr>
            <w:r>
              <w:rPr>
                <w:rFonts w:cs="Courier New"/>
              </w:rPr>
              <w:t xml:space="preserve">Includes procedures </w:t>
            </w:r>
            <w:r>
              <w:t>between 31 days prior and 456 days after diagnosis of prostate cancer</w:t>
            </w:r>
            <w:r w:rsidRPr="00752868">
              <w:t>.</w:t>
            </w:r>
          </w:p>
        </w:tc>
      </w:tr>
      <w:tr w:rsidR="00AF786C" w14:paraId="6E4792A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8" w14:textId="77777777" w:rsidR="00AF786C" w:rsidRDefault="00AF786C" w:rsidP="00A47B46">
            <w:pPr>
              <w:pStyle w:val="TableText"/>
            </w:pPr>
            <w:r>
              <w:t>7b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9" w14:textId="77777777" w:rsidR="00AF786C" w:rsidRDefault="00AF786C" w:rsidP="00A47B46">
            <w:pPr>
              <w:pStyle w:val="TableText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Curative radiation treatment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A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radrt</w:t>
            </w:r>
            <w:proofErr w:type="spellEnd"/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  <w:vAlign w:val="center"/>
          </w:tcPr>
          <w:p w14:paraId="6E4792AB" w14:textId="77777777" w:rsidR="00AF786C" w:rsidRPr="0051069C" w:rsidRDefault="00AF786C" w:rsidP="00A47B46">
            <w:pPr>
              <w:pStyle w:val="TableText"/>
              <w:ind w:left="113"/>
            </w:pPr>
            <w:r w:rsidRPr="00F531BD">
              <w:rPr>
                <w:color w:val="000000"/>
                <w:lang w:eastAsia="en-NZ"/>
              </w:rPr>
              <w:t>Radiation treatment start date within one year of diagnosis and PLANNED_DOSES_CNT &gt;=60</w:t>
            </w:r>
            <w:r>
              <w:rPr>
                <w:color w:val="000000"/>
                <w:lang w:eastAsia="en-NZ"/>
              </w:rPr>
              <w:t xml:space="preserve"> </w:t>
            </w:r>
            <w:r w:rsidRPr="00F531BD">
              <w:rPr>
                <w:color w:val="000000"/>
                <w:lang w:eastAsia="en-NZ"/>
              </w:rPr>
              <w:t>AND CLINICAL_CODE_ICD10_AM8 in (</w:t>
            </w:r>
            <w:r>
              <w:rPr>
                <w:color w:val="000000"/>
                <w:lang w:eastAsia="en-NZ"/>
              </w:rPr>
              <w:t>‘</w:t>
            </w:r>
            <w:r w:rsidRPr="00F531BD">
              <w:rPr>
                <w:color w:val="000000"/>
                <w:lang w:eastAsia="en-NZ"/>
              </w:rPr>
              <w:t>C61</w:t>
            </w:r>
            <w:r>
              <w:rPr>
                <w:color w:val="000000"/>
                <w:lang w:eastAsia="en-NZ"/>
              </w:rPr>
              <w:t>’</w:t>
            </w:r>
            <w:r w:rsidRPr="00F531BD">
              <w:rPr>
                <w:color w:val="000000"/>
                <w:lang w:eastAsia="en-NZ"/>
              </w:rPr>
              <w:t>,</w:t>
            </w:r>
            <w:r>
              <w:rPr>
                <w:color w:val="000000"/>
                <w:lang w:eastAsia="en-NZ"/>
              </w:rPr>
              <w:t>’</w:t>
            </w:r>
            <w:r w:rsidRPr="00F531BD">
              <w:rPr>
                <w:color w:val="000000"/>
                <w:lang w:eastAsia="en-NZ"/>
              </w:rPr>
              <w:t>C610</w:t>
            </w:r>
            <w:r>
              <w:rPr>
                <w:color w:val="000000"/>
                <w:lang w:eastAsia="en-NZ"/>
              </w:rPr>
              <w:t>’</w:t>
            </w:r>
            <w:r w:rsidRPr="00F531BD">
              <w:rPr>
                <w:color w:val="000000"/>
                <w:lang w:eastAsia="en-NZ"/>
              </w:rPr>
              <w:t>) AND INTENT_OF_TREATMENT_IND = 1 AND TMTSTARTDT</w:t>
            </w:r>
            <w:r>
              <w:rPr>
                <w:color w:val="000000"/>
                <w:lang w:eastAsia="en-NZ"/>
              </w:rPr>
              <w:t xml:space="preserve"> – </w:t>
            </w:r>
            <w:r w:rsidRPr="00F531BD">
              <w:rPr>
                <w:color w:val="000000"/>
                <w:lang w:eastAsia="en-NZ"/>
              </w:rPr>
              <w:t>DIAG_DATE &gt; -31</w:t>
            </w:r>
            <w:r>
              <w:rPr>
                <w:color w:val="000000"/>
                <w:lang w:eastAsia="en-NZ"/>
              </w:rPr>
              <w:t>”</w:t>
            </w:r>
          </w:p>
        </w:tc>
      </w:tr>
      <w:tr w:rsidR="00AF786C" w14:paraId="6E4792B5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D" w14:textId="77777777" w:rsidR="00AF786C" w:rsidRDefault="00AF786C" w:rsidP="00A47B46">
            <w:pPr>
              <w:pStyle w:val="TableText"/>
            </w:pPr>
            <w:r>
              <w:t>7c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E" w14:textId="77777777" w:rsidR="00AF786C" w:rsidRDefault="00AF786C" w:rsidP="00A47B46">
            <w:pPr>
              <w:pStyle w:val="TableText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Radical surgery or curative radiation treatment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AF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radtrmt</w:t>
            </w:r>
            <w:proofErr w:type="spellEnd"/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  <w:vAlign w:val="center"/>
          </w:tcPr>
          <w:p w14:paraId="6E4792B0" w14:textId="77777777" w:rsidR="00AF786C" w:rsidRPr="00EF5E3E" w:rsidRDefault="00AF786C" w:rsidP="00A47B46">
            <w:pPr>
              <w:pStyle w:val="TableText"/>
              <w:ind w:left="113"/>
            </w:pPr>
            <w:r w:rsidRPr="0051069C">
              <w:t>Includes ACHI (8th edition) procedure codes:</w:t>
            </w:r>
          </w:p>
          <w:p w14:paraId="6E4792B1" w14:textId="77777777" w:rsidR="00AF786C" w:rsidRPr="00CA5EC2" w:rsidRDefault="00AF786C" w:rsidP="00A47B46">
            <w:pPr>
              <w:pStyle w:val="TableText"/>
              <w:keepNext/>
              <w:ind w:left="113"/>
            </w:pPr>
            <w:r w:rsidRPr="00D66BEB">
              <w:t>3720004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  <w:r>
              <w:t xml:space="preserve">, </w:t>
            </w:r>
            <w:r w:rsidRPr="00D66BEB">
              <w:t>3721101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</w:p>
          <w:p w14:paraId="6E4792B2" w14:textId="77777777" w:rsidR="00AF786C" w:rsidRDefault="00AF786C" w:rsidP="00A47B46">
            <w:pPr>
              <w:pStyle w:val="TableText"/>
              <w:ind w:left="113"/>
            </w:pPr>
            <w:r>
              <w:rPr>
                <w:rFonts w:cs="Courier New"/>
              </w:rPr>
              <w:t xml:space="preserve">Includes procedures </w:t>
            </w:r>
            <w:r>
              <w:t>between 31 days prior and 456 days after diagnosis of prostate cancer</w:t>
            </w:r>
            <w:r w:rsidRPr="00752868">
              <w:t>.</w:t>
            </w:r>
          </w:p>
          <w:p w14:paraId="6E4792B3" w14:textId="77777777" w:rsidR="00AF786C" w:rsidRDefault="00AF786C" w:rsidP="00A47B46">
            <w:pPr>
              <w:pStyle w:val="TableText"/>
              <w:ind w:left="113"/>
            </w:pPr>
            <w:r>
              <w:t>OR</w:t>
            </w:r>
          </w:p>
          <w:p w14:paraId="6E4792B4" w14:textId="77777777" w:rsidR="00AF786C" w:rsidRPr="0051069C" w:rsidRDefault="00AF786C" w:rsidP="00A47B46">
            <w:pPr>
              <w:pStyle w:val="TableText"/>
              <w:ind w:left="113"/>
            </w:pPr>
            <w:r w:rsidRPr="00F531BD">
              <w:rPr>
                <w:color w:val="000000"/>
                <w:lang w:eastAsia="en-NZ"/>
              </w:rPr>
              <w:t>Radiation Treatment start date within one year of diagnosis and PLANNED_DOSES_CNT &gt;=60</w:t>
            </w:r>
            <w:r>
              <w:rPr>
                <w:color w:val="000000"/>
                <w:lang w:eastAsia="en-NZ"/>
              </w:rPr>
              <w:t xml:space="preserve"> AND</w:t>
            </w:r>
            <w:r w:rsidRPr="00F531BD">
              <w:rPr>
                <w:color w:val="000000"/>
                <w:lang w:eastAsia="en-NZ"/>
              </w:rPr>
              <w:t xml:space="preserve"> CLINICAL_CODE_ICD10_AM8 in (</w:t>
            </w:r>
            <w:r>
              <w:rPr>
                <w:color w:val="000000"/>
                <w:lang w:eastAsia="en-NZ"/>
              </w:rPr>
              <w:t>‘</w:t>
            </w:r>
            <w:r w:rsidRPr="00F531BD">
              <w:rPr>
                <w:color w:val="000000"/>
                <w:lang w:eastAsia="en-NZ"/>
              </w:rPr>
              <w:t>C61</w:t>
            </w:r>
            <w:r>
              <w:rPr>
                <w:color w:val="000000"/>
                <w:lang w:eastAsia="en-NZ"/>
              </w:rPr>
              <w:t>’</w:t>
            </w:r>
            <w:r w:rsidRPr="00F531BD">
              <w:rPr>
                <w:color w:val="000000"/>
                <w:lang w:eastAsia="en-NZ"/>
              </w:rPr>
              <w:t>,</w:t>
            </w:r>
            <w:r>
              <w:rPr>
                <w:color w:val="000000"/>
                <w:lang w:eastAsia="en-NZ"/>
              </w:rPr>
              <w:t>’</w:t>
            </w:r>
            <w:r w:rsidRPr="00F531BD">
              <w:rPr>
                <w:color w:val="000000"/>
                <w:lang w:eastAsia="en-NZ"/>
              </w:rPr>
              <w:t>C610</w:t>
            </w:r>
            <w:r>
              <w:rPr>
                <w:color w:val="000000"/>
                <w:lang w:eastAsia="en-NZ"/>
              </w:rPr>
              <w:t>’</w:t>
            </w:r>
            <w:r w:rsidRPr="00F531BD">
              <w:rPr>
                <w:color w:val="000000"/>
                <w:lang w:eastAsia="en-NZ"/>
              </w:rPr>
              <w:t>) AND INTENT_OF_TREATMENT_IND = 1 AND TMTSTARTDT</w:t>
            </w:r>
            <w:r>
              <w:rPr>
                <w:color w:val="000000"/>
                <w:lang w:eastAsia="en-NZ"/>
              </w:rPr>
              <w:t xml:space="preserve"> – </w:t>
            </w:r>
            <w:r w:rsidRPr="00F531BD">
              <w:rPr>
                <w:color w:val="000000"/>
                <w:lang w:eastAsia="en-NZ"/>
              </w:rPr>
              <w:t>DIAG_DATE &gt; -31</w:t>
            </w:r>
            <w:r>
              <w:rPr>
                <w:color w:val="000000"/>
                <w:lang w:eastAsia="en-NZ"/>
              </w:rPr>
              <w:t>”</w:t>
            </w:r>
          </w:p>
        </w:tc>
      </w:tr>
    </w:tbl>
    <w:p w14:paraId="6E4792B6" w14:textId="77777777" w:rsidR="00AF786C" w:rsidRDefault="00AF786C" w:rsidP="00AF786C"/>
    <w:p w14:paraId="6E4792B7" w14:textId="77777777" w:rsidR="00AF786C" w:rsidRDefault="00AF786C" w:rsidP="00AF786C">
      <w:pPr>
        <w:pStyle w:val="Heading2"/>
      </w:pPr>
      <w:bookmarkStart w:id="59" w:name="_Toc68015535"/>
      <w:bookmarkStart w:id="60" w:name="_Toc82423489"/>
      <w:bookmarkStart w:id="61" w:name="_Toc82613976"/>
      <w:r>
        <w:lastRenderedPageBreak/>
        <w:t>Surgical procedure</w:t>
      </w:r>
      <w:r w:rsidRPr="009F3C46">
        <w:t xml:space="preserve"> codes</w:t>
      </w:r>
      <w:r>
        <w:t xml:space="preserve"> and descriptions</w:t>
      </w:r>
      <w:bookmarkEnd w:id="59"/>
      <w:bookmarkEnd w:id="60"/>
      <w:bookmarkEnd w:id="61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4536"/>
      </w:tblGrid>
      <w:tr w:rsidR="00AF786C" w:rsidRPr="00FC3936" w14:paraId="6E4792BB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2B8" w14:textId="77777777" w:rsidR="00AF786C" w:rsidRPr="00FC3936" w:rsidRDefault="00AF786C" w:rsidP="00A051F0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Clinical code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C2D9BA"/>
          </w:tcPr>
          <w:p w14:paraId="6E4792B9" w14:textId="77777777" w:rsidR="00AF786C" w:rsidRPr="00FC3936" w:rsidRDefault="00AF786C" w:rsidP="00A051F0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Block short description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C2D9BA"/>
          </w:tcPr>
          <w:p w14:paraId="6E4792BA" w14:textId="77777777" w:rsidR="00AF786C" w:rsidRPr="00FC3936" w:rsidRDefault="00AF786C" w:rsidP="00A051F0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Clinical code description</w:t>
            </w:r>
          </w:p>
        </w:tc>
      </w:tr>
      <w:tr w:rsidR="00AF786C" w:rsidRPr="00CF54BA" w14:paraId="6E4792B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BC" w14:textId="77777777" w:rsidR="00AF786C" w:rsidRPr="00D66BEB" w:rsidRDefault="00AF786C" w:rsidP="00A051F0">
            <w:pPr>
              <w:pStyle w:val="TableText"/>
              <w:keepNext/>
            </w:pPr>
            <w:r w:rsidRPr="00D66BEB">
              <w:t>3720004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BD" w14:textId="77777777" w:rsidR="00AF786C" w:rsidRPr="00D66BEB" w:rsidRDefault="00AF786C" w:rsidP="00A051F0">
            <w:pPr>
              <w:pStyle w:val="TableText"/>
              <w:keepNext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BE" w14:textId="77777777" w:rsidR="00AF786C" w:rsidRPr="00D66BEB" w:rsidRDefault="00AF786C" w:rsidP="00A051F0">
            <w:pPr>
              <w:pStyle w:val="TableText"/>
              <w:keepNext/>
              <w:ind w:left="113"/>
            </w:pPr>
            <w:r w:rsidRPr="00D66BEB">
              <w:t>Retropubic prostatectomy</w:t>
            </w:r>
          </w:p>
        </w:tc>
      </w:tr>
      <w:tr w:rsidR="00AF786C" w:rsidRPr="00CF54BA" w14:paraId="6E4792C3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0" w14:textId="77777777" w:rsidR="00AF786C" w:rsidRPr="00D66BEB" w:rsidRDefault="00AF786C" w:rsidP="00A051F0">
            <w:pPr>
              <w:pStyle w:val="TableText"/>
              <w:keepNext/>
            </w:pPr>
            <w:r w:rsidRPr="00D66BEB">
              <w:t>3720900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1" w14:textId="77777777" w:rsidR="00AF786C" w:rsidRPr="00D66BEB" w:rsidRDefault="00AF786C" w:rsidP="00A051F0">
            <w:pPr>
              <w:pStyle w:val="TableText"/>
              <w:keepNext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2" w14:textId="77777777" w:rsidR="00AF786C" w:rsidRPr="00D66BEB" w:rsidRDefault="00AF786C" w:rsidP="00A051F0">
            <w:pPr>
              <w:pStyle w:val="TableText"/>
              <w:keepNext/>
              <w:ind w:left="113"/>
            </w:pPr>
            <w:r w:rsidRPr="00D66BEB">
              <w:t>Radical prostatectomy</w:t>
            </w:r>
          </w:p>
        </w:tc>
      </w:tr>
      <w:tr w:rsidR="00AF786C" w:rsidRPr="00CF54BA" w14:paraId="6E4792C7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4" w14:textId="77777777" w:rsidR="00AF786C" w:rsidRPr="00D66BEB" w:rsidRDefault="00AF786C" w:rsidP="00A051F0">
            <w:pPr>
              <w:pStyle w:val="TableText"/>
              <w:keepNext/>
            </w:pPr>
            <w:r w:rsidRPr="00D66BEB">
              <w:t>3720901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5" w14:textId="77777777" w:rsidR="00AF786C" w:rsidRPr="00D66BEB" w:rsidRDefault="00AF786C" w:rsidP="00A051F0">
            <w:pPr>
              <w:pStyle w:val="TableText"/>
              <w:keepNext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6" w14:textId="77777777" w:rsidR="00AF786C" w:rsidRPr="00D66BEB" w:rsidRDefault="00AF786C" w:rsidP="00A051F0">
            <w:pPr>
              <w:pStyle w:val="TableText"/>
              <w:keepNext/>
              <w:ind w:left="113"/>
            </w:pPr>
            <w:r w:rsidRPr="00D66BEB">
              <w:t>Laparoscopic radical prostatectomy</w:t>
            </w:r>
          </w:p>
        </w:tc>
      </w:tr>
      <w:tr w:rsidR="00AF786C" w:rsidRPr="00CF54BA" w14:paraId="6E4792CB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8" w14:textId="77777777" w:rsidR="00AF786C" w:rsidRPr="00D66BEB" w:rsidRDefault="00AF786C" w:rsidP="00A47B46">
            <w:pPr>
              <w:pStyle w:val="TableText"/>
            </w:pPr>
            <w:r w:rsidRPr="00D66BEB">
              <w:t>3721000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9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A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</w:t>
            </w:r>
          </w:p>
        </w:tc>
      </w:tr>
      <w:tr w:rsidR="00AF786C" w:rsidRPr="00CF54BA" w14:paraId="6E4792C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C" w14:textId="77777777" w:rsidR="00AF786C" w:rsidRPr="00D66BEB" w:rsidRDefault="00AF786C" w:rsidP="00A47B46">
            <w:pPr>
              <w:pStyle w:val="TableText"/>
            </w:pPr>
            <w:r w:rsidRPr="00D66BEB">
              <w:t>3721001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D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CE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</w:t>
            </w:r>
          </w:p>
        </w:tc>
      </w:tr>
      <w:tr w:rsidR="00AF786C" w:rsidRPr="00CF54BA" w14:paraId="6E4792D3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0" w14:textId="77777777" w:rsidR="00AF786C" w:rsidRPr="00D66BEB" w:rsidRDefault="00AF786C" w:rsidP="00A47B46">
            <w:pPr>
              <w:pStyle w:val="TableText"/>
            </w:pPr>
            <w:r w:rsidRPr="00D66BEB">
              <w:t>3721100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1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2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 and pelvic lymphadenectomy</w:t>
            </w:r>
          </w:p>
        </w:tc>
      </w:tr>
      <w:tr w:rsidR="00AF786C" w:rsidRPr="00CF54BA" w14:paraId="6E4792D7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4" w14:textId="77777777" w:rsidR="00AF786C" w:rsidRPr="00D66BEB" w:rsidRDefault="00AF786C" w:rsidP="00A47B46">
            <w:pPr>
              <w:pStyle w:val="TableText"/>
            </w:pPr>
            <w:r w:rsidRPr="00D66BEB">
              <w:t>3721101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5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6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 and pelvic lymphadenectomy</w:t>
            </w:r>
          </w:p>
        </w:tc>
      </w:tr>
      <w:tr w:rsidR="00AF786C" w:rsidRPr="00CF54BA" w14:paraId="6E4792DB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8" w14:textId="77777777" w:rsidR="00AF786C" w:rsidRPr="00D66BEB" w:rsidRDefault="00AF786C" w:rsidP="00A47B46">
            <w:pPr>
              <w:pStyle w:val="TableText"/>
            </w:pPr>
            <w:r w:rsidRPr="00D66BEB">
              <w:t>3720900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9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A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</w:t>
            </w:r>
          </w:p>
        </w:tc>
      </w:tr>
      <w:tr w:rsidR="00AF786C" w:rsidRPr="00CF54BA" w14:paraId="6E4792D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C" w14:textId="77777777" w:rsidR="00AF786C" w:rsidRPr="00D66BEB" w:rsidRDefault="00AF786C" w:rsidP="00A47B46">
            <w:pPr>
              <w:pStyle w:val="TableText"/>
            </w:pPr>
            <w:r w:rsidRPr="00D66BEB">
              <w:t>3720901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D" w14:textId="77777777" w:rsidR="00AF786C" w:rsidRPr="00D66BEB" w:rsidRDefault="00AF786C" w:rsidP="00A47B46">
            <w:pPr>
              <w:pStyle w:val="TableText"/>
            </w:pPr>
            <w:r w:rsidRPr="00D66BEB">
              <w:t>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DE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</w:t>
            </w:r>
          </w:p>
        </w:tc>
      </w:tr>
      <w:tr w:rsidR="00AF786C" w:rsidRPr="00CF54BA" w14:paraId="6E4792E3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0" w14:textId="77777777" w:rsidR="00AF786C" w:rsidRPr="00D66BEB" w:rsidRDefault="00AF786C" w:rsidP="00A47B46">
            <w:pPr>
              <w:pStyle w:val="TableText"/>
            </w:pPr>
            <w:r w:rsidRPr="00D66BEB">
              <w:t>3721000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1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2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</w:t>
            </w:r>
          </w:p>
        </w:tc>
      </w:tr>
      <w:tr w:rsidR="00AF786C" w:rsidRPr="00CF54BA" w14:paraId="6E4792E7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4" w14:textId="77777777" w:rsidR="00AF786C" w:rsidRPr="00D66BEB" w:rsidRDefault="00AF786C" w:rsidP="00A47B46">
            <w:pPr>
              <w:pStyle w:val="TableText"/>
            </w:pPr>
            <w:r w:rsidRPr="00D66BEB">
              <w:t>3721001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5" w14:textId="77777777" w:rsidR="00AF786C" w:rsidRPr="00D66BEB" w:rsidRDefault="00AF786C" w:rsidP="00A47B46">
            <w:pPr>
              <w:pStyle w:val="TableText"/>
            </w:pPr>
            <w:r w:rsidRPr="00D66BEB">
              <w:t>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6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</w:t>
            </w:r>
          </w:p>
        </w:tc>
      </w:tr>
      <w:tr w:rsidR="00AF786C" w:rsidRPr="00CF54BA" w14:paraId="6E4792EB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8" w14:textId="77777777" w:rsidR="00AF786C" w:rsidRPr="00D66BEB" w:rsidRDefault="00AF786C" w:rsidP="00A47B46">
            <w:pPr>
              <w:pStyle w:val="TableText"/>
            </w:pPr>
            <w:r w:rsidRPr="00D66BEB">
              <w:t>3721100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9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EA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 and pelvic lymphadenectomy</w:t>
            </w:r>
          </w:p>
        </w:tc>
      </w:tr>
    </w:tbl>
    <w:p w14:paraId="6E4792EC" w14:textId="77777777" w:rsidR="00AF786C" w:rsidRDefault="00AF786C" w:rsidP="00AF786C"/>
    <w:p w14:paraId="6E4792ED" w14:textId="77777777" w:rsidR="00AF786C" w:rsidRDefault="00AF786C" w:rsidP="00AF786C">
      <w:pPr>
        <w:pStyle w:val="Heading2"/>
      </w:pPr>
      <w:bookmarkStart w:id="62" w:name="_Toc82423490"/>
      <w:bookmarkStart w:id="63" w:name="_Toc82613977"/>
      <w:r w:rsidRPr="00804E0A">
        <w:lastRenderedPageBreak/>
        <w:t>Flow diagram</w:t>
      </w:r>
      <w:bookmarkEnd w:id="62"/>
      <w:bookmarkEnd w:id="63"/>
    </w:p>
    <w:p w14:paraId="6E4792EE" w14:textId="77777777" w:rsidR="00AF786C" w:rsidRDefault="00AF786C" w:rsidP="00A051F0">
      <w:r>
        <w:rPr>
          <w:noProof/>
          <w:lang w:eastAsia="en-NZ"/>
        </w:rPr>
        <w:drawing>
          <wp:inline distT="0" distB="0" distL="0" distR="0" wp14:anchorId="6E4794AD" wp14:editId="6E4794AE">
            <wp:extent cx="5112689" cy="3783970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20" cy="3787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792EF" w14:textId="77777777" w:rsidR="00AF786C" w:rsidRDefault="00AF786C" w:rsidP="00A051F0"/>
    <w:p w14:paraId="6E4792F0" w14:textId="77777777" w:rsidR="00AF786C" w:rsidRPr="00436D47" w:rsidRDefault="00AF786C" w:rsidP="00AF786C">
      <w:pPr>
        <w:pStyle w:val="Heading1"/>
      </w:pPr>
      <w:bookmarkStart w:id="64" w:name="_PCQI_04._Length"/>
      <w:bookmarkStart w:id="65" w:name="_Toc68015505"/>
      <w:bookmarkStart w:id="66" w:name="_Toc82423491"/>
      <w:bookmarkStart w:id="67" w:name="_Toc82613978"/>
      <w:bookmarkEnd w:id="64"/>
      <w:r>
        <w:lastRenderedPageBreak/>
        <w:t>P</w:t>
      </w:r>
      <w:r w:rsidRPr="00436D47">
        <w:t>CQI</w:t>
      </w:r>
      <w:r>
        <w:t xml:space="preserve"> 8.</w:t>
      </w:r>
      <w:r w:rsidRPr="00436D47">
        <w:t xml:space="preserve"> </w:t>
      </w:r>
      <w:r>
        <w:t>Length of stay after surgery</w:t>
      </w:r>
      <w:bookmarkEnd w:id="65"/>
      <w:bookmarkEnd w:id="66"/>
      <w:bookmarkEnd w:id="67"/>
    </w:p>
    <w:p w14:paraId="6E4792F1" w14:textId="77777777" w:rsidR="00AF786C" w:rsidRDefault="00AF786C" w:rsidP="008370DD">
      <w:pPr>
        <w:pStyle w:val="Number"/>
        <w:numPr>
          <w:ilvl w:val="0"/>
          <w:numId w:val="49"/>
        </w:numPr>
      </w:pPr>
      <w:r>
        <w:t>Proportion of men who stayed three or more days after surgery</w:t>
      </w:r>
    </w:p>
    <w:p w14:paraId="6E4792F2" w14:textId="77777777" w:rsidR="00AF786C" w:rsidRDefault="00AF786C" w:rsidP="008370DD">
      <w:pPr>
        <w:pStyle w:val="Letter"/>
        <w:numPr>
          <w:ilvl w:val="0"/>
          <w:numId w:val="49"/>
        </w:numPr>
      </w:pPr>
      <w:r>
        <w:t>Proportion of men who stayed five or more days after surgery</w:t>
      </w:r>
    </w:p>
    <w:p w14:paraId="6E4792F3" w14:textId="77777777" w:rsidR="00A051F0" w:rsidRDefault="00A051F0" w:rsidP="00A051F0"/>
    <w:p w14:paraId="6E4792F4" w14:textId="77777777" w:rsidR="00AF786C" w:rsidRPr="006C2484" w:rsidRDefault="00AF786C" w:rsidP="00AF786C">
      <w:pPr>
        <w:pStyle w:val="Heading2"/>
      </w:pPr>
      <w:bookmarkStart w:id="68" w:name="_Toc68015504"/>
      <w:bookmarkStart w:id="69" w:name="_Toc82423492"/>
      <w:bookmarkStart w:id="70" w:name="_Toc82613979"/>
      <w:r w:rsidRPr="006C2484">
        <w:t>Sources of data for indicator</w:t>
      </w:r>
      <w:bookmarkEnd w:id="68"/>
      <w:bookmarkEnd w:id="69"/>
      <w:bookmarkEnd w:id="70"/>
    </w:p>
    <w:p w14:paraId="6E4792F5" w14:textId="77777777" w:rsidR="00AF786C" w:rsidRPr="009F3C46" w:rsidRDefault="00AF786C" w:rsidP="00A051F0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6E4792F6" w14:textId="77777777" w:rsidR="00AF786C" w:rsidRDefault="00AF786C" w:rsidP="00A051F0">
      <w:pPr>
        <w:pStyle w:val="Bullet"/>
      </w:pPr>
      <w:r w:rsidRPr="000E46FB">
        <w:rPr>
          <w:bCs/>
        </w:rPr>
        <w:t>National Minimum Dataset (NMDS)</w:t>
      </w:r>
      <w:r w:rsidRPr="00713C37">
        <w:t xml:space="preserve"> – </w:t>
      </w:r>
      <w:r>
        <w:t xml:space="preserve">a </w:t>
      </w:r>
      <w:r w:rsidRPr="00B12B65">
        <w:t>collection of public and private hospital discharge information, including coded clinical data for inpatients and day patients</w:t>
      </w:r>
    </w:p>
    <w:p w14:paraId="6E4792F7" w14:textId="77777777" w:rsidR="00A051F0" w:rsidRDefault="00A051F0" w:rsidP="00A051F0"/>
    <w:p w14:paraId="6E4792F8" w14:textId="77777777" w:rsidR="00AF786C" w:rsidRDefault="00AF786C" w:rsidP="00AF786C">
      <w:pPr>
        <w:pStyle w:val="Heading2"/>
      </w:pPr>
      <w:bookmarkStart w:id="71" w:name="_Toc82613980"/>
      <w:r>
        <w:t>Data items</w:t>
      </w:r>
      <w:bookmarkEnd w:id="71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4961"/>
      </w:tblGrid>
      <w:tr w:rsidR="00AF786C" w:rsidRPr="00FC3936" w14:paraId="6E4792FC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2F9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Dataset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2FA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Data item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C2D9BA"/>
          </w:tcPr>
          <w:p w14:paraId="6E4792FB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Description</w:t>
            </w:r>
          </w:p>
        </w:tc>
      </w:tr>
      <w:tr w:rsidR="00AF786C" w14:paraId="6E47930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FD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FE" w14:textId="77777777" w:rsidR="00AF786C" w:rsidRPr="00245564" w:rsidRDefault="00AF786C" w:rsidP="00A47B46">
            <w:pPr>
              <w:pStyle w:val="TableText"/>
            </w:pPr>
            <w:r w:rsidRPr="00245564">
              <w:t>NHI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2FF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Patient identifier</w:t>
            </w:r>
          </w:p>
        </w:tc>
      </w:tr>
      <w:tr w:rsidR="00AF786C" w14:paraId="6E47930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1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2" w14:textId="77777777" w:rsidR="00AF786C" w:rsidRPr="00245564" w:rsidRDefault="00AF786C" w:rsidP="00A47B46">
            <w:pPr>
              <w:pStyle w:val="TableText"/>
            </w:pPr>
            <w:r>
              <w:t>Cancer event ID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3" w14:textId="77777777" w:rsidR="00AF786C" w:rsidRPr="00245564" w:rsidRDefault="00AF786C" w:rsidP="00A47B46">
            <w:pPr>
              <w:pStyle w:val="TableText"/>
              <w:ind w:left="113"/>
            </w:pPr>
            <w:r>
              <w:t>Cancer registration identifier</w:t>
            </w:r>
          </w:p>
        </w:tc>
      </w:tr>
      <w:tr w:rsidR="00AF786C" w14:paraId="6E47930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6" w14:textId="77777777" w:rsidR="00AF786C" w:rsidRPr="00245564" w:rsidRDefault="00AF786C" w:rsidP="00A47B46">
            <w:pPr>
              <w:pStyle w:val="TableText"/>
            </w:pPr>
            <w:r w:rsidRPr="00245564">
              <w:t>Date of initial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7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Date person first diagnosed with </w:t>
            </w:r>
            <w:r>
              <w:t>prostate</w:t>
            </w:r>
            <w:r w:rsidRPr="00245564">
              <w:t xml:space="preserve"> cancer</w:t>
            </w:r>
          </w:p>
        </w:tc>
      </w:tr>
      <w:tr w:rsidR="00AF786C" w14:paraId="6E47930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A" w14:textId="77777777" w:rsidR="00AF786C" w:rsidRPr="00245564" w:rsidRDefault="00AF786C" w:rsidP="00A47B46">
            <w:pPr>
              <w:pStyle w:val="TableText"/>
            </w:pPr>
            <w:r>
              <w:t>Diagnosis year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B" w14:textId="77777777" w:rsidR="00AF786C" w:rsidRPr="00245564" w:rsidRDefault="00AF786C" w:rsidP="00A47B46">
            <w:pPr>
              <w:pStyle w:val="TableText"/>
              <w:ind w:left="113"/>
            </w:pPr>
            <w:r>
              <w:t>Calendar year of first diagnosis</w:t>
            </w:r>
          </w:p>
        </w:tc>
      </w:tr>
      <w:tr w:rsidR="00AF786C" w14:paraId="6E47931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D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E" w14:textId="77777777" w:rsidR="00AF786C" w:rsidRPr="00245564" w:rsidRDefault="00AF786C" w:rsidP="00A47B46">
            <w:pPr>
              <w:pStyle w:val="TableText"/>
            </w:pPr>
            <w:r w:rsidRPr="00245564">
              <w:t>Site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0F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 xml:space="preserve">8th edition </w:t>
            </w:r>
            <w:r w:rsidRPr="00245564">
              <w:t>code</w:t>
            </w:r>
            <w:r>
              <w:t>)</w:t>
            </w:r>
          </w:p>
        </w:tc>
      </w:tr>
      <w:tr w:rsidR="00AF786C" w14:paraId="6E47931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1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2" w14:textId="77777777" w:rsidR="00AF786C" w:rsidRPr="00245564" w:rsidRDefault="00AF786C" w:rsidP="00A47B46">
            <w:pPr>
              <w:pStyle w:val="TableText"/>
            </w:pPr>
            <w:r w:rsidRPr="00245564">
              <w:t>Morphology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3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</w:p>
        </w:tc>
      </w:tr>
      <w:tr w:rsidR="00AF786C" w14:paraId="6E47931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6" w14:textId="77777777" w:rsidR="00AF786C" w:rsidRPr="00245564" w:rsidRDefault="00AF786C" w:rsidP="00A47B46">
            <w:pPr>
              <w:pStyle w:val="TableText"/>
            </w:pPr>
            <w:r w:rsidRPr="00245564">
              <w:t>Basis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7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Basis of diagnosis</w:t>
            </w:r>
          </w:p>
        </w:tc>
      </w:tr>
      <w:tr w:rsidR="00AF786C" w14:paraId="6E47931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A" w14:textId="77777777" w:rsidR="00AF786C" w:rsidRPr="00245564" w:rsidRDefault="00AF786C" w:rsidP="00A47B46">
            <w:pPr>
              <w:pStyle w:val="TableText"/>
            </w:pPr>
            <w:r w:rsidRPr="00245564">
              <w:t>DHB of domicile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B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32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D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E" w14:textId="77777777" w:rsidR="00AF786C" w:rsidRPr="00245564" w:rsidRDefault="00AF786C" w:rsidP="00A47B46">
            <w:pPr>
              <w:pStyle w:val="TableText"/>
            </w:pPr>
            <w:r>
              <w:t>DHB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1F" w14:textId="77777777" w:rsidR="00AF786C" w:rsidRPr="00245564" w:rsidRDefault="00AF786C" w:rsidP="00A47B46">
            <w:pPr>
              <w:pStyle w:val="TableText"/>
              <w:ind w:left="113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AF786C" w14:paraId="6E47932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1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2" w14:textId="77777777" w:rsidR="00AF786C" w:rsidRPr="00245564" w:rsidRDefault="00AF786C" w:rsidP="00A47B46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3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Age of patient at diagnosis in years</w:t>
            </w:r>
          </w:p>
        </w:tc>
      </w:tr>
      <w:tr w:rsidR="00AF786C" w14:paraId="6E47932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6" w14:textId="77777777" w:rsidR="00AF786C" w:rsidRPr="00245564" w:rsidRDefault="00AF786C" w:rsidP="00A47B46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7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AF786C" w14:paraId="6E47932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A" w14:textId="77777777" w:rsidR="00AF786C" w:rsidRPr="00245564" w:rsidRDefault="00AF786C" w:rsidP="00A47B46">
            <w:pPr>
              <w:pStyle w:val="TableText"/>
            </w:pPr>
            <w:r w:rsidRPr="00245564">
              <w:t>Sex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B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Sex of patient</w:t>
            </w:r>
          </w:p>
        </w:tc>
      </w:tr>
      <w:tr w:rsidR="00AF786C" w14:paraId="6E47933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D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E" w14:textId="77777777" w:rsidR="00AF786C" w:rsidRPr="00245564" w:rsidRDefault="00AF786C" w:rsidP="00A47B46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2F" w14:textId="77777777" w:rsidR="00AF786C" w:rsidRPr="00245564" w:rsidRDefault="00AF786C" w:rsidP="00A47B46">
            <w:pPr>
              <w:pStyle w:val="TableText"/>
              <w:ind w:left="113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AF786C" w14:paraId="6E47933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1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2" w14:textId="77777777" w:rsidR="00AF786C" w:rsidRPr="00245564" w:rsidRDefault="00AF786C" w:rsidP="00A47B46">
            <w:pPr>
              <w:pStyle w:val="TableText"/>
            </w:pPr>
            <w:r>
              <w:t>Date of death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3" w14:textId="77777777" w:rsidR="00AF786C" w:rsidRPr="00245564" w:rsidRDefault="00AF786C" w:rsidP="00A47B46">
            <w:pPr>
              <w:pStyle w:val="TableText"/>
              <w:ind w:left="113"/>
            </w:pPr>
            <w:r>
              <w:t>Date patient died</w:t>
            </w:r>
          </w:p>
        </w:tc>
      </w:tr>
      <w:tr w:rsidR="00AF786C" w14:paraId="6E47933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5" w14:textId="77777777" w:rsidR="00AF786C" w:rsidRPr="00245564" w:rsidRDefault="00AF786C" w:rsidP="00A051F0">
            <w:pPr>
              <w:pStyle w:val="TableText"/>
              <w:keepNext/>
            </w:pPr>
            <w:r>
              <w:lastRenderedPageBreak/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6" w14:textId="77777777" w:rsidR="00AF786C" w:rsidRPr="00245564" w:rsidRDefault="00AF786C" w:rsidP="00A051F0">
            <w:pPr>
              <w:pStyle w:val="TableText"/>
              <w:keepNext/>
            </w:pPr>
            <w:r>
              <w:t>TNM_T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7" w14:textId="77777777" w:rsidR="00AF786C" w:rsidRPr="00245564" w:rsidRDefault="00AF786C" w:rsidP="00A051F0">
            <w:pPr>
              <w:pStyle w:val="TableText"/>
              <w:keepNext/>
              <w:ind w:left="113"/>
            </w:pPr>
            <w:r>
              <w:t>Stage at diagnosis – tumour</w:t>
            </w:r>
          </w:p>
        </w:tc>
      </w:tr>
      <w:tr w:rsidR="00AF786C" w14:paraId="6E47933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9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A" w14:textId="77777777" w:rsidR="00AF786C" w:rsidRPr="00245564" w:rsidRDefault="00AF786C" w:rsidP="00A47B46">
            <w:pPr>
              <w:pStyle w:val="TableText"/>
            </w:pPr>
            <w:r>
              <w:t>TNM_N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B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node</w:t>
            </w:r>
          </w:p>
        </w:tc>
      </w:tr>
      <w:tr w:rsidR="00AF786C" w14:paraId="6E47934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D" w14:textId="77777777" w:rsidR="00AF786C" w:rsidRPr="00245564" w:rsidRDefault="00AF786C" w:rsidP="00A47B46">
            <w:pPr>
              <w:pStyle w:val="TableText"/>
            </w:pPr>
            <w: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E" w14:textId="77777777" w:rsidR="00AF786C" w:rsidRPr="00245564" w:rsidRDefault="00AF786C" w:rsidP="00A47B46">
            <w:pPr>
              <w:pStyle w:val="TableText"/>
            </w:pPr>
            <w:r>
              <w:t>TNM_M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3F" w14:textId="77777777" w:rsidR="00AF786C" w:rsidRPr="00245564" w:rsidRDefault="00AF786C" w:rsidP="00A47B46">
            <w:pPr>
              <w:pStyle w:val="TableText"/>
              <w:ind w:left="113"/>
            </w:pPr>
            <w:r>
              <w:t>Stage at diagnosis – metastases</w:t>
            </w:r>
          </w:p>
        </w:tc>
      </w:tr>
      <w:tr w:rsidR="00AF786C" w14:paraId="6E47934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1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2" w14:textId="77777777" w:rsidR="00AF786C" w:rsidRPr="00245564" w:rsidRDefault="00AF786C" w:rsidP="00A47B46">
            <w:pPr>
              <w:pStyle w:val="TableText"/>
            </w:pPr>
            <w:r w:rsidRPr="00245564">
              <w:t>Behaviour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3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Neoplastic behaviour of the cancer</w:t>
            </w:r>
          </w:p>
        </w:tc>
      </w:tr>
      <w:tr w:rsidR="00AF786C" w14:paraId="6E47934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5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6" w14:textId="77777777" w:rsidR="00AF786C" w:rsidRPr="00245564" w:rsidRDefault="00AF786C" w:rsidP="00A47B46">
            <w:pPr>
              <w:pStyle w:val="TableText"/>
            </w:pPr>
            <w:r w:rsidRPr="00245564">
              <w:t>Multiple tumour flags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7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Person diagnosed with more than one tumour</w:t>
            </w:r>
          </w:p>
        </w:tc>
      </w:tr>
      <w:tr w:rsidR="00AF786C" w14:paraId="6E47934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9" w14:textId="77777777" w:rsidR="00AF786C" w:rsidRPr="00245564" w:rsidRDefault="00AF786C" w:rsidP="00A47B46">
            <w:pPr>
              <w:pStyle w:val="TableText"/>
            </w:pPr>
            <w:r w:rsidRPr="00245564"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A" w14:textId="77777777" w:rsidR="00AF786C" w:rsidRPr="00245564" w:rsidRDefault="00AF786C" w:rsidP="00A47B46">
            <w:pPr>
              <w:pStyle w:val="TableText"/>
            </w:pPr>
            <w:r w:rsidRPr="00245564">
              <w:t>Registration status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B" w14:textId="77777777" w:rsidR="00AF786C" w:rsidRPr="00245564" w:rsidRDefault="00AF786C" w:rsidP="00A47B46">
            <w:pPr>
              <w:pStyle w:val="TableText"/>
              <w:ind w:left="113"/>
            </w:pPr>
            <w:r w:rsidRPr="00245564">
              <w:t>Status of registration processing</w:t>
            </w:r>
          </w:p>
        </w:tc>
      </w:tr>
      <w:tr w:rsidR="00AF786C" w14:paraId="6E47935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D" w14:textId="77777777" w:rsidR="00AF786C" w:rsidRPr="00436D47" w:rsidRDefault="00AF786C" w:rsidP="00A47B46">
            <w:pPr>
              <w:pStyle w:val="TableText"/>
              <w:rPr>
                <w:szCs w:val="21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E" w14:textId="77777777" w:rsidR="00AF786C" w:rsidRPr="00436D47" w:rsidRDefault="00AF786C" w:rsidP="00A47B46">
            <w:pPr>
              <w:pStyle w:val="TableText"/>
              <w:rPr>
                <w:szCs w:val="21"/>
              </w:rPr>
            </w:pPr>
            <w:r w:rsidRPr="00203DAC">
              <w:rPr>
                <w:lang w:eastAsia="en-NZ"/>
              </w:rPr>
              <w:t>Site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4F" w14:textId="77777777" w:rsidR="00AF786C" w:rsidRPr="00436D47" w:rsidRDefault="00AF786C" w:rsidP="00A47B46">
            <w:pPr>
              <w:pStyle w:val="TableText"/>
              <w:ind w:left="113"/>
              <w:rPr>
                <w:szCs w:val="21"/>
              </w:rPr>
            </w:pPr>
            <w:r w:rsidRPr="00203DAC">
              <w:rPr>
                <w:lang w:eastAsia="en-NZ"/>
              </w:rPr>
              <w:t>Primary organ of origin of the cancer</w:t>
            </w:r>
          </w:p>
        </w:tc>
      </w:tr>
      <w:tr w:rsidR="00AF786C" w14:paraId="6E47935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1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2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Sex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3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Sex of patient</w:t>
            </w:r>
          </w:p>
        </w:tc>
      </w:tr>
      <w:tr w:rsidR="00AF786C" w14:paraId="6E47935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5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6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Age at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7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Age of patient at diagnosis</w:t>
            </w:r>
          </w:p>
        </w:tc>
      </w:tr>
      <w:tr w:rsidR="00AF786C" w14:paraId="6E47935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9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A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Ethnicity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B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Prioritised ethnicity for patient</w:t>
            </w:r>
          </w:p>
        </w:tc>
      </w:tr>
      <w:tr w:rsidR="00AF786C" w14:paraId="6E47936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D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E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Behaviour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5F" w14:textId="77777777" w:rsidR="00AF786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Neoplastic behaviour of the cancer</w:t>
            </w:r>
          </w:p>
        </w:tc>
      </w:tr>
      <w:tr w:rsidR="00AF786C" w14:paraId="6E47936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1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2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Date of initial diagnosis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3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 xml:space="preserve">Date person first diagnosed with </w:t>
            </w:r>
            <w:r>
              <w:rPr>
                <w:lang w:eastAsia="en-NZ"/>
              </w:rPr>
              <w:t xml:space="preserve">prostate </w:t>
            </w:r>
            <w:r w:rsidRPr="00203DAC">
              <w:rPr>
                <w:lang w:eastAsia="en-NZ"/>
              </w:rPr>
              <w:t>cancer</w:t>
            </w:r>
          </w:p>
        </w:tc>
      </w:tr>
      <w:tr w:rsidR="00AF786C" w14:paraId="6E47936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5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6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Basis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7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Basis of diagnosis</w:t>
            </w:r>
          </w:p>
        </w:tc>
      </w:tr>
      <w:tr w:rsidR="00AF786C" w14:paraId="6E47936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9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A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NZDep13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B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>
              <w:rPr>
                <w:lang w:eastAsia="en-NZ"/>
              </w:rPr>
              <w:t>Social deprivation index quintile based on address of patient at time of diagnosis</w:t>
            </w:r>
          </w:p>
        </w:tc>
      </w:tr>
      <w:tr w:rsidR="00AF786C" w14:paraId="6E47937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D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E" w14:textId="77777777" w:rsidR="00AF786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Multiple tumour flags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6F" w14:textId="77777777" w:rsidR="00AF786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Person diagnosed with more than one tumour</w:t>
            </w:r>
          </w:p>
        </w:tc>
      </w:tr>
      <w:tr w:rsidR="00AF786C" w14:paraId="6E47937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1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NZCR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2" w14:textId="77777777" w:rsidR="00AF786C" w:rsidRPr="00203DAC" w:rsidRDefault="00AF786C" w:rsidP="00A47B46">
            <w:pPr>
              <w:pStyle w:val="TableText"/>
              <w:rPr>
                <w:rFonts w:cs="Courier New"/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Registration status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3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Status of registration processing</w:t>
            </w:r>
          </w:p>
        </w:tc>
      </w:tr>
      <w:tr w:rsidR="00AF786C" w14:paraId="6E47937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5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</w:t>
            </w:r>
            <w:r>
              <w:rPr>
                <w:lang w:eastAsia="en-NZ"/>
              </w:rPr>
              <w:t>MDS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6" w14:textId="77777777" w:rsidR="00AF786C" w:rsidRPr="00203DAC" w:rsidRDefault="00AF786C" w:rsidP="00A47B46">
            <w:pPr>
              <w:pStyle w:val="TableText"/>
              <w:rPr>
                <w:rFonts w:cs="Courier New"/>
                <w:lang w:eastAsia="en-NZ"/>
              </w:rPr>
            </w:pPr>
            <w:r w:rsidRPr="00016532">
              <w:rPr>
                <w:rFonts w:ascii="Calibri" w:hAnsi="Calibri" w:cs="Courier New"/>
                <w:lang w:eastAsia="en-NZ"/>
              </w:rPr>
              <w:t>DHB name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7" w14:textId="77777777" w:rsidR="00AF786C" w:rsidRPr="00203DAC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016532">
              <w:rPr>
                <w:lang w:eastAsia="en-NZ"/>
              </w:rPr>
              <w:t xml:space="preserve">DHB </w:t>
            </w:r>
            <w:r>
              <w:rPr>
                <w:lang w:eastAsia="en-NZ"/>
              </w:rPr>
              <w:t>of service</w:t>
            </w:r>
            <w:r w:rsidRPr="00016532">
              <w:rPr>
                <w:lang w:eastAsia="en-NZ"/>
              </w:rPr>
              <w:t xml:space="preserve"> for patient</w:t>
            </w:r>
          </w:p>
        </w:tc>
      </w:tr>
      <w:tr w:rsidR="00AF786C" w14:paraId="6E47937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9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A" w14:textId="77777777" w:rsidR="00AF786C" w:rsidRPr="00016532" w:rsidRDefault="00AF786C" w:rsidP="00A47B46">
            <w:pPr>
              <w:pStyle w:val="TableText"/>
              <w:rPr>
                <w:rFonts w:ascii="Calibri" w:hAnsi="Calibri" w:cs="Courier New"/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Surgical procedure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B" w14:textId="77777777" w:rsidR="00AF786C" w:rsidRPr="00016532" w:rsidRDefault="00AF786C" w:rsidP="00A47B46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rFonts w:cs="Courier New"/>
                <w:lang w:eastAsia="en-NZ"/>
              </w:rPr>
              <w:t>Surgical procedure of primary site</w:t>
            </w:r>
          </w:p>
        </w:tc>
      </w:tr>
      <w:tr w:rsidR="00AF786C" w14:paraId="6E47938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D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 w:rsidRPr="00203DAC">
              <w:rPr>
                <w:lang w:eastAsia="en-NZ"/>
              </w:rPr>
              <w:t>NMDS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E" w14:textId="77777777" w:rsidR="00AF786C" w:rsidRPr="00203DAC" w:rsidRDefault="00AF786C" w:rsidP="00A47B46">
            <w:pPr>
              <w:pStyle w:val="TableText"/>
              <w:rPr>
                <w:rFonts w:cs="Courier New"/>
                <w:lang w:eastAsia="en-NZ"/>
              </w:rPr>
            </w:pPr>
            <w:r w:rsidRPr="00203DAC">
              <w:t>Date of surgery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7F" w14:textId="77777777" w:rsidR="00AF786C" w:rsidRPr="00203DAC" w:rsidRDefault="00AF786C" w:rsidP="00A47B46">
            <w:pPr>
              <w:pStyle w:val="TableText"/>
              <w:ind w:left="113"/>
              <w:rPr>
                <w:rFonts w:cs="Courier New"/>
                <w:lang w:eastAsia="en-NZ"/>
              </w:rPr>
            </w:pPr>
            <w:r w:rsidRPr="00464644">
              <w:t>Date of most definitive surgical procedure of the</w:t>
            </w:r>
            <w:r w:rsidRPr="00203DAC">
              <w:t xml:space="preserve"> </w:t>
            </w:r>
            <w:r>
              <w:t>primary site</w:t>
            </w:r>
          </w:p>
        </w:tc>
      </w:tr>
      <w:tr w:rsidR="00AF786C" w14:paraId="6E47938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81" w14:textId="77777777" w:rsidR="00AF786C" w:rsidRPr="00203DAC" w:rsidRDefault="00AF786C" w:rsidP="00A47B46">
            <w:pPr>
              <w:pStyle w:val="TableText"/>
              <w:rPr>
                <w:lang w:eastAsia="en-NZ"/>
              </w:rPr>
            </w:pPr>
            <w:r>
              <w:rPr>
                <w:lang w:eastAsia="en-NZ"/>
              </w:rPr>
              <w:t>NMDS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82" w14:textId="77777777" w:rsidR="00AF786C" w:rsidRPr="00203DAC" w:rsidRDefault="00AF786C" w:rsidP="00A47B46">
            <w:pPr>
              <w:pStyle w:val="TableText"/>
            </w:pPr>
            <w:r>
              <w:t>Date of discharge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83" w14:textId="77777777" w:rsidR="00AF786C" w:rsidRPr="00464644" w:rsidRDefault="00AF786C" w:rsidP="00A47B46">
            <w:pPr>
              <w:pStyle w:val="TableText"/>
              <w:ind w:left="113"/>
            </w:pPr>
            <w:r>
              <w:t>Date of discharge from hospital</w:t>
            </w:r>
          </w:p>
        </w:tc>
      </w:tr>
    </w:tbl>
    <w:p w14:paraId="6E479385" w14:textId="77777777" w:rsidR="00AF786C" w:rsidRPr="00FC3936" w:rsidRDefault="00AF786C" w:rsidP="00AF786C"/>
    <w:p w14:paraId="6E479386" w14:textId="77777777" w:rsidR="00AF786C" w:rsidRDefault="00AF786C" w:rsidP="00AF786C">
      <w:pPr>
        <w:pStyle w:val="Heading2"/>
        <w:keepNext w:val="0"/>
        <w:pageBreakBefore/>
        <w:spacing w:before="0"/>
      </w:pPr>
      <w:bookmarkStart w:id="72" w:name="_Toc68015507"/>
      <w:bookmarkStart w:id="73" w:name="_Toc82423494"/>
      <w:bookmarkStart w:id="74" w:name="_Toc82613981"/>
      <w:r>
        <w:lastRenderedPageBreak/>
        <w:t>C</w:t>
      </w:r>
      <w:r w:rsidRPr="00436D47">
        <w:t>ase eligibility criteria (denominator)</w:t>
      </w:r>
      <w:bookmarkEnd w:id="72"/>
      <w:bookmarkEnd w:id="73"/>
      <w:bookmarkEnd w:id="74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38B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387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388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389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38A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39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8C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1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8D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First or only diagnosis of malignant neoplasm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8E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/>
                <w:lang w:eastAsia="en-NZ"/>
              </w:rPr>
              <w:t>Primary site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8F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 xml:space="preserve">First diagnosis of </w:t>
            </w:r>
            <w:r>
              <w:rPr>
                <w:color w:val="000000"/>
                <w:lang w:eastAsia="en-NZ"/>
              </w:rPr>
              <w:t>prostate</w:t>
            </w:r>
            <w:r w:rsidRPr="00C93DE4">
              <w:rPr>
                <w:color w:val="000000"/>
                <w:lang w:eastAsia="en-NZ"/>
              </w:rPr>
              <w:t xml:space="preserve"> cancer (C</w:t>
            </w:r>
            <w:r>
              <w:rPr>
                <w:color w:val="000000"/>
                <w:lang w:eastAsia="en-NZ"/>
              </w:rPr>
              <w:t>61</w:t>
            </w:r>
            <w:r w:rsidRPr="00C93DE4">
              <w:rPr>
                <w:color w:val="000000"/>
                <w:lang w:eastAsia="en-NZ"/>
              </w:rPr>
              <w:t>)</w:t>
            </w:r>
          </w:p>
        </w:tc>
      </w:tr>
      <w:tr w:rsidR="00AF786C" w14:paraId="6E47939A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1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2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2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3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4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R</w:t>
            </w:r>
            <w:r w:rsidRPr="00C93DE4">
              <w:rPr>
                <w:color w:val="000000"/>
                <w:lang w:eastAsia="en-NZ"/>
              </w:rPr>
              <w:t>e</w:t>
            </w:r>
            <w:r>
              <w:rPr>
                <w:color w:val="000000"/>
                <w:lang w:eastAsia="en-NZ"/>
              </w:rPr>
              <w:t>gistration codes not registered complete (R_C) or registered (R_R)</w:t>
            </w:r>
          </w:p>
          <w:p w14:paraId="6E479395" w14:textId="77777777" w:rsidR="00AF786C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No </w:t>
            </w:r>
            <w:r w:rsidRPr="00C93DE4">
              <w:rPr>
                <w:color w:val="000000"/>
                <w:lang w:eastAsia="en-NZ"/>
              </w:rPr>
              <w:t>incident cancer (exclude people with multiple tumour flags = yes)</w:t>
            </w:r>
          </w:p>
          <w:p w14:paraId="6E479396" w14:textId="77777777" w:rsidR="00AF786C" w:rsidRPr="00974AE5" w:rsidRDefault="00AF786C" w:rsidP="00A47B46">
            <w:pPr>
              <w:pStyle w:val="TableText"/>
              <w:ind w:left="113"/>
              <w:rPr>
                <w:color w:val="000000" w:themeColor="text1"/>
                <w:lang w:eastAsia="en-NZ"/>
              </w:rPr>
            </w:pPr>
            <w:r w:rsidRPr="00974AE5">
              <w:rPr>
                <w:color w:val="000000" w:themeColor="text1"/>
                <w:lang w:eastAsia="en-NZ"/>
              </w:rPr>
              <w:t>Patients diagnosed following death certificate only (basis = 0)</w:t>
            </w:r>
          </w:p>
          <w:p w14:paraId="6E479397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 w:rsidRPr="00974AE5">
              <w:rPr>
                <w:color w:val="000000" w:themeColor="text1"/>
              </w:rPr>
              <w:t>Patient domiciled outside of New Zealand (</w:t>
            </w:r>
            <w:proofErr w:type="spellStart"/>
            <w:r w:rsidRPr="00974AE5">
              <w:rPr>
                <w:color w:val="000000" w:themeColor="text1"/>
              </w:rPr>
              <w:t>DHB_code</w:t>
            </w:r>
            <w:proofErr w:type="spellEnd"/>
            <w:r w:rsidRPr="00974AE5">
              <w:rPr>
                <w:color w:val="000000" w:themeColor="text1"/>
              </w:rPr>
              <w:t xml:space="preserve"> = 999)</w:t>
            </w:r>
          </w:p>
          <w:p w14:paraId="6E479398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Morphology (ICD-O) codes</w:t>
            </w:r>
          </w:p>
          <w:p w14:paraId="6E479399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 w:themeColor="text1"/>
              </w:rPr>
              <w:t xml:space="preserve">8041 – </w:t>
            </w:r>
            <w:r>
              <w:rPr>
                <w:lang w:eastAsia="en-NZ"/>
              </w:rPr>
              <w:t>Small cell carcinoma, not otherwise specified</w:t>
            </w:r>
            <w:r>
              <w:rPr>
                <w:color w:val="000000" w:themeColor="text1"/>
              </w:rPr>
              <w:t xml:space="preserve">, 8045 – </w:t>
            </w:r>
            <w:r>
              <w:rPr>
                <w:lang w:eastAsia="en-NZ"/>
              </w:rPr>
              <w:t>Small cell-large cell carcinoma</w:t>
            </w:r>
            <w:r>
              <w:rPr>
                <w:color w:val="000000" w:themeColor="text1"/>
              </w:rPr>
              <w:t xml:space="preserve">, 8246 – </w:t>
            </w:r>
            <w:r>
              <w:rPr>
                <w:lang w:eastAsia="en-NZ"/>
              </w:rPr>
              <w:t xml:space="preserve">Neuroendocrine carcinoma, not otherwise specified, </w:t>
            </w:r>
            <w:r>
              <w:rPr>
                <w:color w:val="000000" w:themeColor="text1"/>
              </w:rPr>
              <w:t xml:space="preserve">8890 – </w:t>
            </w:r>
            <w:r>
              <w:rPr>
                <w:lang w:eastAsia="en-NZ"/>
              </w:rPr>
              <w:t>Leiomyosarcoma, not otherwise specified</w:t>
            </w:r>
            <w:r>
              <w:rPr>
                <w:color w:val="000000" w:themeColor="text1"/>
              </w:rPr>
              <w:t xml:space="preserve">, 8980 – </w:t>
            </w:r>
            <w:r>
              <w:rPr>
                <w:lang w:eastAsia="en-NZ"/>
              </w:rPr>
              <w:t>Carcinosarcoma, not otherwise specified</w:t>
            </w:r>
          </w:p>
        </w:tc>
      </w:tr>
      <w:tr w:rsidR="00AF786C" w14:paraId="6E47939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B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3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C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Diagnosis date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D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Date of initial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9E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201</w:t>
            </w:r>
            <w:r>
              <w:rPr>
                <w:color w:val="000000"/>
                <w:lang w:eastAsia="en-NZ"/>
              </w:rPr>
              <w:t>6–</w:t>
            </w:r>
            <w:r w:rsidRPr="00C93DE4">
              <w:rPr>
                <w:color w:val="000000"/>
                <w:lang w:eastAsia="en-NZ"/>
              </w:rPr>
              <w:t>1</w:t>
            </w:r>
            <w:r>
              <w:rPr>
                <w:color w:val="000000"/>
                <w:lang w:eastAsia="en-NZ"/>
              </w:rPr>
              <w:t>8</w:t>
            </w:r>
          </w:p>
        </w:tc>
      </w:tr>
      <w:tr w:rsidR="00AF786C" w14:paraId="6E4793A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0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4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1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Male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2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3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M</w:t>
            </w:r>
          </w:p>
        </w:tc>
      </w:tr>
      <w:tr w:rsidR="00AF786C" w14:paraId="6E4793A9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5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5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6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Adult patient 18</w:t>
            </w:r>
            <w:r>
              <w:rPr>
                <w:color w:val="000000"/>
                <w:lang w:eastAsia="en-NZ"/>
              </w:rPr>
              <w:t> </w:t>
            </w:r>
            <w:r w:rsidRPr="00C93DE4">
              <w:rPr>
                <w:color w:val="000000"/>
                <w:lang w:eastAsia="en-NZ"/>
              </w:rPr>
              <w:t>years and older at</w:t>
            </w:r>
            <w:r>
              <w:rPr>
                <w:color w:val="000000"/>
                <w:lang w:eastAsia="en-NZ"/>
              </w:rPr>
              <w:t xml:space="preserve"> </w:t>
            </w:r>
            <w:r w:rsidRPr="00C93DE4">
              <w:rPr>
                <w:color w:val="000000"/>
                <w:lang w:eastAsia="en-NZ"/>
              </w:rPr>
              <w:t>diagnosis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7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Age at diagnosis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8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18 years and older</w:t>
            </w:r>
          </w:p>
        </w:tc>
      </w:tr>
      <w:tr w:rsidR="00AF786C" w14:paraId="6E4793AE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A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6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B" w14:textId="77777777" w:rsidR="00AF786C" w:rsidRPr="00CF54BA" w:rsidRDefault="00AF786C" w:rsidP="00A47B46">
            <w:pPr>
              <w:pStyle w:val="TableText"/>
              <w:ind w:right="113"/>
            </w:pPr>
            <w:r w:rsidRPr="00A24166">
              <w:rPr>
                <w:color w:val="000000"/>
                <w:lang w:eastAsia="en-NZ"/>
              </w:rPr>
              <w:t>Invasive tumours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C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Behaviour code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D" w14:textId="77777777" w:rsidR="00AF786C" w:rsidRPr="00CF54BA" w:rsidRDefault="00AF786C" w:rsidP="00A47B46">
            <w:pPr>
              <w:pStyle w:val="TableText"/>
              <w:ind w:left="113"/>
            </w:pPr>
            <w:r w:rsidRPr="00A24166">
              <w:rPr>
                <w:color w:val="000000"/>
                <w:lang w:eastAsia="en-NZ"/>
              </w:rPr>
              <w:t>3</w:t>
            </w:r>
          </w:p>
        </w:tc>
      </w:tr>
      <w:tr w:rsidR="00AF786C" w14:paraId="6E4793B5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AF" w14:textId="77777777" w:rsidR="00AF786C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7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B0" w14:textId="77777777" w:rsidR="00AF786C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Surgical procedure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B1" w14:textId="77777777" w:rsidR="00AF786C" w:rsidRDefault="00AF786C" w:rsidP="00A47B46">
            <w:pPr>
              <w:pStyle w:val="TableText"/>
              <w:ind w:left="113"/>
            </w:pPr>
            <w:r>
              <w:rPr>
                <w:color w:val="000000"/>
                <w:lang w:eastAsia="en-NZ"/>
              </w:rPr>
              <w:t>Surgical procedure of the primary site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  <w:vAlign w:val="center"/>
          </w:tcPr>
          <w:p w14:paraId="6E4793B2" w14:textId="77777777" w:rsidR="00AF786C" w:rsidRPr="00EF5E3E" w:rsidRDefault="00AF786C" w:rsidP="00A47B46">
            <w:pPr>
              <w:pStyle w:val="TableText"/>
              <w:ind w:left="113"/>
            </w:pPr>
            <w:r w:rsidRPr="0051069C">
              <w:t>Includes ACHI (8th edition) procedure codes:</w:t>
            </w:r>
          </w:p>
          <w:p w14:paraId="6E4793B3" w14:textId="77777777" w:rsidR="00AF786C" w:rsidRPr="00CA5EC2" w:rsidRDefault="00AF786C" w:rsidP="00A47B46">
            <w:pPr>
              <w:pStyle w:val="TableText"/>
              <w:keepNext/>
              <w:ind w:left="113"/>
            </w:pPr>
            <w:r w:rsidRPr="00D66BEB">
              <w:t>3720004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  <w:r>
              <w:t xml:space="preserve">, </w:t>
            </w:r>
            <w:r w:rsidRPr="00D66BEB">
              <w:t>3721101</w:t>
            </w:r>
            <w:r>
              <w:t xml:space="preserve">, </w:t>
            </w:r>
            <w:r w:rsidRPr="00D66BEB">
              <w:t>3720900</w:t>
            </w:r>
            <w:r>
              <w:t xml:space="preserve">, </w:t>
            </w:r>
            <w:r w:rsidRPr="00D66BEB">
              <w:t>3720901</w:t>
            </w:r>
            <w:r>
              <w:t xml:space="preserve">, </w:t>
            </w:r>
            <w:r w:rsidRPr="00D66BEB">
              <w:t>3721000</w:t>
            </w:r>
            <w:r>
              <w:t xml:space="preserve">, </w:t>
            </w:r>
            <w:r w:rsidRPr="00D66BEB">
              <w:t>3721001</w:t>
            </w:r>
            <w:r>
              <w:t xml:space="preserve">, </w:t>
            </w:r>
            <w:r w:rsidRPr="00D66BEB">
              <w:t>3721100</w:t>
            </w:r>
          </w:p>
          <w:p w14:paraId="6E4793B4" w14:textId="77777777" w:rsidR="00AF786C" w:rsidRDefault="00AF786C" w:rsidP="00A47B46">
            <w:pPr>
              <w:pStyle w:val="TableText"/>
              <w:ind w:left="113"/>
              <w:rPr>
                <w:color w:val="000000" w:themeColor="text1"/>
              </w:rPr>
            </w:pPr>
            <w:r>
              <w:rPr>
                <w:rFonts w:cs="Courier New"/>
              </w:rPr>
              <w:t xml:space="preserve">Only includes procedures </w:t>
            </w:r>
            <w:r>
              <w:t>between 31 days prior and 456 days after diagnosis of prostate cancer</w:t>
            </w:r>
            <w:r w:rsidRPr="00752868">
              <w:t>.</w:t>
            </w:r>
          </w:p>
        </w:tc>
      </w:tr>
    </w:tbl>
    <w:p w14:paraId="6E4793B6" w14:textId="77777777" w:rsidR="00AF786C" w:rsidRPr="00FC3936" w:rsidRDefault="00AF786C" w:rsidP="00AF786C"/>
    <w:p w14:paraId="6E4793B7" w14:textId="77777777" w:rsidR="00AF786C" w:rsidRDefault="00AF786C" w:rsidP="00AF786C">
      <w:pPr>
        <w:pStyle w:val="Heading2"/>
      </w:pPr>
      <w:bookmarkStart w:id="75" w:name="_Toc68015508"/>
      <w:bookmarkStart w:id="76" w:name="_Toc82423495"/>
      <w:bookmarkStart w:id="77" w:name="_Toc82613982"/>
      <w:r w:rsidRPr="006C2484">
        <w:lastRenderedPageBreak/>
        <w:t>Numerator criteria</w:t>
      </w:r>
      <w:bookmarkEnd w:id="75"/>
      <w:bookmarkEnd w:id="76"/>
      <w:bookmarkEnd w:id="77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992"/>
        <w:gridCol w:w="3544"/>
      </w:tblGrid>
      <w:tr w:rsidR="00AF786C" w:rsidRPr="00FC3936" w14:paraId="6E4793BC" w14:textId="77777777" w:rsidTr="00801FE4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3B8" w14:textId="77777777" w:rsidR="00AF786C" w:rsidRPr="00FC3936" w:rsidRDefault="00AF786C" w:rsidP="00A051F0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C2D9BA"/>
          </w:tcPr>
          <w:p w14:paraId="6E4793B9" w14:textId="77777777" w:rsidR="00AF786C" w:rsidRPr="00FC3936" w:rsidRDefault="00AF786C" w:rsidP="00A051F0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C2D9BA"/>
          </w:tcPr>
          <w:p w14:paraId="6E4793BA" w14:textId="77777777" w:rsidR="00AF786C" w:rsidRPr="00FC3936" w:rsidRDefault="00AF786C" w:rsidP="00801FE4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3BB" w14:textId="77777777" w:rsidR="00AF786C" w:rsidRPr="00FC3936" w:rsidRDefault="00AF786C" w:rsidP="00801FE4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3C1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BD" w14:textId="77777777" w:rsidR="00AF786C" w:rsidRPr="00436D47" w:rsidRDefault="00AF786C" w:rsidP="00A47B46">
            <w:pPr>
              <w:pStyle w:val="TableText"/>
            </w:pPr>
            <w:r>
              <w:t>8a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BE" w14:textId="77777777" w:rsidR="00AF786C" w:rsidRPr="007B1B52" w:rsidRDefault="00AF786C" w:rsidP="00801FE4">
            <w:pPr>
              <w:pStyle w:val="TableText"/>
              <w:ind w:right="113"/>
            </w:pPr>
            <w:r>
              <w:t>Patient stayed 3 or more days after date of surgery</w:t>
            </w:r>
          </w:p>
        </w:tc>
        <w:tc>
          <w:tcPr>
            <w:tcW w:w="992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BF" w14:textId="77777777" w:rsidR="00AF786C" w:rsidRPr="00436D47" w:rsidRDefault="00AF786C" w:rsidP="00A051F0">
            <w:pPr>
              <w:pStyle w:val="TableText"/>
            </w:pPr>
            <w:r>
              <w:t>surg3mo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0" w14:textId="77777777" w:rsidR="00AF786C" w:rsidRPr="00CF54BA" w:rsidRDefault="00AF786C" w:rsidP="00A051F0">
            <w:pPr>
              <w:pStyle w:val="TableText"/>
            </w:pPr>
            <w:r>
              <w:t>Date of discharge – date of surgery &gt;=3</w:t>
            </w:r>
          </w:p>
        </w:tc>
      </w:tr>
      <w:tr w:rsidR="00AF786C" w14:paraId="6E4793C6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2" w14:textId="77777777" w:rsidR="00AF786C" w:rsidRDefault="00AF786C" w:rsidP="00A47B46">
            <w:pPr>
              <w:pStyle w:val="TableText"/>
            </w:pPr>
            <w:r>
              <w:t>8b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3" w14:textId="77777777" w:rsidR="00AF786C" w:rsidRPr="007B1B52" w:rsidRDefault="00AF786C" w:rsidP="00801FE4">
            <w:pPr>
              <w:pStyle w:val="TableText"/>
              <w:ind w:right="113"/>
            </w:pPr>
            <w:r>
              <w:t>Patient stayed 5 or more days after date of surgery</w:t>
            </w:r>
          </w:p>
        </w:tc>
        <w:tc>
          <w:tcPr>
            <w:tcW w:w="992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4" w14:textId="77777777" w:rsidR="00AF786C" w:rsidRDefault="00AF786C" w:rsidP="00A051F0">
            <w:pPr>
              <w:pStyle w:val="TableText"/>
            </w:pPr>
            <w:r>
              <w:t>surg5mo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5" w14:textId="77777777" w:rsidR="00AF786C" w:rsidRPr="00677086" w:rsidRDefault="00AF786C" w:rsidP="00A051F0">
            <w:pPr>
              <w:pStyle w:val="TableText"/>
            </w:pPr>
            <w:r>
              <w:t>Date of discharge – date of surgery &gt;=5</w:t>
            </w:r>
          </w:p>
        </w:tc>
      </w:tr>
    </w:tbl>
    <w:p w14:paraId="6E4793C7" w14:textId="77777777" w:rsidR="00AF786C" w:rsidRPr="00FC3936" w:rsidRDefault="00AF786C" w:rsidP="00801FE4"/>
    <w:p w14:paraId="6E4793C8" w14:textId="77777777" w:rsidR="00AF786C" w:rsidRDefault="00AF786C" w:rsidP="00AF786C">
      <w:pPr>
        <w:pStyle w:val="Heading2"/>
      </w:pPr>
      <w:bookmarkStart w:id="78" w:name="_Toc68015509"/>
      <w:bookmarkStart w:id="79" w:name="_Toc82423496"/>
      <w:bookmarkStart w:id="80" w:name="_Toc82613983"/>
      <w:r>
        <w:t>Surgical procedure</w:t>
      </w:r>
      <w:r w:rsidRPr="009F3C46">
        <w:t xml:space="preserve"> codes</w:t>
      </w:r>
      <w:r>
        <w:t xml:space="preserve"> and descriptions</w:t>
      </w:r>
      <w:bookmarkEnd w:id="78"/>
      <w:bookmarkEnd w:id="79"/>
      <w:bookmarkEnd w:id="80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4536"/>
      </w:tblGrid>
      <w:tr w:rsidR="00AF786C" w:rsidRPr="00FC3936" w14:paraId="6E4793CC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3C9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Clinical code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C2D9BA"/>
          </w:tcPr>
          <w:p w14:paraId="6E4793CA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Block short description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C2D9BA"/>
          </w:tcPr>
          <w:p w14:paraId="6E4793CB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Clinical code description</w:t>
            </w:r>
          </w:p>
        </w:tc>
      </w:tr>
      <w:tr w:rsidR="00AF786C" w:rsidRPr="00CF54BA" w14:paraId="6E4793D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D" w14:textId="77777777" w:rsidR="00AF786C" w:rsidRPr="00D66BEB" w:rsidRDefault="00AF786C" w:rsidP="00A47B46">
            <w:pPr>
              <w:pStyle w:val="TableText"/>
            </w:pPr>
            <w:r w:rsidRPr="00D66BEB">
              <w:t>3720004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E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CF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Retropubic prostatectomy</w:t>
            </w:r>
          </w:p>
        </w:tc>
      </w:tr>
      <w:tr w:rsidR="00AF786C" w:rsidRPr="00CF54BA" w14:paraId="6E4793D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1" w14:textId="77777777" w:rsidR="00AF786C" w:rsidRPr="00D66BEB" w:rsidRDefault="00AF786C" w:rsidP="00A47B46">
            <w:pPr>
              <w:pStyle w:val="TableText"/>
            </w:pPr>
            <w:r w:rsidRPr="00D66BEB">
              <w:t>3720900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2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3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</w:t>
            </w:r>
          </w:p>
        </w:tc>
      </w:tr>
      <w:tr w:rsidR="00AF786C" w:rsidRPr="00CF54BA" w14:paraId="6E4793D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5" w14:textId="77777777" w:rsidR="00AF786C" w:rsidRPr="00D66BEB" w:rsidRDefault="00AF786C" w:rsidP="00A47B46">
            <w:pPr>
              <w:pStyle w:val="TableText"/>
            </w:pPr>
            <w:r w:rsidRPr="00D66BEB">
              <w:t>3720901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6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7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</w:t>
            </w:r>
          </w:p>
        </w:tc>
      </w:tr>
      <w:tr w:rsidR="00AF786C" w:rsidRPr="00CF54BA" w14:paraId="6E4793D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9" w14:textId="77777777" w:rsidR="00AF786C" w:rsidRPr="00D66BEB" w:rsidRDefault="00AF786C" w:rsidP="00A47B46">
            <w:pPr>
              <w:pStyle w:val="TableText"/>
            </w:pPr>
            <w:r w:rsidRPr="00D66BEB">
              <w:t>3721000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A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B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</w:t>
            </w:r>
          </w:p>
        </w:tc>
      </w:tr>
      <w:tr w:rsidR="00AF786C" w:rsidRPr="00CF54BA" w14:paraId="6E4793E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D" w14:textId="77777777" w:rsidR="00AF786C" w:rsidRPr="00D66BEB" w:rsidRDefault="00AF786C" w:rsidP="00A47B46">
            <w:pPr>
              <w:pStyle w:val="TableText"/>
            </w:pPr>
            <w:r w:rsidRPr="00D66BEB">
              <w:t>3721001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E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DF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</w:t>
            </w:r>
          </w:p>
        </w:tc>
      </w:tr>
      <w:tr w:rsidR="00AF786C" w:rsidRPr="00CF54BA" w14:paraId="6E4793E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1" w14:textId="77777777" w:rsidR="00AF786C" w:rsidRPr="00D66BEB" w:rsidRDefault="00AF786C" w:rsidP="00A47B46">
            <w:pPr>
              <w:pStyle w:val="TableText"/>
            </w:pPr>
            <w:r w:rsidRPr="00D66BEB">
              <w:t>3721100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2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3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 and pelvic lymphadenectomy</w:t>
            </w:r>
          </w:p>
        </w:tc>
      </w:tr>
      <w:tr w:rsidR="00AF786C" w:rsidRPr="00CF54BA" w14:paraId="6E4793E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5" w14:textId="77777777" w:rsidR="00AF786C" w:rsidRPr="00D66BEB" w:rsidRDefault="00AF786C" w:rsidP="00A47B46">
            <w:pPr>
              <w:pStyle w:val="TableText"/>
            </w:pPr>
            <w:r w:rsidRPr="00D66BEB">
              <w:t>3721101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6" w14:textId="77777777" w:rsidR="00AF786C" w:rsidRPr="00D66BEB" w:rsidRDefault="00AF786C" w:rsidP="00A47B46">
            <w:pPr>
              <w:pStyle w:val="TableText"/>
            </w:pPr>
            <w:r w:rsidRPr="00D66BEB">
              <w:t>Other 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7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 and pelvic lymphadenectomy</w:t>
            </w:r>
          </w:p>
        </w:tc>
      </w:tr>
      <w:tr w:rsidR="00AF786C" w:rsidRPr="00CF54BA" w14:paraId="6E4793E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9" w14:textId="77777777" w:rsidR="00AF786C" w:rsidRPr="00D66BEB" w:rsidRDefault="00AF786C" w:rsidP="00A47B46">
            <w:pPr>
              <w:pStyle w:val="TableText"/>
            </w:pPr>
            <w:r w:rsidRPr="00D66BEB">
              <w:t>3720900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A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B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</w:t>
            </w:r>
          </w:p>
        </w:tc>
      </w:tr>
      <w:tr w:rsidR="00AF786C" w:rsidRPr="00CF54BA" w14:paraId="6E4793F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D" w14:textId="77777777" w:rsidR="00AF786C" w:rsidRPr="00D66BEB" w:rsidRDefault="00AF786C" w:rsidP="00A47B46">
            <w:pPr>
              <w:pStyle w:val="TableText"/>
            </w:pPr>
            <w:r w:rsidRPr="00D66BEB">
              <w:t>3720901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E" w14:textId="77777777" w:rsidR="00AF786C" w:rsidRPr="00D66BEB" w:rsidRDefault="00AF786C" w:rsidP="00A47B46">
            <w:pPr>
              <w:pStyle w:val="TableText"/>
            </w:pPr>
            <w:r w:rsidRPr="00D66BEB">
              <w:t>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EF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</w:t>
            </w:r>
          </w:p>
        </w:tc>
      </w:tr>
      <w:tr w:rsidR="00AF786C" w:rsidRPr="00CF54BA" w14:paraId="6E4793F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1" w14:textId="77777777" w:rsidR="00AF786C" w:rsidRPr="00D66BEB" w:rsidRDefault="00AF786C" w:rsidP="00A47B46">
            <w:pPr>
              <w:pStyle w:val="TableText"/>
            </w:pPr>
            <w:r w:rsidRPr="00D66BEB">
              <w:t>3721000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2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3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</w:t>
            </w:r>
          </w:p>
        </w:tc>
      </w:tr>
      <w:tr w:rsidR="00AF786C" w:rsidRPr="00CF54BA" w14:paraId="6E4793F8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5" w14:textId="77777777" w:rsidR="00AF786C" w:rsidRPr="00D66BEB" w:rsidRDefault="00AF786C" w:rsidP="00A47B46">
            <w:pPr>
              <w:pStyle w:val="TableText"/>
            </w:pPr>
            <w:r w:rsidRPr="00D66BEB">
              <w:t>3721001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6" w14:textId="77777777" w:rsidR="00AF786C" w:rsidRPr="00D66BEB" w:rsidRDefault="00AF786C" w:rsidP="00A47B46">
            <w:pPr>
              <w:pStyle w:val="TableText"/>
            </w:pPr>
            <w:r w:rsidRPr="00D66BEB">
              <w:t>Closed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7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Laparoscopic radical prostatectomy with bladder neck reconstruction</w:t>
            </w:r>
          </w:p>
        </w:tc>
      </w:tr>
      <w:tr w:rsidR="00AF786C" w:rsidRPr="00CF54BA" w14:paraId="6E4793FC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9" w14:textId="77777777" w:rsidR="00AF786C" w:rsidRPr="00D66BEB" w:rsidRDefault="00AF786C" w:rsidP="00A47B46">
            <w:pPr>
              <w:pStyle w:val="TableText"/>
            </w:pPr>
            <w:r w:rsidRPr="00D66BEB">
              <w:t>3721100</w:t>
            </w:r>
          </w:p>
        </w:tc>
        <w:tc>
          <w:tcPr>
            <w:tcW w:w="255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A" w14:textId="77777777" w:rsidR="00AF786C" w:rsidRPr="00D66BEB" w:rsidRDefault="00AF786C" w:rsidP="00A47B46">
            <w:pPr>
              <w:pStyle w:val="TableText"/>
            </w:pPr>
            <w:r w:rsidRPr="00D66BEB">
              <w:t>Open prostatectomy</w:t>
            </w:r>
          </w:p>
        </w:tc>
        <w:tc>
          <w:tcPr>
            <w:tcW w:w="453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3FB" w14:textId="77777777" w:rsidR="00AF786C" w:rsidRPr="00D66BEB" w:rsidRDefault="00AF786C" w:rsidP="00A47B46">
            <w:pPr>
              <w:pStyle w:val="TableText"/>
              <w:ind w:left="113"/>
            </w:pPr>
            <w:r w:rsidRPr="00D66BEB">
              <w:t>Radical prostatectomy with bladder neck reconstruction and pelvic lymphadenectomy</w:t>
            </w:r>
          </w:p>
        </w:tc>
      </w:tr>
    </w:tbl>
    <w:p w14:paraId="6E4793FD" w14:textId="77777777" w:rsidR="00AF786C" w:rsidRDefault="00AF786C" w:rsidP="00AF786C"/>
    <w:p w14:paraId="6E4793FE" w14:textId="77777777" w:rsidR="00AF786C" w:rsidRPr="00152358" w:rsidRDefault="00AF786C" w:rsidP="00AF786C">
      <w:pPr>
        <w:pStyle w:val="Heading2"/>
      </w:pPr>
      <w:bookmarkStart w:id="81" w:name="_Toc82423497"/>
      <w:bookmarkStart w:id="82" w:name="_Toc82613984"/>
      <w:r w:rsidRPr="00152358">
        <w:lastRenderedPageBreak/>
        <w:t>Flow diagram</w:t>
      </w:r>
      <w:bookmarkEnd w:id="81"/>
      <w:bookmarkEnd w:id="82"/>
    </w:p>
    <w:p w14:paraId="6E4793FF" w14:textId="77777777" w:rsidR="00AF786C" w:rsidRDefault="00AF786C" w:rsidP="00801FE4">
      <w:r>
        <w:rPr>
          <w:noProof/>
          <w:lang w:eastAsia="en-NZ"/>
        </w:rPr>
        <w:drawing>
          <wp:inline distT="0" distB="0" distL="0" distR="0" wp14:anchorId="6E4794AF" wp14:editId="6E4794B0">
            <wp:extent cx="5120640" cy="2782253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407" cy="2781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79400" w14:textId="77777777" w:rsidR="00AF786C" w:rsidRDefault="00AF786C" w:rsidP="00AF786C"/>
    <w:p w14:paraId="6E479401" w14:textId="77777777" w:rsidR="00AF786C" w:rsidRPr="00436D47" w:rsidRDefault="00AF786C" w:rsidP="00AF786C">
      <w:pPr>
        <w:pStyle w:val="Heading1"/>
      </w:pPr>
      <w:bookmarkStart w:id="83" w:name="_PCQI_05._Medical"/>
      <w:bookmarkStart w:id="84" w:name="_Toc66891636"/>
      <w:bookmarkStart w:id="85" w:name="_Toc82423498"/>
      <w:bookmarkStart w:id="86" w:name="_Toc82613985"/>
      <w:bookmarkEnd w:id="83"/>
      <w:r>
        <w:lastRenderedPageBreak/>
        <w:t>P</w:t>
      </w:r>
      <w:r w:rsidRPr="00436D47">
        <w:t>CQI</w:t>
      </w:r>
      <w:r>
        <w:t xml:space="preserve"> 6.</w:t>
      </w:r>
      <w:r w:rsidRPr="00436D47">
        <w:t xml:space="preserve"> </w:t>
      </w:r>
      <w:bookmarkEnd w:id="84"/>
      <w:r w:rsidRPr="00347B62">
        <w:t>Medical oncology review of men with advanced disease</w:t>
      </w:r>
      <w:bookmarkEnd w:id="85"/>
      <w:bookmarkEnd w:id="86"/>
    </w:p>
    <w:p w14:paraId="6E479402" w14:textId="77777777" w:rsidR="00AF786C" w:rsidRDefault="00AF786C" w:rsidP="00801FE4">
      <w:r w:rsidRPr="00E356F7">
        <w:t>Proportion of men who met with a medical oncologist prior to death from prostate cancer</w:t>
      </w:r>
      <w:r>
        <w:t>.</w:t>
      </w:r>
    </w:p>
    <w:p w14:paraId="6E479403" w14:textId="77777777" w:rsidR="00801FE4" w:rsidRDefault="00801FE4" w:rsidP="00801FE4"/>
    <w:p w14:paraId="6E479404" w14:textId="77777777" w:rsidR="00AF786C" w:rsidRPr="006C2484" w:rsidRDefault="00AF786C" w:rsidP="00801FE4">
      <w:pPr>
        <w:pStyle w:val="Heading2"/>
      </w:pPr>
      <w:bookmarkStart w:id="87" w:name="_Toc82423499"/>
      <w:bookmarkStart w:id="88" w:name="_Toc82613986"/>
      <w:r w:rsidRPr="006C2484">
        <w:t>Sources of data for indicator</w:t>
      </w:r>
      <w:bookmarkEnd w:id="87"/>
      <w:bookmarkEnd w:id="88"/>
    </w:p>
    <w:p w14:paraId="6E479405" w14:textId="77777777" w:rsidR="00AF786C" w:rsidRPr="009F3C46" w:rsidRDefault="00AF786C" w:rsidP="00801FE4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6E479406" w14:textId="77777777" w:rsidR="00AF786C" w:rsidRDefault="00AF786C" w:rsidP="00801FE4">
      <w:pPr>
        <w:pStyle w:val="Bullet"/>
      </w:pPr>
      <w:r w:rsidRPr="00436D47">
        <w:t>National Non-Admitted Patients Collection (NNPAC) – includes event-based purchase units that relate to medical and surgical outpatient events and emergency department events</w:t>
      </w:r>
    </w:p>
    <w:p w14:paraId="6E479407" w14:textId="77777777" w:rsidR="00AF786C" w:rsidRDefault="00AF786C" w:rsidP="00801FE4">
      <w:pPr>
        <w:pStyle w:val="Bullet"/>
      </w:pPr>
      <w:r>
        <w:t>The Mortality Collection (MORT) combines death registration and stillbirth registration data with cause of death information which is then collated and coded</w:t>
      </w:r>
    </w:p>
    <w:p w14:paraId="6E479408" w14:textId="77777777" w:rsidR="00801FE4" w:rsidRDefault="00801FE4" w:rsidP="00801FE4"/>
    <w:p w14:paraId="6E479409" w14:textId="77777777" w:rsidR="00AF786C" w:rsidRDefault="00AF786C" w:rsidP="00801FE4">
      <w:pPr>
        <w:pStyle w:val="Heading2"/>
      </w:pPr>
      <w:bookmarkStart w:id="89" w:name="_Toc82613987"/>
      <w:r>
        <w:t>Data items</w:t>
      </w:r>
      <w:bookmarkEnd w:id="89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4961"/>
      </w:tblGrid>
      <w:tr w:rsidR="00AF786C" w:rsidRPr="00FC3936" w14:paraId="6E47940D" w14:textId="77777777" w:rsidTr="00801FE4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40A" w14:textId="77777777" w:rsidR="00AF786C" w:rsidRPr="00FC3936" w:rsidRDefault="00AF786C" w:rsidP="00801FE4">
            <w:pPr>
              <w:pStyle w:val="TableText"/>
              <w:ind w:right="113"/>
              <w:rPr>
                <w:b/>
              </w:rPr>
            </w:pPr>
            <w:r w:rsidRPr="00FC3936">
              <w:rPr>
                <w:b/>
              </w:rPr>
              <w:t>Dataset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40B" w14:textId="77777777" w:rsidR="00AF786C" w:rsidRPr="00FC3936" w:rsidRDefault="00AF786C" w:rsidP="00801FE4">
            <w:pPr>
              <w:pStyle w:val="TableText"/>
              <w:ind w:right="113"/>
              <w:rPr>
                <w:b/>
              </w:rPr>
            </w:pPr>
            <w:r w:rsidRPr="00FC3936">
              <w:rPr>
                <w:b/>
              </w:rPr>
              <w:t>Data item</w:t>
            </w:r>
          </w:p>
        </w:tc>
        <w:tc>
          <w:tcPr>
            <w:tcW w:w="4961" w:type="dxa"/>
            <w:tcBorders>
              <w:top w:val="nil"/>
              <w:bottom w:val="nil"/>
            </w:tcBorders>
            <w:shd w:val="clear" w:color="auto" w:fill="C2D9BA"/>
          </w:tcPr>
          <w:p w14:paraId="6E47940C" w14:textId="77777777" w:rsidR="00AF786C" w:rsidRPr="00FC3936" w:rsidRDefault="00AF786C" w:rsidP="00801FE4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Description</w:t>
            </w:r>
          </w:p>
        </w:tc>
      </w:tr>
      <w:tr w:rsidR="00AF786C" w:rsidRPr="002847C9" w14:paraId="6E479411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0E" w14:textId="77777777" w:rsidR="00AF786C" w:rsidRPr="002847C9" w:rsidRDefault="00AF786C" w:rsidP="00801FE4">
            <w:pPr>
              <w:pStyle w:val="TableText"/>
              <w:ind w:right="113"/>
              <w:rPr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0F" w14:textId="77777777" w:rsidR="00AF786C" w:rsidRPr="002847C9" w:rsidRDefault="00AF786C" w:rsidP="00801FE4">
            <w:pPr>
              <w:pStyle w:val="TableText"/>
              <w:ind w:right="113"/>
              <w:rPr>
                <w:rFonts w:cs="Courier New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BDM registration no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0" w14:textId="77777777" w:rsidR="00AF786C" w:rsidRPr="002847C9" w:rsidRDefault="00AF786C" w:rsidP="00801FE4">
            <w:pPr>
              <w:pStyle w:val="TableText"/>
              <w:ind w:left="113"/>
              <w:rPr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Death registration number</w:t>
            </w:r>
          </w:p>
        </w:tc>
      </w:tr>
      <w:tr w:rsidR="00AF786C" w:rsidRPr="002847C9" w14:paraId="6E479415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2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3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Master encrypted NHI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4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Encrypted NHI number</w:t>
            </w:r>
          </w:p>
        </w:tc>
      </w:tr>
      <w:tr w:rsidR="00AF786C" w14:paraId="6E479419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6" w14:textId="77777777" w:rsidR="00AF786C" w:rsidRPr="00203DAC" w:rsidRDefault="00AF786C" w:rsidP="00801FE4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7" w14:textId="77777777" w:rsidR="00AF786C" w:rsidRPr="00203DAC" w:rsidRDefault="00AF786C" w:rsidP="00801FE4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>Sex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8" w14:textId="77777777" w:rsidR="00AF786C" w:rsidRPr="00203DAC" w:rsidRDefault="00AF786C" w:rsidP="00801FE4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Sex of patient</w:t>
            </w:r>
          </w:p>
        </w:tc>
      </w:tr>
      <w:tr w:rsidR="00AF786C" w14:paraId="6E47941D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A" w14:textId="77777777" w:rsidR="00AF786C" w:rsidRPr="00203DAC" w:rsidRDefault="00AF786C" w:rsidP="00801FE4">
            <w:pPr>
              <w:pStyle w:val="TableText"/>
              <w:ind w:right="113"/>
              <w:rPr>
                <w:lang w:eastAsia="en-NZ"/>
              </w:rPr>
            </w:pPr>
            <w:r>
              <w:rPr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B" w14:textId="77777777" w:rsidR="00AF786C" w:rsidRPr="00203DAC" w:rsidRDefault="00AF786C" w:rsidP="00801FE4">
            <w:pPr>
              <w:pStyle w:val="TableText"/>
              <w:ind w:right="113"/>
              <w:rPr>
                <w:lang w:eastAsia="en-NZ"/>
              </w:rPr>
            </w:pPr>
            <w:r w:rsidRPr="00203DAC">
              <w:rPr>
                <w:lang w:eastAsia="en-NZ"/>
              </w:rPr>
              <w:t xml:space="preserve">Age at </w:t>
            </w:r>
            <w:r>
              <w:rPr>
                <w:lang w:eastAsia="en-NZ"/>
              </w:rPr>
              <w:t>death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C" w14:textId="77777777" w:rsidR="00AF786C" w:rsidRPr="00203DAC" w:rsidRDefault="00AF786C" w:rsidP="00801FE4">
            <w:pPr>
              <w:pStyle w:val="TableText"/>
              <w:ind w:left="113"/>
              <w:rPr>
                <w:lang w:eastAsia="en-NZ"/>
              </w:rPr>
            </w:pPr>
            <w:r w:rsidRPr="00203DAC">
              <w:rPr>
                <w:lang w:eastAsia="en-NZ"/>
              </w:rPr>
              <w:t>Age of patient at d</w:t>
            </w:r>
            <w:r>
              <w:rPr>
                <w:lang w:eastAsia="en-NZ"/>
              </w:rPr>
              <w:t>eath</w:t>
            </w:r>
          </w:p>
        </w:tc>
      </w:tr>
      <w:tr w:rsidR="00AF786C" w:rsidRPr="002847C9" w14:paraId="6E479421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E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1F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Age in years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0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Age at death in years</w:t>
            </w:r>
          </w:p>
        </w:tc>
      </w:tr>
      <w:tr w:rsidR="00AF786C" w:rsidRPr="002847C9" w14:paraId="6E479425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2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3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P</w:t>
            </w:r>
            <w:r>
              <w:rPr>
                <w:rFonts w:cs="Calibri"/>
                <w:color w:val="000000"/>
                <w:szCs w:val="18"/>
                <w:lang w:eastAsia="en-NZ"/>
              </w:rPr>
              <w:t>rioritised ethnic group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4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Prioritised ethnic group (from death record)</w:t>
            </w:r>
            <w:r>
              <w:rPr>
                <w:rFonts w:cs="Calibri"/>
                <w:color w:val="000000"/>
                <w:szCs w:val="18"/>
                <w:lang w:eastAsia="en-NZ"/>
              </w:rPr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AF786C" w:rsidRPr="002847C9" w14:paraId="6E479429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6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7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</w:t>
            </w:r>
            <w:r>
              <w:rPr>
                <w:rFonts w:cs="Calibri"/>
                <w:color w:val="000000"/>
                <w:szCs w:val="18"/>
                <w:lang w:eastAsia="en-NZ"/>
              </w:rPr>
              <w:t>omicile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8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Domicile code at time of death</w:t>
            </w:r>
          </w:p>
        </w:tc>
      </w:tr>
      <w:tr w:rsidR="00AF786C" w:rsidRPr="002847C9" w14:paraId="6E47942D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A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B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</w:t>
            </w:r>
            <w:r>
              <w:rPr>
                <w:rFonts w:cs="Calibri"/>
                <w:color w:val="000000"/>
                <w:szCs w:val="18"/>
                <w:lang w:eastAsia="en-NZ"/>
              </w:rPr>
              <w:t>omicile name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C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Name of domicile at time of death</w:t>
            </w:r>
          </w:p>
        </w:tc>
      </w:tr>
      <w:tr w:rsidR="00AF786C" w:rsidRPr="002847C9" w14:paraId="6E479431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E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2F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>
              <w:rPr>
                <w:rFonts w:cs="Calibri"/>
                <w:color w:val="000000"/>
                <w:szCs w:val="18"/>
                <w:lang w:eastAsia="en-NZ"/>
              </w:rPr>
              <w:t>NZDEP13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0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AF786C" w:rsidRPr="002847C9" w14:paraId="6E479435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2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3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DHB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4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District Health Board</w:t>
            </w:r>
            <w:r>
              <w:rPr>
                <w:rFonts w:cs="Calibri"/>
                <w:color w:val="000000"/>
                <w:szCs w:val="18"/>
                <w:lang w:eastAsia="en-NZ"/>
              </w:rPr>
              <w:t xml:space="preserve"> of residence</w:t>
            </w:r>
            <w:r w:rsidRPr="002847C9">
              <w:rPr>
                <w:rFonts w:cs="Calibri"/>
                <w:color w:val="000000"/>
                <w:szCs w:val="18"/>
                <w:lang w:eastAsia="en-NZ"/>
              </w:rPr>
              <w:t xml:space="preserve"> at time of death</w:t>
            </w:r>
          </w:p>
        </w:tc>
      </w:tr>
      <w:tr w:rsidR="00AF786C" w:rsidRPr="002847C9" w14:paraId="6E479439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6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7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Death date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8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Date of death</w:t>
            </w:r>
          </w:p>
        </w:tc>
      </w:tr>
      <w:tr w:rsidR="00AF786C" w:rsidRPr="002847C9" w14:paraId="6E47943D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A" w14:textId="77777777" w:rsidR="00AF786C" w:rsidRPr="002847C9" w:rsidRDefault="00AF786C" w:rsidP="00801FE4">
            <w:pPr>
              <w:pStyle w:val="TableText"/>
              <w:keepNext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lastRenderedPageBreak/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B" w14:textId="77777777" w:rsidR="00AF786C" w:rsidRPr="002847C9" w:rsidRDefault="00AF786C" w:rsidP="00801FE4">
            <w:pPr>
              <w:pStyle w:val="TableText"/>
              <w:keepNext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Death year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C" w14:textId="77777777" w:rsidR="00AF786C" w:rsidRPr="002847C9" w:rsidRDefault="00AF786C" w:rsidP="00801FE4">
            <w:pPr>
              <w:pStyle w:val="TableText"/>
              <w:keepNext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Year of death</w:t>
            </w:r>
          </w:p>
        </w:tc>
      </w:tr>
      <w:tr w:rsidR="00AF786C" w:rsidRPr="002847C9" w14:paraId="6E479441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E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3F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</w:t>
            </w:r>
            <w:r>
              <w:rPr>
                <w:rFonts w:cs="Calibri"/>
                <w:color w:val="000000"/>
                <w:szCs w:val="18"/>
                <w:lang w:eastAsia="en-NZ"/>
              </w:rPr>
              <w:t>iagnosis type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0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Type of diagnosis (death)</w:t>
            </w:r>
          </w:p>
        </w:tc>
      </w:tr>
      <w:tr w:rsidR="00AF786C" w:rsidRPr="002847C9" w14:paraId="6E479445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2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3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C</w:t>
            </w:r>
            <w:r>
              <w:rPr>
                <w:rFonts w:cs="Calibri"/>
                <w:color w:val="000000"/>
                <w:szCs w:val="18"/>
                <w:lang w:eastAsia="en-NZ"/>
              </w:rPr>
              <w:t>linical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4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Primary</w:t>
            </w:r>
            <w:r w:rsidR="00801FE4">
              <w:rPr>
                <w:rFonts w:cs="Calibri"/>
                <w:color w:val="000000"/>
                <w:szCs w:val="18"/>
                <w:lang w:eastAsia="en-NZ"/>
              </w:rPr>
              <w:t xml:space="preserve"> cause of death clinical code</w:t>
            </w:r>
          </w:p>
        </w:tc>
      </w:tr>
      <w:tr w:rsidR="00AF786C" w:rsidRPr="002847C9" w14:paraId="6E479449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6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7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C</w:t>
            </w:r>
            <w:r>
              <w:rPr>
                <w:rFonts w:cs="Calibri"/>
                <w:color w:val="000000"/>
                <w:szCs w:val="18"/>
                <w:lang w:eastAsia="en-NZ"/>
              </w:rPr>
              <w:t>linical code type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8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Primary cause of death clinical code type</w:t>
            </w:r>
          </w:p>
        </w:tc>
      </w:tr>
      <w:tr w:rsidR="00AF786C" w:rsidRPr="002847C9" w14:paraId="6E47944D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A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MORT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B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C</w:t>
            </w:r>
            <w:r>
              <w:rPr>
                <w:rFonts w:cs="Calibri"/>
                <w:color w:val="000000"/>
                <w:szCs w:val="18"/>
                <w:lang w:eastAsia="en-NZ"/>
              </w:rPr>
              <w:t>linical code system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C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Primary cause of death clinical code system</w:t>
            </w:r>
          </w:p>
        </w:tc>
      </w:tr>
      <w:tr w:rsidR="00AF786C" w:rsidRPr="002847C9" w14:paraId="6E479451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E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NNPAC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4F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</w:t>
            </w:r>
            <w:r>
              <w:rPr>
                <w:rFonts w:cs="Calibri"/>
                <w:color w:val="000000"/>
                <w:szCs w:val="18"/>
                <w:lang w:eastAsia="en-NZ"/>
              </w:rPr>
              <w:t>ate/time of service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50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Date of appointment with medical oncologist</w:t>
            </w:r>
          </w:p>
        </w:tc>
      </w:tr>
      <w:tr w:rsidR="00AF786C" w:rsidRPr="002847C9" w14:paraId="6E479455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52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NNPAC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53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>
              <w:rPr>
                <w:rFonts w:cs="Calibri"/>
                <w:color w:val="000000"/>
                <w:szCs w:val="18"/>
                <w:lang w:eastAsia="en-NZ"/>
              </w:rPr>
              <w:t>Service type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54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>
              <w:rPr>
                <w:rFonts w:cs="Calibri"/>
                <w:color w:val="000000"/>
                <w:szCs w:val="18"/>
                <w:lang w:eastAsia="en-NZ"/>
              </w:rPr>
              <w:t>Type of service (first, follow-up, pre-admission)</w:t>
            </w:r>
          </w:p>
        </w:tc>
      </w:tr>
      <w:tr w:rsidR="00AF786C" w:rsidRPr="002847C9" w14:paraId="6E479459" w14:textId="77777777" w:rsidTr="00801FE4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56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 w:rsidRPr="002847C9">
              <w:rPr>
                <w:rFonts w:cs="Calibri"/>
                <w:color w:val="000000"/>
                <w:szCs w:val="18"/>
                <w:lang w:eastAsia="en-NZ"/>
              </w:rPr>
              <w:t>NNPAC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57" w14:textId="77777777" w:rsidR="00AF786C" w:rsidRPr="002847C9" w:rsidRDefault="00AF786C" w:rsidP="00801FE4">
            <w:pPr>
              <w:pStyle w:val="TableText"/>
              <w:ind w:right="113"/>
              <w:rPr>
                <w:rFonts w:cs="Calibri"/>
                <w:color w:val="000000"/>
                <w:szCs w:val="18"/>
                <w:lang w:eastAsia="en-NZ"/>
              </w:rPr>
            </w:pPr>
            <w:r>
              <w:rPr>
                <w:rFonts w:cs="Calibri"/>
                <w:color w:val="000000"/>
                <w:szCs w:val="18"/>
                <w:lang w:eastAsia="en-NZ"/>
              </w:rPr>
              <w:t>Attendance code</w:t>
            </w:r>
          </w:p>
        </w:tc>
        <w:tc>
          <w:tcPr>
            <w:tcW w:w="4961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58" w14:textId="77777777" w:rsidR="00AF786C" w:rsidRPr="002847C9" w:rsidRDefault="00AF786C" w:rsidP="00801FE4">
            <w:pPr>
              <w:pStyle w:val="TableText"/>
              <w:ind w:left="113"/>
              <w:rPr>
                <w:rFonts w:cs="Calibri"/>
                <w:color w:val="000000"/>
                <w:szCs w:val="18"/>
                <w:lang w:eastAsia="en-NZ"/>
              </w:rPr>
            </w:pPr>
            <w:r>
              <w:rPr>
                <w:rFonts w:cs="Calibri"/>
                <w:color w:val="000000"/>
                <w:szCs w:val="18"/>
                <w:lang w:eastAsia="en-NZ"/>
              </w:rPr>
              <w:t>Whether patient attended appointment</w:t>
            </w:r>
          </w:p>
        </w:tc>
      </w:tr>
    </w:tbl>
    <w:p w14:paraId="6E47945A" w14:textId="77777777" w:rsidR="00AF786C" w:rsidRPr="002847C9" w:rsidRDefault="00AF786C" w:rsidP="00801FE4"/>
    <w:p w14:paraId="6E47945B" w14:textId="77777777" w:rsidR="00AF786C" w:rsidRDefault="00AF786C" w:rsidP="00DB71F7">
      <w:pPr>
        <w:pStyle w:val="Heading2"/>
      </w:pPr>
      <w:bookmarkStart w:id="90" w:name="_Toc66891638"/>
      <w:bookmarkStart w:id="91" w:name="_Toc82423501"/>
      <w:bookmarkStart w:id="92" w:name="_Toc82613988"/>
      <w:r>
        <w:t>C</w:t>
      </w:r>
      <w:r w:rsidRPr="00436D47">
        <w:t>ase eligibility criteria (denominator)</w:t>
      </w:r>
      <w:bookmarkEnd w:id="90"/>
      <w:bookmarkEnd w:id="91"/>
      <w:bookmarkEnd w:id="92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460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45C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45D" w14:textId="77777777" w:rsidR="00AF786C" w:rsidRPr="00FC3936" w:rsidRDefault="00AF786C" w:rsidP="00A47B46">
            <w:pPr>
              <w:pStyle w:val="TableText"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45E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45F" w14:textId="77777777" w:rsidR="00AF786C" w:rsidRPr="00FC3936" w:rsidRDefault="00AF786C" w:rsidP="00A47B46">
            <w:pPr>
              <w:pStyle w:val="TableText"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465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1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1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2" w14:textId="77777777" w:rsidR="00AF786C" w:rsidRPr="00436D47" w:rsidRDefault="00AF786C" w:rsidP="00A47B46">
            <w:pPr>
              <w:pStyle w:val="TableText"/>
              <w:ind w:right="113"/>
            </w:pPr>
            <w:r>
              <w:rPr>
                <w:color w:val="000000"/>
                <w:lang w:eastAsia="en-NZ"/>
              </w:rPr>
              <w:t>Died from prostate cancer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3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/>
                <w:lang w:eastAsia="en-NZ"/>
              </w:rPr>
              <w:t>Clinical code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4" w14:textId="77777777" w:rsidR="00AF786C" w:rsidRPr="00436D47" w:rsidRDefault="00AF786C" w:rsidP="00A47B46">
            <w:pPr>
              <w:pStyle w:val="TableText"/>
              <w:ind w:left="113"/>
            </w:pPr>
            <w:r>
              <w:rPr>
                <w:color w:val="000000"/>
                <w:lang w:eastAsia="en-NZ"/>
              </w:rPr>
              <w:t>D61</w:t>
            </w:r>
          </w:p>
        </w:tc>
      </w:tr>
      <w:tr w:rsidR="00AF786C" w14:paraId="6E47946A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6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2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7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Exclude manually censored case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8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Exclusion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9" w14:textId="77777777" w:rsidR="00AF786C" w:rsidRPr="00436D47" w:rsidRDefault="00AF786C" w:rsidP="00A47B46">
            <w:pPr>
              <w:pStyle w:val="TableText"/>
              <w:ind w:left="113"/>
            </w:pPr>
            <w:r w:rsidRPr="00A44985">
              <w:t xml:space="preserve">DHB_CODE = </w:t>
            </w:r>
            <w:r>
              <w:t>‘</w:t>
            </w:r>
            <w:r w:rsidRPr="00A44985">
              <w:t>999</w:t>
            </w:r>
            <w:r>
              <w:t>’</w:t>
            </w:r>
          </w:p>
        </w:tc>
      </w:tr>
      <w:tr w:rsidR="00AF786C" w14:paraId="6E47946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B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3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C" w14:textId="77777777" w:rsidR="00AF786C" w:rsidRPr="00436D47" w:rsidRDefault="00AF786C" w:rsidP="00A47B46">
            <w:pPr>
              <w:pStyle w:val="TableText"/>
              <w:ind w:right="113"/>
            </w:pPr>
            <w:r>
              <w:rPr>
                <w:color w:val="000000"/>
                <w:lang w:eastAsia="en-NZ"/>
              </w:rPr>
              <w:t>Death</w:t>
            </w:r>
            <w:r w:rsidRPr="00C93DE4">
              <w:rPr>
                <w:color w:val="000000"/>
                <w:lang w:eastAsia="en-NZ"/>
              </w:rPr>
              <w:t xml:space="preserve"> date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D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 xml:space="preserve">Date of </w:t>
            </w:r>
            <w:r>
              <w:rPr>
                <w:color w:val="000000"/>
                <w:lang w:eastAsia="en-NZ"/>
              </w:rPr>
              <w:t>death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6E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201</w:t>
            </w:r>
            <w:r>
              <w:rPr>
                <w:color w:val="000000"/>
                <w:lang w:eastAsia="en-NZ"/>
              </w:rPr>
              <w:t>7–</w:t>
            </w:r>
            <w:r w:rsidRPr="00C93DE4">
              <w:rPr>
                <w:color w:val="000000"/>
                <w:lang w:eastAsia="en-NZ"/>
              </w:rPr>
              <w:t>1</w:t>
            </w:r>
            <w:r>
              <w:rPr>
                <w:color w:val="000000"/>
                <w:lang w:eastAsia="en-NZ"/>
              </w:rPr>
              <w:t>9</w:t>
            </w:r>
          </w:p>
        </w:tc>
      </w:tr>
      <w:tr w:rsidR="00AF786C" w14:paraId="6E479474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0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4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1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Male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2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Sex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3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M</w:t>
            </w:r>
          </w:p>
        </w:tc>
      </w:tr>
      <w:tr w:rsidR="00AF786C" w14:paraId="6E479479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5" w14:textId="77777777" w:rsidR="00AF786C" w:rsidRPr="00436D47" w:rsidRDefault="00AF786C" w:rsidP="00A47B46">
            <w:pPr>
              <w:pStyle w:val="TableText"/>
            </w:pPr>
            <w:r>
              <w:rPr>
                <w:color w:val="000000"/>
                <w:lang w:eastAsia="en-NZ"/>
              </w:rPr>
              <w:t>5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6" w14:textId="77777777" w:rsidR="00AF786C" w:rsidRPr="00436D47" w:rsidRDefault="00AF786C" w:rsidP="00A47B46">
            <w:pPr>
              <w:pStyle w:val="TableText"/>
              <w:ind w:right="113"/>
            </w:pPr>
            <w:r w:rsidRPr="00C93DE4">
              <w:rPr>
                <w:color w:val="000000"/>
                <w:lang w:eastAsia="en-NZ"/>
              </w:rPr>
              <w:t>Adult patient 18</w:t>
            </w:r>
            <w:r>
              <w:rPr>
                <w:color w:val="000000"/>
                <w:lang w:eastAsia="en-NZ"/>
              </w:rPr>
              <w:t> </w:t>
            </w:r>
            <w:r w:rsidRPr="00C93DE4">
              <w:rPr>
                <w:color w:val="000000"/>
                <w:lang w:eastAsia="en-NZ"/>
              </w:rPr>
              <w:t>years and older at</w:t>
            </w:r>
            <w:r>
              <w:rPr>
                <w:color w:val="000000"/>
                <w:lang w:eastAsia="en-NZ"/>
              </w:rPr>
              <w:t xml:space="preserve"> death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7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Age at d</w:t>
            </w:r>
            <w:r>
              <w:rPr>
                <w:color w:val="000000"/>
                <w:lang w:eastAsia="en-NZ"/>
              </w:rPr>
              <w:t>eath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8" w14:textId="77777777" w:rsidR="00AF786C" w:rsidRPr="00436D47" w:rsidRDefault="00AF786C" w:rsidP="00A47B46">
            <w:pPr>
              <w:pStyle w:val="TableText"/>
              <w:ind w:left="113"/>
            </w:pPr>
            <w:r w:rsidRPr="00C93DE4">
              <w:rPr>
                <w:color w:val="000000"/>
                <w:lang w:eastAsia="en-NZ"/>
              </w:rPr>
              <w:t>18 years and older</w:t>
            </w:r>
          </w:p>
        </w:tc>
      </w:tr>
      <w:tr w:rsidR="00AF786C" w14:paraId="6E47947E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A" w14:textId="77777777" w:rsidR="00AF786C" w:rsidRDefault="00AF786C" w:rsidP="00A47B46">
            <w:pPr>
              <w:pStyle w:val="TableText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6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B" w14:textId="77777777" w:rsidR="00AF786C" w:rsidRPr="00C93DE4" w:rsidRDefault="00AF786C" w:rsidP="00A47B46">
            <w:pPr>
              <w:pStyle w:val="TableText"/>
              <w:ind w:righ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Prostate was primary cause of death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C" w14:textId="77777777" w:rsidR="00AF786C" w:rsidRPr="00C93DE4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Diagnosis type</w:t>
            </w:r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7D" w14:textId="77777777" w:rsidR="00AF786C" w:rsidRPr="00C93DE4" w:rsidRDefault="00AF786C" w:rsidP="00A47B46">
            <w:pPr>
              <w:pStyle w:val="TableText"/>
              <w:ind w:left="113"/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D (underlying cause of death)</w:t>
            </w:r>
          </w:p>
        </w:tc>
      </w:tr>
    </w:tbl>
    <w:p w14:paraId="6E47947F" w14:textId="77777777" w:rsidR="00DB71F7" w:rsidRDefault="00DB71F7" w:rsidP="00DB71F7">
      <w:bookmarkStart w:id="93" w:name="_Toc66891639"/>
      <w:bookmarkStart w:id="94" w:name="_Toc82423502"/>
    </w:p>
    <w:p w14:paraId="6E479480" w14:textId="77777777" w:rsidR="00AF786C" w:rsidRDefault="00AF786C" w:rsidP="00DB71F7">
      <w:pPr>
        <w:pStyle w:val="Heading2"/>
      </w:pPr>
      <w:bookmarkStart w:id="95" w:name="_Toc82613989"/>
      <w:r w:rsidRPr="006C2484">
        <w:lastRenderedPageBreak/>
        <w:t>Numerator criteria</w:t>
      </w:r>
      <w:bookmarkEnd w:id="93"/>
      <w:bookmarkEnd w:id="94"/>
      <w:bookmarkEnd w:id="95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3544"/>
      </w:tblGrid>
      <w:tr w:rsidR="00AF786C" w:rsidRPr="00FC3936" w14:paraId="6E479485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481" w14:textId="77777777" w:rsidR="00AF786C" w:rsidRPr="00FC3936" w:rsidRDefault="00AF786C" w:rsidP="00DB71F7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Diagram 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482" w14:textId="77777777" w:rsidR="00AF786C" w:rsidRPr="00FC3936" w:rsidRDefault="00AF786C" w:rsidP="00DB71F7">
            <w:pPr>
              <w:pStyle w:val="TableText"/>
              <w:keepNext/>
              <w:rPr>
                <w:b/>
              </w:rPr>
            </w:pPr>
            <w:r w:rsidRPr="00FC3936">
              <w:rPr>
                <w:b/>
              </w:rPr>
              <w:t>Assessment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2D9BA"/>
          </w:tcPr>
          <w:p w14:paraId="6E479483" w14:textId="77777777" w:rsidR="00AF786C" w:rsidRPr="00FC3936" w:rsidRDefault="00AF786C" w:rsidP="00DB71F7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C2D9BA"/>
          </w:tcPr>
          <w:p w14:paraId="6E479484" w14:textId="77777777" w:rsidR="00AF786C" w:rsidRPr="00FC3936" w:rsidRDefault="00AF786C" w:rsidP="00DB71F7">
            <w:pPr>
              <w:pStyle w:val="TableText"/>
              <w:keepNext/>
              <w:ind w:left="113"/>
              <w:rPr>
                <w:b/>
              </w:rPr>
            </w:pPr>
            <w:r w:rsidRPr="00FC3936">
              <w:rPr>
                <w:b/>
              </w:rPr>
              <w:t>Codes</w:t>
            </w:r>
          </w:p>
        </w:tc>
      </w:tr>
      <w:tr w:rsidR="00AF786C" w14:paraId="6E47948F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86" w14:textId="77777777" w:rsidR="00AF786C" w:rsidRPr="00436D47" w:rsidRDefault="00AF786C" w:rsidP="00A47B46">
            <w:pPr>
              <w:pStyle w:val="TableText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87" w14:textId="77777777" w:rsidR="00AF786C" w:rsidRPr="00436D47" w:rsidRDefault="00AF786C" w:rsidP="00A47B46">
            <w:pPr>
              <w:pStyle w:val="TableText"/>
            </w:pPr>
            <w:r>
              <w:t>Patient c</w:t>
            </w:r>
            <w:r w:rsidRPr="006D1F56">
              <w:t>onsult</w:t>
            </w:r>
            <w:r>
              <w:t>ed</w:t>
            </w:r>
            <w:r w:rsidRPr="006D1F56">
              <w:t xml:space="preserve"> </w:t>
            </w:r>
            <w:r>
              <w:t>medical</w:t>
            </w:r>
            <w:r w:rsidRPr="006D1F56">
              <w:t xml:space="preserve"> oncologist prior to </w:t>
            </w:r>
            <w:r>
              <w:t>death</w:t>
            </w:r>
          </w:p>
        </w:tc>
        <w:tc>
          <w:tcPr>
            <w:tcW w:w="1417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88" w14:textId="77777777" w:rsidR="00AF786C" w:rsidRPr="00436D47" w:rsidRDefault="00AF786C" w:rsidP="00A47B46">
            <w:pPr>
              <w:pStyle w:val="TableText"/>
              <w:ind w:left="113"/>
            </w:pPr>
            <w:proofErr w:type="spellStart"/>
            <w:r>
              <w:t>deathmo</w:t>
            </w:r>
            <w:proofErr w:type="spellEnd"/>
          </w:p>
        </w:tc>
        <w:tc>
          <w:tcPr>
            <w:tcW w:w="3544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89" w14:textId="77777777" w:rsidR="00AF786C" w:rsidRPr="00EE7427" w:rsidRDefault="00AF786C" w:rsidP="00DB71F7">
            <w:pPr>
              <w:pStyle w:val="TableText"/>
            </w:pPr>
            <w:r w:rsidRPr="00EE7427">
              <w:t>NNPAC outpatients</w:t>
            </w:r>
          </w:p>
          <w:p w14:paraId="6E47948A" w14:textId="77777777" w:rsidR="00AF786C" w:rsidRDefault="00AF786C" w:rsidP="00DB71F7">
            <w:pPr>
              <w:pStyle w:val="TableText"/>
            </w:pPr>
            <w:r w:rsidRPr="00EE7427">
              <w:t>date of service BETWEEN 20100101 AND 20201231</w:t>
            </w:r>
          </w:p>
          <w:p w14:paraId="6E47948B" w14:textId="77777777" w:rsidR="00AF786C" w:rsidRDefault="00AF786C" w:rsidP="00DB71F7">
            <w:pPr>
              <w:pStyle w:val="TableText"/>
            </w:pPr>
            <w:proofErr w:type="spellStart"/>
            <w:r w:rsidRPr="00EE7427">
              <w:t>purchase_unit_code</w:t>
            </w:r>
            <w:proofErr w:type="spellEnd"/>
            <w:r w:rsidRPr="00EE7427">
              <w:t xml:space="preserve"> in (</w:t>
            </w:r>
            <w:r>
              <w:t>‘</w:t>
            </w:r>
            <w:r w:rsidRPr="00EE7427">
              <w:t>M50020</w:t>
            </w:r>
            <w:r>
              <w:t>’</w:t>
            </w:r>
            <w:r w:rsidRPr="00EE7427">
              <w:t>,</w:t>
            </w:r>
            <w:r>
              <w:t>’</w:t>
            </w:r>
            <w:r w:rsidRPr="00EE7427">
              <w:t>M50021</w:t>
            </w:r>
            <w:r>
              <w:t>’</w:t>
            </w:r>
            <w:r w:rsidRPr="00EE7427">
              <w:t>) AND</w:t>
            </w:r>
          </w:p>
          <w:p w14:paraId="6E47948C" w14:textId="77777777" w:rsidR="00AF786C" w:rsidRDefault="00AF786C" w:rsidP="00DB71F7">
            <w:pPr>
              <w:pStyle w:val="TableText"/>
            </w:pPr>
            <w:proofErr w:type="spellStart"/>
            <w:r w:rsidRPr="00EE7427">
              <w:t>service_type</w:t>
            </w:r>
            <w:proofErr w:type="spellEnd"/>
            <w:r w:rsidRPr="00EE7427">
              <w:t xml:space="preserve"> = </w:t>
            </w:r>
            <w:r>
              <w:t>‘</w:t>
            </w:r>
            <w:r w:rsidRPr="00EE7427">
              <w:t>FIRST</w:t>
            </w:r>
            <w:r>
              <w:t>’</w:t>
            </w:r>
            <w:r w:rsidRPr="00EE7427">
              <w:t xml:space="preserve"> AND </w:t>
            </w:r>
            <w:proofErr w:type="spellStart"/>
            <w:r w:rsidRPr="00EE7427">
              <w:t>attendance_code</w:t>
            </w:r>
            <w:proofErr w:type="spellEnd"/>
            <w:r w:rsidRPr="00EE7427">
              <w:t xml:space="preserve"> = </w:t>
            </w:r>
            <w:r>
              <w:t>‘</w:t>
            </w:r>
            <w:r w:rsidRPr="00EE7427">
              <w:t>ATT</w:t>
            </w:r>
            <w:r>
              <w:t>’</w:t>
            </w:r>
          </w:p>
          <w:p w14:paraId="6E47948D" w14:textId="77777777" w:rsidR="00AF786C" w:rsidRDefault="00AF786C" w:rsidP="00DB71F7">
            <w:pPr>
              <w:pStyle w:val="TableText"/>
            </w:pPr>
            <w:r w:rsidRPr="000254F6">
              <w:t xml:space="preserve">DeathMO2yr </w:t>
            </w:r>
            <w:r>
              <w:t xml:space="preserve">= </w:t>
            </w:r>
            <w:r w:rsidRPr="00994260">
              <w:t>DEATH_DATE</w:t>
            </w:r>
            <w:r>
              <w:t xml:space="preserve"> – </w:t>
            </w:r>
            <w:r w:rsidRPr="00994260">
              <w:t xml:space="preserve">DATETIME_OF_SERVICE </w:t>
            </w:r>
            <w:r w:rsidRPr="00F7357D">
              <w:t>&lt; 730</w:t>
            </w:r>
          </w:p>
          <w:p w14:paraId="6E47948E" w14:textId="77777777" w:rsidR="00AF786C" w:rsidRPr="00444F99" w:rsidRDefault="00AF786C" w:rsidP="00DB71F7">
            <w:pPr>
              <w:pStyle w:val="TableText"/>
            </w:pPr>
            <w:r w:rsidRPr="000254F6">
              <w:t>DeathMO</w:t>
            </w:r>
            <w:r>
              <w:t>3more</w:t>
            </w:r>
            <w:r w:rsidRPr="000254F6">
              <w:t xml:space="preserve"> </w:t>
            </w:r>
            <w:r>
              <w:t xml:space="preserve">= </w:t>
            </w:r>
            <w:r w:rsidRPr="00994260">
              <w:t>DEATH_DATE</w:t>
            </w:r>
            <w:r>
              <w:t xml:space="preserve"> – </w:t>
            </w:r>
            <w:r w:rsidRPr="00994260">
              <w:t xml:space="preserve">DATETIME_OF_SERVICE </w:t>
            </w:r>
            <w:r>
              <w:t>&gt;=</w:t>
            </w:r>
            <w:r w:rsidRPr="00F7357D">
              <w:t xml:space="preserve"> 730</w:t>
            </w:r>
          </w:p>
        </w:tc>
      </w:tr>
    </w:tbl>
    <w:p w14:paraId="6E479490" w14:textId="77777777" w:rsidR="00AF786C" w:rsidRDefault="00AF786C" w:rsidP="00DB71F7"/>
    <w:p w14:paraId="6E479491" w14:textId="77777777" w:rsidR="00AF786C" w:rsidRDefault="00AF786C" w:rsidP="00DB71F7">
      <w:pPr>
        <w:pStyle w:val="Heading2"/>
      </w:pPr>
      <w:bookmarkStart w:id="96" w:name="_Toc82423503"/>
      <w:bookmarkStart w:id="97" w:name="_Toc82613990"/>
      <w:r>
        <w:t>Purchase unit codes</w:t>
      </w:r>
      <w:bookmarkEnd w:id="96"/>
      <w:bookmarkEnd w:id="97"/>
    </w:p>
    <w:tbl>
      <w:tblPr>
        <w:tblW w:w="0" w:type="auto"/>
        <w:tblInd w:w="57" w:type="dxa"/>
        <w:tblBorders>
          <w:top w:val="single" w:sz="4" w:space="0" w:color="2C463B"/>
          <w:bottom w:val="single" w:sz="4" w:space="0" w:color="2C463B"/>
          <w:insideH w:val="single" w:sz="4" w:space="0" w:color="2C463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3685"/>
        <w:gridCol w:w="1276"/>
      </w:tblGrid>
      <w:tr w:rsidR="00AF786C" w:rsidRPr="00DB71F7" w14:paraId="6E479496" w14:textId="77777777" w:rsidTr="00A47B46">
        <w:trPr>
          <w:cantSplit/>
          <w:tblHeader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C2D9BA"/>
          </w:tcPr>
          <w:p w14:paraId="6E479492" w14:textId="77777777" w:rsidR="00AF786C" w:rsidRPr="00DB71F7" w:rsidRDefault="00AF786C" w:rsidP="00DB71F7">
            <w:pPr>
              <w:pStyle w:val="TableText"/>
              <w:rPr>
                <w:b/>
              </w:rPr>
            </w:pPr>
            <w:r w:rsidRPr="00DB71F7">
              <w:rPr>
                <w:b/>
              </w:rPr>
              <w:t xml:space="preserve">Purchase </w:t>
            </w:r>
            <w:r w:rsidR="00DB71F7" w:rsidRPr="00DB71F7">
              <w:rPr>
                <w:b/>
              </w:rPr>
              <w:t>u</w:t>
            </w:r>
            <w:r w:rsidRPr="00DB71F7">
              <w:rPr>
                <w:b/>
              </w:rPr>
              <w:t xml:space="preserve">nit </w:t>
            </w:r>
            <w:r w:rsidR="00DB71F7" w:rsidRPr="00DB71F7">
              <w:rPr>
                <w:b/>
              </w:rPr>
              <w:t>c</w:t>
            </w:r>
            <w:r w:rsidRPr="00DB71F7">
              <w:rPr>
                <w:b/>
              </w:rPr>
              <w:t>ode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C2D9BA"/>
          </w:tcPr>
          <w:p w14:paraId="6E479493" w14:textId="77777777" w:rsidR="00AF786C" w:rsidRPr="00DB71F7" w:rsidRDefault="00AF786C" w:rsidP="00DB71F7">
            <w:pPr>
              <w:pStyle w:val="TableText"/>
              <w:rPr>
                <w:b/>
              </w:rPr>
            </w:pPr>
            <w:r w:rsidRPr="00DB71F7">
              <w:rPr>
                <w:b/>
              </w:rPr>
              <w:t xml:space="preserve">Purchase </w:t>
            </w:r>
            <w:r w:rsidR="00DB71F7" w:rsidRPr="00DB71F7">
              <w:rPr>
                <w:b/>
              </w:rPr>
              <w:t>u</w:t>
            </w:r>
            <w:r w:rsidRPr="00DB71F7">
              <w:rPr>
                <w:b/>
              </w:rPr>
              <w:t xml:space="preserve">nit </w:t>
            </w:r>
            <w:r w:rsidR="00DB71F7" w:rsidRPr="00DB71F7">
              <w:rPr>
                <w:b/>
              </w:rPr>
              <w:t>d</w:t>
            </w:r>
            <w:r w:rsidRPr="00DB71F7">
              <w:rPr>
                <w:b/>
              </w:rPr>
              <w:t>escription</w:t>
            </w: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C2D9BA"/>
          </w:tcPr>
          <w:p w14:paraId="6E479494" w14:textId="77777777" w:rsidR="00AF786C" w:rsidRPr="00DB71F7" w:rsidRDefault="00AF786C" w:rsidP="00DB71F7">
            <w:pPr>
              <w:pStyle w:val="TableText"/>
              <w:rPr>
                <w:b/>
              </w:rPr>
            </w:pPr>
            <w:r w:rsidRPr="00DB71F7">
              <w:rPr>
                <w:b/>
              </w:rPr>
              <w:t xml:space="preserve">Purchase </w:t>
            </w:r>
            <w:r w:rsidR="00DB71F7" w:rsidRPr="00DB71F7">
              <w:rPr>
                <w:b/>
              </w:rPr>
              <w:t>u</w:t>
            </w:r>
            <w:r w:rsidRPr="00DB71F7">
              <w:rPr>
                <w:b/>
              </w:rPr>
              <w:t xml:space="preserve">nit </w:t>
            </w:r>
            <w:r w:rsidR="00DB71F7" w:rsidRPr="00DB71F7">
              <w:rPr>
                <w:b/>
              </w:rPr>
              <w:t>d</w:t>
            </w:r>
            <w:r w:rsidRPr="00DB71F7">
              <w:rPr>
                <w:b/>
              </w:rPr>
              <w:t>efinition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2D9BA"/>
          </w:tcPr>
          <w:p w14:paraId="6E479495" w14:textId="77777777" w:rsidR="00AF786C" w:rsidRPr="00DB71F7" w:rsidRDefault="00AF786C" w:rsidP="00DB71F7">
            <w:pPr>
              <w:pStyle w:val="TableText"/>
              <w:rPr>
                <w:b/>
              </w:rPr>
            </w:pPr>
            <w:r w:rsidRPr="00DB71F7">
              <w:rPr>
                <w:b/>
              </w:rPr>
              <w:t xml:space="preserve">Unit of </w:t>
            </w:r>
            <w:r w:rsidR="00DB71F7" w:rsidRPr="00DB71F7">
              <w:rPr>
                <w:b/>
              </w:rPr>
              <w:t>m</w:t>
            </w:r>
            <w:r w:rsidRPr="00DB71F7">
              <w:rPr>
                <w:b/>
              </w:rPr>
              <w:t>easure</w:t>
            </w:r>
          </w:p>
        </w:tc>
      </w:tr>
      <w:tr w:rsidR="00AF786C" w14:paraId="6E47949B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7" w14:textId="77777777" w:rsidR="00AF786C" w:rsidRPr="00436D47" w:rsidRDefault="00AF786C" w:rsidP="00DB71F7">
            <w:pPr>
              <w:pStyle w:val="TableText"/>
            </w:pPr>
            <w:r w:rsidRPr="00F3222B">
              <w:t>M50020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8" w14:textId="77777777" w:rsidR="00AF786C" w:rsidRPr="00436D47" w:rsidRDefault="00AF786C" w:rsidP="00DB71F7">
            <w:pPr>
              <w:pStyle w:val="TableText"/>
              <w:ind w:right="113"/>
            </w:pPr>
            <w:r w:rsidRPr="00F3222B">
              <w:t xml:space="preserve">Medical </w:t>
            </w:r>
            <w:r w:rsidR="00DB71F7">
              <w:t>o</w:t>
            </w:r>
            <w:r w:rsidRPr="00F3222B">
              <w:t>ncology 1st</w:t>
            </w:r>
            <w:r w:rsidR="00DB71F7">
              <w:t> </w:t>
            </w:r>
            <w:r w:rsidRPr="00F3222B">
              <w:t>attendance</w:t>
            </w:r>
          </w:p>
        </w:tc>
        <w:tc>
          <w:tcPr>
            <w:tcW w:w="3685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9" w14:textId="77777777" w:rsidR="00AF786C" w:rsidRPr="00436D47" w:rsidRDefault="00AF786C" w:rsidP="00DB71F7">
            <w:pPr>
              <w:pStyle w:val="TableText"/>
              <w:ind w:right="113"/>
            </w:pPr>
            <w:r w:rsidRPr="00F3222B">
              <w:t>First attendance to medical oncologist or medical officer at registrar level or above or nurse practitioner for specialist assessment. Excludes radiation oncology</w:t>
            </w:r>
            <w:r w:rsidR="00DB71F7">
              <w:t>.</w:t>
            </w:r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A" w14:textId="77777777" w:rsidR="00AF786C" w:rsidRPr="00CF54BA" w:rsidRDefault="00AF786C" w:rsidP="00DB71F7">
            <w:pPr>
              <w:pStyle w:val="TableText"/>
            </w:pPr>
            <w:r w:rsidRPr="00EE7427">
              <w:t>Attendance</w:t>
            </w:r>
          </w:p>
        </w:tc>
      </w:tr>
      <w:tr w:rsidR="00AF786C" w:rsidRPr="00EE7427" w14:paraId="6E4794A0" w14:textId="77777777" w:rsidTr="00A47B46">
        <w:trPr>
          <w:cantSplit/>
        </w:trPr>
        <w:tc>
          <w:tcPr>
            <w:tcW w:w="993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C" w14:textId="77777777" w:rsidR="00AF786C" w:rsidRDefault="00AF786C" w:rsidP="00DB71F7">
            <w:pPr>
              <w:pStyle w:val="TableText"/>
            </w:pPr>
            <w:r w:rsidRPr="00F3222B">
              <w:t>M50021</w:t>
            </w:r>
          </w:p>
        </w:tc>
        <w:tc>
          <w:tcPr>
            <w:tcW w:w="212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D" w14:textId="77777777" w:rsidR="00AF786C" w:rsidRDefault="00AF786C" w:rsidP="00DB71F7">
            <w:pPr>
              <w:pStyle w:val="TableText"/>
              <w:ind w:right="113"/>
            </w:pPr>
            <w:r w:rsidRPr="00F3222B">
              <w:t xml:space="preserve">Medical </w:t>
            </w:r>
            <w:r w:rsidR="00DB71F7">
              <w:t>o</w:t>
            </w:r>
            <w:r w:rsidRPr="00F3222B">
              <w:t xml:space="preserve">ncology </w:t>
            </w:r>
            <w:r w:rsidR="00DB71F7">
              <w:t>s</w:t>
            </w:r>
            <w:r w:rsidRPr="00F3222B">
              <w:t xml:space="preserve">ubsequent </w:t>
            </w:r>
            <w:r w:rsidR="00DB71F7">
              <w:t>a</w:t>
            </w:r>
            <w:r w:rsidRPr="00F3222B">
              <w:t>ttendance</w:t>
            </w:r>
          </w:p>
        </w:tc>
        <w:tc>
          <w:tcPr>
            <w:tcW w:w="3685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E" w14:textId="77777777" w:rsidR="00AF786C" w:rsidRDefault="00AF786C" w:rsidP="00DB71F7">
            <w:pPr>
              <w:pStyle w:val="TableText"/>
              <w:ind w:right="113"/>
            </w:pPr>
            <w:r w:rsidRPr="00F3222B">
              <w:t>Follow-up attendances to a medical oncologist or medical officer at registrar level or above or nurse practitioner. Excludes radiation oncology and chemotherapy</w:t>
            </w:r>
            <w:r w:rsidR="00DB71F7">
              <w:t>.</w:t>
            </w:r>
          </w:p>
        </w:tc>
        <w:tc>
          <w:tcPr>
            <w:tcW w:w="1276" w:type="dxa"/>
            <w:tcBorders>
              <w:top w:val="single" w:sz="4" w:space="0" w:color="C2D9BA"/>
              <w:bottom w:val="single" w:sz="4" w:space="0" w:color="C2D9BA"/>
            </w:tcBorders>
            <w:shd w:val="clear" w:color="auto" w:fill="auto"/>
          </w:tcPr>
          <w:p w14:paraId="6E47949F" w14:textId="77777777" w:rsidR="00AF786C" w:rsidRPr="00EE7427" w:rsidRDefault="00AF786C" w:rsidP="00DB71F7">
            <w:pPr>
              <w:pStyle w:val="TableText"/>
            </w:pPr>
            <w:r w:rsidRPr="00EE7427">
              <w:t>Attendance</w:t>
            </w:r>
          </w:p>
        </w:tc>
      </w:tr>
    </w:tbl>
    <w:p w14:paraId="6E4794A1" w14:textId="77777777" w:rsidR="00AF786C" w:rsidRDefault="00AF786C" w:rsidP="00DB71F7"/>
    <w:p w14:paraId="6E4794A2" w14:textId="77777777" w:rsidR="00AF786C" w:rsidRPr="00152358" w:rsidRDefault="00AF786C" w:rsidP="00DB71F7">
      <w:pPr>
        <w:pStyle w:val="Heading2"/>
      </w:pPr>
      <w:bookmarkStart w:id="98" w:name="_Toc82423504"/>
      <w:bookmarkStart w:id="99" w:name="_Toc82613991"/>
      <w:r w:rsidRPr="00152358">
        <w:lastRenderedPageBreak/>
        <w:t>Flow diagram</w:t>
      </w:r>
      <w:bookmarkEnd w:id="98"/>
      <w:bookmarkEnd w:id="99"/>
    </w:p>
    <w:p w14:paraId="6E4794A3" w14:textId="77777777" w:rsidR="00AF786C" w:rsidRDefault="00AF786C" w:rsidP="00DB71F7">
      <w:r>
        <w:rPr>
          <w:noProof/>
          <w:lang w:eastAsia="en-NZ"/>
        </w:rPr>
        <w:drawing>
          <wp:inline distT="0" distB="0" distL="0" distR="0" wp14:anchorId="6E4794B1" wp14:editId="6E4794B2">
            <wp:extent cx="5120640" cy="3477027"/>
            <wp:effectExtent l="0" t="0" r="381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425" cy="348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794A4" w14:textId="77777777" w:rsidR="00AF786C" w:rsidRDefault="00AF786C" w:rsidP="00DB71F7"/>
    <w:sectPr w:rsidR="00AF786C" w:rsidSect="002B7BEC">
      <w:footerReference w:type="even" r:id="rId27"/>
      <w:footerReference w:type="default" r:id="rId28"/>
      <w:pgSz w:w="11907" w:h="16834" w:code="9"/>
      <w:pgMar w:top="1418" w:right="1701" w:bottom="1134" w:left="1843" w:header="284" w:footer="425" w:gutter="284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C639" w14:textId="77777777" w:rsidR="0039232A" w:rsidRDefault="0039232A">
      <w:r>
        <w:separator/>
      </w:r>
    </w:p>
    <w:p w14:paraId="52D53FAA" w14:textId="77777777" w:rsidR="0039232A" w:rsidRDefault="0039232A"/>
  </w:endnote>
  <w:endnote w:type="continuationSeparator" w:id="0">
    <w:p w14:paraId="22677C5A" w14:textId="77777777" w:rsidR="0039232A" w:rsidRDefault="0039232A">
      <w:r>
        <w:continuationSeparator/>
      </w:r>
    </w:p>
    <w:p w14:paraId="771A453C" w14:textId="77777777" w:rsidR="0039232A" w:rsidRDefault="00392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ira Sans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94C0" w14:textId="77777777" w:rsidR="00A47B46" w:rsidRPr="005A79E5" w:rsidRDefault="00A47B46" w:rsidP="00CC6EA4">
    <w:pPr>
      <w:pStyle w:val="Footer"/>
      <w:pBdr>
        <w:bottom w:val="single" w:sz="4" w:space="1" w:color="auto"/>
      </w:pBdr>
      <w:tabs>
        <w:tab w:val="right" w:pos="9639"/>
      </w:tabs>
      <w:rPr>
        <w:sz w:val="2"/>
        <w:szCs w:val="2"/>
      </w:rPr>
    </w:pPr>
    <w:r w:rsidRPr="005718A6">
      <w:t>Released 20</w:t>
    </w:r>
    <w:r>
      <w:t>21</w:t>
    </w:r>
    <w:r w:rsidRPr="005718A6">
      <w:tab/>
    </w:r>
    <w:hyperlink r:id="rId1" w:history="1">
      <w:r w:rsidRPr="00CC6EA4">
        <w:rPr>
          <w:rStyle w:val="Hyperlink"/>
        </w:rPr>
        <w:t>teaho.govt.nz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94C1" w14:textId="77777777" w:rsidR="00A47B46" w:rsidRDefault="00A47B46" w:rsidP="003D5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94C2" w14:textId="77777777" w:rsidR="00A47B46" w:rsidRDefault="00A47B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080"/>
      <w:gridCol w:w="992"/>
    </w:tblGrid>
    <w:tr w:rsidR="00A47B46" w14:paraId="6E4794C8" w14:textId="77777777" w:rsidTr="00852C5D">
      <w:trPr>
        <w:cantSplit/>
      </w:trPr>
      <w:tc>
        <w:tcPr>
          <w:tcW w:w="675" w:type="dxa"/>
          <w:vAlign w:val="center"/>
        </w:tcPr>
        <w:p w14:paraId="6E4794C5" w14:textId="77777777" w:rsidR="00A47B46" w:rsidRPr="00931466" w:rsidRDefault="00A47B46" w:rsidP="00A47B4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27EC2"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6E4794C6" w14:textId="77777777" w:rsidR="00A47B46" w:rsidRDefault="0050286D" w:rsidP="0050286D">
          <w:pPr>
            <w:pStyle w:val="RectoFooter"/>
            <w:ind w:left="-108"/>
          </w:pPr>
          <w:r>
            <w:t>Prostate Cancer Quality Performance Indicator Specifications</w:t>
          </w:r>
        </w:p>
      </w:tc>
      <w:tc>
        <w:tcPr>
          <w:tcW w:w="992" w:type="dxa"/>
          <w:vAlign w:val="center"/>
        </w:tcPr>
        <w:p w14:paraId="6E4794C7" w14:textId="77777777" w:rsidR="00A47B46" w:rsidRDefault="00A47B46" w:rsidP="00A47B46">
          <w:pPr>
            <w:pStyle w:val="RectoFooter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6E4794DD" wp14:editId="6E4794DE">
                <wp:extent cx="373711" cy="414082"/>
                <wp:effectExtent l="0" t="0" r="7620" b="5080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4794C9" w14:textId="77777777" w:rsidR="00A47B46" w:rsidRPr="00571223" w:rsidRDefault="00A47B46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A47B46" w14:paraId="6E4794CD" w14:textId="77777777" w:rsidTr="00B13C0B">
      <w:trPr>
        <w:cantSplit/>
      </w:trPr>
      <w:tc>
        <w:tcPr>
          <w:tcW w:w="709" w:type="dxa"/>
          <w:vAlign w:val="center"/>
        </w:tcPr>
        <w:p w14:paraId="6E4794CA" w14:textId="77777777" w:rsidR="00A47B46" w:rsidRDefault="00A47B46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6E4794DF" wp14:editId="6E4794E0">
                <wp:extent cx="373711" cy="414082"/>
                <wp:effectExtent l="0" t="0" r="7620" b="508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6E4794CB" w14:textId="77777777" w:rsidR="00A47B46" w:rsidRDefault="00A47B46" w:rsidP="00AF786C">
          <w:pPr>
            <w:pStyle w:val="RectoFooter"/>
            <w:spacing w:before="120"/>
            <w:jc w:val="left"/>
          </w:pPr>
          <w:r>
            <w:t>Prostate Cancer Quality Performance Indicator Specifications</w:t>
          </w:r>
        </w:p>
      </w:tc>
      <w:tc>
        <w:tcPr>
          <w:tcW w:w="709" w:type="dxa"/>
          <w:vAlign w:val="center"/>
        </w:tcPr>
        <w:p w14:paraId="6E4794CC" w14:textId="77777777" w:rsidR="00A47B46" w:rsidRPr="00931466" w:rsidRDefault="00A47B46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27EC2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E4794CE" w14:textId="77777777" w:rsidR="00A47B46" w:rsidRPr="00581EB8" w:rsidRDefault="00A47B46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8222"/>
      <w:gridCol w:w="850"/>
    </w:tblGrid>
    <w:tr w:rsidR="00A47B46" w14:paraId="6E4794D2" w14:textId="77777777" w:rsidTr="00B13C0B">
      <w:trPr>
        <w:cantSplit/>
      </w:trPr>
      <w:tc>
        <w:tcPr>
          <w:tcW w:w="675" w:type="dxa"/>
          <w:vAlign w:val="center"/>
        </w:tcPr>
        <w:p w14:paraId="6E4794CF" w14:textId="77777777" w:rsidR="00A47B46" w:rsidRPr="00931466" w:rsidRDefault="00A47B46" w:rsidP="00120C4C">
          <w:pPr>
            <w:pStyle w:val="Footer"/>
            <w:spacing w:before="120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27EC2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222" w:type="dxa"/>
          <w:vAlign w:val="center"/>
        </w:tcPr>
        <w:p w14:paraId="6E4794D0" w14:textId="77777777" w:rsidR="00A47B46" w:rsidRDefault="00A47B46" w:rsidP="00AF786C">
          <w:pPr>
            <w:pStyle w:val="RectoFooter"/>
            <w:spacing w:before="120"/>
            <w:ind w:left="-108"/>
          </w:pPr>
          <w:r>
            <w:t>Prostate Cancer Quality Performance Indicator Specifications</w:t>
          </w:r>
        </w:p>
      </w:tc>
      <w:tc>
        <w:tcPr>
          <w:tcW w:w="850" w:type="dxa"/>
          <w:vAlign w:val="center"/>
        </w:tcPr>
        <w:p w14:paraId="6E4794D1" w14:textId="77777777" w:rsidR="00A47B46" w:rsidRDefault="00A47B46" w:rsidP="00120C4C">
          <w:pPr>
            <w:pStyle w:val="RectoFooter"/>
            <w:spacing w:before="120"/>
            <w:ind w:left="-108"/>
          </w:pPr>
          <w:r>
            <w:rPr>
              <w:noProof/>
              <w:lang w:eastAsia="en-NZ"/>
            </w:rPr>
            <w:drawing>
              <wp:inline distT="0" distB="0" distL="0" distR="0" wp14:anchorId="6E4794E1" wp14:editId="6E4794E2">
                <wp:extent cx="373711" cy="414082"/>
                <wp:effectExtent l="0" t="0" r="7620" b="5080"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4794D3" w14:textId="77777777" w:rsidR="00A47B46" w:rsidRPr="00571223" w:rsidRDefault="00A47B46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371"/>
      <w:gridCol w:w="709"/>
    </w:tblGrid>
    <w:tr w:rsidR="00A47B46" w14:paraId="6E4794D7" w14:textId="77777777" w:rsidTr="00B13C0B">
      <w:trPr>
        <w:cantSplit/>
      </w:trPr>
      <w:tc>
        <w:tcPr>
          <w:tcW w:w="709" w:type="dxa"/>
          <w:vAlign w:val="center"/>
        </w:tcPr>
        <w:p w14:paraId="6E4794D4" w14:textId="77777777" w:rsidR="00A47B46" w:rsidRDefault="00A47B46" w:rsidP="00120C4C">
          <w:pPr>
            <w:pStyle w:val="RectoFooter"/>
            <w:spacing w:before="120"/>
            <w:jc w:val="left"/>
          </w:pPr>
          <w:r>
            <w:rPr>
              <w:noProof/>
              <w:lang w:eastAsia="en-NZ"/>
            </w:rPr>
            <w:drawing>
              <wp:inline distT="0" distB="0" distL="0" distR="0" wp14:anchorId="6E4794E3" wp14:editId="6E4794E4">
                <wp:extent cx="373711" cy="414082"/>
                <wp:effectExtent l="0" t="0" r="7620" b="508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56350" b="13489"/>
                        <a:stretch/>
                      </pic:blipFill>
                      <pic:spPr bwMode="auto">
                        <a:xfrm>
                          <a:off x="0" y="0"/>
                          <a:ext cx="374326" cy="414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6E4794D5" w14:textId="77777777" w:rsidR="00A47B46" w:rsidRDefault="00A47B46" w:rsidP="00AF786C">
          <w:pPr>
            <w:pStyle w:val="RectoFooter"/>
            <w:spacing w:before="120"/>
            <w:jc w:val="left"/>
          </w:pPr>
          <w:r>
            <w:t>Prostate Cancer Quality Performance Indicator Specifications</w:t>
          </w:r>
        </w:p>
      </w:tc>
      <w:tc>
        <w:tcPr>
          <w:tcW w:w="709" w:type="dxa"/>
          <w:vAlign w:val="center"/>
        </w:tcPr>
        <w:p w14:paraId="6E4794D6" w14:textId="77777777" w:rsidR="00A47B46" w:rsidRPr="00931466" w:rsidRDefault="00A47B46" w:rsidP="00120C4C">
          <w:pPr>
            <w:pStyle w:val="Footer"/>
            <w:spacing w:before="12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C27EC2">
            <w:rPr>
              <w:rStyle w:val="PageNumber"/>
              <w:noProof/>
            </w:rPr>
            <w:t>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6E4794D8" w14:textId="77777777" w:rsidR="00A47B46" w:rsidRPr="00581EB8" w:rsidRDefault="00A47B46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B57D" w14:textId="77777777" w:rsidR="0039232A" w:rsidRPr="00A26E6B" w:rsidRDefault="0039232A" w:rsidP="00A26E6B"/>
  </w:footnote>
  <w:footnote w:type="continuationSeparator" w:id="0">
    <w:p w14:paraId="213284BA" w14:textId="77777777" w:rsidR="0039232A" w:rsidRDefault="0039232A">
      <w:r>
        <w:continuationSeparator/>
      </w:r>
    </w:p>
    <w:p w14:paraId="2A1A8D44" w14:textId="77777777" w:rsidR="0039232A" w:rsidRDefault="0039232A"/>
  </w:footnote>
  <w:footnote w:id="1">
    <w:p w14:paraId="6E4794E5" w14:textId="77777777" w:rsidR="00A47B46" w:rsidRDefault="00A47B46" w:rsidP="00A67671">
      <w:pPr>
        <w:pStyle w:val="FootnoteText"/>
      </w:pPr>
      <w:r w:rsidRPr="00A67671">
        <w:rPr>
          <w:rStyle w:val="FootnoteReference"/>
          <w:rFonts w:eastAsia="MS Gothic"/>
        </w:rPr>
        <w:footnoteRef/>
      </w:r>
      <w:r>
        <w:rPr>
          <w:lang w:eastAsia="en-NZ"/>
        </w:rPr>
        <w:tab/>
      </w:r>
      <w:r w:rsidRPr="00DA3D78">
        <w:rPr>
          <w:lang w:eastAsia="en-NZ"/>
        </w:rPr>
        <w:t xml:space="preserve">Hospital events in NMDS are coded using the International Statistical Classification of Diseases and Related Health Problems, Tenth Revision, Australian Modification (ICD-10-AM) for diagnoses and the Australian Classification of Health Interventions (ACHI) for procedures. Both ICD-10-AM and ACHI are from </w:t>
      </w:r>
      <w:r w:rsidRPr="000E46FB">
        <w:rPr>
          <w:color w:val="000000" w:themeColor="text1"/>
          <w:lang w:eastAsia="en-NZ"/>
        </w:rPr>
        <w:t>the Independent Hospital Pricing Authority, Australia.</w:t>
      </w:r>
    </w:p>
  </w:footnote>
  <w:footnote w:id="2">
    <w:p w14:paraId="6E4794E6" w14:textId="77777777" w:rsidR="00A47B46" w:rsidRDefault="00A47B46" w:rsidP="00D35F6D">
      <w:pPr>
        <w:pStyle w:val="FootnoteText"/>
      </w:pPr>
      <w:r w:rsidRPr="00D35F6D">
        <w:rPr>
          <w:rStyle w:val="FootnoteReference"/>
          <w:rFonts w:eastAsia="MS Gothic"/>
        </w:rPr>
        <w:footnoteRef/>
      </w:r>
      <w:r>
        <w:tab/>
        <w:t xml:space="preserve">From CAS-SOP #4.5 Linking treatment tables – chemotherapy, tumour resections and radiotherapy Version 4.5 available from </w:t>
      </w:r>
      <w:hyperlink r:id="rId1" w:history="1">
        <w:r w:rsidRPr="00600D6E">
          <w:rPr>
            <w:rStyle w:val="Hyperlink"/>
          </w:rPr>
          <w:t>http://www.ncin.org.uk/cancer_type_and_topic_specific_work/topic_specific_work/main_cancer_treatments</w:t>
        </w:r>
      </w:hyperlink>
      <w:r w:rsidR="00D35F6D" w:rsidRPr="00D35F6D">
        <w:t>.</w:t>
      </w:r>
    </w:p>
  </w:footnote>
  <w:footnote w:id="3">
    <w:p w14:paraId="6E4794E7" w14:textId="77777777" w:rsidR="00A47B46" w:rsidRDefault="00A47B46" w:rsidP="00D35F6D">
      <w:pPr>
        <w:pStyle w:val="FootnoteText"/>
      </w:pPr>
      <w:r w:rsidRPr="00D35F6D">
        <w:rPr>
          <w:rStyle w:val="FootnoteReference"/>
          <w:rFonts w:eastAsia="MS Gothic"/>
        </w:rPr>
        <w:footnoteRef/>
      </w:r>
      <w:r w:rsidR="00D35F6D">
        <w:tab/>
      </w:r>
      <w:r>
        <w:t>Curative radiation includes adjuvant and salvage radiotherapy.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A47B46" w14:paraId="6E4794BE" w14:textId="77777777" w:rsidTr="005A79E5">
      <w:trPr>
        <w:cantSplit/>
      </w:trPr>
      <w:tc>
        <w:tcPr>
          <w:tcW w:w="5210" w:type="dxa"/>
        </w:tcPr>
        <w:p w14:paraId="6E4794BC" w14:textId="77777777" w:rsidR="00A47B46" w:rsidRDefault="00A47B46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6E4794D9" wp14:editId="6E4794DA">
                <wp:extent cx="1396538" cy="65061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K-logo-rau-green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42" t="13487" r="7268" b="13489"/>
                        <a:stretch/>
                      </pic:blipFill>
                      <pic:spPr bwMode="auto">
                        <a:xfrm>
                          <a:off x="0" y="0"/>
                          <a:ext cx="1397837" cy="6512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6E4794BD" w14:textId="77777777" w:rsidR="00A47B46" w:rsidRDefault="00A47B46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6E4794DB" wp14:editId="6E4794DC">
                <wp:extent cx="1720735" cy="17713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4794BF" w14:textId="77777777" w:rsidR="00A47B46" w:rsidRPr="005718A6" w:rsidRDefault="00A47B46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94C3" w14:textId="77777777" w:rsidR="00A47B46" w:rsidRDefault="00A47B46" w:rsidP="00533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94C4" w14:textId="77777777" w:rsidR="00A47B46" w:rsidRDefault="00A47B46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pStyle w:val="Numb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5" w15:restartNumberingAfterBreak="0">
    <w:nsid w:val="04764537"/>
    <w:multiLevelType w:val="hybridMultilevel"/>
    <w:tmpl w:val="3D9CF5C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957563E"/>
    <w:multiLevelType w:val="hybridMultilevel"/>
    <w:tmpl w:val="BE02DED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901CB"/>
    <w:multiLevelType w:val="hybridMultilevel"/>
    <w:tmpl w:val="AA5E8900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65EC2"/>
    <w:multiLevelType w:val="hybridMultilevel"/>
    <w:tmpl w:val="F5D6B318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8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9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8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7752F"/>
    <w:multiLevelType w:val="hybridMultilevel"/>
    <w:tmpl w:val="7C50732C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5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46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 w16cid:durableId="1569343147">
    <w:abstractNumId w:val="45"/>
  </w:num>
  <w:num w:numId="2" w16cid:durableId="333997768">
    <w:abstractNumId w:val="25"/>
  </w:num>
  <w:num w:numId="3" w16cid:durableId="1553350138">
    <w:abstractNumId w:val="26"/>
  </w:num>
  <w:num w:numId="4" w16cid:durableId="1834486073">
    <w:abstractNumId w:val="4"/>
  </w:num>
  <w:num w:numId="5" w16cid:durableId="317416060">
    <w:abstractNumId w:val="1"/>
  </w:num>
  <w:num w:numId="6" w16cid:durableId="743921">
    <w:abstractNumId w:val="30"/>
  </w:num>
  <w:num w:numId="7" w16cid:durableId="810947341">
    <w:abstractNumId w:val="38"/>
  </w:num>
  <w:num w:numId="8" w16cid:durableId="1330786857">
    <w:abstractNumId w:val="3"/>
  </w:num>
  <w:num w:numId="9" w16cid:durableId="1740251190">
    <w:abstractNumId w:val="39"/>
  </w:num>
  <w:num w:numId="10" w16cid:durableId="1679237675">
    <w:abstractNumId w:val="32"/>
  </w:num>
  <w:num w:numId="11" w16cid:durableId="323053758">
    <w:abstractNumId w:val="19"/>
  </w:num>
  <w:num w:numId="12" w16cid:durableId="782192380">
    <w:abstractNumId w:val="24"/>
  </w:num>
  <w:num w:numId="13" w16cid:durableId="536622331">
    <w:abstractNumId w:val="0"/>
  </w:num>
  <w:num w:numId="14" w16cid:durableId="423455468">
    <w:abstractNumId w:val="14"/>
  </w:num>
  <w:num w:numId="15" w16cid:durableId="1346861064">
    <w:abstractNumId w:val="22"/>
  </w:num>
  <w:num w:numId="16" w16cid:durableId="714547729">
    <w:abstractNumId w:val="33"/>
  </w:num>
  <w:num w:numId="17" w16cid:durableId="132793346">
    <w:abstractNumId w:val="9"/>
  </w:num>
  <w:num w:numId="18" w16cid:durableId="424352371">
    <w:abstractNumId w:val="16"/>
  </w:num>
  <w:num w:numId="19" w16cid:durableId="1334841145">
    <w:abstractNumId w:val="10"/>
  </w:num>
  <w:num w:numId="20" w16cid:durableId="215045392">
    <w:abstractNumId w:val="7"/>
  </w:num>
  <w:num w:numId="21" w16cid:durableId="1240169081">
    <w:abstractNumId w:val="43"/>
  </w:num>
  <w:num w:numId="22" w16cid:durableId="743379467">
    <w:abstractNumId w:val="15"/>
  </w:num>
  <w:num w:numId="23" w16cid:durableId="1774127619">
    <w:abstractNumId w:val="40"/>
  </w:num>
  <w:num w:numId="24" w16cid:durableId="2096969711">
    <w:abstractNumId w:val="2"/>
  </w:num>
  <w:num w:numId="25" w16cid:durableId="68309214">
    <w:abstractNumId w:val="8"/>
  </w:num>
  <w:num w:numId="26" w16cid:durableId="1960141595">
    <w:abstractNumId w:val="6"/>
  </w:num>
  <w:num w:numId="27" w16cid:durableId="988827421">
    <w:abstractNumId w:val="35"/>
  </w:num>
  <w:num w:numId="28" w16cid:durableId="1067073449">
    <w:abstractNumId w:val="42"/>
  </w:num>
  <w:num w:numId="29" w16cid:durableId="86122447">
    <w:abstractNumId w:val="21"/>
  </w:num>
  <w:num w:numId="30" w16cid:durableId="759451774">
    <w:abstractNumId w:val="12"/>
  </w:num>
  <w:num w:numId="31" w16cid:durableId="1507355842">
    <w:abstractNumId w:val="31"/>
  </w:num>
  <w:num w:numId="32" w16cid:durableId="1959145062">
    <w:abstractNumId w:val="23"/>
  </w:num>
  <w:num w:numId="33" w16cid:durableId="1784232335">
    <w:abstractNumId w:val="46"/>
  </w:num>
  <w:num w:numId="34" w16cid:durableId="66613573">
    <w:abstractNumId w:val="20"/>
  </w:num>
  <w:num w:numId="35" w16cid:durableId="55706076">
    <w:abstractNumId w:val="37"/>
  </w:num>
  <w:num w:numId="36" w16cid:durableId="2009677481">
    <w:abstractNumId w:val="34"/>
  </w:num>
  <w:num w:numId="37" w16cid:durableId="657612440">
    <w:abstractNumId w:val="44"/>
  </w:num>
  <w:num w:numId="38" w16cid:durableId="1165974602">
    <w:abstractNumId w:val="36"/>
  </w:num>
  <w:num w:numId="39" w16cid:durableId="103311035">
    <w:abstractNumId w:val="27"/>
  </w:num>
  <w:num w:numId="40" w16cid:durableId="310642569">
    <w:abstractNumId w:val="28"/>
  </w:num>
  <w:num w:numId="41" w16cid:durableId="14886711">
    <w:abstractNumId w:val="11"/>
  </w:num>
  <w:num w:numId="42" w16cid:durableId="1633556635">
    <w:abstractNumId w:val="29"/>
  </w:num>
  <w:num w:numId="43" w16cid:durableId="1917746170">
    <w:abstractNumId w:val="13"/>
  </w:num>
  <w:num w:numId="44" w16cid:durableId="1034304971">
    <w:abstractNumId w:val="41"/>
  </w:num>
  <w:num w:numId="45" w16cid:durableId="1482162860">
    <w:abstractNumId w:val="17"/>
  </w:num>
  <w:num w:numId="46" w16cid:durableId="111360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226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70674419">
    <w:abstractNumId w:val="5"/>
  </w:num>
  <w:num w:numId="49" w16cid:durableId="1692299275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25B8"/>
    <w:rsid w:val="00005BB5"/>
    <w:rsid w:val="000144DE"/>
    <w:rsid w:val="000220CA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5613"/>
    <w:rsid w:val="00047899"/>
    <w:rsid w:val="00053921"/>
    <w:rsid w:val="00054B44"/>
    <w:rsid w:val="0006006B"/>
    <w:rsid w:val="0006228D"/>
    <w:rsid w:val="00072BD6"/>
    <w:rsid w:val="00075B78"/>
    <w:rsid w:val="000763E9"/>
    <w:rsid w:val="00082CD6"/>
    <w:rsid w:val="0008437D"/>
    <w:rsid w:val="00085AFE"/>
    <w:rsid w:val="00094800"/>
    <w:rsid w:val="000A0158"/>
    <w:rsid w:val="000A373D"/>
    <w:rsid w:val="000A41ED"/>
    <w:rsid w:val="000B0730"/>
    <w:rsid w:val="000D19F4"/>
    <w:rsid w:val="000D58DD"/>
    <w:rsid w:val="000E0BD4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0C4C"/>
    <w:rsid w:val="00122363"/>
    <w:rsid w:val="00125D45"/>
    <w:rsid w:val="001342C7"/>
    <w:rsid w:val="0013585C"/>
    <w:rsid w:val="00142261"/>
    <w:rsid w:val="00142954"/>
    <w:rsid w:val="001460E0"/>
    <w:rsid w:val="001472F0"/>
    <w:rsid w:val="00147F71"/>
    <w:rsid w:val="00150A6E"/>
    <w:rsid w:val="00160810"/>
    <w:rsid w:val="0016304B"/>
    <w:rsid w:val="0016318F"/>
    <w:rsid w:val="0016468A"/>
    <w:rsid w:val="0017070E"/>
    <w:rsid w:val="00174F02"/>
    <w:rsid w:val="0018376C"/>
    <w:rsid w:val="0018662D"/>
    <w:rsid w:val="00197427"/>
    <w:rsid w:val="001A1BDB"/>
    <w:rsid w:val="001A21B4"/>
    <w:rsid w:val="001A5CF5"/>
    <w:rsid w:val="001B39D2"/>
    <w:rsid w:val="001B4BF8"/>
    <w:rsid w:val="001B7B14"/>
    <w:rsid w:val="001C4326"/>
    <w:rsid w:val="001C665E"/>
    <w:rsid w:val="001D3541"/>
    <w:rsid w:val="001D3E4E"/>
    <w:rsid w:val="001E254A"/>
    <w:rsid w:val="001E7386"/>
    <w:rsid w:val="001F45A7"/>
    <w:rsid w:val="001F5E27"/>
    <w:rsid w:val="0020027C"/>
    <w:rsid w:val="00200906"/>
    <w:rsid w:val="00201A01"/>
    <w:rsid w:val="0020754B"/>
    <w:rsid w:val="002104D3"/>
    <w:rsid w:val="00213A33"/>
    <w:rsid w:val="0021763B"/>
    <w:rsid w:val="00232E9F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9AF"/>
    <w:rsid w:val="00285080"/>
    <w:rsid w:val="002858E3"/>
    <w:rsid w:val="0029190A"/>
    <w:rsid w:val="00292C5A"/>
    <w:rsid w:val="00295241"/>
    <w:rsid w:val="002967E7"/>
    <w:rsid w:val="002A4DFC"/>
    <w:rsid w:val="002B047D"/>
    <w:rsid w:val="002B732B"/>
    <w:rsid w:val="002B76A7"/>
    <w:rsid w:val="002B7BEC"/>
    <w:rsid w:val="002C2219"/>
    <w:rsid w:val="002C2552"/>
    <w:rsid w:val="002C380A"/>
    <w:rsid w:val="002D0DF2"/>
    <w:rsid w:val="002D23BD"/>
    <w:rsid w:val="002E0B47"/>
    <w:rsid w:val="002F3A0D"/>
    <w:rsid w:val="002F4685"/>
    <w:rsid w:val="002F7213"/>
    <w:rsid w:val="0030382F"/>
    <w:rsid w:val="0030408D"/>
    <w:rsid w:val="003060E4"/>
    <w:rsid w:val="003160E7"/>
    <w:rsid w:val="0031739E"/>
    <w:rsid w:val="00317DA3"/>
    <w:rsid w:val="00321381"/>
    <w:rsid w:val="003235C6"/>
    <w:rsid w:val="003309CA"/>
    <w:rsid w:val="003325AB"/>
    <w:rsid w:val="003332D1"/>
    <w:rsid w:val="0033412B"/>
    <w:rsid w:val="0033448B"/>
    <w:rsid w:val="00341161"/>
    <w:rsid w:val="00343365"/>
    <w:rsid w:val="003445F4"/>
    <w:rsid w:val="00347962"/>
    <w:rsid w:val="00353501"/>
    <w:rsid w:val="00353734"/>
    <w:rsid w:val="003538D4"/>
    <w:rsid w:val="003606F8"/>
    <w:rsid w:val="003648EF"/>
    <w:rsid w:val="003673E6"/>
    <w:rsid w:val="00377264"/>
    <w:rsid w:val="003779D2"/>
    <w:rsid w:val="00382994"/>
    <w:rsid w:val="00385E38"/>
    <w:rsid w:val="0039232A"/>
    <w:rsid w:val="003952F9"/>
    <w:rsid w:val="003A26A5"/>
    <w:rsid w:val="003A3761"/>
    <w:rsid w:val="003A512D"/>
    <w:rsid w:val="003A5FEA"/>
    <w:rsid w:val="003A710B"/>
    <w:rsid w:val="003B1D10"/>
    <w:rsid w:val="003C310C"/>
    <w:rsid w:val="003C76D4"/>
    <w:rsid w:val="003D137D"/>
    <w:rsid w:val="003D2CC5"/>
    <w:rsid w:val="003D3E5C"/>
    <w:rsid w:val="003D59BB"/>
    <w:rsid w:val="003E04C1"/>
    <w:rsid w:val="003E0887"/>
    <w:rsid w:val="003E1098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301C6"/>
    <w:rsid w:val="0043478F"/>
    <w:rsid w:val="0043602B"/>
    <w:rsid w:val="004367D2"/>
    <w:rsid w:val="004374D1"/>
    <w:rsid w:val="00440BE0"/>
    <w:rsid w:val="00442A06"/>
    <w:rsid w:val="00442C1C"/>
    <w:rsid w:val="0044584B"/>
    <w:rsid w:val="00447CB7"/>
    <w:rsid w:val="00455CC9"/>
    <w:rsid w:val="00460826"/>
    <w:rsid w:val="00460B1E"/>
    <w:rsid w:val="00460EA7"/>
    <w:rsid w:val="0046195B"/>
    <w:rsid w:val="0046362D"/>
    <w:rsid w:val="0046596D"/>
    <w:rsid w:val="004852AB"/>
    <w:rsid w:val="00487C04"/>
    <w:rsid w:val="004907E1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021F"/>
    <w:rsid w:val="004E1D1D"/>
    <w:rsid w:val="004E7AC8"/>
    <w:rsid w:val="004F05F4"/>
    <w:rsid w:val="004F0C94"/>
    <w:rsid w:val="005019AE"/>
    <w:rsid w:val="0050286D"/>
    <w:rsid w:val="00503749"/>
    <w:rsid w:val="00503D59"/>
    <w:rsid w:val="00504CF4"/>
    <w:rsid w:val="0050635B"/>
    <w:rsid w:val="005075B3"/>
    <w:rsid w:val="005151C2"/>
    <w:rsid w:val="005205B8"/>
    <w:rsid w:val="00524BB1"/>
    <w:rsid w:val="005275E8"/>
    <w:rsid w:val="005309FE"/>
    <w:rsid w:val="0053199F"/>
    <w:rsid w:val="00531E12"/>
    <w:rsid w:val="00533B90"/>
    <w:rsid w:val="005410F8"/>
    <w:rsid w:val="005448EC"/>
    <w:rsid w:val="00545963"/>
    <w:rsid w:val="00550256"/>
    <w:rsid w:val="00552B1F"/>
    <w:rsid w:val="00553165"/>
    <w:rsid w:val="00553958"/>
    <w:rsid w:val="00556BB7"/>
    <w:rsid w:val="0055763D"/>
    <w:rsid w:val="00561516"/>
    <w:rsid w:val="00562018"/>
    <w:rsid w:val="005621F2"/>
    <w:rsid w:val="00567B58"/>
    <w:rsid w:val="00571223"/>
    <w:rsid w:val="005718A6"/>
    <w:rsid w:val="00573548"/>
    <w:rsid w:val="005763E0"/>
    <w:rsid w:val="00581136"/>
    <w:rsid w:val="00581EB8"/>
    <w:rsid w:val="005839E7"/>
    <w:rsid w:val="0058437F"/>
    <w:rsid w:val="005A27CA"/>
    <w:rsid w:val="005A43BD"/>
    <w:rsid w:val="005A79E5"/>
    <w:rsid w:val="005D034C"/>
    <w:rsid w:val="005D41CC"/>
    <w:rsid w:val="005E226E"/>
    <w:rsid w:val="005E2636"/>
    <w:rsid w:val="00600DC6"/>
    <w:rsid w:val="006015D7"/>
    <w:rsid w:val="00601B21"/>
    <w:rsid w:val="006041F0"/>
    <w:rsid w:val="00605C6D"/>
    <w:rsid w:val="006120CA"/>
    <w:rsid w:val="0061443A"/>
    <w:rsid w:val="00624174"/>
    <w:rsid w:val="00626CF8"/>
    <w:rsid w:val="00630E6F"/>
    <w:rsid w:val="006314AF"/>
    <w:rsid w:val="00634003"/>
    <w:rsid w:val="00634ED8"/>
    <w:rsid w:val="00636D7D"/>
    <w:rsid w:val="00637408"/>
    <w:rsid w:val="006427DD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78EB"/>
    <w:rsid w:val="006D1660"/>
    <w:rsid w:val="006D63E5"/>
    <w:rsid w:val="006E1753"/>
    <w:rsid w:val="006E2886"/>
    <w:rsid w:val="006E3911"/>
    <w:rsid w:val="006E69F4"/>
    <w:rsid w:val="006F1B67"/>
    <w:rsid w:val="006F4D9C"/>
    <w:rsid w:val="0070091D"/>
    <w:rsid w:val="00702854"/>
    <w:rsid w:val="0071741C"/>
    <w:rsid w:val="0072200B"/>
    <w:rsid w:val="00742B90"/>
    <w:rsid w:val="0074434D"/>
    <w:rsid w:val="00752E53"/>
    <w:rsid w:val="007570C4"/>
    <w:rsid w:val="007605B8"/>
    <w:rsid w:val="00760D6B"/>
    <w:rsid w:val="00771B1E"/>
    <w:rsid w:val="00773C95"/>
    <w:rsid w:val="0078171E"/>
    <w:rsid w:val="0078658E"/>
    <w:rsid w:val="007920E2"/>
    <w:rsid w:val="0079566E"/>
    <w:rsid w:val="00795B34"/>
    <w:rsid w:val="007979D9"/>
    <w:rsid w:val="007A067F"/>
    <w:rsid w:val="007B1770"/>
    <w:rsid w:val="007B4D3E"/>
    <w:rsid w:val="007B6224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1FE4"/>
    <w:rsid w:val="008052E1"/>
    <w:rsid w:val="00811EEB"/>
    <w:rsid w:val="0082081A"/>
    <w:rsid w:val="00822F2C"/>
    <w:rsid w:val="00823DEE"/>
    <w:rsid w:val="008305E8"/>
    <w:rsid w:val="00834F25"/>
    <w:rsid w:val="00836165"/>
    <w:rsid w:val="008365B2"/>
    <w:rsid w:val="008370DD"/>
    <w:rsid w:val="0084640C"/>
    <w:rsid w:val="00852C5D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24DE"/>
    <w:rsid w:val="008A3755"/>
    <w:rsid w:val="008B19DC"/>
    <w:rsid w:val="008B264F"/>
    <w:rsid w:val="008B6F83"/>
    <w:rsid w:val="008B7FD8"/>
    <w:rsid w:val="008C11AC"/>
    <w:rsid w:val="008C2973"/>
    <w:rsid w:val="008C6324"/>
    <w:rsid w:val="008C64C4"/>
    <w:rsid w:val="008D10F0"/>
    <w:rsid w:val="008D1D30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251"/>
    <w:rsid w:val="0090582B"/>
    <w:rsid w:val="009060C0"/>
    <w:rsid w:val="009133F5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54FD"/>
    <w:rsid w:val="00935589"/>
    <w:rsid w:val="00937408"/>
    <w:rsid w:val="009427FA"/>
    <w:rsid w:val="00944647"/>
    <w:rsid w:val="009469E2"/>
    <w:rsid w:val="0095565C"/>
    <w:rsid w:val="00964AB6"/>
    <w:rsid w:val="00966F9A"/>
    <w:rsid w:val="00977B8A"/>
    <w:rsid w:val="00982971"/>
    <w:rsid w:val="009845AD"/>
    <w:rsid w:val="00984835"/>
    <w:rsid w:val="009933EF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51F0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359A2"/>
    <w:rsid w:val="00A41002"/>
    <w:rsid w:val="00A4201A"/>
    <w:rsid w:val="00A47B46"/>
    <w:rsid w:val="00A5465D"/>
    <w:rsid w:val="00A553CE"/>
    <w:rsid w:val="00A5677A"/>
    <w:rsid w:val="00A56DCC"/>
    <w:rsid w:val="00A625E8"/>
    <w:rsid w:val="00A63DFF"/>
    <w:rsid w:val="00A64496"/>
    <w:rsid w:val="00A6490D"/>
    <w:rsid w:val="00A67033"/>
    <w:rsid w:val="00A67671"/>
    <w:rsid w:val="00A7415D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C101C"/>
    <w:rsid w:val="00AD4CF1"/>
    <w:rsid w:val="00AD5988"/>
    <w:rsid w:val="00AD6293"/>
    <w:rsid w:val="00AE1643"/>
    <w:rsid w:val="00AE16AF"/>
    <w:rsid w:val="00AF372E"/>
    <w:rsid w:val="00AF7800"/>
    <w:rsid w:val="00AF786C"/>
    <w:rsid w:val="00B00CF5"/>
    <w:rsid w:val="00B072E0"/>
    <w:rsid w:val="00B1007E"/>
    <w:rsid w:val="00B13C0B"/>
    <w:rsid w:val="00B13D41"/>
    <w:rsid w:val="00B155FD"/>
    <w:rsid w:val="00B253F6"/>
    <w:rsid w:val="00B26675"/>
    <w:rsid w:val="00B305DB"/>
    <w:rsid w:val="00B332F8"/>
    <w:rsid w:val="00B3492B"/>
    <w:rsid w:val="00B44C72"/>
    <w:rsid w:val="00B4646F"/>
    <w:rsid w:val="00B47C82"/>
    <w:rsid w:val="00B55C7D"/>
    <w:rsid w:val="00B63038"/>
    <w:rsid w:val="00B64BD8"/>
    <w:rsid w:val="00B701D1"/>
    <w:rsid w:val="00B73AF2"/>
    <w:rsid w:val="00B73D79"/>
    <w:rsid w:val="00B7551A"/>
    <w:rsid w:val="00B773F1"/>
    <w:rsid w:val="00B86AB1"/>
    <w:rsid w:val="00B87726"/>
    <w:rsid w:val="00B91B22"/>
    <w:rsid w:val="00BA7EBA"/>
    <w:rsid w:val="00BB2A06"/>
    <w:rsid w:val="00BB2CBB"/>
    <w:rsid w:val="00BB4198"/>
    <w:rsid w:val="00BC03EE"/>
    <w:rsid w:val="00BC59F1"/>
    <w:rsid w:val="00BC7C52"/>
    <w:rsid w:val="00BD488E"/>
    <w:rsid w:val="00BF3DE1"/>
    <w:rsid w:val="00BF4843"/>
    <w:rsid w:val="00BF5205"/>
    <w:rsid w:val="00C05132"/>
    <w:rsid w:val="00C12508"/>
    <w:rsid w:val="00C23728"/>
    <w:rsid w:val="00C27EC2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6296"/>
    <w:rsid w:val="00C7093C"/>
    <w:rsid w:val="00C7394D"/>
    <w:rsid w:val="00C756B7"/>
    <w:rsid w:val="00C77282"/>
    <w:rsid w:val="00C84DE5"/>
    <w:rsid w:val="00C86248"/>
    <w:rsid w:val="00C90B31"/>
    <w:rsid w:val="00CA0D6F"/>
    <w:rsid w:val="00CA4C33"/>
    <w:rsid w:val="00CA6F4A"/>
    <w:rsid w:val="00CB3483"/>
    <w:rsid w:val="00CB3915"/>
    <w:rsid w:val="00CB6427"/>
    <w:rsid w:val="00CC0FBE"/>
    <w:rsid w:val="00CC6EA4"/>
    <w:rsid w:val="00CD077C"/>
    <w:rsid w:val="00CD2119"/>
    <w:rsid w:val="00CD237A"/>
    <w:rsid w:val="00CD36AC"/>
    <w:rsid w:val="00CD7344"/>
    <w:rsid w:val="00CE13A3"/>
    <w:rsid w:val="00CE36BC"/>
    <w:rsid w:val="00CF1747"/>
    <w:rsid w:val="00CF60ED"/>
    <w:rsid w:val="00D05D74"/>
    <w:rsid w:val="00D20C59"/>
    <w:rsid w:val="00D23323"/>
    <w:rsid w:val="00D2392A"/>
    <w:rsid w:val="00D25FFE"/>
    <w:rsid w:val="00D27922"/>
    <w:rsid w:val="00D27A64"/>
    <w:rsid w:val="00D35F6D"/>
    <w:rsid w:val="00D37D80"/>
    <w:rsid w:val="00D442F3"/>
    <w:rsid w:val="00D44483"/>
    <w:rsid w:val="00D4476F"/>
    <w:rsid w:val="00D50573"/>
    <w:rsid w:val="00D54D50"/>
    <w:rsid w:val="00D560B4"/>
    <w:rsid w:val="00D65A7E"/>
    <w:rsid w:val="00D662F8"/>
    <w:rsid w:val="00D66797"/>
    <w:rsid w:val="00D7087C"/>
    <w:rsid w:val="00D70C3C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1F7"/>
    <w:rsid w:val="00DB7256"/>
    <w:rsid w:val="00DC0401"/>
    <w:rsid w:val="00DC20BD"/>
    <w:rsid w:val="00DD0BCD"/>
    <w:rsid w:val="00DD447A"/>
    <w:rsid w:val="00DE2860"/>
    <w:rsid w:val="00DE3B20"/>
    <w:rsid w:val="00DE6C94"/>
    <w:rsid w:val="00DE6FD7"/>
    <w:rsid w:val="00DF0C7C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511D5"/>
    <w:rsid w:val="00E52321"/>
    <w:rsid w:val="00E53A9F"/>
    <w:rsid w:val="00E57349"/>
    <w:rsid w:val="00E60249"/>
    <w:rsid w:val="00E62238"/>
    <w:rsid w:val="00E65269"/>
    <w:rsid w:val="00E76D66"/>
    <w:rsid w:val="00EA796A"/>
    <w:rsid w:val="00EB1856"/>
    <w:rsid w:val="00EC50CE"/>
    <w:rsid w:val="00EC5B34"/>
    <w:rsid w:val="00ED021E"/>
    <w:rsid w:val="00ED323C"/>
    <w:rsid w:val="00EE2D5C"/>
    <w:rsid w:val="00EE4ADE"/>
    <w:rsid w:val="00EE4DE8"/>
    <w:rsid w:val="00EE5CB7"/>
    <w:rsid w:val="00F000BF"/>
    <w:rsid w:val="00F024FE"/>
    <w:rsid w:val="00F05AD4"/>
    <w:rsid w:val="00F103BE"/>
    <w:rsid w:val="00F10EB6"/>
    <w:rsid w:val="00F13F07"/>
    <w:rsid w:val="00F140B2"/>
    <w:rsid w:val="00F16595"/>
    <w:rsid w:val="00F25970"/>
    <w:rsid w:val="00F311A9"/>
    <w:rsid w:val="00F31343"/>
    <w:rsid w:val="00F37381"/>
    <w:rsid w:val="00F5180D"/>
    <w:rsid w:val="00F54E74"/>
    <w:rsid w:val="00F63781"/>
    <w:rsid w:val="00F67496"/>
    <w:rsid w:val="00F7421E"/>
    <w:rsid w:val="00F801BA"/>
    <w:rsid w:val="00F807AD"/>
    <w:rsid w:val="00F9366A"/>
    <w:rsid w:val="00F946C9"/>
    <w:rsid w:val="00F963E9"/>
    <w:rsid w:val="00FA0EA5"/>
    <w:rsid w:val="00FA68C7"/>
    <w:rsid w:val="00FA74EE"/>
    <w:rsid w:val="00FB0A5B"/>
    <w:rsid w:val="00FB1B8E"/>
    <w:rsid w:val="00FC3711"/>
    <w:rsid w:val="00FC46E7"/>
    <w:rsid w:val="00FC5D25"/>
    <w:rsid w:val="00FD0D7E"/>
    <w:rsid w:val="00FD16C4"/>
    <w:rsid w:val="00FD362F"/>
    <w:rsid w:val="00FD4789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78F6A"/>
  <w15:docId w15:val="{F5857B48-6F8B-4D3C-809F-96AB4637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D4"/>
    <w:pPr>
      <w:spacing w:line="264" w:lineRule="auto"/>
    </w:pPr>
    <w:rPr>
      <w:rFonts w:ascii="Fira Sans" w:hAnsi="Fira Sans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D7344"/>
    <w:pPr>
      <w:pageBreakBefore/>
      <w:spacing w:after="360"/>
      <w:outlineLvl w:val="0"/>
    </w:pPr>
    <w:rPr>
      <w:b/>
      <w:caps/>
      <w:color w:val="2C463B"/>
      <w:spacing w:val="-10"/>
      <w:sz w:val="64"/>
    </w:rPr>
  </w:style>
  <w:style w:type="paragraph" w:styleId="Heading2">
    <w:name w:val="heading 2"/>
    <w:basedOn w:val="Normal"/>
    <w:next w:val="Normal"/>
    <w:link w:val="Heading2Char"/>
    <w:qFormat/>
    <w:rsid w:val="004374D1"/>
    <w:pPr>
      <w:keepNext/>
      <w:spacing w:before="480" w:after="180"/>
      <w:outlineLvl w:val="1"/>
    </w:pPr>
    <w:rPr>
      <w:rFonts w:ascii="Montserrat" w:hAnsi="Montserrat"/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5718A6"/>
    <w:pPr>
      <w:keepNext/>
      <w:numPr>
        <w:ilvl w:val="2"/>
        <w:numId w:val="5"/>
      </w:numPr>
      <w:spacing w:before="360" w:after="180"/>
      <w:outlineLvl w:val="2"/>
    </w:pPr>
    <w:rPr>
      <w:rFonts w:ascii="Montserrat" w:hAnsi="Montserrat"/>
      <w:color w:val="2C463B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4374D1"/>
    <w:pPr>
      <w:keepNext/>
      <w:spacing w:before="240" w:after="120"/>
      <w:outlineLvl w:val="3"/>
    </w:pPr>
    <w:rPr>
      <w:rFonts w:ascii="Montserrat" w:hAnsi="Montserrat"/>
      <w:sz w:val="28"/>
    </w:rPr>
  </w:style>
  <w:style w:type="paragraph" w:styleId="Heading5">
    <w:name w:val="heading 5"/>
    <w:basedOn w:val="Normal"/>
    <w:next w:val="Normal"/>
    <w:link w:val="Heading5Char"/>
    <w:qFormat/>
    <w:rsid w:val="004374D1"/>
    <w:pPr>
      <w:keepNext/>
      <w:spacing w:before="120" w:after="120"/>
      <w:outlineLvl w:val="4"/>
    </w:pPr>
    <w:rPr>
      <w:rFonts w:ascii="Montserrat" w:hAnsi="Montserrat"/>
      <w:color w:val="2C463B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B47C82"/>
    <w:pPr>
      <w:keepNext/>
      <w:keepLines/>
      <w:spacing w:before="200" w:after="120" w:line="276" w:lineRule="auto"/>
      <w:ind w:left="1152" w:hanging="1152"/>
      <w:outlineLvl w:val="5"/>
    </w:pPr>
    <w:rPr>
      <w:rFonts w:ascii="Montserrat" w:eastAsia="MS Gothic" w:hAnsi="Montserrat"/>
      <w:iCs/>
      <w:color w:val="2C463B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7344"/>
    <w:rPr>
      <w:rFonts w:ascii="Fira Sans" w:hAnsi="Fira Sans"/>
      <w:b/>
      <w:caps/>
      <w:color w:val="2C463B"/>
      <w:spacing w:val="-10"/>
      <w:sz w:val="64"/>
      <w:lang w:eastAsia="en-GB"/>
    </w:rPr>
  </w:style>
  <w:style w:type="character" w:customStyle="1" w:styleId="Heading2Char">
    <w:name w:val="Heading 2 Char"/>
    <w:link w:val="Heading2"/>
    <w:rsid w:val="004374D1"/>
    <w:rPr>
      <w:rFonts w:ascii="Montserrat" w:hAnsi="Montserrat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5718A6"/>
    <w:rPr>
      <w:rFonts w:ascii="Montserrat" w:hAnsi="Montserrat"/>
      <w:color w:val="2C463B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4374D1"/>
    <w:rPr>
      <w:rFonts w:ascii="Montserrat" w:hAnsi="Montserrat"/>
      <w:sz w:val="28"/>
      <w:lang w:eastAsia="en-GB"/>
    </w:rPr>
  </w:style>
  <w:style w:type="character" w:customStyle="1" w:styleId="Heading5Char">
    <w:name w:val="Heading 5 Char"/>
    <w:link w:val="Heading5"/>
    <w:rsid w:val="004374D1"/>
    <w:rPr>
      <w:rFonts w:ascii="Montserrat" w:hAnsi="Montserrat"/>
      <w:color w:val="2C463B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B47C82"/>
    <w:rPr>
      <w:rFonts w:ascii="Montserrat" w:eastAsia="MS Gothic" w:hAnsi="Montserrat"/>
      <w:iCs/>
      <w:color w:val="2C463B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3D59BB"/>
    <w:pPr>
      <w:tabs>
        <w:tab w:val="right" w:pos="8080"/>
      </w:tabs>
      <w:spacing w:before="300"/>
      <w:ind w:right="567"/>
    </w:pPr>
    <w:rPr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C7093C"/>
    <w:pPr>
      <w:tabs>
        <w:tab w:val="right" w:pos="8080"/>
      </w:tabs>
      <w:spacing w:before="120"/>
      <w:ind w:left="1134" w:right="567" w:hanging="1134"/>
    </w:pPr>
  </w:style>
  <w:style w:type="paragraph" w:customStyle="1" w:styleId="Bullet">
    <w:name w:val="Bullet"/>
    <w:basedOn w:val="Normal"/>
    <w:link w:val="BulletChar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285080"/>
    <w:pPr>
      <w:spacing w:after="60" w:line="240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285080"/>
    <w:rPr>
      <w:rFonts w:ascii="Fira Sans" w:hAnsi="Fira Sans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718A6"/>
    <w:pPr>
      <w:spacing w:line="216" w:lineRule="auto"/>
      <w:ind w:right="3402"/>
    </w:pPr>
    <w:rPr>
      <w:rFonts w:ascii="Montserrat" w:hAnsi="Montserrat" w:cs="Lucida Sans Unicode"/>
      <w:b/>
      <w:caps/>
      <w:color w:val="2C463B"/>
      <w:kern w:val="200"/>
      <w:sz w:val="72"/>
      <w:szCs w:val="72"/>
    </w:rPr>
  </w:style>
  <w:style w:type="character" w:customStyle="1" w:styleId="TitleChar">
    <w:name w:val="Title Char"/>
    <w:link w:val="Title"/>
    <w:rsid w:val="005718A6"/>
    <w:rPr>
      <w:rFonts w:ascii="Montserrat" w:hAnsi="Montserrat" w:cs="Lucida Sans Unicode"/>
      <w:b/>
      <w:caps/>
      <w:color w:val="2C463B"/>
      <w:kern w:val="200"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A359A2"/>
    <w:rPr>
      <w:rFonts w:ascii="Fira Sans SemiBold" w:hAnsi="Fira Sans SemiBold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next w:val="Normal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link w:val="TableTextChar"/>
    <w:qFormat/>
    <w:rsid w:val="00925892"/>
    <w:pPr>
      <w:spacing w:before="60" w:after="60"/>
    </w:pPr>
    <w:rPr>
      <w:sz w:val="18"/>
    </w:rPr>
  </w:style>
  <w:style w:type="character" w:customStyle="1" w:styleId="TableTextChar">
    <w:name w:val="TableText Char"/>
    <w:link w:val="TableText"/>
    <w:rsid w:val="00AF786C"/>
    <w:rPr>
      <w:rFonts w:ascii="Fira Sans" w:hAnsi="Fira Sans"/>
      <w:sz w:val="18"/>
      <w:lang w:eastAsia="en-GB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0144DE"/>
    <w:pPr>
      <w:keepNext/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spacing w:before="240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144DE"/>
    <w:pPr>
      <w:pBdr>
        <w:top w:val="single" w:sz="4" w:space="12" w:color="2C463B"/>
        <w:left w:val="single" w:sz="4" w:space="12" w:color="2C463B"/>
        <w:bottom w:val="single" w:sz="4" w:space="12" w:color="2C463B"/>
        <w:right w:val="single" w:sz="4" w:space="12" w:color="2C463B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F54E74"/>
    <w:pPr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5718A6"/>
    <w:pPr>
      <w:spacing w:before="840"/>
      <w:ind w:right="3402"/>
    </w:pPr>
    <w:rPr>
      <w:rFonts w:ascii="Montserrat" w:hAnsi="Montserrat" w:cs="Segoe UI Semibold"/>
      <w:b/>
      <w:sz w:val="36"/>
      <w:szCs w:val="26"/>
    </w:rPr>
  </w:style>
  <w:style w:type="paragraph" w:customStyle="1" w:styleId="Year">
    <w:name w:val="Year"/>
    <w:basedOn w:val="Subhead"/>
    <w:next w:val="Subhead"/>
    <w:qFormat/>
    <w:rsid w:val="00FD4789"/>
    <w:rPr>
      <w:spacing w:val="-10"/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D35F6D"/>
    <w:pPr>
      <w:spacing w:before="120"/>
      <w:ind w:left="567" w:hanging="567"/>
    </w:pPr>
  </w:style>
  <w:style w:type="paragraph" w:customStyle="1" w:styleId="Keystatementsorpulloutquotes">
    <w:name w:val="Key statements or pullout quotes"/>
    <w:basedOn w:val="Normal"/>
    <w:next w:val="Normal"/>
    <w:qFormat/>
    <w:rsid w:val="004374D1"/>
    <w:pPr>
      <w:spacing w:after="240"/>
      <w:ind w:right="1134"/>
    </w:pPr>
    <w:rPr>
      <w:rFonts w:ascii="Fira Sans SemiBold" w:hAnsi="Fira Sans SemiBold"/>
      <w:color w:val="2C463B"/>
      <w:sz w:val="22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table" w:styleId="TableGrid">
    <w:name w:val="Table Grid"/>
    <w:basedOn w:val="TableNormal"/>
    <w:uiPriority w:val="59"/>
    <w:rsid w:val="003D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5D41CC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7E"/>
    <w:rPr>
      <w:rFonts w:ascii="Tahoma" w:hAnsi="Tahoma" w:cs="Tahoma"/>
      <w:sz w:val="16"/>
      <w:szCs w:val="1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Fira Sans" w:hAnsi="Fira Sans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aho.govt.nz" TargetMode="External"/><Relationship Id="rId22" Type="http://schemas.openxmlformats.org/officeDocument/2006/relationships/image" Target="media/image5.png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ho.govt.n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in.org.uk/cancer_type_and_topic_specific_work/topic_specific_work/main_cancer_treat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d381b6-4d67-40c4-ab3a-532c6af45e39">
      <UserInfo>
        <DisplayName/>
        <AccountId xsi:nil="true"/>
        <AccountType/>
      </UserInfo>
    </SharedWithUsers>
    <lcf76f155ced4ddcb4097134ff3c332f xmlns="c02cffbe-180e-4030-8c1b-c6f4d70bb013">
      <Terms xmlns="http://schemas.microsoft.com/office/infopath/2007/PartnerControls"/>
    </lcf76f155ced4ddcb4097134ff3c332f>
    <TaxCatchAll xmlns="00a4df5b-51f4-4e7a-b755-8a381a6dfb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6BBFF82759F488643FBA3C49367F4" ma:contentTypeVersion="16" ma:contentTypeDescription="Create a new document." ma:contentTypeScope="" ma:versionID="6334ca881f4075f1fc3adc56cc4e700f">
  <xsd:schema xmlns:xsd="http://www.w3.org/2001/XMLSchema" xmlns:xs="http://www.w3.org/2001/XMLSchema" xmlns:p="http://schemas.microsoft.com/office/2006/metadata/properties" xmlns:ns2="c02cffbe-180e-4030-8c1b-c6f4d70bb013" xmlns:ns3="3fd381b6-4d67-40c4-ab3a-532c6af45e39" xmlns:ns4="00a4df5b-51f4-4e7a-b755-8a381a6dfbc5" targetNamespace="http://schemas.microsoft.com/office/2006/metadata/properties" ma:root="true" ma:fieldsID="1e32cb802f323e489aacf55476caf33d" ns2:_="" ns3:_="" ns4:_="">
    <xsd:import namespace="c02cffbe-180e-4030-8c1b-c6f4d70bb013"/>
    <xsd:import namespace="3fd381b6-4d67-40c4-ab3a-532c6af45e39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cffbe-180e-4030-8c1b-c6f4d70bb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381b6-4d67-40c4-ab3a-532c6af45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cb467c4-e850-4ffb-92eb-388617f6ad59}" ma:internalName="TaxCatchAll" ma:showField="CatchAllData" ma:web="3fd381b6-4d67-40c4-ab3a-532c6af45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57D69-F9F7-4EAB-ACE3-4853F2415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DB286-988D-44D8-A610-60A71FBEB84A}">
  <ds:schemaRefs>
    <ds:schemaRef ds:uri="http://schemas.microsoft.com/office/2006/metadata/properties"/>
    <ds:schemaRef ds:uri="http://schemas.microsoft.com/office/infopath/2007/PartnerControls"/>
    <ds:schemaRef ds:uri="3fd381b6-4d67-40c4-ab3a-532c6af45e39"/>
    <ds:schemaRef ds:uri="c02cffbe-180e-4030-8c1b-c6f4d70bb013"/>
    <ds:schemaRef ds:uri="00a4df5b-51f4-4e7a-b755-8a381a6dfbc5"/>
  </ds:schemaRefs>
</ds:datastoreItem>
</file>

<file path=customXml/itemProps3.xml><?xml version="1.0" encoding="utf-8"?>
<ds:datastoreItem xmlns:ds="http://schemas.openxmlformats.org/officeDocument/2006/customXml" ds:itemID="{BFFAACCA-61B5-4015-B949-120516A1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3F465-D5C9-4E2F-B059-E34B377CD9DB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28</TotalTime>
  <Pages>29</Pages>
  <Words>4445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Grain</dc:creator>
  <cp:lastModifiedBy>Rachael Neumann</cp:lastModifiedBy>
  <cp:revision>17</cp:revision>
  <cp:lastPrinted>2015-11-17T05:02:00Z</cp:lastPrinted>
  <dcterms:created xsi:type="dcterms:W3CDTF">2021-09-15T03:34:00Z</dcterms:created>
  <dcterms:modified xsi:type="dcterms:W3CDTF">2023-11-28T00:14:00Z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0x0101001666BBFF82759F488643FBA3C49367F4</vt:lpwstr>
  </property>
  <property fmtid="{D5CDD505-2E9C-101B-9397-08002B2CF9AE}" pid="3" name="Order">
    <vt:r8>48100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