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9616" w14:textId="77777777" w:rsidR="00073D80" w:rsidRDefault="00073D80" w:rsidP="005528EC"/>
    <w:p w14:paraId="53D397AE" w14:textId="77777777" w:rsidR="005528EC" w:rsidRPr="005528EC" w:rsidRDefault="005528EC" w:rsidP="005528EC"/>
    <w:p w14:paraId="155D29E7" w14:textId="77777777" w:rsidR="005528EC" w:rsidRPr="005528EC" w:rsidRDefault="005528EC" w:rsidP="005528EC"/>
    <w:p w14:paraId="29F281DE" w14:textId="77777777" w:rsidR="005528EC" w:rsidRPr="005528EC" w:rsidRDefault="005528EC" w:rsidP="005528EC"/>
    <w:p w14:paraId="77A6B53A" w14:textId="77777777" w:rsidR="00000ECA" w:rsidRDefault="00000ECA" w:rsidP="005528EC"/>
    <w:p w14:paraId="0D9663E3" w14:textId="77777777" w:rsidR="0038472A" w:rsidRDefault="0038472A" w:rsidP="005528EC"/>
    <w:p w14:paraId="7AE5750E" w14:textId="77777777" w:rsidR="0038472A" w:rsidRPr="005528EC" w:rsidRDefault="0038472A" w:rsidP="005528EC"/>
    <w:p w14:paraId="4E231BCC" w14:textId="77777777" w:rsidR="005528EC" w:rsidRPr="005528EC" w:rsidRDefault="005528EC" w:rsidP="005528EC"/>
    <w:p w14:paraId="5780351E" w14:textId="77777777" w:rsidR="005528EC" w:rsidRPr="005528EC" w:rsidRDefault="005528EC" w:rsidP="005528EC"/>
    <w:p w14:paraId="3102FC07" w14:textId="0ED5FC76" w:rsidR="0091158C" w:rsidRDefault="0091158C" w:rsidP="005528EC">
      <w:pPr>
        <w:pStyle w:val="Title"/>
        <w:rPr>
          <w:color w:val="7F7F7F" w:themeColor="text1" w:themeTint="80"/>
          <w:lang w:val="en-GB"/>
        </w:rPr>
      </w:pPr>
      <w:r>
        <w:rPr>
          <w:color w:val="7F7F7F" w:themeColor="text1" w:themeTint="80"/>
          <w:lang w:val="en-GB"/>
        </w:rPr>
        <w:t xml:space="preserve">TE </w:t>
      </w:r>
    </w:p>
    <w:p w14:paraId="087F6D74" w14:textId="40F5CE95" w:rsidR="005528EC" w:rsidRPr="00F442C7" w:rsidRDefault="0091158C" w:rsidP="005528EC">
      <w:pPr>
        <w:pStyle w:val="Title"/>
        <w:rPr>
          <w:color w:val="7F7F7F" w:themeColor="text1" w:themeTint="80"/>
          <w:lang w:val="en-GB"/>
        </w:rPr>
      </w:pPr>
      <w:r>
        <w:rPr>
          <w:color w:val="7F7F7F" w:themeColor="text1" w:themeTint="80"/>
          <w:lang w:val="en-GB"/>
        </w:rPr>
        <w:t>TIKANGA</w:t>
      </w:r>
    </w:p>
    <w:p w14:paraId="7B08278D" w14:textId="2A28C493" w:rsidR="0091158C" w:rsidRPr="003F62B6" w:rsidRDefault="0091158C" w:rsidP="003F62B6">
      <w:pPr>
        <w:pStyle w:val="Heading1"/>
      </w:pPr>
      <w:r w:rsidRPr="003F62B6">
        <w:t xml:space="preserve">Engaging with </w:t>
      </w:r>
      <w:proofErr w:type="spellStart"/>
      <w:r w:rsidRPr="003F62B6">
        <w:t>whānau</w:t>
      </w:r>
      <w:proofErr w:type="spellEnd"/>
      <w:r w:rsidRPr="003F62B6">
        <w:t xml:space="preserve"> Māori affected by cancer: a </w:t>
      </w:r>
      <w:proofErr w:type="spellStart"/>
      <w:r w:rsidRPr="003F62B6">
        <w:t>kaupapa</w:t>
      </w:r>
      <w:proofErr w:type="spellEnd"/>
      <w:r w:rsidRPr="003F62B6">
        <w:t xml:space="preserve"> Māori </w:t>
      </w:r>
      <w:proofErr w:type="gramStart"/>
      <w:r w:rsidRPr="003F62B6">
        <w:t>approach</w:t>
      </w:r>
      <w:proofErr w:type="gramEnd"/>
    </w:p>
    <w:p w14:paraId="7FD845F1" w14:textId="77777777" w:rsidR="005528EC" w:rsidRDefault="005528EC" w:rsidP="005528EC">
      <w:pPr>
        <w:tabs>
          <w:tab w:val="left" w:pos="3518"/>
        </w:tabs>
      </w:pPr>
    </w:p>
    <w:p w14:paraId="5702DAC4" w14:textId="77777777" w:rsidR="005528EC" w:rsidRDefault="005528EC" w:rsidP="005528EC">
      <w:pPr>
        <w:tabs>
          <w:tab w:val="left" w:pos="3518"/>
        </w:tabs>
      </w:pPr>
    </w:p>
    <w:p w14:paraId="1EC78F4C" w14:textId="77777777" w:rsidR="005528EC" w:rsidRDefault="005528EC" w:rsidP="005528EC">
      <w:pPr>
        <w:tabs>
          <w:tab w:val="left" w:pos="3518"/>
        </w:tabs>
      </w:pPr>
    </w:p>
    <w:p w14:paraId="389087BD" w14:textId="77777777" w:rsidR="005528EC" w:rsidRDefault="005528EC" w:rsidP="005528EC">
      <w:pPr>
        <w:tabs>
          <w:tab w:val="left" w:pos="3518"/>
        </w:tabs>
      </w:pPr>
    </w:p>
    <w:p w14:paraId="6C6B938A" w14:textId="77777777" w:rsidR="005528EC" w:rsidRDefault="005528EC" w:rsidP="005528EC">
      <w:pPr>
        <w:tabs>
          <w:tab w:val="left" w:pos="3518"/>
        </w:tabs>
      </w:pPr>
    </w:p>
    <w:p w14:paraId="2D24CD11" w14:textId="77777777" w:rsidR="005528EC" w:rsidRDefault="005528EC" w:rsidP="005528EC">
      <w:pPr>
        <w:tabs>
          <w:tab w:val="left" w:pos="3518"/>
        </w:tabs>
      </w:pPr>
    </w:p>
    <w:p w14:paraId="477BE0CD" w14:textId="77777777" w:rsidR="00000ECA" w:rsidRDefault="00000ECA" w:rsidP="002950EA">
      <w:pPr>
        <w:spacing w:line="276" w:lineRule="auto"/>
        <w:rPr>
          <w:lang w:val="en-GB"/>
        </w:rPr>
      </w:pPr>
    </w:p>
    <w:p w14:paraId="578C3E28" w14:textId="2F71C800" w:rsidR="002950EA" w:rsidRDefault="002950EA" w:rsidP="002950EA">
      <w:pPr>
        <w:spacing w:line="276" w:lineRule="auto"/>
        <w:rPr>
          <w:lang w:val="en-GB"/>
        </w:rPr>
      </w:pPr>
      <w:r>
        <w:rPr>
          <w:lang w:val="en-GB"/>
        </w:rPr>
        <w:t xml:space="preserve">Note: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has published three documents on the hui series: </w:t>
      </w:r>
    </w:p>
    <w:p w14:paraId="49F624D8" w14:textId="77777777" w:rsidR="00E54058" w:rsidRPr="00E54058" w:rsidRDefault="00E54058" w:rsidP="00E54058">
      <w:pPr>
        <w:pStyle w:val="ListParagraph"/>
        <w:numPr>
          <w:ilvl w:val="0"/>
          <w:numId w:val="63"/>
        </w:numPr>
        <w:rPr>
          <w:i/>
          <w:iCs/>
          <w:lang w:val="en-GB"/>
        </w:rPr>
      </w:pPr>
      <w:proofErr w:type="spellStart"/>
      <w:r w:rsidRPr="00E54058">
        <w:rPr>
          <w:i/>
          <w:iCs/>
          <w:lang w:val="en-GB"/>
        </w:rPr>
        <w:t>Rongohia</w:t>
      </w:r>
      <w:proofErr w:type="spellEnd"/>
      <w:r w:rsidRPr="00E54058">
        <w:rPr>
          <w:i/>
          <w:iCs/>
          <w:lang w:val="en-GB"/>
        </w:rPr>
        <w:t xml:space="preserve"> </w:t>
      </w:r>
      <w:proofErr w:type="spellStart"/>
      <w:r w:rsidRPr="00E54058">
        <w:rPr>
          <w:i/>
          <w:iCs/>
          <w:lang w:val="en-GB"/>
        </w:rPr>
        <w:t>Te</w:t>
      </w:r>
      <w:proofErr w:type="spellEnd"/>
      <w:r w:rsidRPr="00E54058">
        <w:rPr>
          <w:i/>
          <w:iCs/>
          <w:lang w:val="en-GB"/>
        </w:rPr>
        <w:t xml:space="preserve"> </w:t>
      </w:r>
      <w:proofErr w:type="spellStart"/>
      <w:r w:rsidRPr="00E54058">
        <w:rPr>
          <w:i/>
          <w:iCs/>
          <w:lang w:val="en-GB"/>
        </w:rPr>
        <w:t>Reo</w:t>
      </w:r>
      <w:proofErr w:type="spellEnd"/>
      <w:r w:rsidRPr="00E54058">
        <w:rPr>
          <w:i/>
          <w:iCs/>
          <w:lang w:val="en-GB"/>
        </w:rPr>
        <w:t xml:space="preserve">, </w:t>
      </w:r>
      <w:proofErr w:type="spellStart"/>
      <w:r w:rsidRPr="00E54058">
        <w:rPr>
          <w:i/>
          <w:iCs/>
          <w:lang w:val="en-GB"/>
        </w:rPr>
        <w:t>Whatua</w:t>
      </w:r>
      <w:proofErr w:type="spellEnd"/>
      <w:r w:rsidRPr="00E54058">
        <w:rPr>
          <w:i/>
          <w:iCs/>
          <w:lang w:val="en-GB"/>
        </w:rPr>
        <w:t xml:space="preserve"> He </w:t>
      </w:r>
      <w:proofErr w:type="spellStart"/>
      <w:r w:rsidRPr="00E54058">
        <w:rPr>
          <w:i/>
          <w:iCs/>
          <w:lang w:val="en-GB"/>
        </w:rPr>
        <w:t>Oranga</w:t>
      </w:r>
      <w:proofErr w:type="spellEnd"/>
      <w:r w:rsidRPr="00E54058">
        <w:rPr>
          <w:i/>
          <w:iCs/>
          <w:lang w:val="en-GB"/>
        </w:rPr>
        <w:t xml:space="preserve">, which shares the experiences, insights, and aspirations of thousands of </w:t>
      </w:r>
      <w:proofErr w:type="spellStart"/>
      <w:r w:rsidRPr="00E54058">
        <w:rPr>
          <w:i/>
          <w:iCs/>
          <w:lang w:val="en-GB"/>
        </w:rPr>
        <w:t>whānau</w:t>
      </w:r>
      <w:proofErr w:type="spellEnd"/>
      <w:r w:rsidRPr="00E54058">
        <w:rPr>
          <w:i/>
          <w:iCs/>
          <w:lang w:val="en-GB"/>
        </w:rPr>
        <w:t xml:space="preserve"> Māori affected by cancer.</w:t>
      </w:r>
    </w:p>
    <w:p w14:paraId="02F05740" w14:textId="77777777" w:rsidR="00E54058" w:rsidRPr="00E54058" w:rsidRDefault="00E54058" w:rsidP="00E54058">
      <w:pPr>
        <w:pStyle w:val="ListParagraph"/>
        <w:numPr>
          <w:ilvl w:val="0"/>
          <w:numId w:val="63"/>
        </w:numPr>
        <w:rPr>
          <w:i/>
          <w:iCs/>
          <w:lang w:val="en-GB"/>
        </w:rPr>
      </w:pPr>
      <w:proofErr w:type="spellStart"/>
      <w:r w:rsidRPr="00E54058">
        <w:rPr>
          <w:i/>
          <w:iCs/>
          <w:lang w:val="en-GB"/>
        </w:rPr>
        <w:t>Te</w:t>
      </w:r>
      <w:proofErr w:type="spellEnd"/>
      <w:r w:rsidRPr="00E54058">
        <w:rPr>
          <w:i/>
          <w:iCs/>
          <w:lang w:val="en-GB"/>
        </w:rPr>
        <w:t xml:space="preserve"> Tikanga (this report) summarises our </w:t>
      </w:r>
      <w:proofErr w:type="spellStart"/>
      <w:r w:rsidRPr="00E54058">
        <w:rPr>
          <w:i/>
          <w:iCs/>
          <w:lang w:val="en-GB"/>
        </w:rPr>
        <w:t>kaupapa</w:t>
      </w:r>
      <w:proofErr w:type="spellEnd"/>
      <w:r w:rsidRPr="00E54058">
        <w:rPr>
          <w:i/>
          <w:iCs/>
          <w:lang w:val="en-GB"/>
        </w:rPr>
        <w:t xml:space="preserve"> Māori approach to the hui </w:t>
      </w:r>
      <w:proofErr w:type="gramStart"/>
      <w:r w:rsidRPr="00E54058">
        <w:rPr>
          <w:i/>
          <w:iCs/>
          <w:lang w:val="en-GB"/>
        </w:rPr>
        <w:t>series</w:t>
      </w:r>
      <w:proofErr w:type="gramEnd"/>
    </w:p>
    <w:p w14:paraId="51C95789" w14:textId="77777777" w:rsidR="00E54058" w:rsidRPr="00E54058" w:rsidRDefault="00E54058" w:rsidP="00E54058">
      <w:pPr>
        <w:pStyle w:val="ListParagraph"/>
        <w:numPr>
          <w:ilvl w:val="0"/>
          <w:numId w:val="63"/>
        </w:numPr>
        <w:rPr>
          <w:i/>
          <w:iCs/>
          <w:lang w:val="en-GB"/>
        </w:rPr>
      </w:pPr>
      <w:r w:rsidRPr="00E54058">
        <w:rPr>
          <w:i/>
          <w:iCs/>
          <w:lang w:val="en-GB"/>
        </w:rPr>
        <w:t xml:space="preserve">He </w:t>
      </w:r>
      <w:proofErr w:type="spellStart"/>
      <w:r w:rsidRPr="00E54058">
        <w:rPr>
          <w:i/>
          <w:iCs/>
          <w:lang w:val="en-GB"/>
        </w:rPr>
        <w:t>Urupare</w:t>
      </w:r>
      <w:proofErr w:type="spellEnd"/>
      <w:r w:rsidRPr="00E54058">
        <w:rPr>
          <w:i/>
          <w:iCs/>
          <w:lang w:val="en-GB"/>
        </w:rPr>
        <w:t xml:space="preserve"> outlines some of the work </w:t>
      </w:r>
      <w:proofErr w:type="spellStart"/>
      <w:r w:rsidRPr="00E54058">
        <w:rPr>
          <w:i/>
          <w:iCs/>
          <w:lang w:val="en-GB"/>
        </w:rPr>
        <w:t>Te</w:t>
      </w:r>
      <w:proofErr w:type="spellEnd"/>
      <w:r w:rsidRPr="00E54058">
        <w:rPr>
          <w:i/>
          <w:iCs/>
          <w:lang w:val="en-GB"/>
        </w:rPr>
        <w:t xml:space="preserve"> </w:t>
      </w:r>
      <w:proofErr w:type="spellStart"/>
      <w:r w:rsidRPr="00E54058">
        <w:rPr>
          <w:i/>
          <w:iCs/>
          <w:lang w:val="en-GB"/>
        </w:rPr>
        <w:t>Aho</w:t>
      </w:r>
      <w:proofErr w:type="spellEnd"/>
      <w:r w:rsidRPr="00E54058">
        <w:rPr>
          <w:i/>
          <w:iCs/>
          <w:lang w:val="en-GB"/>
        </w:rPr>
        <w:t xml:space="preserve"> o </w:t>
      </w:r>
      <w:proofErr w:type="spellStart"/>
      <w:r w:rsidRPr="00E54058">
        <w:rPr>
          <w:i/>
          <w:iCs/>
          <w:lang w:val="en-GB"/>
        </w:rPr>
        <w:t>Te</w:t>
      </w:r>
      <w:proofErr w:type="spellEnd"/>
      <w:r w:rsidRPr="00E54058">
        <w:rPr>
          <w:i/>
          <w:iCs/>
          <w:lang w:val="en-GB"/>
        </w:rPr>
        <w:t xml:space="preserve"> Kahu and other health agencies are doing that responds to, or aligns with, </w:t>
      </w:r>
      <w:proofErr w:type="spellStart"/>
      <w:r w:rsidRPr="00E54058">
        <w:rPr>
          <w:i/>
          <w:iCs/>
          <w:lang w:val="en-GB"/>
        </w:rPr>
        <w:t>whānau</w:t>
      </w:r>
      <w:proofErr w:type="spellEnd"/>
      <w:r w:rsidRPr="00E54058">
        <w:rPr>
          <w:i/>
          <w:iCs/>
          <w:lang w:val="en-GB"/>
        </w:rPr>
        <w:t xml:space="preserve"> insights. </w:t>
      </w:r>
    </w:p>
    <w:p w14:paraId="1E3E4437" w14:textId="7FC55E8E" w:rsidR="002950EA" w:rsidRDefault="002950EA" w:rsidP="00E54058">
      <w:pPr>
        <w:spacing w:line="276" w:lineRule="auto"/>
        <w:rPr>
          <w:lang w:val="en-GB"/>
        </w:rPr>
      </w:pPr>
      <w:r>
        <w:rPr>
          <w:lang w:val="en-GB"/>
        </w:rPr>
        <w:t xml:space="preserve">These are all available in both English and </w:t>
      </w:r>
      <w:proofErr w:type="spellStart"/>
      <w:r>
        <w:rPr>
          <w:lang w:val="en-GB"/>
        </w:rPr>
        <w:t>te</w:t>
      </w:r>
      <w:proofErr w:type="spellEnd"/>
      <w:r>
        <w:rPr>
          <w:lang w:val="en-GB"/>
        </w:rPr>
        <w:t xml:space="preserve"> </w:t>
      </w:r>
      <w:proofErr w:type="spellStart"/>
      <w:r>
        <w:rPr>
          <w:lang w:val="en-GB"/>
        </w:rPr>
        <w:t>reo</w:t>
      </w:r>
      <w:proofErr w:type="spellEnd"/>
      <w:r>
        <w:rPr>
          <w:lang w:val="en-GB"/>
        </w:rPr>
        <w:t xml:space="preserve"> on our website, </w:t>
      </w:r>
      <w:r>
        <w:rPr>
          <w:rFonts w:ascii="Fira Sans SemiBold" w:hAnsi="Fira Sans SemiBold" w:cs="Fira Sans SemiBold"/>
          <w:b/>
          <w:bCs/>
          <w:lang w:val="en-GB"/>
        </w:rPr>
        <w:t>teaho.govt.nz</w:t>
      </w:r>
      <w:r>
        <w:rPr>
          <w:lang w:val="en-GB"/>
        </w:rPr>
        <w:t>.</w:t>
      </w:r>
    </w:p>
    <w:p w14:paraId="768B2B3E" w14:textId="77777777" w:rsidR="00E54058" w:rsidRPr="00E54058" w:rsidRDefault="00E54058" w:rsidP="00E54058">
      <w:pPr>
        <w:rPr>
          <w:lang w:val="en-GB"/>
        </w:rPr>
      </w:pPr>
      <w:r w:rsidRPr="00E54058">
        <w:rPr>
          <w:lang w:val="en-GB"/>
        </w:rPr>
        <w:t xml:space="preserve">Citation: </w:t>
      </w:r>
      <w:proofErr w:type="spellStart"/>
      <w:r w:rsidRPr="00E54058">
        <w:rPr>
          <w:lang w:val="en-GB"/>
        </w:rPr>
        <w:t>Te</w:t>
      </w:r>
      <w:proofErr w:type="spellEnd"/>
      <w:r w:rsidRPr="00E54058">
        <w:rPr>
          <w:lang w:val="en-GB"/>
        </w:rPr>
        <w:t xml:space="preserve"> </w:t>
      </w:r>
      <w:proofErr w:type="spellStart"/>
      <w:r w:rsidRPr="00E54058">
        <w:rPr>
          <w:lang w:val="en-GB"/>
        </w:rPr>
        <w:t>Aho</w:t>
      </w:r>
      <w:proofErr w:type="spellEnd"/>
      <w:r w:rsidRPr="00E54058">
        <w:rPr>
          <w:lang w:val="en-GB"/>
        </w:rPr>
        <w:t xml:space="preserve"> o </w:t>
      </w:r>
      <w:proofErr w:type="spellStart"/>
      <w:r w:rsidRPr="00E54058">
        <w:rPr>
          <w:lang w:val="en-GB"/>
        </w:rPr>
        <w:t>Te</w:t>
      </w:r>
      <w:proofErr w:type="spellEnd"/>
      <w:r w:rsidRPr="00E54058">
        <w:rPr>
          <w:lang w:val="en-GB"/>
        </w:rPr>
        <w:t xml:space="preserve"> Kahu, Cancer Control Agency. 2023. </w:t>
      </w:r>
      <w:proofErr w:type="spellStart"/>
      <w:r w:rsidRPr="00E54058">
        <w:rPr>
          <w:lang w:val="en-GB"/>
        </w:rPr>
        <w:t>Te</w:t>
      </w:r>
      <w:proofErr w:type="spellEnd"/>
      <w:r w:rsidRPr="00E54058">
        <w:rPr>
          <w:lang w:val="en-GB"/>
        </w:rPr>
        <w:t xml:space="preserve"> Tikanga - Engaging with </w:t>
      </w:r>
      <w:proofErr w:type="spellStart"/>
      <w:r w:rsidRPr="00E54058">
        <w:rPr>
          <w:lang w:val="en-GB"/>
        </w:rPr>
        <w:t>whānau</w:t>
      </w:r>
      <w:proofErr w:type="spellEnd"/>
      <w:r w:rsidRPr="00E54058">
        <w:rPr>
          <w:lang w:val="en-GB"/>
        </w:rPr>
        <w:t xml:space="preserve"> Māori affected by cancer: a </w:t>
      </w:r>
      <w:proofErr w:type="spellStart"/>
      <w:r w:rsidRPr="00E54058">
        <w:rPr>
          <w:lang w:val="en-GB"/>
        </w:rPr>
        <w:t>kaupapa</w:t>
      </w:r>
      <w:proofErr w:type="spellEnd"/>
      <w:r w:rsidRPr="00E54058">
        <w:rPr>
          <w:lang w:val="en-GB"/>
        </w:rPr>
        <w:t xml:space="preserve"> Māori approach.</w:t>
      </w:r>
    </w:p>
    <w:p w14:paraId="0CC079C8" w14:textId="77777777" w:rsidR="002950EA" w:rsidRPr="002950EA" w:rsidRDefault="002950EA" w:rsidP="002950EA">
      <w:pPr>
        <w:spacing w:line="276" w:lineRule="auto"/>
        <w:rPr>
          <w:szCs w:val="26"/>
          <w:lang w:val="en-GB"/>
        </w:rPr>
      </w:pPr>
      <w:r w:rsidRPr="002950EA">
        <w:rPr>
          <w:szCs w:val="26"/>
          <w:lang w:val="en-GB"/>
        </w:rPr>
        <w:t>Published in February 2023 by the Cancer Control Agency,</w:t>
      </w:r>
      <w:r w:rsidRPr="002950EA">
        <w:rPr>
          <w:szCs w:val="26"/>
          <w:lang w:val="en-GB"/>
        </w:rPr>
        <w:br/>
        <w:t>PO Box 5013, Wellington 6140, New Zealand</w:t>
      </w:r>
      <w:r w:rsidRPr="002950EA">
        <w:rPr>
          <w:szCs w:val="26"/>
          <w:lang w:val="en-GB"/>
        </w:rPr>
        <w:br/>
      </w:r>
    </w:p>
    <w:p w14:paraId="4F0C9B23" w14:textId="36E9BABF" w:rsidR="002950EA" w:rsidRPr="002950EA" w:rsidRDefault="002950EA" w:rsidP="002950EA">
      <w:pPr>
        <w:spacing w:line="276" w:lineRule="auto"/>
        <w:rPr>
          <w:szCs w:val="26"/>
          <w:lang w:val="en-GB"/>
        </w:rPr>
      </w:pPr>
      <w:r w:rsidRPr="002950EA">
        <w:rPr>
          <w:szCs w:val="26"/>
          <w:lang w:val="en-GB"/>
        </w:rPr>
        <w:t>ISBN 978-1-9911905-</w:t>
      </w:r>
      <w:r w:rsidR="00E54058">
        <w:rPr>
          <w:szCs w:val="26"/>
          <w:lang w:val="en-GB"/>
        </w:rPr>
        <w:t>4</w:t>
      </w:r>
      <w:r w:rsidRPr="002950EA">
        <w:rPr>
          <w:szCs w:val="26"/>
          <w:lang w:val="en-GB"/>
        </w:rPr>
        <w:t>-</w:t>
      </w:r>
      <w:r w:rsidR="00E54058">
        <w:rPr>
          <w:szCs w:val="26"/>
          <w:lang w:val="en-GB"/>
        </w:rPr>
        <w:t>3</w:t>
      </w:r>
    </w:p>
    <w:p w14:paraId="31A8715F" w14:textId="770B9A34" w:rsidR="002950EA" w:rsidRPr="002950EA" w:rsidRDefault="00E54058" w:rsidP="002950EA">
      <w:pPr>
        <w:spacing w:line="276" w:lineRule="auto"/>
        <w:rPr>
          <w:szCs w:val="26"/>
          <w:lang w:val="en-GB"/>
        </w:rPr>
      </w:pPr>
      <w:r>
        <w:rPr>
          <w:szCs w:val="26"/>
          <w:lang w:val="en-GB"/>
        </w:rPr>
        <w:t>H</w:t>
      </w:r>
      <w:r w:rsidR="002950EA" w:rsidRPr="002950EA">
        <w:rPr>
          <w:szCs w:val="26"/>
          <w:lang w:val="en-GB"/>
        </w:rPr>
        <w:t>P</w:t>
      </w:r>
      <w:r>
        <w:rPr>
          <w:szCs w:val="26"/>
          <w:lang w:val="en-GB"/>
        </w:rPr>
        <w:t xml:space="preserve"> </w:t>
      </w:r>
      <w:r w:rsidR="002950EA" w:rsidRPr="002950EA">
        <w:rPr>
          <w:szCs w:val="26"/>
          <w:lang w:val="en-GB"/>
        </w:rPr>
        <w:t>000</w:t>
      </w:r>
      <w:r>
        <w:rPr>
          <w:szCs w:val="26"/>
          <w:lang w:val="en-GB"/>
        </w:rPr>
        <w:t>5</w:t>
      </w:r>
    </w:p>
    <w:p w14:paraId="26121351" w14:textId="77777777" w:rsidR="002950EA" w:rsidRPr="002950EA" w:rsidRDefault="002950EA" w:rsidP="002950EA">
      <w:pPr>
        <w:spacing w:line="276" w:lineRule="auto"/>
        <w:rPr>
          <w:szCs w:val="26"/>
          <w:lang w:val="en-GB"/>
        </w:rPr>
      </w:pPr>
      <w:r w:rsidRPr="002950EA">
        <w:rPr>
          <w:szCs w:val="26"/>
          <w:lang w:val="en-GB"/>
        </w:rPr>
        <w:t xml:space="preserve">This document is available at </w:t>
      </w:r>
      <w:proofErr w:type="gramStart"/>
      <w:r w:rsidRPr="002950EA">
        <w:rPr>
          <w:b/>
          <w:bCs/>
          <w:szCs w:val="26"/>
          <w:lang w:val="en-GB"/>
        </w:rPr>
        <w:t>teaho.govt.nz</w:t>
      </w:r>
      <w:proofErr w:type="gramEnd"/>
    </w:p>
    <w:p w14:paraId="4DB58E0B" w14:textId="70CF2159" w:rsidR="00AA06ED" w:rsidRDefault="002950EA" w:rsidP="00AA06ED">
      <w:pPr>
        <w:spacing w:line="276" w:lineRule="auto"/>
        <w:rPr>
          <w:szCs w:val="26"/>
          <w:lang w:val="en-GB"/>
        </w:rPr>
      </w:pPr>
      <w:r w:rsidRPr="002950EA">
        <w:rPr>
          <w:szCs w:val="26"/>
          <w:lang w:val="en-GB"/>
        </w:rPr>
        <w:t xml:space="preserve">This work is licensed under the Creative Commons Attribution 4.0 International licence. In essence, you are free to: share </w:t>
      </w:r>
      <w:proofErr w:type="spellStart"/>
      <w:r w:rsidRPr="002950EA">
        <w:rPr>
          <w:szCs w:val="26"/>
          <w:lang w:val="en-GB"/>
        </w:rPr>
        <w:t>ie</w:t>
      </w:r>
      <w:proofErr w:type="spellEnd"/>
      <w:r w:rsidRPr="002950EA">
        <w:rPr>
          <w:szCs w:val="26"/>
          <w:lang w:val="en-GB"/>
        </w:rPr>
        <w:t xml:space="preserve">, copy and redistribute the material in any medium or format; adapt </w:t>
      </w:r>
      <w:proofErr w:type="spellStart"/>
      <w:r w:rsidRPr="002950EA">
        <w:rPr>
          <w:szCs w:val="26"/>
          <w:lang w:val="en-GB"/>
        </w:rPr>
        <w:t>ie</w:t>
      </w:r>
      <w:proofErr w:type="spellEnd"/>
      <w:r w:rsidRPr="002950EA">
        <w:rPr>
          <w:szCs w:val="26"/>
          <w:lang w:val="en-GB"/>
        </w:rPr>
        <w:t xml:space="preserve">, remix, transform and build upon the material. You must give appropriate credit, provide a link to the </w:t>
      </w:r>
      <w:proofErr w:type="gramStart"/>
      <w:r w:rsidRPr="002950EA">
        <w:rPr>
          <w:szCs w:val="26"/>
          <w:lang w:val="en-GB"/>
        </w:rPr>
        <w:t>licence</w:t>
      </w:r>
      <w:proofErr w:type="gramEnd"/>
      <w:r w:rsidRPr="002950EA">
        <w:rPr>
          <w:szCs w:val="26"/>
          <w:lang w:val="en-GB"/>
        </w:rPr>
        <w:t xml:space="preserve"> and indicate if changes were made.</w:t>
      </w:r>
    </w:p>
    <w:p w14:paraId="2630B515" w14:textId="23CB6D55" w:rsidR="00AA06ED" w:rsidRDefault="00AA06ED" w:rsidP="003F62B6">
      <w:pPr>
        <w:pStyle w:val="Heading1"/>
        <w:rPr>
          <w:rStyle w:val="A52"/>
          <w:rFonts w:cstheme="majorBidi"/>
          <w:b/>
          <w:bCs/>
          <w:color w:val="000000" w:themeColor="text1"/>
          <w:sz w:val="48"/>
          <w:szCs w:val="44"/>
          <w14:textFill>
            <w14:solidFill>
              <w14:schemeClr w14:val="tx1">
                <w14:lumMod w14:val="50000"/>
                <w14:lumOff w14:val="50000"/>
                <w14:lumMod w14:val="50000"/>
                <w14:lumOff w14:val="50000"/>
              </w14:schemeClr>
            </w14:solidFill>
          </w14:textFill>
        </w:rPr>
      </w:pPr>
      <w:r w:rsidRPr="00AA06ED">
        <w:rPr>
          <w:rStyle w:val="A52"/>
          <w:rFonts w:cstheme="majorBidi"/>
          <w:b/>
          <w:bCs/>
          <w:color w:val="000000" w:themeColor="text1"/>
          <w:sz w:val="48"/>
          <w:szCs w:val="44"/>
          <w14:textFill>
            <w14:solidFill>
              <w14:schemeClr w14:val="tx1">
                <w14:lumMod w14:val="50000"/>
                <w14:lumOff w14:val="50000"/>
                <w14:lumMod w14:val="50000"/>
                <w14:lumOff w14:val="50000"/>
              </w14:schemeClr>
            </w14:solidFill>
          </w14:textFill>
        </w:rPr>
        <w:lastRenderedPageBreak/>
        <w:t xml:space="preserve">He </w:t>
      </w:r>
      <w:proofErr w:type="spellStart"/>
      <w:r w:rsidRPr="00AA06ED">
        <w:rPr>
          <w:rStyle w:val="A52"/>
          <w:rFonts w:cstheme="majorBidi"/>
          <w:b/>
          <w:bCs/>
          <w:color w:val="000000" w:themeColor="text1"/>
          <w:sz w:val="48"/>
          <w:szCs w:val="44"/>
          <w14:textFill>
            <w14:solidFill>
              <w14:schemeClr w14:val="tx1">
                <w14:lumMod w14:val="50000"/>
                <w14:lumOff w14:val="50000"/>
                <w14:lumMod w14:val="50000"/>
                <w14:lumOff w14:val="50000"/>
              </w14:schemeClr>
            </w14:solidFill>
          </w14:textFill>
        </w:rPr>
        <w:t>kupu</w:t>
      </w:r>
      <w:proofErr w:type="spellEnd"/>
      <w:r w:rsidRPr="00AA06ED">
        <w:rPr>
          <w:rStyle w:val="A52"/>
          <w:rFonts w:cstheme="majorBidi"/>
          <w:b/>
          <w:bCs/>
          <w:color w:val="000000" w:themeColor="text1"/>
          <w:sz w:val="48"/>
          <w:szCs w:val="44"/>
          <w14:textFill>
            <w14:solidFill>
              <w14:schemeClr w14:val="tx1">
                <w14:lumMod w14:val="50000"/>
                <w14:lumOff w14:val="50000"/>
                <w14:lumMod w14:val="50000"/>
                <w14:lumOff w14:val="50000"/>
              </w14:schemeClr>
            </w14:solidFill>
          </w14:textFill>
        </w:rPr>
        <w:t xml:space="preserve"> </w:t>
      </w:r>
      <w:proofErr w:type="spellStart"/>
      <w:r w:rsidRPr="00AA06ED">
        <w:rPr>
          <w:rStyle w:val="A52"/>
          <w:rFonts w:cstheme="majorBidi"/>
          <w:b/>
          <w:bCs/>
          <w:color w:val="000000" w:themeColor="text1"/>
          <w:sz w:val="48"/>
          <w:szCs w:val="44"/>
          <w14:textFill>
            <w14:solidFill>
              <w14:schemeClr w14:val="tx1">
                <w14:lumMod w14:val="50000"/>
                <w14:lumOff w14:val="50000"/>
                <w14:lumMod w14:val="50000"/>
                <w14:lumOff w14:val="50000"/>
              </w14:schemeClr>
            </w14:solidFill>
          </w14:textFill>
        </w:rPr>
        <w:t>whakamihi</w:t>
      </w:r>
      <w:proofErr w:type="spellEnd"/>
      <w:r w:rsidRPr="00AA06ED">
        <w:rPr>
          <w:rStyle w:val="A52"/>
          <w:rFonts w:cstheme="majorBidi"/>
          <w:b/>
          <w:bCs/>
          <w:color w:val="000000" w:themeColor="text1"/>
          <w:sz w:val="48"/>
          <w:szCs w:val="44"/>
          <w14:textFill>
            <w14:solidFill>
              <w14:schemeClr w14:val="tx1">
                <w14:lumMod w14:val="50000"/>
                <w14:lumOff w14:val="50000"/>
                <w14:lumMod w14:val="50000"/>
                <w14:lumOff w14:val="50000"/>
              </w14:schemeClr>
            </w14:solidFill>
          </w14:textFill>
        </w:rPr>
        <w:t xml:space="preserve"> </w:t>
      </w:r>
      <w:r w:rsidRPr="008C469E">
        <w:rPr>
          <w:rStyle w:val="A52"/>
          <w:rFonts w:cstheme="majorBidi"/>
          <w:b/>
          <w:bCs/>
          <w:color w:val="000000" w:themeColor="text1"/>
          <w:sz w:val="48"/>
          <w:szCs w:val="44"/>
        </w:rPr>
        <w:t>Acknowledgements</w:t>
      </w:r>
    </w:p>
    <w:p w14:paraId="7C5B0E1D" w14:textId="48A21141" w:rsidR="00936DBC" w:rsidRDefault="00936DBC" w:rsidP="00936DBC">
      <w:pPr>
        <w:rPr>
          <w:lang w:val="en-GB"/>
        </w:rPr>
      </w:pP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sincerely thanks the many individuals who contributed to the hui series including:</w:t>
      </w:r>
    </w:p>
    <w:p w14:paraId="4C395E1A" w14:textId="1A71D478" w:rsidR="00936DBC" w:rsidRPr="00936DBC" w:rsidRDefault="00936DBC" w:rsidP="00936DBC">
      <w:pPr>
        <w:pStyle w:val="ListParagraph"/>
        <w:numPr>
          <w:ilvl w:val="0"/>
          <w:numId w:val="3"/>
        </w:numPr>
        <w:rPr>
          <w:lang w:val="en-GB"/>
        </w:rPr>
      </w:pPr>
      <w:r w:rsidRPr="00936DBC">
        <w:rPr>
          <w:lang w:val="en-GB"/>
        </w:rPr>
        <w:t xml:space="preserve">patients and </w:t>
      </w:r>
      <w:proofErr w:type="spellStart"/>
      <w:r w:rsidRPr="00936DBC">
        <w:rPr>
          <w:lang w:val="en-GB"/>
        </w:rPr>
        <w:t>whānau</w:t>
      </w:r>
      <w:proofErr w:type="spellEnd"/>
      <w:r w:rsidRPr="00936DBC">
        <w:rPr>
          <w:lang w:val="en-GB"/>
        </w:rPr>
        <w:t xml:space="preserve"> who attended and shared their stories and insights with </w:t>
      </w:r>
      <w:proofErr w:type="gramStart"/>
      <w:r w:rsidRPr="00936DBC">
        <w:rPr>
          <w:lang w:val="en-GB"/>
        </w:rPr>
        <w:t>us</w:t>
      </w:r>
      <w:proofErr w:type="gramEnd"/>
    </w:p>
    <w:p w14:paraId="4FDBF71E" w14:textId="1BF0BE3D" w:rsidR="00936DBC" w:rsidRPr="00936DBC" w:rsidRDefault="00936DBC" w:rsidP="00936DBC">
      <w:pPr>
        <w:pStyle w:val="ListParagraph"/>
        <w:numPr>
          <w:ilvl w:val="0"/>
          <w:numId w:val="3"/>
        </w:numPr>
        <w:rPr>
          <w:lang w:val="en-GB"/>
        </w:rPr>
      </w:pPr>
      <w:r w:rsidRPr="00936DBC">
        <w:rPr>
          <w:lang w:val="en-GB"/>
        </w:rPr>
        <w:t xml:space="preserve">local organisations and mana whenua that hosted each </w:t>
      </w:r>
      <w:proofErr w:type="gramStart"/>
      <w:r w:rsidRPr="00936DBC">
        <w:rPr>
          <w:lang w:val="en-GB"/>
        </w:rPr>
        <w:t>hui</w:t>
      </w:r>
      <w:proofErr w:type="gramEnd"/>
    </w:p>
    <w:p w14:paraId="44A41469" w14:textId="3A6A0274" w:rsidR="00936DBC" w:rsidRPr="00936DBC" w:rsidRDefault="00936DBC" w:rsidP="00936DBC">
      <w:pPr>
        <w:pStyle w:val="ListParagraph"/>
        <w:numPr>
          <w:ilvl w:val="0"/>
          <w:numId w:val="3"/>
        </w:numPr>
        <w:rPr>
          <w:lang w:val="en-GB"/>
        </w:rPr>
      </w:pPr>
      <w:r w:rsidRPr="00936DBC">
        <w:rPr>
          <w:lang w:val="en-GB"/>
        </w:rPr>
        <w:t xml:space="preserve">large numbers of local and national health organisations that collaborated in the planning and delivery of the hui </w:t>
      </w:r>
      <w:proofErr w:type="gramStart"/>
      <w:r w:rsidRPr="00936DBC">
        <w:rPr>
          <w:lang w:val="en-GB"/>
        </w:rPr>
        <w:t>series</w:t>
      </w:r>
      <w:proofErr w:type="gramEnd"/>
    </w:p>
    <w:p w14:paraId="65AFEA2B" w14:textId="1D6F11B8" w:rsidR="00936DBC" w:rsidRPr="00936DBC" w:rsidRDefault="00936DBC" w:rsidP="00936DBC">
      <w:pPr>
        <w:pStyle w:val="ListParagraph"/>
        <w:numPr>
          <w:ilvl w:val="0"/>
          <w:numId w:val="3"/>
        </w:numPr>
        <w:rPr>
          <w:lang w:val="en-GB"/>
        </w:rPr>
      </w:pPr>
      <w:r w:rsidRPr="00936DBC">
        <w:rPr>
          <w:lang w:val="en-GB"/>
        </w:rPr>
        <w:t xml:space="preserve">many kaumatua and kuia who joined us to </w:t>
      </w:r>
      <w:proofErr w:type="spellStart"/>
      <w:r w:rsidRPr="00936DBC">
        <w:rPr>
          <w:lang w:val="en-GB"/>
        </w:rPr>
        <w:t>tautoko</w:t>
      </w:r>
      <w:proofErr w:type="spellEnd"/>
      <w:r w:rsidRPr="00936DBC">
        <w:rPr>
          <w:lang w:val="en-GB"/>
        </w:rPr>
        <w:t xml:space="preserve"> both the </w:t>
      </w:r>
      <w:proofErr w:type="spellStart"/>
      <w:r w:rsidRPr="00936DBC">
        <w:rPr>
          <w:lang w:val="en-GB"/>
        </w:rPr>
        <w:t>kaupapa</w:t>
      </w:r>
      <w:proofErr w:type="spellEnd"/>
      <w:r w:rsidRPr="00936DBC">
        <w:rPr>
          <w:lang w:val="en-GB"/>
        </w:rPr>
        <w:t xml:space="preserve"> and the </w:t>
      </w:r>
      <w:proofErr w:type="spellStart"/>
      <w:r w:rsidRPr="00936DBC">
        <w:rPr>
          <w:lang w:val="en-GB"/>
        </w:rPr>
        <w:t>whānau</w:t>
      </w:r>
      <w:proofErr w:type="spellEnd"/>
      <w:r w:rsidRPr="00936DBC">
        <w:rPr>
          <w:lang w:val="en-GB"/>
        </w:rPr>
        <w:t xml:space="preserve"> in </w:t>
      </w:r>
      <w:r w:rsidRPr="00936DBC">
        <w:rPr>
          <w:lang w:val="en-GB"/>
        </w:rPr>
        <w:br/>
        <w:t xml:space="preserve">attendance at each </w:t>
      </w:r>
      <w:proofErr w:type="gramStart"/>
      <w:r w:rsidRPr="00936DBC">
        <w:rPr>
          <w:lang w:val="en-GB"/>
        </w:rPr>
        <w:t>hui</w:t>
      </w:r>
      <w:proofErr w:type="gramEnd"/>
    </w:p>
    <w:p w14:paraId="28B74E49" w14:textId="77777777" w:rsidR="00936DBC" w:rsidRPr="00936DBC" w:rsidRDefault="00936DBC" w:rsidP="00936DBC">
      <w:pPr>
        <w:pStyle w:val="ListParagraph"/>
        <w:numPr>
          <w:ilvl w:val="0"/>
          <w:numId w:val="3"/>
        </w:numPr>
        <w:rPr>
          <w:lang w:val="en-GB"/>
        </w:rPr>
      </w:pPr>
      <w:r w:rsidRPr="00936DBC">
        <w:rPr>
          <w:lang w:val="en-GB"/>
        </w:rPr>
        <w:t xml:space="preserve">kapa haka </w:t>
      </w:r>
      <w:proofErr w:type="spellStart"/>
      <w:r w:rsidRPr="00936DBC">
        <w:rPr>
          <w:lang w:val="en-GB"/>
        </w:rPr>
        <w:t>rōpū</w:t>
      </w:r>
      <w:proofErr w:type="spellEnd"/>
      <w:r w:rsidRPr="00936DBC">
        <w:rPr>
          <w:lang w:val="en-GB"/>
        </w:rPr>
        <w:t xml:space="preserve">, singers and musicians who supported and entertained </w:t>
      </w:r>
      <w:proofErr w:type="spellStart"/>
      <w:r w:rsidRPr="00936DBC">
        <w:rPr>
          <w:lang w:val="en-GB"/>
        </w:rPr>
        <w:t>whānau</w:t>
      </w:r>
      <w:proofErr w:type="spellEnd"/>
      <w:r w:rsidRPr="00936DBC">
        <w:rPr>
          <w:lang w:val="en-GB"/>
        </w:rPr>
        <w:t xml:space="preserve"> during the hui</w:t>
      </w:r>
    </w:p>
    <w:p w14:paraId="4D813096" w14:textId="1B43181E" w:rsidR="00936DBC" w:rsidRDefault="00936DBC" w:rsidP="00936DBC">
      <w:pPr>
        <w:pStyle w:val="ListParagraph"/>
        <w:numPr>
          <w:ilvl w:val="0"/>
          <w:numId w:val="3"/>
        </w:numPr>
        <w:rPr>
          <w:lang w:val="en-GB"/>
        </w:rPr>
      </w:pPr>
      <w:r w:rsidRPr="00936DBC">
        <w:rPr>
          <w:lang w:val="en-GB"/>
        </w:rPr>
        <w:t xml:space="preserve">numerous health professionals who chose to attend the hui and hear directly from patients and </w:t>
      </w:r>
      <w:proofErr w:type="spellStart"/>
      <w:r w:rsidRPr="00936DBC">
        <w:rPr>
          <w:lang w:val="en-GB"/>
        </w:rPr>
        <w:t>whānau</w:t>
      </w:r>
      <w:proofErr w:type="spellEnd"/>
      <w:r w:rsidRPr="00936DBC">
        <w:rPr>
          <w:lang w:val="en-GB"/>
        </w:rPr>
        <w:t>.</w:t>
      </w:r>
    </w:p>
    <w:p w14:paraId="398BFCF2" w14:textId="484E0C49" w:rsidR="00101791" w:rsidRDefault="00101791" w:rsidP="00101791">
      <w:pPr>
        <w:pStyle w:val="ListParagraph"/>
        <w:ind w:left="360"/>
        <w:rPr>
          <w:lang w:val="en-GB"/>
        </w:rPr>
      </w:pPr>
      <w:r>
        <w:rPr>
          <w:lang w:val="en-GB"/>
        </w:rPr>
        <w:br w:type="page"/>
      </w:r>
    </w:p>
    <w:p w14:paraId="49CE6363" w14:textId="23432405" w:rsidR="00D11EC1" w:rsidRPr="00D11EC1" w:rsidRDefault="00D11EC1" w:rsidP="003F62B6">
      <w:pPr>
        <w:pStyle w:val="Heading1"/>
      </w:pPr>
      <w:proofErr w:type="spellStart"/>
      <w:r w:rsidRPr="00D11EC1">
        <w:rPr>
          <w14:textFill>
            <w14:solidFill>
              <w14:schemeClr w14:val="tx1">
                <w14:lumMod w14:val="50000"/>
                <w14:lumOff w14:val="50000"/>
                <w14:lumMod w14:val="50000"/>
                <w14:lumOff w14:val="50000"/>
              </w14:schemeClr>
            </w14:solidFill>
          </w14:textFill>
        </w:rPr>
        <w:lastRenderedPageBreak/>
        <w:t>Ngā</w:t>
      </w:r>
      <w:proofErr w:type="spellEnd"/>
      <w:r w:rsidRPr="00D11EC1">
        <w:rPr>
          <w14:textFill>
            <w14:solidFill>
              <w14:schemeClr w14:val="tx1">
                <w14:lumMod w14:val="50000"/>
                <w14:lumOff w14:val="50000"/>
                <w14:lumMod w14:val="50000"/>
                <w14:lumOff w14:val="50000"/>
              </w14:schemeClr>
            </w14:solidFill>
          </w14:textFill>
        </w:rPr>
        <w:t xml:space="preserve"> </w:t>
      </w:r>
      <w:proofErr w:type="spellStart"/>
      <w:r w:rsidRPr="00D11EC1">
        <w:rPr>
          <w14:textFill>
            <w14:solidFill>
              <w14:schemeClr w14:val="tx1">
                <w14:lumMod w14:val="50000"/>
                <w14:lumOff w14:val="50000"/>
                <w14:lumMod w14:val="50000"/>
                <w14:lumOff w14:val="50000"/>
              </w14:schemeClr>
            </w14:solidFill>
          </w14:textFill>
        </w:rPr>
        <w:t>ihirangi</w:t>
      </w:r>
      <w:proofErr w:type="spellEnd"/>
      <w:r>
        <w:rPr>
          <w14:textFill>
            <w14:solidFill>
              <w14:schemeClr w14:val="tx1">
                <w14:lumMod w14:val="50000"/>
                <w14:lumOff w14:val="50000"/>
                <w14:lumMod w14:val="50000"/>
                <w14:lumOff w14:val="50000"/>
              </w14:schemeClr>
            </w14:solidFill>
          </w14:textFill>
        </w:rPr>
        <w:br/>
      </w:r>
      <w:r w:rsidRPr="00101791">
        <w:t>Table of contents</w:t>
      </w:r>
    </w:p>
    <w:p w14:paraId="41747138" w14:textId="77777777" w:rsidR="00D11EC1" w:rsidRDefault="00D11EC1" w:rsidP="00D11EC1">
      <w:pPr>
        <w:pStyle w:val="TOC1"/>
      </w:pPr>
    </w:p>
    <w:p w14:paraId="2498D933" w14:textId="77777777" w:rsidR="00101791" w:rsidRPr="00101791" w:rsidRDefault="00101791" w:rsidP="00101791">
      <w:pPr>
        <w:suppressAutoHyphens/>
        <w:autoSpaceDE w:val="0"/>
        <w:autoSpaceDN w:val="0"/>
        <w:adjustRightInd w:val="0"/>
        <w:spacing w:before="113" w:line="360" w:lineRule="auto"/>
        <w:textAlignment w:val="center"/>
        <w:rPr>
          <w:rFonts w:cs="Fira Sans"/>
          <w:b/>
          <w:bCs/>
          <w:color w:val="7F7F7F" w:themeColor="text1" w:themeTint="80"/>
          <w:kern w:val="0"/>
          <w:lang w:val="en-GB"/>
        </w:rPr>
      </w:pPr>
      <w:r w:rsidRPr="00101791">
        <w:rPr>
          <w:rFonts w:cs="Fira Sans"/>
          <w:b/>
          <w:bCs/>
          <w:color w:val="002816"/>
          <w:kern w:val="0"/>
          <w:lang w:val="en-GB"/>
        </w:rPr>
        <w:t>Acknowledgements</w:t>
      </w:r>
      <w:r w:rsidRPr="00101791">
        <w:rPr>
          <w:rFonts w:cs="Fira Sans"/>
          <w:b/>
          <w:bCs/>
          <w:color w:val="7F7F7F" w:themeColor="text1" w:themeTint="80"/>
          <w:kern w:val="0"/>
          <w:lang w:val="en-GB"/>
        </w:rPr>
        <w:t xml:space="preserve"> </w:t>
      </w:r>
      <w:r w:rsidRPr="00101791">
        <w:rPr>
          <w:rFonts w:cs="Fira Sans"/>
          <w:b/>
          <w:bCs/>
          <w:i/>
          <w:iCs/>
          <w:color w:val="7F7F7F" w:themeColor="text1" w:themeTint="80"/>
          <w:kern w:val="0"/>
          <w:lang w:val="en-GB"/>
        </w:rPr>
        <w:t xml:space="preserve">He </w:t>
      </w:r>
      <w:proofErr w:type="spellStart"/>
      <w:r w:rsidRPr="00101791">
        <w:rPr>
          <w:rFonts w:cs="Fira Sans"/>
          <w:b/>
          <w:bCs/>
          <w:i/>
          <w:iCs/>
          <w:color w:val="7F7F7F" w:themeColor="text1" w:themeTint="80"/>
          <w:kern w:val="0"/>
          <w:lang w:val="en-GB"/>
        </w:rPr>
        <w:t>kupu</w:t>
      </w:r>
      <w:proofErr w:type="spellEnd"/>
      <w:r w:rsidRPr="00101791">
        <w:rPr>
          <w:rFonts w:cs="Fira Sans"/>
          <w:b/>
          <w:bCs/>
          <w:i/>
          <w:iCs/>
          <w:color w:val="7F7F7F" w:themeColor="text1" w:themeTint="80"/>
          <w:kern w:val="0"/>
          <w:lang w:val="en-GB"/>
        </w:rPr>
        <w:t xml:space="preserve"> </w:t>
      </w:r>
      <w:proofErr w:type="spellStart"/>
      <w:r w:rsidRPr="00101791">
        <w:rPr>
          <w:rFonts w:cs="Fira Sans"/>
          <w:b/>
          <w:bCs/>
          <w:i/>
          <w:iCs/>
          <w:color w:val="7F7F7F" w:themeColor="text1" w:themeTint="80"/>
          <w:kern w:val="0"/>
          <w:lang w:val="en-GB"/>
        </w:rPr>
        <w:t>whakamihi</w:t>
      </w:r>
      <w:proofErr w:type="spellEnd"/>
    </w:p>
    <w:p w14:paraId="16D14582" w14:textId="77777777" w:rsidR="00101791" w:rsidRPr="00101791" w:rsidRDefault="00101791" w:rsidP="00101791">
      <w:pPr>
        <w:suppressAutoHyphens/>
        <w:autoSpaceDE w:val="0"/>
        <w:autoSpaceDN w:val="0"/>
        <w:adjustRightInd w:val="0"/>
        <w:spacing w:before="113" w:line="360" w:lineRule="auto"/>
        <w:textAlignment w:val="center"/>
        <w:rPr>
          <w:rFonts w:cs="Fira Sans"/>
          <w:b/>
          <w:bCs/>
          <w:color w:val="002816"/>
          <w:kern w:val="0"/>
          <w:lang w:val="en-GB"/>
        </w:rPr>
      </w:pPr>
      <w:r w:rsidRPr="00101791">
        <w:rPr>
          <w:rFonts w:cs="Fira Sans"/>
          <w:b/>
          <w:bCs/>
          <w:color w:val="002816"/>
          <w:kern w:val="0"/>
          <w:lang w:val="en-GB"/>
        </w:rPr>
        <w:t xml:space="preserve">Executive Summary </w:t>
      </w:r>
      <w:r w:rsidRPr="00101791">
        <w:rPr>
          <w:rFonts w:cs="Fira Sans"/>
          <w:b/>
          <w:bCs/>
          <w:i/>
          <w:iCs/>
          <w:color w:val="7F7F7F" w:themeColor="text1" w:themeTint="80"/>
          <w:kern w:val="0"/>
          <w:lang w:val="en-GB"/>
        </w:rPr>
        <w:t xml:space="preserve">He </w:t>
      </w:r>
      <w:proofErr w:type="spellStart"/>
      <w:r w:rsidRPr="00101791">
        <w:rPr>
          <w:rFonts w:cs="Fira Sans"/>
          <w:b/>
          <w:bCs/>
          <w:i/>
          <w:iCs/>
          <w:color w:val="7F7F7F" w:themeColor="text1" w:themeTint="80"/>
          <w:kern w:val="0"/>
          <w:lang w:val="en-GB"/>
        </w:rPr>
        <w:t>whakarāpopoto</w:t>
      </w:r>
      <w:proofErr w:type="spellEnd"/>
      <w:r w:rsidRPr="00101791">
        <w:rPr>
          <w:rFonts w:cs="Fira Sans"/>
          <w:b/>
          <w:bCs/>
          <w:i/>
          <w:iCs/>
          <w:color w:val="7F7F7F" w:themeColor="text1" w:themeTint="80"/>
          <w:kern w:val="0"/>
          <w:lang w:val="en-GB"/>
        </w:rPr>
        <w:t xml:space="preserve"> </w:t>
      </w:r>
      <w:proofErr w:type="spellStart"/>
      <w:r w:rsidRPr="00101791">
        <w:rPr>
          <w:rFonts w:cs="Fira Sans"/>
          <w:b/>
          <w:bCs/>
          <w:i/>
          <w:iCs/>
          <w:color w:val="7F7F7F" w:themeColor="text1" w:themeTint="80"/>
          <w:kern w:val="0"/>
          <w:lang w:val="en-GB"/>
        </w:rPr>
        <w:t>matua</w:t>
      </w:r>
      <w:proofErr w:type="spellEnd"/>
    </w:p>
    <w:p w14:paraId="756446BE" w14:textId="77777777" w:rsidR="00101791" w:rsidRPr="00101791" w:rsidRDefault="00101791" w:rsidP="00101791">
      <w:pPr>
        <w:suppressAutoHyphens/>
        <w:autoSpaceDE w:val="0"/>
        <w:autoSpaceDN w:val="0"/>
        <w:adjustRightInd w:val="0"/>
        <w:spacing w:before="113" w:line="360" w:lineRule="auto"/>
        <w:textAlignment w:val="center"/>
        <w:rPr>
          <w:rFonts w:cs="Fira Sans"/>
          <w:color w:val="A0E298"/>
          <w:kern w:val="0"/>
          <w:lang w:val="en-GB"/>
        </w:rPr>
      </w:pPr>
      <w:r w:rsidRPr="00101791">
        <w:rPr>
          <w:rFonts w:cs="Fira Sans"/>
          <w:b/>
          <w:bCs/>
          <w:color w:val="002816"/>
          <w:kern w:val="0"/>
          <w:lang w:val="en-GB"/>
        </w:rPr>
        <w:t xml:space="preserve">National cancer hui series 2021 </w:t>
      </w:r>
      <w:proofErr w:type="spellStart"/>
      <w:r w:rsidRPr="00101791">
        <w:rPr>
          <w:rFonts w:cs="Fira Sans"/>
          <w:b/>
          <w:bCs/>
          <w:i/>
          <w:iCs/>
          <w:color w:val="7F7F7F" w:themeColor="text1" w:themeTint="80"/>
          <w:kern w:val="0"/>
          <w:lang w:val="en-GB"/>
        </w:rPr>
        <w:t>Te</w:t>
      </w:r>
      <w:proofErr w:type="spellEnd"/>
      <w:r w:rsidRPr="00101791">
        <w:rPr>
          <w:rFonts w:cs="Fira Sans"/>
          <w:b/>
          <w:bCs/>
          <w:i/>
          <w:iCs/>
          <w:color w:val="7F7F7F" w:themeColor="text1" w:themeTint="80"/>
          <w:kern w:val="0"/>
          <w:lang w:val="en-GB"/>
        </w:rPr>
        <w:t xml:space="preserve"> </w:t>
      </w:r>
      <w:proofErr w:type="spellStart"/>
      <w:r w:rsidRPr="00101791">
        <w:rPr>
          <w:rFonts w:cs="Fira Sans"/>
          <w:b/>
          <w:bCs/>
          <w:i/>
          <w:iCs/>
          <w:color w:val="7F7F7F" w:themeColor="text1" w:themeTint="80"/>
          <w:kern w:val="0"/>
          <w:lang w:val="en-GB"/>
        </w:rPr>
        <w:t>rārangi</w:t>
      </w:r>
      <w:proofErr w:type="spellEnd"/>
      <w:r w:rsidRPr="00101791">
        <w:rPr>
          <w:rFonts w:cs="Fira Sans"/>
          <w:b/>
          <w:bCs/>
          <w:i/>
          <w:iCs/>
          <w:color w:val="7F7F7F" w:themeColor="text1" w:themeTint="80"/>
          <w:kern w:val="0"/>
          <w:lang w:val="en-GB"/>
        </w:rPr>
        <w:t xml:space="preserve"> hui mate </w:t>
      </w:r>
      <w:proofErr w:type="spellStart"/>
      <w:r w:rsidRPr="00101791">
        <w:rPr>
          <w:rFonts w:cs="Fira Sans"/>
          <w:b/>
          <w:bCs/>
          <w:i/>
          <w:iCs/>
          <w:color w:val="7F7F7F" w:themeColor="text1" w:themeTint="80"/>
          <w:kern w:val="0"/>
          <w:lang w:val="en-GB"/>
        </w:rPr>
        <w:t>pukupuku</w:t>
      </w:r>
      <w:proofErr w:type="spellEnd"/>
      <w:r w:rsidRPr="00101791">
        <w:rPr>
          <w:rFonts w:cs="Fira Sans"/>
          <w:b/>
          <w:bCs/>
          <w:i/>
          <w:iCs/>
          <w:color w:val="7F7F7F" w:themeColor="text1" w:themeTint="80"/>
          <w:kern w:val="0"/>
          <w:lang w:val="en-GB"/>
        </w:rPr>
        <w:t xml:space="preserve"> ā-motu 2021</w:t>
      </w:r>
    </w:p>
    <w:p w14:paraId="22FAE1E8" w14:textId="77777777" w:rsidR="00101791" w:rsidRPr="00101791" w:rsidRDefault="00101791" w:rsidP="00101791">
      <w:pPr>
        <w:suppressAutoHyphens/>
        <w:autoSpaceDE w:val="0"/>
        <w:autoSpaceDN w:val="0"/>
        <w:adjustRightInd w:val="0"/>
        <w:spacing w:before="0" w:line="360" w:lineRule="auto"/>
        <w:textAlignment w:val="center"/>
        <w:rPr>
          <w:rFonts w:cs="Fira Sans"/>
          <w:color w:val="002816"/>
          <w:kern w:val="0"/>
          <w:lang w:val="en-GB"/>
        </w:rPr>
      </w:pPr>
      <w:r w:rsidRPr="00101791">
        <w:rPr>
          <w:rFonts w:cs="Fira Sans"/>
          <w:color w:val="002816"/>
          <w:kern w:val="0"/>
          <w:lang w:val="en-GB"/>
        </w:rPr>
        <w:t xml:space="preserve">A </w:t>
      </w:r>
      <w:proofErr w:type="spellStart"/>
      <w:r w:rsidRPr="00101791">
        <w:rPr>
          <w:rFonts w:cs="Fira Sans"/>
          <w:color w:val="002816"/>
          <w:kern w:val="0"/>
          <w:lang w:val="en-GB"/>
        </w:rPr>
        <w:t>kaupapa</w:t>
      </w:r>
      <w:proofErr w:type="spellEnd"/>
      <w:r w:rsidRPr="00101791">
        <w:rPr>
          <w:rFonts w:cs="Fira Sans"/>
          <w:color w:val="002816"/>
          <w:kern w:val="0"/>
          <w:lang w:val="en-GB"/>
        </w:rPr>
        <w:t xml:space="preserve"> Māori approach</w:t>
      </w:r>
    </w:p>
    <w:p w14:paraId="0DB956ED" w14:textId="77777777" w:rsidR="00101791" w:rsidRPr="00101791" w:rsidRDefault="00101791" w:rsidP="00101791">
      <w:pPr>
        <w:suppressAutoHyphens/>
        <w:autoSpaceDE w:val="0"/>
        <w:autoSpaceDN w:val="0"/>
        <w:adjustRightInd w:val="0"/>
        <w:spacing w:before="0" w:line="360" w:lineRule="auto"/>
        <w:textAlignment w:val="center"/>
        <w:rPr>
          <w:rFonts w:cs="Fira Sans"/>
          <w:color w:val="002816"/>
          <w:kern w:val="0"/>
          <w:lang w:val="en-GB"/>
        </w:rPr>
      </w:pPr>
      <w:r w:rsidRPr="00101791">
        <w:rPr>
          <w:rFonts w:cs="Fira Sans"/>
          <w:color w:val="002816"/>
          <w:kern w:val="0"/>
          <w:lang w:val="en-GB"/>
        </w:rPr>
        <w:t>Our partners</w:t>
      </w:r>
    </w:p>
    <w:p w14:paraId="1A488D2E" w14:textId="77777777" w:rsidR="00101791" w:rsidRPr="00101791" w:rsidRDefault="00101791" w:rsidP="00101791">
      <w:pPr>
        <w:suppressAutoHyphens/>
        <w:autoSpaceDE w:val="0"/>
        <w:autoSpaceDN w:val="0"/>
        <w:adjustRightInd w:val="0"/>
        <w:spacing w:before="0" w:line="360" w:lineRule="auto"/>
        <w:textAlignment w:val="center"/>
        <w:rPr>
          <w:rFonts w:cs="Fira Sans"/>
          <w:color w:val="002816"/>
          <w:kern w:val="0"/>
          <w:lang w:val="en-GB"/>
        </w:rPr>
      </w:pPr>
      <w:r w:rsidRPr="00101791">
        <w:rPr>
          <w:rFonts w:cs="Fira Sans"/>
          <w:color w:val="002816"/>
          <w:kern w:val="0"/>
          <w:lang w:val="en-GB"/>
        </w:rPr>
        <w:t>Hui structure</w:t>
      </w:r>
    </w:p>
    <w:p w14:paraId="6C5CD156" w14:textId="77777777" w:rsidR="00101791" w:rsidRPr="00101791" w:rsidRDefault="00101791" w:rsidP="00101791">
      <w:pPr>
        <w:suppressAutoHyphens/>
        <w:autoSpaceDE w:val="0"/>
        <w:autoSpaceDN w:val="0"/>
        <w:adjustRightInd w:val="0"/>
        <w:spacing w:before="0" w:line="360" w:lineRule="auto"/>
        <w:textAlignment w:val="center"/>
        <w:rPr>
          <w:rFonts w:cs="Fira Sans"/>
          <w:color w:val="002816"/>
          <w:kern w:val="0"/>
          <w:lang w:val="en-GB"/>
        </w:rPr>
      </w:pPr>
      <w:r w:rsidRPr="00101791">
        <w:rPr>
          <w:rFonts w:cs="Fira Sans"/>
          <w:color w:val="002816"/>
          <w:kern w:val="0"/>
          <w:lang w:val="en-GB"/>
        </w:rPr>
        <w:t>Insight gathering</w:t>
      </w:r>
    </w:p>
    <w:p w14:paraId="3FD7AFDA" w14:textId="77777777" w:rsidR="00101791" w:rsidRPr="00101791" w:rsidRDefault="00101791" w:rsidP="00101791">
      <w:pPr>
        <w:suppressAutoHyphens/>
        <w:autoSpaceDE w:val="0"/>
        <w:autoSpaceDN w:val="0"/>
        <w:adjustRightInd w:val="0"/>
        <w:spacing w:before="0" w:line="360" w:lineRule="auto"/>
        <w:textAlignment w:val="center"/>
        <w:rPr>
          <w:rFonts w:cs="Fira Sans"/>
          <w:color w:val="002816"/>
          <w:kern w:val="0"/>
          <w:lang w:val="en-GB"/>
        </w:rPr>
      </w:pPr>
      <w:r w:rsidRPr="00101791">
        <w:rPr>
          <w:rFonts w:cs="Fira Sans"/>
          <w:color w:val="002816"/>
          <w:kern w:val="0"/>
          <w:lang w:val="en-GB"/>
        </w:rPr>
        <w:t>Analysis and report writing</w:t>
      </w:r>
    </w:p>
    <w:p w14:paraId="50820F58" w14:textId="77777777" w:rsidR="00101791" w:rsidRPr="00101791" w:rsidRDefault="00101791" w:rsidP="00101791">
      <w:pPr>
        <w:suppressAutoHyphens/>
        <w:autoSpaceDE w:val="0"/>
        <w:autoSpaceDN w:val="0"/>
        <w:adjustRightInd w:val="0"/>
        <w:spacing w:before="0" w:line="360" w:lineRule="auto"/>
        <w:textAlignment w:val="center"/>
        <w:rPr>
          <w:rFonts w:cs="Fira Sans"/>
          <w:color w:val="002816"/>
          <w:kern w:val="0"/>
          <w:lang w:val="en-GB"/>
        </w:rPr>
      </w:pPr>
      <w:r w:rsidRPr="00101791">
        <w:rPr>
          <w:rFonts w:cs="Fira Sans"/>
          <w:color w:val="002816"/>
          <w:kern w:val="0"/>
          <w:lang w:val="en-GB"/>
        </w:rPr>
        <w:t>Final reflections</w:t>
      </w:r>
    </w:p>
    <w:p w14:paraId="289371F2" w14:textId="77777777" w:rsidR="00101791" w:rsidRPr="00101791" w:rsidRDefault="00101791" w:rsidP="00101791">
      <w:pPr>
        <w:suppressAutoHyphens/>
        <w:autoSpaceDE w:val="0"/>
        <w:autoSpaceDN w:val="0"/>
        <w:adjustRightInd w:val="0"/>
        <w:spacing w:before="113" w:line="360" w:lineRule="auto"/>
        <w:textAlignment w:val="center"/>
        <w:rPr>
          <w:rFonts w:cs="Fira Sans"/>
          <w:b/>
          <w:bCs/>
          <w:i/>
          <w:iCs/>
          <w:color w:val="A0E298"/>
          <w:kern w:val="0"/>
          <w:lang w:val="en-GB"/>
        </w:rPr>
      </w:pPr>
      <w:r w:rsidRPr="00101791">
        <w:rPr>
          <w:rFonts w:cs="Fira Sans"/>
          <w:b/>
          <w:bCs/>
          <w:color w:val="002816"/>
          <w:kern w:val="0"/>
          <w:lang w:val="en-GB"/>
        </w:rPr>
        <w:t>References</w:t>
      </w:r>
      <w:r w:rsidRPr="00101791">
        <w:rPr>
          <w:rFonts w:cs="Fira Sans"/>
          <w:b/>
          <w:bCs/>
          <w:i/>
          <w:iCs/>
          <w:color w:val="A0E298"/>
          <w:kern w:val="0"/>
          <w:lang w:val="en-GB"/>
        </w:rPr>
        <w:t xml:space="preserve"> </w:t>
      </w:r>
      <w:proofErr w:type="spellStart"/>
      <w:r w:rsidRPr="00101791">
        <w:rPr>
          <w:rFonts w:cs="Fira Sans"/>
          <w:b/>
          <w:bCs/>
          <w:i/>
          <w:iCs/>
          <w:color w:val="7F7F7F" w:themeColor="text1" w:themeTint="80"/>
          <w:kern w:val="0"/>
          <w:lang w:val="en-GB"/>
        </w:rPr>
        <w:t>Ngā</w:t>
      </w:r>
      <w:proofErr w:type="spellEnd"/>
      <w:r w:rsidRPr="00101791">
        <w:rPr>
          <w:rFonts w:cs="Fira Sans"/>
          <w:b/>
          <w:bCs/>
          <w:i/>
          <w:iCs/>
          <w:color w:val="7F7F7F" w:themeColor="text1" w:themeTint="80"/>
          <w:kern w:val="0"/>
          <w:lang w:val="en-GB"/>
        </w:rPr>
        <w:t xml:space="preserve"> </w:t>
      </w:r>
      <w:proofErr w:type="spellStart"/>
      <w:r w:rsidRPr="00101791">
        <w:rPr>
          <w:rFonts w:cs="Fira Sans"/>
          <w:b/>
          <w:bCs/>
          <w:i/>
          <w:iCs/>
          <w:color w:val="7F7F7F" w:themeColor="text1" w:themeTint="80"/>
          <w:kern w:val="0"/>
          <w:lang w:val="en-GB"/>
        </w:rPr>
        <w:t>tohutoro</w:t>
      </w:r>
      <w:proofErr w:type="spellEnd"/>
    </w:p>
    <w:p w14:paraId="3D36CC8F" w14:textId="51D64819" w:rsidR="00D11EC1" w:rsidRPr="008C469E" w:rsidRDefault="00D11EC1" w:rsidP="00912F5C">
      <w:pPr>
        <w:pStyle w:val="TOC2"/>
        <w:spacing w:line="276" w:lineRule="auto"/>
        <w:rPr>
          <w:rFonts w:cs="Fira Sans"/>
          <w:b/>
          <w:bCs/>
          <w:i/>
          <w:iCs/>
          <w:color w:val="7F7F7F" w:themeColor="text1" w:themeTint="80"/>
          <w:sz w:val="24"/>
          <w:szCs w:val="24"/>
          <w:lang w:val="en-GB"/>
        </w:rPr>
      </w:pPr>
    </w:p>
    <w:p w14:paraId="633750C4" w14:textId="77777777" w:rsidR="00D11EC1" w:rsidRDefault="00D11EC1">
      <w:pPr>
        <w:spacing w:before="0" w:line="240" w:lineRule="auto"/>
        <w:rPr>
          <w:rFonts w:eastAsia="Times New Roman" w:cs="Fira Sans"/>
          <w:b/>
          <w:bCs/>
          <w:i/>
          <w:iCs/>
          <w:color w:val="7F7F7F" w:themeColor="text1" w:themeTint="80"/>
          <w:kern w:val="0"/>
          <w:sz w:val="20"/>
          <w:szCs w:val="20"/>
          <w:lang w:val="en-GB" w:eastAsia="en-GB"/>
          <w14:ligatures w14:val="none"/>
        </w:rPr>
      </w:pPr>
      <w:r>
        <w:rPr>
          <w:rFonts w:cs="Fira Sans"/>
          <w:b/>
          <w:bCs/>
          <w:i/>
          <w:iCs/>
          <w:color w:val="7F7F7F" w:themeColor="text1" w:themeTint="80"/>
          <w:lang w:val="en-GB"/>
        </w:rPr>
        <w:br w:type="page"/>
      </w:r>
    </w:p>
    <w:p w14:paraId="62D136F1" w14:textId="05262513" w:rsidR="00F442C7" w:rsidRPr="00F442C7" w:rsidRDefault="00F442C7" w:rsidP="003F62B6">
      <w:pPr>
        <w:pStyle w:val="Heading1"/>
        <w:rPr>
          <w:color w:val="4D5855"/>
          <w14:textFill>
            <w14:solidFill>
              <w14:srgbClr w14:val="4D5855">
                <w14:lumMod w14:val="50000"/>
                <w14:lumOff w14:val="50000"/>
              </w14:srgbClr>
            </w14:solidFill>
          </w14:textFill>
        </w:rPr>
      </w:pPr>
      <w:r w:rsidRPr="00F442C7">
        <w:lastRenderedPageBreak/>
        <w:t xml:space="preserve">He </w:t>
      </w:r>
      <w:proofErr w:type="spellStart"/>
      <w:r w:rsidRPr="00F442C7">
        <w:t>whakarāpopoto</w:t>
      </w:r>
      <w:proofErr w:type="spellEnd"/>
      <w:r w:rsidRPr="00F442C7">
        <w:t xml:space="preserve"> </w:t>
      </w:r>
      <w:proofErr w:type="spellStart"/>
      <w:r w:rsidRPr="00F442C7">
        <w:t>matua</w:t>
      </w:r>
      <w:proofErr w:type="spellEnd"/>
      <w:r>
        <w:br/>
      </w:r>
      <w:r w:rsidRPr="00172FB3">
        <w:t>Executive summary</w:t>
      </w:r>
    </w:p>
    <w:p w14:paraId="38D92512" w14:textId="77777777" w:rsidR="00172FB3" w:rsidRPr="00172FB3" w:rsidRDefault="00172FB3" w:rsidP="00172FB3">
      <w:pPr>
        <w:rPr>
          <w:lang w:val="en-GB"/>
        </w:rPr>
      </w:pPr>
      <w:r w:rsidRPr="00172FB3">
        <w:rPr>
          <w:lang w:val="en-GB"/>
        </w:rPr>
        <w:t xml:space="preserve">In 2021, </w:t>
      </w:r>
      <w:proofErr w:type="spellStart"/>
      <w:r w:rsidRPr="00172FB3">
        <w:rPr>
          <w:lang w:val="en-GB"/>
        </w:rPr>
        <w:t>Te</w:t>
      </w:r>
      <w:proofErr w:type="spellEnd"/>
      <w:r w:rsidRPr="00172FB3">
        <w:rPr>
          <w:lang w:val="en-GB"/>
        </w:rPr>
        <w:t xml:space="preserve"> </w:t>
      </w:r>
      <w:proofErr w:type="spellStart"/>
      <w:r w:rsidRPr="00172FB3">
        <w:rPr>
          <w:lang w:val="en-GB"/>
        </w:rPr>
        <w:t>Aho</w:t>
      </w:r>
      <w:proofErr w:type="spellEnd"/>
      <w:r w:rsidRPr="00172FB3">
        <w:rPr>
          <w:lang w:val="en-GB"/>
        </w:rPr>
        <w:t xml:space="preserve"> o </w:t>
      </w:r>
      <w:proofErr w:type="spellStart"/>
      <w:r w:rsidRPr="00172FB3">
        <w:rPr>
          <w:lang w:val="en-GB"/>
        </w:rPr>
        <w:t>Te</w:t>
      </w:r>
      <w:proofErr w:type="spellEnd"/>
      <w:r w:rsidRPr="00172FB3">
        <w:rPr>
          <w:lang w:val="en-GB"/>
        </w:rPr>
        <w:t xml:space="preserve"> Kahu was grateful to meet with more than 2,500 </w:t>
      </w:r>
      <w:proofErr w:type="spellStart"/>
      <w:r w:rsidRPr="00172FB3">
        <w:rPr>
          <w:lang w:val="en-GB"/>
        </w:rPr>
        <w:t>whānau</w:t>
      </w:r>
      <w:proofErr w:type="spellEnd"/>
      <w:r w:rsidRPr="00172FB3">
        <w:rPr>
          <w:lang w:val="en-GB"/>
        </w:rPr>
        <w:t xml:space="preserve"> Māori affected by cancer, via 13 </w:t>
      </w:r>
      <w:proofErr w:type="gramStart"/>
      <w:r w:rsidRPr="00172FB3">
        <w:rPr>
          <w:lang w:val="en-GB"/>
        </w:rPr>
        <w:t>hui</w:t>
      </w:r>
      <w:proofErr w:type="gramEnd"/>
      <w:r w:rsidRPr="00172FB3">
        <w:rPr>
          <w:lang w:val="en-GB"/>
        </w:rPr>
        <w:t xml:space="preserve"> held across the motu. The aim of the hui series was simple - to hear the stories and experiences of </w:t>
      </w:r>
      <w:proofErr w:type="spellStart"/>
      <w:r w:rsidRPr="00172FB3">
        <w:rPr>
          <w:lang w:val="en-GB"/>
        </w:rPr>
        <w:t>whānau</w:t>
      </w:r>
      <w:proofErr w:type="spellEnd"/>
      <w:r w:rsidRPr="00172FB3">
        <w:rPr>
          <w:lang w:val="en-GB"/>
        </w:rPr>
        <w:t xml:space="preserve"> Māori, so that their voices could help shape the future direction of cancer care in Aotearoa. The hui series also provided an opportunity for our </w:t>
      </w:r>
      <w:proofErr w:type="gramStart"/>
      <w:r w:rsidRPr="00172FB3">
        <w:rPr>
          <w:lang w:val="en-GB"/>
        </w:rPr>
        <w:t>newly-formed</w:t>
      </w:r>
      <w:proofErr w:type="gramEnd"/>
      <w:r w:rsidRPr="00172FB3">
        <w:rPr>
          <w:lang w:val="en-GB"/>
        </w:rPr>
        <w:t xml:space="preserve"> agency to build relationships with Māori cancer patients and </w:t>
      </w:r>
      <w:proofErr w:type="spellStart"/>
      <w:r w:rsidRPr="00172FB3">
        <w:rPr>
          <w:lang w:val="en-GB"/>
        </w:rPr>
        <w:t>whānau</w:t>
      </w:r>
      <w:proofErr w:type="spellEnd"/>
      <w:r w:rsidRPr="00172FB3">
        <w:rPr>
          <w:lang w:val="en-GB"/>
        </w:rPr>
        <w:t>, along with the many other Māori organisations and individuals involved in cancer care.</w:t>
      </w:r>
    </w:p>
    <w:p w14:paraId="7D6FFF53" w14:textId="77777777" w:rsidR="00172FB3" w:rsidRPr="00172FB3" w:rsidRDefault="00172FB3" w:rsidP="00172FB3">
      <w:pPr>
        <w:rPr>
          <w:lang w:val="en-GB"/>
        </w:rPr>
      </w:pPr>
      <w:r w:rsidRPr="00172FB3">
        <w:rPr>
          <w:lang w:val="en-GB"/>
        </w:rPr>
        <w:t xml:space="preserve">The hui series took place from February to July 2021 and was supported by mana whenua and representatives from local cancer, </w:t>
      </w:r>
      <w:proofErr w:type="gramStart"/>
      <w:r w:rsidRPr="00172FB3">
        <w:rPr>
          <w:lang w:val="en-GB"/>
        </w:rPr>
        <w:t>health</w:t>
      </w:r>
      <w:proofErr w:type="gramEnd"/>
      <w:r w:rsidRPr="00172FB3">
        <w:rPr>
          <w:lang w:val="en-GB"/>
        </w:rPr>
        <w:t xml:space="preserve"> and community organisations. A deliberate choice was made to use a </w:t>
      </w:r>
      <w:proofErr w:type="spellStart"/>
      <w:r w:rsidRPr="00172FB3">
        <w:rPr>
          <w:lang w:val="en-GB"/>
        </w:rPr>
        <w:t>kaupapa</w:t>
      </w:r>
      <w:proofErr w:type="spellEnd"/>
      <w:r w:rsidRPr="00172FB3">
        <w:rPr>
          <w:lang w:val="en-GB"/>
        </w:rPr>
        <w:t xml:space="preserve"> Māori approach through all stages of the hui planning and delivery process. Data analysis and sense checking with Māori working in the wider cancer sector followed. Three reports were then collaboratively drafted by Māori staff from </w:t>
      </w:r>
      <w:proofErr w:type="spellStart"/>
      <w:r w:rsidRPr="00172FB3">
        <w:rPr>
          <w:lang w:val="en-GB"/>
        </w:rPr>
        <w:t>Te</w:t>
      </w:r>
      <w:proofErr w:type="spellEnd"/>
      <w:r w:rsidRPr="00172FB3">
        <w:rPr>
          <w:lang w:val="en-GB"/>
        </w:rPr>
        <w:t xml:space="preserve"> </w:t>
      </w:r>
      <w:proofErr w:type="spellStart"/>
      <w:r w:rsidRPr="00172FB3">
        <w:rPr>
          <w:lang w:val="en-GB"/>
        </w:rPr>
        <w:t>Aho</w:t>
      </w:r>
      <w:proofErr w:type="spellEnd"/>
      <w:r w:rsidRPr="00172FB3">
        <w:rPr>
          <w:lang w:val="en-GB"/>
        </w:rPr>
        <w:t xml:space="preserve"> o </w:t>
      </w:r>
      <w:proofErr w:type="spellStart"/>
      <w:r w:rsidRPr="00172FB3">
        <w:rPr>
          <w:lang w:val="en-GB"/>
        </w:rPr>
        <w:t>Te</w:t>
      </w:r>
      <w:proofErr w:type="spellEnd"/>
      <w:r w:rsidRPr="00172FB3">
        <w:rPr>
          <w:lang w:val="en-GB"/>
        </w:rPr>
        <w:t xml:space="preserve"> Kahu and then peer reviewed by selected members of </w:t>
      </w:r>
      <w:proofErr w:type="spellStart"/>
      <w:r w:rsidRPr="00172FB3">
        <w:rPr>
          <w:lang w:val="en-GB"/>
        </w:rPr>
        <w:t>Hei</w:t>
      </w:r>
      <w:proofErr w:type="spellEnd"/>
      <w:r w:rsidRPr="00172FB3">
        <w:rPr>
          <w:lang w:val="en-GB"/>
        </w:rPr>
        <w:t xml:space="preserve"> </w:t>
      </w:r>
      <w:proofErr w:type="spellStart"/>
      <w:r w:rsidRPr="00172FB3">
        <w:rPr>
          <w:lang w:val="en-GB"/>
        </w:rPr>
        <w:t>Āhuru</w:t>
      </w:r>
      <w:proofErr w:type="spellEnd"/>
      <w:r w:rsidRPr="00172FB3">
        <w:rPr>
          <w:lang w:val="en-GB"/>
        </w:rPr>
        <w:t xml:space="preserve"> </w:t>
      </w:r>
      <w:proofErr w:type="spellStart"/>
      <w:r w:rsidRPr="00172FB3">
        <w:rPr>
          <w:lang w:val="en-GB"/>
        </w:rPr>
        <w:t>Mōwai</w:t>
      </w:r>
      <w:proofErr w:type="spellEnd"/>
      <w:r w:rsidRPr="00172FB3">
        <w:rPr>
          <w:lang w:val="en-GB"/>
        </w:rPr>
        <w:t xml:space="preserve"> (National Māori Cancer Leadership Aotearoa) and He Ara </w:t>
      </w:r>
      <w:proofErr w:type="spellStart"/>
      <w:r w:rsidRPr="00172FB3">
        <w:rPr>
          <w:lang w:val="en-GB"/>
        </w:rPr>
        <w:t>Tangata</w:t>
      </w:r>
      <w:proofErr w:type="spellEnd"/>
      <w:r w:rsidRPr="00172FB3">
        <w:rPr>
          <w:lang w:val="en-GB"/>
        </w:rPr>
        <w:t xml:space="preserve"> (our consumer advisory group).</w:t>
      </w:r>
    </w:p>
    <w:p w14:paraId="4CA3008C" w14:textId="77777777" w:rsidR="00172FB3" w:rsidRPr="00172FB3" w:rsidRDefault="00172FB3" w:rsidP="00172FB3">
      <w:pPr>
        <w:rPr>
          <w:lang w:val="en-GB"/>
        </w:rPr>
      </w:pPr>
      <w:r w:rsidRPr="00172FB3">
        <w:rPr>
          <w:lang w:val="en-GB"/>
        </w:rPr>
        <w:t>The suite of three reports includes:</w:t>
      </w:r>
    </w:p>
    <w:p w14:paraId="2458DC31" w14:textId="77777777" w:rsidR="00172FB3" w:rsidRPr="00172FB3" w:rsidRDefault="00172FB3" w:rsidP="00172FB3">
      <w:pPr>
        <w:pStyle w:val="ListParagraph"/>
        <w:numPr>
          <w:ilvl w:val="0"/>
          <w:numId w:val="64"/>
        </w:numPr>
        <w:rPr>
          <w:lang w:val="en-GB"/>
        </w:rPr>
      </w:pPr>
      <w:proofErr w:type="spellStart"/>
      <w:r w:rsidRPr="00172FB3">
        <w:rPr>
          <w:b/>
          <w:bCs/>
          <w:i/>
          <w:iCs/>
          <w:spacing w:val="-5"/>
          <w:lang w:val="en-GB"/>
        </w:rPr>
        <w:t>Rongohia</w:t>
      </w:r>
      <w:proofErr w:type="spellEnd"/>
      <w:r w:rsidRPr="00172FB3">
        <w:rPr>
          <w:b/>
          <w:bCs/>
          <w:i/>
          <w:iCs/>
          <w:spacing w:val="-5"/>
          <w:lang w:val="en-GB"/>
        </w:rPr>
        <w:t xml:space="preserve"> </w:t>
      </w:r>
      <w:proofErr w:type="spellStart"/>
      <w:r w:rsidRPr="00172FB3">
        <w:rPr>
          <w:b/>
          <w:bCs/>
          <w:i/>
          <w:iCs/>
          <w:spacing w:val="-5"/>
          <w:lang w:val="en-GB"/>
        </w:rPr>
        <w:t>Te</w:t>
      </w:r>
      <w:proofErr w:type="spellEnd"/>
      <w:r w:rsidRPr="00172FB3">
        <w:rPr>
          <w:b/>
          <w:bCs/>
          <w:i/>
          <w:iCs/>
          <w:spacing w:val="-5"/>
          <w:lang w:val="en-GB"/>
        </w:rPr>
        <w:t xml:space="preserve"> </w:t>
      </w:r>
      <w:proofErr w:type="spellStart"/>
      <w:r w:rsidRPr="00172FB3">
        <w:rPr>
          <w:b/>
          <w:bCs/>
          <w:i/>
          <w:iCs/>
          <w:spacing w:val="-5"/>
          <w:lang w:val="en-GB"/>
        </w:rPr>
        <w:t>Reo</w:t>
      </w:r>
      <w:proofErr w:type="spellEnd"/>
      <w:r w:rsidRPr="00172FB3">
        <w:rPr>
          <w:b/>
          <w:bCs/>
          <w:i/>
          <w:iCs/>
          <w:spacing w:val="-5"/>
          <w:lang w:val="en-GB"/>
        </w:rPr>
        <w:t xml:space="preserve">, </w:t>
      </w:r>
      <w:proofErr w:type="spellStart"/>
      <w:r w:rsidRPr="00172FB3">
        <w:rPr>
          <w:b/>
          <w:bCs/>
          <w:i/>
          <w:iCs/>
          <w:spacing w:val="-5"/>
          <w:lang w:val="en-GB"/>
        </w:rPr>
        <w:t>Whatua</w:t>
      </w:r>
      <w:proofErr w:type="spellEnd"/>
      <w:r w:rsidRPr="00172FB3">
        <w:rPr>
          <w:b/>
          <w:bCs/>
          <w:i/>
          <w:iCs/>
          <w:spacing w:val="-5"/>
          <w:lang w:val="en-GB"/>
        </w:rPr>
        <w:t xml:space="preserve"> He </w:t>
      </w:r>
      <w:proofErr w:type="spellStart"/>
      <w:r w:rsidRPr="00172FB3">
        <w:rPr>
          <w:b/>
          <w:bCs/>
          <w:i/>
          <w:iCs/>
          <w:spacing w:val="-5"/>
          <w:lang w:val="en-GB"/>
        </w:rPr>
        <w:t>Oranga</w:t>
      </w:r>
      <w:proofErr w:type="spellEnd"/>
      <w:r w:rsidRPr="00172FB3">
        <w:rPr>
          <w:i/>
          <w:iCs/>
          <w:spacing w:val="-5"/>
          <w:lang w:val="en-GB"/>
        </w:rPr>
        <w:t xml:space="preserve">: The voices of </w:t>
      </w:r>
      <w:proofErr w:type="spellStart"/>
      <w:r w:rsidRPr="00172FB3">
        <w:rPr>
          <w:i/>
          <w:iCs/>
          <w:spacing w:val="-5"/>
          <w:lang w:val="en-GB"/>
        </w:rPr>
        <w:t>whānau</w:t>
      </w:r>
      <w:proofErr w:type="spellEnd"/>
      <w:r w:rsidRPr="00172FB3">
        <w:rPr>
          <w:i/>
          <w:iCs/>
          <w:spacing w:val="-5"/>
          <w:lang w:val="en-GB"/>
        </w:rPr>
        <w:t xml:space="preserve"> Māori affected by cancer,</w:t>
      </w:r>
      <w:r w:rsidRPr="00172FB3">
        <w:rPr>
          <w:lang w:val="en-GB"/>
        </w:rPr>
        <w:t xml:space="preserve"> which shares the experiences, insights, and aspirations of thousands of </w:t>
      </w:r>
      <w:proofErr w:type="spellStart"/>
      <w:r w:rsidRPr="00172FB3">
        <w:rPr>
          <w:lang w:val="en-GB"/>
        </w:rPr>
        <w:t>whānau</w:t>
      </w:r>
      <w:proofErr w:type="spellEnd"/>
      <w:r w:rsidRPr="00172FB3">
        <w:rPr>
          <w:lang w:val="en-GB"/>
        </w:rPr>
        <w:t xml:space="preserve"> Māori affected by cancer.</w:t>
      </w:r>
    </w:p>
    <w:p w14:paraId="00041BC5" w14:textId="77777777" w:rsidR="00172FB3" w:rsidRPr="00172FB3" w:rsidRDefault="00172FB3" w:rsidP="00172FB3">
      <w:pPr>
        <w:pStyle w:val="ListParagraph"/>
        <w:numPr>
          <w:ilvl w:val="0"/>
          <w:numId w:val="64"/>
        </w:numPr>
        <w:rPr>
          <w:lang w:val="en-GB"/>
        </w:rPr>
      </w:pPr>
      <w:proofErr w:type="spellStart"/>
      <w:r w:rsidRPr="00172FB3">
        <w:rPr>
          <w:b/>
          <w:bCs/>
          <w:i/>
          <w:iCs/>
          <w:spacing w:val="-5"/>
          <w:lang w:val="en-GB"/>
        </w:rPr>
        <w:t>Te</w:t>
      </w:r>
      <w:proofErr w:type="spellEnd"/>
      <w:r w:rsidRPr="00172FB3">
        <w:rPr>
          <w:b/>
          <w:bCs/>
          <w:i/>
          <w:iCs/>
          <w:spacing w:val="-5"/>
          <w:lang w:val="en-GB"/>
        </w:rPr>
        <w:t xml:space="preserve"> Tikanga</w:t>
      </w:r>
      <w:r w:rsidRPr="00172FB3">
        <w:rPr>
          <w:i/>
          <w:iCs/>
          <w:spacing w:val="-5"/>
          <w:lang w:val="en-GB"/>
        </w:rPr>
        <w:t xml:space="preserve">: A </w:t>
      </w:r>
      <w:proofErr w:type="spellStart"/>
      <w:r w:rsidRPr="00172FB3">
        <w:rPr>
          <w:i/>
          <w:iCs/>
          <w:spacing w:val="-5"/>
          <w:lang w:val="en-GB"/>
        </w:rPr>
        <w:t>kaupapa</w:t>
      </w:r>
      <w:proofErr w:type="spellEnd"/>
      <w:r w:rsidRPr="00172FB3">
        <w:rPr>
          <w:i/>
          <w:iCs/>
          <w:spacing w:val="-5"/>
          <w:lang w:val="en-GB"/>
        </w:rPr>
        <w:t xml:space="preserve"> Māori approach to engaging with </w:t>
      </w:r>
      <w:proofErr w:type="spellStart"/>
      <w:r w:rsidRPr="00172FB3">
        <w:rPr>
          <w:i/>
          <w:iCs/>
          <w:spacing w:val="-5"/>
          <w:lang w:val="en-GB"/>
        </w:rPr>
        <w:t>whānau</w:t>
      </w:r>
      <w:proofErr w:type="spellEnd"/>
      <w:r w:rsidRPr="00172FB3">
        <w:rPr>
          <w:i/>
          <w:iCs/>
          <w:spacing w:val="-5"/>
          <w:lang w:val="en-GB"/>
        </w:rPr>
        <w:t xml:space="preserve"> Māori affected by cancer</w:t>
      </w:r>
      <w:r w:rsidRPr="00172FB3">
        <w:rPr>
          <w:lang w:val="en-GB"/>
        </w:rPr>
        <w:t xml:space="preserve"> (this document) outlines the </w:t>
      </w:r>
      <w:proofErr w:type="spellStart"/>
      <w:r w:rsidRPr="00172FB3">
        <w:rPr>
          <w:lang w:val="en-GB"/>
        </w:rPr>
        <w:t>kaupapa</w:t>
      </w:r>
      <w:proofErr w:type="spellEnd"/>
      <w:r w:rsidRPr="00172FB3">
        <w:rPr>
          <w:lang w:val="en-GB"/>
        </w:rPr>
        <w:t xml:space="preserve"> Māori principles that we used to design and deliver the hui series.</w:t>
      </w:r>
    </w:p>
    <w:p w14:paraId="38AA117C" w14:textId="71BBED05" w:rsidR="00172FB3" w:rsidRPr="00172FB3" w:rsidRDefault="00172FB3" w:rsidP="00172FB3">
      <w:pPr>
        <w:pStyle w:val="ListParagraph"/>
        <w:numPr>
          <w:ilvl w:val="0"/>
          <w:numId w:val="64"/>
        </w:numPr>
        <w:rPr>
          <w:lang w:val="en-GB"/>
        </w:rPr>
      </w:pPr>
      <w:r w:rsidRPr="00172FB3">
        <w:rPr>
          <w:b/>
          <w:bCs/>
          <w:i/>
          <w:iCs/>
          <w:spacing w:val="-5"/>
          <w:lang w:val="en-GB"/>
        </w:rPr>
        <w:t xml:space="preserve">He </w:t>
      </w:r>
      <w:proofErr w:type="spellStart"/>
      <w:r w:rsidRPr="00172FB3">
        <w:rPr>
          <w:b/>
          <w:bCs/>
          <w:i/>
          <w:iCs/>
          <w:spacing w:val="-5"/>
          <w:lang w:val="en-GB"/>
        </w:rPr>
        <w:t>Urupare</w:t>
      </w:r>
      <w:proofErr w:type="spellEnd"/>
      <w:r w:rsidRPr="00172FB3">
        <w:rPr>
          <w:i/>
          <w:iCs/>
          <w:spacing w:val="-5"/>
          <w:lang w:val="en-GB"/>
        </w:rPr>
        <w:t xml:space="preserve">: Responding to the experiences of </w:t>
      </w:r>
      <w:proofErr w:type="spellStart"/>
      <w:r w:rsidRPr="00172FB3">
        <w:rPr>
          <w:i/>
          <w:iCs/>
          <w:spacing w:val="-5"/>
          <w:lang w:val="en-GB"/>
        </w:rPr>
        <w:t>whānau</w:t>
      </w:r>
      <w:proofErr w:type="spellEnd"/>
      <w:r w:rsidRPr="00172FB3">
        <w:rPr>
          <w:i/>
          <w:iCs/>
          <w:spacing w:val="-5"/>
          <w:lang w:val="en-GB"/>
        </w:rPr>
        <w:t xml:space="preserve"> Māori affected by cancer</w:t>
      </w:r>
      <w:r w:rsidRPr="00172FB3">
        <w:rPr>
          <w:lang w:val="en-GB"/>
        </w:rPr>
        <w:t xml:space="preserve"> describes some of the work </w:t>
      </w:r>
      <w:proofErr w:type="spellStart"/>
      <w:r w:rsidRPr="00172FB3">
        <w:rPr>
          <w:lang w:val="en-GB"/>
        </w:rPr>
        <w:t>Te</w:t>
      </w:r>
      <w:proofErr w:type="spellEnd"/>
      <w:r w:rsidRPr="00172FB3">
        <w:rPr>
          <w:lang w:val="en-GB"/>
        </w:rPr>
        <w:t xml:space="preserve"> </w:t>
      </w:r>
      <w:proofErr w:type="spellStart"/>
      <w:r w:rsidRPr="00172FB3">
        <w:rPr>
          <w:lang w:val="en-GB"/>
        </w:rPr>
        <w:t>Aho</w:t>
      </w:r>
      <w:proofErr w:type="spellEnd"/>
      <w:r w:rsidRPr="00172FB3">
        <w:rPr>
          <w:lang w:val="en-GB"/>
        </w:rPr>
        <w:t xml:space="preserve"> o </w:t>
      </w:r>
      <w:proofErr w:type="spellStart"/>
      <w:r w:rsidRPr="00172FB3">
        <w:rPr>
          <w:lang w:val="en-GB"/>
        </w:rPr>
        <w:t>Te</w:t>
      </w:r>
      <w:proofErr w:type="spellEnd"/>
      <w:r w:rsidRPr="00172FB3">
        <w:rPr>
          <w:lang w:val="en-GB"/>
        </w:rPr>
        <w:t xml:space="preserve"> Kahu and other health agencies are doing that responds to, or aligns with, </w:t>
      </w:r>
      <w:proofErr w:type="spellStart"/>
      <w:r w:rsidRPr="00172FB3">
        <w:rPr>
          <w:lang w:val="en-GB"/>
        </w:rPr>
        <w:t>whānau</w:t>
      </w:r>
      <w:proofErr w:type="spellEnd"/>
      <w:r w:rsidRPr="00172FB3">
        <w:rPr>
          <w:lang w:val="en-GB"/>
        </w:rPr>
        <w:t xml:space="preserve"> insights.</w:t>
      </w:r>
    </w:p>
    <w:p w14:paraId="6F6D8F5F" w14:textId="77777777" w:rsidR="00172FB3" w:rsidRPr="00172FB3" w:rsidRDefault="00172FB3" w:rsidP="00172FB3">
      <w:pPr>
        <w:rPr>
          <w:lang w:val="en-GB"/>
        </w:rPr>
      </w:pPr>
      <w:r w:rsidRPr="00172FB3">
        <w:rPr>
          <w:lang w:val="en-GB"/>
        </w:rPr>
        <w:t xml:space="preserve">All three reports are available on our website, </w:t>
      </w:r>
      <w:r w:rsidRPr="00172FB3">
        <w:rPr>
          <w:b/>
          <w:bCs/>
          <w:lang w:val="en-GB"/>
        </w:rPr>
        <w:t xml:space="preserve">teaho.govt.nz. </w:t>
      </w:r>
    </w:p>
    <w:p w14:paraId="59222898" w14:textId="77777777" w:rsidR="00172FB3" w:rsidRPr="00172FB3" w:rsidRDefault="00172FB3" w:rsidP="00172FB3">
      <w:pPr>
        <w:rPr>
          <w:lang w:val="en-GB"/>
        </w:rPr>
      </w:pPr>
      <w:proofErr w:type="spellStart"/>
      <w:r w:rsidRPr="00172FB3">
        <w:rPr>
          <w:lang w:val="en-GB"/>
        </w:rPr>
        <w:lastRenderedPageBreak/>
        <w:t>Te</w:t>
      </w:r>
      <w:proofErr w:type="spellEnd"/>
      <w:r w:rsidRPr="00172FB3">
        <w:rPr>
          <w:lang w:val="en-GB"/>
        </w:rPr>
        <w:t xml:space="preserve"> </w:t>
      </w:r>
      <w:proofErr w:type="spellStart"/>
      <w:r w:rsidRPr="00172FB3">
        <w:rPr>
          <w:lang w:val="en-GB"/>
        </w:rPr>
        <w:t>Aho</w:t>
      </w:r>
      <w:proofErr w:type="spellEnd"/>
      <w:r w:rsidRPr="00172FB3">
        <w:rPr>
          <w:lang w:val="en-GB"/>
        </w:rPr>
        <w:t xml:space="preserve"> o </w:t>
      </w:r>
      <w:proofErr w:type="spellStart"/>
      <w:r w:rsidRPr="00172FB3">
        <w:rPr>
          <w:lang w:val="en-GB"/>
        </w:rPr>
        <w:t>Te</w:t>
      </w:r>
      <w:proofErr w:type="spellEnd"/>
      <w:r w:rsidRPr="00172FB3">
        <w:rPr>
          <w:lang w:val="en-GB"/>
        </w:rPr>
        <w:t xml:space="preserve"> Kahu profoundly thanks the many individuals and organisations who contributed to the hui series. </w:t>
      </w:r>
      <w:proofErr w:type="gramStart"/>
      <w:r w:rsidRPr="00172FB3">
        <w:rPr>
          <w:lang w:val="en-GB"/>
        </w:rPr>
        <w:t>In particular we</w:t>
      </w:r>
      <w:proofErr w:type="gramEnd"/>
      <w:r w:rsidRPr="00172FB3">
        <w:rPr>
          <w:lang w:val="en-GB"/>
        </w:rPr>
        <w:t xml:space="preserve"> acknowledge all the patients and </w:t>
      </w:r>
      <w:proofErr w:type="spellStart"/>
      <w:r w:rsidRPr="00172FB3">
        <w:rPr>
          <w:lang w:val="en-GB"/>
        </w:rPr>
        <w:t>whānau</w:t>
      </w:r>
      <w:proofErr w:type="spellEnd"/>
      <w:r w:rsidRPr="00172FB3">
        <w:rPr>
          <w:lang w:val="en-GB"/>
        </w:rPr>
        <w:t xml:space="preserve"> who attended and shared their stories and insights with us. Although it was painful at times for </w:t>
      </w:r>
      <w:proofErr w:type="spellStart"/>
      <w:r w:rsidRPr="00172FB3">
        <w:rPr>
          <w:lang w:val="en-GB"/>
        </w:rPr>
        <w:t>whānau</w:t>
      </w:r>
      <w:proofErr w:type="spellEnd"/>
      <w:r w:rsidRPr="00172FB3">
        <w:rPr>
          <w:lang w:val="en-GB"/>
        </w:rPr>
        <w:t xml:space="preserve">, they willingly shared their thoughts, insights, experiences, and aspirations. These taonga are meaningful insights that will help us to affect change and address Māori cancer inequities. We also sincerely thank the local organisations and mana whenua that created safe and welcoming spaces for </w:t>
      </w:r>
      <w:proofErr w:type="spellStart"/>
      <w:r w:rsidRPr="00172FB3">
        <w:rPr>
          <w:lang w:val="en-GB"/>
        </w:rPr>
        <w:t>whānau</w:t>
      </w:r>
      <w:proofErr w:type="spellEnd"/>
      <w:r w:rsidRPr="00172FB3">
        <w:rPr>
          <w:lang w:val="en-GB"/>
        </w:rPr>
        <w:t xml:space="preserve"> to share these taonga with us.</w:t>
      </w:r>
    </w:p>
    <w:p w14:paraId="0E7C3D71" w14:textId="77777777" w:rsidR="00172FB3" w:rsidRDefault="00172FB3" w:rsidP="00172FB3">
      <w:pPr>
        <w:rPr>
          <w:lang w:val="en-GB"/>
        </w:rPr>
      </w:pPr>
      <w:r w:rsidRPr="00172FB3">
        <w:rPr>
          <w:lang w:val="en-GB"/>
        </w:rPr>
        <w:t xml:space="preserve">These reports are being published at a time of great change within the health sector. We look forward to working with </w:t>
      </w:r>
      <w:proofErr w:type="spellStart"/>
      <w:r w:rsidRPr="00172FB3">
        <w:rPr>
          <w:lang w:val="en-GB"/>
        </w:rPr>
        <w:t>Te</w:t>
      </w:r>
      <w:proofErr w:type="spellEnd"/>
      <w:r w:rsidRPr="00172FB3">
        <w:rPr>
          <w:lang w:val="en-GB"/>
        </w:rPr>
        <w:t xml:space="preserve"> </w:t>
      </w:r>
      <w:proofErr w:type="spellStart"/>
      <w:r w:rsidRPr="00172FB3">
        <w:rPr>
          <w:lang w:val="en-GB"/>
        </w:rPr>
        <w:t>Whatu</w:t>
      </w:r>
      <w:proofErr w:type="spellEnd"/>
      <w:r w:rsidRPr="00172FB3">
        <w:rPr>
          <w:lang w:val="en-GB"/>
        </w:rPr>
        <w:t xml:space="preserve"> Ora - Health New Zealand, </w:t>
      </w:r>
      <w:proofErr w:type="spellStart"/>
      <w:r w:rsidRPr="00172FB3">
        <w:rPr>
          <w:lang w:val="en-GB"/>
        </w:rPr>
        <w:t>Te</w:t>
      </w:r>
      <w:proofErr w:type="spellEnd"/>
      <w:r w:rsidRPr="00172FB3">
        <w:rPr>
          <w:lang w:val="en-GB"/>
        </w:rPr>
        <w:t xml:space="preserve"> Aka </w:t>
      </w:r>
      <w:proofErr w:type="spellStart"/>
      <w:r w:rsidRPr="00172FB3">
        <w:rPr>
          <w:lang w:val="en-GB"/>
        </w:rPr>
        <w:t>Whai</w:t>
      </w:r>
      <w:proofErr w:type="spellEnd"/>
      <w:r w:rsidRPr="00172FB3">
        <w:rPr>
          <w:lang w:val="en-GB"/>
        </w:rPr>
        <w:t xml:space="preserve"> Ora - Māori Health Authority, and all other heath organisations to ensure the voices of </w:t>
      </w:r>
      <w:proofErr w:type="spellStart"/>
      <w:r w:rsidRPr="00172FB3">
        <w:rPr>
          <w:lang w:val="en-GB"/>
        </w:rPr>
        <w:t>whānau</w:t>
      </w:r>
      <w:proofErr w:type="spellEnd"/>
      <w:r w:rsidRPr="00172FB3">
        <w:rPr>
          <w:lang w:val="en-GB"/>
        </w:rPr>
        <w:t xml:space="preserve"> are embedded in our work to create fewer cancers, better survival, and equity for all.</w:t>
      </w:r>
    </w:p>
    <w:p w14:paraId="510ED35A" w14:textId="77777777" w:rsidR="00A37ECB" w:rsidRPr="00172FB3" w:rsidRDefault="00A37ECB" w:rsidP="00172FB3">
      <w:pPr>
        <w:rPr>
          <w:lang w:val="en-GB"/>
        </w:rPr>
      </w:pPr>
    </w:p>
    <w:p w14:paraId="6B118B8D" w14:textId="77777777" w:rsidR="0081276B" w:rsidRDefault="0081276B" w:rsidP="003B2BDF">
      <w:pPr>
        <w:rPr>
          <w:lang w:val="en-GB"/>
        </w:rPr>
      </w:pPr>
    </w:p>
    <w:p w14:paraId="3D1A39D8" w14:textId="3157D23B" w:rsidR="003B2BDF" w:rsidRDefault="0081276B" w:rsidP="003F62B6">
      <w:pPr>
        <w:pStyle w:val="Heading1"/>
        <w:numPr>
          <w:ilvl w:val="0"/>
          <w:numId w:val="7"/>
        </w:numPr>
      </w:pPr>
      <w:proofErr w:type="spellStart"/>
      <w:r w:rsidRPr="005916C4">
        <w:rPr>
          <w:color w:val="7F7F7F" w:themeColor="text1" w:themeTint="80"/>
        </w:rPr>
        <w:t>Te</w:t>
      </w:r>
      <w:proofErr w:type="spellEnd"/>
      <w:r w:rsidRPr="005916C4">
        <w:rPr>
          <w:color w:val="7F7F7F" w:themeColor="text1" w:themeTint="80"/>
        </w:rPr>
        <w:t xml:space="preserve"> </w:t>
      </w:r>
      <w:proofErr w:type="spellStart"/>
      <w:r w:rsidRPr="005916C4">
        <w:rPr>
          <w:color w:val="7F7F7F" w:themeColor="text1" w:themeTint="80"/>
        </w:rPr>
        <w:t>rārangi</w:t>
      </w:r>
      <w:proofErr w:type="spellEnd"/>
      <w:r w:rsidRPr="005916C4">
        <w:rPr>
          <w:color w:val="7F7F7F" w:themeColor="text1" w:themeTint="80"/>
        </w:rPr>
        <w:t xml:space="preserve"> hui mate </w:t>
      </w:r>
      <w:r w:rsidRPr="005916C4">
        <w:rPr>
          <w:color w:val="7F7F7F" w:themeColor="text1" w:themeTint="80"/>
        </w:rPr>
        <w:br/>
      </w:r>
      <w:proofErr w:type="spellStart"/>
      <w:r w:rsidRPr="005916C4">
        <w:rPr>
          <w:color w:val="7F7F7F" w:themeColor="text1" w:themeTint="80"/>
        </w:rPr>
        <w:t>pukupuku</w:t>
      </w:r>
      <w:proofErr w:type="spellEnd"/>
      <w:r w:rsidRPr="005916C4">
        <w:rPr>
          <w:color w:val="7F7F7F" w:themeColor="text1" w:themeTint="80"/>
        </w:rPr>
        <w:t xml:space="preserve"> ā-motu 2021</w:t>
      </w:r>
      <w:r>
        <w:br/>
      </w:r>
      <w:r w:rsidRPr="009373FA">
        <w:t>National cancer hui series 2021</w:t>
      </w:r>
    </w:p>
    <w:p w14:paraId="154C63B2" w14:textId="77777777" w:rsidR="0081276B" w:rsidRDefault="0081276B" w:rsidP="0081276B">
      <w:pPr>
        <w:rPr>
          <w:lang w:val="en-GB"/>
        </w:rPr>
      </w:pPr>
    </w:p>
    <w:p w14:paraId="43FA623D" w14:textId="28D01918" w:rsidR="0081276B" w:rsidRDefault="0081276B" w:rsidP="0081276B">
      <w:pPr>
        <w:rPr>
          <w:lang w:val="en-GB"/>
        </w:rPr>
      </w:pPr>
      <w:r>
        <w:rPr>
          <w:lang w:val="en-GB"/>
        </w:rPr>
        <w:t xml:space="preserve">The idea of a national hui series focused on the voices of </w:t>
      </w:r>
      <w:proofErr w:type="spellStart"/>
      <w:r>
        <w:rPr>
          <w:lang w:val="en-GB"/>
        </w:rPr>
        <w:t>whānau</w:t>
      </w:r>
      <w:proofErr w:type="spellEnd"/>
      <w:r>
        <w:rPr>
          <w:lang w:val="en-GB"/>
        </w:rPr>
        <w:t xml:space="preserve"> affected by cancer was envisioned in 2020, when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was less than six months old. A deliberate choice was made to use a </w:t>
      </w:r>
      <w:proofErr w:type="spellStart"/>
      <w:r>
        <w:rPr>
          <w:lang w:val="en-GB"/>
        </w:rPr>
        <w:t>kaupapa</w:t>
      </w:r>
      <w:proofErr w:type="spellEnd"/>
      <w:r>
        <w:rPr>
          <w:lang w:val="en-GB"/>
        </w:rPr>
        <w:t xml:space="preserve"> Māori approach through all stages of the hui planning process. As an indigenous methodology, </w:t>
      </w:r>
      <w:proofErr w:type="spellStart"/>
      <w:r>
        <w:rPr>
          <w:lang w:val="en-GB"/>
        </w:rPr>
        <w:t>kaupapa</w:t>
      </w:r>
      <w:proofErr w:type="spellEnd"/>
      <w:r>
        <w:rPr>
          <w:lang w:val="en-GB"/>
        </w:rPr>
        <w:t xml:space="preserve"> Māori is premised on the foundations of </w:t>
      </w:r>
      <w:proofErr w:type="spellStart"/>
      <w:r>
        <w:rPr>
          <w:lang w:val="en-GB"/>
        </w:rPr>
        <w:t>mātauranga</w:t>
      </w:r>
      <w:proofErr w:type="spellEnd"/>
      <w:r>
        <w:rPr>
          <w:lang w:val="en-GB"/>
        </w:rPr>
        <w:t xml:space="preserve"> encompassing Māori knowledge, worldviews, </w:t>
      </w:r>
      <w:proofErr w:type="gramStart"/>
      <w:r>
        <w:rPr>
          <w:lang w:val="en-GB"/>
        </w:rPr>
        <w:t>perspectives</w:t>
      </w:r>
      <w:proofErr w:type="gramEnd"/>
      <w:r>
        <w:rPr>
          <w:lang w:val="en-GB"/>
        </w:rPr>
        <w:t xml:space="preserve"> and practices (</w:t>
      </w:r>
      <w:proofErr w:type="spellStart"/>
      <w:r>
        <w:rPr>
          <w:lang w:val="en-GB"/>
        </w:rPr>
        <w:t>Haitana</w:t>
      </w:r>
      <w:proofErr w:type="spellEnd"/>
      <w:r>
        <w:rPr>
          <w:lang w:val="en-GB"/>
        </w:rPr>
        <w:t xml:space="preserve"> et al., 2020). In this regard, </w:t>
      </w:r>
      <w:proofErr w:type="spellStart"/>
      <w:r>
        <w:rPr>
          <w:lang w:val="en-GB"/>
        </w:rPr>
        <w:t>kaupapa</w:t>
      </w:r>
      <w:proofErr w:type="spellEnd"/>
      <w:r>
        <w:rPr>
          <w:lang w:val="en-GB"/>
        </w:rPr>
        <w:t xml:space="preserve"> Māori not only privileges and normalises Māori knowledge (</w:t>
      </w:r>
      <w:proofErr w:type="spellStart"/>
      <w:r>
        <w:rPr>
          <w:lang w:val="en-GB"/>
        </w:rPr>
        <w:t>Pihama</w:t>
      </w:r>
      <w:proofErr w:type="spellEnd"/>
      <w:r>
        <w:rPr>
          <w:lang w:val="en-GB"/>
        </w:rPr>
        <w:t xml:space="preserve"> et al., 2002), but is also a ‘by Māori for Māori’ approach which can be applied in a range of settings (Tuhiwai Smith, 2021). </w:t>
      </w:r>
    </w:p>
    <w:p w14:paraId="4F9EE47C" w14:textId="1B50A628" w:rsidR="0081276B" w:rsidRDefault="0081276B" w:rsidP="0081276B">
      <w:pPr>
        <w:rPr>
          <w:lang w:val="en-GB"/>
        </w:rPr>
      </w:pPr>
      <w:proofErr w:type="spellStart"/>
      <w:r>
        <w:rPr>
          <w:lang w:val="en-GB"/>
        </w:rPr>
        <w:lastRenderedPageBreak/>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leant heavily on the processes and tikanga of a similar hui series undertaken by the Central Cancer Network in 2019, prior to the establishment of the national agency. That hui series was grounded in the principles of </w:t>
      </w:r>
      <w:proofErr w:type="spellStart"/>
      <w:r>
        <w:rPr>
          <w:lang w:val="en-GB"/>
        </w:rPr>
        <w:t>kaupapa</w:t>
      </w:r>
      <w:proofErr w:type="spellEnd"/>
      <w:r>
        <w:rPr>
          <w:lang w:val="en-GB"/>
        </w:rPr>
        <w:t xml:space="preserve"> Māori as seen in Figure 4, and produced a range of reports (Beazley, 2019; Beazley et al., 2020; </w:t>
      </w:r>
      <w:proofErr w:type="spellStart"/>
      <w:r>
        <w:rPr>
          <w:lang w:val="en-GB"/>
        </w:rPr>
        <w:t>Koia</w:t>
      </w:r>
      <w:proofErr w:type="spellEnd"/>
      <w:r>
        <w:rPr>
          <w:lang w:val="en-GB"/>
        </w:rPr>
        <w:t xml:space="preserve"> et al., 2020) including a </w:t>
      </w:r>
      <w:proofErr w:type="spellStart"/>
      <w:r>
        <w:rPr>
          <w:lang w:val="en-GB"/>
        </w:rPr>
        <w:t>kaupapa</w:t>
      </w:r>
      <w:proofErr w:type="spellEnd"/>
      <w:r>
        <w:rPr>
          <w:lang w:val="en-GB"/>
        </w:rPr>
        <w:t xml:space="preserve"> Māori evaluation (Beazley, 2020).</w:t>
      </w:r>
    </w:p>
    <w:p w14:paraId="44CF4402" w14:textId="77777777" w:rsidR="00223689" w:rsidRPr="00223689" w:rsidRDefault="00223689" w:rsidP="00223689">
      <w:pPr>
        <w:pStyle w:val="NoSpacing"/>
        <w:rPr>
          <w:b/>
          <w:bCs/>
        </w:rPr>
      </w:pPr>
    </w:p>
    <w:p w14:paraId="18579533" w14:textId="4B2E76A0" w:rsidR="00223689" w:rsidRPr="00223689" w:rsidRDefault="00223689" w:rsidP="00223689">
      <w:pPr>
        <w:pStyle w:val="Heading3"/>
      </w:pPr>
      <w:r w:rsidRPr="00223689">
        <w:t>Kaupapa Māori principles embedded in Central Cancer Network hui series –</w:t>
      </w:r>
    </w:p>
    <w:p w14:paraId="5185F94E" w14:textId="77777777" w:rsidR="00223689" w:rsidRDefault="00223689" w:rsidP="00223689">
      <w:pPr>
        <w:pStyle w:val="NoSpacing"/>
      </w:pPr>
    </w:p>
    <w:p w14:paraId="73038331" w14:textId="77777777" w:rsidR="00223689" w:rsidRPr="00223689" w:rsidRDefault="00223689" w:rsidP="00945FD2">
      <w:pPr>
        <w:pStyle w:val="NoSpacing"/>
        <w:numPr>
          <w:ilvl w:val="0"/>
          <w:numId w:val="30"/>
        </w:numPr>
        <w:spacing w:line="360" w:lineRule="auto"/>
      </w:pPr>
      <w:r w:rsidRPr="00223689">
        <w:rPr>
          <w:b/>
          <w:bCs/>
        </w:rPr>
        <w:t>Tino rangatiratanga</w:t>
      </w:r>
      <w:r w:rsidRPr="00223689">
        <w:t xml:space="preserve"> | Self determination</w:t>
      </w:r>
    </w:p>
    <w:p w14:paraId="77EA2DA2" w14:textId="77777777" w:rsidR="00223689" w:rsidRPr="00223689" w:rsidRDefault="00223689" w:rsidP="00945FD2">
      <w:pPr>
        <w:pStyle w:val="NoSpacing"/>
        <w:numPr>
          <w:ilvl w:val="0"/>
          <w:numId w:val="30"/>
        </w:numPr>
        <w:spacing w:line="360" w:lineRule="auto"/>
        <w:rPr>
          <w:lang w:val="en-GB"/>
        </w:rPr>
      </w:pPr>
      <w:r w:rsidRPr="00223689">
        <w:rPr>
          <w:b/>
          <w:bCs/>
        </w:rPr>
        <w:t xml:space="preserve">Taonga </w:t>
      </w:r>
      <w:proofErr w:type="spellStart"/>
      <w:r w:rsidRPr="00223689">
        <w:rPr>
          <w:b/>
          <w:bCs/>
        </w:rPr>
        <w:t>tuku</w:t>
      </w:r>
      <w:proofErr w:type="spellEnd"/>
      <w:r w:rsidRPr="00223689">
        <w:rPr>
          <w:b/>
          <w:bCs/>
        </w:rPr>
        <w:t xml:space="preserve"> </w:t>
      </w:r>
      <w:proofErr w:type="spellStart"/>
      <w:r w:rsidRPr="00223689">
        <w:rPr>
          <w:b/>
          <w:bCs/>
        </w:rPr>
        <w:t>iho</w:t>
      </w:r>
      <w:proofErr w:type="spellEnd"/>
      <w:r w:rsidRPr="00223689">
        <w:t xml:space="preserve"> | Cultural aspiration</w:t>
      </w:r>
    </w:p>
    <w:p w14:paraId="00976C17" w14:textId="77777777" w:rsidR="00223689" w:rsidRPr="00223689" w:rsidRDefault="00223689" w:rsidP="00945FD2">
      <w:pPr>
        <w:pStyle w:val="NoSpacing"/>
        <w:numPr>
          <w:ilvl w:val="0"/>
          <w:numId w:val="30"/>
        </w:numPr>
        <w:spacing w:line="360" w:lineRule="auto"/>
        <w:rPr>
          <w:lang w:val="en-GB"/>
        </w:rPr>
      </w:pPr>
      <w:proofErr w:type="spellStart"/>
      <w:r w:rsidRPr="00223689">
        <w:rPr>
          <w:rFonts w:cs="Montserrat Semi Bold"/>
          <w:b/>
          <w:bCs/>
          <w:lang w:val="en-GB"/>
        </w:rPr>
        <w:t>Ako</w:t>
      </w:r>
      <w:proofErr w:type="spellEnd"/>
      <w:r w:rsidRPr="00223689">
        <w:rPr>
          <w:rFonts w:cs="Montserrat Semi Bold"/>
          <w:b/>
          <w:bCs/>
          <w:lang w:val="en-GB"/>
        </w:rPr>
        <w:t xml:space="preserve"> Māori</w:t>
      </w:r>
      <w:r w:rsidRPr="00223689">
        <w:rPr>
          <w:rFonts w:cs="Montserrat Semi Bold"/>
          <w:lang w:val="en-GB"/>
        </w:rPr>
        <w:t xml:space="preserve"> | </w:t>
      </w:r>
      <w:r w:rsidRPr="00223689">
        <w:rPr>
          <w:lang w:val="en-GB"/>
        </w:rPr>
        <w:t>Culturally Preferred Pedagogy</w:t>
      </w:r>
    </w:p>
    <w:p w14:paraId="18983305" w14:textId="77777777" w:rsidR="00223689" w:rsidRDefault="00223689" w:rsidP="00945FD2">
      <w:pPr>
        <w:pStyle w:val="NoSpacing"/>
        <w:numPr>
          <w:ilvl w:val="0"/>
          <w:numId w:val="30"/>
        </w:numPr>
        <w:spacing w:line="360" w:lineRule="auto"/>
        <w:rPr>
          <w:lang w:val="en-GB"/>
        </w:rPr>
      </w:pPr>
      <w:r w:rsidRPr="00223689">
        <w:rPr>
          <w:rFonts w:cs="Montserrat Semi Bold"/>
          <w:b/>
          <w:bCs/>
          <w:lang w:val="en-GB"/>
        </w:rPr>
        <w:t xml:space="preserve">Kia piki </w:t>
      </w:r>
      <w:proofErr w:type="spellStart"/>
      <w:r w:rsidRPr="00223689">
        <w:rPr>
          <w:rFonts w:cs="Montserrat Semi Bold"/>
          <w:b/>
          <w:bCs/>
          <w:lang w:val="en-GB"/>
        </w:rPr>
        <w:t>ake</w:t>
      </w:r>
      <w:proofErr w:type="spellEnd"/>
      <w:r w:rsidRPr="00223689">
        <w:rPr>
          <w:rFonts w:cs="Montserrat Semi Bold"/>
          <w:b/>
          <w:bCs/>
          <w:lang w:val="en-GB"/>
        </w:rPr>
        <w:t xml:space="preserve"> i </w:t>
      </w:r>
      <w:proofErr w:type="spellStart"/>
      <w:r w:rsidRPr="00223689">
        <w:rPr>
          <w:rFonts w:cs="Montserrat Semi Bold"/>
          <w:b/>
          <w:bCs/>
          <w:lang w:val="en-GB"/>
        </w:rPr>
        <w:t>ngā</w:t>
      </w:r>
      <w:proofErr w:type="spellEnd"/>
      <w:r w:rsidRPr="00223689">
        <w:rPr>
          <w:rFonts w:cs="Montserrat Semi Bold"/>
          <w:b/>
          <w:bCs/>
          <w:lang w:val="en-GB"/>
        </w:rPr>
        <w:t xml:space="preserve"> </w:t>
      </w:r>
      <w:proofErr w:type="spellStart"/>
      <w:r w:rsidRPr="00223689">
        <w:rPr>
          <w:rFonts w:cs="Montserrat Semi Bold"/>
          <w:b/>
          <w:bCs/>
          <w:lang w:val="en-GB"/>
        </w:rPr>
        <w:t>raruraru</w:t>
      </w:r>
      <w:proofErr w:type="spellEnd"/>
      <w:r w:rsidRPr="00223689">
        <w:rPr>
          <w:rFonts w:cs="Montserrat Semi Bold"/>
          <w:b/>
          <w:bCs/>
          <w:lang w:val="en-GB"/>
        </w:rPr>
        <w:t xml:space="preserve"> o </w:t>
      </w:r>
      <w:proofErr w:type="spellStart"/>
      <w:r w:rsidRPr="00223689">
        <w:rPr>
          <w:rFonts w:cs="Montserrat Semi Bold"/>
          <w:b/>
          <w:bCs/>
          <w:lang w:val="en-GB"/>
        </w:rPr>
        <w:t>te</w:t>
      </w:r>
      <w:proofErr w:type="spellEnd"/>
      <w:r w:rsidRPr="00223689">
        <w:rPr>
          <w:rFonts w:cs="Montserrat Semi Bold"/>
          <w:b/>
          <w:bCs/>
          <w:lang w:val="en-GB"/>
        </w:rPr>
        <w:t xml:space="preserve"> </w:t>
      </w:r>
      <w:proofErr w:type="spellStart"/>
      <w:r w:rsidRPr="00223689">
        <w:rPr>
          <w:rFonts w:cs="Montserrat Semi Bold"/>
          <w:b/>
          <w:bCs/>
          <w:lang w:val="en-GB"/>
        </w:rPr>
        <w:t>kainga</w:t>
      </w:r>
      <w:proofErr w:type="spellEnd"/>
      <w:r w:rsidRPr="00223689">
        <w:rPr>
          <w:rFonts w:cs="Montserrat Semi Bold"/>
          <w:lang w:val="en-GB"/>
        </w:rPr>
        <w:t xml:space="preserve"> | </w:t>
      </w:r>
      <w:r w:rsidRPr="00223689">
        <w:rPr>
          <w:lang w:val="en-GB"/>
        </w:rPr>
        <w:t>Socio-Economic Mediation</w:t>
      </w:r>
    </w:p>
    <w:p w14:paraId="4E320969" w14:textId="77777777" w:rsidR="00223689" w:rsidRDefault="00223689" w:rsidP="00945FD2">
      <w:pPr>
        <w:pStyle w:val="NoSpacing"/>
        <w:numPr>
          <w:ilvl w:val="0"/>
          <w:numId w:val="30"/>
        </w:numPr>
        <w:spacing w:line="360" w:lineRule="auto"/>
        <w:rPr>
          <w:lang w:val="en-GB"/>
        </w:rPr>
      </w:pPr>
      <w:proofErr w:type="spellStart"/>
      <w:r w:rsidRPr="00223689">
        <w:rPr>
          <w:rFonts w:cs="Montserrat Semi Bold"/>
          <w:b/>
          <w:bCs/>
          <w:lang w:val="en-GB"/>
        </w:rPr>
        <w:t>Whānau</w:t>
      </w:r>
      <w:proofErr w:type="spellEnd"/>
      <w:r w:rsidRPr="00223689">
        <w:rPr>
          <w:rFonts w:cs="Montserrat Semi Bold"/>
          <w:lang w:val="en-GB"/>
        </w:rPr>
        <w:t xml:space="preserve"> | </w:t>
      </w:r>
      <w:r w:rsidRPr="00223689">
        <w:rPr>
          <w:lang w:val="en-GB"/>
        </w:rPr>
        <w:t>Extended Family Structure</w:t>
      </w:r>
    </w:p>
    <w:p w14:paraId="342CCDE4" w14:textId="77777777" w:rsidR="00223689" w:rsidRDefault="00223689" w:rsidP="00945FD2">
      <w:pPr>
        <w:pStyle w:val="NoSpacing"/>
        <w:numPr>
          <w:ilvl w:val="0"/>
          <w:numId w:val="30"/>
        </w:numPr>
        <w:spacing w:line="360" w:lineRule="auto"/>
        <w:rPr>
          <w:lang w:val="en-GB"/>
        </w:rPr>
      </w:pPr>
      <w:r w:rsidRPr="00223689">
        <w:rPr>
          <w:rFonts w:cs="Montserrat Semi Bold"/>
          <w:b/>
          <w:bCs/>
          <w:lang w:val="en-GB"/>
        </w:rPr>
        <w:t>Kaupapa</w:t>
      </w:r>
      <w:r w:rsidRPr="00223689">
        <w:rPr>
          <w:rFonts w:cs="Montserrat Semi Bold"/>
          <w:lang w:val="en-GB"/>
        </w:rPr>
        <w:t xml:space="preserve"> | </w:t>
      </w:r>
      <w:r w:rsidRPr="00223689">
        <w:rPr>
          <w:lang w:val="en-GB"/>
        </w:rPr>
        <w:t>Collective Philosophy</w:t>
      </w:r>
    </w:p>
    <w:p w14:paraId="6C9DA9AF" w14:textId="77777777" w:rsidR="00223689" w:rsidRDefault="00223689" w:rsidP="00945FD2">
      <w:pPr>
        <w:pStyle w:val="NoSpacing"/>
        <w:numPr>
          <w:ilvl w:val="0"/>
          <w:numId w:val="30"/>
        </w:numPr>
        <w:spacing w:line="360" w:lineRule="auto"/>
        <w:rPr>
          <w:lang w:val="en-GB"/>
        </w:rPr>
      </w:pPr>
      <w:proofErr w:type="spellStart"/>
      <w:r w:rsidRPr="00223689">
        <w:rPr>
          <w:rFonts w:cs="Montserrat Semi Bold"/>
          <w:b/>
          <w:bCs/>
          <w:lang w:val="en-GB"/>
        </w:rPr>
        <w:t>Te</w:t>
      </w:r>
      <w:proofErr w:type="spellEnd"/>
      <w:r w:rsidRPr="00223689">
        <w:rPr>
          <w:rFonts w:cs="Montserrat Semi Bold"/>
          <w:b/>
          <w:bCs/>
          <w:lang w:val="en-GB"/>
        </w:rPr>
        <w:t xml:space="preserve"> </w:t>
      </w:r>
      <w:proofErr w:type="spellStart"/>
      <w:r w:rsidRPr="00223689">
        <w:rPr>
          <w:rFonts w:cs="Montserrat Semi Bold"/>
          <w:b/>
          <w:bCs/>
          <w:lang w:val="en-GB"/>
        </w:rPr>
        <w:t>Tiriti</w:t>
      </w:r>
      <w:proofErr w:type="spellEnd"/>
      <w:r w:rsidRPr="00223689">
        <w:rPr>
          <w:rFonts w:cs="Montserrat Semi Bold"/>
          <w:b/>
          <w:bCs/>
          <w:lang w:val="en-GB"/>
        </w:rPr>
        <w:t xml:space="preserve"> o Waitangi</w:t>
      </w:r>
      <w:r w:rsidRPr="00223689">
        <w:rPr>
          <w:rFonts w:cs="Montserrat Semi Bold"/>
          <w:lang w:val="en-GB"/>
        </w:rPr>
        <w:t xml:space="preserve"> | </w:t>
      </w:r>
      <w:r w:rsidRPr="00223689">
        <w:rPr>
          <w:lang w:val="en-GB"/>
        </w:rPr>
        <w:t>The Treaty of Waitangi</w:t>
      </w:r>
    </w:p>
    <w:p w14:paraId="287E155F" w14:textId="651421DE" w:rsidR="00223689" w:rsidRDefault="00223689" w:rsidP="00945FD2">
      <w:pPr>
        <w:pStyle w:val="NoSpacing"/>
        <w:numPr>
          <w:ilvl w:val="0"/>
          <w:numId w:val="30"/>
        </w:numPr>
        <w:spacing w:line="360" w:lineRule="auto"/>
      </w:pPr>
      <w:proofErr w:type="spellStart"/>
      <w:r w:rsidRPr="00223689">
        <w:rPr>
          <w:rFonts w:cs="Montserrat Semi Bold"/>
          <w:b/>
          <w:bCs/>
          <w:caps/>
          <w:lang w:val="en-GB"/>
        </w:rPr>
        <w:t>ā</w:t>
      </w:r>
      <w:r w:rsidRPr="00223689">
        <w:rPr>
          <w:rFonts w:cs="Montserrat Semi Bold"/>
          <w:b/>
          <w:bCs/>
          <w:lang w:val="en-GB"/>
        </w:rPr>
        <w:t>ta</w:t>
      </w:r>
      <w:proofErr w:type="spellEnd"/>
      <w:r w:rsidRPr="00223689">
        <w:rPr>
          <w:rFonts w:cs="Montserrat Semi Bold"/>
          <w:lang w:val="en-GB"/>
        </w:rPr>
        <w:t xml:space="preserve"> | </w:t>
      </w:r>
      <w:r w:rsidRPr="00223689">
        <w:rPr>
          <w:lang w:val="en-GB"/>
        </w:rPr>
        <w:t>Growing Respectful Relationships</w:t>
      </w:r>
    </w:p>
    <w:p w14:paraId="31E37A3E" w14:textId="40CEF1C5" w:rsidR="0081276B" w:rsidRDefault="0081276B" w:rsidP="0081276B">
      <w:pPr>
        <w:rPr>
          <w:lang w:val="en-GB"/>
        </w:rPr>
      </w:pPr>
      <w:r>
        <w:rPr>
          <w:lang w:val="en-GB"/>
        </w:rPr>
        <w:t xml:space="preserve">The aim of the 2021 national hui series was for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to engage with </w:t>
      </w:r>
      <w:proofErr w:type="spellStart"/>
      <w:r>
        <w:rPr>
          <w:lang w:val="en-GB"/>
        </w:rPr>
        <w:t>whānau</w:t>
      </w:r>
      <w:proofErr w:type="spellEnd"/>
      <w:r>
        <w:rPr>
          <w:lang w:val="en-GB"/>
        </w:rPr>
        <w:t xml:space="preserve"> Māori across the motu, so that their voices could help shape the future direction of cancer care in Aotearoa. The hui series also provided an opportunity for the </w:t>
      </w:r>
      <w:proofErr w:type="gramStart"/>
      <w:r>
        <w:rPr>
          <w:lang w:val="en-GB"/>
        </w:rPr>
        <w:t>newly-formed</w:t>
      </w:r>
      <w:proofErr w:type="gramEnd"/>
      <w:r>
        <w:rPr>
          <w:lang w:val="en-GB"/>
        </w:rPr>
        <w:t xml:space="preserve"> agency to build relationships with Māori cancer patients and </w:t>
      </w:r>
      <w:proofErr w:type="spellStart"/>
      <w:r>
        <w:rPr>
          <w:lang w:val="en-GB"/>
        </w:rPr>
        <w:t>whānau</w:t>
      </w:r>
      <w:proofErr w:type="spellEnd"/>
      <w:r>
        <w:rPr>
          <w:lang w:val="en-GB"/>
        </w:rPr>
        <w:t xml:space="preserve">, along with the many other Māori organisations and individuals involved in cancer care. </w:t>
      </w:r>
    </w:p>
    <w:p w14:paraId="0CD4158F" w14:textId="3EC1EB9B" w:rsidR="00223689" w:rsidRDefault="00223689" w:rsidP="00223689">
      <w:pPr>
        <w:rPr>
          <w:lang w:val="en-GB"/>
        </w:rPr>
      </w:pPr>
      <w:r w:rsidRPr="00223689">
        <w:rPr>
          <w:b/>
          <w:bCs/>
        </w:rPr>
        <w:t>Aim</w:t>
      </w:r>
      <w:r>
        <w:rPr>
          <w:rFonts w:ascii="Montserrat Semi Bold" w:hAnsi="Montserrat Semi Bold" w:cs="Montserrat Semi Bold"/>
          <w:b/>
          <w:bCs/>
          <w:color w:val="4D5855"/>
          <w:kern w:val="0"/>
          <w:sz w:val="22"/>
          <w:szCs w:val="22"/>
          <w:lang w:val="en-GB"/>
        </w:rPr>
        <w:t xml:space="preserve"> </w:t>
      </w:r>
      <w:r w:rsidR="00530BAE">
        <w:rPr>
          <w:rFonts w:ascii="Montserrat Semi Bold" w:hAnsi="Montserrat Semi Bold" w:cs="Montserrat Semi Bold"/>
          <w:b/>
          <w:bCs/>
          <w:color w:val="4D5855"/>
          <w:kern w:val="0"/>
          <w:sz w:val="22"/>
          <w:szCs w:val="22"/>
          <w:lang w:val="en-GB"/>
        </w:rPr>
        <w:t>-</w:t>
      </w:r>
      <w:r>
        <w:rPr>
          <w:rFonts w:ascii="Montserrat Semi Bold" w:hAnsi="Montserrat Semi Bold" w:cs="Montserrat Semi Bold"/>
          <w:b/>
          <w:bCs/>
          <w:color w:val="4D5855"/>
          <w:kern w:val="0"/>
          <w:sz w:val="22"/>
          <w:szCs w:val="22"/>
          <w:lang w:val="en-GB"/>
        </w:rPr>
        <w:t xml:space="preserve"> </w:t>
      </w:r>
      <w:r>
        <w:rPr>
          <w:lang w:val="en-GB"/>
        </w:rPr>
        <w:t xml:space="preserve">Hear the voice of </w:t>
      </w:r>
      <w:proofErr w:type="spellStart"/>
      <w:r>
        <w:rPr>
          <w:lang w:val="en-GB"/>
        </w:rPr>
        <w:t>whānau</w:t>
      </w:r>
      <w:proofErr w:type="spellEnd"/>
      <w:r>
        <w:rPr>
          <w:lang w:val="en-GB"/>
        </w:rPr>
        <w:t xml:space="preserve"> Māori</w:t>
      </w:r>
    </w:p>
    <w:p w14:paraId="672050AB" w14:textId="3C1ACE3C" w:rsidR="00223689" w:rsidRDefault="00223689" w:rsidP="00223689">
      <w:pPr>
        <w:rPr>
          <w:lang w:val="en-GB"/>
        </w:rPr>
      </w:pPr>
      <w:r w:rsidRPr="00223689">
        <w:rPr>
          <w:b/>
          <w:bCs/>
        </w:rPr>
        <w:t>Purpose</w:t>
      </w:r>
      <w:r>
        <w:rPr>
          <w:rFonts w:ascii="Montserrat Semi Bold" w:hAnsi="Montserrat Semi Bold" w:cs="Montserrat Semi Bold"/>
          <w:b/>
          <w:bCs/>
          <w:color w:val="4D5855"/>
          <w:kern w:val="0"/>
          <w:sz w:val="22"/>
          <w:szCs w:val="22"/>
          <w:lang w:val="en-GB"/>
        </w:rPr>
        <w:t xml:space="preserve"> </w:t>
      </w:r>
      <w:r w:rsidR="00530BAE">
        <w:rPr>
          <w:rFonts w:ascii="Montserrat Semi Bold" w:hAnsi="Montserrat Semi Bold" w:cs="Montserrat Semi Bold"/>
          <w:b/>
          <w:bCs/>
          <w:color w:val="4D5855"/>
          <w:kern w:val="0"/>
          <w:sz w:val="22"/>
          <w:szCs w:val="22"/>
          <w:lang w:val="en-GB"/>
        </w:rPr>
        <w:t xml:space="preserve">- </w:t>
      </w:r>
      <w:r>
        <w:rPr>
          <w:lang w:val="en-GB"/>
        </w:rPr>
        <w:t>Ensure that Māori voices shape the future direction of cancer care in Aotearoa</w:t>
      </w:r>
    </w:p>
    <w:p w14:paraId="1D0CDF32" w14:textId="5B514CB5" w:rsidR="00223689" w:rsidRDefault="00223689" w:rsidP="00E40F19">
      <w:pPr>
        <w:rPr>
          <w:lang w:val="en-GB"/>
        </w:rPr>
      </w:pPr>
      <w:r w:rsidRPr="00223689">
        <w:rPr>
          <w:b/>
          <w:bCs/>
        </w:rPr>
        <w:t>Outcome</w:t>
      </w:r>
      <w:r>
        <w:rPr>
          <w:rFonts w:ascii="Montserrat Semi Bold" w:hAnsi="Montserrat Semi Bold" w:cs="Montserrat Semi Bold"/>
          <w:b/>
          <w:bCs/>
          <w:color w:val="4D5855"/>
          <w:kern w:val="0"/>
          <w:sz w:val="22"/>
          <w:szCs w:val="22"/>
          <w:lang w:val="en-GB"/>
        </w:rPr>
        <w:t xml:space="preserve"> </w:t>
      </w:r>
      <w:r w:rsidR="00530BAE">
        <w:rPr>
          <w:rFonts w:ascii="Montserrat Semi Bold" w:hAnsi="Montserrat Semi Bold" w:cs="Montserrat Semi Bold"/>
          <w:b/>
          <w:bCs/>
          <w:color w:val="4D5855"/>
          <w:kern w:val="0"/>
          <w:sz w:val="22"/>
          <w:szCs w:val="22"/>
          <w:lang w:val="en-GB"/>
        </w:rPr>
        <w:t>-</w:t>
      </w:r>
      <w:r>
        <w:rPr>
          <w:rFonts w:ascii="Montserrat Semi Bold" w:hAnsi="Montserrat Semi Bold" w:cs="Montserrat Semi Bold"/>
          <w:b/>
          <w:bCs/>
          <w:color w:val="4D5855"/>
          <w:kern w:val="0"/>
          <w:sz w:val="22"/>
          <w:szCs w:val="22"/>
          <w:lang w:val="en-GB"/>
        </w:rPr>
        <w:t xml:space="preserve"> </w:t>
      </w:r>
      <w:r>
        <w:rPr>
          <w:lang w:val="en-GB"/>
        </w:rPr>
        <w:t>13 public hui, underpinned by more than a hundred planning and analysis engagements</w:t>
      </w:r>
    </w:p>
    <w:p w14:paraId="5F72BAA3" w14:textId="77777777" w:rsidR="00530BAE" w:rsidRDefault="00530BAE">
      <w:pPr>
        <w:spacing w:before="0" w:line="240" w:lineRule="auto"/>
        <w:rPr>
          <w:lang w:val="en-GB"/>
        </w:rPr>
      </w:pPr>
    </w:p>
    <w:p w14:paraId="73FB6DC2" w14:textId="3C3DD266" w:rsidR="00530BAE" w:rsidRDefault="00530BAE" w:rsidP="00530BAE">
      <w:pPr>
        <w:pStyle w:val="Heading3"/>
      </w:pPr>
      <w:r>
        <w:lastRenderedPageBreak/>
        <w:t>Hui Locations</w:t>
      </w:r>
    </w:p>
    <w:p w14:paraId="63894C1F" w14:textId="77777777" w:rsidR="00530BAE" w:rsidRDefault="00530BAE" w:rsidP="00530BAE">
      <w:pPr>
        <w:pStyle w:val="ListParagraph"/>
        <w:numPr>
          <w:ilvl w:val="0"/>
          <w:numId w:val="31"/>
        </w:numPr>
        <w:rPr>
          <w:lang w:val="en-GB"/>
        </w:rPr>
        <w:sectPr w:rsidR="00530BAE" w:rsidSect="00AA06ED">
          <w:footerReference w:type="even" r:id="rId7"/>
          <w:footerReference w:type="default" r:id="rId8"/>
          <w:headerReference w:type="first" r:id="rId9"/>
          <w:footerReference w:type="first" r:id="rId10"/>
          <w:pgSz w:w="11906" w:h="16838"/>
          <w:pgMar w:top="1701" w:right="1440" w:bottom="2552" w:left="1440" w:header="709" w:footer="709" w:gutter="0"/>
          <w:cols w:space="708"/>
          <w:titlePg/>
          <w:docGrid w:linePitch="360"/>
        </w:sectPr>
      </w:pPr>
    </w:p>
    <w:p w14:paraId="3B4CFA1F" w14:textId="77777777" w:rsidR="00530BAE" w:rsidRPr="00530BAE" w:rsidRDefault="00530BAE" w:rsidP="00530BAE">
      <w:pPr>
        <w:pStyle w:val="ListParagraph"/>
        <w:numPr>
          <w:ilvl w:val="0"/>
          <w:numId w:val="31"/>
        </w:numPr>
        <w:rPr>
          <w:lang w:val="en-GB"/>
        </w:rPr>
      </w:pPr>
      <w:proofErr w:type="spellStart"/>
      <w:r w:rsidRPr="00530BAE">
        <w:rPr>
          <w:lang w:val="en-GB"/>
        </w:rPr>
        <w:t>Kaikohe</w:t>
      </w:r>
      <w:proofErr w:type="spellEnd"/>
    </w:p>
    <w:p w14:paraId="6523397F" w14:textId="77777777" w:rsidR="00530BAE" w:rsidRPr="00530BAE" w:rsidRDefault="00530BAE" w:rsidP="00530BAE">
      <w:pPr>
        <w:pStyle w:val="ListParagraph"/>
        <w:numPr>
          <w:ilvl w:val="0"/>
          <w:numId w:val="31"/>
        </w:numPr>
        <w:rPr>
          <w:lang w:val="en-GB"/>
        </w:rPr>
      </w:pPr>
      <w:r w:rsidRPr="00530BAE">
        <w:rPr>
          <w:lang w:val="en-GB"/>
        </w:rPr>
        <w:t>Auckland</w:t>
      </w:r>
    </w:p>
    <w:p w14:paraId="1AA07B96" w14:textId="015A6DFA" w:rsidR="00530BAE" w:rsidRPr="00530BAE" w:rsidRDefault="00530BAE" w:rsidP="00530BAE">
      <w:pPr>
        <w:pStyle w:val="ListParagraph"/>
        <w:numPr>
          <w:ilvl w:val="0"/>
          <w:numId w:val="31"/>
        </w:numPr>
        <w:rPr>
          <w:lang w:val="en-GB"/>
        </w:rPr>
      </w:pPr>
      <w:r w:rsidRPr="00530BAE">
        <w:rPr>
          <w:lang w:val="en-GB"/>
        </w:rPr>
        <w:t>Manukau</w:t>
      </w:r>
      <w:r w:rsidR="00A539BC">
        <w:rPr>
          <w:lang w:val="en-GB"/>
        </w:rPr>
        <w:t xml:space="preserve"> </w:t>
      </w:r>
      <w:r w:rsidRPr="00530BAE">
        <w:rPr>
          <w:lang w:val="en-GB"/>
        </w:rPr>
        <w:t>(Cancelled due to Covid-19)</w:t>
      </w:r>
    </w:p>
    <w:p w14:paraId="17E81FB1" w14:textId="77777777" w:rsidR="00530BAE" w:rsidRPr="00530BAE" w:rsidRDefault="00530BAE" w:rsidP="00530BAE">
      <w:pPr>
        <w:pStyle w:val="ListParagraph"/>
        <w:numPr>
          <w:ilvl w:val="0"/>
          <w:numId w:val="31"/>
        </w:numPr>
        <w:rPr>
          <w:lang w:val="en-GB"/>
        </w:rPr>
      </w:pPr>
      <w:proofErr w:type="spellStart"/>
      <w:r w:rsidRPr="00530BAE">
        <w:rPr>
          <w:lang w:val="en-GB"/>
        </w:rPr>
        <w:t>Whakatāne</w:t>
      </w:r>
      <w:proofErr w:type="spellEnd"/>
    </w:p>
    <w:p w14:paraId="2678AD80" w14:textId="77777777" w:rsidR="00530BAE" w:rsidRPr="00530BAE" w:rsidRDefault="00530BAE" w:rsidP="00530BAE">
      <w:pPr>
        <w:pStyle w:val="ListParagraph"/>
        <w:numPr>
          <w:ilvl w:val="0"/>
          <w:numId w:val="31"/>
        </w:numPr>
        <w:rPr>
          <w:lang w:val="en-GB"/>
        </w:rPr>
      </w:pPr>
      <w:r w:rsidRPr="00530BAE">
        <w:rPr>
          <w:lang w:val="en-GB"/>
        </w:rPr>
        <w:t>Hamilton</w:t>
      </w:r>
    </w:p>
    <w:p w14:paraId="6BABE1C6" w14:textId="77777777" w:rsidR="00530BAE" w:rsidRPr="00530BAE" w:rsidRDefault="00530BAE" w:rsidP="00530BAE">
      <w:pPr>
        <w:pStyle w:val="ListParagraph"/>
        <w:numPr>
          <w:ilvl w:val="0"/>
          <w:numId w:val="31"/>
        </w:numPr>
        <w:rPr>
          <w:lang w:val="en-GB"/>
        </w:rPr>
      </w:pPr>
      <w:r w:rsidRPr="00530BAE">
        <w:rPr>
          <w:lang w:val="en-GB"/>
        </w:rPr>
        <w:t>Gisborne</w:t>
      </w:r>
    </w:p>
    <w:p w14:paraId="73CD02C8" w14:textId="77777777" w:rsidR="00530BAE" w:rsidRPr="00530BAE" w:rsidRDefault="00530BAE" w:rsidP="00530BAE">
      <w:pPr>
        <w:pStyle w:val="ListParagraph"/>
        <w:numPr>
          <w:ilvl w:val="0"/>
          <w:numId w:val="31"/>
        </w:numPr>
        <w:rPr>
          <w:lang w:val="en-GB"/>
        </w:rPr>
      </w:pPr>
      <w:r w:rsidRPr="00530BAE">
        <w:rPr>
          <w:lang w:val="en-GB"/>
        </w:rPr>
        <w:t>Rotorua</w:t>
      </w:r>
    </w:p>
    <w:p w14:paraId="134E1E0C" w14:textId="77777777" w:rsidR="00530BAE" w:rsidRPr="00530BAE" w:rsidRDefault="00530BAE" w:rsidP="00530BAE">
      <w:pPr>
        <w:pStyle w:val="ListParagraph"/>
        <w:numPr>
          <w:ilvl w:val="0"/>
          <w:numId w:val="31"/>
        </w:numPr>
        <w:rPr>
          <w:lang w:val="en-GB"/>
        </w:rPr>
      </w:pPr>
      <w:r w:rsidRPr="00530BAE">
        <w:rPr>
          <w:lang w:val="en-GB"/>
        </w:rPr>
        <w:t>Taranaki</w:t>
      </w:r>
    </w:p>
    <w:p w14:paraId="67BE0F36" w14:textId="77777777" w:rsidR="00A539BC" w:rsidRDefault="00530BAE" w:rsidP="00A539BC">
      <w:pPr>
        <w:pStyle w:val="ListParagraph"/>
        <w:numPr>
          <w:ilvl w:val="0"/>
          <w:numId w:val="31"/>
        </w:numPr>
        <w:rPr>
          <w:lang w:val="en-GB"/>
        </w:rPr>
      </w:pPr>
      <w:r w:rsidRPr="00530BAE">
        <w:rPr>
          <w:lang w:val="en-GB"/>
        </w:rPr>
        <w:t>Hawkes Bay</w:t>
      </w:r>
    </w:p>
    <w:p w14:paraId="1A3303F3" w14:textId="00D4333B" w:rsidR="00530BAE" w:rsidRPr="00A539BC" w:rsidRDefault="00530BAE" w:rsidP="00A539BC">
      <w:pPr>
        <w:pStyle w:val="ListParagraph"/>
        <w:numPr>
          <w:ilvl w:val="0"/>
          <w:numId w:val="31"/>
        </w:numPr>
        <w:rPr>
          <w:lang w:val="en-GB"/>
        </w:rPr>
      </w:pPr>
      <w:r w:rsidRPr="00A539BC">
        <w:rPr>
          <w:lang w:val="en-GB"/>
        </w:rPr>
        <w:t>Whanganui (Cancelled due to Covid-19)</w:t>
      </w:r>
    </w:p>
    <w:p w14:paraId="66C29D40" w14:textId="77777777" w:rsidR="00530BAE" w:rsidRPr="00530BAE" w:rsidRDefault="00530BAE" w:rsidP="00530BAE">
      <w:pPr>
        <w:pStyle w:val="ListParagraph"/>
        <w:numPr>
          <w:ilvl w:val="0"/>
          <w:numId w:val="31"/>
        </w:numPr>
        <w:rPr>
          <w:lang w:val="en-GB"/>
        </w:rPr>
      </w:pPr>
      <w:r w:rsidRPr="00530BAE">
        <w:rPr>
          <w:lang w:val="en-GB"/>
        </w:rPr>
        <w:t>Levin</w:t>
      </w:r>
    </w:p>
    <w:p w14:paraId="0E9DCDE9" w14:textId="77777777" w:rsidR="00530BAE" w:rsidRPr="00530BAE" w:rsidRDefault="00530BAE" w:rsidP="00530BAE">
      <w:pPr>
        <w:pStyle w:val="ListParagraph"/>
        <w:numPr>
          <w:ilvl w:val="0"/>
          <w:numId w:val="31"/>
        </w:numPr>
        <w:rPr>
          <w:lang w:val="en-GB"/>
        </w:rPr>
      </w:pPr>
      <w:r w:rsidRPr="00530BAE">
        <w:rPr>
          <w:lang w:val="en-GB"/>
        </w:rPr>
        <w:t>Porirua</w:t>
      </w:r>
    </w:p>
    <w:p w14:paraId="307F95F9" w14:textId="77777777" w:rsidR="00530BAE" w:rsidRPr="00530BAE" w:rsidRDefault="00530BAE" w:rsidP="00530BAE">
      <w:pPr>
        <w:pStyle w:val="ListParagraph"/>
        <w:numPr>
          <w:ilvl w:val="0"/>
          <w:numId w:val="31"/>
        </w:numPr>
        <w:rPr>
          <w:lang w:val="en-GB"/>
        </w:rPr>
      </w:pPr>
      <w:r w:rsidRPr="00530BAE">
        <w:rPr>
          <w:lang w:val="en-GB"/>
        </w:rPr>
        <w:t>Blenheim</w:t>
      </w:r>
    </w:p>
    <w:p w14:paraId="300D0F5A" w14:textId="77777777" w:rsidR="00530BAE" w:rsidRPr="00530BAE" w:rsidRDefault="00530BAE" w:rsidP="00530BAE">
      <w:pPr>
        <w:pStyle w:val="ListParagraph"/>
        <w:numPr>
          <w:ilvl w:val="0"/>
          <w:numId w:val="31"/>
        </w:numPr>
        <w:rPr>
          <w:lang w:val="en-GB"/>
        </w:rPr>
      </w:pPr>
      <w:r w:rsidRPr="00530BAE">
        <w:rPr>
          <w:lang w:val="en-GB"/>
        </w:rPr>
        <w:t>Christchurch</w:t>
      </w:r>
    </w:p>
    <w:p w14:paraId="6A866ED1" w14:textId="77777777" w:rsidR="00530BAE" w:rsidRPr="00530BAE" w:rsidRDefault="00530BAE" w:rsidP="00530BAE">
      <w:pPr>
        <w:pStyle w:val="ListParagraph"/>
        <w:numPr>
          <w:ilvl w:val="0"/>
          <w:numId w:val="31"/>
        </w:numPr>
        <w:rPr>
          <w:lang w:val="en-GB"/>
        </w:rPr>
      </w:pPr>
      <w:r w:rsidRPr="00530BAE">
        <w:rPr>
          <w:lang w:val="en-GB"/>
        </w:rPr>
        <w:t>Invercargill</w:t>
      </w:r>
    </w:p>
    <w:p w14:paraId="4C140C25" w14:textId="77777777" w:rsidR="00530BAE" w:rsidRDefault="00530BAE" w:rsidP="00665EB6"/>
    <w:p w14:paraId="253A2C43" w14:textId="0AE8FC04" w:rsidR="00665EB6" w:rsidRDefault="00665EB6" w:rsidP="00665EB6">
      <w:pPr>
        <w:sectPr w:rsidR="00665EB6" w:rsidSect="00530BAE">
          <w:type w:val="continuous"/>
          <w:pgSz w:w="11906" w:h="16838"/>
          <w:pgMar w:top="1701" w:right="1440" w:bottom="2552" w:left="1440" w:header="709" w:footer="709" w:gutter="0"/>
          <w:cols w:num="2" w:space="708"/>
          <w:titlePg/>
          <w:docGrid w:linePitch="360"/>
        </w:sectPr>
      </w:pPr>
    </w:p>
    <w:p w14:paraId="75C02B34" w14:textId="77777777" w:rsidR="00665EB6" w:rsidRDefault="00665EB6" w:rsidP="00E83086">
      <w:pPr>
        <w:pStyle w:val="Heading2"/>
      </w:pPr>
    </w:p>
    <w:p w14:paraId="6D41D06A" w14:textId="77777777" w:rsidR="00665EB6" w:rsidRDefault="00665EB6" w:rsidP="00E83086">
      <w:pPr>
        <w:pStyle w:val="Heading2"/>
      </w:pPr>
    </w:p>
    <w:p w14:paraId="2EC37A09" w14:textId="68465543" w:rsidR="00267609" w:rsidRPr="00267609" w:rsidRDefault="00E83086" w:rsidP="00E83086">
      <w:pPr>
        <w:pStyle w:val="Heading2"/>
      </w:pPr>
      <w:r>
        <w:t>A kaupapa Māori approach</w:t>
      </w:r>
    </w:p>
    <w:p w14:paraId="6E64CDBA" w14:textId="77777777" w:rsidR="00E83086" w:rsidRPr="00E83086" w:rsidRDefault="00E83086" w:rsidP="00E83086">
      <w:pPr>
        <w:rPr>
          <w:lang w:val="en-GB"/>
        </w:rPr>
      </w:pPr>
      <w:r w:rsidRPr="00E83086">
        <w:rPr>
          <w:lang w:val="en-GB"/>
        </w:rPr>
        <w:t>Significant planning, collaboration and coordination took place to deliver the hui series. This was made possible through the efforts of many local organisations and mana whenua representatives across the country (see pages 18-19 for more details). The process we followed is detailed below and summarised in graphic form on pages 15-16.</w:t>
      </w:r>
    </w:p>
    <w:p w14:paraId="2C354AC3" w14:textId="77777777" w:rsidR="00E83086" w:rsidRPr="00E83086" w:rsidRDefault="00E83086" w:rsidP="00E83086">
      <w:pPr>
        <w:rPr>
          <w:lang w:val="en-GB"/>
        </w:rPr>
      </w:pPr>
      <w:r w:rsidRPr="00E83086">
        <w:rPr>
          <w:lang w:val="en-GB"/>
        </w:rPr>
        <w:t xml:space="preserve">To begin with, </w:t>
      </w:r>
      <w:proofErr w:type="spellStart"/>
      <w:r w:rsidRPr="00E83086">
        <w:rPr>
          <w:lang w:val="en-GB"/>
        </w:rPr>
        <w:t>Te</w:t>
      </w:r>
      <w:proofErr w:type="spellEnd"/>
      <w:r w:rsidRPr="00E83086">
        <w:rPr>
          <w:lang w:val="en-GB"/>
        </w:rPr>
        <w:t xml:space="preserve"> </w:t>
      </w:r>
      <w:proofErr w:type="spellStart"/>
      <w:r w:rsidRPr="00E83086">
        <w:rPr>
          <w:lang w:val="en-GB"/>
        </w:rPr>
        <w:t>Aho</w:t>
      </w:r>
      <w:proofErr w:type="spellEnd"/>
      <w:r w:rsidRPr="00E83086">
        <w:rPr>
          <w:lang w:val="en-GB"/>
        </w:rPr>
        <w:t xml:space="preserve"> o </w:t>
      </w:r>
      <w:proofErr w:type="spellStart"/>
      <w:r w:rsidRPr="00E83086">
        <w:rPr>
          <w:lang w:val="en-GB"/>
        </w:rPr>
        <w:t>Te</w:t>
      </w:r>
      <w:proofErr w:type="spellEnd"/>
      <w:r w:rsidRPr="00E83086">
        <w:rPr>
          <w:lang w:val="en-GB"/>
        </w:rPr>
        <w:t xml:space="preserve"> Kahu connected with a range of Māori working in the wider cancer sector. Formal discussions about the proposed hui series took place with </w:t>
      </w:r>
      <w:proofErr w:type="spellStart"/>
      <w:r w:rsidRPr="00E83086">
        <w:rPr>
          <w:lang w:val="en-GB"/>
        </w:rPr>
        <w:t>Hei</w:t>
      </w:r>
      <w:proofErr w:type="spellEnd"/>
      <w:r w:rsidRPr="00E83086">
        <w:rPr>
          <w:lang w:val="en-GB"/>
        </w:rPr>
        <w:t xml:space="preserve"> </w:t>
      </w:r>
      <w:proofErr w:type="spellStart"/>
      <w:r w:rsidRPr="00E83086">
        <w:rPr>
          <w:lang w:val="en-GB"/>
        </w:rPr>
        <w:t>Āhuru</w:t>
      </w:r>
      <w:proofErr w:type="spellEnd"/>
      <w:r w:rsidRPr="00E83086">
        <w:rPr>
          <w:lang w:val="en-GB"/>
        </w:rPr>
        <w:t xml:space="preserve"> </w:t>
      </w:r>
      <w:proofErr w:type="spellStart"/>
      <w:r w:rsidRPr="00E83086">
        <w:rPr>
          <w:lang w:val="en-GB"/>
        </w:rPr>
        <w:t>Mōwai</w:t>
      </w:r>
      <w:proofErr w:type="spellEnd"/>
      <w:r w:rsidRPr="00E83086">
        <w:rPr>
          <w:lang w:val="en-GB"/>
        </w:rPr>
        <w:t xml:space="preserve"> (Māori Cancer Leadership Aotearoa) and with </w:t>
      </w:r>
      <w:proofErr w:type="spellStart"/>
      <w:r w:rsidRPr="00E83086">
        <w:rPr>
          <w:lang w:val="en-GB"/>
        </w:rPr>
        <w:t>Te</w:t>
      </w:r>
      <w:proofErr w:type="spellEnd"/>
      <w:r w:rsidRPr="00E83086">
        <w:rPr>
          <w:lang w:val="en-GB"/>
        </w:rPr>
        <w:t xml:space="preserve"> </w:t>
      </w:r>
      <w:proofErr w:type="spellStart"/>
      <w:r w:rsidRPr="00E83086">
        <w:rPr>
          <w:lang w:val="en-GB"/>
        </w:rPr>
        <w:t>Tumuwhakarae</w:t>
      </w:r>
      <w:proofErr w:type="spellEnd"/>
      <w:r w:rsidRPr="00E83086">
        <w:rPr>
          <w:lang w:val="en-GB"/>
        </w:rPr>
        <w:t xml:space="preserve"> (the </w:t>
      </w:r>
      <w:proofErr w:type="spellStart"/>
      <w:r w:rsidRPr="00E83086">
        <w:rPr>
          <w:lang w:val="en-GB"/>
        </w:rPr>
        <w:t>rōpū</w:t>
      </w:r>
      <w:proofErr w:type="spellEnd"/>
      <w:r w:rsidRPr="00E83086">
        <w:rPr>
          <w:lang w:val="en-GB"/>
        </w:rPr>
        <w:t xml:space="preserve"> of General Managers Māori from each of the then-District Health Boards) to determine the level of support for the </w:t>
      </w:r>
      <w:proofErr w:type="spellStart"/>
      <w:r w:rsidRPr="00E83086">
        <w:rPr>
          <w:lang w:val="en-GB"/>
        </w:rPr>
        <w:t>kaupapa</w:t>
      </w:r>
      <w:proofErr w:type="spellEnd"/>
      <w:r w:rsidRPr="00E83086">
        <w:rPr>
          <w:lang w:val="en-GB"/>
        </w:rPr>
        <w:t xml:space="preserve">. Advice was also sought regarding the agency’s approach to engaging Māori cancer stakeholders in each of the regions. </w:t>
      </w:r>
    </w:p>
    <w:p w14:paraId="1381EDCA" w14:textId="77777777" w:rsidR="00E83086" w:rsidRPr="00E83086" w:rsidRDefault="00E83086" w:rsidP="00E83086">
      <w:pPr>
        <w:rPr>
          <w:lang w:val="en-GB"/>
        </w:rPr>
      </w:pPr>
      <w:r w:rsidRPr="00E83086">
        <w:rPr>
          <w:lang w:val="en-GB"/>
        </w:rPr>
        <w:t xml:space="preserve">These discussions confirmed that the cancer inequities experienced by Māori were also of concern to both </w:t>
      </w:r>
      <w:proofErr w:type="spellStart"/>
      <w:r w:rsidRPr="00E83086">
        <w:rPr>
          <w:lang w:val="en-GB"/>
        </w:rPr>
        <w:t>Hei</w:t>
      </w:r>
      <w:proofErr w:type="spellEnd"/>
      <w:r w:rsidRPr="00E83086">
        <w:rPr>
          <w:lang w:val="en-GB"/>
        </w:rPr>
        <w:t xml:space="preserve"> </w:t>
      </w:r>
      <w:proofErr w:type="spellStart"/>
      <w:r w:rsidRPr="00E83086">
        <w:rPr>
          <w:lang w:val="en-GB"/>
        </w:rPr>
        <w:t>Āhuru</w:t>
      </w:r>
      <w:proofErr w:type="spellEnd"/>
      <w:r w:rsidRPr="00E83086">
        <w:rPr>
          <w:lang w:val="en-GB"/>
        </w:rPr>
        <w:t xml:space="preserve"> </w:t>
      </w:r>
      <w:proofErr w:type="spellStart"/>
      <w:r w:rsidRPr="00E83086">
        <w:rPr>
          <w:lang w:val="en-GB"/>
        </w:rPr>
        <w:t>Mōwai</w:t>
      </w:r>
      <w:proofErr w:type="spellEnd"/>
      <w:r w:rsidRPr="00E83086">
        <w:rPr>
          <w:lang w:val="en-GB"/>
        </w:rPr>
        <w:t xml:space="preserve"> and </w:t>
      </w:r>
      <w:proofErr w:type="spellStart"/>
      <w:r w:rsidRPr="00E83086">
        <w:rPr>
          <w:lang w:val="en-GB"/>
        </w:rPr>
        <w:t>Te</w:t>
      </w:r>
      <w:proofErr w:type="spellEnd"/>
      <w:r w:rsidRPr="00E83086">
        <w:rPr>
          <w:lang w:val="en-GB"/>
        </w:rPr>
        <w:t xml:space="preserve"> </w:t>
      </w:r>
      <w:proofErr w:type="spellStart"/>
      <w:r w:rsidRPr="00E83086">
        <w:rPr>
          <w:lang w:val="en-GB"/>
        </w:rPr>
        <w:t>Tumuwhakarae</w:t>
      </w:r>
      <w:proofErr w:type="spellEnd"/>
      <w:r w:rsidRPr="00E83086">
        <w:rPr>
          <w:lang w:val="en-GB"/>
        </w:rPr>
        <w:t xml:space="preserve">, and that they were interested in being consulted with, supportive of, and being involved in the hui series. After many discussions, it was decided that 15 </w:t>
      </w:r>
      <w:proofErr w:type="gramStart"/>
      <w:r w:rsidRPr="00E83086">
        <w:rPr>
          <w:lang w:val="en-GB"/>
        </w:rPr>
        <w:t>hui</w:t>
      </w:r>
      <w:proofErr w:type="gramEnd"/>
      <w:r w:rsidRPr="00E83086">
        <w:rPr>
          <w:lang w:val="en-GB"/>
        </w:rPr>
        <w:t xml:space="preserve"> would be held across the motu (see next page). Two </w:t>
      </w:r>
      <w:proofErr w:type="gramStart"/>
      <w:r w:rsidRPr="00E83086">
        <w:rPr>
          <w:lang w:val="en-GB"/>
        </w:rPr>
        <w:t>hui</w:t>
      </w:r>
      <w:proofErr w:type="gramEnd"/>
      <w:r w:rsidRPr="00E83086">
        <w:rPr>
          <w:lang w:val="en-GB"/>
        </w:rPr>
        <w:t xml:space="preserve"> were later cancelled due to COVID-related issues, but 13 hui went ahead as scheduled.</w:t>
      </w:r>
    </w:p>
    <w:p w14:paraId="51D2B2E7" w14:textId="7A8C14C7" w:rsidR="00BF3C46" w:rsidRDefault="00E83086" w:rsidP="00E83086">
      <w:pPr>
        <w:rPr>
          <w:lang w:val="en-GB"/>
        </w:rPr>
      </w:pPr>
      <w:r w:rsidRPr="00E83086">
        <w:rPr>
          <w:lang w:val="en-GB"/>
        </w:rPr>
        <w:lastRenderedPageBreak/>
        <w:t xml:space="preserve">The location of each hui was confirmed based on the nature of the regions (Lawton et al., 2013) and the existing relationships between </w:t>
      </w:r>
      <w:proofErr w:type="spellStart"/>
      <w:r w:rsidRPr="00E83086">
        <w:rPr>
          <w:lang w:val="en-GB"/>
        </w:rPr>
        <w:t>Te</w:t>
      </w:r>
      <w:proofErr w:type="spellEnd"/>
      <w:r w:rsidRPr="00E83086">
        <w:rPr>
          <w:lang w:val="en-GB"/>
        </w:rPr>
        <w:t xml:space="preserve"> </w:t>
      </w:r>
      <w:proofErr w:type="spellStart"/>
      <w:r w:rsidRPr="00E83086">
        <w:rPr>
          <w:lang w:val="en-GB"/>
        </w:rPr>
        <w:t>Aho</w:t>
      </w:r>
      <w:proofErr w:type="spellEnd"/>
      <w:r w:rsidRPr="00E83086">
        <w:rPr>
          <w:lang w:val="en-GB"/>
        </w:rPr>
        <w:t xml:space="preserve"> o </w:t>
      </w:r>
      <w:proofErr w:type="spellStart"/>
      <w:r w:rsidRPr="00E83086">
        <w:rPr>
          <w:lang w:val="en-GB"/>
        </w:rPr>
        <w:t>Te</w:t>
      </w:r>
      <w:proofErr w:type="spellEnd"/>
      <w:r w:rsidRPr="00E83086">
        <w:rPr>
          <w:lang w:val="en-GB"/>
        </w:rPr>
        <w:t xml:space="preserve"> Kahu Māori staff and Māori cancer stakeholders. This would enable a diverse range of local </w:t>
      </w:r>
      <w:proofErr w:type="gramStart"/>
      <w:r w:rsidRPr="00E83086">
        <w:rPr>
          <w:lang w:val="en-GB"/>
        </w:rPr>
        <w:t>cancer  experiences</w:t>
      </w:r>
      <w:proofErr w:type="gramEnd"/>
      <w:r w:rsidRPr="00E83086">
        <w:rPr>
          <w:lang w:val="en-GB"/>
        </w:rPr>
        <w:t xml:space="preserve"> to be captured.</w:t>
      </w:r>
    </w:p>
    <w:p w14:paraId="26C8738E" w14:textId="77777777" w:rsidR="00E83086" w:rsidRDefault="00E83086" w:rsidP="00E83086">
      <w:pPr>
        <w:rPr>
          <w:lang w:val="en-GB"/>
        </w:rPr>
      </w:pPr>
    </w:p>
    <w:p w14:paraId="20BEAC59" w14:textId="77777777" w:rsidR="00E83086" w:rsidRPr="00E83086" w:rsidRDefault="00E83086" w:rsidP="00E83086">
      <w:pPr>
        <w:pStyle w:val="Heading3"/>
        <w:rPr>
          <w:sz w:val="30"/>
          <w:szCs w:val="30"/>
        </w:rPr>
      </w:pPr>
      <w:r w:rsidRPr="00E83086">
        <w:rPr>
          <w:sz w:val="30"/>
          <w:szCs w:val="30"/>
        </w:rPr>
        <w:t>Hui series timetable</w:t>
      </w:r>
    </w:p>
    <w:p w14:paraId="5EC8700E" w14:textId="77777777" w:rsidR="00BF3C46" w:rsidRDefault="00BF3C46" w:rsidP="00BF3C46">
      <w:pPr>
        <w:rPr>
          <w:color w:val="000000"/>
          <w:lang w:val="en-GB"/>
        </w:rPr>
      </w:pPr>
      <w:r>
        <w:rPr>
          <w:color w:val="000000"/>
          <w:lang w:val="en-GB"/>
        </w:rPr>
        <w:t xml:space="preserve">Established in 2012, their vision is for </w:t>
      </w:r>
      <w:proofErr w:type="spellStart"/>
      <w:r>
        <w:rPr>
          <w:color w:val="000000"/>
          <w:lang w:val="en-GB"/>
        </w:rPr>
        <w:t>whānau</w:t>
      </w:r>
      <w:proofErr w:type="spellEnd"/>
      <w:r>
        <w:rPr>
          <w:color w:val="000000"/>
          <w:lang w:val="en-GB"/>
        </w:rPr>
        <w:t xml:space="preserve"> to have control over their cancer journey and receive equitable, mana-</w:t>
      </w:r>
      <w:proofErr w:type="gramStart"/>
      <w:r>
        <w:rPr>
          <w:color w:val="000000"/>
          <w:lang w:val="en-GB"/>
        </w:rPr>
        <w:t>enhancing</w:t>
      </w:r>
      <w:proofErr w:type="gramEnd"/>
      <w:r>
        <w:rPr>
          <w:color w:val="000000"/>
          <w:lang w:val="en-GB"/>
        </w:rPr>
        <w:t xml:space="preserve"> and mauri-restoring services for all. The membership of </w:t>
      </w:r>
      <w:proofErr w:type="spellStart"/>
      <w:r>
        <w:rPr>
          <w:color w:val="000000"/>
          <w:lang w:val="en-GB"/>
        </w:rPr>
        <w:t>Hei</w:t>
      </w:r>
      <w:proofErr w:type="spellEnd"/>
      <w:r>
        <w:rPr>
          <w:color w:val="000000"/>
          <w:lang w:val="en-GB"/>
        </w:rPr>
        <w:t xml:space="preserve"> </w:t>
      </w:r>
      <w:proofErr w:type="spellStart"/>
      <w:r>
        <w:rPr>
          <w:color w:val="000000"/>
          <w:lang w:val="en-GB"/>
        </w:rPr>
        <w:t>Āhuru</w:t>
      </w:r>
      <w:proofErr w:type="spellEnd"/>
      <w:r>
        <w:rPr>
          <w:color w:val="000000"/>
          <w:lang w:val="en-GB"/>
        </w:rPr>
        <w:t xml:space="preserve"> </w:t>
      </w:r>
      <w:proofErr w:type="spellStart"/>
      <w:r>
        <w:rPr>
          <w:color w:val="000000"/>
          <w:lang w:val="en-GB"/>
        </w:rPr>
        <w:t>Mōwai</w:t>
      </w:r>
      <w:proofErr w:type="spellEnd"/>
      <w:r>
        <w:rPr>
          <w:color w:val="000000"/>
          <w:lang w:val="en-GB"/>
        </w:rPr>
        <w:t xml:space="preserve"> includes specialists in oncology, haematology, </w:t>
      </w:r>
      <w:proofErr w:type="spellStart"/>
      <w:r>
        <w:rPr>
          <w:color w:val="000000"/>
          <w:lang w:val="en-GB"/>
        </w:rPr>
        <w:t>kaupapa</w:t>
      </w:r>
      <w:proofErr w:type="spellEnd"/>
      <w:r>
        <w:rPr>
          <w:color w:val="000000"/>
          <w:lang w:val="en-GB"/>
        </w:rPr>
        <w:t xml:space="preserve"> Māori research, </w:t>
      </w:r>
      <w:proofErr w:type="spellStart"/>
      <w:r>
        <w:rPr>
          <w:color w:val="000000"/>
          <w:lang w:val="en-GB"/>
        </w:rPr>
        <w:t>mātauranga</w:t>
      </w:r>
      <w:proofErr w:type="spellEnd"/>
      <w:r>
        <w:rPr>
          <w:color w:val="000000"/>
          <w:lang w:val="en-GB"/>
        </w:rPr>
        <w:t xml:space="preserve"> Māori research, Māori health management, bio-medical cancer research, </w:t>
      </w:r>
      <w:proofErr w:type="spellStart"/>
      <w:r>
        <w:rPr>
          <w:color w:val="000000"/>
          <w:lang w:val="en-GB"/>
        </w:rPr>
        <w:t>wairua</w:t>
      </w:r>
      <w:proofErr w:type="spellEnd"/>
      <w:r>
        <w:rPr>
          <w:color w:val="000000"/>
          <w:lang w:val="en-GB"/>
        </w:rPr>
        <w:t xml:space="preserve"> healing, gastroenterology, health promotion and </w:t>
      </w:r>
      <w:proofErr w:type="spellStart"/>
      <w:r>
        <w:rPr>
          <w:color w:val="000000"/>
          <w:lang w:val="en-GB"/>
        </w:rPr>
        <w:t>kaupapa</w:t>
      </w:r>
      <w:proofErr w:type="spellEnd"/>
      <w:r>
        <w:rPr>
          <w:color w:val="000000"/>
          <w:lang w:val="en-GB"/>
        </w:rPr>
        <w:t xml:space="preserve"> Māori supportive care.</w:t>
      </w:r>
    </w:p>
    <w:p w14:paraId="226B0FD2" w14:textId="668772B9" w:rsidR="00BF3C46" w:rsidRDefault="00BF3C46" w:rsidP="00BF3C46">
      <w:pPr>
        <w:rPr>
          <w:color w:val="000000"/>
          <w:lang w:val="en-GB"/>
        </w:rPr>
      </w:pPr>
      <w:r>
        <w:rPr>
          <w:color w:val="000000"/>
          <w:lang w:val="en-GB"/>
        </w:rPr>
        <w:t xml:space="preserve">During the hui series, </w:t>
      </w:r>
      <w:proofErr w:type="spellStart"/>
      <w:r>
        <w:rPr>
          <w:color w:val="000000"/>
          <w:lang w:val="en-GB"/>
        </w:rPr>
        <w:t>Hei</w:t>
      </w:r>
      <w:proofErr w:type="spellEnd"/>
      <w:r>
        <w:rPr>
          <w:color w:val="000000"/>
          <w:lang w:val="en-GB"/>
        </w:rPr>
        <w:t xml:space="preserve"> </w:t>
      </w:r>
      <w:proofErr w:type="spellStart"/>
      <w:r>
        <w:rPr>
          <w:color w:val="000000"/>
          <w:lang w:val="en-GB"/>
        </w:rPr>
        <w:t>Āhuru</w:t>
      </w:r>
      <w:proofErr w:type="spellEnd"/>
      <w:r>
        <w:rPr>
          <w:color w:val="000000"/>
          <w:lang w:val="en-GB"/>
        </w:rPr>
        <w:t xml:space="preserve"> </w:t>
      </w:r>
      <w:proofErr w:type="spellStart"/>
      <w:r>
        <w:rPr>
          <w:color w:val="000000"/>
          <w:lang w:val="en-GB"/>
        </w:rPr>
        <w:t>Mōwai</w:t>
      </w:r>
      <w:proofErr w:type="spellEnd"/>
      <w:r>
        <w:rPr>
          <w:color w:val="000000"/>
          <w:lang w:val="en-GB"/>
        </w:rPr>
        <w:t xml:space="preserve"> worked with </w:t>
      </w:r>
      <w:proofErr w:type="spellStart"/>
      <w:r>
        <w:rPr>
          <w:color w:val="000000"/>
          <w:lang w:val="en-GB"/>
        </w:rPr>
        <w:t>whānau</w:t>
      </w:r>
      <w:proofErr w:type="spellEnd"/>
      <w:r>
        <w:rPr>
          <w:color w:val="000000"/>
          <w:lang w:val="en-GB"/>
        </w:rPr>
        <w:t xml:space="preserve"> to understand their aspirations for Māori cancer leadership.</w:t>
      </w:r>
    </w:p>
    <w:p w14:paraId="3E3A188C" w14:textId="35731656" w:rsidR="00BF3C46" w:rsidRDefault="00BF3C46" w:rsidP="00BF3C46">
      <w:pPr>
        <w:rPr>
          <w:color w:val="000000"/>
          <w:lang w:val="en-GB"/>
        </w:rPr>
      </w:pPr>
    </w:p>
    <w:tbl>
      <w:tblPr>
        <w:tblStyle w:val="TableGrid"/>
        <w:tblW w:w="935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268"/>
        <w:gridCol w:w="2268"/>
        <w:gridCol w:w="4815"/>
      </w:tblGrid>
      <w:tr w:rsidR="00E83086" w14:paraId="16C61FAC" w14:textId="77777777" w:rsidTr="00945FD2">
        <w:trPr>
          <w:trHeight w:hRule="exact" w:val="510"/>
          <w:tblHeader/>
        </w:trPr>
        <w:tc>
          <w:tcPr>
            <w:tcW w:w="2268" w:type="dxa"/>
            <w:vAlign w:val="center"/>
          </w:tcPr>
          <w:p w14:paraId="3DE3704C" w14:textId="552EC560" w:rsidR="00E83086" w:rsidRPr="00E83086" w:rsidRDefault="00E83086" w:rsidP="00E83086">
            <w:pPr>
              <w:spacing w:before="0" w:line="240" w:lineRule="auto"/>
              <w:rPr>
                <w:b/>
                <w:bCs/>
                <w:color w:val="000000"/>
                <w:lang w:val="en-GB"/>
              </w:rPr>
            </w:pPr>
            <w:r w:rsidRPr="00E83086">
              <w:rPr>
                <w:b/>
                <w:bCs/>
              </w:rPr>
              <w:lastRenderedPageBreak/>
              <w:t>Hui dates (2021)</w:t>
            </w:r>
          </w:p>
        </w:tc>
        <w:tc>
          <w:tcPr>
            <w:tcW w:w="2268" w:type="dxa"/>
            <w:vAlign w:val="center"/>
          </w:tcPr>
          <w:p w14:paraId="5957EFD8" w14:textId="7E56CD1C" w:rsidR="00E83086" w:rsidRPr="00E83086" w:rsidRDefault="00E83086" w:rsidP="00E83086">
            <w:pPr>
              <w:spacing w:before="0" w:line="240" w:lineRule="auto"/>
              <w:rPr>
                <w:b/>
                <w:bCs/>
                <w:color w:val="000000"/>
                <w:lang w:val="en-GB"/>
              </w:rPr>
            </w:pPr>
            <w:proofErr w:type="spellStart"/>
            <w:r w:rsidRPr="00E83086">
              <w:rPr>
                <w:b/>
                <w:bCs/>
              </w:rPr>
              <w:t>Rohe</w:t>
            </w:r>
            <w:proofErr w:type="spellEnd"/>
          </w:p>
        </w:tc>
        <w:tc>
          <w:tcPr>
            <w:tcW w:w="4815" w:type="dxa"/>
            <w:vAlign w:val="center"/>
          </w:tcPr>
          <w:p w14:paraId="1D992250" w14:textId="6307B82F" w:rsidR="00E83086" w:rsidRPr="00E83086" w:rsidRDefault="00E83086" w:rsidP="00E83086">
            <w:pPr>
              <w:spacing w:before="0" w:line="240" w:lineRule="auto"/>
              <w:rPr>
                <w:b/>
                <w:bCs/>
                <w:color w:val="000000"/>
                <w:lang w:val="en-GB"/>
              </w:rPr>
            </w:pPr>
            <w:r w:rsidRPr="00E83086">
              <w:rPr>
                <w:b/>
                <w:bCs/>
              </w:rPr>
              <w:t>Venue</w:t>
            </w:r>
          </w:p>
        </w:tc>
      </w:tr>
      <w:tr w:rsidR="00E83086" w14:paraId="39ADAD92" w14:textId="77777777" w:rsidTr="00945FD2">
        <w:trPr>
          <w:trHeight w:hRule="exact" w:val="510"/>
          <w:tblHeader/>
        </w:trPr>
        <w:tc>
          <w:tcPr>
            <w:tcW w:w="2268" w:type="dxa"/>
            <w:vAlign w:val="center"/>
          </w:tcPr>
          <w:p w14:paraId="49B9BD56" w14:textId="3A31DD95" w:rsidR="00E83086" w:rsidRDefault="00E83086" w:rsidP="00E83086">
            <w:pPr>
              <w:spacing w:before="0" w:line="240" w:lineRule="auto"/>
              <w:rPr>
                <w:color w:val="000000"/>
                <w:lang w:val="en-GB"/>
              </w:rPr>
            </w:pPr>
            <w:r>
              <w:rPr>
                <w:rFonts w:cs="Fira Sans"/>
                <w:lang w:val="en-GB"/>
              </w:rPr>
              <w:t>12 February</w:t>
            </w:r>
          </w:p>
        </w:tc>
        <w:tc>
          <w:tcPr>
            <w:tcW w:w="2268" w:type="dxa"/>
            <w:vAlign w:val="center"/>
          </w:tcPr>
          <w:p w14:paraId="75A15A64" w14:textId="446A4166" w:rsidR="00E83086" w:rsidRDefault="00E83086" w:rsidP="00E83086">
            <w:pPr>
              <w:spacing w:before="0" w:line="240" w:lineRule="auto"/>
              <w:rPr>
                <w:color w:val="000000"/>
                <w:lang w:val="en-GB"/>
              </w:rPr>
            </w:pPr>
            <w:r>
              <w:rPr>
                <w:rFonts w:cs="Fira Sans"/>
                <w:lang w:val="en-GB"/>
              </w:rPr>
              <w:t>Taranaki</w:t>
            </w:r>
          </w:p>
        </w:tc>
        <w:tc>
          <w:tcPr>
            <w:tcW w:w="4815" w:type="dxa"/>
            <w:vAlign w:val="center"/>
          </w:tcPr>
          <w:p w14:paraId="4A15997A" w14:textId="13DCFAEF" w:rsidR="00E83086" w:rsidRDefault="00E83086" w:rsidP="00E83086">
            <w:pPr>
              <w:spacing w:before="0" w:line="240" w:lineRule="auto"/>
              <w:rPr>
                <w:color w:val="000000"/>
                <w:lang w:val="en-GB"/>
              </w:rPr>
            </w:pPr>
            <w:r>
              <w:rPr>
                <w:rFonts w:cs="Fira Sans"/>
                <w:lang w:val="en-GB"/>
              </w:rPr>
              <w:t>Devon Hotel</w:t>
            </w:r>
          </w:p>
        </w:tc>
      </w:tr>
      <w:tr w:rsidR="00E83086" w14:paraId="1D0CA6F1" w14:textId="77777777" w:rsidTr="00945FD2">
        <w:trPr>
          <w:trHeight w:hRule="exact" w:val="510"/>
          <w:tblHeader/>
        </w:trPr>
        <w:tc>
          <w:tcPr>
            <w:tcW w:w="2268" w:type="dxa"/>
            <w:vAlign w:val="center"/>
          </w:tcPr>
          <w:p w14:paraId="56E8821E" w14:textId="1F935494" w:rsidR="00E83086" w:rsidRDefault="00E83086" w:rsidP="00E83086">
            <w:pPr>
              <w:spacing w:before="0" w:line="240" w:lineRule="auto"/>
              <w:rPr>
                <w:color w:val="000000"/>
                <w:lang w:val="en-GB"/>
              </w:rPr>
            </w:pPr>
            <w:r>
              <w:rPr>
                <w:rFonts w:cs="Fira Sans"/>
                <w:lang w:val="en-GB"/>
              </w:rPr>
              <w:t>25 February</w:t>
            </w:r>
          </w:p>
        </w:tc>
        <w:tc>
          <w:tcPr>
            <w:tcW w:w="2268" w:type="dxa"/>
            <w:vAlign w:val="center"/>
          </w:tcPr>
          <w:p w14:paraId="30D4AF10" w14:textId="3B5BBB06" w:rsidR="00E83086" w:rsidRDefault="00E83086" w:rsidP="00E83086">
            <w:pPr>
              <w:spacing w:before="0" w:line="240" w:lineRule="auto"/>
              <w:rPr>
                <w:color w:val="000000"/>
                <w:lang w:val="en-GB"/>
              </w:rPr>
            </w:pPr>
            <w:r>
              <w:rPr>
                <w:rFonts w:cs="Fira Sans"/>
                <w:lang w:val="en-GB"/>
              </w:rPr>
              <w:t>Hawkes Bay</w:t>
            </w:r>
          </w:p>
        </w:tc>
        <w:tc>
          <w:tcPr>
            <w:tcW w:w="4815" w:type="dxa"/>
            <w:vAlign w:val="center"/>
          </w:tcPr>
          <w:p w14:paraId="6A4CBD72" w14:textId="6359A4D8" w:rsidR="00E83086" w:rsidRDefault="00E83086" w:rsidP="00E83086">
            <w:pPr>
              <w:spacing w:before="0" w:line="240" w:lineRule="auto"/>
              <w:rPr>
                <w:color w:val="000000"/>
                <w:lang w:val="en-GB"/>
              </w:rPr>
            </w:pPr>
            <w:proofErr w:type="spellStart"/>
            <w:r>
              <w:rPr>
                <w:rFonts w:cs="Fira Sans"/>
                <w:lang w:val="en-GB"/>
              </w:rPr>
              <w:t>Nuhaka</w:t>
            </w:r>
            <w:proofErr w:type="spellEnd"/>
            <w:r>
              <w:rPr>
                <w:rFonts w:cs="Fira Sans"/>
                <w:lang w:val="en-GB"/>
              </w:rPr>
              <w:t xml:space="preserve"> Marae</w:t>
            </w:r>
          </w:p>
        </w:tc>
      </w:tr>
      <w:tr w:rsidR="00E83086" w14:paraId="3CA3A717" w14:textId="77777777" w:rsidTr="00945FD2">
        <w:trPr>
          <w:trHeight w:hRule="exact" w:val="510"/>
          <w:tblHeader/>
        </w:trPr>
        <w:tc>
          <w:tcPr>
            <w:tcW w:w="2268" w:type="dxa"/>
            <w:vAlign w:val="center"/>
          </w:tcPr>
          <w:p w14:paraId="096D2DF1" w14:textId="0115DE98" w:rsidR="00E83086" w:rsidRDefault="00E83086" w:rsidP="00E83086">
            <w:pPr>
              <w:spacing w:before="0" w:line="240" w:lineRule="auto"/>
              <w:rPr>
                <w:color w:val="000000"/>
                <w:lang w:val="en-GB"/>
              </w:rPr>
            </w:pPr>
            <w:proofErr w:type="gramStart"/>
            <w:r>
              <w:rPr>
                <w:rFonts w:cs="Fira Sans"/>
                <w:lang w:val="en-GB"/>
              </w:rPr>
              <w:t>17  March</w:t>
            </w:r>
            <w:proofErr w:type="gramEnd"/>
          </w:p>
        </w:tc>
        <w:tc>
          <w:tcPr>
            <w:tcW w:w="2268" w:type="dxa"/>
            <w:vAlign w:val="center"/>
          </w:tcPr>
          <w:p w14:paraId="3C88277B" w14:textId="4922AE45" w:rsidR="00E83086" w:rsidRDefault="00E83086" w:rsidP="00E83086">
            <w:pPr>
              <w:spacing w:before="0" w:line="240" w:lineRule="auto"/>
              <w:rPr>
                <w:color w:val="000000"/>
                <w:lang w:val="en-GB"/>
              </w:rPr>
            </w:pPr>
            <w:r>
              <w:rPr>
                <w:rFonts w:cs="Fira Sans"/>
                <w:lang w:val="en-GB"/>
              </w:rPr>
              <w:t>Wellington</w:t>
            </w:r>
          </w:p>
        </w:tc>
        <w:tc>
          <w:tcPr>
            <w:tcW w:w="4815" w:type="dxa"/>
            <w:vAlign w:val="center"/>
          </w:tcPr>
          <w:p w14:paraId="4E5F649D" w14:textId="5CD63739" w:rsidR="00E83086" w:rsidRDefault="00E83086" w:rsidP="00E83086">
            <w:pPr>
              <w:spacing w:before="0" w:line="240" w:lineRule="auto"/>
              <w:rPr>
                <w:color w:val="000000"/>
                <w:lang w:val="en-GB"/>
              </w:rPr>
            </w:pPr>
            <w:proofErr w:type="spellStart"/>
            <w:r>
              <w:rPr>
                <w:rFonts w:cs="Fira Sans"/>
                <w:lang w:val="en-GB"/>
              </w:rPr>
              <w:t>Te</w:t>
            </w:r>
            <w:proofErr w:type="spellEnd"/>
            <w:r>
              <w:rPr>
                <w:rFonts w:cs="Fira Sans"/>
                <w:lang w:val="en-GB"/>
              </w:rPr>
              <w:t xml:space="preserve"> Wānanga o Aotearoa, Porirua</w:t>
            </w:r>
          </w:p>
        </w:tc>
      </w:tr>
      <w:tr w:rsidR="00E83086" w14:paraId="48292D8C" w14:textId="77777777" w:rsidTr="00945FD2">
        <w:trPr>
          <w:trHeight w:hRule="exact" w:val="510"/>
          <w:tblHeader/>
        </w:trPr>
        <w:tc>
          <w:tcPr>
            <w:tcW w:w="2268" w:type="dxa"/>
            <w:vAlign w:val="center"/>
          </w:tcPr>
          <w:p w14:paraId="6D4DDED7" w14:textId="21116E16" w:rsidR="00E83086" w:rsidRDefault="00E83086" w:rsidP="00E83086">
            <w:pPr>
              <w:spacing w:before="0" w:line="240" w:lineRule="auto"/>
              <w:rPr>
                <w:color w:val="000000"/>
                <w:lang w:val="en-GB"/>
              </w:rPr>
            </w:pPr>
            <w:r>
              <w:rPr>
                <w:rFonts w:cs="Fira Sans"/>
                <w:lang w:val="en-GB"/>
              </w:rPr>
              <w:t>14 April</w:t>
            </w:r>
          </w:p>
        </w:tc>
        <w:tc>
          <w:tcPr>
            <w:tcW w:w="2268" w:type="dxa"/>
            <w:vAlign w:val="center"/>
          </w:tcPr>
          <w:p w14:paraId="5F6AD4DD" w14:textId="528465C8" w:rsidR="00E83086" w:rsidRDefault="00E83086" w:rsidP="00E83086">
            <w:pPr>
              <w:spacing w:before="0" w:line="240" w:lineRule="auto"/>
              <w:rPr>
                <w:color w:val="000000"/>
                <w:lang w:val="en-GB"/>
              </w:rPr>
            </w:pPr>
            <w:proofErr w:type="spellStart"/>
            <w:r>
              <w:rPr>
                <w:rFonts w:cs="Fira Sans"/>
                <w:lang w:val="en-GB"/>
              </w:rPr>
              <w:t>Whakatāne</w:t>
            </w:r>
            <w:proofErr w:type="spellEnd"/>
          </w:p>
        </w:tc>
        <w:tc>
          <w:tcPr>
            <w:tcW w:w="4815" w:type="dxa"/>
            <w:vAlign w:val="center"/>
          </w:tcPr>
          <w:p w14:paraId="20751EBE" w14:textId="36D32C96" w:rsidR="00E83086" w:rsidRDefault="00E83086" w:rsidP="00E83086">
            <w:pPr>
              <w:spacing w:before="0" w:line="240" w:lineRule="auto"/>
              <w:rPr>
                <w:color w:val="000000"/>
                <w:lang w:val="en-GB"/>
              </w:rPr>
            </w:pPr>
            <w:r>
              <w:rPr>
                <w:rFonts w:cs="Fira Sans"/>
                <w:lang w:val="en-GB"/>
              </w:rPr>
              <w:t>War Memorial Hall</w:t>
            </w:r>
          </w:p>
        </w:tc>
      </w:tr>
      <w:tr w:rsidR="00E83086" w14:paraId="79235D25" w14:textId="77777777" w:rsidTr="00945FD2">
        <w:trPr>
          <w:trHeight w:hRule="exact" w:val="510"/>
          <w:tblHeader/>
        </w:trPr>
        <w:tc>
          <w:tcPr>
            <w:tcW w:w="2268" w:type="dxa"/>
            <w:vAlign w:val="center"/>
          </w:tcPr>
          <w:p w14:paraId="6EC53B7C" w14:textId="5E6240AB" w:rsidR="00E83086" w:rsidRDefault="00E83086" w:rsidP="00E83086">
            <w:pPr>
              <w:spacing w:before="0" w:line="240" w:lineRule="auto"/>
              <w:rPr>
                <w:color w:val="000000"/>
                <w:lang w:val="en-GB"/>
              </w:rPr>
            </w:pPr>
            <w:r>
              <w:rPr>
                <w:rFonts w:cs="Fira Sans"/>
                <w:lang w:val="en-GB"/>
              </w:rPr>
              <w:t>21 April</w:t>
            </w:r>
          </w:p>
        </w:tc>
        <w:tc>
          <w:tcPr>
            <w:tcW w:w="2268" w:type="dxa"/>
            <w:vAlign w:val="center"/>
          </w:tcPr>
          <w:p w14:paraId="1F87E5E8" w14:textId="3C4185E5" w:rsidR="00E83086" w:rsidRDefault="00E83086" w:rsidP="00E83086">
            <w:pPr>
              <w:spacing w:before="0" w:line="240" w:lineRule="auto"/>
              <w:rPr>
                <w:color w:val="000000"/>
                <w:lang w:val="en-GB"/>
              </w:rPr>
            </w:pPr>
            <w:r>
              <w:rPr>
                <w:rFonts w:cs="Fira Sans"/>
                <w:lang w:val="en-GB"/>
              </w:rPr>
              <w:t>Horowhenua</w:t>
            </w:r>
          </w:p>
        </w:tc>
        <w:tc>
          <w:tcPr>
            <w:tcW w:w="4815" w:type="dxa"/>
            <w:vAlign w:val="center"/>
          </w:tcPr>
          <w:p w14:paraId="3B8BB173" w14:textId="1742ED77" w:rsidR="00E83086" w:rsidRDefault="00E83086" w:rsidP="00E83086">
            <w:pPr>
              <w:spacing w:before="0" w:line="240" w:lineRule="auto"/>
              <w:rPr>
                <w:color w:val="000000"/>
                <w:lang w:val="en-GB"/>
              </w:rPr>
            </w:pPr>
            <w:r>
              <w:rPr>
                <w:rFonts w:cs="Fira Sans"/>
                <w:lang w:val="en-GB"/>
              </w:rPr>
              <w:t>Levin Events Centre</w:t>
            </w:r>
          </w:p>
        </w:tc>
      </w:tr>
      <w:tr w:rsidR="00E83086" w14:paraId="400E63A5" w14:textId="77777777" w:rsidTr="00945FD2">
        <w:trPr>
          <w:trHeight w:hRule="exact" w:val="510"/>
          <w:tblHeader/>
        </w:trPr>
        <w:tc>
          <w:tcPr>
            <w:tcW w:w="2268" w:type="dxa"/>
            <w:vAlign w:val="center"/>
          </w:tcPr>
          <w:p w14:paraId="5CB94282" w14:textId="7D9CBAE1" w:rsidR="00E83086" w:rsidRDefault="00E83086" w:rsidP="00E83086">
            <w:pPr>
              <w:spacing w:before="0" w:line="240" w:lineRule="auto"/>
              <w:rPr>
                <w:color w:val="000000"/>
                <w:lang w:val="en-GB"/>
              </w:rPr>
            </w:pPr>
            <w:r>
              <w:rPr>
                <w:rFonts w:cs="Fira Sans"/>
                <w:lang w:val="en-GB"/>
              </w:rPr>
              <w:t>28 April</w:t>
            </w:r>
          </w:p>
        </w:tc>
        <w:tc>
          <w:tcPr>
            <w:tcW w:w="2268" w:type="dxa"/>
            <w:vAlign w:val="center"/>
          </w:tcPr>
          <w:p w14:paraId="4A396EFC" w14:textId="38BA6CAC" w:rsidR="00E83086" w:rsidRDefault="00E83086" w:rsidP="00E83086">
            <w:pPr>
              <w:spacing w:before="0" w:line="240" w:lineRule="auto"/>
              <w:rPr>
                <w:color w:val="000000"/>
                <w:lang w:val="en-GB"/>
              </w:rPr>
            </w:pPr>
            <w:r>
              <w:rPr>
                <w:rFonts w:cs="Fira Sans"/>
                <w:lang w:val="en-GB"/>
              </w:rPr>
              <w:t>Rotorua</w:t>
            </w:r>
          </w:p>
        </w:tc>
        <w:tc>
          <w:tcPr>
            <w:tcW w:w="4815" w:type="dxa"/>
            <w:vAlign w:val="center"/>
          </w:tcPr>
          <w:p w14:paraId="186399C2" w14:textId="04A82067" w:rsidR="00E83086" w:rsidRDefault="00E83086" w:rsidP="00E83086">
            <w:pPr>
              <w:spacing w:before="0" w:line="240" w:lineRule="auto"/>
              <w:rPr>
                <w:color w:val="000000"/>
                <w:lang w:val="en-GB"/>
              </w:rPr>
            </w:pPr>
            <w:proofErr w:type="spellStart"/>
            <w:r>
              <w:rPr>
                <w:rFonts w:cs="Fira Sans"/>
                <w:lang w:val="en-GB"/>
              </w:rPr>
              <w:t>Te</w:t>
            </w:r>
            <w:proofErr w:type="spellEnd"/>
            <w:r>
              <w:rPr>
                <w:rFonts w:cs="Fira Sans"/>
                <w:lang w:val="en-GB"/>
              </w:rPr>
              <w:t xml:space="preserve"> </w:t>
            </w:r>
            <w:proofErr w:type="spellStart"/>
            <w:r>
              <w:rPr>
                <w:rFonts w:cs="Fira Sans"/>
                <w:lang w:val="en-GB"/>
              </w:rPr>
              <w:t>Puia</w:t>
            </w:r>
            <w:proofErr w:type="spellEnd"/>
            <w:r>
              <w:rPr>
                <w:rFonts w:cs="Fira Sans"/>
                <w:lang w:val="en-GB"/>
              </w:rPr>
              <w:t xml:space="preserve"> Springs</w:t>
            </w:r>
          </w:p>
        </w:tc>
      </w:tr>
      <w:tr w:rsidR="00E83086" w14:paraId="140E5E06" w14:textId="77777777" w:rsidTr="00945FD2">
        <w:trPr>
          <w:trHeight w:hRule="exact" w:val="510"/>
          <w:tblHeader/>
        </w:trPr>
        <w:tc>
          <w:tcPr>
            <w:tcW w:w="2268" w:type="dxa"/>
            <w:vAlign w:val="center"/>
          </w:tcPr>
          <w:p w14:paraId="057A7B2E" w14:textId="40EFD002" w:rsidR="00E83086" w:rsidRDefault="00E83086" w:rsidP="00E83086">
            <w:pPr>
              <w:spacing w:before="0" w:line="240" w:lineRule="auto"/>
              <w:rPr>
                <w:color w:val="000000"/>
                <w:lang w:val="en-GB"/>
              </w:rPr>
            </w:pPr>
            <w:r>
              <w:rPr>
                <w:rFonts w:cs="Fira Sans"/>
                <w:lang w:val="en-GB"/>
              </w:rPr>
              <w:t>4 May</w:t>
            </w:r>
          </w:p>
        </w:tc>
        <w:tc>
          <w:tcPr>
            <w:tcW w:w="2268" w:type="dxa"/>
            <w:vAlign w:val="center"/>
          </w:tcPr>
          <w:p w14:paraId="46D455F3" w14:textId="62E7CB17" w:rsidR="00E83086" w:rsidRDefault="00E83086" w:rsidP="00E83086">
            <w:pPr>
              <w:spacing w:before="0" w:line="240" w:lineRule="auto"/>
              <w:rPr>
                <w:color w:val="000000"/>
                <w:lang w:val="en-GB"/>
              </w:rPr>
            </w:pPr>
            <w:proofErr w:type="spellStart"/>
            <w:r>
              <w:rPr>
                <w:rFonts w:cs="Fira Sans"/>
                <w:lang w:val="en-GB"/>
              </w:rPr>
              <w:t>Te</w:t>
            </w:r>
            <w:proofErr w:type="spellEnd"/>
            <w:r>
              <w:rPr>
                <w:rFonts w:cs="Fira Sans"/>
                <w:lang w:val="en-GB"/>
              </w:rPr>
              <w:t xml:space="preserve"> </w:t>
            </w:r>
            <w:proofErr w:type="spellStart"/>
            <w:r>
              <w:rPr>
                <w:rFonts w:cs="Fira Sans"/>
                <w:lang w:val="en-GB"/>
              </w:rPr>
              <w:t>Tairāwhiti</w:t>
            </w:r>
            <w:proofErr w:type="spellEnd"/>
          </w:p>
        </w:tc>
        <w:tc>
          <w:tcPr>
            <w:tcW w:w="4815" w:type="dxa"/>
            <w:vAlign w:val="center"/>
          </w:tcPr>
          <w:p w14:paraId="5AF214A1" w14:textId="1AAE14B9" w:rsidR="00E83086" w:rsidRDefault="00E83086" w:rsidP="00E83086">
            <w:pPr>
              <w:spacing w:before="0" w:line="240" w:lineRule="auto"/>
              <w:rPr>
                <w:color w:val="000000"/>
                <w:lang w:val="en-GB"/>
              </w:rPr>
            </w:pPr>
            <w:r>
              <w:rPr>
                <w:rFonts w:cs="Fira Sans"/>
                <w:lang w:val="en-GB"/>
              </w:rPr>
              <w:t>Gisborne Cosmopolitan Club</w:t>
            </w:r>
          </w:p>
        </w:tc>
      </w:tr>
      <w:tr w:rsidR="00E83086" w14:paraId="034CDA71" w14:textId="77777777" w:rsidTr="00945FD2">
        <w:trPr>
          <w:trHeight w:hRule="exact" w:val="510"/>
          <w:tblHeader/>
        </w:trPr>
        <w:tc>
          <w:tcPr>
            <w:tcW w:w="2268" w:type="dxa"/>
            <w:vAlign w:val="center"/>
          </w:tcPr>
          <w:p w14:paraId="0639D77D" w14:textId="235DC31E" w:rsidR="00E83086" w:rsidRDefault="00E83086" w:rsidP="00E83086">
            <w:pPr>
              <w:spacing w:before="0" w:line="240" w:lineRule="auto"/>
              <w:rPr>
                <w:color w:val="000000"/>
                <w:lang w:val="en-GB"/>
              </w:rPr>
            </w:pPr>
            <w:r>
              <w:rPr>
                <w:rFonts w:cs="Fira Sans"/>
                <w:lang w:val="en-GB"/>
              </w:rPr>
              <w:t>19 May</w:t>
            </w:r>
          </w:p>
        </w:tc>
        <w:tc>
          <w:tcPr>
            <w:tcW w:w="2268" w:type="dxa"/>
            <w:vAlign w:val="center"/>
          </w:tcPr>
          <w:p w14:paraId="740C7893" w14:textId="71670B91" w:rsidR="00E83086" w:rsidRDefault="00E83086" w:rsidP="00E83086">
            <w:pPr>
              <w:spacing w:before="0" w:line="240" w:lineRule="auto"/>
              <w:rPr>
                <w:color w:val="000000"/>
                <w:lang w:val="en-GB"/>
              </w:rPr>
            </w:pPr>
            <w:r>
              <w:rPr>
                <w:rFonts w:cs="Fira Sans"/>
                <w:lang w:val="en-GB"/>
              </w:rPr>
              <w:t>Northland</w:t>
            </w:r>
          </w:p>
        </w:tc>
        <w:tc>
          <w:tcPr>
            <w:tcW w:w="4815" w:type="dxa"/>
            <w:vAlign w:val="center"/>
          </w:tcPr>
          <w:p w14:paraId="1D7A9903" w14:textId="7B103A60" w:rsidR="00E83086" w:rsidRDefault="00E83086" w:rsidP="00E83086">
            <w:pPr>
              <w:spacing w:before="0" w:line="240" w:lineRule="auto"/>
              <w:rPr>
                <w:color w:val="000000"/>
                <w:lang w:val="en-GB"/>
              </w:rPr>
            </w:pPr>
            <w:r>
              <w:rPr>
                <w:rFonts w:cs="Fira Sans"/>
                <w:lang w:val="en-GB"/>
              </w:rPr>
              <w:t xml:space="preserve">Latter Day Saints Chapel, </w:t>
            </w:r>
            <w:proofErr w:type="spellStart"/>
            <w:r>
              <w:rPr>
                <w:rFonts w:cs="Fira Sans"/>
                <w:lang w:val="en-GB"/>
              </w:rPr>
              <w:t>Kaikohe</w:t>
            </w:r>
            <w:proofErr w:type="spellEnd"/>
          </w:p>
        </w:tc>
      </w:tr>
      <w:tr w:rsidR="00E83086" w14:paraId="6C0669B4" w14:textId="77777777" w:rsidTr="00945FD2">
        <w:trPr>
          <w:trHeight w:hRule="exact" w:val="510"/>
          <w:tblHeader/>
        </w:trPr>
        <w:tc>
          <w:tcPr>
            <w:tcW w:w="2268" w:type="dxa"/>
            <w:vAlign w:val="center"/>
          </w:tcPr>
          <w:p w14:paraId="03118551" w14:textId="389C78E6" w:rsidR="00E83086" w:rsidRDefault="00E83086" w:rsidP="00E83086">
            <w:pPr>
              <w:spacing w:before="0" w:line="240" w:lineRule="auto"/>
              <w:rPr>
                <w:color w:val="000000"/>
                <w:lang w:val="en-GB"/>
              </w:rPr>
            </w:pPr>
            <w:r>
              <w:rPr>
                <w:rFonts w:cs="Fira Sans"/>
                <w:lang w:val="en-GB"/>
              </w:rPr>
              <w:t>27 May</w:t>
            </w:r>
          </w:p>
        </w:tc>
        <w:tc>
          <w:tcPr>
            <w:tcW w:w="2268" w:type="dxa"/>
            <w:vAlign w:val="center"/>
          </w:tcPr>
          <w:p w14:paraId="523415C5" w14:textId="1933AE31" w:rsidR="00E83086" w:rsidRDefault="00E83086" w:rsidP="00E83086">
            <w:pPr>
              <w:spacing w:before="0" w:line="240" w:lineRule="auto"/>
              <w:rPr>
                <w:color w:val="000000"/>
                <w:lang w:val="en-GB"/>
              </w:rPr>
            </w:pPr>
            <w:r>
              <w:rPr>
                <w:rFonts w:cs="Fira Sans"/>
                <w:lang w:val="en-GB"/>
              </w:rPr>
              <w:t>Auckland</w:t>
            </w:r>
          </w:p>
        </w:tc>
        <w:tc>
          <w:tcPr>
            <w:tcW w:w="4815" w:type="dxa"/>
            <w:vAlign w:val="center"/>
          </w:tcPr>
          <w:p w14:paraId="3333F9E4" w14:textId="011515BF" w:rsidR="00E83086" w:rsidRDefault="00E83086" w:rsidP="00E83086">
            <w:pPr>
              <w:spacing w:before="0" w:line="240" w:lineRule="auto"/>
              <w:rPr>
                <w:color w:val="000000"/>
                <w:lang w:val="en-GB"/>
              </w:rPr>
            </w:pPr>
            <w:proofErr w:type="spellStart"/>
            <w:r>
              <w:rPr>
                <w:rFonts w:cs="Fira Sans"/>
                <w:lang w:val="en-GB"/>
              </w:rPr>
              <w:t>Te</w:t>
            </w:r>
            <w:proofErr w:type="spellEnd"/>
            <w:r>
              <w:rPr>
                <w:rFonts w:cs="Fira Sans"/>
                <w:lang w:val="en-GB"/>
              </w:rPr>
              <w:t xml:space="preserve"> </w:t>
            </w:r>
            <w:proofErr w:type="spellStart"/>
            <w:r>
              <w:rPr>
                <w:rFonts w:cs="Fira Sans"/>
                <w:lang w:val="en-GB"/>
              </w:rPr>
              <w:t>Mahurehure</w:t>
            </w:r>
            <w:proofErr w:type="spellEnd"/>
            <w:r>
              <w:rPr>
                <w:rFonts w:cs="Fira Sans"/>
                <w:lang w:val="en-GB"/>
              </w:rPr>
              <w:t xml:space="preserve"> Marae, Point Chevalier</w:t>
            </w:r>
          </w:p>
        </w:tc>
      </w:tr>
      <w:tr w:rsidR="00E83086" w14:paraId="0EB9E1E7" w14:textId="77777777" w:rsidTr="00945FD2">
        <w:trPr>
          <w:trHeight w:hRule="exact" w:val="510"/>
          <w:tblHeader/>
        </w:trPr>
        <w:tc>
          <w:tcPr>
            <w:tcW w:w="2268" w:type="dxa"/>
            <w:vAlign w:val="center"/>
          </w:tcPr>
          <w:p w14:paraId="325DDB67" w14:textId="20EFF31E" w:rsidR="00E83086" w:rsidRDefault="00E83086" w:rsidP="00E83086">
            <w:pPr>
              <w:spacing w:before="0" w:line="240" w:lineRule="auto"/>
              <w:rPr>
                <w:color w:val="000000"/>
                <w:lang w:val="en-GB"/>
              </w:rPr>
            </w:pPr>
            <w:r>
              <w:rPr>
                <w:rFonts w:cs="Fira Sans"/>
                <w:lang w:val="en-GB"/>
              </w:rPr>
              <w:t>12 June</w:t>
            </w:r>
          </w:p>
        </w:tc>
        <w:tc>
          <w:tcPr>
            <w:tcW w:w="2268" w:type="dxa"/>
            <w:vAlign w:val="center"/>
          </w:tcPr>
          <w:p w14:paraId="55B6C021" w14:textId="6EAE52A8" w:rsidR="00E83086" w:rsidRDefault="00E83086" w:rsidP="00E83086">
            <w:pPr>
              <w:spacing w:before="0" w:line="240" w:lineRule="auto"/>
              <w:rPr>
                <w:color w:val="000000"/>
                <w:lang w:val="en-GB"/>
              </w:rPr>
            </w:pPr>
            <w:r>
              <w:rPr>
                <w:rFonts w:cs="Fira Sans"/>
                <w:lang w:val="en-GB"/>
              </w:rPr>
              <w:t>Blenheim</w:t>
            </w:r>
          </w:p>
        </w:tc>
        <w:tc>
          <w:tcPr>
            <w:tcW w:w="4815" w:type="dxa"/>
            <w:vAlign w:val="center"/>
          </w:tcPr>
          <w:p w14:paraId="5EF5974A" w14:textId="4D6816FD" w:rsidR="00E83086" w:rsidRDefault="00E83086" w:rsidP="00E83086">
            <w:pPr>
              <w:spacing w:before="0" w:line="240" w:lineRule="auto"/>
              <w:rPr>
                <w:color w:val="000000"/>
                <w:lang w:val="en-GB"/>
              </w:rPr>
            </w:pPr>
            <w:proofErr w:type="spellStart"/>
            <w:r>
              <w:rPr>
                <w:rFonts w:cs="Fira Sans"/>
                <w:lang w:val="en-GB"/>
              </w:rPr>
              <w:t>Rangitāne</w:t>
            </w:r>
            <w:proofErr w:type="spellEnd"/>
            <w:r>
              <w:rPr>
                <w:rFonts w:cs="Fira Sans"/>
                <w:lang w:val="en-GB"/>
              </w:rPr>
              <w:t xml:space="preserve"> Cultural Centre</w:t>
            </w:r>
          </w:p>
        </w:tc>
      </w:tr>
      <w:tr w:rsidR="00E83086" w14:paraId="3C9414F5" w14:textId="77777777" w:rsidTr="00945FD2">
        <w:trPr>
          <w:trHeight w:hRule="exact" w:val="510"/>
          <w:tblHeader/>
        </w:trPr>
        <w:tc>
          <w:tcPr>
            <w:tcW w:w="2268" w:type="dxa"/>
            <w:vAlign w:val="center"/>
          </w:tcPr>
          <w:p w14:paraId="0C1C239A" w14:textId="2D46C10A" w:rsidR="00E83086" w:rsidRDefault="00E83086" w:rsidP="00E83086">
            <w:pPr>
              <w:spacing w:before="0" w:line="240" w:lineRule="auto"/>
              <w:rPr>
                <w:color w:val="000000"/>
                <w:lang w:val="en-GB"/>
              </w:rPr>
            </w:pPr>
            <w:r>
              <w:rPr>
                <w:rFonts w:cs="Fira Sans"/>
                <w:lang w:val="en-GB"/>
              </w:rPr>
              <w:t>17 June</w:t>
            </w:r>
          </w:p>
        </w:tc>
        <w:tc>
          <w:tcPr>
            <w:tcW w:w="2268" w:type="dxa"/>
            <w:vAlign w:val="center"/>
          </w:tcPr>
          <w:p w14:paraId="2E8E85C4" w14:textId="30A5F476" w:rsidR="00E83086" w:rsidRDefault="00E83086" w:rsidP="00E83086">
            <w:pPr>
              <w:spacing w:before="0" w:line="240" w:lineRule="auto"/>
              <w:rPr>
                <w:color w:val="000000"/>
                <w:lang w:val="en-GB"/>
              </w:rPr>
            </w:pPr>
            <w:r>
              <w:rPr>
                <w:rFonts w:cs="Fira Sans"/>
                <w:lang w:val="en-GB"/>
              </w:rPr>
              <w:t>Whanganui</w:t>
            </w:r>
          </w:p>
        </w:tc>
        <w:tc>
          <w:tcPr>
            <w:tcW w:w="4815" w:type="dxa"/>
            <w:vAlign w:val="center"/>
          </w:tcPr>
          <w:p w14:paraId="2CAE7A3C" w14:textId="560F0EBA" w:rsidR="00E83086" w:rsidRDefault="00E83086" w:rsidP="00E83086">
            <w:pPr>
              <w:spacing w:before="0" w:line="240" w:lineRule="auto"/>
              <w:rPr>
                <w:color w:val="000000"/>
                <w:lang w:val="en-GB"/>
              </w:rPr>
            </w:pPr>
            <w:r>
              <w:rPr>
                <w:rFonts w:cs="Fira Sans"/>
                <w:lang w:val="en-GB"/>
              </w:rPr>
              <w:t>Cancelled due to COVID</w:t>
            </w:r>
          </w:p>
        </w:tc>
      </w:tr>
      <w:tr w:rsidR="00E83086" w14:paraId="5A82AFEE" w14:textId="77777777" w:rsidTr="00945FD2">
        <w:trPr>
          <w:trHeight w:hRule="exact" w:val="510"/>
          <w:tblHeader/>
        </w:trPr>
        <w:tc>
          <w:tcPr>
            <w:tcW w:w="2268" w:type="dxa"/>
            <w:vAlign w:val="center"/>
          </w:tcPr>
          <w:p w14:paraId="17F4C795" w14:textId="1AB4D57B" w:rsidR="00E83086" w:rsidRDefault="00E83086" w:rsidP="00E83086">
            <w:pPr>
              <w:spacing w:before="0" w:line="240" w:lineRule="auto"/>
              <w:rPr>
                <w:color w:val="000000"/>
                <w:lang w:val="en-GB"/>
              </w:rPr>
            </w:pPr>
            <w:r>
              <w:rPr>
                <w:rFonts w:cs="Fira Sans"/>
                <w:lang w:val="en-GB"/>
              </w:rPr>
              <w:t>26 June</w:t>
            </w:r>
          </w:p>
        </w:tc>
        <w:tc>
          <w:tcPr>
            <w:tcW w:w="2268" w:type="dxa"/>
            <w:vAlign w:val="center"/>
          </w:tcPr>
          <w:p w14:paraId="24996B09" w14:textId="69A02F67" w:rsidR="00E83086" w:rsidRDefault="00E83086" w:rsidP="00E83086">
            <w:pPr>
              <w:spacing w:before="0" w:line="240" w:lineRule="auto"/>
              <w:rPr>
                <w:color w:val="000000"/>
                <w:lang w:val="en-GB"/>
              </w:rPr>
            </w:pPr>
            <w:r>
              <w:rPr>
                <w:rFonts w:cs="Fira Sans"/>
                <w:lang w:val="en-GB"/>
              </w:rPr>
              <w:t>Christchurch</w:t>
            </w:r>
          </w:p>
        </w:tc>
        <w:tc>
          <w:tcPr>
            <w:tcW w:w="4815" w:type="dxa"/>
            <w:vAlign w:val="center"/>
          </w:tcPr>
          <w:p w14:paraId="2CABEBD2" w14:textId="7B8A6C75" w:rsidR="00E83086" w:rsidRDefault="00E83086" w:rsidP="00E83086">
            <w:pPr>
              <w:spacing w:before="0" w:line="240" w:lineRule="auto"/>
              <w:rPr>
                <w:color w:val="000000"/>
                <w:lang w:val="en-GB"/>
              </w:rPr>
            </w:pPr>
            <w:proofErr w:type="spellStart"/>
            <w:r>
              <w:rPr>
                <w:rFonts w:cs="Fira Sans"/>
                <w:lang w:val="en-GB"/>
              </w:rPr>
              <w:t>Ngā</w:t>
            </w:r>
            <w:proofErr w:type="spellEnd"/>
            <w:r>
              <w:rPr>
                <w:rFonts w:cs="Fira Sans"/>
                <w:lang w:val="en-GB"/>
              </w:rPr>
              <w:t xml:space="preserve"> </w:t>
            </w:r>
            <w:proofErr w:type="spellStart"/>
            <w:r>
              <w:rPr>
                <w:rFonts w:cs="Fira Sans"/>
                <w:lang w:val="en-GB"/>
              </w:rPr>
              <w:t>Hau</w:t>
            </w:r>
            <w:proofErr w:type="spellEnd"/>
            <w:r>
              <w:rPr>
                <w:rFonts w:cs="Fira Sans"/>
                <w:lang w:val="en-GB"/>
              </w:rPr>
              <w:t xml:space="preserve"> e </w:t>
            </w:r>
            <w:proofErr w:type="spellStart"/>
            <w:r>
              <w:rPr>
                <w:rFonts w:cs="Fira Sans"/>
                <w:lang w:val="en-GB"/>
              </w:rPr>
              <w:t>Whā</w:t>
            </w:r>
            <w:proofErr w:type="spellEnd"/>
            <w:r>
              <w:rPr>
                <w:rFonts w:cs="Fira Sans"/>
                <w:lang w:val="en-GB"/>
              </w:rPr>
              <w:t xml:space="preserve"> Marae</w:t>
            </w:r>
          </w:p>
        </w:tc>
      </w:tr>
      <w:tr w:rsidR="00E83086" w14:paraId="7CDDBBBB" w14:textId="77777777" w:rsidTr="00945FD2">
        <w:trPr>
          <w:trHeight w:hRule="exact" w:val="510"/>
          <w:tblHeader/>
        </w:trPr>
        <w:tc>
          <w:tcPr>
            <w:tcW w:w="2268" w:type="dxa"/>
            <w:vAlign w:val="center"/>
          </w:tcPr>
          <w:p w14:paraId="62A412BA" w14:textId="086FB114" w:rsidR="00E83086" w:rsidRDefault="00E83086" w:rsidP="00E83086">
            <w:pPr>
              <w:spacing w:before="0" w:line="240" w:lineRule="auto"/>
              <w:rPr>
                <w:color w:val="000000"/>
                <w:lang w:val="en-GB"/>
              </w:rPr>
            </w:pPr>
            <w:r>
              <w:rPr>
                <w:rFonts w:cs="Fira Sans"/>
                <w:lang w:val="en-GB"/>
              </w:rPr>
              <w:t>17 July</w:t>
            </w:r>
          </w:p>
        </w:tc>
        <w:tc>
          <w:tcPr>
            <w:tcW w:w="2268" w:type="dxa"/>
            <w:vAlign w:val="center"/>
          </w:tcPr>
          <w:p w14:paraId="4B6F5E88" w14:textId="414768C5" w:rsidR="00E83086" w:rsidRDefault="00E83086" w:rsidP="00E83086">
            <w:pPr>
              <w:spacing w:before="0" w:line="240" w:lineRule="auto"/>
              <w:rPr>
                <w:color w:val="000000"/>
                <w:lang w:val="en-GB"/>
              </w:rPr>
            </w:pPr>
            <w:r>
              <w:rPr>
                <w:rFonts w:cs="Fira Sans"/>
                <w:lang w:val="en-GB"/>
              </w:rPr>
              <w:t>Invercargill</w:t>
            </w:r>
          </w:p>
        </w:tc>
        <w:tc>
          <w:tcPr>
            <w:tcW w:w="4815" w:type="dxa"/>
            <w:vAlign w:val="center"/>
          </w:tcPr>
          <w:p w14:paraId="0A8A7601" w14:textId="69CD2080" w:rsidR="00E83086" w:rsidRDefault="00E83086" w:rsidP="00E83086">
            <w:pPr>
              <w:spacing w:before="0" w:line="240" w:lineRule="auto"/>
              <w:rPr>
                <w:color w:val="000000"/>
                <w:lang w:val="en-GB"/>
              </w:rPr>
            </w:pPr>
            <w:proofErr w:type="spellStart"/>
            <w:r>
              <w:rPr>
                <w:rFonts w:cs="Fira Sans"/>
                <w:lang w:val="en-GB"/>
              </w:rPr>
              <w:t>Murihiku</w:t>
            </w:r>
            <w:proofErr w:type="spellEnd"/>
            <w:r>
              <w:rPr>
                <w:rFonts w:cs="Fira Sans"/>
                <w:lang w:val="en-GB"/>
              </w:rPr>
              <w:t xml:space="preserve"> Marae</w:t>
            </w:r>
          </w:p>
        </w:tc>
      </w:tr>
      <w:tr w:rsidR="00E83086" w14:paraId="09E77933" w14:textId="77777777" w:rsidTr="00945FD2">
        <w:trPr>
          <w:trHeight w:hRule="exact" w:val="510"/>
          <w:tblHeader/>
        </w:trPr>
        <w:tc>
          <w:tcPr>
            <w:tcW w:w="2268" w:type="dxa"/>
            <w:vAlign w:val="center"/>
          </w:tcPr>
          <w:p w14:paraId="6177FE0D" w14:textId="7D64CFE6" w:rsidR="00E83086" w:rsidRDefault="00E83086" w:rsidP="00E83086">
            <w:pPr>
              <w:spacing w:before="0" w:line="240" w:lineRule="auto"/>
              <w:rPr>
                <w:color w:val="000000"/>
                <w:lang w:val="en-GB"/>
              </w:rPr>
            </w:pPr>
            <w:r>
              <w:rPr>
                <w:rFonts w:cs="Fira Sans"/>
                <w:lang w:val="en-GB"/>
              </w:rPr>
              <w:t>23 July</w:t>
            </w:r>
          </w:p>
        </w:tc>
        <w:tc>
          <w:tcPr>
            <w:tcW w:w="2268" w:type="dxa"/>
            <w:vAlign w:val="center"/>
          </w:tcPr>
          <w:p w14:paraId="535A2225" w14:textId="6B8B2C0C" w:rsidR="00E83086" w:rsidRDefault="00E83086" w:rsidP="00E83086">
            <w:pPr>
              <w:spacing w:before="0" w:line="240" w:lineRule="auto"/>
              <w:rPr>
                <w:color w:val="000000"/>
                <w:lang w:val="en-GB"/>
              </w:rPr>
            </w:pPr>
            <w:r>
              <w:rPr>
                <w:rFonts w:cs="Fira Sans"/>
                <w:lang w:val="en-GB"/>
              </w:rPr>
              <w:t>Waikato</w:t>
            </w:r>
          </w:p>
        </w:tc>
        <w:tc>
          <w:tcPr>
            <w:tcW w:w="4815" w:type="dxa"/>
            <w:vAlign w:val="center"/>
          </w:tcPr>
          <w:p w14:paraId="43DCD516" w14:textId="57485A9A" w:rsidR="00E83086" w:rsidRDefault="00E83086" w:rsidP="00E83086">
            <w:pPr>
              <w:spacing w:before="0" w:line="240" w:lineRule="auto"/>
              <w:rPr>
                <w:color w:val="000000"/>
                <w:lang w:val="en-GB"/>
              </w:rPr>
            </w:pPr>
            <w:proofErr w:type="spellStart"/>
            <w:r>
              <w:rPr>
                <w:rFonts w:cs="Fira Sans"/>
                <w:lang w:val="en-GB"/>
              </w:rPr>
              <w:t>Te</w:t>
            </w:r>
            <w:proofErr w:type="spellEnd"/>
            <w:r>
              <w:rPr>
                <w:rFonts w:cs="Fira Sans"/>
                <w:lang w:val="en-GB"/>
              </w:rPr>
              <w:t xml:space="preserve"> Wānanga o Aotearoa, Hamilton</w:t>
            </w:r>
          </w:p>
        </w:tc>
      </w:tr>
      <w:tr w:rsidR="00E83086" w14:paraId="645FF86F" w14:textId="77777777" w:rsidTr="00945FD2">
        <w:trPr>
          <w:trHeight w:hRule="exact" w:val="510"/>
          <w:tblHeader/>
        </w:trPr>
        <w:tc>
          <w:tcPr>
            <w:tcW w:w="2268" w:type="dxa"/>
            <w:vAlign w:val="center"/>
          </w:tcPr>
          <w:p w14:paraId="10214297" w14:textId="5525CA6F" w:rsidR="00E83086" w:rsidRDefault="00E83086" w:rsidP="00E83086">
            <w:pPr>
              <w:spacing w:before="0" w:line="240" w:lineRule="auto"/>
              <w:rPr>
                <w:color w:val="000000"/>
                <w:lang w:val="en-GB"/>
              </w:rPr>
            </w:pPr>
            <w:r>
              <w:rPr>
                <w:rFonts w:cs="Fira Sans"/>
                <w:lang w:val="en-GB"/>
              </w:rPr>
              <w:t>29 July</w:t>
            </w:r>
          </w:p>
        </w:tc>
        <w:tc>
          <w:tcPr>
            <w:tcW w:w="2268" w:type="dxa"/>
            <w:vAlign w:val="center"/>
          </w:tcPr>
          <w:p w14:paraId="67046302" w14:textId="25D3EAC1" w:rsidR="00E83086" w:rsidRDefault="00E83086" w:rsidP="00E83086">
            <w:pPr>
              <w:spacing w:before="0" w:line="240" w:lineRule="auto"/>
              <w:rPr>
                <w:color w:val="000000"/>
                <w:lang w:val="en-GB"/>
              </w:rPr>
            </w:pPr>
            <w:r>
              <w:rPr>
                <w:rFonts w:cs="Fira Sans"/>
                <w:lang w:val="en-GB"/>
              </w:rPr>
              <w:t>Manukau City</w:t>
            </w:r>
          </w:p>
        </w:tc>
        <w:tc>
          <w:tcPr>
            <w:tcW w:w="4815" w:type="dxa"/>
            <w:vAlign w:val="center"/>
          </w:tcPr>
          <w:p w14:paraId="2E5740DC" w14:textId="3AD0508E" w:rsidR="00E83086" w:rsidRDefault="00E83086" w:rsidP="00E83086">
            <w:pPr>
              <w:spacing w:before="0" w:line="240" w:lineRule="auto"/>
              <w:rPr>
                <w:color w:val="000000"/>
                <w:lang w:val="en-GB"/>
              </w:rPr>
            </w:pPr>
            <w:r>
              <w:rPr>
                <w:rFonts w:cs="Fira Sans"/>
                <w:lang w:val="en-GB"/>
              </w:rPr>
              <w:t>Cancelled due to COVID</w:t>
            </w:r>
          </w:p>
        </w:tc>
      </w:tr>
    </w:tbl>
    <w:p w14:paraId="3E29D0BB" w14:textId="77777777" w:rsidR="00665EB6" w:rsidRPr="00665EB6" w:rsidRDefault="00665EB6" w:rsidP="00665EB6">
      <w:pPr>
        <w:rPr>
          <w:lang w:val="en-GB"/>
        </w:rPr>
      </w:pPr>
      <w:r w:rsidRPr="00665EB6">
        <w:rPr>
          <w:lang w:val="en-GB"/>
        </w:rPr>
        <w:t xml:space="preserve">In each hui location, a local </w:t>
      </w:r>
      <w:proofErr w:type="spellStart"/>
      <w:r w:rsidRPr="00665EB6">
        <w:rPr>
          <w:lang w:val="en-GB"/>
        </w:rPr>
        <w:t>rōpū</w:t>
      </w:r>
      <w:proofErr w:type="spellEnd"/>
      <w:r w:rsidRPr="00665EB6">
        <w:rPr>
          <w:lang w:val="en-GB"/>
        </w:rPr>
        <w:t xml:space="preserve"> was established to plan and manage the event. These </w:t>
      </w:r>
      <w:proofErr w:type="spellStart"/>
      <w:r w:rsidRPr="00665EB6">
        <w:rPr>
          <w:lang w:val="en-GB"/>
        </w:rPr>
        <w:t>rōpū</w:t>
      </w:r>
      <w:proofErr w:type="spellEnd"/>
      <w:r w:rsidRPr="00665EB6">
        <w:rPr>
          <w:lang w:val="en-GB"/>
        </w:rPr>
        <w:t xml:space="preserve"> included mana whenua, along with Māori working in the wider cancer and health sectors. </w:t>
      </w:r>
      <w:proofErr w:type="spellStart"/>
      <w:r w:rsidRPr="00665EB6">
        <w:rPr>
          <w:lang w:val="en-GB"/>
        </w:rPr>
        <w:t>Te</w:t>
      </w:r>
      <w:proofErr w:type="spellEnd"/>
      <w:r w:rsidRPr="00665EB6">
        <w:rPr>
          <w:lang w:val="en-GB"/>
        </w:rPr>
        <w:t xml:space="preserve"> </w:t>
      </w:r>
      <w:proofErr w:type="spellStart"/>
      <w:r w:rsidRPr="00665EB6">
        <w:rPr>
          <w:lang w:val="en-GB"/>
        </w:rPr>
        <w:t>Aho</w:t>
      </w:r>
      <w:proofErr w:type="spellEnd"/>
      <w:r w:rsidRPr="00665EB6">
        <w:rPr>
          <w:lang w:val="en-GB"/>
        </w:rPr>
        <w:t xml:space="preserve"> o </w:t>
      </w:r>
      <w:proofErr w:type="spellStart"/>
      <w:r w:rsidRPr="00665EB6">
        <w:rPr>
          <w:lang w:val="en-GB"/>
        </w:rPr>
        <w:t>Te</w:t>
      </w:r>
      <w:proofErr w:type="spellEnd"/>
      <w:r w:rsidRPr="00665EB6">
        <w:rPr>
          <w:lang w:val="en-GB"/>
        </w:rPr>
        <w:t xml:space="preserve"> Kahu provided each </w:t>
      </w:r>
      <w:proofErr w:type="spellStart"/>
      <w:r w:rsidRPr="00665EB6">
        <w:rPr>
          <w:lang w:val="en-GB"/>
        </w:rPr>
        <w:t>rōpū</w:t>
      </w:r>
      <w:proofErr w:type="spellEnd"/>
      <w:r w:rsidRPr="00665EB6">
        <w:rPr>
          <w:lang w:val="en-GB"/>
        </w:rPr>
        <w:t xml:space="preserve"> with a budget to finance each hui. Each </w:t>
      </w:r>
      <w:proofErr w:type="spellStart"/>
      <w:r w:rsidRPr="00665EB6">
        <w:rPr>
          <w:lang w:val="en-GB"/>
        </w:rPr>
        <w:t>rōpū</w:t>
      </w:r>
      <w:proofErr w:type="spellEnd"/>
      <w:r w:rsidRPr="00665EB6">
        <w:rPr>
          <w:lang w:val="en-GB"/>
        </w:rPr>
        <w:t xml:space="preserve"> was supported by a small Project Team including at least one Māori staff member from </w:t>
      </w:r>
      <w:proofErr w:type="spellStart"/>
      <w:r w:rsidRPr="00665EB6">
        <w:rPr>
          <w:lang w:val="en-GB"/>
        </w:rPr>
        <w:t>Te</w:t>
      </w:r>
      <w:proofErr w:type="spellEnd"/>
      <w:r w:rsidRPr="00665EB6">
        <w:rPr>
          <w:lang w:val="en-GB"/>
        </w:rPr>
        <w:t xml:space="preserve"> </w:t>
      </w:r>
      <w:proofErr w:type="spellStart"/>
      <w:r w:rsidRPr="00665EB6">
        <w:rPr>
          <w:lang w:val="en-GB"/>
        </w:rPr>
        <w:t>Aho</w:t>
      </w:r>
      <w:proofErr w:type="spellEnd"/>
      <w:r w:rsidRPr="00665EB6">
        <w:rPr>
          <w:lang w:val="en-GB"/>
        </w:rPr>
        <w:t xml:space="preserve"> o </w:t>
      </w:r>
      <w:r w:rsidRPr="00665EB6">
        <w:rPr>
          <w:lang w:val="en-GB"/>
        </w:rPr>
        <w:br/>
      </w:r>
      <w:proofErr w:type="spellStart"/>
      <w:r w:rsidRPr="00665EB6">
        <w:rPr>
          <w:lang w:val="en-GB"/>
        </w:rPr>
        <w:t>Te</w:t>
      </w:r>
      <w:proofErr w:type="spellEnd"/>
      <w:r w:rsidRPr="00665EB6">
        <w:rPr>
          <w:lang w:val="en-GB"/>
        </w:rPr>
        <w:t xml:space="preserve"> Kahu.</w:t>
      </w:r>
    </w:p>
    <w:p w14:paraId="65397025" w14:textId="77777777" w:rsidR="00665EB6" w:rsidRPr="00665EB6" w:rsidRDefault="00665EB6" w:rsidP="00665EB6">
      <w:pPr>
        <w:rPr>
          <w:lang w:val="en-GB"/>
        </w:rPr>
      </w:pPr>
      <w:r w:rsidRPr="00665EB6">
        <w:rPr>
          <w:lang w:val="en-GB"/>
        </w:rPr>
        <w:t xml:space="preserve">Other Māori staff from </w:t>
      </w:r>
      <w:proofErr w:type="spellStart"/>
      <w:r w:rsidRPr="00665EB6">
        <w:rPr>
          <w:lang w:val="en-GB"/>
        </w:rPr>
        <w:t>Te</w:t>
      </w:r>
      <w:proofErr w:type="spellEnd"/>
      <w:r w:rsidRPr="00665EB6">
        <w:rPr>
          <w:lang w:val="en-GB"/>
        </w:rPr>
        <w:t xml:space="preserve"> </w:t>
      </w:r>
      <w:proofErr w:type="spellStart"/>
      <w:r w:rsidRPr="00665EB6">
        <w:rPr>
          <w:lang w:val="en-GB"/>
        </w:rPr>
        <w:t>Aho</w:t>
      </w:r>
      <w:proofErr w:type="spellEnd"/>
      <w:r w:rsidRPr="00665EB6">
        <w:rPr>
          <w:lang w:val="en-GB"/>
        </w:rPr>
        <w:t xml:space="preserve"> o </w:t>
      </w:r>
      <w:proofErr w:type="spellStart"/>
      <w:r w:rsidRPr="00665EB6">
        <w:rPr>
          <w:lang w:val="en-GB"/>
        </w:rPr>
        <w:t>Te</w:t>
      </w:r>
      <w:proofErr w:type="spellEnd"/>
      <w:r w:rsidRPr="00665EB6">
        <w:rPr>
          <w:lang w:val="en-GB"/>
        </w:rPr>
        <w:t xml:space="preserve"> Kahu were involved in the hui planning process in various ways. Some created content that would be used at the hui series, while others provided national leadership and </w:t>
      </w:r>
      <w:proofErr w:type="spellStart"/>
      <w:r w:rsidRPr="00665EB6">
        <w:rPr>
          <w:lang w:val="en-GB"/>
        </w:rPr>
        <w:t>kaumātua</w:t>
      </w:r>
      <w:proofErr w:type="spellEnd"/>
      <w:r w:rsidRPr="00665EB6">
        <w:rPr>
          <w:lang w:val="en-GB"/>
        </w:rPr>
        <w:t xml:space="preserve"> support. The presence and availability of </w:t>
      </w:r>
      <w:proofErr w:type="spellStart"/>
      <w:r w:rsidRPr="00665EB6">
        <w:rPr>
          <w:lang w:val="en-GB"/>
        </w:rPr>
        <w:t>kaumātua</w:t>
      </w:r>
      <w:proofErr w:type="spellEnd"/>
      <w:r w:rsidRPr="00665EB6">
        <w:rPr>
          <w:lang w:val="en-GB"/>
        </w:rPr>
        <w:t xml:space="preserve"> and the demonstration of </w:t>
      </w:r>
      <w:proofErr w:type="spellStart"/>
      <w:r w:rsidRPr="00665EB6">
        <w:rPr>
          <w:lang w:val="en-GB"/>
        </w:rPr>
        <w:t>tuakana</w:t>
      </w:r>
      <w:proofErr w:type="spellEnd"/>
      <w:r w:rsidRPr="00665EB6">
        <w:rPr>
          <w:lang w:val="en-GB"/>
        </w:rPr>
        <w:t>/</w:t>
      </w:r>
      <w:proofErr w:type="spellStart"/>
      <w:r w:rsidRPr="00665EB6">
        <w:rPr>
          <w:lang w:val="en-GB"/>
        </w:rPr>
        <w:t>teina</w:t>
      </w:r>
      <w:proofErr w:type="spellEnd"/>
      <w:r w:rsidRPr="00665EB6">
        <w:rPr>
          <w:lang w:val="en-GB"/>
        </w:rPr>
        <w:t xml:space="preserve"> relationships </w:t>
      </w:r>
      <w:r w:rsidRPr="00665EB6">
        <w:rPr>
          <w:lang w:val="en-GB"/>
        </w:rPr>
        <w:lastRenderedPageBreak/>
        <w:t xml:space="preserve">provided a number of benefits, which were apparent particularly when cultural counsel and leadership was needed to direct the team focus </w:t>
      </w:r>
      <w:proofErr w:type="gramStart"/>
      <w:r w:rsidRPr="00665EB6">
        <w:rPr>
          <w:lang w:val="en-GB"/>
        </w:rPr>
        <w:t>around</w:t>
      </w:r>
      <w:proofErr w:type="gramEnd"/>
      <w:r w:rsidRPr="00665EB6">
        <w:rPr>
          <w:lang w:val="en-GB"/>
        </w:rPr>
        <w:t xml:space="preserve"> the organisation and planning for each hui. </w:t>
      </w:r>
    </w:p>
    <w:p w14:paraId="67902FF4" w14:textId="77777777" w:rsidR="00665EB6" w:rsidRPr="00665EB6" w:rsidRDefault="00665EB6" w:rsidP="00665EB6">
      <w:pPr>
        <w:rPr>
          <w:lang w:val="en-GB"/>
        </w:rPr>
      </w:pPr>
      <w:r w:rsidRPr="00665EB6">
        <w:rPr>
          <w:lang w:val="en-GB"/>
        </w:rPr>
        <w:t xml:space="preserve">The </w:t>
      </w:r>
      <w:proofErr w:type="spellStart"/>
      <w:r w:rsidRPr="00665EB6">
        <w:rPr>
          <w:lang w:val="en-GB"/>
        </w:rPr>
        <w:t>kaupapa</w:t>
      </w:r>
      <w:proofErr w:type="spellEnd"/>
      <w:r w:rsidRPr="00665EB6">
        <w:rPr>
          <w:lang w:val="en-GB"/>
        </w:rPr>
        <w:t xml:space="preserve"> Māori approach allowed the team to enact appropriate tikanga and kawa within differing local contexts which were represented in processes of </w:t>
      </w:r>
      <w:proofErr w:type="spellStart"/>
      <w:r w:rsidRPr="00665EB6">
        <w:rPr>
          <w:lang w:val="en-GB"/>
        </w:rPr>
        <w:t>pōwhiri</w:t>
      </w:r>
      <w:proofErr w:type="spellEnd"/>
      <w:r w:rsidRPr="00665EB6">
        <w:rPr>
          <w:lang w:val="en-GB"/>
        </w:rPr>
        <w:t xml:space="preserve"> and in adhering to the tikanga and kawa of the </w:t>
      </w:r>
      <w:proofErr w:type="spellStart"/>
      <w:r w:rsidRPr="00665EB6">
        <w:rPr>
          <w:lang w:val="en-GB"/>
        </w:rPr>
        <w:t>hau</w:t>
      </w:r>
      <w:proofErr w:type="spellEnd"/>
      <w:r w:rsidRPr="00665EB6">
        <w:rPr>
          <w:lang w:val="en-GB"/>
        </w:rPr>
        <w:t xml:space="preserve"> </w:t>
      </w:r>
      <w:proofErr w:type="spellStart"/>
      <w:r w:rsidRPr="00665EB6">
        <w:rPr>
          <w:lang w:val="en-GB"/>
        </w:rPr>
        <w:t>kainga</w:t>
      </w:r>
      <w:proofErr w:type="spellEnd"/>
      <w:r w:rsidRPr="00665EB6">
        <w:rPr>
          <w:lang w:val="en-GB"/>
        </w:rPr>
        <w:t xml:space="preserve"> and Māori cancer stakeholders. These processes allowed various and diverse cultural strengths of the Project Team and local </w:t>
      </w:r>
      <w:proofErr w:type="spellStart"/>
      <w:r w:rsidRPr="00665EB6">
        <w:rPr>
          <w:lang w:val="en-GB"/>
        </w:rPr>
        <w:t>rōpū</w:t>
      </w:r>
      <w:proofErr w:type="spellEnd"/>
      <w:r w:rsidRPr="00665EB6">
        <w:rPr>
          <w:lang w:val="en-GB"/>
        </w:rPr>
        <w:t xml:space="preserve"> to be observed through the different stages of the cancer hui planning activities. One of the strengths of having Māori team members drive Māori engagement in regional and local contexts was their knowledge and understanding of local Māori communities through established relationships and networks within their local community contexts.  </w:t>
      </w:r>
    </w:p>
    <w:p w14:paraId="218C8ECA" w14:textId="77777777" w:rsidR="00665EB6" w:rsidRPr="00665EB6" w:rsidRDefault="00665EB6" w:rsidP="00665EB6">
      <w:pPr>
        <w:rPr>
          <w:lang w:val="en-GB"/>
        </w:rPr>
      </w:pPr>
      <w:r w:rsidRPr="00665EB6">
        <w:rPr>
          <w:lang w:val="en-GB"/>
        </w:rPr>
        <w:t xml:space="preserve">From this perspective, the importance of recognising and acknowledging prevailing Māori relationships and connections to iwi, </w:t>
      </w:r>
      <w:proofErr w:type="spellStart"/>
      <w:r w:rsidRPr="00665EB6">
        <w:rPr>
          <w:lang w:val="en-GB"/>
        </w:rPr>
        <w:t>hapū</w:t>
      </w:r>
      <w:proofErr w:type="spellEnd"/>
      <w:r w:rsidRPr="00665EB6">
        <w:rPr>
          <w:lang w:val="en-GB"/>
        </w:rPr>
        <w:t xml:space="preserve"> and </w:t>
      </w:r>
      <w:proofErr w:type="spellStart"/>
      <w:r w:rsidRPr="00665EB6">
        <w:rPr>
          <w:lang w:val="en-GB"/>
        </w:rPr>
        <w:t>whānau</w:t>
      </w:r>
      <w:proofErr w:type="spellEnd"/>
      <w:r w:rsidRPr="00665EB6">
        <w:rPr>
          <w:lang w:val="en-GB"/>
        </w:rPr>
        <w:t xml:space="preserve"> should not be underestimated.  The strength of existing Māori relationships was used to assess the feasibility of holding each hui with local Māori cancer stakeholders. This allowed the Project Team and </w:t>
      </w:r>
      <w:proofErr w:type="spellStart"/>
      <w:r w:rsidRPr="00665EB6">
        <w:rPr>
          <w:lang w:val="en-GB"/>
        </w:rPr>
        <w:t>rōpū</w:t>
      </w:r>
      <w:proofErr w:type="spellEnd"/>
      <w:r w:rsidRPr="00665EB6">
        <w:rPr>
          <w:lang w:val="en-GB"/>
        </w:rPr>
        <w:t xml:space="preserve"> members to utilise their networks to connect with </w:t>
      </w:r>
      <w:proofErr w:type="spellStart"/>
      <w:r w:rsidRPr="00665EB6">
        <w:rPr>
          <w:lang w:val="en-GB"/>
        </w:rPr>
        <w:t>whānau</w:t>
      </w:r>
      <w:proofErr w:type="spellEnd"/>
      <w:r w:rsidRPr="00665EB6">
        <w:rPr>
          <w:lang w:val="en-GB"/>
        </w:rPr>
        <w:t xml:space="preserve"> with direct cancer experiences, as well as Māori health providers working in the community and hospital-based cancer services.  </w:t>
      </w:r>
    </w:p>
    <w:p w14:paraId="284EAB7C" w14:textId="77777777" w:rsidR="00665EB6" w:rsidRPr="00665EB6" w:rsidRDefault="00665EB6" w:rsidP="00665EB6">
      <w:pPr>
        <w:rPr>
          <w:lang w:val="en-GB"/>
        </w:rPr>
      </w:pPr>
      <w:r w:rsidRPr="00665EB6">
        <w:rPr>
          <w:lang w:val="en-GB"/>
        </w:rPr>
        <w:t xml:space="preserve">This approach recognises the value of collaborative partnerships because it brought together and combined local knowledge of </w:t>
      </w:r>
      <w:proofErr w:type="spellStart"/>
      <w:r w:rsidRPr="00665EB6">
        <w:rPr>
          <w:lang w:val="en-GB"/>
        </w:rPr>
        <w:t>whānau</w:t>
      </w:r>
      <w:proofErr w:type="spellEnd"/>
      <w:r w:rsidRPr="00665EB6">
        <w:rPr>
          <w:lang w:val="en-GB"/>
        </w:rPr>
        <w:t xml:space="preserve"> to the local context and permitted components of local support to be included in decision-making processes. In regions where Māori leadership forums already existed, these groups were responsible for providing guidance for regional Māori engagement. Regular progress meetings were held to highlight any challenges and risks associated with the hui planning.</w:t>
      </w:r>
    </w:p>
    <w:p w14:paraId="6D156E30" w14:textId="77777777" w:rsidR="00665EB6" w:rsidRPr="00665EB6" w:rsidRDefault="00665EB6" w:rsidP="00665EB6">
      <w:pPr>
        <w:rPr>
          <w:lang w:val="en-GB"/>
        </w:rPr>
      </w:pPr>
      <w:r w:rsidRPr="00665EB6">
        <w:rPr>
          <w:lang w:val="en-GB"/>
        </w:rPr>
        <w:t xml:space="preserve">Where there were no regional Māori leadership bodies already established, a member (or members) of the Project Team initiated regional connections with local Māori cancer stakeholders, generally via members of </w:t>
      </w:r>
      <w:proofErr w:type="spellStart"/>
      <w:r w:rsidRPr="00665EB6">
        <w:rPr>
          <w:lang w:val="en-GB"/>
        </w:rPr>
        <w:t>Te</w:t>
      </w:r>
      <w:proofErr w:type="spellEnd"/>
      <w:r w:rsidRPr="00665EB6">
        <w:rPr>
          <w:lang w:val="en-GB"/>
        </w:rPr>
        <w:t xml:space="preserve"> Tumu </w:t>
      </w:r>
      <w:proofErr w:type="spellStart"/>
      <w:r w:rsidRPr="00665EB6">
        <w:rPr>
          <w:lang w:val="en-GB"/>
        </w:rPr>
        <w:t>Whakarae</w:t>
      </w:r>
      <w:proofErr w:type="spellEnd"/>
      <w:r w:rsidRPr="00665EB6">
        <w:rPr>
          <w:lang w:val="en-GB"/>
        </w:rPr>
        <w:t xml:space="preserve">. This led to identifying Māori cancer stakeholders interested in supporting each hui, who were then invited to join each hui planning </w:t>
      </w:r>
      <w:proofErr w:type="spellStart"/>
      <w:r w:rsidRPr="00665EB6">
        <w:rPr>
          <w:lang w:val="en-GB"/>
        </w:rPr>
        <w:t>rōpū</w:t>
      </w:r>
      <w:proofErr w:type="spellEnd"/>
      <w:r w:rsidRPr="00665EB6">
        <w:rPr>
          <w:lang w:val="en-GB"/>
        </w:rPr>
        <w:t xml:space="preserve">.  The goal for each planning </w:t>
      </w:r>
      <w:proofErr w:type="spellStart"/>
      <w:r w:rsidRPr="00665EB6">
        <w:rPr>
          <w:lang w:val="en-GB"/>
        </w:rPr>
        <w:t>rōpū</w:t>
      </w:r>
      <w:proofErr w:type="spellEnd"/>
      <w:r w:rsidRPr="00665EB6">
        <w:rPr>
          <w:lang w:val="en-GB"/>
        </w:rPr>
        <w:t xml:space="preserve"> was to ensure that each cancer hui delivered locally and culturally appropriate </w:t>
      </w:r>
      <w:r w:rsidRPr="00665EB6">
        <w:rPr>
          <w:lang w:val="en-GB"/>
        </w:rPr>
        <w:lastRenderedPageBreak/>
        <w:t xml:space="preserve">content, and to provide input and integrate local perspectives into the hui programme.  </w:t>
      </w:r>
    </w:p>
    <w:p w14:paraId="6A3125D7" w14:textId="77777777" w:rsidR="00665EB6" w:rsidRDefault="00665EB6" w:rsidP="00665EB6">
      <w:pPr>
        <w:rPr>
          <w:lang w:val="en-GB"/>
        </w:rPr>
      </w:pPr>
      <w:r w:rsidRPr="00665EB6">
        <w:rPr>
          <w:lang w:val="en-GB"/>
        </w:rPr>
        <w:t xml:space="preserve">Non-Māori staff from </w:t>
      </w:r>
      <w:proofErr w:type="spellStart"/>
      <w:r w:rsidRPr="00665EB6">
        <w:rPr>
          <w:lang w:val="en-GB"/>
        </w:rPr>
        <w:t>Te</w:t>
      </w:r>
      <w:proofErr w:type="spellEnd"/>
      <w:r w:rsidRPr="00665EB6">
        <w:rPr>
          <w:lang w:val="en-GB"/>
        </w:rPr>
        <w:t xml:space="preserve"> </w:t>
      </w:r>
      <w:proofErr w:type="spellStart"/>
      <w:r w:rsidRPr="00665EB6">
        <w:rPr>
          <w:lang w:val="en-GB"/>
        </w:rPr>
        <w:t>Aho</w:t>
      </w:r>
      <w:proofErr w:type="spellEnd"/>
      <w:r w:rsidRPr="00665EB6">
        <w:rPr>
          <w:lang w:val="en-GB"/>
        </w:rPr>
        <w:t xml:space="preserve"> o </w:t>
      </w:r>
      <w:proofErr w:type="spellStart"/>
      <w:r w:rsidRPr="00665EB6">
        <w:rPr>
          <w:lang w:val="en-GB"/>
        </w:rPr>
        <w:t>Te</w:t>
      </w:r>
      <w:proofErr w:type="spellEnd"/>
      <w:r w:rsidRPr="00665EB6">
        <w:rPr>
          <w:lang w:val="en-GB"/>
        </w:rPr>
        <w:t xml:space="preserve"> Kahu and Māori consultancy contractors were brought into the local planning </w:t>
      </w:r>
      <w:proofErr w:type="spellStart"/>
      <w:r w:rsidRPr="00665EB6">
        <w:rPr>
          <w:lang w:val="en-GB"/>
        </w:rPr>
        <w:t>rōpū</w:t>
      </w:r>
      <w:proofErr w:type="spellEnd"/>
      <w:r w:rsidRPr="00665EB6">
        <w:rPr>
          <w:lang w:val="en-GB"/>
        </w:rPr>
        <w:t xml:space="preserve"> to lend their expertise where appropriate. Each </w:t>
      </w:r>
      <w:proofErr w:type="spellStart"/>
      <w:r w:rsidRPr="00665EB6">
        <w:rPr>
          <w:lang w:val="en-GB"/>
        </w:rPr>
        <w:t>rōpū</w:t>
      </w:r>
      <w:proofErr w:type="spellEnd"/>
      <w:r w:rsidRPr="00665EB6">
        <w:rPr>
          <w:lang w:val="en-GB"/>
        </w:rPr>
        <w:t xml:space="preserve"> confirmed a date and venue for the local hui, set the programme, organised local speakers and managed promotion and invitations. A standard </w:t>
      </w:r>
      <w:proofErr w:type="spellStart"/>
      <w:r w:rsidRPr="00665EB6">
        <w:rPr>
          <w:lang w:val="en-GB"/>
        </w:rPr>
        <w:t>Te</w:t>
      </w:r>
      <w:proofErr w:type="spellEnd"/>
      <w:r w:rsidRPr="00665EB6">
        <w:rPr>
          <w:lang w:val="en-GB"/>
        </w:rPr>
        <w:t xml:space="preserve"> </w:t>
      </w:r>
      <w:proofErr w:type="spellStart"/>
      <w:r w:rsidRPr="00665EB6">
        <w:rPr>
          <w:lang w:val="en-GB"/>
        </w:rPr>
        <w:t>Aho</w:t>
      </w:r>
      <w:proofErr w:type="spellEnd"/>
      <w:r w:rsidRPr="00665EB6">
        <w:rPr>
          <w:lang w:val="en-GB"/>
        </w:rPr>
        <w:t xml:space="preserve"> o </w:t>
      </w:r>
      <w:proofErr w:type="spellStart"/>
      <w:r w:rsidRPr="00665EB6">
        <w:rPr>
          <w:lang w:val="en-GB"/>
        </w:rPr>
        <w:t>Te</w:t>
      </w:r>
      <w:proofErr w:type="spellEnd"/>
      <w:r w:rsidRPr="00665EB6">
        <w:rPr>
          <w:lang w:val="en-GB"/>
        </w:rPr>
        <w:t xml:space="preserve"> Kahu template was used to help organise the hui programme (see pages 13-14</w:t>
      </w:r>
      <w:proofErr w:type="gramStart"/>
      <w:r w:rsidRPr="00665EB6">
        <w:rPr>
          <w:lang w:val="en-GB"/>
        </w:rPr>
        <w:t>), but</w:t>
      </w:r>
      <w:proofErr w:type="gramEnd"/>
      <w:r w:rsidRPr="00665EB6">
        <w:rPr>
          <w:lang w:val="en-GB"/>
        </w:rPr>
        <w:t xml:space="preserve"> was modified to suit each location. To reduce </w:t>
      </w:r>
      <w:proofErr w:type="spellStart"/>
      <w:r w:rsidRPr="00665EB6">
        <w:rPr>
          <w:lang w:val="en-GB"/>
        </w:rPr>
        <w:t>whānau</w:t>
      </w:r>
      <w:proofErr w:type="spellEnd"/>
      <w:r w:rsidRPr="00665EB6">
        <w:rPr>
          <w:lang w:val="en-GB"/>
        </w:rPr>
        <w:t xml:space="preserve"> barriers to attending the cancer hui series, in some regions local Māori cancer stakeholders elected to hold their hui on the weekend so that </w:t>
      </w:r>
      <w:proofErr w:type="spellStart"/>
      <w:r w:rsidRPr="00665EB6">
        <w:rPr>
          <w:lang w:val="en-GB"/>
        </w:rPr>
        <w:t>whānau</w:t>
      </w:r>
      <w:proofErr w:type="spellEnd"/>
      <w:r w:rsidRPr="00665EB6">
        <w:rPr>
          <w:lang w:val="en-GB"/>
        </w:rPr>
        <w:t xml:space="preserve"> would not be impacted by their working commitments.</w:t>
      </w:r>
    </w:p>
    <w:p w14:paraId="12103CA8" w14:textId="77777777" w:rsidR="00945FD2" w:rsidRDefault="00945FD2" w:rsidP="00AA7C62">
      <w:pPr>
        <w:pStyle w:val="Heading3"/>
      </w:pPr>
    </w:p>
    <w:p w14:paraId="3D01AC86" w14:textId="43D9B562" w:rsidR="00AA7C62" w:rsidRPr="00AA7C62" w:rsidRDefault="00AA7C62" w:rsidP="00AA7C62">
      <w:pPr>
        <w:pStyle w:val="Heading3"/>
      </w:pPr>
      <w:r w:rsidRPr="00AA7C62">
        <w:t>Hui agenda template</w:t>
      </w:r>
    </w:p>
    <w:p w14:paraId="106B2580" w14:textId="77777777" w:rsidR="00AA7C62" w:rsidRPr="00AA7C62" w:rsidRDefault="00AA7C62" w:rsidP="00945FD2">
      <w:pPr>
        <w:pStyle w:val="ListParagraph"/>
        <w:numPr>
          <w:ilvl w:val="0"/>
          <w:numId w:val="70"/>
        </w:numPr>
        <w:spacing w:line="360" w:lineRule="auto"/>
      </w:pPr>
      <w:r w:rsidRPr="00AA7C62">
        <w:rPr>
          <w:b/>
          <w:bCs/>
        </w:rPr>
        <w:t>8:30am -</w:t>
      </w:r>
      <w:r w:rsidRPr="00AA7C62">
        <w:rPr>
          <w:kern w:val="0"/>
          <w:sz w:val="18"/>
          <w:szCs w:val="18"/>
        </w:rPr>
        <w:t xml:space="preserve"> </w:t>
      </w:r>
      <w:proofErr w:type="spellStart"/>
      <w:r w:rsidRPr="00AA7C62">
        <w:t>Whānau</w:t>
      </w:r>
      <w:proofErr w:type="spellEnd"/>
      <w:r w:rsidRPr="00AA7C62">
        <w:t xml:space="preserve"> gather (Transport buses and vans for community) </w:t>
      </w:r>
    </w:p>
    <w:p w14:paraId="7B55A59C" w14:textId="6D92F0CA" w:rsidR="00AA7C62" w:rsidRPr="00AA7C62" w:rsidRDefault="00AA7C62" w:rsidP="00945FD2">
      <w:pPr>
        <w:pStyle w:val="ListParagraph"/>
        <w:numPr>
          <w:ilvl w:val="0"/>
          <w:numId w:val="70"/>
        </w:numPr>
        <w:spacing w:line="360" w:lineRule="auto"/>
      </w:pPr>
      <w:r w:rsidRPr="00AA7C62">
        <w:rPr>
          <w:b/>
          <w:bCs/>
        </w:rPr>
        <w:t>9:00am -</w:t>
      </w:r>
      <w:r w:rsidRPr="00AA7C62">
        <w:rPr>
          <w:kern w:val="0"/>
          <w:sz w:val="18"/>
          <w:szCs w:val="18"/>
          <w:lang w:val="en-US"/>
        </w:rPr>
        <w:t xml:space="preserve"> </w:t>
      </w:r>
      <w:proofErr w:type="spellStart"/>
      <w:r w:rsidRPr="00AA7C62">
        <w:t>Pōwhiri</w:t>
      </w:r>
      <w:proofErr w:type="spellEnd"/>
      <w:r w:rsidRPr="00AA7C62">
        <w:t xml:space="preserve"> (Welcome)</w:t>
      </w:r>
    </w:p>
    <w:p w14:paraId="207F6A30" w14:textId="7849644E" w:rsidR="00AA7C62" w:rsidRDefault="00AA7C62" w:rsidP="00945FD2">
      <w:pPr>
        <w:pStyle w:val="ListParagraph"/>
        <w:numPr>
          <w:ilvl w:val="0"/>
          <w:numId w:val="70"/>
        </w:numPr>
        <w:spacing w:line="360" w:lineRule="auto"/>
      </w:pPr>
      <w:r w:rsidRPr="00AA7C62">
        <w:rPr>
          <w:b/>
          <w:bCs/>
        </w:rPr>
        <w:t>9:30am -</w:t>
      </w:r>
      <w:r w:rsidRPr="00AA7C62">
        <w:rPr>
          <w:kern w:val="0"/>
          <w:sz w:val="18"/>
          <w:szCs w:val="18"/>
          <w:lang w:val="en-US"/>
        </w:rPr>
        <w:t xml:space="preserve"> </w:t>
      </w:r>
      <w:r w:rsidRPr="00AA7C62">
        <w:t xml:space="preserve">Morning tea </w:t>
      </w:r>
      <w:proofErr w:type="spellStart"/>
      <w:r w:rsidRPr="00AA7C62">
        <w:t>Whakawhanaungatanga</w:t>
      </w:r>
      <w:proofErr w:type="spellEnd"/>
      <w:r w:rsidRPr="00AA7C62">
        <w:t xml:space="preserve"> and </w:t>
      </w:r>
      <w:proofErr w:type="spellStart"/>
      <w:r w:rsidRPr="00AA7C62">
        <w:t>Kapahaka</w:t>
      </w:r>
      <w:proofErr w:type="spellEnd"/>
      <w:r w:rsidRPr="00AA7C62">
        <w:t xml:space="preserve"> Entertainment</w:t>
      </w:r>
    </w:p>
    <w:p w14:paraId="4B50A0BD" w14:textId="77777777" w:rsidR="00AA7C62" w:rsidRDefault="00AA7C62" w:rsidP="00945FD2">
      <w:pPr>
        <w:pStyle w:val="ListParagraph"/>
        <w:numPr>
          <w:ilvl w:val="0"/>
          <w:numId w:val="70"/>
        </w:numPr>
        <w:spacing w:line="360" w:lineRule="auto"/>
      </w:pPr>
      <w:r w:rsidRPr="00AA7C62">
        <w:rPr>
          <w:b/>
          <w:bCs/>
        </w:rPr>
        <w:t>10:00am -</w:t>
      </w:r>
      <w:r w:rsidRPr="00AA7C62">
        <w:rPr>
          <w:kern w:val="0"/>
          <w:sz w:val="18"/>
          <w:szCs w:val="18"/>
          <w:lang w:val="en-US"/>
        </w:rPr>
        <w:t xml:space="preserve"> </w:t>
      </w:r>
      <w:r w:rsidRPr="00AA7C62">
        <w:t xml:space="preserve">Opening speaker: </w:t>
      </w:r>
      <w:proofErr w:type="spellStart"/>
      <w:r w:rsidRPr="00AA7C62">
        <w:t>Te</w:t>
      </w:r>
      <w:proofErr w:type="spellEnd"/>
      <w:r w:rsidRPr="00AA7C62">
        <w:t xml:space="preserve"> </w:t>
      </w:r>
      <w:proofErr w:type="spellStart"/>
      <w:r w:rsidRPr="00AA7C62">
        <w:t>Aho</w:t>
      </w:r>
      <w:proofErr w:type="spellEnd"/>
      <w:r w:rsidRPr="00AA7C62">
        <w:t xml:space="preserve"> O </w:t>
      </w:r>
      <w:proofErr w:type="spellStart"/>
      <w:r w:rsidRPr="00AA7C62">
        <w:t>Te</w:t>
      </w:r>
      <w:proofErr w:type="spellEnd"/>
      <w:r w:rsidRPr="00AA7C62">
        <w:t xml:space="preserve"> Kahu</w:t>
      </w:r>
    </w:p>
    <w:p w14:paraId="2C7A97F4" w14:textId="2DAC6FFA" w:rsidR="00AA7C62" w:rsidRPr="00AA7C62" w:rsidRDefault="00AA7C62" w:rsidP="00945FD2">
      <w:pPr>
        <w:pStyle w:val="ListParagraph"/>
        <w:numPr>
          <w:ilvl w:val="2"/>
          <w:numId w:val="70"/>
        </w:numPr>
        <w:spacing w:line="360" w:lineRule="auto"/>
      </w:pPr>
      <w:r w:rsidRPr="00AA7C62">
        <w:t>Set the Scene, Present Kaupapa of the day</w:t>
      </w:r>
    </w:p>
    <w:p w14:paraId="01F8CBB1" w14:textId="77777777" w:rsidR="00AA7C62" w:rsidRPr="00AA7C62" w:rsidRDefault="00AA7C62" w:rsidP="00945FD2">
      <w:pPr>
        <w:pStyle w:val="ListParagraph"/>
        <w:numPr>
          <w:ilvl w:val="0"/>
          <w:numId w:val="70"/>
        </w:numPr>
        <w:spacing w:line="360" w:lineRule="auto"/>
      </w:pPr>
      <w:r w:rsidRPr="00AA7C62">
        <w:rPr>
          <w:b/>
          <w:bCs/>
        </w:rPr>
        <w:t>10:30am -</w:t>
      </w:r>
      <w:r w:rsidRPr="00AA7C62">
        <w:rPr>
          <w:kern w:val="0"/>
          <w:sz w:val="18"/>
          <w:szCs w:val="18"/>
          <w:lang w:val="en-US"/>
        </w:rPr>
        <w:t xml:space="preserve"> </w:t>
      </w:r>
      <w:r w:rsidRPr="00AA7C62">
        <w:t xml:space="preserve">Local patient and/or </w:t>
      </w:r>
      <w:proofErr w:type="spellStart"/>
      <w:r w:rsidRPr="00AA7C62">
        <w:t>whānau</w:t>
      </w:r>
      <w:proofErr w:type="spellEnd"/>
      <w:r w:rsidRPr="00AA7C62">
        <w:t xml:space="preserve"> speaker</w:t>
      </w:r>
    </w:p>
    <w:p w14:paraId="540EBC32" w14:textId="328DF56E" w:rsidR="00AA7C62" w:rsidRPr="00AA7C62" w:rsidRDefault="00AA7C62" w:rsidP="00945FD2">
      <w:pPr>
        <w:pStyle w:val="ListParagraph"/>
        <w:numPr>
          <w:ilvl w:val="0"/>
          <w:numId w:val="70"/>
        </w:numPr>
        <w:spacing w:line="360" w:lineRule="auto"/>
      </w:pPr>
      <w:r w:rsidRPr="00AA7C62">
        <w:rPr>
          <w:b/>
          <w:bCs/>
        </w:rPr>
        <w:t>10:45am -</w:t>
      </w:r>
      <w:r w:rsidRPr="00AA7C62">
        <w:rPr>
          <w:kern w:val="0"/>
          <w:sz w:val="18"/>
          <w:szCs w:val="18"/>
          <w:lang w:val="en-US"/>
        </w:rPr>
        <w:t xml:space="preserve"> </w:t>
      </w:r>
      <w:r w:rsidRPr="00AA7C62">
        <w:t xml:space="preserve">Session 1: Primary care </w:t>
      </w:r>
      <w:r>
        <w:br/>
        <w:t xml:space="preserve">                 </w:t>
      </w:r>
      <w:r w:rsidRPr="00AA7C62">
        <w:t xml:space="preserve">Session 2: Equity </w:t>
      </w:r>
      <w:r>
        <w:br/>
        <w:t xml:space="preserve">                 </w:t>
      </w:r>
      <w:r w:rsidRPr="00AA7C62">
        <w:t>Session 3: Māori public health</w:t>
      </w:r>
    </w:p>
    <w:p w14:paraId="2B72CEB2" w14:textId="4503D097" w:rsidR="00AA7C62" w:rsidRDefault="00AA7C62" w:rsidP="00945FD2">
      <w:pPr>
        <w:pStyle w:val="ListParagraph"/>
        <w:numPr>
          <w:ilvl w:val="0"/>
          <w:numId w:val="70"/>
        </w:numPr>
        <w:spacing w:line="360" w:lineRule="auto"/>
      </w:pPr>
      <w:r w:rsidRPr="00AA7C62">
        <w:rPr>
          <w:b/>
          <w:bCs/>
        </w:rPr>
        <w:t>11:45am -</w:t>
      </w:r>
      <w:r w:rsidRPr="00AA7C62">
        <w:rPr>
          <w:kern w:val="0"/>
          <w:sz w:val="18"/>
          <w:szCs w:val="18"/>
          <w:lang w:val="en-US"/>
        </w:rPr>
        <w:t xml:space="preserve"> </w:t>
      </w:r>
      <w:r w:rsidRPr="00AA7C62">
        <w:t xml:space="preserve">Session 4: </w:t>
      </w:r>
      <w:proofErr w:type="spellStart"/>
      <w:r w:rsidRPr="00AA7C62">
        <w:t>Mātauranga</w:t>
      </w:r>
      <w:proofErr w:type="spellEnd"/>
      <w:r w:rsidRPr="00AA7C62">
        <w:t xml:space="preserve"> Māori</w:t>
      </w:r>
      <w:r>
        <w:t xml:space="preserve"> </w:t>
      </w:r>
      <w:r>
        <w:br/>
        <w:t xml:space="preserve">                 </w:t>
      </w:r>
      <w:r w:rsidRPr="00AA7C62">
        <w:t xml:space="preserve">Session 5: </w:t>
      </w:r>
      <w:proofErr w:type="spellStart"/>
      <w:r w:rsidRPr="00AA7C62">
        <w:t>Whānau</w:t>
      </w:r>
      <w:proofErr w:type="spellEnd"/>
      <w:r w:rsidRPr="00AA7C62">
        <w:t xml:space="preserve"> cancer journey</w:t>
      </w:r>
      <w:r>
        <w:t xml:space="preserve"> </w:t>
      </w:r>
      <w:r>
        <w:br/>
        <w:t xml:space="preserve">                 </w:t>
      </w:r>
      <w:r w:rsidRPr="00AA7C62">
        <w:t>Session 6: Māori cancer</w:t>
      </w:r>
      <w:r>
        <w:t xml:space="preserve"> </w:t>
      </w:r>
      <w:r w:rsidRPr="00AA7C62">
        <w:t>leadership</w:t>
      </w:r>
    </w:p>
    <w:p w14:paraId="185AD240" w14:textId="37806981" w:rsidR="00AA7C62" w:rsidRPr="00AA7C62" w:rsidRDefault="00AA7C62" w:rsidP="00945FD2">
      <w:pPr>
        <w:pStyle w:val="ListParagraph"/>
        <w:numPr>
          <w:ilvl w:val="0"/>
          <w:numId w:val="70"/>
        </w:numPr>
        <w:spacing w:line="360" w:lineRule="auto"/>
      </w:pPr>
      <w:r w:rsidRPr="00AA7C62">
        <w:rPr>
          <w:b/>
          <w:bCs/>
        </w:rPr>
        <w:t>12:45pm –</w:t>
      </w:r>
      <w:r w:rsidRPr="00AA7C62">
        <w:rPr>
          <w:kern w:val="0"/>
          <w:sz w:val="18"/>
          <w:szCs w:val="18"/>
          <w:lang w:val="en-US"/>
        </w:rPr>
        <w:t xml:space="preserve"> </w:t>
      </w:r>
      <w:r w:rsidRPr="00AA7C62">
        <w:t>Lunch</w:t>
      </w:r>
      <w:r>
        <w:t xml:space="preserve"> </w:t>
      </w:r>
      <w:proofErr w:type="spellStart"/>
      <w:r w:rsidRPr="00AA7C62">
        <w:t>Whakawhanaungatanga</w:t>
      </w:r>
      <w:proofErr w:type="spellEnd"/>
      <w:r w:rsidRPr="00AA7C62">
        <w:t xml:space="preserve"> and </w:t>
      </w:r>
      <w:proofErr w:type="spellStart"/>
      <w:r w:rsidRPr="00AA7C62">
        <w:t>Kapahaka</w:t>
      </w:r>
      <w:proofErr w:type="spellEnd"/>
      <w:r w:rsidRPr="00AA7C62">
        <w:t xml:space="preserve"> Entertainment</w:t>
      </w:r>
    </w:p>
    <w:p w14:paraId="20FA0194" w14:textId="77777777" w:rsidR="00AA7C62" w:rsidRPr="00AA7C62" w:rsidRDefault="00AA7C62" w:rsidP="00945FD2">
      <w:pPr>
        <w:pStyle w:val="ListParagraph"/>
        <w:numPr>
          <w:ilvl w:val="0"/>
          <w:numId w:val="70"/>
        </w:numPr>
        <w:spacing w:line="360" w:lineRule="auto"/>
      </w:pPr>
      <w:r w:rsidRPr="00AA7C62">
        <w:rPr>
          <w:b/>
          <w:bCs/>
        </w:rPr>
        <w:t>1:45pm -</w:t>
      </w:r>
      <w:r w:rsidRPr="00AA7C62">
        <w:rPr>
          <w:kern w:val="0"/>
          <w:sz w:val="18"/>
          <w:szCs w:val="18"/>
          <w:lang w:val="en-US"/>
        </w:rPr>
        <w:t xml:space="preserve"> </w:t>
      </w:r>
      <w:r w:rsidRPr="00AA7C62">
        <w:t>Provider Stall Engagement</w:t>
      </w:r>
    </w:p>
    <w:p w14:paraId="2D5B6758" w14:textId="77777777" w:rsidR="00AA7C62" w:rsidRPr="00AA7C62" w:rsidRDefault="00AA7C62" w:rsidP="00945FD2">
      <w:pPr>
        <w:pStyle w:val="ListParagraph"/>
        <w:numPr>
          <w:ilvl w:val="0"/>
          <w:numId w:val="70"/>
        </w:numPr>
        <w:spacing w:line="360" w:lineRule="auto"/>
      </w:pPr>
      <w:r w:rsidRPr="00AA7C62">
        <w:rPr>
          <w:b/>
          <w:bCs/>
        </w:rPr>
        <w:t>3:45pm -</w:t>
      </w:r>
      <w:r w:rsidRPr="00AA7C62">
        <w:rPr>
          <w:kern w:val="0"/>
          <w:sz w:val="18"/>
          <w:szCs w:val="18"/>
          <w:lang w:val="en-US"/>
        </w:rPr>
        <w:t xml:space="preserve"> </w:t>
      </w:r>
      <w:proofErr w:type="spellStart"/>
      <w:r w:rsidRPr="00AA7C62">
        <w:t>Poroaki</w:t>
      </w:r>
      <w:proofErr w:type="spellEnd"/>
      <w:r w:rsidRPr="00AA7C62">
        <w:t xml:space="preserve"> (Farewell)</w:t>
      </w:r>
    </w:p>
    <w:p w14:paraId="4E053D64" w14:textId="77777777" w:rsidR="00AA7C62" w:rsidRPr="00AA7C62" w:rsidRDefault="00AA7C62" w:rsidP="00945FD2">
      <w:pPr>
        <w:pStyle w:val="ListParagraph"/>
        <w:numPr>
          <w:ilvl w:val="0"/>
          <w:numId w:val="70"/>
        </w:numPr>
        <w:spacing w:line="360" w:lineRule="auto"/>
      </w:pPr>
      <w:r w:rsidRPr="00AA7C62">
        <w:rPr>
          <w:b/>
          <w:bCs/>
        </w:rPr>
        <w:t>4:00pm -</w:t>
      </w:r>
      <w:r w:rsidRPr="00AA7C62">
        <w:rPr>
          <w:kern w:val="0"/>
          <w:sz w:val="18"/>
          <w:szCs w:val="18"/>
          <w:lang w:val="en-US"/>
        </w:rPr>
        <w:t xml:space="preserve"> </w:t>
      </w:r>
      <w:r w:rsidRPr="00AA7C62">
        <w:t xml:space="preserve">Day Ends (Transport Buses And Vans For Community) </w:t>
      </w:r>
    </w:p>
    <w:p w14:paraId="1BE29B96" w14:textId="77777777" w:rsidR="003E299D" w:rsidRPr="003E299D" w:rsidRDefault="003E299D" w:rsidP="003E299D">
      <w:pPr>
        <w:rPr>
          <w:lang w:val="en-GB"/>
        </w:rPr>
      </w:pPr>
      <w:r w:rsidRPr="003E299D">
        <w:rPr>
          <w:lang w:val="en-GB"/>
        </w:rPr>
        <w:lastRenderedPageBreak/>
        <w:t xml:space="preserve">Although there was a strong preference to have hui on a marae, an appropriate venue was determined by the local people of that </w:t>
      </w:r>
      <w:proofErr w:type="spellStart"/>
      <w:r w:rsidRPr="003E299D">
        <w:rPr>
          <w:lang w:val="en-GB"/>
        </w:rPr>
        <w:t>rohe</w:t>
      </w:r>
      <w:proofErr w:type="spellEnd"/>
      <w:r w:rsidRPr="003E299D">
        <w:rPr>
          <w:lang w:val="en-GB"/>
        </w:rPr>
        <w:t xml:space="preserve">. Alternative sites were also identified in anticipation of large numbers of people attending the hui. Hui venues comprised churches, community halls, event centres as well as the places of Māori provider organisations. Decisions surrounding the kai menu and </w:t>
      </w:r>
      <w:proofErr w:type="spellStart"/>
      <w:r w:rsidRPr="003E299D">
        <w:rPr>
          <w:lang w:val="en-GB"/>
        </w:rPr>
        <w:t>koha</w:t>
      </w:r>
      <w:proofErr w:type="spellEnd"/>
      <w:r w:rsidRPr="003E299D">
        <w:rPr>
          <w:lang w:val="en-GB"/>
        </w:rPr>
        <w:t xml:space="preserve"> for hui contributors were negotiated in a similar fashion.</w:t>
      </w:r>
    </w:p>
    <w:p w14:paraId="3DCEB56A" w14:textId="3C8570D6" w:rsidR="00AA7C62" w:rsidRPr="00AA7C62" w:rsidRDefault="00AA7C62" w:rsidP="00AA7C62">
      <w:pPr>
        <w:pStyle w:val="BodytextRauMatua"/>
        <w:spacing w:before="0"/>
        <w:rPr>
          <w:rFonts w:ascii="Fira Sans" w:hAnsi="Fira Sans" w:cs="Fira Sans"/>
          <w:color w:val="002816"/>
          <w:lang w:val="en-GB"/>
        </w:rPr>
      </w:pPr>
    </w:p>
    <w:p w14:paraId="2EE614AF" w14:textId="77777777" w:rsidR="003E299D" w:rsidRPr="003E299D" w:rsidRDefault="003E299D" w:rsidP="00945FD2">
      <w:pPr>
        <w:pStyle w:val="Heading3"/>
      </w:pPr>
      <w:r w:rsidRPr="003E299D">
        <w:t>High level discussions</w:t>
      </w:r>
    </w:p>
    <w:p w14:paraId="6084420F" w14:textId="77777777" w:rsidR="003E299D" w:rsidRPr="00945FD2" w:rsidRDefault="003E299D" w:rsidP="00945FD2">
      <w:pPr>
        <w:pStyle w:val="ListParagraph"/>
        <w:numPr>
          <w:ilvl w:val="0"/>
          <w:numId w:val="72"/>
        </w:numPr>
        <w:rPr>
          <w:lang w:val="en-GB"/>
        </w:rPr>
      </w:pPr>
      <w:r w:rsidRPr="00945FD2">
        <w:rPr>
          <w:lang w:val="en-GB"/>
        </w:rPr>
        <w:t xml:space="preserve">Formal discussions about the proposed hui series took place with </w:t>
      </w:r>
      <w:proofErr w:type="spellStart"/>
      <w:r w:rsidRPr="00945FD2">
        <w:rPr>
          <w:lang w:val="en-GB"/>
        </w:rPr>
        <w:t>Hei</w:t>
      </w:r>
      <w:proofErr w:type="spellEnd"/>
      <w:r w:rsidRPr="00945FD2">
        <w:rPr>
          <w:lang w:val="en-GB"/>
        </w:rPr>
        <w:t xml:space="preserve"> </w:t>
      </w:r>
      <w:proofErr w:type="spellStart"/>
      <w:r w:rsidRPr="00945FD2">
        <w:rPr>
          <w:lang w:val="en-GB"/>
        </w:rPr>
        <w:t>Āhuru</w:t>
      </w:r>
      <w:proofErr w:type="spellEnd"/>
      <w:r w:rsidRPr="00945FD2">
        <w:rPr>
          <w:lang w:val="en-GB"/>
        </w:rPr>
        <w:t xml:space="preserve"> </w:t>
      </w:r>
      <w:proofErr w:type="spellStart"/>
      <w:r w:rsidRPr="00945FD2">
        <w:rPr>
          <w:lang w:val="en-GB"/>
        </w:rPr>
        <w:t>Mōwai</w:t>
      </w:r>
      <w:proofErr w:type="spellEnd"/>
      <w:r w:rsidRPr="00945FD2">
        <w:rPr>
          <w:lang w:val="en-GB"/>
        </w:rPr>
        <w:t xml:space="preserve"> and with </w:t>
      </w:r>
      <w:proofErr w:type="spellStart"/>
      <w:r w:rsidRPr="00945FD2">
        <w:rPr>
          <w:lang w:val="en-GB"/>
        </w:rPr>
        <w:t>Te</w:t>
      </w:r>
      <w:proofErr w:type="spellEnd"/>
      <w:r w:rsidRPr="00945FD2">
        <w:rPr>
          <w:lang w:val="en-GB"/>
        </w:rPr>
        <w:t xml:space="preserve"> </w:t>
      </w:r>
      <w:proofErr w:type="spellStart"/>
      <w:r w:rsidRPr="00945FD2">
        <w:rPr>
          <w:lang w:val="en-GB"/>
        </w:rPr>
        <w:t>Tumuwhakarae</w:t>
      </w:r>
      <w:proofErr w:type="spellEnd"/>
      <w:r w:rsidRPr="00945FD2">
        <w:rPr>
          <w:lang w:val="en-GB"/>
        </w:rPr>
        <w:t xml:space="preserve"> (the General Managers Māori from each of the then-District Health Boards) to determine the level of support for the </w:t>
      </w:r>
      <w:proofErr w:type="spellStart"/>
      <w:r w:rsidRPr="00945FD2">
        <w:rPr>
          <w:lang w:val="en-GB"/>
        </w:rPr>
        <w:t>kaupapa</w:t>
      </w:r>
      <w:proofErr w:type="spellEnd"/>
      <w:r w:rsidRPr="00945FD2">
        <w:rPr>
          <w:lang w:val="en-GB"/>
        </w:rPr>
        <w:t>.</w:t>
      </w:r>
    </w:p>
    <w:p w14:paraId="3DAEDB51" w14:textId="4CE7250C" w:rsidR="00665EB6" w:rsidRPr="00945FD2" w:rsidRDefault="003E299D" w:rsidP="00945FD2">
      <w:pPr>
        <w:pStyle w:val="ListParagraph"/>
        <w:numPr>
          <w:ilvl w:val="0"/>
          <w:numId w:val="72"/>
        </w:numPr>
        <w:rPr>
          <w:color w:val="000000"/>
          <w:lang w:val="en-GB"/>
        </w:rPr>
      </w:pPr>
      <w:r w:rsidRPr="00945FD2">
        <w:rPr>
          <w:lang w:val="en-GB"/>
        </w:rPr>
        <w:t xml:space="preserve">After many discussions, it was decided that 15 Māori cancer community </w:t>
      </w:r>
      <w:proofErr w:type="gramStart"/>
      <w:r w:rsidRPr="00945FD2">
        <w:rPr>
          <w:lang w:val="en-GB"/>
        </w:rPr>
        <w:t>hui</w:t>
      </w:r>
      <w:proofErr w:type="gramEnd"/>
      <w:r w:rsidRPr="00945FD2">
        <w:rPr>
          <w:lang w:val="en-GB"/>
        </w:rPr>
        <w:t xml:space="preserve"> would be held across the motu (two had to be cancelled due to COVID-19 related issues).</w:t>
      </w:r>
    </w:p>
    <w:p w14:paraId="107EA33C" w14:textId="77777777" w:rsidR="00665EB6" w:rsidRDefault="00665EB6" w:rsidP="00BF3C46">
      <w:pPr>
        <w:rPr>
          <w:color w:val="000000"/>
          <w:lang w:val="en-GB"/>
        </w:rPr>
      </w:pPr>
    </w:p>
    <w:p w14:paraId="7DD76AE1" w14:textId="7938CBD3" w:rsidR="00665EB6" w:rsidRDefault="003E299D" w:rsidP="00945FD2">
      <w:pPr>
        <w:pStyle w:val="Heading3"/>
        <w:rPr>
          <w:color w:val="000000"/>
        </w:rPr>
      </w:pPr>
      <w:r w:rsidRPr="003E299D">
        <w:t>Reflecting</w:t>
      </w:r>
      <w:r w:rsidR="00945FD2">
        <w:t xml:space="preserve"> </w:t>
      </w:r>
      <w:r w:rsidRPr="003E299D">
        <w:t xml:space="preserve">the local </w:t>
      </w:r>
      <w:proofErr w:type="spellStart"/>
      <w:r w:rsidRPr="003E299D">
        <w:t>rohe</w:t>
      </w:r>
      <w:proofErr w:type="spellEnd"/>
    </w:p>
    <w:p w14:paraId="4B78AD0F" w14:textId="77777777" w:rsidR="003E299D" w:rsidRPr="00945FD2" w:rsidRDefault="003E299D" w:rsidP="00945FD2">
      <w:pPr>
        <w:pStyle w:val="ListParagraph"/>
        <w:numPr>
          <w:ilvl w:val="0"/>
          <w:numId w:val="73"/>
        </w:numPr>
        <w:rPr>
          <w:lang w:val="en-GB"/>
        </w:rPr>
      </w:pPr>
      <w:r w:rsidRPr="00945FD2">
        <w:rPr>
          <w:lang w:val="en-GB"/>
        </w:rPr>
        <w:t xml:space="preserve">Local </w:t>
      </w:r>
      <w:proofErr w:type="spellStart"/>
      <w:r w:rsidRPr="00945FD2">
        <w:rPr>
          <w:lang w:val="en-GB"/>
        </w:rPr>
        <w:t>rōpū</w:t>
      </w:r>
      <w:proofErr w:type="spellEnd"/>
      <w:r w:rsidRPr="00945FD2">
        <w:rPr>
          <w:lang w:val="en-GB"/>
        </w:rPr>
        <w:t xml:space="preserve"> were established in each hui location to plan and manage the event. These </w:t>
      </w:r>
      <w:proofErr w:type="spellStart"/>
      <w:r w:rsidRPr="00945FD2">
        <w:rPr>
          <w:lang w:val="en-GB"/>
        </w:rPr>
        <w:t>rōpū</w:t>
      </w:r>
      <w:proofErr w:type="spellEnd"/>
      <w:r w:rsidRPr="00945FD2">
        <w:rPr>
          <w:lang w:val="en-GB"/>
        </w:rPr>
        <w:t xml:space="preserve"> included mana whenua, along with Māori working in the wider cancer and health sectors. </w:t>
      </w:r>
      <w:proofErr w:type="spellStart"/>
      <w:r w:rsidRPr="00945FD2">
        <w:rPr>
          <w:lang w:val="en-GB"/>
        </w:rPr>
        <w:t>Te</w:t>
      </w:r>
      <w:proofErr w:type="spellEnd"/>
      <w:r w:rsidRPr="00945FD2">
        <w:rPr>
          <w:lang w:val="en-GB"/>
        </w:rPr>
        <w:t xml:space="preserve"> </w:t>
      </w:r>
      <w:proofErr w:type="spellStart"/>
      <w:r w:rsidRPr="00945FD2">
        <w:rPr>
          <w:lang w:val="en-GB"/>
        </w:rPr>
        <w:t>Aho</w:t>
      </w:r>
      <w:proofErr w:type="spellEnd"/>
      <w:r w:rsidRPr="00945FD2">
        <w:rPr>
          <w:lang w:val="en-GB"/>
        </w:rPr>
        <w:t xml:space="preserve"> o </w:t>
      </w:r>
      <w:proofErr w:type="spellStart"/>
      <w:r w:rsidRPr="00945FD2">
        <w:rPr>
          <w:lang w:val="en-GB"/>
        </w:rPr>
        <w:t>Te</w:t>
      </w:r>
      <w:proofErr w:type="spellEnd"/>
      <w:r w:rsidRPr="00945FD2">
        <w:rPr>
          <w:lang w:val="en-GB"/>
        </w:rPr>
        <w:t xml:space="preserve"> Kahu provided </w:t>
      </w:r>
      <w:proofErr w:type="spellStart"/>
      <w:r w:rsidRPr="00945FD2">
        <w:rPr>
          <w:lang w:val="en-GB"/>
        </w:rPr>
        <w:t>rōpū</w:t>
      </w:r>
      <w:proofErr w:type="spellEnd"/>
      <w:r w:rsidRPr="00945FD2">
        <w:rPr>
          <w:lang w:val="en-GB"/>
        </w:rPr>
        <w:t xml:space="preserve"> with a budget to finance each hui.</w:t>
      </w:r>
    </w:p>
    <w:p w14:paraId="54DAA533" w14:textId="6F93E3D3" w:rsidR="00665EB6" w:rsidRPr="00945FD2" w:rsidRDefault="003E299D" w:rsidP="00945FD2">
      <w:pPr>
        <w:pStyle w:val="ListParagraph"/>
        <w:numPr>
          <w:ilvl w:val="0"/>
          <w:numId w:val="73"/>
        </w:numPr>
        <w:rPr>
          <w:color w:val="000000"/>
          <w:lang w:val="en-GB"/>
        </w:rPr>
      </w:pPr>
      <w:r w:rsidRPr="00945FD2">
        <w:rPr>
          <w:lang w:val="en-GB"/>
        </w:rPr>
        <w:t xml:space="preserve">A template for the hui agenda was customised to suit each location. Invitations and signage used local imagery, including </w:t>
      </w:r>
      <w:proofErr w:type="spellStart"/>
      <w:r w:rsidRPr="00945FD2">
        <w:rPr>
          <w:lang w:val="en-GB"/>
        </w:rPr>
        <w:t>maunga</w:t>
      </w:r>
      <w:proofErr w:type="spellEnd"/>
      <w:r w:rsidRPr="00945FD2">
        <w:rPr>
          <w:lang w:val="en-GB"/>
        </w:rPr>
        <w:t xml:space="preserve">, awa, moana, </w:t>
      </w:r>
      <w:proofErr w:type="spellStart"/>
      <w:r w:rsidRPr="00945FD2">
        <w:rPr>
          <w:lang w:val="en-GB"/>
        </w:rPr>
        <w:t>mahinga</w:t>
      </w:r>
      <w:proofErr w:type="spellEnd"/>
      <w:r w:rsidRPr="00945FD2">
        <w:rPr>
          <w:lang w:val="en-GB"/>
        </w:rPr>
        <w:t xml:space="preserve"> kai, kapa haka and </w:t>
      </w:r>
      <w:proofErr w:type="spellStart"/>
      <w:r w:rsidRPr="00945FD2">
        <w:rPr>
          <w:lang w:val="en-GB"/>
        </w:rPr>
        <w:t>whakatauki</w:t>
      </w:r>
      <w:proofErr w:type="spellEnd"/>
      <w:r w:rsidRPr="00945FD2">
        <w:rPr>
          <w:lang w:val="en-GB"/>
        </w:rPr>
        <w:t>.</w:t>
      </w:r>
    </w:p>
    <w:p w14:paraId="24EDC19B" w14:textId="77777777" w:rsidR="00665EB6" w:rsidRDefault="00665EB6" w:rsidP="00BF3C46">
      <w:pPr>
        <w:rPr>
          <w:color w:val="000000"/>
          <w:lang w:val="en-GB"/>
        </w:rPr>
      </w:pPr>
    </w:p>
    <w:p w14:paraId="2C8A34E9" w14:textId="77777777" w:rsidR="003E299D" w:rsidRPr="003E299D" w:rsidRDefault="003E299D" w:rsidP="000E00C4">
      <w:pPr>
        <w:pStyle w:val="Heading3"/>
      </w:pPr>
      <w:r w:rsidRPr="003E299D">
        <w:t xml:space="preserve">Hui </w:t>
      </w:r>
      <w:proofErr w:type="gramStart"/>
      <w:r w:rsidRPr="003E299D">
        <w:t>held</w:t>
      </w:r>
      <w:proofErr w:type="gramEnd"/>
    </w:p>
    <w:p w14:paraId="27AB3BEC" w14:textId="77777777" w:rsidR="003E299D" w:rsidRPr="000E00C4" w:rsidRDefault="003E299D" w:rsidP="000E00C4">
      <w:pPr>
        <w:pStyle w:val="ListParagraph"/>
        <w:numPr>
          <w:ilvl w:val="0"/>
          <w:numId w:val="74"/>
        </w:numPr>
        <w:rPr>
          <w:lang w:val="en-GB"/>
        </w:rPr>
      </w:pPr>
      <w:r w:rsidRPr="000E00C4">
        <w:rPr>
          <w:lang w:val="en-GB"/>
        </w:rPr>
        <w:t xml:space="preserve">Local community health providers and </w:t>
      </w:r>
      <w:proofErr w:type="spellStart"/>
      <w:r w:rsidRPr="000E00C4">
        <w:rPr>
          <w:lang w:val="en-GB"/>
        </w:rPr>
        <w:t>whānau</w:t>
      </w:r>
      <w:proofErr w:type="spellEnd"/>
      <w:r w:rsidRPr="000E00C4">
        <w:rPr>
          <w:lang w:val="en-GB"/>
        </w:rPr>
        <w:t xml:space="preserve"> Māori including weavers and other artists were invited to set up stalls in each venue. </w:t>
      </w:r>
    </w:p>
    <w:p w14:paraId="51CBEFFA" w14:textId="6F269064" w:rsidR="00665EB6" w:rsidRDefault="003E299D" w:rsidP="000E00C4">
      <w:pPr>
        <w:pStyle w:val="ListParagraph"/>
        <w:numPr>
          <w:ilvl w:val="0"/>
          <w:numId w:val="74"/>
        </w:numPr>
        <w:rPr>
          <w:lang w:val="en-GB"/>
        </w:rPr>
      </w:pPr>
      <w:r w:rsidRPr="000E00C4">
        <w:rPr>
          <w:lang w:val="en-GB"/>
        </w:rPr>
        <w:lastRenderedPageBreak/>
        <w:t xml:space="preserve">Each hui opened with </w:t>
      </w:r>
      <w:proofErr w:type="spellStart"/>
      <w:r w:rsidRPr="000E00C4">
        <w:rPr>
          <w:lang w:val="en-GB"/>
        </w:rPr>
        <w:t>pōwhiri</w:t>
      </w:r>
      <w:proofErr w:type="spellEnd"/>
      <w:r w:rsidRPr="000E00C4">
        <w:rPr>
          <w:lang w:val="en-GB"/>
        </w:rPr>
        <w:t xml:space="preserve"> or mihi </w:t>
      </w:r>
      <w:proofErr w:type="spellStart"/>
      <w:r w:rsidRPr="000E00C4">
        <w:rPr>
          <w:lang w:val="en-GB"/>
        </w:rPr>
        <w:t>whakatau</w:t>
      </w:r>
      <w:proofErr w:type="spellEnd"/>
      <w:r w:rsidRPr="000E00C4">
        <w:rPr>
          <w:lang w:val="en-GB"/>
        </w:rPr>
        <w:t>, before participants heard from guest speakers and participated in a range of workshops.</w:t>
      </w:r>
    </w:p>
    <w:p w14:paraId="09448E40" w14:textId="77777777" w:rsidR="000E00C4" w:rsidRPr="000E00C4" w:rsidRDefault="000E00C4" w:rsidP="000E00C4">
      <w:pPr>
        <w:pStyle w:val="ListParagraph"/>
        <w:ind w:left="360"/>
        <w:rPr>
          <w:lang w:val="en-GB"/>
        </w:rPr>
      </w:pPr>
    </w:p>
    <w:p w14:paraId="26CD7909" w14:textId="7EC38F11" w:rsidR="003E299D" w:rsidRPr="003E299D" w:rsidRDefault="003E299D" w:rsidP="000E00C4">
      <w:pPr>
        <w:pStyle w:val="Heading3"/>
      </w:pPr>
      <w:r w:rsidRPr="003E299D">
        <w:t>Insight</w:t>
      </w:r>
      <w:r w:rsidR="000E00C4">
        <w:t xml:space="preserve"> </w:t>
      </w:r>
      <w:r w:rsidRPr="003E299D">
        <w:t>gathering</w:t>
      </w:r>
    </w:p>
    <w:p w14:paraId="666B1AE2" w14:textId="77777777" w:rsidR="003E299D" w:rsidRPr="000E00C4" w:rsidRDefault="003E299D" w:rsidP="000E00C4">
      <w:pPr>
        <w:pStyle w:val="ListParagraph"/>
        <w:numPr>
          <w:ilvl w:val="0"/>
          <w:numId w:val="75"/>
        </w:numPr>
        <w:rPr>
          <w:lang w:val="en-GB"/>
        </w:rPr>
      </w:pPr>
      <w:r w:rsidRPr="000E00C4">
        <w:rPr>
          <w:lang w:val="en-GB"/>
        </w:rPr>
        <w:t xml:space="preserve">The workshops focused on gathering </w:t>
      </w:r>
      <w:proofErr w:type="spellStart"/>
      <w:r w:rsidRPr="000E00C4">
        <w:rPr>
          <w:lang w:val="en-GB"/>
        </w:rPr>
        <w:t>whānau</w:t>
      </w:r>
      <w:proofErr w:type="spellEnd"/>
      <w:r w:rsidRPr="000E00C4">
        <w:rPr>
          <w:lang w:val="en-GB"/>
        </w:rPr>
        <w:t xml:space="preserve"> insights on specific cancer topics: primary care, equity, Māori public health, Māori cancer leadership, early detection, </w:t>
      </w:r>
      <w:proofErr w:type="spellStart"/>
      <w:r w:rsidRPr="000E00C4">
        <w:rPr>
          <w:lang w:val="en-GB"/>
        </w:rPr>
        <w:t>mātauranga</w:t>
      </w:r>
      <w:proofErr w:type="spellEnd"/>
      <w:r w:rsidRPr="000E00C4">
        <w:rPr>
          <w:lang w:val="en-GB"/>
        </w:rPr>
        <w:t xml:space="preserve"> Māori and the </w:t>
      </w:r>
      <w:proofErr w:type="spellStart"/>
      <w:r w:rsidRPr="000E00C4">
        <w:rPr>
          <w:lang w:val="en-GB"/>
        </w:rPr>
        <w:t>whānau</w:t>
      </w:r>
      <w:proofErr w:type="spellEnd"/>
      <w:r w:rsidRPr="000E00C4">
        <w:rPr>
          <w:lang w:val="en-GB"/>
        </w:rPr>
        <w:t xml:space="preserve"> cancer journey.  </w:t>
      </w:r>
    </w:p>
    <w:p w14:paraId="3F6E7E2E" w14:textId="35F34657" w:rsidR="003E299D" w:rsidRPr="000E00C4" w:rsidRDefault="003E299D" w:rsidP="000E00C4">
      <w:pPr>
        <w:pStyle w:val="ListParagraph"/>
        <w:numPr>
          <w:ilvl w:val="0"/>
          <w:numId w:val="75"/>
        </w:numPr>
        <w:rPr>
          <w:color w:val="000000"/>
          <w:lang w:val="en-GB"/>
        </w:rPr>
      </w:pPr>
      <w:proofErr w:type="gramStart"/>
      <w:r w:rsidRPr="000E00C4">
        <w:rPr>
          <w:lang w:val="en-GB"/>
        </w:rPr>
        <w:t>The majority of</w:t>
      </w:r>
      <w:proofErr w:type="gramEnd"/>
      <w:r w:rsidRPr="000E00C4">
        <w:rPr>
          <w:lang w:val="en-GB"/>
        </w:rPr>
        <w:t xml:space="preserve"> the workshops were facilitated by staff from </w:t>
      </w:r>
      <w:proofErr w:type="spellStart"/>
      <w:r w:rsidRPr="000E00C4">
        <w:rPr>
          <w:lang w:val="en-GB"/>
        </w:rPr>
        <w:t>Te</w:t>
      </w:r>
      <w:proofErr w:type="spellEnd"/>
      <w:r w:rsidRPr="000E00C4">
        <w:rPr>
          <w:lang w:val="en-GB"/>
        </w:rPr>
        <w:t xml:space="preserve"> </w:t>
      </w:r>
      <w:proofErr w:type="spellStart"/>
      <w:r w:rsidRPr="000E00C4">
        <w:rPr>
          <w:lang w:val="en-GB"/>
        </w:rPr>
        <w:t>Aho</w:t>
      </w:r>
      <w:proofErr w:type="spellEnd"/>
      <w:r w:rsidRPr="000E00C4">
        <w:rPr>
          <w:lang w:val="en-GB"/>
        </w:rPr>
        <w:t xml:space="preserve"> o </w:t>
      </w:r>
      <w:proofErr w:type="spellStart"/>
      <w:r w:rsidRPr="000E00C4">
        <w:rPr>
          <w:lang w:val="en-GB"/>
        </w:rPr>
        <w:t>Te</w:t>
      </w:r>
      <w:proofErr w:type="spellEnd"/>
      <w:r w:rsidRPr="000E00C4">
        <w:rPr>
          <w:lang w:val="en-GB"/>
        </w:rPr>
        <w:t xml:space="preserve"> Kahu, with </w:t>
      </w:r>
      <w:proofErr w:type="spellStart"/>
      <w:r w:rsidRPr="000E00C4">
        <w:rPr>
          <w:lang w:val="en-GB"/>
        </w:rPr>
        <w:t>Hāpai</w:t>
      </w:r>
      <w:proofErr w:type="spellEnd"/>
      <w:r w:rsidRPr="000E00C4">
        <w:rPr>
          <w:lang w:val="en-GB"/>
        </w:rPr>
        <w:t xml:space="preserve"> </w:t>
      </w:r>
      <w:proofErr w:type="spellStart"/>
      <w:r w:rsidRPr="000E00C4">
        <w:rPr>
          <w:lang w:val="en-GB"/>
        </w:rPr>
        <w:t>Te</w:t>
      </w:r>
      <w:proofErr w:type="spellEnd"/>
      <w:r w:rsidRPr="000E00C4">
        <w:rPr>
          <w:lang w:val="en-GB"/>
        </w:rPr>
        <w:t xml:space="preserve"> Hauora and </w:t>
      </w:r>
      <w:proofErr w:type="spellStart"/>
      <w:r w:rsidRPr="000E00C4">
        <w:rPr>
          <w:lang w:val="en-GB"/>
        </w:rPr>
        <w:t>Hei</w:t>
      </w:r>
      <w:proofErr w:type="spellEnd"/>
      <w:r w:rsidRPr="000E00C4">
        <w:rPr>
          <w:lang w:val="en-GB"/>
        </w:rPr>
        <w:t xml:space="preserve"> </w:t>
      </w:r>
      <w:proofErr w:type="spellStart"/>
      <w:r w:rsidRPr="000E00C4">
        <w:rPr>
          <w:lang w:val="en-GB"/>
        </w:rPr>
        <w:t>Āhuru</w:t>
      </w:r>
      <w:proofErr w:type="spellEnd"/>
      <w:r w:rsidRPr="000E00C4">
        <w:rPr>
          <w:lang w:val="en-GB"/>
        </w:rPr>
        <w:t xml:space="preserve"> </w:t>
      </w:r>
      <w:proofErr w:type="spellStart"/>
      <w:r w:rsidRPr="000E00C4">
        <w:rPr>
          <w:lang w:val="en-GB"/>
        </w:rPr>
        <w:t>Mōwai</w:t>
      </w:r>
      <w:proofErr w:type="spellEnd"/>
      <w:r w:rsidRPr="000E00C4">
        <w:rPr>
          <w:lang w:val="en-GB"/>
        </w:rPr>
        <w:t xml:space="preserve"> also facilitating some workshops.</w:t>
      </w:r>
    </w:p>
    <w:p w14:paraId="0C550DCA" w14:textId="77777777" w:rsidR="00665EB6" w:rsidRPr="000E00C4" w:rsidRDefault="00665EB6" w:rsidP="000E00C4">
      <w:pPr>
        <w:pStyle w:val="Heading3"/>
      </w:pPr>
    </w:p>
    <w:p w14:paraId="05480A20" w14:textId="1A06C709" w:rsidR="00665EB6" w:rsidRDefault="003E299D" w:rsidP="000E00C4">
      <w:pPr>
        <w:pStyle w:val="Heading3"/>
        <w:rPr>
          <w:color w:val="000000"/>
        </w:rPr>
      </w:pPr>
      <w:r w:rsidRPr="000E00C4">
        <w:t>Post-hui</w:t>
      </w:r>
      <w:r w:rsidR="000E00C4" w:rsidRPr="000E00C4">
        <w:t xml:space="preserve"> </w:t>
      </w:r>
      <w:r w:rsidRPr="000E00C4">
        <w:t>analysis</w:t>
      </w:r>
    </w:p>
    <w:p w14:paraId="6427C6C1" w14:textId="77777777" w:rsidR="003E299D" w:rsidRPr="000E00C4" w:rsidRDefault="003E299D" w:rsidP="000E00C4">
      <w:pPr>
        <w:pStyle w:val="ListParagraph"/>
        <w:numPr>
          <w:ilvl w:val="0"/>
          <w:numId w:val="76"/>
        </w:numPr>
        <w:rPr>
          <w:lang w:val="en-GB"/>
        </w:rPr>
      </w:pPr>
      <w:r w:rsidRPr="000E00C4">
        <w:rPr>
          <w:lang w:val="en-GB"/>
        </w:rPr>
        <w:t xml:space="preserve">All data from the workshop sessions were analysed by staff to identify strong themes. These themes were then categorised into relevant sections of the </w:t>
      </w:r>
      <w:r w:rsidRPr="000E00C4">
        <w:rPr>
          <w:i/>
          <w:iCs/>
          <w:lang w:val="en-GB"/>
        </w:rPr>
        <w:t>New Zealand Cancer Action Plan 2019-2029</w:t>
      </w:r>
      <w:r w:rsidRPr="000E00C4">
        <w:rPr>
          <w:lang w:val="en-GB"/>
        </w:rPr>
        <w:t xml:space="preserve">, before a review by the wider project team and a small group of Māori working in the wider cancer sector. The project team then collaborated to draft and review three reports, with all content peer reviewed by </w:t>
      </w:r>
      <w:proofErr w:type="spellStart"/>
      <w:r w:rsidRPr="000E00C4">
        <w:rPr>
          <w:lang w:val="en-GB"/>
        </w:rPr>
        <w:t>Hei</w:t>
      </w:r>
      <w:proofErr w:type="spellEnd"/>
      <w:r w:rsidRPr="000E00C4">
        <w:rPr>
          <w:lang w:val="en-GB"/>
        </w:rPr>
        <w:t xml:space="preserve"> </w:t>
      </w:r>
      <w:proofErr w:type="spellStart"/>
      <w:r w:rsidRPr="000E00C4">
        <w:rPr>
          <w:lang w:val="en-GB"/>
        </w:rPr>
        <w:t>Āhuru</w:t>
      </w:r>
      <w:proofErr w:type="spellEnd"/>
      <w:r w:rsidRPr="000E00C4">
        <w:rPr>
          <w:lang w:val="en-GB"/>
        </w:rPr>
        <w:t xml:space="preserve"> </w:t>
      </w:r>
      <w:proofErr w:type="spellStart"/>
      <w:r w:rsidRPr="000E00C4">
        <w:rPr>
          <w:lang w:val="en-GB"/>
        </w:rPr>
        <w:t>Mōwai</w:t>
      </w:r>
      <w:proofErr w:type="spellEnd"/>
      <w:r w:rsidRPr="000E00C4">
        <w:rPr>
          <w:lang w:val="en-GB"/>
        </w:rPr>
        <w:t xml:space="preserve"> and He Ara </w:t>
      </w:r>
      <w:proofErr w:type="spellStart"/>
      <w:r w:rsidRPr="000E00C4">
        <w:rPr>
          <w:lang w:val="en-GB"/>
        </w:rPr>
        <w:t>Tangata</w:t>
      </w:r>
      <w:proofErr w:type="spellEnd"/>
      <w:r w:rsidRPr="000E00C4">
        <w:rPr>
          <w:lang w:val="en-GB"/>
        </w:rPr>
        <w:t>.</w:t>
      </w:r>
    </w:p>
    <w:p w14:paraId="1523628D" w14:textId="77777777" w:rsidR="003E299D" w:rsidRDefault="003E299D" w:rsidP="003E299D">
      <w:pPr>
        <w:suppressAutoHyphens/>
        <w:autoSpaceDE w:val="0"/>
        <w:autoSpaceDN w:val="0"/>
        <w:adjustRightInd w:val="0"/>
        <w:spacing w:before="0" w:after="210" w:line="340" w:lineRule="atLeast"/>
        <w:textAlignment w:val="center"/>
        <w:rPr>
          <w:rFonts w:ascii="Montserrat Semi Bold" w:hAnsi="Montserrat Semi Bold" w:cs="Montserrat Semi Bold"/>
          <w:b/>
          <w:bCs/>
          <w:outline/>
          <w:color w:val="000000"/>
          <w:kern w:val="0"/>
          <w:sz w:val="22"/>
          <w:szCs w:val="22"/>
          <w:lang w:val="en-GB"/>
          <w14:textOutline w14:w="9525" w14:cap="flat" w14:cmpd="sng" w14:algn="ctr">
            <w14:solidFill>
              <w14:srgbClr w14:val="000000"/>
            </w14:solidFill>
            <w14:prstDash w14:val="solid"/>
            <w14:round/>
          </w14:textOutline>
          <w14:textFill>
            <w14:noFill/>
          </w14:textFill>
        </w:rPr>
      </w:pPr>
    </w:p>
    <w:p w14:paraId="10EF1B55" w14:textId="28711445" w:rsidR="003E299D" w:rsidRPr="003E299D" w:rsidRDefault="003E299D" w:rsidP="000E00C4">
      <w:pPr>
        <w:pStyle w:val="Heading3"/>
        <w:rPr>
          <w:rFonts w:ascii="Montserrat Extra Bold" w:hAnsi="Montserrat Extra Bold" w:cs="Montserrat Extra Bold"/>
          <w:spacing w:val="33"/>
          <w:sz w:val="15"/>
          <w:szCs w:val="15"/>
        </w:rPr>
      </w:pPr>
      <w:r w:rsidRPr="003E299D">
        <w:t xml:space="preserve">The planning and delivery of the hui series incorporated key principles and aspects of </w:t>
      </w:r>
      <w:proofErr w:type="spellStart"/>
      <w:r w:rsidRPr="003E299D">
        <w:t>kaupapa</w:t>
      </w:r>
      <w:proofErr w:type="spellEnd"/>
      <w:r w:rsidRPr="003E299D">
        <w:t xml:space="preserve"> Māori including:</w:t>
      </w:r>
    </w:p>
    <w:p w14:paraId="3FF83FA8" w14:textId="77777777" w:rsidR="003E299D" w:rsidRPr="000E00C4" w:rsidRDefault="003E299D" w:rsidP="000E00C4">
      <w:pPr>
        <w:pStyle w:val="ListParagraph"/>
        <w:numPr>
          <w:ilvl w:val="0"/>
          <w:numId w:val="76"/>
        </w:numPr>
        <w:rPr>
          <w:lang w:val="en-GB"/>
        </w:rPr>
      </w:pPr>
      <w:proofErr w:type="spellStart"/>
      <w:r w:rsidRPr="000E00C4">
        <w:rPr>
          <w:lang w:val="en-GB"/>
        </w:rPr>
        <w:t>whakawhanaungatanga</w:t>
      </w:r>
      <w:proofErr w:type="spellEnd"/>
    </w:p>
    <w:p w14:paraId="31AED737" w14:textId="77777777" w:rsidR="003E299D" w:rsidRPr="000E00C4" w:rsidRDefault="003E299D" w:rsidP="000E00C4">
      <w:pPr>
        <w:pStyle w:val="ListParagraph"/>
        <w:numPr>
          <w:ilvl w:val="0"/>
          <w:numId w:val="76"/>
        </w:numPr>
        <w:rPr>
          <w:lang w:val="en-GB"/>
        </w:rPr>
      </w:pPr>
      <w:r w:rsidRPr="000E00C4">
        <w:rPr>
          <w:lang w:val="en-GB"/>
        </w:rPr>
        <w:t>tikanga</w:t>
      </w:r>
    </w:p>
    <w:p w14:paraId="1B8321E3" w14:textId="77777777" w:rsidR="003E299D" w:rsidRPr="000E00C4" w:rsidRDefault="003E299D" w:rsidP="000E00C4">
      <w:pPr>
        <w:pStyle w:val="ListParagraph"/>
        <w:numPr>
          <w:ilvl w:val="0"/>
          <w:numId w:val="76"/>
        </w:numPr>
        <w:rPr>
          <w:lang w:val="en-GB"/>
        </w:rPr>
      </w:pPr>
      <w:r w:rsidRPr="000E00C4">
        <w:rPr>
          <w:lang w:val="en-GB"/>
        </w:rPr>
        <w:t>kawa</w:t>
      </w:r>
    </w:p>
    <w:p w14:paraId="10B7D131" w14:textId="77777777" w:rsidR="003E299D" w:rsidRPr="000E00C4" w:rsidRDefault="003E299D" w:rsidP="000E00C4">
      <w:pPr>
        <w:pStyle w:val="ListParagraph"/>
        <w:numPr>
          <w:ilvl w:val="0"/>
          <w:numId w:val="76"/>
        </w:numPr>
        <w:rPr>
          <w:lang w:val="en-GB"/>
        </w:rPr>
      </w:pPr>
      <w:proofErr w:type="spellStart"/>
      <w:r w:rsidRPr="000E00C4">
        <w:rPr>
          <w:lang w:val="en-GB"/>
        </w:rPr>
        <w:t>hau</w:t>
      </w:r>
      <w:proofErr w:type="spellEnd"/>
      <w:r w:rsidRPr="000E00C4">
        <w:rPr>
          <w:lang w:val="en-GB"/>
        </w:rPr>
        <w:t xml:space="preserve"> </w:t>
      </w:r>
      <w:proofErr w:type="spellStart"/>
      <w:r w:rsidRPr="000E00C4">
        <w:rPr>
          <w:lang w:val="en-GB"/>
        </w:rPr>
        <w:t>kainga</w:t>
      </w:r>
      <w:proofErr w:type="spellEnd"/>
    </w:p>
    <w:p w14:paraId="76E10277" w14:textId="77777777" w:rsidR="003E299D" w:rsidRPr="000E00C4" w:rsidRDefault="003E299D" w:rsidP="000E00C4">
      <w:pPr>
        <w:pStyle w:val="ListParagraph"/>
        <w:numPr>
          <w:ilvl w:val="0"/>
          <w:numId w:val="76"/>
        </w:numPr>
        <w:rPr>
          <w:lang w:val="en-GB"/>
        </w:rPr>
      </w:pPr>
      <w:proofErr w:type="spellStart"/>
      <w:r w:rsidRPr="000E00C4">
        <w:rPr>
          <w:lang w:val="en-GB"/>
        </w:rPr>
        <w:t>manaakitanga</w:t>
      </w:r>
      <w:proofErr w:type="spellEnd"/>
    </w:p>
    <w:p w14:paraId="31287BE1" w14:textId="77777777" w:rsidR="003E299D" w:rsidRPr="000E00C4" w:rsidRDefault="003E299D" w:rsidP="000E00C4">
      <w:pPr>
        <w:pStyle w:val="ListParagraph"/>
        <w:numPr>
          <w:ilvl w:val="0"/>
          <w:numId w:val="76"/>
        </w:numPr>
        <w:rPr>
          <w:lang w:val="en-GB"/>
        </w:rPr>
      </w:pPr>
      <w:proofErr w:type="spellStart"/>
      <w:r w:rsidRPr="000E00C4">
        <w:rPr>
          <w:lang w:val="en-GB"/>
        </w:rPr>
        <w:t>rangapū</w:t>
      </w:r>
      <w:proofErr w:type="spellEnd"/>
    </w:p>
    <w:p w14:paraId="792528E6" w14:textId="77777777" w:rsidR="003E299D" w:rsidRPr="000E00C4" w:rsidRDefault="003E299D" w:rsidP="000E00C4">
      <w:pPr>
        <w:pStyle w:val="ListParagraph"/>
        <w:numPr>
          <w:ilvl w:val="0"/>
          <w:numId w:val="76"/>
        </w:numPr>
        <w:rPr>
          <w:lang w:val="en-GB"/>
        </w:rPr>
      </w:pPr>
      <w:r w:rsidRPr="000E00C4">
        <w:rPr>
          <w:lang w:val="en-GB"/>
        </w:rPr>
        <w:t xml:space="preserve">mahi </w:t>
      </w:r>
      <w:proofErr w:type="spellStart"/>
      <w:r w:rsidRPr="000E00C4">
        <w:rPr>
          <w:lang w:val="en-GB"/>
        </w:rPr>
        <w:t>tahi</w:t>
      </w:r>
      <w:proofErr w:type="spellEnd"/>
    </w:p>
    <w:p w14:paraId="219EE84E" w14:textId="77777777" w:rsidR="003E299D" w:rsidRPr="000E00C4" w:rsidRDefault="003E299D" w:rsidP="000E00C4">
      <w:pPr>
        <w:pStyle w:val="ListParagraph"/>
        <w:numPr>
          <w:ilvl w:val="0"/>
          <w:numId w:val="76"/>
        </w:numPr>
        <w:rPr>
          <w:lang w:val="en-GB"/>
        </w:rPr>
      </w:pPr>
      <w:r w:rsidRPr="000E00C4">
        <w:rPr>
          <w:lang w:val="en-GB"/>
        </w:rPr>
        <w:t>whakapapa</w:t>
      </w:r>
    </w:p>
    <w:p w14:paraId="556B4647" w14:textId="6842CFC6" w:rsidR="00665EB6" w:rsidRPr="000E00C4" w:rsidRDefault="003E299D" w:rsidP="000E00C4">
      <w:pPr>
        <w:pStyle w:val="ListParagraph"/>
        <w:numPr>
          <w:ilvl w:val="0"/>
          <w:numId w:val="76"/>
        </w:numPr>
        <w:rPr>
          <w:color w:val="000000"/>
          <w:lang w:val="en-GB"/>
        </w:rPr>
      </w:pPr>
      <w:proofErr w:type="spellStart"/>
      <w:r w:rsidRPr="000E00C4">
        <w:rPr>
          <w:lang w:val="en-GB"/>
        </w:rPr>
        <w:t>kōrero</w:t>
      </w:r>
      <w:proofErr w:type="spellEnd"/>
    </w:p>
    <w:p w14:paraId="59B41E37" w14:textId="77777777" w:rsidR="000E00C4" w:rsidRDefault="000E00C4" w:rsidP="000E00C4">
      <w:pPr>
        <w:pStyle w:val="Heading2"/>
      </w:pPr>
    </w:p>
    <w:p w14:paraId="56577BA6" w14:textId="6DF80503" w:rsidR="000E00C4" w:rsidRDefault="000E00C4" w:rsidP="000E00C4">
      <w:pPr>
        <w:pStyle w:val="Heading2"/>
      </w:pPr>
      <w:r w:rsidRPr="000E00C4">
        <w:lastRenderedPageBreak/>
        <w:t>Our</w:t>
      </w:r>
      <w:r>
        <w:t xml:space="preserve"> </w:t>
      </w:r>
      <w:r w:rsidRPr="000E00C4">
        <w:t>Partners</w:t>
      </w:r>
    </w:p>
    <w:p w14:paraId="030B13EA" w14:textId="77777777" w:rsidR="000E00C4" w:rsidRDefault="000E00C4" w:rsidP="000E00C4">
      <w:pPr>
        <w:rPr>
          <w:lang w:val="en-GB"/>
        </w:rPr>
      </w:pPr>
      <w:r>
        <w:rPr>
          <w:lang w:val="en-GB"/>
        </w:rPr>
        <w:t xml:space="preserve">The hui series would not have been possible without the support and partnership of many organisations. Two leading Māori organisations joined us for the full hui series: </w:t>
      </w:r>
      <w:proofErr w:type="spellStart"/>
      <w:r>
        <w:rPr>
          <w:lang w:val="en-GB"/>
        </w:rPr>
        <w:t>Hei</w:t>
      </w:r>
      <w:proofErr w:type="spellEnd"/>
      <w:r>
        <w:rPr>
          <w:lang w:val="en-GB"/>
        </w:rPr>
        <w:t xml:space="preserve"> </w:t>
      </w:r>
      <w:proofErr w:type="spellStart"/>
      <w:r>
        <w:rPr>
          <w:lang w:val="en-GB"/>
        </w:rPr>
        <w:t>Āhuru</w:t>
      </w:r>
      <w:proofErr w:type="spellEnd"/>
      <w:r>
        <w:rPr>
          <w:lang w:val="en-GB"/>
        </w:rPr>
        <w:t xml:space="preserve"> </w:t>
      </w:r>
      <w:proofErr w:type="spellStart"/>
      <w:r>
        <w:rPr>
          <w:lang w:val="en-GB"/>
        </w:rPr>
        <w:t>Mōwai</w:t>
      </w:r>
      <w:proofErr w:type="spellEnd"/>
      <w:r>
        <w:rPr>
          <w:lang w:val="en-GB"/>
        </w:rPr>
        <w:t xml:space="preserve"> and </w:t>
      </w:r>
      <w:proofErr w:type="spellStart"/>
      <w:r>
        <w:rPr>
          <w:lang w:val="en-GB"/>
        </w:rPr>
        <w:t>Hāpai</w:t>
      </w:r>
      <w:proofErr w:type="spellEnd"/>
      <w:r>
        <w:rPr>
          <w:lang w:val="en-GB"/>
        </w:rPr>
        <w:t xml:space="preserve"> </w:t>
      </w:r>
      <w:proofErr w:type="spellStart"/>
      <w:r>
        <w:rPr>
          <w:lang w:val="en-GB"/>
        </w:rPr>
        <w:t>Te</w:t>
      </w:r>
      <w:proofErr w:type="spellEnd"/>
      <w:r>
        <w:rPr>
          <w:lang w:val="en-GB"/>
        </w:rPr>
        <w:t xml:space="preserve"> Hauora.</w:t>
      </w:r>
    </w:p>
    <w:p w14:paraId="1BE7EF4C" w14:textId="77777777" w:rsidR="000E00C4" w:rsidRDefault="000E00C4" w:rsidP="000E00C4">
      <w:pPr>
        <w:pStyle w:val="Heading3"/>
      </w:pPr>
    </w:p>
    <w:p w14:paraId="14CDCEC9" w14:textId="6DEF99B0" w:rsidR="003E299D" w:rsidRPr="003E299D" w:rsidRDefault="003E299D" w:rsidP="000E00C4">
      <w:pPr>
        <w:pStyle w:val="Heading3"/>
      </w:pPr>
      <w:proofErr w:type="spellStart"/>
      <w:r w:rsidRPr="003E299D">
        <w:t>Hei</w:t>
      </w:r>
      <w:proofErr w:type="spellEnd"/>
      <w:r w:rsidRPr="003E299D">
        <w:t xml:space="preserve"> </w:t>
      </w:r>
      <w:proofErr w:type="spellStart"/>
      <w:r w:rsidRPr="003E299D">
        <w:t>Āhuru</w:t>
      </w:r>
      <w:proofErr w:type="spellEnd"/>
      <w:r w:rsidRPr="003E299D">
        <w:t xml:space="preserve"> </w:t>
      </w:r>
      <w:proofErr w:type="spellStart"/>
      <w:r w:rsidRPr="003E299D">
        <w:t>Mōwai</w:t>
      </w:r>
      <w:proofErr w:type="spellEnd"/>
      <w:r w:rsidRPr="003E299D">
        <w:t xml:space="preserve"> Māori Cancer Leadership Aotearoa</w:t>
      </w:r>
    </w:p>
    <w:p w14:paraId="3682AA72" w14:textId="77777777" w:rsidR="003E299D" w:rsidRPr="003E299D" w:rsidRDefault="003E299D" w:rsidP="000E00C4">
      <w:pPr>
        <w:rPr>
          <w:lang w:val="en-GB"/>
        </w:rPr>
      </w:pPr>
      <w:r w:rsidRPr="003E299D">
        <w:rPr>
          <w:lang w:val="en-GB"/>
        </w:rPr>
        <w:t xml:space="preserve">Established in 2012, their vision is for </w:t>
      </w:r>
      <w:proofErr w:type="spellStart"/>
      <w:r w:rsidRPr="003E299D">
        <w:rPr>
          <w:lang w:val="en-GB"/>
        </w:rPr>
        <w:t>whānau</w:t>
      </w:r>
      <w:proofErr w:type="spellEnd"/>
      <w:r w:rsidRPr="003E299D">
        <w:rPr>
          <w:lang w:val="en-GB"/>
        </w:rPr>
        <w:t xml:space="preserve"> to have control over their cancer journey and receive equitable, mana-</w:t>
      </w:r>
      <w:proofErr w:type="gramStart"/>
      <w:r w:rsidRPr="003E299D">
        <w:rPr>
          <w:lang w:val="en-GB"/>
        </w:rPr>
        <w:t>enhancing</w:t>
      </w:r>
      <w:proofErr w:type="gramEnd"/>
      <w:r w:rsidRPr="003E299D">
        <w:rPr>
          <w:lang w:val="en-GB"/>
        </w:rPr>
        <w:t xml:space="preserve"> and mauri-restoring services for all. The membership of </w:t>
      </w:r>
      <w:proofErr w:type="spellStart"/>
      <w:r w:rsidRPr="003E299D">
        <w:rPr>
          <w:lang w:val="en-GB"/>
        </w:rPr>
        <w:t>Hei</w:t>
      </w:r>
      <w:proofErr w:type="spellEnd"/>
      <w:r w:rsidRPr="003E299D">
        <w:rPr>
          <w:lang w:val="en-GB"/>
        </w:rPr>
        <w:t xml:space="preserve"> </w:t>
      </w:r>
      <w:proofErr w:type="spellStart"/>
      <w:r w:rsidRPr="003E299D">
        <w:rPr>
          <w:lang w:val="en-GB"/>
        </w:rPr>
        <w:t>Āhuru</w:t>
      </w:r>
      <w:proofErr w:type="spellEnd"/>
      <w:r w:rsidRPr="003E299D">
        <w:rPr>
          <w:lang w:val="en-GB"/>
        </w:rPr>
        <w:t xml:space="preserve"> </w:t>
      </w:r>
      <w:proofErr w:type="spellStart"/>
      <w:r w:rsidRPr="003E299D">
        <w:rPr>
          <w:lang w:val="en-GB"/>
        </w:rPr>
        <w:t>Mōwai</w:t>
      </w:r>
      <w:proofErr w:type="spellEnd"/>
      <w:r w:rsidRPr="003E299D">
        <w:rPr>
          <w:lang w:val="en-GB"/>
        </w:rPr>
        <w:t xml:space="preserve"> includes specialists in oncology, haematology, </w:t>
      </w:r>
      <w:proofErr w:type="spellStart"/>
      <w:r w:rsidRPr="003E299D">
        <w:rPr>
          <w:lang w:val="en-GB"/>
        </w:rPr>
        <w:t>kaupapa</w:t>
      </w:r>
      <w:proofErr w:type="spellEnd"/>
      <w:r w:rsidRPr="003E299D">
        <w:rPr>
          <w:lang w:val="en-GB"/>
        </w:rPr>
        <w:t xml:space="preserve"> Māori research, </w:t>
      </w:r>
      <w:proofErr w:type="spellStart"/>
      <w:r w:rsidRPr="003E299D">
        <w:rPr>
          <w:lang w:val="en-GB"/>
        </w:rPr>
        <w:t>mātauranga</w:t>
      </w:r>
      <w:proofErr w:type="spellEnd"/>
      <w:r w:rsidRPr="003E299D">
        <w:rPr>
          <w:lang w:val="en-GB"/>
        </w:rPr>
        <w:t xml:space="preserve"> Māori research, Māori health management, bio-medical cancer research, </w:t>
      </w:r>
      <w:proofErr w:type="spellStart"/>
      <w:r w:rsidRPr="003E299D">
        <w:rPr>
          <w:lang w:val="en-GB"/>
        </w:rPr>
        <w:t>wairua</w:t>
      </w:r>
      <w:proofErr w:type="spellEnd"/>
      <w:r w:rsidRPr="003E299D">
        <w:rPr>
          <w:lang w:val="en-GB"/>
        </w:rPr>
        <w:t xml:space="preserve"> healing, gastroenterology, health promotion and </w:t>
      </w:r>
      <w:proofErr w:type="spellStart"/>
      <w:r w:rsidRPr="003E299D">
        <w:rPr>
          <w:lang w:val="en-GB"/>
        </w:rPr>
        <w:t>kaupapa</w:t>
      </w:r>
      <w:proofErr w:type="spellEnd"/>
      <w:r w:rsidRPr="003E299D">
        <w:rPr>
          <w:lang w:val="en-GB"/>
        </w:rPr>
        <w:t xml:space="preserve"> Māori supportive care.</w:t>
      </w:r>
    </w:p>
    <w:p w14:paraId="4478A937" w14:textId="4DD19E72" w:rsidR="00665EB6" w:rsidRDefault="003E299D" w:rsidP="000E00C4">
      <w:pPr>
        <w:rPr>
          <w:lang w:val="en-GB"/>
        </w:rPr>
      </w:pPr>
      <w:r w:rsidRPr="003E299D">
        <w:rPr>
          <w:lang w:val="en-GB"/>
        </w:rPr>
        <w:t xml:space="preserve">During the hui series, </w:t>
      </w:r>
      <w:proofErr w:type="spellStart"/>
      <w:r w:rsidRPr="003E299D">
        <w:rPr>
          <w:lang w:val="en-GB"/>
        </w:rPr>
        <w:t>Hei</w:t>
      </w:r>
      <w:proofErr w:type="spellEnd"/>
      <w:r w:rsidRPr="003E299D">
        <w:rPr>
          <w:lang w:val="en-GB"/>
        </w:rPr>
        <w:t xml:space="preserve"> </w:t>
      </w:r>
      <w:proofErr w:type="spellStart"/>
      <w:r w:rsidRPr="003E299D">
        <w:rPr>
          <w:lang w:val="en-GB"/>
        </w:rPr>
        <w:t>Āhuru</w:t>
      </w:r>
      <w:proofErr w:type="spellEnd"/>
      <w:r w:rsidRPr="003E299D">
        <w:rPr>
          <w:lang w:val="en-GB"/>
        </w:rPr>
        <w:t xml:space="preserve"> </w:t>
      </w:r>
      <w:proofErr w:type="spellStart"/>
      <w:r w:rsidRPr="003E299D">
        <w:rPr>
          <w:lang w:val="en-GB"/>
        </w:rPr>
        <w:t>Mōwai</w:t>
      </w:r>
      <w:proofErr w:type="spellEnd"/>
      <w:r w:rsidRPr="003E299D">
        <w:rPr>
          <w:lang w:val="en-GB"/>
        </w:rPr>
        <w:t xml:space="preserve"> worked with </w:t>
      </w:r>
      <w:proofErr w:type="spellStart"/>
      <w:r w:rsidRPr="003E299D">
        <w:rPr>
          <w:lang w:val="en-GB"/>
        </w:rPr>
        <w:t>whānau</w:t>
      </w:r>
      <w:proofErr w:type="spellEnd"/>
      <w:r w:rsidRPr="003E299D">
        <w:rPr>
          <w:lang w:val="en-GB"/>
        </w:rPr>
        <w:t xml:space="preserve"> to understand their aspirations for Māori cancer leadership.</w:t>
      </w:r>
    </w:p>
    <w:p w14:paraId="3166486F" w14:textId="77777777" w:rsidR="000E00C4" w:rsidRDefault="000E00C4" w:rsidP="000E00C4">
      <w:pPr>
        <w:rPr>
          <w:color w:val="000000"/>
          <w:lang w:val="en-GB"/>
        </w:rPr>
      </w:pPr>
    </w:p>
    <w:p w14:paraId="21641F85" w14:textId="4A3978DB" w:rsidR="00BF3C46" w:rsidRPr="008030ED" w:rsidRDefault="00BF3C46" w:rsidP="000E00C4">
      <w:pPr>
        <w:pStyle w:val="Heading3"/>
      </w:pPr>
      <w:proofErr w:type="spellStart"/>
      <w:r w:rsidRPr="008030ED">
        <w:t>Hāpai</w:t>
      </w:r>
      <w:proofErr w:type="spellEnd"/>
      <w:r w:rsidRPr="008030ED">
        <w:t xml:space="preserve"> </w:t>
      </w:r>
      <w:proofErr w:type="spellStart"/>
      <w:r w:rsidRPr="008030ED">
        <w:t>Te</w:t>
      </w:r>
      <w:proofErr w:type="spellEnd"/>
      <w:r w:rsidRPr="008030ED">
        <w:t xml:space="preserve"> Hauora</w:t>
      </w:r>
    </w:p>
    <w:p w14:paraId="191A0098" w14:textId="14D793F0" w:rsidR="00BF3C46" w:rsidRDefault="00BF3C46" w:rsidP="00BF3C46">
      <w:pPr>
        <w:rPr>
          <w:color w:val="000000"/>
          <w:lang w:val="en-GB"/>
        </w:rPr>
      </w:pPr>
      <w:proofErr w:type="spellStart"/>
      <w:r>
        <w:rPr>
          <w:color w:val="000000"/>
          <w:lang w:val="en-GB"/>
        </w:rPr>
        <w:t>Hāpai</w:t>
      </w:r>
      <w:proofErr w:type="spellEnd"/>
      <w:r>
        <w:rPr>
          <w:color w:val="000000"/>
          <w:lang w:val="en-GB"/>
        </w:rPr>
        <w:t xml:space="preserve"> </w:t>
      </w:r>
      <w:proofErr w:type="spellStart"/>
      <w:r>
        <w:rPr>
          <w:color w:val="000000"/>
          <w:lang w:val="en-GB"/>
        </w:rPr>
        <w:t>Te</w:t>
      </w:r>
      <w:proofErr w:type="spellEnd"/>
      <w:r>
        <w:rPr>
          <w:color w:val="000000"/>
          <w:lang w:val="en-GB"/>
        </w:rPr>
        <w:t xml:space="preserve"> Hauora has been a leader in Māori public health for more than 20 years. Initially created to support Māori public health across the greater Auckland region, the organisation now also works across the motu in key areas of public health including tobacco control, gambling harm prevention, Sudden unexpected death in infancy (SUDI) prevention and workforce development.</w:t>
      </w:r>
    </w:p>
    <w:p w14:paraId="21B7924A" w14:textId="6257862F" w:rsidR="00BF3C46" w:rsidRDefault="00BF3C46" w:rsidP="00BF3C46">
      <w:pPr>
        <w:rPr>
          <w:color w:val="000000"/>
          <w:lang w:val="en-GB"/>
        </w:rPr>
      </w:pPr>
      <w:proofErr w:type="spellStart"/>
      <w:r>
        <w:rPr>
          <w:color w:val="000000"/>
          <w:lang w:val="en-GB"/>
        </w:rPr>
        <w:t>Hāpai</w:t>
      </w:r>
      <w:proofErr w:type="spellEnd"/>
      <w:r>
        <w:rPr>
          <w:color w:val="000000"/>
          <w:lang w:val="en-GB"/>
        </w:rPr>
        <w:t xml:space="preserve"> </w:t>
      </w:r>
      <w:proofErr w:type="spellStart"/>
      <w:r>
        <w:rPr>
          <w:color w:val="000000"/>
          <w:lang w:val="en-GB"/>
        </w:rPr>
        <w:t>Te</w:t>
      </w:r>
      <w:proofErr w:type="spellEnd"/>
      <w:r>
        <w:rPr>
          <w:color w:val="000000"/>
          <w:lang w:val="en-GB"/>
        </w:rPr>
        <w:t xml:space="preserve"> Hauora attended the hui series to discuss Māori public health leadership with cancer patients and </w:t>
      </w:r>
      <w:proofErr w:type="spellStart"/>
      <w:r>
        <w:rPr>
          <w:color w:val="000000"/>
          <w:lang w:val="en-GB"/>
        </w:rPr>
        <w:t>whānau</w:t>
      </w:r>
      <w:proofErr w:type="spellEnd"/>
      <w:r>
        <w:rPr>
          <w:color w:val="000000"/>
          <w:lang w:val="en-GB"/>
        </w:rPr>
        <w:t>.</w:t>
      </w:r>
    </w:p>
    <w:p w14:paraId="095D07DA" w14:textId="77777777" w:rsidR="003E299D" w:rsidRDefault="003E299D" w:rsidP="00C472D7">
      <w:pPr>
        <w:rPr>
          <w:lang w:val="en-GB"/>
        </w:rPr>
      </w:pPr>
    </w:p>
    <w:p w14:paraId="7F5A3689" w14:textId="77777777" w:rsidR="000E00C4" w:rsidRDefault="000E00C4" w:rsidP="00C472D7">
      <w:pPr>
        <w:rPr>
          <w:lang w:val="en-GB"/>
        </w:rPr>
      </w:pPr>
    </w:p>
    <w:p w14:paraId="66276646" w14:textId="752E3967" w:rsidR="00C472D7" w:rsidRDefault="00C472D7" w:rsidP="00C472D7">
      <w:pPr>
        <w:rPr>
          <w:lang w:val="en-GB"/>
        </w:rPr>
      </w:pPr>
      <w:r w:rsidRPr="00C472D7">
        <w:rPr>
          <w:lang w:val="en-GB"/>
        </w:rPr>
        <w:lastRenderedPageBreak/>
        <w:t xml:space="preserve">Within each region, we worked with mana whenua and local health and support services to create each hui. We are grateful to the many organisations who joined us for this </w:t>
      </w:r>
      <w:proofErr w:type="spellStart"/>
      <w:r w:rsidRPr="00C472D7">
        <w:rPr>
          <w:lang w:val="en-GB"/>
        </w:rPr>
        <w:t>kaupapa</w:t>
      </w:r>
      <w:proofErr w:type="spellEnd"/>
      <w:r w:rsidRPr="00C472D7">
        <w:rPr>
          <w:lang w:val="en-GB"/>
        </w:rPr>
        <w:t xml:space="preserve">, </w:t>
      </w:r>
      <w:proofErr w:type="gramStart"/>
      <w:r w:rsidRPr="00C472D7">
        <w:rPr>
          <w:lang w:val="en-GB"/>
        </w:rPr>
        <w:t>including</w:t>
      </w:r>
      <w:r>
        <w:rPr>
          <w:lang w:val="en-GB"/>
        </w:rPr>
        <w:t xml:space="preserve"> </w:t>
      </w:r>
      <w:r w:rsidRPr="00C472D7">
        <w:rPr>
          <w:lang w:val="en-GB"/>
        </w:rPr>
        <w:t>:</w:t>
      </w:r>
      <w:proofErr w:type="gramEnd"/>
    </w:p>
    <w:p w14:paraId="557E86CE" w14:textId="77777777" w:rsidR="00C472D7" w:rsidRPr="00C472D7" w:rsidRDefault="00C472D7" w:rsidP="00C472D7">
      <w:pPr>
        <w:rPr>
          <w:lang w:val="en-GB"/>
        </w:rPr>
        <w:sectPr w:rsidR="00C472D7" w:rsidRPr="00C472D7" w:rsidSect="00A539BC">
          <w:type w:val="continuous"/>
          <w:pgSz w:w="11906" w:h="16838"/>
          <w:pgMar w:top="1701" w:right="1440" w:bottom="2552" w:left="1440" w:header="709" w:footer="709" w:gutter="0"/>
          <w:cols w:space="708"/>
          <w:docGrid w:linePitch="360"/>
        </w:sectPr>
      </w:pPr>
    </w:p>
    <w:p w14:paraId="55CE1475" w14:textId="77777777" w:rsidR="00C472D7" w:rsidRPr="00C472D7" w:rsidRDefault="00C472D7" w:rsidP="00C472D7">
      <w:pPr>
        <w:pStyle w:val="ListParagraph"/>
        <w:numPr>
          <w:ilvl w:val="0"/>
          <w:numId w:val="20"/>
        </w:numPr>
        <w:rPr>
          <w:lang w:val="en-GB"/>
        </w:rPr>
      </w:pPr>
      <w:r w:rsidRPr="00C472D7">
        <w:rPr>
          <w:lang w:val="en-GB"/>
        </w:rPr>
        <w:t xml:space="preserve">Arai </w:t>
      </w:r>
      <w:proofErr w:type="spellStart"/>
      <w:r w:rsidRPr="00C472D7">
        <w:rPr>
          <w:lang w:val="en-GB"/>
        </w:rPr>
        <w:t>te</w:t>
      </w:r>
      <w:proofErr w:type="spellEnd"/>
      <w:r w:rsidRPr="00C472D7">
        <w:rPr>
          <w:lang w:val="en-GB"/>
        </w:rPr>
        <w:t xml:space="preserve"> </w:t>
      </w:r>
      <w:proofErr w:type="spellStart"/>
      <w:r w:rsidRPr="00C472D7">
        <w:rPr>
          <w:lang w:val="en-GB"/>
        </w:rPr>
        <w:t>Uru</w:t>
      </w:r>
      <w:proofErr w:type="spellEnd"/>
      <w:r w:rsidRPr="00C472D7">
        <w:rPr>
          <w:lang w:val="en-GB"/>
        </w:rPr>
        <w:t xml:space="preserve"> Whare Hauora</w:t>
      </w:r>
    </w:p>
    <w:p w14:paraId="5DF3B6FA" w14:textId="77777777" w:rsidR="00C472D7" w:rsidRPr="00C472D7" w:rsidRDefault="00C472D7" w:rsidP="00C472D7">
      <w:pPr>
        <w:pStyle w:val="ListParagraph"/>
        <w:numPr>
          <w:ilvl w:val="0"/>
          <w:numId w:val="20"/>
        </w:numPr>
        <w:rPr>
          <w:lang w:val="en-GB"/>
        </w:rPr>
      </w:pPr>
      <w:proofErr w:type="spellStart"/>
      <w:r w:rsidRPr="00C472D7">
        <w:rPr>
          <w:lang w:val="en-GB"/>
        </w:rPr>
        <w:t>Aratika</w:t>
      </w:r>
      <w:proofErr w:type="spellEnd"/>
      <w:r w:rsidRPr="00C472D7">
        <w:rPr>
          <w:lang w:val="en-GB"/>
        </w:rPr>
        <w:t xml:space="preserve"> Cancer Trust</w:t>
      </w:r>
    </w:p>
    <w:p w14:paraId="69BF72EE" w14:textId="77777777" w:rsidR="00C472D7" w:rsidRPr="00C472D7" w:rsidRDefault="00C472D7" w:rsidP="00C472D7">
      <w:pPr>
        <w:pStyle w:val="ListParagraph"/>
        <w:numPr>
          <w:ilvl w:val="0"/>
          <w:numId w:val="20"/>
        </w:numPr>
        <w:rPr>
          <w:lang w:val="en-GB"/>
        </w:rPr>
      </w:pPr>
      <w:proofErr w:type="spellStart"/>
      <w:r w:rsidRPr="00C472D7">
        <w:rPr>
          <w:lang w:val="en-GB"/>
        </w:rPr>
        <w:t>Arohanui</w:t>
      </w:r>
      <w:proofErr w:type="spellEnd"/>
      <w:r w:rsidRPr="00C472D7">
        <w:rPr>
          <w:lang w:val="en-GB"/>
        </w:rPr>
        <w:t xml:space="preserve"> Hospice</w:t>
      </w:r>
    </w:p>
    <w:p w14:paraId="70A8F3B1" w14:textId="77777777" w:rsidR="00C472D7" w:rsidRPr="00C472D7" w:rsidRDefault="00C472D7" w:rsidP="00C472D7">
      <w:pPr>
        <w:pStyle w:val="ListParagraph"/>
        <w:numPr>
          <w:ilvl w:val="0"/>
          <w:numId w:val="20"/>
        </w:numPr>
        <w:rPr>
          <w:lang w:val="en-GB"/>
        </w:rPr>
      </w:pPr>
      <w:r w:rsidRPr="00C472D7">
        <w:rPr>
          <w:lang w:val="en-GB"/>
        </w:rPr>
        <w:t>Auckland District Health Board</w:t>
      </w:r>
      <w:r w:rsidRPr="00C472D7">
        <w:rPr>
          <w:vertAlign w:val="superscript"/>
          <w:lang w:val="en-GB"/>
        </w:rPr>
        <w:t>*</w:t>
      </w:r>
    </w:p>
    <w:p w14:paraId="1C99C856" w14:textId="77777777" w:rsidR="00C472D7" w:rsidRPr="00C472D7" w:rsidRDefault="00C472D7" w:rsidP="00C472D7">
      <w:pPr>
        <w:pStyle w:val="ListParagraph"/>
        <w:numPr>
          <w:ilvl w:val="0"/>
          <w:numId w:val="20"/>
        </w:numPr>
        <w:rPr>
          <w:lang w:val="en-GB"/>
        </w:rPr>
      </w:pPr>
      <w:r w:rsidRPr="00C472D7">
        <w:rPr>
          <w:lang w:val="en-GB"/>
        </w:rPr>
        <w:t>Bay of Plenty District Health Board</w:t>
      </w:r>
      <w:r w:rsidRPr="00C472D7">
        <w:rPr>
          <w:vertAlign w:val="superscript"/>
          <w:lang w:val="en-GB"/>
        </w:rPr>
        <w:t>*</w:t>
      </w:r>
    </w:p>
    <w:p w14:paraId="52A7489C" w14:textId="77777777" w:rsidR="00C472D7" w:rsidRPr="00C472D7" w:rsidRDefault="00C472D7" w:rsidP="00C472D7">
      <w:pPr>
        <w:pStyle w:val="ListParagraph"/>
        <w:numPr>
          <w:ilvl w:val="0"/>
          <w:numId w:val="20"/>
        </w:numPr>
        <w:rPr>
          <w:lang w:val="en-GB"/>
        </w:rPr>
      </w:pPr>
      <w:r w:rsidRPr="00C472D7">
        <w:rPr>
          <w:lang w:val="en-GB"/>
        </w:rPr>
        <w:t>Bowel Cancer NZ</w:t>
      </w:r>
    </w:p>
    <w:p w14:paraId="76995971" w14:textId="77777777" w:rsidR="00C472D7" w:rsidRPr="00C472D7" w:rsidRDefault="00C472D7" w:rsidP="00C472D7">
      <w:pPr>
        <w:pStyle w:val="ListParagraph"/>
        <w:numPr>
          <w:ilvl w:val="0"/>
          <w:numId w:val="20"/>
        </w:numPr>
        <w:rPr>
          <w:lang w:val="en-GB"/>
        </w:rPr>
      </w:pPr>
      <w:r w:rsidRPr="00C472D7">
        <w:rPr>
          <w:lang w:val="en-GB"/>
        </w:rPr>
        <w:t>Breast Cancer Foundation NZ</w:t>
      </w:r>
    </w:p>
    <w:p w14:paraId="74093CE8" w14:textId="77777777" w:rsidR="00C472D7" w:rsidRPr="00C472D7" w:rsidRDefault="00C472D7" w:rsidP="00C472D7">
      <w:pPr>
        <w:pStyle w:val="ListParagraph"/>
        <w:numPr>
          <w:ilvl w:val="0"/>
          <w:numId w:val="20"/>
        </w:numPr>
        <w:rPr>
          <w:lang w:val="en-GB"/>
        </w:rPr>
      </w:pPr>
      <w:proofErr w:type="spellStart"/>
      <w:r w:rsidRPr="00C472D7">
        <w:rPr>
          <w:lang w:val="en-GB"/>
        </w:rPr>
        <w:t>Breastscreen</w:t>
      </w:r>
      <w:proofErr w:type="spellEnd"/>
      <w:r w:rsidRPr="00C472D7">
        <w:rPr>
          <w:lang w:val="en-GB"/>
        </w:rPr>
        <w:t xml:space="preserve"> Aotearoa</w:t>
      </w:r>
    </w:p>
    <w:p w14:paraId="21729009" w14:textId="77777777" w:rsidR="00C472D7" w:rsidRPr="00C472D7" w:rsidRDefault="00C472D7" w:rsidP="00C472D7">
      <w:pPr>
        <w:pStyle w:val="ListParagraph"/>
        <w:numPr>
          <w:ilvl w:val="0"/>
          <w:numId w:val="20"/>
        </w:numPr>
        <w:rPr>
          <w:lang w:val="en-GB"/>
        </w:rPr>
      </w:pPr>
      <w:r w:rsidRPr="00C472D7">
        <w:rPr>
          <w:lang w:val="en-GB"/>
        </w:rPr>
        <w:t>Cancer Concern</w:t>
      </w:r>
    </w:p>
    <w:p w14:paraId="430C7792" w14:textId="77777777" w:rsidR="00C472D7" w:rsidRPr="00C472D7" w:rsidRDefault="00C472D7" w:rsidP="00C472D7">
      <w:pPr>
        <w:pStyle w:val="ListParagraph"/>
        <w:numPr>
          <w:ilvl w:val="0"/>
          <w:numId w:val="20"/>
        </w:numPr>
        <w:rPr>
          <w:lang w:val="en-GB"/>
        </w:rPr>
      </w:pPr>
      <w:r w:rsidRPr="00C472D7">
        <w:rPr>
          <w:lang w:val="en-GB"/>
        </w:rPr>
        <w:t>Cancer Society</w:t>
      </w:r>
    </w:p>
    <w:p w14:paraId="5053EEC2" w14:textId="77777777" w:rsidR="00C472D7" w:rsidRPr="00C472D7" w:rsidRDefault="00C472D7" w:rsidP="00C472D7">
      <w:pPr>
        <w:pStyle w:val="ListParagraph"/>
        <w:numPr>
          <w:ilvl w:val="0"/>
          <w:numId w:val="20"/>
        </w:numPr>
        <w:rPr>
          <w:lang w:val="en-GB"/>
        </w:rPr>
      </w:pPr>
      <w:r w:rsidRPr="00C472D7">
        <w:rPr>
          <w:lang w:val="en-GB"/>
        </w:rPr>
        <w:t>Canteen</w:t>
      </w:r>
    </w:p>
    <w:p w14:paraId="3EFB76B2" w14:textId="77777777" w:rsidR="00C472D7" w:rsidRPr="00C472D7" w:rsidRDefault="00C472D7" w:rsidP="00C472D7">
      <w:pPr>
        <w:pStyle w:val="ListParagraph"/>
        <w:numPr>
          <w:ilvl w:val="0"/>
          <w:numId w:val="20"/>
        </w:numPr>
        <w:rPr>
          <w:lang w:val="en-GB"/>
        </w:rPr>
      </w:pPr>
      <w:r w:rsidRPr="00C472D7">
        <w:rPr>
          <w:lang w:val="en-GB"/>
        </w:rPr>
        <w:t>Canterbury District Health Board</w:t>
      </w:r>
      <w:r w:rsidRPr="00C472D7">
        <w:rPr>
          <w:vertAlign w:val="superscript"/>
          <w:lang w:val="en-GB"/>
        </w:rPr>
        <w:t>*</w:t>
      </w:r>
    </w:p>
    <w:p w14:paraId="50056BEC" w14:textId="77777777" w:rsidR="00C472D7" w:rsidRPr="00C472D7" w:rsidRDefault="00C472D7" w:rsidP="00C472D7">
      <w:pPr>
        <w:pStyle w:val="ListParagraph"/>
        <w:numPr>
          <w:ilvl w:val="0"/>
          <w:numId w:val="20"/>
        </w:numPr>
        <w:rPr>
          <w:lang w:val="en-GB"/>
        </w:rPr>
      </w:pPr>
      <w:r w:rsidRPr="00C472D7">
        <w:rPr>
          <w:lang w:val="en-GB"/>
        </w:rPr>
        <w:t>Child Cancer Foundation</w:t>
      </w:r>
    </w:p>
    <w:p w14:paraId="7B0A0DBB" w14:textId="77777777" w:rsidR="00C472D7" w:rsidRPr="00C472D7" w:rsidRDefault="00C472D7" w:rsidP="00C472D7">
      <w:pPr>
        <w:pStyle w:val="ListParagraph"/>
        <w:numPr>
          <w:ilvl w:val="0"/>
          <w:numId w:val="20"/>
        </w:numPr>
        <w:rPr>
          <w:lang w:val="en-GB"/>
        </w:rPr>
      </w:pPr>
      <w:r w:rsidRPr="00C472D7">
        <w:rPr>
          <w:lang w:val="en-GB"/>
        </w:rPr>
        <w:t>Cranford Hospice</w:t>
      </w:r>
    </w:p>
    <w:p w14:paraId="4BBDA656" w14:textId="77777777" w:rsidR="00C472D7" w:rsidRPr="00C472D7" w:rsidRDefault="00C472D7" w:rsidP="00C472D7">
      <w:pPr>
        <w:pStyle w:val="ListParagraph"/>
        <w:numPr>
          <w:ilvl w:val="0"/>
          <w:numId w:val="20"/>
        </w:numPr>
        <w:rPr>
          <w:lang w:val="en-GB"/>
        </w:rPr>
      </w:pPr>
      <w:r w:rsidRPr="00C472D7">
        <w:rPr>
          <w:lang w:val="en-GB"/>
        </w:rPr>
        <w:t>Dove Hospice</w:t>
      </w:r>
    </w:p>
    <w:p w14:paraId="45A2FE32" w14:textId="77777777" w:rsidR="00C472D7" w:rsidRPr="00C472D7" w:rsidRDefault="00C472D7" w:rsidP="00C472D7">
      <w:pPr>
        <w:pStyle w:val="ListParagraph"/>
        <w:numPr>
          <w:ilvl w:val="0"/>
          <w:numId w:val="20"/>
        </w:numPr>
        <w:rPr>
          <w:lang w:val="en-GB"/>
        </w:rPr>
      </w:pPr>
      <w:r w:rsidRPr="00C472D7">
        <w:rPr>
          <w:lang w:val="en-GB"/>
        </w:rPr>
        <w:t>Eastern Bay Primary Health Alliance</w:t>
      </w:r>
    </w:p>
    <w:p w14:paraId="18FE8C8C" w14:textId="77777777" w:rsidR="00C472D7" w:rsidRPr="00C472D7" w:rsidRDefault="00C472D7" w:rsidP="00C472D7">
      <w:pPr>
        <w:pStyle w:val="ListParagraph"/>
        <w:numPr>
          <w:ilvl w:val="0"/>
          <w:numId w:val="20"/>
        </w:numPr>
        <w:rPr>
          <w:lang w:val="en-GB"/>
        </w:rPr>
      </w:pPr>
      <w:r w:rsidRPr="00C472D7">
        <w:rPr>
          <w:lang w:val="en-GB"/>
        </w:rPr>
        <w:t>Hawkes Bay District Health Board</w:t>
      </w:r>
      <w:r w:rsidRPr="00C472D7">
        <w:rPr>
          <w:vertAlign w:val="superscript"/>
          <w:lang w:val="en-GB"/>
        </w:rPr>
        <w:t>*</w:t>
      </w:r>
    </w:p>
    <w:p w14:paraId="78629C2A" w14:textId="77777777" w:rsidR="00C472D7" w:rsidRPr="00C472D7" w:rsidRDefault="00C472D7" w:rsidP="00C472D7">
      <w:pPr>
        <w:pStyle w:val="ListParagraph"/>
        <w:numPr>
          <w:ilvl w:val="0"/>
          <w:numId w:val="20"/>
        </w:numPr>
        <w:rPr>
          <w:lang w:val="en-GB"/>
        </w:rPr>
      </w:pPr>
      <w:r w:rsidRPr="00C472D7">
        <w:rPr>
          <w:lang w:val="en-GB"/>
        </w:rPr>
        <w:t xml:space="preserve">He Waka </w:t>
      </w:r>
      <w:proofErr w:type="spellStart"/>
      <w:r w:rsidRPr="00C472D7">
        <w:rPr>
          <w:lang w:val="en-GB"/>
        </w:rPr>
        <w:t>Tapu</w:t>
      </w:r>
      <w:proofErr w:type="spellEnd"/>
    </w:p>
    <w:p w14:paraId="7A0DF822" w14:textId="77777777" w:rsidR="00C472D7" w:rsidRPr="00C472D7" w:rsidRDefault="00C472D7" w:rsidP="00C472D7">
      <w:pPr>
        <w:pStyle w:val="ListParagraph"/>
        <w:numPr>
          <w:ilvl w:val="0"/>
          <w:numId w:val="20"/>
        </w:numPr>
        <w:rPr>
          <w:lang w:val="en-GB"/>
        </w:rPr>
      </w:pPr>
      <w:r w:rsidRPr="00C472D7">
        <w:rPr>
          <w:lang w:val="en-GB"/>
        </w:rPr>
        <w:t>Health Quality &amp; Safety Commission</w:t>
      </w:r>
    </w:p>
    <w:p w14:paraId="04F51A61" w14:textId="77777777" w:rsidR="00C472D7" w:rsidRPr="00C472D7" w:rsidRDefault="00C472D7" w:rsidP="00C472D7">
      <w:pPr>
        <w:pStyle w:val="ListParagraph"/>
        <w:numPr>
          <w:ilvl w:val="0"/>
          <w:numId w:val="20"/>
        </w:numPr>
        <w:rPr>
          <w:lang w:val="en-GB"/>
        </w:rPr>
      </w:pPr>
      <w:r w:rsidRPr="00C472D7">
        <w:rPr>
          <w:lang w:val="en-GB"/>
        </w:rPr>
        <w:t>Heart Foundation</w:t>
      </w:r>
    </w:p>
    <w:p w14:paraId="4A01AF9D" w14:textId="77777777" w:rsidR="00C472D7" w:rsidRPr="00C472D7" w:rsidRDefault="00C472D7" w:rsidP="00C472D7">
      <w:pPr>
        <w:pStyle w:val="ListParagraph"/>
        <w:numPr>
          <w:ilvl w:val="0"/>
          <w:numId w:val="20"/>
        </w:numPr>
        <w:rPr>
          <w:lang w:val="en-GB"/>
        </w:rPr>
      </w:pPr>
      <w:r w:rsidRPr="00C472D7">
        <w:rPr>
          <w:lang w:val="en-GB"/>
        </w:rPr>
        <w:t>Horowhenua District Council</w:t>
      </w:r>
    </w:p>
    <w:p w14:paraId="3DBAF29A" w14:textId="77777777" w:rsidR="00C472D7" w:rsidRPr="00C472D7" w:rsidRDefault="00C472D7" w:rsidP="00C472D7">
      <w:pPr>
        <w:pStyle w:val="ListParagraph"/>
        <w:numPr>
          <w:ilvl w:val="0"/>
          <w:numId w:val="20"/>
        </w:numPr>
        <w:rPr>
          <w:lang w:val="en-GB"/>
        </w:rPr>
      </w:pPr>
      <w:r w:rsidRPr="00C472D7">
        <w:rPr>
          <w:lang w:val="en-GB"/>
        </w:rPr>
        <w:t>Hospice Mid-Northland</w:t>
      </w:r>
    </w:p>
    <w:p w14:paraId="47F9CC3F" w14:textId="77777777" w:rsidR="00C472D7" w:rsidRPr="00C472D7" w:rsidRDefault="00C472D7" w:rsidP="00C472D7">
      <w:pPr>
        <w:pStyle w:val="ListParagraph"/>
        <w:numPr>
          <w:ilvl w:val="0"/>
          <w:numId w:val="20"/>
        </w:numPr>
        <w:rPr>
          <w:lang w:val="en-GB"/>
        </w:rPr>
      </w:pPr>
      <w:r w:rsidRPr="00C472D7">
        <w:rPr>
          <w:lang w:val="en-GB"/>
        </w:rPr>
        <w:t xml:space="preserve">Hospice </w:t>
      </w:r>
      <w:proofErr w:type="spellStart"/>
      <w:r w:rsidRPr="00C472D7">
        <w:rPr>
          <w:lang w:val="en-GB"/>
        </w:rPr>
        <w:t>Tairāwhiti</w:t>
      </w:r>
      <w:proofErr w:type="spellEnd"/>
    </w:p>
    <w:p w14:paraId="551D5F9B" w14:textId="77777777" w:rsidR="00C472D7" w:rsidRPr="00C472D7" w:rsidRDefault="00C472D7" w:rsidP="00C472D7">
      <w:pPr>
        <w:pStyle w:val="ListParagraph"/>
        <w:numPr>
          <w:ilvl w:val="0"/>
          <w:numId w:val="20"/>
        </w:numPr>
        <w:rPr>
          <w:lang w:val="en-GB"/>
        </w:rPr>
      </w:pPr>
      <w:r w:rsidRPr="00C472D7">
        <w:rPr>
          <w:lang w:val="en-GB"/>
        </w:rPr>
        <w:t>Hospice Taranaki</w:t>
      </w:r>
    </w:p>
    <w:p w14:paraId="62E9AB87" w14:textId="77777777" w:rsidR="00C472D7" w:rsidRPr="00C472D7" w:rsidRDefault="00C472D7" w:rsidP="00C472D7">
      <w:pPr>
        <w:pStyle w:val="ListParagraph"/>
        <w:numPr>
          <w:ilvl w:val="0"/>
          <w:numId w:val="20"/>
        </w:numPr>
        <w:rPr>
          <w:lang w:val="en-GB"/>
        </w:rPr>
      </w:pPr>
      <w:r w:rsidRPr="00C472D7">
        <w:rPr>
          <w:lang w:val="en-GB"/>
        </w:rPr>
        <w:t>Hospice Waikato</w:t>
      </w:r>
    </w:p>
    <w:p w14:paraId="39663B4D" w14:textId="77777777" w:rsidR="00C472D7" w:rsidRPr="00C472D7" w:rsidRDefault="00C472D7" w:rsidP="00C472D7">
      <w:pPr>
        <w:pStyle w:val="ListParagraph"/>
        <w:numPr>
          <w:ilvl w:val="0"/>
          <w:numId w:val="20"/>
        </w:numPr>
        <w:rPr>
          <w:lang w:val="en-GB"/>
        </w:rPr>
      </w:pPr>
      <w:proofErr w:type="spellStart"/>
      <w:r w:rsidRPr="00C472D7">
        <w:rPr>
          <w:lang w:val="en-GB"/>
        </w:rPr>
        <w:t>Kahukura</w:t>
      </w:r>
      <w:proofErr w:type="spellEnd"/>
      <w:r w:rsidRPr="00C472D7">
        <w:rPr>
          <w:lang w:val="en-GB"/>
        </w:rPr>
        <w:t xml:space="preserve"> </w:t>
      </w:r>
      <w:proofErr w:type="spellStart"/>
      <w:r w:rsidRPr="00C472D7">
        <w:rPr>
          <w:lang w:val="en-GB"/>
        </w:rPr>
        <w:t>Rongoā</w:t>
      </w:r>
      <w:proofErr w:type="spellEnd"/>
    </w:p>
    <w:p w14:paraId="21FDC9F9" w14:textId="77777777" w:rsidR="00C472D7" w:rsidRPr="00C472D7" w:rsidRDefault="00C472D7" w:rsidP="00C472D7">
      <w:pPr>
        <w:pStyle w:val="ListParagraph"/>
        <w:numPr>
          <w:ilvl w:val="0"/>
          <w:numId w:val="20"/>
        </w:numPr>
        <w:rPr>
          <w:lang w:val="en-GB"/>
        </w:rPr>
      </w:pPr>
      <w:r w:rsidRPr="00C472D7">
        <w:rPr>
          <w:lang w:val="en-GB"/>
        </w:rPr>
        <w:t>Kenzie’s Gift</w:t>
      </w:r>
    </w:p>
    <w:p w14:paraId="203A167F" w14:textId="77777777" w:rsidR="00C472D7" w:rsidRPr="00C472D7" w:rsidRDefault="00C472D7" w:rsidP="00C472D7">
      <w:pPr>
        <w:pStyle w:val="ListParagraph"/>
        <w:numPr>
          <w:ilvl w:val="0"/>
          <w:numId w:val="20"/>
        </w:numPr>
        <w:rPr>
          <w:lang w:val="en-GB"/>
        </w:rPr>
      </w:pPr>
      <w:r w:rsidRPr="00C472D7">
        <w:rPr>
          <w:lang w:val="en-GB"/>
        </w:rPr>
        <w:t>Korowai Aroha Health Centre</w:t>
      </w:r>
    </w:p>
    <w:p w14:paraId="6F7DD316" w14:textId="77777777" w:rsidR="00C472D7" w:rsidRPr="00C472D7" w:rsidRDefault="00C472D7" w:rsidP="00C472D7">
      <w:pPr>
        <w:pStyle w:val="ListParagraph"/>
        <w:numPr>
          <w:ilvl w:val="0"/>
          <w:numId w:val="20"/>
        </w:numPr>
        <w:rPr>
          <w:lang w:val="en-GB"/>
        </w:rPr>
      </w:pPr>
      <w:r w:rsidRPr="00C472D7">
        <w:rPr>
          <w:lang w:val="en-GB"/>
        </w:rPr>
        <w:t>Lakes District Health Board</w:t>
      </w:r>
      <w:r w:rsidRPr="00C472D7">
        <w:rPr>
          <w:vertAlign w:val="superscript"/>
          <w:lang w:val="en-GB"/>
        </w:rPr>
        <w:t>*</w:t>
      </w:r>
    </w:p>
    <w:p w14:paraId="4917E1BC" w14:textId="77777777" w:rsidR="00C472D7" w:rsidRPr="00C472D7" w:rsidRDefault="00C472D7" w:rsidP="00C472D7">
      <w:pPr>
        <w:pStyle w:val="ListParagraph"/>
        <w:numPr>
          <w:ilvl w:val="0"/>
          <w:numId w:val="20"/>
        </w:numPr>
        <w:rPr>
          <w:lang w:val="en-GB"/>
        </w:rPr>
      </w:pPr>
      <w:r w:rsidRPr="00C472D7">
        <w:rPr>
          <w:lang w:val="en-GB"/>
        </w:rPr>
        <w:t>Leukaemia &amp; Blood Cancer New Zealand</w:t>
      </w:r>
    </w:p>
    <w:p w14:paraId="343BD51F" w14:textId="77777777" w:rsidR="00C472D7" w:rsidRPr="00C472D7" w:rsidRDefault="00C472D7" w:rsidP="00C472D7">
      <w:pPr>
        <w:pStyle w:val="ListParagraph"/>
        <w:numPr>
          <w:ilvl w:val="0"/>
          <w:numId w:val="20"/>
        </w:numPr>
        <w:rPr>
          <w:lang w:val="en-GB"/>
        </w:rPr>
      </w:pPr>
      <w:r w:rsidRPr="00C472D7">
        <w:rPr>
          <w:lang w:val="en-GB"/>
        </w:rPr>
        <w:t>Look Good Feel Better</w:t>
      </w:r>
    </w:p>
    <w:p w14:paraId="766BC858" w14:textId="77777777" w:rsidR="00C472D7" w:rsidRPr="00C472D7" w:rsidRDefault="00C472D7" w:rsidP="00C472D7">
      <w:pPr>
        <w:pStyle w:val="ListParagraph"/>
        <w:numPr>
          <w:ilvl w:val="0"/>
          <w:numId w:val="20"/>
        </w:numPr>
        <w:rPr>
          <w:lang w:val="en-GB"/>
        </w:rPr>
      </w:pPr>
      <w:proofErr w:type="spellStart"/>
      <w:r w:rsidRPr="00C472D7">
        <w:rPr>
          <w:lang w:val="en-GB"/>
        </w:rPr>
        <w:t>Mahitahi</w:t>
      </w:r>
      <w:proofErr w:type="spellEnd"/>
      <w:r w:rsidRPr="00C472D7">
        <w:rPr>
          <w:lang w:val="en-GB"/>
        </w:rPr>
        <w:t xml:space="preserve"> Hauora</w:t>
      </w:r>
    </w:p>
    <w:p w14:paraId="1FF1E01E" w14:textId="77777777" w:rsidR="00C472D7" w:rsidRPr="00C472D7" w:rsidRDefault="00C472D7" w:rsidP="00C472D7">
      <w:pPr>
        <w:pStyle w:val="ListParagraph"/>
        <w:numPr>
          <w:ilvl w:val="0"/>
          <w:numId w:val="20"/>
        </w:numPr>
        <w:rPr>
          <w:lang w:val="en-GB"/>
        </w:rPr>
      </w:pPr>
      <w:r w:rsidRPr="00C472D7">
        <w:rPr>
          <w:lang w:val="en-GB"/>
        </w:rPr>
        <w:t>Maketu Health &amp; Social Services</w:t>
      </w:r>
    </w:p>
    <w:p w14:paraId="1D2F9406" w14:textId="77777777" w:rsidR="00C472D7" w:rsidRPr="00C472D7" w:rsidRDefault="00C472D7" w:rsidP="00C472D7">
      <w:pPr>
        <w:pStyle w:val="ListParagraph"/>
        <w:numPr>
          <w:ilvl w:val="0"/>
          <w:numId w:val="20"/>
        </w:numPr>
        <w:rPr>
          <w:lang w:val="en-GB"/>
        </w:rPr>
      </w:pPr>
      <w:r w:rsidRPr="00C472D7">
        <w:rPr>
          <w:lang w:val="en-GB"/>
        </w:rPr>
        <w:t>Manaaki Ora</w:t>
      </w:r>
    </w:p>
    <w:p w14:paraId="454E7BB4" w14:textId="77777777" w:rsidR="00C472D7" w:rsidRPr="00C472D7" w:rsidRDefault="00C472D7" w:rsidP="00C472D7">
      <w:pPr>
        <w:pStyle w:val="ListParagraph"/>
        <w:numPr>
          <w:ilvl w:val="0"/>
          <w:numId w:val="20"/>
        </w:numPr>
        <w:rPr>
          <w:lang w:val="en-GB"/>
        </w:rPr>
      </w:pPr>
      <w:r w:rsidRPr="00C472D7">
        <w:rPr>
          <w:lang w:val="en-GB"/>
        </w:rPr>
        <w:t>Māori Women’s Welfare League</w:t>
      </w:r>
    </w:p>
    <w:p w14:paraId="6EEC73D7" w14:textId="77777777" w:rsidR="00C472D7" w:rsidRPr="00C472D7" w:rsidRDefault="00C472D7" w:rsidP="00C472D7">
      <w:pPr>
        <w:pStyle w:val="ListParagraph"/>
        <w:numPr>
          <w:ilvl w:val="0"/>
          <w:numId w:val="20"/>
        </w:numPr>
        <w:rPr>
          <w:lang w:val="en-GB"/>
        </w:rPr>
      </w:pPr>
      <w:r w:rsidRPr="00C472D7">
        <w:rPr>
          <w:lang w:val="en-GB"/>
        </w:rPr>
        <w:t>Mercy Hospice</w:t>
      </w:r>
    </w:p>
    <w:p w14:paraId="0024FBF1" w14:textId="77777777" w:rsidR="00C472D7" w:rsidRPr="00C472D7" w:rsidRDefault="00C472D7" w:rsidP="00C472D7">
      <w:pPr>
        <w:pStyle w:val="ListParagraph"/>
        <w:numPr>
          <w:ilvl w:val="0"/>
          <w:numId w:val="20"/>
        </w:numPr>
        <w:rPr>
          <w:lang w:val="en-GB"/>
        </w:rPr>
      </w:pPr>
      <w:proofErr w:type="spellStart"/>
      <w:r w:rsidRPr="00C472D7">
        <w:rPr>
          <w:lang w:val="en-GB"/>
        </w:rPr>
        <w:t>MidCentral</w:t>
      </w:r>
      <w:proofErr w:type="spellEnd"/>
      <w:r w:rsidRPr="00C472D7">
        <w:rPr>
          <w:lang w:val="en-GB"/>
        </w:rPr>
        <w:t xml:space="preserve"> District Health Board</w:t>
      </w:r>
      <w:r w:rsidRPr="00C472D7">
        <w:rPr>
          <w:vertAlign w:val="superscript"/>
          <w:lang w:val="en-GB"/>
        </w:rPr>
        <w:t>*</w:t>
      </w:r>
    </w:p>
    <w:p w14:paraId="25E1F158" w14:textId="77777777" w:rsidR="00C472D7" w:rsidRPr="00C472D7" w:rsidRDefault="00C472D7" w:rsidP="00C472D7">
      <w:pPr>
        <w:pStyle w:val="ListParagraph"/>
        <w:numPr>
          <w:ilvl w:val="0"/>
          <w:numId w:val="20"/>
        </w:numPr>
        <w:rPr>
          <w:lang w:val="en-GB"/>
        </w:rPr>
      </w:pPr>
      <w:r w:rsidRPr="00C472D7">
        <w:rPr>
          <w:lang w:val="en-GB"/>
        </w:rPr>
        <w:t>Ministry of Health</w:t>
      </w:r>
    </w:p>
    <w:p w14:paraId="67F47790" w14:textId="77777777" w:rsidR="00C472D7" w:rsidRPr="00C472D7" w:rsidRDefault="00C472D7" w:rsidP="00C472D7">
      <w:pPr>
        <w:pStyle w:val="ListParagraph"/>
        <w:numPr>
          <w:ilvl w:val="0"/>
          <w:numId w:val="20"/>
        </w:numPr>
        <w:rPr>
          <w:lang w:val="en-GB"/>
        </w:rPr>
      </w:pPr>
      <w:r w:rsidRPr="00C472D7">
        <w:rPr>
          <w:lang w:val="en-GB"/>
        </w:rPr>
        <w:t>Ministry of Social Development</w:t>
      </w:r>
    </w:p>
    <w:p w14:paraId="289BB930" w14:textId="77777777" w:rsidR="00C472D7" w:rsidRPr="00C472D7" w:rsidRDefault="00C472D7" w:rsidP="00C472D7">
      <w:pPr>
        <w:pStyle w:val="ListParagraph"/>
        <w:numPr>
          <w:ilvl w:val="0"/>
          <w:numId w:val="20"/>
        </w:numPr>
        <w:rPr>
          <w:lang w:val="en-GB"/>
        </w:rPr>
      </w:pPr>
      <w:proofErr w:type="spellStart"/>
      <w:r w:rsidRPr="00C472D7">
        <w:rPr>
          <w:lang w:val="en-GB"/>
        </w:rPr>
        <w:t>Muaūpoko</w:t>
      </w:r>
      <w:proofErr w:type="spellEnd"/>
      <w:r w:rsidRPr="00C472D7">
        <w:rPr>
          <w:lang w:val="en-GB"/>
        </w:rPr>
        <w:t xml:space="preserve"> Tribal Authority</w:t>
      </w:r>
    </w:p>
    <w:p w14:paraId="791C3329" w14:textId="77777777" w:rsidR="00C472D7" w:rsidRPr="00C472D7" w:rsidRDefault="00C472D7" w:rsidP="00C472D7">
      <w:pPr>
        <w:pStyle w:val="ListParagraph"/>
        <w:numPr>
          <w:ilvl w:val="0"/>
          <w:numId w:val="20"/>
        </w:numPr>
        <w:rPr>
          <w:lang w:val="en-GB"/>
        </w:rPr>
      </w:pPr>
      <w:r w:rsidRPr="00C472D7">
        <w:rPr>
          <w:lang w:val="en-GB"/>
        </w:rPr>
        <w:t>National Bowel Screening Programme</w:t>
      </w:r>
    </w:p>
    <w:p w14:paraId="49E3AC19" w14:textId="77777777" w:rsidR="00C472D7" w:rsidRPr="00C472D7" w:rsidRDefault="00C472D7" w:rsidP="00C472D7">
      <w:pPr>
        <w:pStyle w:val="ListParagraph"/>
        <w:numPr>
          <w:ilvl w:val="0"/>
          <w:numId w:val="20"/>
        </w:numPr>
        <w:rPr>
          <w:lang w:val="en-GB"/>
        </w:rPr>
      </w:pPr>
      <w:r w:rsidRPr="00C472D7">
        <w:rPr>
          <w:lang w:val="en-GB"/>
        </w:rPr>
        <w:t>Nationwide Health &amp; Disability Advocacy Services</w:t>
      </w:r>
    </w:p>
    <w:p w14:paraId="3E4E0CD4" w14:textId="77777777" w:rsidR="00C472D7" w:rsidRPr="00C472D7" w:rsidRDefault="00C472D7" w:rsidP="00C472D7">
      <w:pPr>
        <w:pStyle w:val="ListParagraph"/>
        <w:numPr>
          <w:ilvl w:val="0"/>
          <w:numId w:val="20"/>
        </w:numPr>
        <w:rPr>
          <w:lang w:val="en-GB"/>
        </w:rPr>
      </w:pPr>
      <w:r w:rsidRPr="00C472D7">
        <w:rPr>
          <w:lang w:val="en-GB"/>
        </w:rPr>
        <w:t>Nelson Marlborough District Health Board</w:t>
      </w:r>
      <w:r w:rsidRPr="00C472D7">
        <w:rPr>
          <w:vertAlign w:val="superscript"/>
          <w:lang w:val="en-GB"/>
        </w:rPr>
        <w:t>*</w:t>
      </w:r>
    </w:p>
    <w:p w14:paraId="534F015F" w14:textId="77777777" w:rsidR="00C472D7" w:rsidRPr="00C472D7" w:rsidRDefault="00C472D7" w:rsidP="00C472D7">
      <w:pPr>
        <w:pStyle w:val="ListParagraph"/>
        <w:numPr>
          <w:ilvl w:val="0"/>
          <w:numId w:val="20"/>
        </w:numPr>
        <w:rPr>
          <w:lang w:val="en-GB"/>
        </w:rPr>
      </w:pPr>
      <w:proofErr w:type="spellStart"/>
      <w:r w:rsidRPr="00C472D7">
        <w:rPr>
          <w:lang w:val="en-GB"/>
        </w:rPr>
        <w:t>Ngā</w:t>
      </w:r>
      <w:proofErr w:type="spellEnd"/>
      <w:r w:rsidRPr="00C472D7">
        <w:rPr>
          <w:lang w:val="en-GB"/>
        </w:rPr>
        <w:t xml:space="preserve"> Kete </w:t>
      </w:r>
      <w:proofErr w:type="spellStart"/>
      <w:r w:rsidRPr="00C472D7">
        <w:rPr>
          <w:lang w:val="en-GB"/>
        </w:rPr>
        <w:t>Mātauranga</w:t>
      </w:r>
      <w:proofErr w:type="spellEnd"/>
      <w:r w:rsidRPr="00C472D7">
        <w:rPr>
          <w:lang w:val="en-GB"/>
        </w:rPr>
        <w:t xml:space="preserve"> Pounamu</w:t>
      </w:r>
    </w:p>
    <w:p w14:paraId="18F489FB" w14:textId="77777777" w:rsidR="00C472D7" w:rsidRPr="00C472D7" w:rsidRDefault="00C472D7" w:rsidP="00C472D7">
      <w:pPr>
        <w:pStyle w:val="ListParagraph"/>
        <w:numPr>
          <w:ilvl w:val="0"/>
          <w:numId w:val="20"/>
        </w:numPr>
        <w:rPr>
          <w:lang w:val="en-GB"/>
        </w:rPr>
      </w:pPr>
      <w:proofErr w:type="spellStart"/>
      <w:r w:rsidRPr="00C472D7">
        <w:rPr>
          <w:lang w:val="en-GB"/>
        </w:rPr>
        <w:t>Ngā</w:t>
      </w:r>
      <w:proofErr w:type="spellEnd"/>
      <w:r w:rsidRPr="00C472D7">
        <w:rPr>
          <w:lang w:val="en-GB"/>
        </w:rPr>
        <w:t xml:space="preserve"> </w:t>
      </w:r>
      <w:proofErr w:type="spellStart"/>
      <w:r w:rsidRPr="00C472D7">
        <w:rPr>
          <w:lang w:val="en-GB"/>
        </w:rPr>
        <w:t>Rangatahi</w:t>
      </w:r>
      <w:proofErr w:type="spellEnd"/>
      <w:r w:rsidRPr="00C472D7">
        <w:rPr>
          <w:lang w:val="en-GB"/>
        </w:rPr>
        <w:t xml:space="preserve"> o </w:t>
      </w:r>
      <w:proofErr w:type="spellStart"/>
      <w:r w:rsidRPr="00C472D7">
        <w:rPr>
          <w:lang w:val="en-GB"/>
        </w:rPr>
        <w:t>Te</w:t>
      </w:r>
      <w:proofErr w:type="spellEnd"/>
      <w:r w:rsidRPr="00C472D7">
        <w:rPr>
          <w:lang w:val="en-GB"/>
        </w:rPr>
        <w:t xml:space="preserve"> </w:t>
      </w:r>
      <w:proofErr w:type="spellStart"/>
      <w:r w:rsidRPr="00C472D7">
        <w:rPr>
          <w:lang w:val="en-GB"/>
        </w:rPr>
        <w:t>Tauihu</w:t>
      </w:r>
      <w:proofErr w:type="spellEnd"/>
      <w:r w:rsidRPr="00C472D7">
        <w:rPr>
          <w:lang w:val="en-GB"/>
        </w:rPr>
        <w:t xml:space="preserve"> o </w:t>
      </w:r>
      <w:proofErr w:type="spellStart"/>
      <w:r w:rsidRPr="00C472D7">
        <w:rPr>
          <w:lang w:val="en-GB"/>
        </w:rPr>
        <w:t>te</w:t>
      </w:r>
      <w:proofErr w:type="spellEnd"/>
      <w:r w:rsidRPr="00C472D7">
        <w:rPr>
          <w:lang w:val="en-GB"/>
        </w:rPr>
        <w:t xml:space="preserve"> Waka o </w:t>
      </w:r>
      <w:proofErr w:type="spellStart"/>
      <w:r w:rsidRPr="00C472D7">
        <w:rPr>
          <w:lang w:val="en-GB"/>
        </w:rPr>
        <w:t>Māui</w:t>
      </w:r>
      <w:proofErr w:type="spellEnd"/>
      <w:r w:rsidRPr="00C472D7">
        <w:rPr>
          <w:lang w:val="en-GB"/>
        </w:rPr>
        <w:t xml:space="preserve"> </w:t>
      </w:r>
    </w:p>
    <w:p w14:paraId="785E2E4F" w14:textId="77777777" w:rsidR="00C472D7" w:rsidRPr="00C472D7" w:rsidRDefault="00C472D7" w:rsidP="00C472D7">
      <w:pPr>
        <w:pStyle w:val="ListParagraph"/>
        <w:numPr>
          <w:ilvl w:val="0"/>
          <w:numId w:val="20"/>
        </w:numPr>
        <w:rPr>
          <w:lang w:val="en-GB"/>
        </w:rPr>
      </w:pPr>
      <w:r w:rsidRPr="00C472D7">
        <w:rPr>
          <w:lang w:val="en-GB"/>
        </w:rPr>
        <w:t xml:space="preserve">Ngai </w:t>
      </w:r>
      <w:proofErr w:type="spellStart"/>
      <w:r w:rsidRPr="00C472D7">
        <w:rPr>
          <w:lang w:val="en-GB"/>
        </w:rPr>
        <w:t>Tuhoe</w:t>
      </w:r>
      <w:proofErr w:type="spellEnd"/>
    </w:p>
    <w:p w14:paraId="50237B84" w14:textId="77777777" w:rsidR="00C472D7" w:rsidRPr="00C472D7" w:rsidRDefault="00C472D7" w:rsidP="00C472D7">
      <w:pPr>
        <w:pStyle w:val="ListParagraph"/>
        <w:numPr>
          <w:ilvl w:val="0"/>
          <w:numId w:val="20"/>
        </w:numPr>
        <w:rPr>
          <w:lang w:val="en-GB"/>
        </w:rPr>
      </w:pPr>
      <w:proofErr w:type="spellStart"/>
      <w:r w:rsidRPr="00C472D7">
        <w:rPr>
          <w:lang w:val="en-GB"/>
        </w:rPr>
        <w:t>Ngaruahine</w:t>
      </w:r>
      <w:proofErr w:type="spellEnd"/>
      <w:r w:rsidRPr="00C472D7">
        <w:rPr>
          <w:lang w:val="en-GB"/>
        </w:rPr>
        <w:t xml:space="preserve"> Iwi Health Services</w:t>
      </w:r>
    </w:p>
    <w:p w14:paraId="7C4669AA" w14:textId="77777777" w:rsidR="00C472D7" w:rsidRPr="00C472D7" w:rsidRDefault="00C472D7" w:rsidP="00C472D7">
      <w:pPr>
        <w:pStyle w:val="ListParagraph"/>
        <w:numPr>
          <w:ilvl w:val="0"/>
          <w:numId w:val="20"/>
        </w:numPr>
        <w:rPr>
          <w:lang w:val="en-GB"/>
        </w:rPr>
      </w:pPr>
      <w:proofErr w:type="spellStart"/>
      <w:r w:rsidRPr="00C472D7">
        <w:rPr>
          <w:lang w:val="en-GB"/>
        </w:rPr>
        <w:t>Ngāti</w:t>
      </w:r>
      <w:proofErr w:type="spellEnd"/>
      <w:r w:rsidRPr="00C472D7">
        <w:rPr>
          <w:lang w:val="en-GB"/>
        </w:rPr>
        <w:t xml:space="preserve"> </w:t>
      </w:r>
      <w:proofErr w:type="spellStart"/>
      <w:r w:rsidRPr="00C472D7">
        <w:rPr>
          <w:lang w:val="en-GB"/>
        </w:rPr>
        <w:t>Kahungunu</w:t>
      </w:r>
      <w:proofErr w:type="spellEnd"/>
    </w:p>
    <w:p w14:paraId="3450A27C" w14:textId="77777777" w:rsidR="00C472D7" w:rsidRPr="00C472D7" w:rsidRDefault="00C472D7" w:rsidP="00C472D7">
      <w:pPr>
        <w:pStyle w:val="ListParagraph"/>
        <w:numPr>
          <w:ilvl w:val="0"/>
          <w:numId w:val="20"/>
        </w:numPr>
        <w:rPr>
          <w:lang w:val="en-GB"/>
        </w:rPr>
      </w:pPr>
      <w:proofErr w:type="spellStart"/>
      <w:r w:rsidRPr="00C472D7">
        <w:rPr>
          <w:lang w:val="en-GB"/>
        </w:rPr>
        <w:t>Ngāti</w:t>
      </w:r>
      <w:proofErr w:type="spellEnd"/>
      <w:r w:rsidRPr="00C472D7">
        <w:rPr>
          <w:lang w:val="en-GB"/>
        </w:rPr>
        <w:t xml:space="preserve"> </w:t>
      </w:r>
      <w:proofErr w:type="spellStart"/>
      <w:r w:rsidRPr="00C472D7">
        <w:rPr>
          <w:lang w:val="en-GB"/>
        </w:rPr>
        <w:t>Porou</w:t>
      </w:r>
      <w:proofErr w:type="spellEnd"/>
      <w:r w:rsidRPr="00C472D7">
        <w:rPr>
          <w:lang w:val="en-GB"/>
        </w:rPr>
        <w:t xml:space="preserve"> ki </w:t>
      </w:r>
      <w:proofErr w:type="spellStart"/>
      <w:r w:rsidRPr="00C472D7">
        <w:rPr>
          <w:lang w:val="en-GB"/>
        </w:rPr>
        <w:t>Waitaha</w:t>
      </w:r>
      <w:proofErr w:type="spellEnd"/>
      <w:r w:rsidRPr="00C472D7">
        <w:rPr>
          <w:lang w:val="en-GB"/>
        </w:rPr>
        <w:t xml:space="preserve"> </w:t>
      </w:r>
      <w:proofErr w:type="spellStart"/>
      <w:r w:rsidRPr="00C472D7">
        <w:rPr>
          <w:lang w:val="en-GB"/>
        </w:rPr>
        <w:t>Taurahere</w:t>
      </w:r>
      <w:proofErr w:type="spellEnd"/>
    </w:p>
    <w:p w14:paraId="14762F1D" w14:textId="77777777" w:rsidR="00C472D7" w:rsidRPr="00C472D7" w:rsidRDefault="00C472D7" w:rsidP="00C472D7">
      <w:pPr>
        <w:pStyle w:val="ListParagraph"/>
        <w:numPr>
          <w:ilvl w:val="0"/>
          <w:numId w:val="20"/>
        </w:numPr>
        <w:rPr>
          <w:lang w:val="en-GB"/>
        </w:rPr>
      </w:pPr>
      <w:proofErr w:type="spellStart"/>
      <w:r w:rsidRPr="00C472D7">
        <w:rPr>
          <w:lang w:val="en-GB"/>
        </w:rPr>
        <w:t>Ngāi</w:t>
      </w:r>
      <w:proofErr w:type="spellEnd"/>
      <w:r w:rsidRPr="00C472D7">
        <w:rPr>
          <w:lang w:val="en-GB"/>
        </w:rPr>
        <w:t xml:space="preserve"> </w:t>
      </w:r>
      <w:proofErr w:type="spellStart"/>
      <w:r w:rsidRPr="00C472D7">
        <w:rPr>
          <w:lang w:val="en-GB"/>
        </w:rPr>
        <w:t>Te</w:t>
      </w:r>
      <w:proofErr w:type="spellEnd"/>
      <w:r w:rsidRPr="00C472D7">
        <w:rPr>
          <w:lang w:val="en-GB"/>
        </w:rPr>
        <w:t xml:space="preserve"> </w:t>
      </w:r>
      <w:proofErr w:type="spellStart"/>
      <w:r w:rsidRPr="00C472D7">
        <w:rPr>
          <w:lang w:val="en-GB"/>
        </w:rPr>
        <w:t>Rangi</w:t>
      </w:r>
      <w:proofErr w:type="spellEnd"/>
      <w:r w:rsidRPr="00C472D7">
        <w:rPr>
          <w:lang w:val="en-GB"/>
        </w:rPr>
        <w:t xml:space="preserve"> Iwi</w:t>
      </w:r>
    </w:p>
    <w:p w14:paraId="14FA2AA1" w14:textId="77777777" w:rsidR="00C472D7" w:rsidRPr="00C472D7" w:rsidRDefault="00C472D7" w:rsidP="00C472D7">
      <w:pPr>
        <w:pStyle w:val="ListParagraph"/>
        <w:numPr>
          <w:ilvl w:val="0"/>
          <w:numId w:val="20"/>
        </w:numPr>
        <w:rPr>
          <w:lang w:val="en-GB"/>
        </w:rPr>
      </w:pPr>
      <w:proofErr w:type="spellStart"/>
      <w:r w:rsidRPr="00C472D7">
        <w:rPr>
          <w:lang w:val="en-GB"/>
        </w:rPr>
        <w:t>Ngati</w:t>
      </w:r>
      <w:proofErr w:type="spellEnd"/>
      <w:r w:rsidRPr="00C472D7">
        <w:rPr>
          <w:lang w:val="en-GB"/>
        </w:rPr>
        <w:t xml:space="preserve"> </w:t>
      </w:r>
      <w:proofErr w:type="spellStart"/>
      <w:r w:rsidRPr="00C472D7">
        <w:rPr>
          <w:lang w:val="en-GB"/>
        </w:rPr>
        <w:t>Ruanui</w:t>
      </w:r>
      <w:proofErr w:type="spellEnd"/>
      <w:r w:rsidRPr="00C472D7">
        <w:rPr>
          <w:lang w:val="en-GB"/>
        </w:rPr>
        <w:t xml:space="preserve"> Healthcare</w:t>
      </w:r>
    </w:p>
    <w:p w14:paraId="5C4213B7" w14:textId="77777777" w:rsidR="00C472D7" w:rsidRPr="00C472D7" w:rsidRDefault="00C472D7" w:rsidP="00C472D7">
      <w:pPr>
        <w:pStyle w:val="ListParagraph"/>
        <w:numPr>
          <w:ilvl w:val="0"/>
          <w:numId w:val="20"/>
        </w:numPr>
        <w:rPr>
          <w:lang w:val="en-GB"/>
        </w:rPr>
      </w:pPr>
      <w:proofErr w:type="spellStart"/>
      <w:r w:rsidRPr="00C472D7">
        <w:rPr>
          <w:lang w:val="en-GB"/>
        </w:rPr>
        <w:t>Northable</w:t>
      </w:r>
      <w:proofErr w:type="spellEnd"/>
      <w:r w:rsidRPr="00C472D7">
        <w:rPr>
          <w:lang w:val="en-GB"/>
        </w:rPr>
        <w:t xml:space="preserve"> </w:t>
      </w:r>
    </w:p>
    <w:p w14:paraId="6DFB3A48" w14:textId="77777777" w:rsidR="00C472D7" w:rsidRPr="00C472D7" w:rsidRDefault="00C472D7" w:rsidP="00C472D7">
      <w:pPr>
        <w:pStyle w:val="ListParagraph"/>
        <w:numPr>
          <w:ilvl w:val="0"/>
          <w:numId w:val="20"/>
        </w:numPr>
        <w:rPr>
          <w:lang w:val="en-GB"/>
        </w:rPr>
      </w:pPr>
      <w:r w:rsidRPr="00C472D7">
        <w:rPr>
          <w:lang w:val="en-GB"/>
        </w:rPr>
        <w:t>North Haven Hospice</w:t>
      </w:r>
    </w:p>
    <w:p w14:paraId="59F7BE16" w14:textId="77777777" w:rsidR="00C472D7" w:rsidRPr="00C472D7" w:rsidRDefault="00C472D7" w:rsidP="00C472D7">
      <w:pPr>
        <w:pStyle w:val="ListParagraph"/>
        <w:numPr>
          <w:ilvl w:val="0"/>
          <w:numId w:val="20"/>
        </w:numPr>
        <w:rPr>
          <w:lang w:val="en-GB"/>
        </w:rPr>
      </w:pPr>
      <w:r w:rsidRPr="00C472D7">
        <w:rPr>
          <w:lang w:val="en-GB"/>
        </w:rPr>
        <w:t>Nurse Maude</w:t>
      </w:r>
    </w:p>
    <w:p w14:paraId="10443B6B" w14:textId="77777777" w:rsidR="00C472D7" w:rsidRPr="00C472D7" w:rsidRDefault="00C472D7" w:rsidP="00C472D7">
      <w:pPr>
        <w:pStyle w:val="ListParagraph"/>
        <w:numPr>
          <w:ilvl w:val="0"/>
          <w:numId w:val="20"/>
        </w:numPr>
        <w:rPr>
          <w:lang w:val="en-GB"/>
        </w:rPr>
      </w:pPr>
      <w:r w:rsidRPr="00C472D7">
        <w:rPr>
          <w:lang w:val="en-GB"/>
        </w:rPr>
        <w:lastRenderedPageBreak/>
        <w:t>Ora Toa Health Services</w:t>
      </w:r>
    </w:p>
    <w:p w14:paraId="24A84127" w14:textId="77777777" w:rsidR="00C472D7" w:rsidRPr="00C472D7" w:rsidRDefault="00C472D7" w:rsidP="00C472D7">
      <w:pPr>
        <w:pStyle w:val="ListParagraph"/>
        <w:numPr>
          <w:ilvl w:val="0"/>
          <w:numId w:val="20"/>
        </w:numPr>
        <w:rPr>
          <w:lang w:val="en-GB"/>
        </w:rPr>
      </w:pPr>
      <w:proofErr w:type="spellStart"/>
      <w:r w:rsidRPr="00C472D7">
        <w:rPr>
          <w:lang w:val="en-GB"/>
        </w:rPr>
        <w:t>Ōraka</w:t>
      </w:r>
      <w:proofErr w:type="spellEnd"/>
      <w:r w:rsidRPr="00C472D7">
        <w:rPr>
          <w:lang w:val="en-GB"/>
        </w:rPr>
        <w:t xml:space="preserve"> </w:t>
      </w:r>
      <w:proofErr w:type="spellStart"/>
      <w:r w:rsidRPr="00C472D7">
        <w:rPr>
          <w:lang w:val="en-GB"/>
        </w:rPr>
        <w:t>Aparima</w:t>
      </w:r>
      <w:proofErr w:type="spellEnd"/>
    </w:p>
    <w:p w14:paraId="65D8415E" w14:textId="77777777" w:rsidR="00C472D7" w:rsidRPr="00C472D7" w:rsidRDefault="00C472D7" w:rsidP="00C472D7">
      <w:pPr>
        <w:pStyle w:val="ListParagraph"/>
        <w:numPr>
          <w:ilvl w:val="0"/>
          <w:numId w:val="20"/>
        </w:numPr>
        <w:rPr>
          <w:lang w:val="en-GB"/>
        </w:rPr>
      </w:pPr>
      <w:proofErr w:type="spellStart"/>
      <w:r w:rsidRPr="00C472D7">
        <w:rPr>
          <w:lang w:val="en-GB"/>
        </w:rPr>
        <w:t>Pani</w:t>
      </w:r>
      <w:proofErr w:type="spellEnd"/>
      <w:r w:rsidRPr="00C472D7">
        <w:rPr>
          <w:lang w:val="en-GB"/>
        </w:rPr>
        <w:t xml:space="preserve"> Balms</w:t>
      </w:r>
    </w:p>
    <w:p w14:paraId="3450A8F0" w14:textId="77777777" w:rsidR="00C472D7" w:rsidRPr="00C472D7" w:rsidRDefault="00C472D7" w:rsidP="00C472D7">
      <w:pPr>
        <w:pStyle w:val="ListParagraph"/>
        <w:numPr>
          <w:ilvl w:val="0"/>
          <w:numId w:val="20"/>
        </w:numPr>
        <w:rPr>
          <w:lang w:val="en-GB"/>
        </w:rPr>
      </w:pPr>
      <w:proofErr w:type="spellStart"/>
      <w:r w:rsidRPr="00C472D7">
        <w:rPr>
          <w:lang w:val="en-GB"/>
        </w:rPr>
        <w:t>Pinc</w:t>
      </w:r>
      <w:proofErr w:type="spellEnd"/>
      <w:r w:rsidRPr="00C472D7">
        <w:rPr>
          <w:lang w:val="en-GB"/>
        </w:rPr>
        <w:t xml:space="preserve"> &amp; Steel </w:t>
      </w:r>
    </w:p>
    <w:p w14:paraId="156DC759" w14:textId="77777777" w:rsidR="00C472D7" w:rsidRPr="00C472D7" w:rsidRDefault="00C472D7" w:rsidP="00C472D7">
      <w:pPr>
        <w:pStyle w:val="ListParagraph"/>
        <w:numPr>
          <w:ilvl w:val="0"/>
          <w:numId w:val="20"/>
        </w:numPr>
        <w:rPr>
          <w:lang w:val="en-GB"/>
        </w:rPr>
      </w:pPr>
      <w:r w:rsidRPr="00C472D7">
        <w:rPr>
          <w:lang w:val="en-GB"/>
        </w:rPr>
        <w:t>Prostate Cancer Foundation NZ</w:t>
      </w:r>
    </w:p>
    <w:p w14:paraId="2F8551BD" w14:textId="77777777" w:rsidR="00C472D7" w:rsidRPr="00C472D7" w:rsidRDefault="00C472D7" w:rsidP="00C472D7">
      <w:pPr>
        <w:pStyle w:val="ListParagraph"/>
        <w:numPr>
          <w:ilvl w:val="0"/>
          <w:numId w:val="20"/>
        </w:numPr>
        <w:rPr>
          <w:lang w:val="en-GB"/>
        </w:rPr>
      </w:pPr>
      <w:r w:rsidRPr="00C472D7">
        <w:rPr>
          <w:lang w:val="en-GB"/>
        </w:rPr>
        <w:t>QE Health</w:t>
      </w:r>
    </w:p>
    <w:p w14:paraId="289D802D" w14:textId="77777777" w:rsidR="00C472D7" w:rsidRPr="00C472D7" w:rsidRDefault="00C472D7" w:rsidP="00C472D7">
      <w:pPr>
        <w:pStyle w:val="ListParagraph"/>
        <w:numPr>
          <w:ilvl w:val="0"/>
          <w:numId w:val="20"/>
        </w:numPr>
        <w:rPr>
          <w:lang w:val="en-GB"/>
        </w:rPr>
      </w:pPr>
      <w:proofErr w:type="spellStart"/>
      <w:r w:rsidRPr="00C472D7">
        <w:rPr>
          <w:lang w:val="en-GB"/>
        </w:rPr>
        <w:t>Rauawaawa</w:t>
      </w:r>
      <w:proofErr w:type="spellEnd"/>
      <w:r w:rsidRPr="00C472D7">
        <w:rPr>
          <w:lang w:val="en-GB"/>
        </w:rPr>
        <w:t xml:space="preserve"> Charitable Trust</w:t>
      </w:r>
    </w:p>
    <w:p w14:paraId="3D4B00E2" w14:textId="77777777" w:rsidR="00C472D7" w:rsidRPr="00C472D7" w:rsidRDefault="00C472D7" w:rsidP="00C472D7">
      <w:pPr>
        <w:pStyle w:val="ListParagraph"/>
        <w:numPr>
          <w:ilvl w:val="0"/>
          <w:numId w:val="20"/>
        </w:numPr>
        <w:rPr>
          <w:lang w:val="en-GB"/>
        </w:rPr>
      </w:pPr>
      <w:r w:rsidRPr="00C472D7">
        <w:rPr>
          <w:lang w:val="en-GB"/>
        </w:rPr>
        <w:t xml:space="preserve">Raukawa </w:t>
      </w:r>
      <w:proofErr w:type="spellStart"/>
      <w:r w:rsidRPr="00C472D7">
        <w:rPr>
          <w:lang w:val="en-GB"/>
        </w:rPr>
        <w:t>Whānau</w:t>
      </w:r>
      <w:proofErr w:type="spellEnd"/>
      <w:r w:rsidRPr="00C472D7">
        <w:rPr>
          <w:lang w:val="en-GB"/>
        </w:rPr>
        <w:t xml:space="preserve"> Ora</w:t>
      </w:r>
    </w:p>
    <w:p w14:paraId="016DC355" w14:textId="77777777" w:rsidR="00C472D7" w:rsidRPr="00C472D7" w:rsidRDefault="00C472D7" w:rsidP="00C472D7">
      <w:pPr>
        <w:pStyle w:val="ListParagraph"/>
        <w:numPr>
          <w:ilvl w:val="0"/>
          <w:numId w:val="20"/>
        </w:numPr>
        <w:rPr>
          <w:lang w:val="en-GB"/>
        </w:rPr>
      </w:pPr>
      <w:r w:rsidRPr="00C472D7">
        <w:rPr>
          <w:lang w:val="en-GB"/>
        </w:rPr>
        <w:t>Rotorua Breast Cancer Trust</w:t>
      </w:r>
    </w:p>
    <w:p w14:paraId="6AEB5690" w14:textId="77777777" w:rsidR="00C472D7" w:rsidRPr="00C472D7" w:rsidRDefault="00C472D7" w:rsidP="00C472D7">
      <w:pPr>
        <w:pStyle w:val="ListParagraph"/>
        <w:numPr>
          <w:ilvl w:val="0"/>
          <w:numId w:val="20"/>
        </w:numPr>
        <w:rPr>
          <w:lang w:val="en-GB"/>
        </w:rPr>
      </w:pPr>
      <w:r w:rsidRPr="00C472D7">
        <w:rPr>
          <w:lang w:val="en-GB"/>
        </w:rPr>
        <w:t>Rotorua Community Hospice</w:t>
      </w:r>
    </w:p>
    <w:p w14:paraId="6164C57A" w14:textId="77777777" w:rsidR="00C472D7" w:rsidRPr="00C472D7" w:rsidRDefault="00C472D7" w:rsidP="00C472D7">
      <w:pPr>
        <w:pStyle w:val="ListParagraph"/>
        <w:numPr>
          <w:ilvl w:val="0"/>
          <w:numId w:val="20"/>
        </w:numPr>
        <w:rPr>
          <w:lang w:val="en-GB"/>
        </w:rPr>
      </w:pPr>
      <w:proofErr w:type="spellStart"/>
      <w:r w:rsidRPr="00C472D7">
        <w:rPr>
          <w:lang w:val="en-GB"/>
        </w:rPr>
        <w:t>ScreenSouth</w:t>
      </w:r>
      <w:proofErr w:type="spellEnd"/>
    </w:p>
    <w:p w14:paraId="71F8C5BD" w14:textId="77777777" w:rsidR="00C472D7" w:rsidRPr="00C472D7" w:rsidRDefault="00C472D7" w:rsidP="00C472D7">
      <w:pPr>
        <w:pStyle w:val="ListParagraph"/>
        <w:numPr>
          <w:ilvl w:val="0"/>
          <w:numId w:val="20"/>
        </w:numPr>
        <w:rPr>
          <w:lang w:val="en-GB"/>
        </w:rPr>
      </w:pPr>
      <w:r w:rsidRPr="00C472D7">
        <w:rPr>
          <w:lang w:val="en-GB"/>
        </w:rPr>
        <w:t xml:space="preserve">#Smear Your </w:t>
      </w:r>
      <w:proofErr w:type="spellStart"/>
      <w:r w:rsidRPr="00C472D7">
        <w:rPr>
          <w:lang w:val="en-GB"/>
        </w:rPr>
        <w:t>Mea</w:t>
      </w:r>
      <w:proofErr w:type="spellEnd"/>
    </w:p>
    <w:p w14:paraId="6FC6DD7E" w14:textId="77777777" w:rsidR="00C472D7" w:rsidRPr="00C472D7" w:rsidRDefault="00C472D7" w:rsidP="00C472D7">
      <w:pPr>
        <w:pStyle w:val="ListParagraph"/>
        <w:numPr>
          <w:ilvl w:val="0"/>
          <w:numId w:val="20"/>
        </w:numPr>
        <w:rPr>
          <w:lang w:val="en-GB"/>
        </w:rPr>
      </w:pPr>
      <w:r w:rsidRPr="00C472D7">
        <w:rPr>
          <w:lang w:val="en-GB"/>
        </w:rPr>
        <w:t>Southland District Health Board</w:t>
      </w:r>
      <w:r w:rsidRPr="00C472D7">
        <w:rPr>
          <w:vertAlign w:val="superscript"/>
          <w:lang w:val="en-GB"/>
        </w:rPr>
        <w:t>*</w:t>
      </w:r>
    </w:p>
    <w:p w14:paraId="3B2C121A" w14:textId="77777777" w:rsidR="00C472D7" w:rsidRPr="00C472D7" w:rsidRDefault="00C472D7" w:rsidP="00C472D7">
      <w:pPr>
        <w:pStyle w:val="ListParagraph"/>
        <w:numPr>
          <w:ilvl w:val="0"/>
          <w:numId w:val="20"/>
        </w:numPr>
        <w:rPr>
          <w:lang w:val="en-GB"/>
        </w:rPr>
      </w:pPr>
      <w:r w:rsidRPr="00C472D7">
        <w:rPr>
          <w:lang w:val="en-GB"/>
        </w:rPr>
        <w:t>St John</w:t>
      </w:r>
    </w:p>
    <w:p w14:paraId="24BF3581" w14:textId="77777777" w:rsidR="00C472D7" w:rsidRPr="00C472D7" w:rsidRDefault="00C472D7" w:rsidP="00C472D7">
      <w:pPr>
        <w:pStyle w:val="ListParagraph"/>
        <w:numPr>
          <w:ilvl w:val="0"/>
          <w:numId w:val="20"/>
        </w:numPr>
        <w:rPr>
          <w:lang w:val="en-GB"/>
        </w:rPr>
      </w:pPr>
      <w:r w:rsidRPr="00C472D7">
        <w:rPr>
          <w:lang w:val="en-GB"/>
        </w:rPr>
        <w:t xml:space="preserve">Stroke Central New Zealand </w:t>
      </w:r>
    </w:p>
    <w:p w14:paraId="56746955" w14:textId="77777777" w:rsidR="00C472D7" w:rsidRPr="00C472D7" w:rsidRDefault="00C472D7" w:rsidP="00C472D7">
      <w:pPr>
        <w:pStyle w:val="ListParagraph"/>
        <w:numPr>
          <w:ilvl w:val="0"/>
          <w:numId w:val="20"/>
        </w:numPr>
        <w:rPr>
          <w:lang w:val="en-GB"/>
        </w:rPr>
      </w:pPr>
      <w:r w:rsidRPr="00C472D7">
        <w:rPr>
          <w:lang w:val="en-GB"/>
        </w:rPr>
        <w:t>Stroke Foundation</w:t>
      </w:r>
    </w:p>
    <w:p w14:paraId="4AF9C90E" w14:textId="77777777" w:rsidR="00C472D7" w:rsidRPr="00C472D7" w:rsidRDefault="00C472D7" w:rsidP="00C472D7">
      <w:pPr>
        <w:pStyle w:val="ListParagraph"/>
        <w:numPr>
          <w:ilvl w:val="0"/>
          <w:numId w:val="20"/>
        </w:numPr>
        <w:rPr>
          <w:lang w:val="en-GB"/>
        </w:rPr>
      </w:pPr>
      <w:r w:rsidRPr="00C472D7">
        <w:rPr>
          <w:lang w:val="en-GB"/>
        </w:rPr>
        <w:t>Sweet Louise</w:t>
      </w:r>
    </w:p>
    <w:p w14:paraId="6BA2FC7E" w14:textId="77777777" w:rsidR="00C472D7" w:rsidRPr="00C472D7" w:rsidRDefault="00C472D7" w:rsidP="00C472D7">
      <w:pPr>
        <w:pStyle w:val="ListParagraph"/>
        <w:numPr>
          <w:ilvl w:val="0"/>
          <w:numId w:val="20"/>
        </w:numPr>
        <w:rPr>
          <w:lang w:val="en-GB"/>
        </w:rPr>
      </w:pPr>
      <w:proofErr w:type="spellStart"/>
      <w:r w:rsidRPr="00C472D7">
        <w:rPr>
          <w:lang w:val="en-GB"/>
        </w:rPr>
        <w:t>Tahu</w:t>
      </w:r>
      <w:proofErr w:type="spellEnd"/>
      <w:r w:rsidRPr="00C472D7">
        <w:rPr>
          <w:lang w:val="en-GB"/>
        </w:rPr>
        <w:t xml:space="preserve"> FM</w:t>
      </w:r>
    </w:p>
    <w:p w14:paraId="66BD68E1" w14:textId="77777777" w:rsidR="00C472D7" w:rsidRPr="00C472D7" w:rsidRDefault="00C472D7" w:rsidP="00C472D7">
      <w:pPr>
        <w:pStyle w:val="ListParagraph"/>
        <w:numPr>
          <w:ilvl w:val="0"/>
          <w:numId w:val="20"/>
        </w:numPr>
        <w:rPr>
          <w:lang w:val="en-GB"/>
        </w:rPr>
      </w:pPr>
      <w:r w:rsidRPr="00C472D7">
        <w:rPr>
          <w:lang w:val="en-GB"/>
        </w:rPr>
        <w:t>Taranaki Disabilities Information Centre</w:t>
      </w:r>
    </w:p>
    <w:p w14:paraId="0B6D6A5D" w14:textId="77777777" w:rsidR="00C472D7" w:rsidRPr="00C472D7" w:rsidRDefault="00C472D7" w:rsidP="00C472D7">
      <w:pPr>
        <w:pStyle w:val="ListParagraph"/>
        <w:numPr>
          <w:ilvl w:val="0"/>
          <w:numId w:val="20"/>
        </w:numPr>
        <w:rPr>
          <w:lang w:val="en-GB"/>
        </w:rPr>
      </w:pPr>
      <w:r w:rsidRPr="00C472D7">
        <w:rPr>
          <w:lang w:val="en-GB"/>
        </w:rPr>
        <w:t>Taranaki District Health Board</w:t>
      </w:r>
      <w:r w:rsidRPr="00C472D7">
        <w:rPr>
          <w:vertAlign w:val="superscript"/>
          <w:lang w:val="en-GB"/>
        </w:rPr>
        <w:t>*</w:t>
      </w:r>
    </w:p>
    <w:p w14:paraId="7F963777"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w:t>
      </w:r>
      <w:proofErr w:type="spellStart"/>
      <w:r w:rsidRPr="00C472D7">
        <w:rPr>
          <w:lang w:val="en-GB"/>
        </w:rPr>
        <w:t>Arawa</w:t>
      </w:r>
      <w:proofErr w:type="spellEnd"/>
      <w:r w:rsidRPr="00C472D7">
        <w:rPr>
          <w:lang w:val="en-GB"/>
        </w:rPr>
        <w:t xml:space="preserve"> </w:t>
      </w:r>
      <w:proofErr w:type="spellStart"/>
      <w:r w:rsidRPr="00C472D7">
        <w:rPr>
          <w:lang w:val="en-GB"/>
        </w:rPr>
        <w:t>Whānau</w:t>
      </w:r>
      <w:proofErr w:type="spellEnd"/>
      <w:r w:rsidRPr="00C472D7">
        <w:rPr>
          <w:lang w:val="en-GB"/>
        </w:rPr>
        <w:t xml:space="preserve"> Ora</w:t>
      </w:r>
    </w:p>
    <w:p w14:paraId="40DACD96"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w:t>
      </w:r>
      <w:proofErr w:type="spellStart"/>
      <w:r w:rsidRPr="00C472D7">
        <w:rPr>
          <w:lang w:val="en-GB"/>
        </w:rPr>
        <w:t>Awakairangi</w:t>
      </w:r>
      <w:proofErr w:type="spellEnd"/>
      <w:r w:rsidRPr="00C472D7">
        <w:rPr>
          <w:lang w:val="en-GB"/>
        </w:rPr>
        <w:t xml:space="preserve"> Health Network</w:t>
      </w:r>
    </w:p>
    <w:p w14:paraId="250DC8FD"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w:t>
      </w:r>
      <w:proofErr w:type="spellStart"/>
      <w:r w:rsidRPr="00C472D7">
        <w:rPr>
          <w:lang w:val="en-GB"/>
        </w:rPr>
        <w:t>Hau</w:t>
      </w:r>
      <w:proofErr w:type="spellEnd"/>
      <w:r w:rsidRPr="00C472D7">
        <w:rPr>
          <w:lang w:val="en-GB"/>
        </w:rPr>
        <w:t xml:space="preserve"> Ora O </w:t>
      </w:r>
      <w:proofErr w:type="spellStart"/>
      <w:r w:rsidRPr="00C472D7">
        <w:rPr>
          <w:lang w:val="en-GB"/>
        </w:rPr>
        <w:t>Ngāpuhi</w:t>
      </w:r>
      <w:proofErr w:type="spellEnd"/>
      <w:r w:rsidRPr="00C472D7">
        <w:rPr>
          <w:lang w:val="en-GB"/>
        </w:rPr>
        <w:t xml:space="preserve"> </w:t>
      </w:r>
    </w:p>
    <w:p w14:paraId="1CE44F0E"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Hauora o </w:t>
      </w:r>
      <w:proofErr w:type="spellStart"/>
      <w:r w:rsidRPr="00C472D7">
        <w:rPr>
          <w:lang w:val="en-GB"/>
        </w:rPr>
        <w:t>Ngāti</w:t>
      </w:r>
      <w:proofErr w:type="spellEnd"/>
      <w:r w:rsidRPr="00C472D7">
        <w:rPr>
          <w:lang w:val="en-GB"/>
        </w:rPr>
        <w:t xml:space="preserve"> </w:t>
      </w:r>
      <w:proofErr w:type="spellStart"/>
      <w:r w:rsidRPr="00C472D7">
        <w:rPr>
          <w:lang w:val="en-GB"/>
        </w:rPr>
        <w:t>Rārua</w:t>
      </w:r>
      <w:proofErr w:type="spellEnd"/>
    </w:p>
    <w:p w14:paraId="7DB987F3"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w:t>
      </w:r>
      <w:proofErr w:type="spellStart"/>
      <w:r w:rsidRPr="00C472D7">
        <w:rPr>
          <w:lang w:val="en-GB"/>
        </w:rPr>
        <w:t>Hiku</w:t>
      </w:r>
      <w:proofErr w:type="spellEnd"/>
      <w:r w:rsidRPr="00C472D7">
        <w:rPr>
          <w:lang w:val="en-GB"/>
        </w:rPr>
        <w:t xml:space="preserve"> Hauora </w:t>
      </w:r>
    </w:p>
    <w:p w14:paraId="51A17A80"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Piki </w:t>
      </w:r>
      <w:proofErr w:type="spellStart"/>
      <w:r w:rsidRPr="00C472D7">
        <w:rPr>
          <w:lang w:val="en-GB"/>
        </w:rPr>
        <w:t>Oranga</w:t>
      </w:r>
      <w:proofErr w:type="spellEnd"/>
    </w:p>
    <w:p w14:paraId="3AE558D7"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w:t>
      </w:r>
      <w:proofErr w:type="spellStart"/>
      <w:r w:rsidRPr="00C472D7">
        <w:rPr>
          <w:lang w:val="en-GB"/>
        </w:rPr>
        <w:t>Pou</w:t>
      </w:r>
      <w:proofErr w:type="spellEnd"/>
      <w:r w:rsidRPr="00C472D7">
        <w:rPr>
          <w:lang w:val="en-GB"/>
        </w:rPr>
        <w:t xml:space="preserve"> </w:t>
      </w:r>
      <w:proofErr w:type="spellStart"/>
      <w:r w:rsidRPr="00C472D7">
        <w:rPr>
          <w:lang w:val="en-GB"/>
        </w:rPr>
        <w:t>Oranga</w:t>
      </w:r>
      <w:proofErr w:type="spellEnd"/>
      <w:r w:rsidRPr="00C472D7">
        <w:rPr>
          <w:lang w:val="en-GB"/>
        </w:rPr>
        <w:t xml:space="preserve"> O </w:t>
      </w:r>
      <w:proofErr w:type="spellStart"/>
      <w:r w:rsidRPr="00C472D7">
        <w:rPr>
          <w:lang w:val="en-GB"/>
        </w:rPr>
        <w:t>Whakatōhea</w:t>
      </w:r>
      <w:proofErr w:type="spellEnd"/>
    </w:p>
    <w:p w14:paraId="0B8E0FDE"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Puna Ora O </w:t>
      </w:r>
      <w:proofErr w:type="spellStart"/>
      <w:r w:rsidRPr="00C472D7">
        <w:rPr>
          <w:lang w:val="en-GB"/>
        </w:rPr>
        <w:t>Mataatua</w:t>
      </w:r>
      <w:proofErr w:type="spellEnd"/>
    </w:p>
    <w:p w14:paraId="6403705E"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w:t>
      </w:r>
      <w:proofErr w:type="spellStart"/>
      <w:r w:rsidRPr="00C472D7">
        <w:rPr>
          <w:lang w:val="en-GB"/>
        </w:rPr>
        <w:t>Roopū</w:t>
      </w:r>
      <w:proofErr w:type="spellEnd"/>
      <w:r w:rsidRPr="00C472D7">
        <w:rPr>
          <w:lang w:val="en-GB"/>
        </w:rPr>
        <w:t xml:space="preserve"> Hauora O </w:t>
      </w:r>
      <w:proofErr w:type="spellStart"/>
      <w:r w:rsidRPr="00C472D7">
        <w:rPr>
          <w:lang w:val="en-GB"/>
        </w:rPr>
        <w:t>Te</w:t>
      </w:r>
      <w:proofErr w:type="spellEnd"/>
      <w:r w:rsidRPr="00C472D7">
        <w:rPr>
          <w:lang w:val="en-GB"/>
        </w:rPr>
        <w:t xml:space="preserve"> </w:t>
      </w:r>
      <w:proofErr w:type="spellStart"/>
      <w:r w:rsidRPr="00C472D7">
        <w:rPr>
          <w:lang w:val="en-GB"/>
        </w:rPr>
        <w:t>Arawa</w:t>
      </w:r>
      <w:proofErr w:type="spellEnd"/>
    </w:p>
    <w:p w14:paraId="72FAB33E"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w:t>
      </w:r>
      <w:proofErr w:type="spellStart"/>
      <w:r w:rsidRPr="00C472D7">
        <w:rPr>
          <w:lang w:val="en-GB"/>
        </w:rPr>
        <w:t>Rūnanga</w:t>
      </w:r>
      <w:proofErr w:type="spellEnd"/>
      <w:r w:rsidRPr="00C472D7">
        <w:rPr>
          <w:lang w:val="en-GB"/>
        </w:rPr>
        <w:t xml:space="preserve"> a </w:t>
      </w:r>
      <w:proofErr w:type="spellStart"/>
      <w:r w:rsidRPr="00C472D7">
        <w:rPr>
          <w:lang w:val="en-GB"/>
        </w:rPr>
        <w:t>Rangitāne</w:t>
      </w:r>
      <w:proofErr w:type="spellEnd"/>
      <w:r w:rsidRPr="00C472D7">
        <w:rPr>
          <w:lang w:val="en-GB"/>
        </w:rPr>
        <w:t xml:space="preserve"> o Wairau</w:t>
      </w:r>
    </w:p>
    <w:p w14:paraId="16BB3D59"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w:t>
      </w:r>
      <w:proofErr w:type="spellStart"/>
      <w:r w:rsidRPr="00C472D7">
        <w:rPr>
          <w:lang w:val="en-GB"/>
        </w:rPr>
        <w:t>Rūnanga</w:t>
      </w:r>
      <w:proofErr w:type="spellEnd"/>
      <w:r w:rsidRPr="00C472D7">
        <w:rPr>
          <w:lang w:val="en-GB"/>
        </w:rPr>
        <w:t xml:space="preserve"> o </w:t>
      </w:r>
      <w:proofErr w:type="spellStart"/>
      <w:r w:rsidRPr="00C472D7">
        <w:rPr>
          <w:lang w:val="en-GB"/>
        </w:rPr>
        <w:t>te</w:t>
      </w:r>
      <w:proofErr w:type="spellEnd"/>
      <w:r w:rsidRPr="00C472D7">
        <w:rPr>
          <w:lang w:val="en-GB"/>
        </w:rPr>
        <w:t xml:space="preserve"> </w:t>
      </w:r>
      <w:proofErr w:type="spellStart"/>
      <w:r w:rsidRPr="00C472D7">
        <w:rPr>
          <w:lang w:val="en-GB"/>
        </w:rPr>
        <w:t>Ngāti</w:t>
      </w:r>
      <w:proofErr w:type="spellEnd"/>
      <w:r w:rsidRPr="00C472D7">
        <w:rPr>
          <w:lang w:val="en-GB"/>
        </w:rPr>
        <w:t xml:space="preserve"> </w:t>
      </w:r>
      <w:proofErr w:type="spellStart"/>
      <w:r w:rsidRPr="00C472D7">
        <w:rPr>
          <w:lang w:val="en-GB"/>
        </w:rPr>
        <w:t>Rārua</w:t>
      </w:r>
      <w:proofErr w:type="spellEnd"/>
    </w:p>
    <w:p w14:paraId="282D417F"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Tohu O </w:t>
      </w:r>
      <w:proofErr w:type="spellStart"/>
      <w:r w:rsidRPr="00C472D7">
        <w:rPr>
          <w:lang w:val="en-GB"/>
        </w:rPr>
        <w:t>Te</w:t>
      </w:r>
      <w:proofErr w:type="spellEnd"/>
      <w:r w:rsidRPr="00C472D7">
        <w:rPr>
          <w:lang w:val="en-GB"/>
        </w:rPr>
        <w:t xml:space="preserve"> Ora O </w:t>
      </w:r>
      <w:proofErr w:type="spellStart"/>
      <w:r w:rsidRPr="00C472D7">
        <w:rPr>
          <w:lang w:val="en-GB"/>
        </w:rPr>
        <w:t>Ngati</w:t>
      </w:r>
      <w:proofErr w:type="spellEnd"/>
      <w:r w:rsidRPr="00C472D7">
        <w:rPr>
          <w:lang w:val="en-GB"/>
        </w:rPr>
        <w:t xml:space="preserve"> Awa</w:t>
      </w:r>
    </w:p>
    <w:p w14:paraId="6B366785"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Waipounamu Māori Cancer Leadership Group</w:t>
      </w:r>
    </w:p>
    <w:p w14:paraId="212E56F9"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Waka Huia a Manawatu Trust</w:t>
      </w:r>
    </w:p>
    <w:p w14:paraId="09CB5977"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Wānanga o Aotearoa</w:t>
      </w:r>
    </w:p>
    <w:p w14:paraId="5933D6E3" w14:textId="77777777" w:rsidR="00C472D7" w:rsidRPr="00C472D7" w:rsidRDefault="00C472D7" w:rsidP="00C472D7">
      <w:pPr>
        <w:pStyle w:val="ListParagraph"/>
        <w:numPr>
          <w:ilvl w:val="0"/>
          <w:numId w:val="20"/>
        </w:numPr>
        <w:rPr>
          <w:lang w:val="en-GB"/>
        </w:rPr>
      </w:pPr>
      <w:proofErr w:type="spellStart"/>
      <w:r w:rsidRPr="00C472D7">
        <w:rPr>
          <w:lang w:val="en-GB"/>
        </w:rPr>
        <w:t>Te</w:t>
      </w:r>
      <w:proofErr w:type="spellEnd"/>
      <w:r w:rsidRPr="00C472D7">
        <w:rPr>
          <w:lang w:val="en-GB"/>
        </w:rPr>
        <w:t xml:space="preserve"> Whare Maire o </w:t>
      </w:r>
      <w:proofErr w:type="spellStart"/>
      <w:r w:rsidRPr="00C472D7">
        <w:rPr>
          <w:lang w:val="en-GB"/>
        </w:rPr>
        <w:t>Tapuwae</w:t>
      </w:r>
      <w:proofErr w:type="spellEnd"/>
      <w:r w:rsidRPr="00C472D7">
        <w:rPr>
          <w:lang w:val="en-GB"/>
        </w:rPr>
        <w:t xml:space="preserve"> </w:t>
      </w:r>
      <w:proofErr w:type="spellStart"/>
      <w:r w:rsidRPr="00C472D7">
        <w:rPr>
          <w:lang w:val="en-GB"/>
        </w:rPr>
        <w:t>Whānau</w:t>
      </w:r>
      <w:proofErr w:type="spellEnd"/>
      <w:r w:rsidRPr="00C472D7">
        <w:rPr>
          <w:lang w:val="en-GB"/>
        </w:rPr>
        <w:t xml:space="preserve"> Ora Wairoa</w:t>
      </w:r>
    </w:p>
    <w:p w14:paraId="34C7A632" w14:textId="77777777" w:rsidR="00C472D7" w:rsidRPr="00C472D7" w:rsidRDefault="00C472D7" w:rsidP="00C472D7">
      <w:pPr>
        <w:pStyle w:val="ListParagraph"/>
        <w:numPr>
          <w:ilvl w:val="0"/>
          <w:numId w:val="20"/>
        </w:numPr>
        <w:rPr>
          <w:lang w:val="en-GB"/>
        </w:rPr>
      </w:pPr>
      <w:r w:rsidRPr="00C472D7">
        <w:rPr>
          <w:caps/>
          <w:lang w:val="en-GB"/>
        </w:rPr>
        <w:t>Think</w:t>
      </w:r>
      <w:r w:rsidRPr="00C472D7">
        <w:rPr>
          <w:lang w:val="en-GB"/>
        </w:rPr>
        <w:t xml:space="preserve"> Hauora</w:t>
      </w:r>
    </w:p>
    <w:p w14:paraId="6A3F9CEF" w14:textId="77777777" w:rsidR="00C472D7" w:rsidRPr="00C472D7" w:rsidRDefault="00C472D7" w:rsidP="00C472D7">
      <w:pPr>
        <w:pStyle w:val="ListParagraph"/>
        <w:numPr>
          <w:ilvl w:val="0"/>
          <w:numId w:val="20"/>
        </w:numPr>
        <w:rPr>
          <w:lang w:val="en-GB"/>
        </w:rPr>
      </w:pPr>
      <w:r w:rsidRPr="00C472D7">
        <w:rPr>
          <w:lang w:val="en-GB"/>
        </w:rPr>
        <w:t xml:space="preserve">Tu </w:t>
      </w:r>
      <w:proofErr w:type="spellStart"/>
      <w:r w:rsidRPr="00C472D7">
        <w:rPr>
          <w:lang w:val="en-GB"/>
        </w:rPr>
        <w:t>Tonu</w:t>
      </w:r>
      <w:proofErr w:type="spellEnd"/>
    </w:p>
    <w:p w14:paraId="257475AF" w14:textId="77777777" w:rsidR="00C472D7" w:rsidRPr="00C472D7" w:rsidRDefault="00C472D7" w:rsidP="00C472D7">
      <w:pPr>
        <w:pStyle w:val="ListParagraph"/>
        <w:numPr>
          <w:ilvl w:val="0"/>
          <w:numId w:val="20"/>
        </w:numPr>
        <w:rPr>
          <w:lang w:val="en-GB"/>
        </w:rPr>
      </w:pPr>
      <w:r w:rsidRPr="00C472D7">
        <w:rPr>
          <w:lang w:val="en-GB"/>
        </w:rPr>
        <w:t>Tui Ora</w:t>
      </w:r>
    </w:p>
    <w:p w14:paraId="7FD393E3" w14:textId="77777777" w:rsidR="00C472D7" w:rsidRPr="00C472D7" w:rsidRDefault="00C472D7" w:rsidP="00C472D7">
      <w:pPr>
        <w:pStyle w:val="ListParagraph"/>
        <w:numPr>
          <w:ilvl w:val="0"/>
          <w:numId w:val="20"/>
        </w:numPr>
        <w:rPr>
          <w:lang w:val="en-GB"/>
        </w:rPr>
      </w:pPr>
      <w:proofErr w:type="spellStart"/>
      <w:r w:rsidRPr="00C472D7">
        <w:rPr>
          <w:lang w:val="en-GB"/>
        </w:rPr>
        <w:t>Turanga</w:t>
      </w:r>
      <w:proofErr w:type="spellEnd"/>
      <w:r w:rsidRPr="00C472D7">
        <w:rPr>
          <w:lang w:val="en-GB"/>
        </w:rPr>
        <w:t xml:space="preserve"> Health </w:t>
      </w:r>
    </w:p>
    <w:p w14:paraId="72DD5915" w14:textId="77777777" w:rsidR="00C472D7" w:rsidRPr="00C472D7" w:rsidRDefault="00C472D7" w:rsidP="00C472D7">
      <w:pPr>
        <w:pStyle w:val="ListParagraph"/>
        <w:numPr>
          <w:ilvl w:val="0"/>
          <w:numId w:val="20"/>
        </w:numPr>
        <w:rPr>
          <w:lang w:val="en-GB"/>
        </w:rPr>
      </w:pPr>
      <w:r w:rsidRPr="00C472D7">
        <w:rPr>
          <w:lang w:val="en-GB"/>
        </w:rPr>
        <w:t>University of Otago</w:t>
      </w:r>
    </w:p>
    <w:p w14:paraId="30AF70F1" w14:textId="77777777" w:rsidR="00C472D7" w:rsidRPr="00C472D7" w:rsidRDefault="00C472D7" w:rsidP="00C472D7">
      <w:pPr>
        <w:pStyle w:val="ListParagraph"/>
        <w:numPr>
          <w:ilvl w:val="0"/>
          <w:numId w:val="20"/>
        </w:numPr>
        <w:rPr>
          <w:lang w:val="en-GB"/>
        </w:rPr>
      </w:pPr>
      <w:r w:rsidRPr="00C472D7">
        <w:rPr>
          <w:lang w:val="en-GB"/>
        </w:rPr>
        <w:t>Victoria University of Wellington</w:t>
      </w:r>
    </w:p>
    <w:p w14:paraId="558CA032" w14:textId="77777777" w:rsidR="00C472D7" w:rsidRPr="00C472D7" w:rsidRDefault="00C472D7" w:rsidP="00C472D7">
      <w:pPr>
        <w:pStyle w:val="ListParagraph"/>
        <w:numPr>
          <w:ilvl w:val="0"/>
          <w:numId w:val="20"/>
        </w:numPr>
        <w:rPr>
          <w:lang w:val="en-GB"/>
        </w:rPr>
      </w:pPr>
      <w:r w:rsidRPr="00C472D7">
        <w:rPr>
          <w:lang w:val="en-GB"/>
        </w:rPr>
        <w:t>Waikato District Health Board</w:t>
      </w:r>
      <w:r w:rsidRPr="00C472D7">
        <w:rPr>
          <w:vertAlign w:val="superscript"/>
          <w:lang w:val="en-GB"/>
        </w:rPr>
        <w:t>*</w:t>
      </w:r>
    </w:p>
    <w:p w14:paraId="0EEA856B" w14:textId="77777777" w:rsidR="00C472D7" w:rsidRPr="00C472D7" w:rsidRDefault="00C472D7" w:rsidP="00C472D7">
      <w:pPr>
        <w:pStyle w:val="ListParagraph"/>
        <w:numPr>
          <w:ilvl w:val="0"/>
          <w:numId w:val="20"/>
        </w:numPr>
        <w:rPr>
          <w:lang w:val="en-GB"/>
        </w:rPr>
      </w:pPr>
      <w:proofErr w:type="spellStart"/>
      <w:r w:rsidRPr="00C472D7">
        <w:rPr>
          <w:lang w:val="en-GB"/>
        </w:rPr>
        <w:t>Waipu</w:t>
      </w:r>
      <w:proofErr w:type="spellEnd"/>
      <w:r w:rsidRPr="00C472D7">
        <w:rPr>
          <w:lang w:val="en-GB"/>
        </w:rPr>
        <w:t xml:space="preserve"> Hauora</w:t>
      </w:r>
    </w:p>
    <w:p w14:paraId="560D18E3" w14:textId="77777777" w:rsidR="00C472D7" w:rsidRPr="00C472D7" w:rsidRDefault="00C472D7" w:rsidP="00C472D7">
      <w:pPr>
        <w:pStyle w:val="ListParagraph"/>
        <w:numPr>
          <w:ilvl w:val="0"/>
          <w:numId w:val="20"/>
        </w:numPr>
        <w:rPr>
          <w:lang w:val="en-GB"/>
        </w:rPr>
      </w:pPr>
      <w:proofErr w:type="spellStart"/>
      <w:r w:rsidRPr="00C472D7">
        <w:rPr>
          <w:lang w:val="en-GB"/>
        </w:rPr>
        <w:t>Waitematā</w:t>
      </w:r>
      <w:proofErr w:type="spellEnd"/>
      <w:r w:rsidRPr="00C472D7">
        <w:rPr>
          <w:lang w:val="en-GB"/>
        </w:rPr>
        <w:t xml:space="preserve"> District Health Board</w:t>
      </w:r>
      <w:r w:rsidRPr="00C472D7">
        <w:rPr>
          <w:vertAlign w:val="superscript"/>
          <w:lang w:val="en-GB"/>
        </w:rPr>
        <w:t>*</w:t>
      </w:r>
    </w:p>
    <w:p w14:paraId="4F808D16" w14:textId="77777777" w:rsidR="00C472D7" w:rsidRPr="00C472D7" w:rsidRDefault="00C472D7" w:rsidP="00C472D7">
      <w:pPr>
        <w:pStyle w:val="ListParagraph"/>
        <w:numPr>
          <w:ilvl w:val="0"/>
          <w:numId w:val="20"/>
        </w:numPr>
        <w:rPr>
          <w:lang w:val="en-GB"/>
        </w:rPr>
      </w:pPr>
      <w:r w:rsidRPr="00C472D7">
        <w:rPr>
          <w:lang w:val="en-GB"/>
        </w:rPr>
        <w:t xml:space="preserve">Well Women &amp; Family </w:t>
      </w:r>
    </w:p>
    <w:p w14:paraId="11B16FEB" w14:textId="77777777" w:rsidR="00C472D7" w:rsidRPr="00C472D7" w:rsidRDefault="00C472D7" w:rsidP="00C472D7">
      <w:pPr>
        <w:pStyle w:val="ListParagraph"/>
        <w:numPr>
          <w:ilvl w:val="0"/>
          <w:numId w:val="20"/>
        </w:numPr>
        <w:rPr>
          <w:lang w:val="en-GB"/>
        </w:rPr>
      </w:pPr>
      <w:proofErr w:type="spellStart"/>
      <w:r w:rsidRPr="00C472D7">
        <w:rPr>
          <w:lang w:val="en-GB"/>
        </w:rPr>
        <w:t>Whaioranga</w:t>
      </w:r>
      <w:proofErr w:type="spellEnd"/>
      <w:r w:rsidRPr="00C472D7">
        <w:rPr>
          <w:lang w:val="en-GB"/>
        </w:rPr>
        <w:t xml:space="preserve"> Trust</w:t>
      </w:r>
    </w:p>
    <w:p w14:paraId="25575994" w14:textId="0F0D0C62" w:rsidR="00C472D7" w:rsidRDefault="00C472D7" w:rsidP="00C472D7">
      <w:pPr>
        <w:pStyle w:val="ListParagraph"/>
        <w:numPr>
          <w:ilvl w:val="0"/>
          <w:numId w:val="20"/>
        </w:numPr>
        <w:rPr>
          <w:lang w:val="en-GB"/>
        </w:rPr>
      </w:pPr>
      <w:proofErr w:type="spellStart"/>
      <w:r w:rsidRPr="00C472D7">
        <w:rPr>
          <w:lang w:val="en-GB"/>
        </w:rPr>
        <w:t>Whakawhiti</w:t>
      </w:r>
      <w:proofErr w:type="spellEnd"/>
      <w:r w:rsidRPr="00C472D7">
        <w:rPr>
          <w:lang w:val="en-GB"/>
        </w:rPr>
        <w:t xml:space="preserve"> Ora Pai</w:t>
      </w:r>
    </w:p>
    <w:p w14:paraId="473AF60C" w14:textId="4087B8E9" w:rsidR="006F720D" w:rsidRDefault="006F720D">
      <w:pPr>
        <w:spacing w:before="0" w:line="240" w:lineRule="auto"/>
        <w:rPr>
          <w:lang w:val="en-GB"/>
        </w:rPr>
      </w:pPr>
      <w:r>
        <w:rPr>
          <w:lang w:val="en-GB"/>
        </w:rPr>
        <w:br w:type="page"/>
      </w:r>
    </w:p>
    <w:p w14:paraId="31CDA7E0" w14:textId="77777777" w:rsidR="0048068B" w:rsidRPr="006F720D" w:rsidRDefault="0048068B" w:rsidP="006F720D">
      <w:pPr>
        <w:spacing w:before="0" w:line="240" w:lineRule="auto"/>
        <w:rPr>
          <w:lang w:val="en-GB"/>
        </w:rPr>
        <w:sectPr w:rsidR="0048068B" w:rsidRPr="006F720D" w:rsidSect="00C472D7">
          <w:type w:val="continuous"/>
          <w:pgSz w:w="11906" w:h="16838"/>
          <w:pgMar w:top="1701" w:right="1440" w:bottom="2552" w:left="1440" w:header="709" w:footer="709" w:gutter="0"/>
          <w:cols w:num="2" w:space="708"/>
          <w:titlePg/>
          <w:docGrid w:linePitch="360"/>
        </w:sectPr>
      </w:pPr>
    </w:p>
    <w:p w14:paraId="6496CDAD" w14:textId="77777777" w:rsidR="003E299D" w:rsidRPr="003E299D" w:rsidRDefault="003E299D" w:rsidP="000E00C4">
      <w:pPr>
        <w:pStyle w:val="Heading2"/>
      </w:pPr>
      <w:r w:rsidRPr="003E299D">
        <w:lastRenderedPageBreak/>
        <w:t>Hui structure</w:t>
      </w:r>
    </w:p>
    <w:p w14:paraId="65EFD5C0" w14:textId="77777777" w:rsidR="003E299D" w:rsidRPr="003E299D" w:rsidRDefault="003E299D" w:rsidP="000E00C4">
      <w:pPr>
        <w:rPr>
          <w:lang w:val="en-GB"/>
        </w:rPr>
      </w:pPr>
      <w:r w:rsidRPr="003E299D">
        <w:rPr>
          <w:lang w:val="en-GB"/>
        </w:rPr>
        <w:t xml:space="preserve">Each hui opened with </w:t>
      </w:r>
      <w:proofErr w:type="spellStart"/>
      <w:r w:rsidRPr="003E299D">
        <w:rPr>
          <w:lang w:val="en-GB"/>
        </w:rPr>
        <w:t>pōwhiri</w:t>
      </w:r>
      <w:proofErr w:type="spellEnd"/>
      <w:r w:rsidRPr="003E299D">
        <w:rPr>
          <w:lang w:val="en-GB"/>
        </w:rPr>
        <w:t xml:space="preserve"> or mihi </w:t>
      </w:r>
      <w:proofErr w:type="spellStart"/>
      <w:r w:rsidRPr="003E299D">
        <w:rPr>
          <w:lang w:val="en-GB"/>
        </w:rPr>
        <w:t>whakatau</w:t>
      </w:r>
      <w:proofErr w:type="spellEnd"/>
      <w:r w:rsidRPr="003E299D">
        <w:rPr>
          <w:lang w:val="en-GB"/>
        </w:rPr>
        <w:t xml:space="preserve"> from mana </w:t>
      </w:r>
      <w:proofErr w:type="gramStart"/>
      <w:r w:rsidRPr="003E299D">
        <w:rPr>
          <w:lang w:val="en-GB"/>
        </w:rPr>
        <w:t>whenua, before</w:t>
      </w:r>
      <w:proofErr w:type="gramEnd"/>
      <w:r w:rsidRPr="003E299D">
        <w:rPr>
          <w:lang w:val="en-GB"/>
        </w:rPr>
        <w:t xml:space="preserve"> a short presentation from </w:t>
      </w:r>
      <w:proofErr w:type="spellStart"/>
      <w:r w:rsidRPr="003E299D">
        <w:rPr>
          <w:lang w:val="en-GB"/>
        </w:rPr>
        <w:t>Te</w:t>
      </w:r>
      <w:proofErr w:type="spellEnd"/>
      <w:r w:rsidRPr="003E299D">
        <w:rPr>
          <w:lang w:val="en-GB"/>
        </w:rPr>
        <w:t xml:space="preserve"> </w:t>
      </w:r>
      <w:proofErr w:type="spellStart"/>
      <w:r w:rsidRPr="003E299D">
        <w:rPr>
          <w:lang w:val="en-GB"/>
        </w:rPr>
        <w:t>Aho</w:t>
      </w:r>
      <w:proofErr w:type="spellEnd"/>
      <w:r w:rsidRPr="003E299D">
        <w:rPr>
          <w:lang w:val="en-GB"/>
        </w:rPr>
        <w:t xml:space="preserve"> o </w:t>
      </w:r>
      <w:proofErr w:type="spellStart"/>
      <w:r w:rsidRPr="003E299D">
        <w:rPr>
          <w:lang w:val="en-GB"/>
        </w:rPr>
        <w:t>Te</w:t>
      </w:r>
      <w:proofErr w:type="spellEnd"/>
      <w:r w:rsidRPr="003E299D">
        <w:rPr>
          <w:lang w:val="en-GB"/>
        </w:rPr>
        <w:t xml:space="preserve"> Kahu. This outlined our whakapapa as an organisation, the reasons for the hui and some introductory information on cancer and its’ impact on Māori. A local Māori patient and/or </w:t>
      </w:r>
      <w:proofErr w:type="spellStart"/>
      <w:r w:rsidRPr="003E299D">
        <w:rPr>
          <w:lang w:val="en-GB"/>
        </w:rPr>
        <w:t>whānau</w:t>
      </w:r>
      <w:proofErr w:type="spellEnd"/>
      <w:r w:rsidRPr="003E299D">
        <w:rPr>
          <w:lang w:val="en-GB"/>
        </w:rPr>
        <w:t xml:space="preserve"> also shared their cancer journey as part of the opening </w:t>
      </w:r>
      <w:proofErr w:type="spellStart"/>
      <w:r w:rsidRPr="003E299D">
        <w:rPr>
          <w:lang w:val="en-GB"/>
        </w:rPr>
        <w:t>kōrero</w:t>
      </w:r>
      <w:proofErr w:type="spellEnd"/>
      <w:r w:rsidRPr="003E299D">
        <w:rPr>
          <w:lang w:val="en-GB"/>
        </w:rPr>
        <w:t>.</w:t>
      </w:r>
    </w:p>
    <w:p w14:paraId="3CE80BE7" w14:textId="77777777" w:rsidR="003E299D" w:rsidRPr="003E299D" w:rsidRDefault="003E299D" w:rsidP="000E00C4">
      <w:pPr>
        <w:rPr>
          <w:lang w:val="en-GB"/>
        </w:rPr>
      </w:pPr>
      <w:r w:rsidRPr="003E299D">
        <w:rPr>
          <w:lang w:val="en-GB"/>
        </w:rPr>
        <w:t xml:space="preserve">Following a break for kai and </w:t>
      </w:r>
      <w:proofErr w:type="gramStart"/>
      <w:r w:rsidRPr="003E299D">
        <w:rPr>
          <w:lang w:val="en-GB"/>
        </w:rPr>
        <w:t>he</w:t>
      </w:r>
      <w:proofErr w:type="gramEnd"/>
      <w:r w:rsidRPr="003E299D">
        <w:rPr>
          <w:lang w:val="en-GB"/>
        </w:rPr>
        <w:t xml:space="preserve"> </w:t>
      </w:r>
      <w:proofErr w:type="spellStart"/>
      <w:r w:rsidRPr="003E299D">
        <w:rPr>
          <w:lang w:val="en-GB"/>
        </w:rPr>
        <w:t>kapu</w:t>
      </w:r>
      <w:proofErr w:type="spellEnd"/>
      <w:r w:rsidRPr="003E299D">
        <w:rPr>
          <w:lang w:val="en-GB"/>
        </w:rPr>
        <w:t xml:space="preserve"> </w:t>
      </w:r>
      <w:proofErr w:type="spellStart"/>
      <w:r w:rsidRPr="003E299D">
        <w:rPr>
          <w:lang w:val="en-GB"/>
        </w:rPr>
        <w:t>tī</w:t>
      </w:r>
      <w:proofErr w:type="spellEnd"/>
      <w:r w:rsidRPr="003E299D">
        <w:rPr>
          <w:lang w:val="en-GB"/>
        </w:rPr>
        <w:t xml:space="preserve">, structured workshops were then incorporated into the hui programme. The workshops focused on specific cancer topics: primary care, equity, Māori public health, Māori cancer leadership, </w:t>
      </w:r>
      <w:proofErr w:type="spellStart"/>
      <w:r w:rsidRPr="003E299D">
        <w:rPr>
          <w:lang w:val="en-GB"/>
        </w:rPr>
        <w:t>mātauranga</w:t>
      </w:r>
      <w:proofErr w:type="spellEnd"/>
      <w:r w:rsidRPr="003E299D">
        <w:rPr>
          <w:lang w:val="en-GB"/>
        </w:rPr>
        <w:t xml:space="preserve"> Māori and the </w:t>
      </w:r>
      <w:proofErr w:type="spellStart"/>
      <w:r w:rsidRPr="003E299D">
        <w:rPr>
          <w:lang w:val="en-GB"/>
        </w:rPr>
        <w:t>whānau</w:t>
      </w:r>
      <w:proofErr w:type="spellEnd"/>
      <w:r w:rsidRPr="003E299D">
        <w:rPr>
          <w:lang w:val="en-GB"/>
        </w:rPr>
        <w:t xml:space="preserve"> cancer journey.  Staff from </w:t>
      </w:r>
      <w:proofErr w:type="spellStart"/>
      <w:r w:rsidRPr="003E299D">
        <w:rPr>
          <w:lang w:val="en-GB"/>
        </w:rPr>
        <w:t>Te</w:t>
      </w:r>
      <w:proofErr w:type="spellEnd"/>
      <w:r w:rsidRPr="003E299D">
        <w:rPr>
          <w:lang w:val="en-GB"/>
        </w:rPr>
        <w:t xml:space="preserve"> </w:t>
      </w:r>
      <w:proofErr w:type="spellStart"/>
      <w:r w:rsidRPr="003E299D">
        <w:rPr>
          <w:lang w:val="en-GB"/>
        </w:rPr>
        <w:t>Aho</w:t>
      </w:r>
      <w:proofErr w:type="spellEnd"/>
      <w:r w:rsidRPr="003E299D">
        <w:rPr>
          <w:lang w:val="en-GB"/>
        </w:rPr>
        <w:t xml:space="preserve"> o </w:t>
      </w:r>
      <w:proofErr w:type="spellStart"/>
      <w:r w:rsidRPr="003E299D">
        <w:rPr>
          <w:lang w:val="en-GB"/>
        </w:rPr>
        <w:t>Te</w:t>
      </w:r>
      <w:proofErr w:type="spellEnd"/>
      <w:r w:rsidRPr="003E299D">
        <w:rPr>
          <w:lang w:val="en-GB"/>
        </w:rPr>
        <w:t xml:space="preserve"> Kahu facilitated most of the workshops, with </w:t>
      </w:r>
      <w:proofErr w:type="spellStart"/>
      <w:r w:rsidRPr="003E299D">
        <w:rPr>
          <w:lang w:val="en-GB"/>
        </w:rPr>
        <w:t>Hāpai</w:t>
      </w:r>
      <w:proofErr w:type="spellEnd"/>
      <w:r w:rsidRPr="003E299D">
        <w:rPr>
          <w:lang w:val="en-GB"/>
        </w:rPr>
        <w:t xml:space="preserve"> </w:t>
      </w:r>
      <w:proofErr w:type="spellStart"/>
      <w:r w:rsidRPr="003E299D">
        <w:rPr>
          <w:lang w:val="en-GB"/>
        </w:rPr>
        <w:t>Te</w:t>
      </w:r>
      <w:proofErr w:type="spellEnd"/>
      <w:r w:rsidRPr="003E299D">
        <w:rPr>
          <w:lang w:val="en-GB"/>
        </w:rPr>
        <w:t xml:space="preserve"> Hauora facilitating the Māori public health workshops and </w:t>
      </w:r>
      <w:proofErr w:type="spellStart"/>
      <w:r w:rsidRPr="003E299D">
        <w:rPr>
          <w:lang w:val="en-GB"/>
        </w:rPr>
        <w:t>Hei</w:t>
      </w:r>
      <w:proofErr w:type="spellEnd"/>
      <w:r w:rsidRPr="003E299D">
        <w:rPr>
          <w:lang w:val="en-GB"/>
        </w:rPr>
        <w:t xml:space="preserve"> </w:t>
      </w:r>
      <w:proofErr w:type="spellStart"/>
      <w:r w:rsidRPr="003E299D">
        <w:rPr>
          <w:lang w:val="en-GB"/>
        </w:rPr>
        <w:t>Āhuru</w:t>
      </w:r>
      <w:proofErr w:type="spellEnd"/>
      <w:r w:rsidRPr="003E299D">
        <w:rPr>
          <w:lang w:val="en-GB"/>
        </w:rPr>
        <w:t xml:space="preserve"> </w:t>
      </w:r>
      <w:proofErr w:type="spellStart"/>
      <w:r w:rsidRPr="003E299D">
        <w:rPr>
          <w:lang w:val="en-GB"/>
        </w:rPr>
        <w:t>Mōwai</w:t>
      </w:r>
      <w:proofErr w:type="spellEnd"/>
      <w:r w:rsidRPr="003E299D">
        <w:rPr>
          <w:lang w:val="en-GB"/>
        </w:rPr>
        <w:t xml:space="preserve"> facilitating the Māori cancer leadership workshops. A total of six workshops were delivered in two rounds at each community cancer hui, so </w:t>
      </w:r>
      <w:proofErr w:type="spellStart"/>
      <w:r w:rsidRPr="003E299D">
        <w:rPr>
          <w:lang w:val="en-GB"/>
        </w:rPr>
        <w:t>whānau</w:t>
      </w:r>
      <w:proofErr w:type="spellEnd"/>
      <w:r w:rsidRPr="003E299D">
        <w:rPr>
          <w:lang w:val="en-GB"/>
        </w:rPr>
        <w:t xml:space="preserve"> could choose to focus on any two topics. Workshop topics at individual hui occasionally changed depending on the needs and recommendations of the planning </w:t>
      </w:r>
      <w:proofErr w:type="spellStart"/>
      <w:r w:rsidRPr="003E299D">
        <w:rPr>
          <w:lang w:val="en-GB"/>
        </w:rPr>
        <w:t>rōpū</w:t>
      </w:r>
      <w:proofErr w:type="spellEnd"/>
      <w:r w:rsidRPr="003E299D">
        <w:rPr>
          <w:lang w:val="en-GB"/>
        </w:rPr>
        <w:t xml:space="preserve">, the availability of facilitators and unexpected absences due to Covid-19. </w:t>
      </w:r>
    </w:p>
    <w:p w14:paraId="2D1D7F00" w14:textId="77777777" w:rsidR="003E299D" w:rsidRPr="003E299D" w:rsidRDefault="003E299D" w:rsidP="000E00C4">
      <w:pPr>
        <w:rPr>
          <w:lang w:val="en-GB"/>
        </w:rPr>
      </w:pPr>
      <w:r w:rsidRPr="003E299D">
        <w:rPr>
          <w:lang w:val="en-GB"/>
        </w:rPr>
        <w:t xml:space="preserve">For the remainder of each hui, multiple </w:t>
      </w:r>
      <w:proofErr w:type="gramStart"/>
      <w:r w:rsidRPr="003E299D">
        <w:rPr>
          <w:lang w:val="en-GB"/>
        </w:rPr>
        <w:t>health</w:t>
      </w:r>
      <w:proofErr w:type="gramEnd"/>
      <w:r w:rsidRPr="003E299D">
        <w:rPr>
          <w:lang w:val="en-GB"/>
        </w:rPr>
        <w:t xml:space="preserve"> and community </w:t>
      </w:r>
      <w:proofErr w:type="spellStart"/>
      <w:r w:rsidRPr="003E299D">
        <w:rPr>
          <w:lang w:val="en-GB"/>
        </w:rPr>
        <w:t>kaupapa</w:t>
      </w:r>
      <w:proofErr w:type="spellEnd"/>
      <w:r w:rsidRPr="003E299D">
        <w:rPr>
          <w:lang w:val="en-GB"/>
        </w:rPr>
        <w:t xml:space="preserve"> were presented in various formats. For example, a panel discussion took place in Porirua comprising </w:t>
      </w:r>
      <w:proofErr w:type="spellStart"/>
      <w:r w:rsidRPr="003E299D">
        <w:rPr>
          <w:lang w:val="en-GB"/>
        </w:rPr>
        <w:t>whānau</w:t>
      </w:r>
      <w:proofErr w:type="spellEnd"/>
      <w:r w:rsidRPr="003E299D">
        <w:rPr>
          <w:lang w:val="en-GB"/>
        </w:rPr>
        <w:t xml:space="preserve"> Māori, cancer nurses, advocates, clinicians, and Māori health providers. In other </w:t>
      </w:r>
      <w:proofErr w:type="spellStart"/>
      <w:r w:rsidRPr="003E299D">
        <w:rPr>
          <w:lang w:val="en-GB"/>
        </w:rPr>
        <w:t>rohe</w:t>
      </w:r>
      <w:proofErr w:type="spellEnd"/>
      <w:r w:rsidRPr="003E299D">
        <w:rPr>
          <w:lang w:val="en-GB"/>
        </w:rPr>
        <w:t xml:space="preserve">, local providers were all introduced to the audience so that </w:t>
      </w:r>
      <w:proofErr w:type="spellStart"/>
      <w:r w:rsidRPr="003E299D">
        <w:rPr>
          <w:lang w:val="en-GB"/>
        </w:rPr>
        <w:t>whānau</w:t>
      </w:r>
      <w:proofErr w:type="spellEnd"/>
      <w:r w:rsidRPr="003E299D">
        <w:rPr>
          <w:lang w:val="en-GB"/>
        </w:rPr>
        <w:t xml:space="preserve"> were aware of the support services available locally. </w:t>
      </w:r>
    </w:p>
    <w:p w14:paraId="5F9DF3EC" w14:textId="77777777" w:rsidR="003E299D" w:rsidRDefault="003E299D" w:rsidP="000E00C4">
      <w:pPr>
        <w:rPr>
          <w:lang w:val="en-GB"/>
        </w:rPr>
      </w:pPr>
      <w:r w:rsidRPr="003E299D">
        <w:rPr>
          <w:lang w:val="en-GB"/>
        </w:rPr>
        <w:t xml:space="preserve">Each regional planning </w:t>
      </w:r>
      <w:proofErr w:type="spellStart"/>
      <w:r w:rsidRPr="003E299D">
        <w:rPr>
          <w:lang w:val="en-GB"/>
        </w:rPr>
        <w:t>rōpū</w:t>
      </w:r>
      <w:proofErr w:type="spellEnd"/>
      <w:r w:rsidRPr="003E299D">
        <w:rPr>
          <w:lang w:val="en-GB"/>
        </w:rPr>
        <w:t xml:space="preserve"> created promotional banners using local imagery, including </w:t>
      </w:r>
      <w:proofErr w:type="spellStart"/>
      <w:r w:rsidRPr="003E299D">
        <w:rPr>
          <w:lang w:val="en-GB"/>
        </w:rPr>
        <w:t>maunga</w:t>
      </w:r>
      <w:proofErr w:type="spellEnd"/>
      <w:r w:rsidRPr="003E299D">
        <w:rPr>
          <w:lang w:val="en-GB"/>
        </w:rPr>
        <w:t xml:space="preserve">, awa, moana, </w:t>
      </w:r>
      <w:proofErr w:type="spellStart"/>
      <w:r w:rsidRPr="003E299D">
        <w:rPr>
          <w:lang w:val="en-GB"/>
        </w:rPr>
        <w:t>mahinga</w:t>
      </w:r>
      <w:proofErr w:type="spellEnd"/>
      <w:r w:rsidRPr="003E299D">
        <w:rPr>
          <w:lang w:val="en-GB"/>
        </w:rPr>
        <w:t xml:space="preserve"> kai, kapa haka and </w:t>
      </w:r>
      <w:proofErr w:type="spellStart"/>
      <w:r w:rsidRPr="003E299D">
        <w:rPr>
          <w:lang w:val="en-GB"/>
        </w:rPr>
        <w:t>whakatauki</w:t>
      </w:r>
      <w:proofErr w:type="spellEnd"/>
      <w:r w:rsidRPr="003E299D">
        <w:rPr>
          <w:lang w:val="en-GB"/>
        </w:rPr>
        <w:t xml:space="preserve">.  Local community health providers and </w:t>
      </w:r>
      <w:proofErr w:type="spellStart"/>
      <w:r w:rsidRPr="003E299D">
        <w:rPr>
          <w:lang w:val="en-GB"/>
        </w:rPr>
        <w:t>whānau</w:t>
      </w:r>
      <w:proofErr w:type="spellEnd"/>
      <w:r w:rsidRPr="003E299D">
        <w:rPr>
          <w:lang w:val="en-GB"/>
        </w:rPr>
        <w:t xml:space="preserve"> Māori including weavers and artists were invited to set up stalls in each venue. Services available included </w:t>
      </w:r>
      <w:proofErr w:type="spellStart"/>
      <w:r w:rsidRPr="003E299D">
        <w:rPr>
          <w:lang w:val="en-GB"/>
        </w:rPr>
        <w:t>rongoā</w:t>
      </w:r>
      <w:proofErr w:type="spellEnd"/>
      <w:r w:rsidRPr="003E299D">
        <w:rPr>
          <w:lang w:val="en-GB"/>
        </w:rPr>
        <w:t xml:space="preserve"> Māori, mirimiri, </w:t>
      </w:r>
      <w:proofErr w:type="spellStart"/>
      <w:r w:rsidRPr="003E299D">
        <w:rPr>
          <w:lang w:val="en-GB"/>
        </w:rPr>
        <w:t>rāranga</w:t>
      </w:r>
      <w:proofErr w:type="spellEnd"/>
      <w:r w:rsidRPr="003E299D">
        <w:rPr>
          <w:lang w:val="en-GB"/>
        </w:rPr>
        <w:t xml:space="preserve"> and mahi </w:t>
      </w:r>
      <w:proofErr w:type="spellStart"/>
      <w:r w:rsidRPr="003E299D">
        <w:rPr>
          <w:lang w:val="en-GB"/>
        </w:rPr>
        <w:t>toi</w:t>
      </w:r>
      <w:proofErr w:type="spellEnd"/>
      <w:r w:rsidRPr="003E299D">
        <w:rPr>
          <w:lang w:val="en-GB"/>
        </w:rPr>
        <w:t xml:space="preserve">. In breaks during the hui, raffles, </w:t>
      </w:r>
      <w:proofErr w:type="spellStart"/>
      <w:r w:rsidRPr="003E299D">
        <w:rPr>
          <w:lang w:val="en-GB"/>
        </w:rPr>
        <w:t>waiata</w:t>
      </w:r>
      <w:proofErr w:type="spellEnd"/>
      <w:r w:rsidRPr="003E299D">
        <w:rPr>
          <w:lang w:val="en-GB"/>
        </w:rPr>
        <w:t xml:space="preserve"> and mahi </w:t>
      </w:r>
      <w:proofErr w:type="spellStart"/>
      <w:r w:rsidRPr="003E299D">
        <w:rPr>
          <w:lang w:val="en-GB"/>
        </w:rPr>
        <w:t>korikori</w:t>
      </w:r>
      <w:proofErr w:type="spellEnd"/>
      <w:r w:rsidRPr="003E299D">
        <w:rPr>
          <w:lang w:val="en-GB"/>
        </w:rPr>
        <w:t xml:space="preserve"> were organised by the planning </w:t>
      </w:r>
      <w:proofErr w:type="spellStart"/>
      <w:r w:rsidRPr="003E299D">
        <w:rPr>
          <w:lang w:val="en-GB"/>
        </w:rPr>
        <w:t>rōpū</w:t>
      </w:r>
      <w:proofErr w:type="spellEnd"/>
      <w:r w:rsidRPr="003E299D">
        <w:rPr>
          <w:lang w:val="en-GB"/>
        </w:rPr>
        <w:t xml:space="preserve"> to lighten the heaviness of the cancer </w:t>
      </w:r>
      <w:proofErr w:type="spellStart"/>
      <w:r w:rsidRPr="003E299D">
        <w:rPr>
          <w:lang w:val="en-GB"/>
        </w:rPr>
        <w:t>kōrero</w:t>
      </w:r>
      <w:proofErr w:type="spellEnd"/>
      <w:r w:rsidRPr="003E299D">
        <w:rPr>
          <w:lang w:val="en-GB"/>
        </w:rPr>
        <w:t xml:space="preserve">. Additionally, the voluntary services of local and Māori and non-Māori health counsellors were made available to Māori cancer stakeholders attending the hui to provide support to those who had shared their cancer journey.  </w:t>
      </w:r>
    </w:p>
    <w:p w14:paraId="1192927F" w14:textId="77777777" w:rsidR="003E299D" w:rsidRPr="003E299D" w:rsidRDefault="003E299D" w:rsidP="003E299D">
      <w:pPr>
        <w:suppressAutoHyphens/>
        <w:autoSpaceDE w:val="0"/>
        <w:autoSpaceDN w:val="0"/>
        <w:adjustRightInd w:val="0"/>
        <w:spacing w:before="170" w:line="280" w:lineRule="atLeast"/>
        <w:textAlignment w:val="center"/>
        <w:rPr>
          <w:rFonts w:cs="Fira Sans"/>
          <w:color w:val="002816"/>
          <w:kern w:val="0"/>
          <w:sz w:val="18"/>
          <w:szCs w:val="18"/>
          <w:lang w:val="en-GB"/>
        </w:rPr>
      </w:pPr>
    </w:p>
    <w:p w14:paraId="1A25A3D5" w14:textId="77777777" w:rsidR="003E299D" w:rsidRPr="003E299D" w:rsidRDefault="003E299D" w:rsidP="000E00C4">
      <w:pPr>
        <w:pStyle w:val="Heading2"/>
      </w:pPr>
      <w:r w:rsidRPr="003E299D">
        <w:t>Insight gathering</w:t>
      </w:r>
    </w:p>
    <w:p w14:paraId="6DA68DE8" w14:textId="77777777" w:rsidR="002408F5" w:rsidRDefault="002408F5" w:rsidP="000E00C4">
      <w:pPr>
        <w:rPr>
          <w:lang w:val="en-GB"/>
        </w:rPr>
      </w:pPr>
      <w:r>
        <w:rPr>
          <w:lang w:val="en-GB"/>
        </w:rPr>
        <w:t xml:space="preserve">The structured workshops gathered Māori experiences, </w:t>
      </w:r>
      <w:proofErr w:type="gramStart"/>
      <w:r>
        <w:rPr>
          <w:lang w:val="en-GB"/>
        </w:rPr>
        <w:t>knowledge</w:t>
      </w:r>
      <w:proofErr w:type="gramEnd"/>
      <w:r>
        <w:rPr>
          <w:lang w:val="en-GB"/>
        </w:rPr>
        <w:t xml:space="preserve"> and insights on particular aspects of cancer. There was at least one Māori facilitating each workshop, with some workshops being co-facilitated with non-Māori. Most workshops were facilitated by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w:t>
      </w:r>
      <w:proofErr w:type="spellStart"/>
      <w:r>
        <w:rPr>
          <w:lang w:val="en-GB"/>
        </w:rPr>
        <w:t>kaimahi</w:t>
      </w:r>
      <w:proofErr w:type="spellEnd"/>
      <w:r>
        <w:rPr>
          <w:lang w:val="en-GB"/>
        </w:rPr>
        <w:t xml:space="preserve">, with representatives from </w:t>
      </w:r>
      <w:proofErr w:type="spellStart"/>
      <w:r>
        <w:rPr>
          <w:lang w:val="en-GB"/>
        </w:rPr>
        <w:t>Hei</w:t>
      </w:r>
      <w:proofErr w:type="spellEnd"/>
      <w:r>
        <w:rPr>
          <w:lang w:val="en-GB"/>
        </w:rPr>
        <w:t xml:space="preserve"> </w:t>
      </w:r>
      <w:proofErr w:type="spellStart"/>
      <w:r>
        <w:rPr>
          <w:lang w:val="en-GB"/>
        </w:rPr>
        <w:t>Āhuru</w:t>
      </w:r>
      <w:proofErr w:type="spellEnd"/>
      <w:r>
        <w:rPr>
          <w:lang w:val="en-GB"/>
        </w:rPr>
        <w:t xml:space="preserve"> </w:t>
      </w:r>
      <w:proofErr w:type="spellStart"/>
      <w:r>
        <w:rPr>
          <w:lang w:val="en-GB"/>
        </w:rPr>
        <w:t>Mōwai</w:t>
      </w:r>
      <w:proofErr w:type="spellEnd"/>
      <w:r>
        <w:rPr>
          <w:lang w:val="en-GB"/>
        </w:rPr>
        <w:t xml:space="preserve"> and </w:t>
      </w:r>
      <w:proofErr w:type="spellStart"/>
      <w:r>
        <w:rPr>
          <w:lang w:val="en-GB"/>
        </w:rPr>
        <w:t>Hāpai</w:t>
      </w:r>
      <w:proofErr w:type="spellEnd"/>
      <w:r>
        <w:rPr>
          <w:lang w:val="en-GB"/>
        </w:rPr>
        <w:t xml:space="preserve"> </w:t>
      </w:r>
      <w:proofErr w:type="spellStart"/>
      <w:r>
        <w:rPr>
          <w:lang w:val="en-GB"/>
        </w:rPr>
        <w:t>Te</w:t>
      </w:r>
      <w:proofErr w:type="spellEnd"/>
      <w:r>
        <w:rPr>
          <w:lang w:val="en-GB"/>
        </w:rPr>
        <w:t xml:space="preserve"> Hauora facilitating their respective workshops.  </w:t>
      </w:r>
    </w:p>
    <w:p w14:paraId="6F2D3130" w14:textId="299F007B" w:rsidR="003E299D" w:rsidRDefault="002408F5" w:rsidP="000E00C4">
      <w:pPr>
        <w:rPr>
          <w:lang w:val="en-GB"/>
        </w:rPr>
      </w:pPr>
      <w:r>
        <w:rPr>
          <w:lang w:val="en-GB"/>
        </w:rPr>
        <w:t xml:space="preserve">In most workshops, the opportunity to use </w:t>
      </w:r>
      <w:proofErr w:type="spellStart"/>
      <w:r>
        <w:rPr>
          <w:lang w:val="en-GB"/>
        </w:rPr>
        <w:t>te</w:t>
      </w:r>
      <w:proofErr w:type="spellEnd"/>
      <w:r>
        <w:rPr>
          <w:lang w:val="en-GB"/>
        </w:rPr>
        <w:t xml:space="preserve"> </w:t>
      </w:r>
      <w:proofErr w:type="spellStart"/>
      <w:r>
        <w:rPr>
          <w:lang w:val="en-GB"/>
        </w:rPr>
        <w:t>reo</w:t>
      </w:r>
      <w:proofErr w:type="spellEnd"/>
      <w:r>
        <w:rPr>
          <w:lang w:val="en-GB"/>
        </w:rPr>
        <w:t xml:space="preserve"> Māori was created by introductory </w:t>
      </w:r>
      <w:proofErr w:type="spellStart"/>
      <w:r>
        <w:rPr>
          <w:lang w:val="en-GB"/>
        </w:rPr>
        <w:t>whakawhanaungatanga</w:t>
      </w:r>
      <w:proofErr w:type="spellEnd"/>
      <w:r>
        <w:rPr>
          <w:lang w:val="en-GB"/>
        </w:rPr>
        <w:t xml:space="preserve">. Unfortunately, </w:t>
      </w:r>
      <w:proofErr w:type="spellStart"/>
      <w:r>
        <w:rPr>
          <w:lang w:val="en-GB"/>
        </w:rPr>
        <w:t>whakawhanaungatanga</w:t>
      </w:r>
      <w:proofErr w:type="spellEnd"/>
      <w:r>
        <w:rPr>
          <w:lang w:val="en-GB"/>
        </w:rPr>
        <w:t xml:space="preserve"> was not always fully possible in some workshops due to larger numbers of people attending them and time constraints. Questions relating to each workshop </w:t>
      </w:r>
      <w:proofErr w:type="spellStart"/>
      <w:r>
        <w:rPr>
          <w:lang w:val="en-GB"/>
        </w:rPr>
        <w:t>kaupapa</w:t>
      </w:r>
      <w:proofErr w:type="spellEnd"/>
      <w:r>
        <w:rPr>
          <w:lang w:val="en-GB"/>
        </w:rPr>
        <w:t xml:space="preserve"> focused on knowledge and experiences of Māori cancer stakeholders in relation to the </w:t>
      </w:r>
      <w:proofErr w:type="spellStart"/>
      <w:r>
        <w:rPr>
          <w:lang w:val="en-GB"/>
        </w:rPr>
        <w:t>kaupapa</w:t>
      </w:r>
      <w:proofErr w:type="spellEnd"/>
      <w:r>
        <w:rPr>
          <w:lang w:val="en-GB"/>
        </w:rPr>
        <w:t xml:space="preserve">. Principles of tika, aroha and </w:t>
      </w:r>
      <w:proofErr w:type="spellStart"/>
      <w:r>
        <w:rPr>
          <w:lang w:val="en-GB"/>
        </w:rPr>
        <w:t>pono</w:t>
      </w:r>
      <w:proofErr w:type="spellEnd"/>
      <w:r>
        <w:rPr>
          <w:lang w:val="en-GB"/>
        </w:rPr>
        <w:t xml:space="preserve"> were enacted to allow the experiences of Māori cancer stakeholders to be shared in a supportive and safe space. This requirement meant that each workshop facilitator would actively take the lead so that </w:t>
      </w:r>
      <w:proofErr w:type="spellStart"/>
      <w:r>
        <w:rPr>
          <w:lang w:val="en-GB"/>
        </w:rPr>
        <w:t>kōrero</w:t>
      </w:r>
      <w:proofErr w:type="spellEnd"/>
      <w:r>
        <w:rPr>
          <w:lang w:val="en-GB"/>
        </w:rPr>
        <w:t xml:space="preserve"> and the process of sharing of information was supportive and maintained.  During the workshops, attending staff from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took detailed workshop notes, photographs and collected documents from the workshops (</w:t>
      </w:r>
      <w:proofErr w:type="gramStart"/>
      <w:r>
        <w:rPr>
          <w:lang w:val="en-GB"/>
        </w:rPr>
        <w:t>e.g.</w:t>
      </w:r>
      <w:proofErr w:type="gramEnd"/>
      <w:r>
        <w:rPr>
          <w:lang w:val="en-GB"/>
        </w:rPr>
        <w:t xml:space="preserve"> posters and sticky notes).</w:t>
      </w:r>
    </w:p>
    <w:p w14:paraId="25DFDD1F" w14:textId="77777777" w:rsidR="003E299D" w:rsidRDefault="003E299D" w:rsidP="003E299D">
      <w:pPr>
        <w:rPr>
          <w:rFonts w:cs="Fira Sans"/>
          <w:lang w:val="en-GB"/>
        </w:rPr>
      </w:pPr>
    </w:p>
    <w:p w14:paraId="0FC919F5" w14:textId="4F3E9786" w:rsidR="002408F5" w:rsidRPr="002408F5" w:rsidRDefault="002408F5" w:rsidP="000E00C4">
      <w:pPr>
        <w:pStyle w:val="Heading2"/>
      </w:pPr>
      <w:r w:rsidRPr="002408F5">
        <w:t>Analysis and report writing</w:t>
      </w:r>
    </w:p>
    <w:p w14:paraId="48C45191" w14:textId="77777777" w:rsidR="002408F5" w:rsidRDefault="002408F5" w:rsidP="000E00C4">
      <w:pPr>
        <w:rPr>
          <w:lang w:val="en-GB"/>
        </w:rPr>
      </w:pPr>
      <w:r>
        <w:rPr>
          <w:lang w:val="en-GB"/>
        </w:rPr>
        <w:t xml:space="preserve">The initial analysis of the data was undertaken by selected staff from the </w:t>
      </w:r>
      <w:proofErr w:type="spellStart"/>
      <w:r>
        <w:rPr>
          <w:lang w:val="en-GB"/>
        </w:rPr>
        <w:t>Whānau</w:t>
      </w:r>
      <w:proofErr w:type="spellEnd"/>
      <w:r>
        <w:rPr>
          <w:lang w:val="en-GB"/>
        </w:rPr>
        <w:t xml:space="preserve">-Centred Care Team within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Notes and photographs taken from the workshop sessions were analysed to identify strong patterns and themes. The themes were categorised into relevant sections of the </w:t>
      </w:r>
      <w:r>
        <w:rPr>
          <w:i/>
          <w:iCs/>
          <w:lang w:val="en-GB"/>
        </w:rPr>
        <w:t>New Zealand Cancer Action Plan 2019-2029</w:t>
      </w:r>
      <w:r>
        <w:rPr>
          <w:lang w:val="en-GB"/>
        </w:rPr>
        <w:t xml:space="preserve"> and then reviewed by the wider Project Team before being presented to a small group of Māori working in the wider cancer sector. The project team then collaborated to draft and review three reports:</w:t>
      </w:r>
    </w:p>
    <w:p w14:paraId="2E7A032A" w14:textId="77777777" w:rsidR="002408F5" w:rsidRPr="000E00C4" w:rsidRDefault="002408F5" w:rsidP="000E00C4">
      <w:pPr>
        <w:pStyle w:val="ListParagraph"/>
        <w:numPr>
          <w:ilvl w:val="0"/>
          <w:numId w:val="77"/>
        </w:numPr>
        <w:rPr>
          <w:lang w:val="en-GB"/>
        </w:rPr>
      </w:pPr>
      <w:proofErr w:type="spellStart"/>
      <w:r w:rsidRPr="000E00C4">
        <w:rPr>
          <w:i/>
          <w:iCs/>
          <w:spacing w:val="-4"/>
          <w:lang w:val="en-GB"/>
        </w:rPr>
        <w:t>Rongohia</w:t>
      </w:r>
      <w:proofErr w:type="spellEnd"/>
      <w:r w:rsidRPr="000E00C4">
        <w:rPr>
          <w:i/>
          <w:iCs/>
          <w:spacing w:val="-4"/>
          <w:lang w:val="en-GB"/>
        </w:rPr>
        <w:t xml:space="preserve"> </w:t>
      </w:r>
      <w:proofErr w:type="spellStart"/>
      <w:r w:rsidRPr="000E00C4">
        <w:rPr>
          <w:i/>
          <w:iCs/>
          <w:spacing w:val="-4"/>
          <w:lang w:val="en-GB"/>
        </w:rPr>
        <w:t>Te</w:t>
      </w:r>
      <w:proofErr w:type="spellEnd"/>
      <w:r w:rsidRPr="000E00C4">
        <w:rPr>
          <w:i/>
          <w:iCs/>
          <w:spacing w:val="-4"/>
          <w:lang w:val="en-GB"/>
        </w:rPr>
        <w:t xml:space="preserve"> </w:t>
      </w:r>
      <w:proofErr w:type="spellStart"/>
      <w:r w:rsidRPr="000E00C4">
        <w:rPr>
          <w:i/>
          <w:iCs/>
          <w:spacing w:val="-4"/>
          <w:lang w:val="en-GB"/>
        </w:rPr>
        <w:t>Reo</w:t>
      </w:r>
      <w:proofErr w:type="spellEnd"/>
      <w:r w:rsidRPr="000E00C4">
        <w:rPr>
          <w:i/>
          <w:iCs/>
          <w:spacing w:val="-4"/>
          <w:lang w:val="en-GB"/>
        </w:rPr>
        <w:t xml:space="preserve">, </w:t>
      </w:r>
      <w:proofErr w:type="spellStart"/>
      <w:r w:rsidRPr="000E00C4">
        <w:rPr>
          <w:i/>
          <w:iCs/>
          <w:spacing w:val="-4"/>
          <w:lang w:val="en-GB"/>
        </w:rPr>
        <w:t>Whatua</w:t>
      </w:r>
      <w:proofErr w:type="spellEnd"/>
      <w:r w:rsidRPr="000E00C4">
        <w:rPr>
          <w:i/>
          <w:iCs/>
          <w:spacing w:val="-4"/>
          <w:lang w:val="en-GB"/>
        </w:rPr>
        <w:t xml:space="preserve"> He </w:t>
      </w:r>
      <w:proofErr w:type="spellStart"/>
      <w:r w:rsidRPr="000E00C4">
        <w:rPr>
          <w:i/>
          <w:iCs/>
          <w:spacing w:val="-4"/>
          <w:lang w:val="en-GB"/>
        </w:rPr>
        <w:t>Oranga</w:t>
      </w:r>
      <w:proofErr w:type="spellEnd"/>
      <w:r w:rsidRPr="000E00C4">
        <w:rPr>
          <w:i/>
          <w:iCs/>
          <w:spacing w:val="-4"/>
          <w:lang w:val="en-GB"/>
        </w:rPr>
        <w:t xml:space="preserve">: The voices of </w:t>
      </w:r>
      <w:proofErr w:type="spellStart"/>
      <w:r w:rsidRPr="000E00C4">
        <w:rPr>
          <w:i/>
          <w:iCs/>
          <w:spacing w:val="-4"/>
          <w:lang w:val="en-GB"/>
        </w:rPr>
        <w:t>whānau</w:t>
      </w:r>
      <w:proofErr w:type="spellEnd"/>
      <w:r w:rsidRPr="000E00C4">
        <w:rPr>
          <w:i/>
          <w:iCs/>
          <w:spacing w:val="-4"/>
          <w:lang w:val="en-GB"/>
        </w:rPr>
        <w:t xml:space="preserve"> Māori affected by cancer, </w:t>
      </w:r>
      <w:r w:rsidRPr="000E00C4">
        <w:rPr>
          <w:lang w:val="en-GB"/>
        </w:rPr>
        <w:t xml:space="preserve">which shares the experiences, insights, and aspirations of thousands of </w:t>
      </w:r>
      <w:proofErr w:type="spellStart"/>
      <w:r w:rsidRPr="000E00C4">
        <w:rPr>
          <w:lang w:val="en-GB"/>
        </w:rPr>
        <w:t>whānau</w:t>
      </w:r>
      <w:proofErr w:type="spellEnd"/>
      <w:r w:rsidRPr="000E00C4">
        <w:rPr>
          <w:lang w:val="en-GB"/>
        </w:rPr>
        <w:t xml:space="preserve"> Māori affected by cancer.</w:t>
      </w:r>
    </w:p>
    <w:p w14:paraId="19D833C8" w14:textId="77777777" w:rsidR="002408F5" w:rsidRPr="000E00C4" w:rsidRDefault="002408F5" w:rsidP="000E00C4">
      <w:pPr>
        <w:pStyle w:val="ListParagraph"/>
        <w:numPr>
          <w:ilvl w:val="0"/>
          <w:numId w:val="77"/>
        </w:numPr>
        <w:rPr>
          <w:lang w:val="en-GB"/>
        </w:rPr>
      </w:pPr>
      <w:proofErr w:type="spellStart"/>
      <w:r w:rsidRPr="000E00C4">
        <w:rPr>
          <w:i/>
          <w:iCs/>
          <w:spacing w:val="-4"/>
          <w:lang w:val="en-GB"/>
        </w:rPr>
        <w:lastRenderedPageBreak/>
        <w:t>Te</w:t>
      </w:r>
      <w:proofErr w:type="spellEnd"/>
      <w:r w:rsidRPr="000E00C4">
        <w:rPr>
          <w:i/>
          <w:iCs/>
          <w:spacing w:val="-4"/>
          <w:lang w:val="en-GB"/>
        </w:rPr>
        <w:t xml:space="preserve"> Tikanga: A </w:t>
      </w:r>
      <w:proofErr w:type="spellStart"/>
      <w:r w:rsidRPr="000E00C4">
        <w:rPr>
          <w:i/>
          <w:iCs/>
          <w:spacing w:val="-4"/>
          <w:lang w:val="en-GB"/>
        </w:rPr>
        <w:t>kaupapa</w:t>
      </w:r>
      <w:proofErr w:type="spellEnd"/>
      <w:r w:rsidRPr="000E00C4">
        <w:rPr>
          <w:i/>
          <w:iCs/>
          <w:spacing w:val="-4"/>
          <w:lang w:val="en-GB"/>
        </w:rPr>
        <w:t xml:space="preserve"> Māori approach to engaging with </w:t>
      </w:r>
      <w:proofErr w:type="spellStart"/>
      <w:r w:rsidRPr="000E00C4">
        <w:rPr>
          <w:i/>
          <w:iCs/>
          <w:spacing w:val="-4"/>
          <w:lang w:val="en-GB"/>
        </w:rPr>
        <w:t>whānau</w:t>
      </w:r>
      <w:proofErr w:type="spellEnd"/>
      <w:r w:rsidRPr="000E00C4">
        <w:rPr>
          <w:i/>
          <w:iCs/>
          <w:spacing w:val="-4"/>
          <w:lang w:val="en-GB"/>
        </w:rPr>
        <w:t xml:space="preserve"> Māori affected by cancer </w:t>
      </w:r>
      <w:r w:rsidRPr="000E00C4">
        <w:rPr>
          <w:lang w:val="en-GB"/>
        </w:rPr>
        <w:t xml:space="preserve">(this document) outlines the </w:t>
      </w:r>
      <w:proofErr w:type="spellStart"/>
      <w:r w:rsidRPr="000E00C4">
        <w:rPr>
          <w:lang w:val="en-GB"/>
        </w:rPr>
        <w:t>kaupapa</w:t>
      </w:r>
      <w:proofErr w:type="spellEnd"/>
      <w:r w:rsidRPr="000E00C4">
        <w:rPr>
          <w:lang w:val="en-GB"/>
        </w:rPr>
        <w:t xml:space="preserve"> Māori principles that we used to design and deliver the hui series.</w:t>
      </w:r>
    </w:p>
    <w:p w14:paraId="16474B1D" w14:textId="77777777" w:rsidR="002408F5" w:rsidRPr="000E00C4" w:rsidRDefault="002408F5" w:rsidP="000E00C4">
      <w:pPr>
        <w:pStyle w:val="ListParagraph"/>
        <w:numPr>
          <w:ilvl w:val="0"/>
          <w:numId w:val="77"/>
        </w:numPr>
        <w:rPr>
          <w:lang w:val="en-GB"/>
        </w:rPr>
      </w:pPr>
      <w:r w:rsidRPr="000E00C4">
        <w:rPr>
          <w:i/>
          <w:iCs/>
          <w:spacing w:val="-4"/>
          <w:lang w:val="en-GB"/>
        </w:rPr>
        <w:t xml:space="preserve">He </w:t>
      </w:r>
      <w:proofErr w:type="spellStart"/>
      <w:r w:rsidRPr="000E00C4">
        <w:rPr>
          <w:i/>
          <w:iCs/>
          <w:spacing w:val="-4"/>
          <w:lang w:val="en-GB"/>
        </w:rPr>
        <w:t>Urupare</w:t>
      </w:r>
      <w:proofErr w:type="spellEnd"/>
      <w:r w:rsidRPr="000E00C4">
        <w:rPr>
          <w:i/>
          <w:iCs/>
          <w:spacing w:val="-4"/>
          <w:lang w:val="en-GB"/>
        </w:rPr>
        <w:t xml:space="preserve">: Responding to the experiences of </w:t>
      </w:r>
      <w:proofErr w:type="spellStart"/>
      <w:r w:rsidRPr="000E00C4">
        <w:rPr>
          <w:i/>
          <w:iCs/>
          <w:spacing w:val="-4"/>
          <w:lang w:val="en-GB"/>
        </w:rPr>
        <w:t>whānau</w:t>
      </w:r>
      <w:proofErr w:type="spellEnd"/>
      <w:r w:rsidRPr="000E00C4">
        <w:rPr>
          <w:i/>
          <w:iCs/>
          <w:spacing w:val="-4"/>
          <w:lang w:val="en-GB"/>
        </w:rPr>
        <w:t xml:space="preserve"> Māori affected by cancer</w:t>
      </w:r>
      <w:r w:rsidRPr="000E00C4">
        <w:rPr>
          <w:lang w:val="en-GB"/>
        </w:rPr>
        <w:t xml:space="preserve"> describes some of the work </w:t>
      </w:r>
      <w:proofErr w:type="spellStart"/>
      <w:r w:rsidRPr="000E00C4">
        <w:rPr>
          <w:lang w:val="en-GB"/>
        </w:rPr>
        <w:t>Te</w:t>
      </w:r>
      <w:proofErr w:type="spellEnd"/>
      <w:r w:rsidRPr="000E00C4">
        <w:rPr>
          <w:lang w:val="en-GB"/>
        </w:rPr>
        <w:t xml:space="preserve"> </w:t>
      </w:r>
      <w:proofErr w:type="spellStart"/>
      <w:r w:rsidRPr="000E00C4">
        <w:rPr>
          <w:lang w:val="en-GB"/>
        </w:rPr>
        <w:t>Aho</w:t>
      </w:r>
      <w:proofErr w:type="spellEnd"/>
      <w:r w:rsidRPr="000E00C4">
        <w:rPr>
          <w:lang w:val="en-GB"/>
        </w:rPr>
        <w:t xml:space="preserve"> o </w:t>
      </w:r>
      <w:proofErr w:type="spellStart"/>
      <w:r w:rsidRPr="000E00C4">
        <w:rPr>
          <w:lang w:val="en-GB"/>
        </w:rPr>
        <w:t>Te</w:t>
      </w:r>
      <w:proofErr w:type="spellEnd"/>
      <w:r w:rsidRPr="000E00C4">
        <w:rPr>
          <w:lang w:val="en-GB"/>
        </w:rPr>
        <w:t xml:space="preserve"> Kahu and other health agencies are doing that responds to, or aligns with, </w:t>
      </w:r>
      <w:proofErr w:type="spellStart"/>
      <w:r w:rsidRPr="000E00C4">
        <w:rPr>
          <w:lang w:val="en-GB"/>
        </w:rPr>
        <w:t>whānau</w:t>
      </w:r>
      <w:proofErr w:type="spellEnd"/>
      <w:r w:rsidRPr="000E00C4">
        <w:rPr>
          <w:lang w:val="en-GB"/>
        </w:rPr>
        <w:t xml:space="preserve"> insights.</w:t>
      </w:r>
    </w:p>
    <w:p w14:paraId="481947A4" w14:textId="77777777" w:rsidR="002408F5" w:rsidRDefault="002408F5" w:rsidP="000E00C4">
      <w:pPr>
        <w:rPr>
          <w:lang w:val="en-GB"/>
        </w:rPr>
      </w:pPr>
      <w:r>
        <w:rPr>
          <w:lang w:val="en-GB"/>
        </w:rPr>
        <w:t xml:space="preserve">The content for this suite of reports was peer reviewed by a small group of staff within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along with selected members of </w:t>
      </w:r>
      <w:proofErr w:type="spellStart"/>
      <w:r>
        <w:rPr>
          <w:lang w:val="en-GB"/>
        </w:rPr>
        <w:t>Hei</w:t>
      </w:r>
      <w:proofErr w:type="spellEnd"/>
      <w:r>
        <w:rPr>
          <w:lang w:val="en-GB"/>
        </w:rPr>
        <w:t xml:space="preserve"> </w:t>
      </w:r>
      <w:proofErr w:type="spellStart"/>
      <w:r>
        <w:rPr>
          <w:lang w:val="en-GB"/>
        </w:rPr>
        <w:t>Āhuru</w:t>
      </w:r>
      <w:proofErr w:type="spellEnd"/>
      <w:r>
        <w:rPr>
          <w:lang w:val="en-GB"/>
        </w:rPr>
        <w:t xml:space="preserve"> </w:t>
      </w:r>
      <w:proofErr w:type="spellStart"/>
      <w:r>
        <w:rPr>
          <w:lang w:val="en-GB"/>
        </w:rPr>
        <w:t>Mōwai</w:t>
      </w:r>
      <w:proofErr w:type="spellEnd"/>
      <w:r>
        <w:rPr>
          <w:lang w:val="en-GB"/>
        </w:rPr>
        <w:t xml:space="preserve"> and He Ara </w:t>
      </w:r>
      <w:proofErr w:type="spellStart"/>
      <w:r>
        <w:rPr>
          <w:lang w:val="en-GB"/>
        </w:rPr>
        <w:t>Tangata</w:t>
      </w:r>
      <w:proofErr w:type="spellEnd"/>
      <w:r>
        <w:rPr>
          <w:lang w:val="en-GB"/>
        </w:rPr>
        <w:t>.</w:t>
      </w:r>
    </w:p>
    <w:p w14:paraId="6110BC3A" w14:textId="77777777" w:rsidR="000E00C4" w:rsidRDefault="000E00C4" w:rsidP="000E00C4">
      <w:pPr>
        <w:rPr>
          <w:lang w:val="en-GB"/>
        </w:rPr>
      </w:pPr>
    </w:p>
    <w:p w14:paraId="6DF24D20" w14:textId="77777777" w:rsidR="002408F5" w:rsidRDefault="002408F5" w:rsidP="002408F5">
      <w:pPr>
        <w:pStyle w:val="BodytextRauMatua"/>
        <w:spacing w:before="57"/>
        <w:rPr>
          <w:rFonts w:ascii="Fira Sans" w:hAnsi="Fira Sans" w:cs="Fira Sans"/>
          <w:color w:val="4D5855"/>
          <w:lang w:val="en-GB"/>
        </w:rPr>
      </w:pPr>
    </w:p>
    <w:p w14:paraId="69D83CCE" w14:textId="49D712DA" w:rsidR="003E299D" w:rsidRDefault="002408F5" w:rsidP="000E00C4">
      <w:pPr>
        <w:pStyle w:val="Heading2"/>
        <w:rPr>
          <w:rFonts w:cs="Fira Sans"/>
        </w:rPr>
      </w:pPr>
      <w:r w:rsidRPr="002408F5">
        <w:t>Final reflections</w:t>
      </w:r>
    </w:p>
    <w:p w14:paraId="3812793E" w14:textId="670A34CF" w:rsidR="002408F5" w:rsidRDefault="002408F5" w:rsidP="000E00C4">
      <w:pPr>
        <w:rPr>
          <w:lang w:val="en-GB"/>
        </w:rPr>
      </w:pPr>
      <w:r>
        <w:rPr>
          <w:lang w:val="en-GB"/>
        </w:rPr>
        <w:t xml:space="preserve">This report series stems from the aspirations of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to understand the lived experiences of </w:t>
      </w:r>
      <w:proofErr w:type="spellStart"/>
      <w:r>
        <w:rPr>
          <w:lang w:val="en-GB"/>
        </w:rPr>
        <w:t>whānau</w:t>
      </w:r>
      <w:proofErr w:type="spellEnd"/>
      <w:r>
        <w:rPr>
          <w:lang w:val="en-GB"/>
        </w:rPr>
        <w:t xml:space="preserve"> with </w:t>
      </w:r>
      <w:proofErr w:type="gramStart"/>
      <w:r>
        <w:rPr>
          <w:lang w:val="en-GB"/>
        </w:rPr>
        <w:t>cancer, and</w:t>
      </w:r>
      <w:proofErr w:type="gramEnd"/>
      <w:r>
        <w:rPr>
          <w:lang w:val="en-GB"/>
        </w:rPr>
        <w:t xml:space="preserve"> build meaningful relationships with Māori working in the wider cancer sector across Aotearoa. This hui series allowed the </w:t>
      </w:r>
      <w:proofErr w:type="gramStart"/>
      <w:r>
        <w:rPr>
          <w:lang w:val="en-GB"/>
        </w:rPr>
        <w:t>newly-formed</w:t>
      </w:r>
      <w:proofErr w:type="gramEnd"/>
      <w:r>
        <w:rPr>
          <w:lang w:val="en-GB"/>
        </w:rPr>
        <w:t xml:space="preserve"> Agency to connect with over 2,500 Māori cancer stakeholders. Collectively, their voices have further illuminated the challenges and obstacles Māori face when engaging in cancer care services, and their aspirations for change. </w:t>
      </w:r>
    </w:p>
    <w:p w14:paraId="37C2177D" w14:textId="77777777" w:rsidR="002408F5" w:rsidRDefault="002408F5" w:rsidP="000E00C4">
      <w:pPr>
        <w:rPr>
          <w:lang w:val="en-GB"/>
        </w:rPr>
      </w:pPr>
      <w:r>
        <w:rPr>
          <w:lang w:val="en-GB"/>
        </w:rPr>
        <w:t xml:space="preserve">Although it was painful at times for </w:t>
      </w:r>
      <w:proofErr w:type="spellStart"/>
      <w:r>
        <w:rPr>
          <w:lang w:val="en-GB"/>
        </w:rPr>
        <w:t>whānau</w:t>
      </w:r>
      <w:proofErr w:type="spellEnd"/>
      <w:r>
        <w:rPr>
          <w:lang w:val="en-GB"/>
        </w:rPr>
        <w:t xml:space="preserve">, they willingly shared their thoughts, insights, experiences, and aspirations. These taonga are meaningful insights that will help us to effect change and address Māori cancer inequities. The Māori staff at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were extremely thankful for the opportunity to work together and engage meaningfully with our communities in this way. The hui series also provided a unique opportunity for non-</w:t>
      </w:r>
      <w:proofErr w:type="spellStart"/>
      <w:r>
        <w:rPr>
          <w:lang w:val="en-GB"/>
        </w:rPr>
        <w:t>Maori</w:t>
      </w:r>
      <w:proofErr w:type="spellEnd"/>
      <w:r>
        <w:rPr>
          <w:lang w:val="en-GB"/>
        </w:rPr>
        <w:t xml:space="preserve"> staff in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to learn directly from </w:t>
      </w:r>
      <w:proofErr w:type="spellStart"/>
      <w:r>
        <w:rPr>
          <w:lang w:val="en-GB"/>
        </w:rPr>
        <w:t>whānau</w:t>
      </w:r>
      <w:proofErr w:type="spellEnd"/>
      <w:r>
        <w:rPr>
          <w:lang w:val="en-GB"/>
        </w:rPr>
        <w:t xml:space="preserve"> about their issues and challenges. These learnings will better inform their work today and into the future.</w:t>
      </w:r>
    </w:p>
    <w:p w14:paraId="2C0BF9B1" w14:textId="77777777" w:rsidR="002408F5" w:rsidRDefault="002408F5" w:rsidP="000E00C4">
      <w:pPr>
        <w:rPr>
          <w:lang w:val="en-GB"/>
        </w:rPr>
      </w:pPr>
      <w:r>
        <w:rPr>
          <w:lang w:val="en-GB"/>
        </w:rPr>
        <w:t xml:space="preserve">This mahi was not without limitations. While this report represents the voices of many Māori cancer patients and </w:t>
      </w:r>
      <w:proofErr w:type="spellStart"/>
      <w:r>
        <w:rPr>
          <w:lang w:val="en-GB"/>
        </w:rPr>
        <w:t>whānau</w:t>
      </w:r>
      <w:proofErr w:type="spellEnd"/>
      <w:r>
        <w:rPr>
          <w:lang w:val="en-GB"/>
        </w:rPr>
        <w:t xml:space="preserve">, it cannot represent all. A limited budget restricted the number of </w:t>
      </w:r>
      <w:proofErr w:type="gramStart"/>
      <w:r>
        <w:rPr>
          <w:lang w:val="en-GB"/>
        </w:rPr>
        <w:t>hui</w:t>
      </w:r>
      <w:proofErr w:type="gramEnd"/>
      <w:r>
        <w:rPr>
          <w:lang w:val="en-GB"/>
        </w:rPr>
        <w:t xml:space="preserve"> that could be held, while COVID-19 limited the ability of some </w:t>
      </w:r>
      <w:proofErr w:type="spellStart"/>
      <w:r>
        <w:rPr>
          <w:lang w:val="en-GB"/>
        </w:rPr>
        <w:t>whānau</w:t>
      </w:r>
      <w:proofErr w:type="spellEnd"/>
      <w:r>
        <w:rPr>
          <w:lang w:val="en-GB"/>
        </w:rPr>
        <w:t xml:space="preserve"> to attend and participate. Community and health service </w:t>
      </w:r>
      <w:r>
        <w:rPr>
          <w:lang w:val="en-GB"/>
        </w:rPr>
        <w:lastRenderedPageBreak/>
        <w:t xml:space="preserve">providers juggled their support of this </w:t>
      </w:r>
      <w:proofErr w:type="spellStart"/>
      <w:r>
        <w:rPr>
          <w:lang w:val="en-GB"/>
        </w:rPr>
        <w:t>kaupapa</w:t>
      </w:r>
      <w:proofErr w:type="spellEnd"/>
      <w:r>
        <w:rPr>
          <w:lang w:val="en-GB"/>
        </w:rPr>
        <w:t xml:space="preserve"> against the wider backdrop of COVID-19 and announcements of significant system change. For some providers, their commitment to support the hui series was impacted by the rollout of COVID-19 vaccination strategies in their efforts to keep </w:t>
      </w:r>
      <w:proofErr w:type="spellStart"/>
      <w:r>
        <w:rPr>
          <w:lang w:val="en-GB"/>
        </w:rPr>
        <w:t>whānau</w:t>
      </w:r>
      <w:proofErr w:type="spellEnd"/>
      <w:r>
        <w:rPr>
          <w:lang w:val="en-GB"/>
        </w:rPr>
        <w:t xml:space="preserve"> Māori safe and healthy. </w:t>
      </w:r>
    </w:p>
    <w:p w14:paraId="6276C8A0" w14:textId="77777777" w:rsidR="002408F5" w:rsidRDefault="002408F5" w:rsidP="000E00C4">
      <w:pPr>
        <w:rPr>
          <w:lang w:val="en-GB"/>
        </w:rPr>
      </w:pPr>
      <w:r>
        <w:rPr>
          <w:lang w:val="en-GB"/>
        </w:rPr>
        <w:t xml:space="preserve">While this report series highlights many areas for change among cancer services, ultimately a systems-wide commitment from those in key decision-making positions is critical to enacting and affecting the necessary change required to reduce Māori cancer inequities. In that respect, the voices of </w:t>
      </w:r>
      <w:proofErr w:type="spellStart"/>
      <w:r>
        <w:rPr>
          <w:lang w:val="en-GB"/>
        </w:rPr>
        <w:t>whānau</w:t>
      </w:r>
      <w:proofErr w:type="spellEnd"/>
      <w:r>
        <w:rPr>
          <w:lang w:val="en-GB"/>
        </w:rPr>
        <w:t xml:space="preserve"> have already had a significant impact on the mahi of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with their insights driving changes across many key areas of work. There are also </w:t>
      </w:r>
      <w:proofErr w:type="gramStart"/>
      <w:r>
        <w:rPr>
          <w:lang w:val="en-GB"/>
        </w:rPr>
        <w:t>a number of</w:t>
      </w:r>
      <w:proofErr w:type="gramEnd"/>
      <w:r>
        <w:rPr>
          <w:lang w:val="en-GB"/>
        </w:rPr>
        <w:t xml:space="preserve"> areas where the insights of </w:t>
      </w:r>
      <w:proofErr w:type="spellStart"/>
      <w:r>
        <w:rPr>
          <w:lang w:val="en-GB"/>
        </w:rPr>
        <w:t>whānau</w:t>
      </w:r>
      <w:proofErr w:type="spellEnd"/>
      <w:r>
        <w:rPr>
          <w:lang w:val="en-GB"/>
        </w:rPr>
        <w:t xml:space="preserve"> as shared in this report directly align with the vision and priorities areas outlined in </w:t>
      </w:r>
      <w:proofErr w:type="spellStart"/>
      <w:r>
        <w:rPr>
          <w:i/>
          <w:iCs/>
          <w:lang w:val="en-GB"/>
        </w:rPr>
        <w:t>Te</w:t>
      </w:r>
      <w:proofErr w:type="spellEnd"/>
      <w:r>
        <w:rPr>
          <w:i/>
          <w:iCs/>
          <w:lang w:val="en-GB"/>
        </w:rPr>
        <w:t xml:space="preserve"> </w:t>
      </w:r>
      <w:proofErr w:type="spellStart"/>
      <w:r>
        <w:rPr>
          <w:i/>
          <w:iCs/>
          <w:lang w:val="en-GB"/>
        </w:rPr>
        <w:t>Pae</w:t>
      </w:r>
      <w:proofErr w:type="spellEnd"/>
      <w:r>
        <w:rPr>
          <w:i/>
          <w:iCs/>
          <w:lang w:val="en-GB"/>
        </w:rPr>
        <w:t xml:space="preserve"> Tata, the interim New Zealand Health Plan.</w:t>
      </w:r>
    </w:p>
    <w:p w14:paraId="01FB8D5A" w14:textId="77777777" w:rsidR="002408F5" w:rsidRDefault="002408F5" w:rsidP="000E00C4">
      <w:pPr>
        <w:rPr>
          <w:lang w:val="en-GB"/>
        </w:rPr>
      </w:pPr>
      <w:r>
        <w:rPr>
          <w:lang w:val="en-GB"/>
        </w:rPr>
        <w:t xml:space="preserve">The wero for </w:t>
      </w:r>
      <w:proofErr w:type="spellStart"/>
      <w:r>
        <w:rPr>
          <w:lang w:val="en-GB"/>
        </w:rPr>
        <w:t>Te</w:t>
      </w:r>
      <w:proofErr w:type="spellEnd"/>
      <w:r>
        <w:rPr>
          <w:lang w:val="en-GB"/>
        </w:rPr>
        <w:t xml:space="preserve"> </w:t>
      </w:r>
      <w:proofErr w:type="spellStart"/>
      <w:r>
        <w:rPr>
          <w:lang w:val="en-GB"/>
        </w:rPr>
        <w:t>Aho</w:t>
      </w:r>
      <w:proofErr w:type="spellEnd"/>
      <w:r>
        <w:rPr>
          <w:lang w:val="en-GB"/>
        </w:rPr>
        <w:t xml:space="preserve"> o </w:t>
      </w:r>
      <w:proofErr w:type="spellStart"/>
      <w:r>
        <w:rPr>
          <w:lang w:val="en-GB"/>
        </w:rPr>
        <w:t>Te</w:t>
      </w:r>
      <w:proofErr w:type="spellEnd"/>
      <w:r>
        <w:rPr>
          <w:lang w:val="en-GB"/>
        </w:rPr>
        <w:t xml:space="preserve"> Kahu is to continue engaging purposefully with </w:t>
      </w:r>
      <w:proofErr w:type="spellStart"/>
      <w:r>
        <w:rPr>
          <w:lang w:val="en-GB"/>
        </w:rPr>
        <w:t>whānau</w:t>
      </w:r>
      <w:proofErr w:type="spellEnd"/>
      <w:r>
        <w:rPr>
          <w:lang w:val="en-GB"/>
        </w:rPr>
        <w:t xml:space="preserve"> who have lived experiences of cancer, so that our work continues to reflect </w:t>
      </w:r>
      <w:proofErr w:type="spellStart"/>
      <w:r>
        <w:rPr>
          <w:lang w:val="en-GB"/>
        </w:rPr>
        <w:t>whānau</w:t>
      </w:r>
      <w:proofErr w:type="spellEnd"/>
      <w:r>
        <w:rPr>
          <w:lang w:val="en-GB"/>
        </w:rPr>
        <w:t xml:space="preserve"> needs and aspirations. We must also nurture our relationships with Māori and community stakeholders throughout the country. These relationships are critical, particularly as we move into a new health era </w:t>
      </w:r>
      <w:proofErr w:type="gramStart"/>
      <w:r>
        <w:rPr>
          <w:lang w:val="en-GB"/>
        </w:rPr>
        <w:t>where</w:t>
      </w:r>
      <w:proofErr w:type="gramEnd"/>
      <w:r>
        <w:rPr>
          <w:lang w:val="en-GB"/>
        </w:rPr>
        <w:t xml:space="preserve"> reducing Māori cancer inequity and increasing Māori engagement are now at the forefront of cancer service delivery.</w:t>
      </w:r>
    </w:p>
    <w:p w14:paraId="2A6A6666" w14:textId="77777777" w:rsidR="002408F5" w:rsidRDefault="002408F5" w:rsidP="000E00C4">
      <w:pPr>
        <w:rPr>
          <w:lang w:val="en-GB"/>
        </w:rPr>
      </w:pPr>
      <w:r>
        <w:rPr>
          <w:lang w:val="en-GB"/>
        </w:rPr>
        <w:t xml:space="preserve">Once </w:t>
      </w:r>
      <w:proofErr w:type="gramStart"/>
      <w:r>
        <w:rPr>
          <w:lang w:val="en-GB"/>
        </w:rPr>
        <w:t>again</w:t>
      </w:r>
      <w:proofErr w:type="gramEnd"/>
      <w:r>
        <w:rPr>
          <w:lang w:val="en-GB"/>
        </w:rPr>
        <w:t xml:space="preserve"> we thank the many </w:t>
      </w:r>
      <w:proofErr w:type="spellStart"/>
      <w:r>
        <w:rPr>
          <w:lang w:val="en-GB"/>
        </w:rPr>
        <w:t>whānau</w:t>
      </w:r>
      <w:proofErr w:type="spellEnd"/>
      <w:r>
        <w:rPr>
          <w:lang w:val="en-GB"/>
        </w:rPr>
        <w:t xml:space="preserve"> who supported this </w:t>
      </w:r>
      <w:proofErr w:type="spellStart"/>
      <w:r>
        <w:rPr>
          <w:lang w:val="en-GB"/>
        </w:rPr>
        <w:t>kaupapa</w:t>
      </w:r>
      <w:proofErr w:type="spellEnd"/>
      <w:r>
        <w:rPr>
          <w:lang w:val="en-GB"/>
        </w:rPr>
        <w:t xml:space="preserve">. We will carry your voices with us as we share this report with organisations across the health sector and look to drive change that creates fewer cancers, better </w:t>
      </w:r>
      <w:proofErr w:type="gramStart"/>
      <w:r>
        <w:rPr>
          <w:lang w:val="en-GB"/>
        </w:rPr>
        <w:t>survival</w:t>
      </w:r>
      <w:proofErr w:type="gramEnd"/>
      <w:r>
        <w:rPr>
          <w:lang w:val="en-GB"/>
        </w:rPr>
        <w:t xml:space="preserve"> and equitable cancer outcomes for all.</w:t>
      </w:r>
    </w:p>
    <w:p w14:paraId="7BBC0363" w14:textId="45B08CE4" w:rsidR="005916C4" w:rsidRDefault="005916C4">
      <w:pPr>
        <w:spacing w:before="0" w:line="240" w:lineRule="auto"/>
        <w:rPr>
          <w:rFonts w:cs="Fira Sans"/>
          <w:lang w:val="en-GB"/>
        </w:rPr>
      </w:pPr>
      <w:r>
        <w:rPr>
          <w:rFonts w:cs="Fira Sans"/>
          <w:lang w:val="en-GB"/>
        </w:rPr>
        <w:br w:type="page"/>
      </w:r>
    </w:p>
    <w:p w14:paraId="1F129FB3" w14:textId="38CFC705" w:rsidR="00C57AF7" w:rsidRPr="005916C4" w:rsidRDefault="00C57AF7" w:rsidP="003F62B6">
      <w:pPr>
        <w:pStyle w:val="Heading1"/>
        <w:rPr>
          <w:color w:val="7F7F7F" w:themeColor="text1" w:themeTint="80"/>
        </w:rPr>
      </w:pPr>
      <w:proofErr w:type="spellStart"/>
      <w:r w:rsidRPr="005916C4">
        <w:rPr>
          <w:color w:val="7F7F7F" w:themeColor="text1" w:themeTint="80"/>
        </w:rPr>
        <w:lastRenderedPageBreak/>
        <w:t>Ngā</w:t>
      </w:r>
      <w:proofErr w:type="spellEnd"/>
      <w:r w:rsidRPr="005916C4">
        <w:rPr>
          <w:color w:val="7F7F7F" w:themeColor="text1" w:themeTint="80"/>
        </w:rPr>
        <w:t xml:space="preserve"> </w:t>
      </w:r>
      <w:proofErr w:type="spellStart"/>
      <w:r w:rsidRPr="005916C4">
        <w:rPr>
          <w:color w:val="7F7F7F" w:themeColor="text1" w:themeTint="80"/>
        </w:rPr>
        <w:t>tohutoro</w:t>
      </w:r>
      <w:proofErr w:type="spellEnd"/>
      <w:r>
        <w:br/>
      </w:r>
      <w:r w:rsidRPr="000E00C4">
        <w:t>References</w:t>
      </w:r>
    </w:p>
    <w:p w14:paraId="3D71AC44" w14:textId="746FA5CC" w:rsidR="002408F5" w:rsidRDefault="002408F5" w:rsidP="000E00C4">
      <w:pPr>
        <w:rPr>
          <w:lang w:val="en-GB"/>
        </w:rPr>
      </w:pPr>
      <w:r>
        <w:rPr>
          <w:lang w:val="en-GB"/>
        </w:rPr>
        <w:t xml:space="preserve">Beazley, F. (2019). Deep Dive Literature Review. Central Cancer Network. </w:t>
      </w:r>
    </w:p>
    <w:p w14:paraId="4CEA7815" w14:textId="77777777" w:rsidR="002408F5" w:rsidRDefault="002408F5" w:rsidP="000E00C4">
      <w:pPr>
        <w:rPr>
          <w:lang w:val="en-GB"/>
        </w:rPr>
      </w:pPr>
      <w:r>
        <w:rPr>
          <w:lang w:val="en-GB"/>
        </w:rPr>
        <w:t xml:space="preserve">Beazley, F. (2020). Deep Dive Kaupapa Māori Evaluation. Central Cancer Network. </w:t>
      </w:r>
    </w:p>
    <w:p w14:paraId="5A0D8D20" w14:textId="77777777" w:rsidR="002408F5" w:rsidRDefault="002408F5" w:rsidP="000E00C4">
      <w:pPr>
        <w:rPr>
          <w:lang w:val="en-GB"/>
        </w:rPr>
      </w:pPr>
      <w:r>
        <w:rPr>
          <w:lang w:val="en-GB"/>
        </w:rPr>
        <w:t xml:space="preserve">Beazley, F., Benjamin, L., Anson, J., &amp; HQSC. (2020). Deep Dive Co-Design Report. Central Cancer Network. </w:t>
      </w:r>
    </w:p>
    <w:p w14:paraId="54EBFA1D" w14:textId="77777777" w:rsidR="002408F5" w:rsidRDefault="002408F5" w:rsidP="000E00C4">
      <w:pPr>
        <w:rPr>
          <w:lang w:val="en-GB"/>
        </w:rPr>
      </w:pPr>
      <w:proofErr w:type="spellStart"/>
      <w:r>
        <w:rPr>
          <w:lang w:val="en-GB"/>
        </w:rPr>
        <w:t>Haitana</w:t>
      </w:r>
      <w:proofErr w:type="spellEnd"/>
      <w:r>
        <w:rPr>
          <w:lang w:val="en-GB"/>
        </w:rPr>
        <w:t xml:space="preserve">, T., </w:t>
      </w:r>
      <w:proofErr w:type="spellStart"/>
      <w:r>
        <w:rPr>
          <w:lang w:val="en-GB"/>
        </w:rPr>
        <w:t>Pitama</w:t>
      </w:r>
      <w:proofErr w:type="spellEnd"/>
      <w:r>
        <w:rPr>
          <w:lang w:val="en-GB"/>
        </w:rPr>
        <w:t xml:space="preserve">, S., Cormack, D., Clarke, M., &amp; Lacey, C. (2020). The transformative potential of Kaupapa Māori Research and indigenous methodologies: Positioning Māori patient experiences of mental health services. International Journal of Qualitative Methods, 19, 1609406920953752. </w:t>
      </w:r>
    </w:p>
    <w:p w14:paraId="7BE6FD2D" w14:textId="77777777" w:rsidR="002408F5" w:rsidRDefault="002408F5" w:rsidP="000E00C4">
      <w:pPr>
        <w:rPr>
          <w:lang w:val="en-GB"/>
        </w:rPr>
      </w:pPr>
      <w:proofErr w:type="spellStart"/>
      <w:r>
        <w:rPr>
          <w:lang w:val="en-GB"/>
        </w:rPr>
        <w:t>Koia</w:t>
      </w:r>
      <w:proofErr w:type="spellEnd"/>
      <w:r>
        <w:rPr>
          <w:lang w:val="en-GB"/>
        </w:rPr>
        <w:t xml:space="preserve">, M., </w:t>
      </w:r>
      <w:proofErr w:type="spellStart"/>
      <w:r>
        <w:rPr>
          <w:lang w:val="en-GB"/>
        </w:rPr>
        <w:t>Te</w:t>
      </w:r>
      <w:proofErr w:type="spellEnd"/>
      <w:r>
        <w:rPr>
          <w:lang w:val="en-GB"/>
        </w:rPr>
        <w:t xml:space="preserve"> </w:t>
      </w:r>
      <w:proofErr w:type="spellStart"/>
      <w:r>
        <w:rPr>
          <w:lang w:val="en-GB"/>
        </w:rPr>
        <w:t>Wiata</w:t>
      </w:r>
      <w:proofErr w:type="spellEnd"/>
      <w:r>
        <w:rPr>
          <w:lang w:val="en-GB"/>
        </w:rPr>
        <w:t xml:space="preserve">, I., &amp; Webster, J. (2020). Deep Dive Feedback Report. C. C. Network. </w:t>
      </w:r>
    </w:p>
    <w:p w14:paraId="678BB4F6" w14:textId="77777777" w:rsidR="002408F5" w:rsidRDefault="002408F5" w:rsidP="000E00C4">
      <w:pPr>
        <w:rPr>
          <w:lang w:val="en-GB"/>
        </w:rPr>
      </w:pPr>
      <w:r>
        <w:rPr>
          <w:lang w:val="en-GB"/>
        </w:rPr>
        <w:t xml:space="preserve">Lawton, B., Cram, F., </w:t>
      </w:r>
      <w:proofErr w:type="spellStart"/>
      <w:r>
        <w:rPr>
          <w:lang w:val="en-GB"/>
        </w:rPr>
        <w:t>Makowharemahihi</w:t>
      </w:r>
      <w:proofErr w:type="spellEnd"/>
      <w:r>
        <w:rPr>
          <w:lang w:val="en-GB"/>
        </w:rPr>
        <w:t xml:space="preserve">, C., Ngata, T., Robson, B., Brown, S., &amp; Campbell, W. (2013). Developing a Kaupapa Māori research project to help reduce health disparities experienced by young Māori women and their babies. </w:t>
      </w:r>
      <w:proofErr w:type="spellStart"/>
      <w:r>
        <w:rPr>
          <w:lang w:val="en-GB"/>
        </w:rPr>
        <w:t>AlterNative</w:t>
      </w:r>
      <w:proofErr w:type="spellEnd"/>
      <w:r>
        <w:rPr>
          <w:lang w:val="en-GB"/>
        </w:rPr>
        <w:t xml:space="preserve">: An International Journal of Indigenous Peoples, 9(3), 246-261. </w:t>
      </w:r>
    </w:p>
    <w:p w14:paraId="75AA26E4" w14:textId="36211BD8" w:rsidR="002408F5" w:rsidRDefault="002408F5" w:rsidP="000E00C4">
      <w:pPr>
        <w:rPr>
          <w:lang w:val="en-GB"/>
        </w:rPr>
      </w:pPr>
      <w:proofErr w:type="spellStart"/>
      <w:r>
        <w:rPr>
          <w:lang w:val="en-GB"/>
        </w:rPr>
        <w:t>Pihama</w:t>
      </w:r>
      <w:proofErr w:type="spellEnd"/>
      <w:r>
        <w:rPr>
          <w:lang w:val="en-GB"/>
        </w:rPr>
        <w:t xml:space="preserve">, L., Cram, F., &amp; Walker, S. (2002). Creating methodological space: A literature review of Kaupapa </w:t>
      </w:r>
      <w:proofErr w:type="spellStart"/>
      <w:r>
        <w:rPr>
          <w:lang w:val="en-GB"/>
        </w:rPr>
        <w:t>Maori</w:t>
      </w:r>
      <w:proofErr w:type="spellEnd"/>
      <w:r>
        <w:rPr>
          <w:lang w:val="en-GB"/>
        </w:rPr>
        <w:t xml:space="preserve"> research. Canadian Journal of Native Education, 26(1). </w:t>
      </w:r>
    </w:p>
    <w:p w14:paraId="56ED9194" w14:textId="2F35F374" w:rsidR="002408F5" w:rsidRDefault="002408F5" w:rsidP="000E00C4">
      <w:pPr>
        <w:rPr>
          <w:lang w:val="en-GB"/>
        </w:rPr>
      </w:pPr>
      <w:r>
        <w:rPr>
          <w:lang w:val="en-GB"/>
        </w:rPr>
        <w:t xml:space="preserve">Tuhiwai Smith, L. (2021). Decolonizing methodologies: Research and indigenous peoples. Bloomsbury Publishing. </w:t>
      </w:r>
    </w:p>
    <w:p w14:paraId="7FF605C1" w14:textId="332F6CE7" w:rsidR="00C57AF7" w:rsidRPr="00C57AF7" w:rsidRDefault="00C57AF7" w:rsidP="002408F5">
      <w:pPr>
        <w:rPr>
          <w:lang w:val="en-GB"/>
        </w:rPr>
      </w:pPr>
    </w:p>
    <w:sectPr w:rsidR="00C57AF7" w:rsidRPr="00C57AF7" w:rsidSect="006F720D">
      <w:type w:val="continuous"/>
      <w:pgSz w:w="11906" w:h="16838"/>
      <w:pgMar w:top="1701" w:right="1440" w:bottom="255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6F9D4" w14:textId="77777777" w:rsidR="009316D4" w:rsidRDefault="009316D4" w:rsidP="005528EC">
      <w:pPr>
        <w:spacing w:before="0" w:line="240" w:lineRule="auto"/>
      </w:pPr>
      <w:r>
        <w:separator/>
      </w:r>
    </w:p>
  </w:endnote>
  <w:endnote w:type="continuationSeparator" w:id="0">
    <w:p w14:paraId="74572079" w14:textId="77777777" w:rsidR="009316D4" w:rsidRDefault="009316D4" w:rsidP="005528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ira Sans">
    <w:altName w:val="Fira Sans"/>
    <w:panose1 w:val="020B0503050000020004"/>
    <w:charset w:val="00"/>
    <w:family w:val="swiss"/>
    <w:notTrueType/>
    <w:pitch w:val="variable"/>
    <w:sig w:usb0="600002FF"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Montserrat">
    <w:altName w:val="Montserrat"/>
    <w:panose1 w:val="00000500000000000000"/>
    <w:charset w:val="4D"/>
    <w:family w:val="auto"/>
    <w:notTrueType/>
    <w:pitch w:val="variable"/>
    <w:sig w:usb0="2000020F" w:usb1="00000003" w:usb2="00000000" w:usb3="00000000" w:csb0="00000197" w:csb1="00000000"/>
  </w:font>
  <w:font w:name="Minion Pro">
    <w:panose1 w:val="02040503050201020203"/>
    <w:charset w:val="00"/>
    <w:family w:val="roman"/>
    <w:notTrueType/>
    <w:pitch w:val="variable"/>
    <w:sig w:usb0="60000287" w:usb1="00000001" w:usb2="00000000" w:usb3="00000000" w:csb0="0000019F" w:csb1="00000000"/>
  </w:font>
  <w:font w:name="MontserratRoman-ExtraBold">
    <w:altName w:val="Calibri"/>
    <w:panose1 w:val="020B0604020202020204"/>
    <w:charset w:val="4D"/>
    <w:family w:val="auto"/>
    <w:pitch w:val="default"/>
    <w:sig w:usb0="00000003" w:usb1="00000000" w:usb2="00000000" w:usb3="00000000" w:csb0="00000001" w:csb1="00000000"/>
  </w:font>
  <w:font w:name="MontserratRoman-Regular">
    <w:altName w:val="Calibri"/>
    <w:panose1 w:val="020B0604020202020204"/>
    <w:charset w:val="4D"/>
    <w:family w:val="auto"/>
    <w:pitch w:val="default"/>
    <w:sig w:usb0="00000003" w:usb1="00000000" w:usb2="00000000" w:usb3="00000000" w:csb0="00000001" w:csb1="00000000"/>
  </w:font>
  <w:font w:name="Fira Sans SemiBold">
    <w:altName w:val="Calibri"/>
    <w:panose1 w:val="020B0803050000020004"/>
    <w:charset w:val="00"/>
    <w:family w:val="swiss"/>
    <w:pitch w:val="variable"/>
    <w:sig w:usb0="600002FF" w:usb1="00000001" w:usb2="00000000" w:usb3="00000000" w:csb0="0000019F" w:csb1="00000000"/>
  </w:font>
  <w:font w:name="Montserrat Semi Bold">
    <w:panose1 w:val="00000700000000000000"/>
    <w:charset w:val="4D"/>
    <w:family w:val="auto"/>
    <w:notTrueType/>
    <w:pitch w:val="variable"/>
    <w:sig w:usb0="00000007" w:usb1="00000000" w:usb2="00000000" w:usb3="00000000" w:csb0="00000093" w:csb1="00000000"/>
  </w:font>
  <w:font w:name="Montserrat Extra Bold">
    <w:panose1 w:val="000009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7641931"/>
      <w:docPartObj>
        <w:docPartGallery w:val="Page Numbers (Bottom of Page)"/>
        <w:docPartUnique/>
      </w:docPartObj>
    </w:sdtPr>
    <w:sdtContent>
      <w:p w14:paraId="437A858F" w14:textId="623C9FBF" w:rsidR="005528EC" w:rsidRDefault="005528EC" w:rsidP="005528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35083F" w14:textId="77777777" w:rsidR="005528EC" w:rsidRDefault="005528EC" w:rsidP="005528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1398130"/>
      <w:docPartObj>
        <w:docPartGallery w:val="Page Numbers (Bottom of Page)"/>
        <w:docPartUnique/>
      </w:docPartObj>
    </w:sdtPr>
    <w:sdtContent>
      <w:p w14:paraId="0B156016" w14:textId="779B61E9" w:rsidR="005528EC" w:rsidRDefault="005528EC" w:rsidP="00CD5417">
        <w:pPr>
          <w:pStyle w:val="Footer"/>
          <w:framePr w:wrap="none" w:vAnchor="text" w:hAnchor="page" w:x="10196" w:y="-514"/>
          <w:rPr>
            <w:rStyle w:val="PageNumber"/>
          </w:rPr>
        </w:pPr>
        <w:r w:rsidRPr="00912F5C">
          <w:rPr>
            <w:rStyle w:val="PageNumber"/>
            <w:color w:val="595959" w:themeColor="text1" w:themeTint="A6"/>
          </w:rPr>
          <w:fldChar w:fldCharType="begin"/>
        </w:r>
        <w:r w:rsidRPr="00912F5C">
          <w:rPr>
            <w:rStyle w:val="PageNumber"/>
            <w:color w:val="595959" w:themeColor="text1" w:themeTint="A6"/>
          </w:rPr>
          <w:instrText xml:space="preserve"> PAGE </w:instrText>
        </w:r>
        <w:r w:rsidRPr="00912F5C">
          <w:rPr>
            <w:rStyle w:val="PageNumber"/>
            <w:color w:val="595959" w:themeColor="text1" w:themeTint="A6"/>
          </w:rPr>
          <w:fldChar w:fldCharType="separate"/>
        </w:r>
        <w:r w:rsidRPr="00912F5C">
          <w:rPr>
            <w:rStyle w:val="PageNumber"/>
            <w:noProof/>
            <w:color w:val="595959" w:themeColor="text1" w:themeTint="A6"/>
          </w:rPr>
          <w:t>2</w:t>
        </w:r>
        <w:r w:rsidRPr="00912F5C">
          <w:rPr>
            <w:rStyle w:val="PageNumber"/>
            <w:color w:val="595959" w:themeColor="text1" w:themeTint="A6"/>
          </w:rPr>
          <w:fldChar w:fldCharType="end"/>
        </w:r>
      </w:p>
    </w:sdtContent>
  </w:sdt>
  <w:p w14:paraId="449F5951" w14:textId="7CE89E8A" w:rsidR="005528EC" w:rsidRDefault="00912F5C" w:rsidP="005528EC">
    <w:pPr>
      <w:pStyle w:val="Footer"/>
      <w:ind w:right="360"/>
    </w:pPr>
    <w:r>
      <w:rPr>
        <w:noProof/>
        <w:lang w:eastAsia="en-NZ"/>
      </w:rPr>
      <mc:AlternateContent>
        <mc:Choice Requires="wps">
          <w:drawing>
            <wp:anchor distT="0" distB="0" distL="114300" distR="114300" simplePos="0" relativeHeight="251663360" behindDoc="0" locked="0" layoutInCell="1" allowOverlap="1" wp14:anchorId="0F2E4D87" wp14:editId="216F0375">
              <wp:simplePos x="0" y="0"/>
              <wp:positionH relativeFrom="column">
                <wp:posOffset>1902000</wp:posOffset>
              </wp:positionH>
              <wp:positionV relativeFrom="paragraph">
                <wp:posOffset>-225425</wp:posOffset>
              </wp:positionV>
              <wp:extent cx="3362325" cy="283253"/>
              <wp:effectExtent l="0" t="0" r="0" b="0"/>
              <wp:wrapNone/>
              <wp:docPr id="1967433099" name="Text Box 1"/>
              <wp:cNvGraphicFramePr/>
              <a:graphic xmlns:a="http://schemas.openxmlformats.org/drawingml/2006/main">
                <a:graphicData uri="http://schemas.microsoft.com/office/word/2010/wordprocessingShape">
                  <wps:wsp>
                    <wps:cNvSpPr txBox="1"/>
                    <wps:spPr>
                      <a:xfrm>
                        <a:off x="0" y="0"/>
                        <a:ext cx="3362325" cy="283253"/>
                      </a:xfrm>
                      <a:prstGeom prst="rect">
                        <a:avLst/>
                      </a:prstGeom>
                      <a:noFill/>
                      <a:ln w="6350">
                        <a:noFill/>
                      </a:ln>
                    </wps:spPr>
                    <wps:txbx>
                      <w:txbxContent>
                        <w:p w14:paraId="531C5EE4" w14:textId="2A8ADF14" w:rsidR="00912F5C" w:rsidRPr="00912F5C" w:rsidRDefault="00912F5C" w:rsidP="009504E4">
                          <w:pPr>
                            <w:suppressAutoHyphens/>
                            <w:autoSpaceDE w:val="0"/>
                            <w:autoSpaceDN w:val="0"/>
                            <w:adjustRightInd w:val="0"/>
                            <w:spacing w:before="0" w:line="288" w:lineRule="auto"/>
                            <w:jc w:val="center"/>
                            <w:textAlignment w:val="center"/>
                            <w:rPr>
                              <w:b/>
                              <w:bCs/>
                              <w:color w:val="595959" w:themeColor="text1" w:themeTint="A6"/>
                              <w:sz w:val="18"/>
                              <w:szCs w:val="18"/>
                            </w:rPr>
                          </w:pPr>
                          <w:r w:rsidRPr="00912F5C">
                            <w:rPr>
                              <w:rFonts w:ascii="Montserrat" w:hAnsi="Montserrat" w:cs="Montserrat"/>
                              <w:b/>
                              <w:bCs/>
                              <w:caps/>
                              <w:color w:val="595959" w:themeColor="text1" w:themeTint="A6"/>
                              <w:spacing w:val="30"/>
                              <w:kern w:val="0"/>
                              <w:sz w:val="18"/>
                              <w:szCs w:val="18"/>
                              <w:lang w:val="en-GB"/>
                            </w:rPr>
                            <w:t xml:space="preserve">TE </w:t>
                          </w:r>
                          <w:r w:rsidR="009504E4">
                            <w:rPr>
                              <w:rFonts w:ascii="Montserrat" w:hAnsi="Montserrat" w:cs="Montserrat"/>
                              <w:b/>
                              <w:bCs/>
                              <w:caps/>
                              <w:color w:val="595959" w:themeColor="text1" w:themeTint="A6"/>
                              <w:spacing w:val="30"/>
                              <w:kern w:val="0"/>
                              <w:sz w:val="18"/>
                              <w:szCs w:val="18"/>
                              <w:lang w:val="en-GB"/>
                            </w:rPr>
                            <w:t>TIKANGA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E4D87" id="_x0000_t202" coordsize="21600,21600" o:spt="202" path="m,l,21600r21600,l21600,xe">
              <v:stroke joinstyle="miter"/>
              <v:path gradientshapeok="t" o:connecttype="rect"/>
            </v:shapetype>
            <v:shape id="Text Box 1" o:spid="_x0000_s1026" type="#_x0000_t202" style="position:absolute;margin-left:149.75pt;margin-top:-17.75pt;width:264.7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" filled="f" stroked="f" strokeweight=".5pt">
              <v:textbox>
                <w:txbxContent>
                  <w:p w14:paraId="531C5EE4" w14:textId="2A8ADF14" w:rsidR="00912F5C" w:rsidRPr="00912F5C" w:rsidRDefault="00912F5C" w:rsidP="009504E4">
                    <w:pPr>
                      <w:suppressAutoHyphens/>
                      <w:autoSpaceDE w:val="0"/>
                      <w:autoSpaceDN w:val="0"/>
                      <w:adjustRightInd w:val="0"/>
                      <w:spacing w:before="0" w:line="288" w:lineRule="auto"/>
                      <w:jc w:val="center"/>
                      <w:textAlignment w:val="center"/>
                      <w:rPr>
                        <w:b/>
                        <w:bCs/>
                        <w:color w:val="595959" w:themeColor="text1" w:themeTint="A6"/>
                        <w:sz w:val="18"/>
                        <w:szCs w:val="18"/>
                      </w:rPr>
                    </w:pPr>
                    <w:r w:rsidRPr="00912F5C">
                      <w:rPr>
                        <w:rFonts w:ascii="Montserrat" w:hAnsi="Montserrat" w:cs="Montserrat"/>
                        <w:b/>
                        <w:bCs/>
                        <w:caps/>
                        <w:color w:val="595959" w:themeColor="text1" w:themeTint="A6"/>
                        <w:spacing w:val="30"/>
                        <w:kern w:val="0"/>
                        <w:sz w:val="18"/>
                        <w:szCs w:val="18"/>
                        <w:lang w:val="en-GB"/>
                      </w:rPr>
                      <w:t xml:space="preserve">TE </w:t>
                    </w:r>
                    <w:r w:rsidR="009504E4">
                      <w:rPr>
                        <w:rFonts w:ascii="Montserrat" w:hAnsi="Montserrat" w:cs="Montserrat"/>
                        <w:b/>
                        <w:bCs/>
                        <w:caps/>
                        <w:color w:val="595959" w:themeColor="text1" w:themeTint="A6"/>
                        <w:spacing w:val="30"/>
                        <w:kern w:val="0"/>
                        <w:sz w:val="18"/>
                        <w:szCs w:val="18"/>
                        <w:lang w:val="en-GB"/>
                      </w:rPr>
                      <w:t>TIKANGA</w:t>
                    </w:r>
                  </w:p>
                </w:txbxContent>
              </v:textbox>
            </v:shape>
          </w:pict>
        </mc:Fallback>
      </mc:AlternateContent>
    </w:r>
    <w:r w:rsidR="005528EC">
      <w:rPr>
        <w:noProof/>
        <w:lang w:eastAsia="en-NZ"/>
      </w:rPr>
      <w:drawing>
        <wp:anchor distT="0" distB="0" distL="114300" distR="114300" simplePos="0" relativeHeight="251659264" behindDoc="1" locked="0" layoutInCell="1" allowOverlap="1" wp14:anchorId="084B9A2C" wp14:editId="6D8B7F31">
          <wp:simplePos x="0" y="0"/>
          <wp:positionH relativeFrom="column">
            <wp:posOffset>0</wp:posOffset>
          </wp:positionH>
          <wp:positionV relativeFrom="paragraph">
            <wp:posOffset>-419735</wp:posOffset>
          </wp:positionV>
          <wp:extent cx="1391555" cy="648000"/>
          <wp:effectExtent l="0" t="0" r="5715" b="0"/>
          <wp:wrapNone/>
          <wp:docPr id="713551244" name="Picture 713551244" descr="Te aho o te Kahu Cancer Control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1555" cy="64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5DAB" w14:textId="3E46555A" w:rsidR="005528EC" w:rsidRDefault="005528EC" w:rsidP="005528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870D" w14:textId="77777777" w:rsidR="009316D4" w:rsidRDefault="009316D4" w:rsidP="005528EC">
      <w:pPr>
        <w:spacing w:before="0" w:line="240" w:lineRule="auto"/>
      </w:pPr>
      <w:r>
        <w:separator/>
      </w:r>
    </w:p>
  </w:footnote>
  <w:footnote w:type="continuationSeparator" w:id="0">
    <w:p w14:paraId="306043BF" w14:textId="77777777" w:rsidR="009316D4" w:rsidRDefault="009316D4" w:rsidP="005528E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5210"/>
      <w:gridCol w:w="4429"/>
    </w:tblGrid>
    <w:tr w:rsidR="001E7D7D" w14:paraId="5070FA5C" w14:textId="77777777" w:rsidTr="007D43B4">
      <w:trPr>
        <w:cantSplit/>
      </w:trPr>
      <w:tc>
        <w:tcPr>
          <w:tcW w:w="5210" w:type="dxa"/>
        </w:tcPr>
        <w:p w14:paraId="393C93FB" w14:textId="77777777" w:rsidR="001E7D7D" w:rsidRDefault="001E7D7D" w:rsidP="001E7D7D">
          <w:pPr>
            <w:pStyle w:val="Header"/>
          </w:pPr>
          <w:r>
            <w:rPr>
              <w:noProof/>
              <w:lang w:eastAsia="en-NZ"/>
            </w:rPr>
            <w:drawing>
              <wp:inline distT="0" distB="0" distL="0" distR="0" wp14:anchorId="7FBDB730" wp14:editId="2C29B290">
                <wp:extent cx="1396538" cy="650613"/>
                <wp:effectExtent l="0" t="0" r="0" b="0"/>
                <wp:docPr id="1" name="Picture 1" descr="Te aho o te Kahu Cancer Control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6405E00B" w14:textId="77777777" w:rsidR="001E7D7D" w:rsidRDefault="001E7D7D" w:rsidP="001E7D7D">
          <w:pPr>
            <w:pStyle w:val="Header"/>
            <w:jc w:val="right"/>
          </w:pPr>
          <w:r>
            <w:rPr>
              <w:noProof/>
              <w:lang w:eastAsia="en-NZ"/>
            </w:rPr>
            <w:drawing>
              <wp:inline distT="0" distB="0" distL="0" distR="0" wp14:anchorId="56B3F72F" wp14:editId="511E9ABE">
                <wp:extent cx="1720735" cy="177135"/>
                <wp:effectExtent l="0" t="0" r="0" b="0"/>
                <wp:docPr id="6" name="Picture 6"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overnmentblacksmall.jpg"/>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194178A3" w14:textId="77777777" w:rsidR="001E7D7D" w:rsidRDefault="001E7D7D" w:rsidP="001E7D7D">
    <w:pPr>
      <w:pStyle w:val="Header"/>
    </w:pPr>
  </w:p>
  <w:p w14:paraId="2292A7D1" w14:textId="77777777" w:rsidR="001E7D7D" w:rsidRDefault="001E7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607"/>
    <w:multiLevelType w:val="hybridMultilevel"/>
    <w:tmpl w:val="B57E13CC"/>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02426"/>
    <w:multiLevelType w:val="hybridMultilevel"/>
    <w:tmpl w:val="03C84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E1272"/>
    <w:multiLevelType w:val="hybridMultilevel"/>
    <w:tmpl w:val="97B6B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EB60DC"/>
    <w:multiLevelType w:val="hybridMultilevel"/>
    <w:tmpl w:val="667876FC"/>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F268D0"/>
    <w:multiLevelType w:val="hybridMultilevel"/>
    <w:tmpl w:val="725E0894"/>
    <w:lvl w:ilvl="0" w:tplc="A91C4108">
      <w:start w:val="2"/>
      <w:numFmt w:val="bullet"/>
      <w:lvlText w:val="-"/>
      <w:lvlJc w:val="left"/>
      <w:pPr>
        <w:ind w:left="360" w:hanging="360"/>
      </w:pPr>
      <w:rPr>
        <w:rFonts w:ascii="Fira Sans" w:eastAsiaTheme="minorHAnsi" w:hAnsi="Fira Sans" w:cs="Fira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6908DB"/>
    <w:multiLevelType w:val="hybridMultilevel"/>
    <w:tmpl w:val="C34CF7CC"/>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D42979"/>
    <w:multiLevelType w:val="hybridMultilevel"/>
    <w:tmpl w:val="A42800F8"/>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D94415"/>
    <w:multiLevelType w:val="hybridMultilevel"/>
    <w:tmpl w:val="59A0E00C"/>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5803BC"/>
    <w:multiLevelType w:val="hybridMultilevel"/>
    <w:tmpl w:val="E5D0F3E4"/>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8933CC"/>
    <w:multiLevelType w:val="hybridMultilevel"/>
    <w:tmpl w:val="B04CF95E"/>
    <w:lvl w:ilvl="0" w:tplc="A91C4108">
      <w:start w:val="2"/>
      <w:numFmt w:val="bullet"/>
      <w:lvlText w:val="-"/>
      <w:lvlJc w:val="left"/>
      <w:pPr>
        <w:ind w:left="400" w:hanging="360"/>
      </w:pPr>
      <w:rPr>
        <w:rFonts w:ascii="Fira Sans" w:eastAsiaTheme="minorHAnsi" w:hAnsi="Fira Sans" w:cs="Fira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A17F6A"/>
    <w:multiLevelType w:val="hybridMultilevel"/>
    <w:tmpl w:val="931AC2F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9C0EEA"/>
    <w:multiLevelType w:val="hybridMultilevel"/>
    <w:tmpl w:val="9BB62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3C11336"/>
    <w:multiLevelType w:val="hybridMultilevel"/>
    <w:tmpl w:val="668EBB54"/>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1D461C"/>
    <w:multiLevelType w:val="hybridMultilevel"/>
    <w:tmpl w:val="B166253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5C6935"/>
    <w:multiLevelType w:val="hybridMultilevel"/>
    <w:tmpl w:val="B192DE8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79260DA"/>
    <w:multiLevelType w:val="hybridMultilevel"/>
    <w:tmpl w:val="8EB2CE02"/>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532E8"/>
    <w:multiLevelType w:val="hybridMultilevel"/>
    <w:tmpl w:val="5A88A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A34793"/>
    <w:multiLevelType w:val="hybridMultilevel"/>
    <w:tmpl w:val="08F87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D7251FF"/>
    <w:multiLevelType w:val="hybridMultilevel"/>
    <w:tmpl w:val="EC10DDF2"/>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815899"/>
    <w:multiLevelType w:val="hybridMultilevel"/>
    <w:tmpl w:val="6DB404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CFD21B8"/>
    <w:multiLevelType w:val="hybridMultilevel"/>
    <w:tmpl w:val="872AFA16"/>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9B7D47"/>
    <w:multiLevelType w:val="hybridMultilevel"/>
    <w:tmpl w:val="385A409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C14E44"/>
    <w:multiLevelType w:val="hybridMultilevel"/>
    <w:tmpl w:val="9B0A4FD0"/>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31D1C07"/>
    <w:multiLevelType w:val="hybridMultilevel"/>
    <w:tmpl w:val="9DCC320E"/>
    <w:lvl w:ilvl="0" w:tplc="5978B046">
      <w:start w:val="3"/>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6E20E1"/>
    <w:multiLevelType w:val="hybridMultilevel"/>
    <w:tmpl w:val="36641C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5843E15"/>
    <w:multiLevelType w:val="hybridMultilevel"/>
    <w:tmpl w:val="CC624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454800"/>
    <w:multiLevelType w:val="hybridMultilevel"/>
    <w:tmpl w:val="D78A7A26"/>
    <w:lvl w:ilvl="0" w:tplc="1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AD65A4"/>
    <w:multiLevelType w:val="hybridMultilevel"/>
    <w:tmpl w:val="F2BE23B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9EA757F"/>
    <w:multiLevelType w:val="hybridMultilevel"/>
    <w:tmpl w:val="9ECA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CC42B7"/>
    <w:multiLevelType w:val="hybridMultilevel"/>
    <w:tmpl w:val="6AB4D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C6955FF"/>
    <w:multiLevelType w:val="hybridMultilevel"/>
    <w:tmpl w:val="DD163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E0C1ED0"/>
    <w:multiLevelType w:val="hybridMultilevel"/>
    <w:tmpl w:val="553C481A"/>
    <w:lvl w:ilvl="0" w:tplc="AE36D5B0">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2E21D7"/>
    <w:multiLevelType w:val="hybridMultilevel"/>
    <w:tmpl w:val="D554B13E"/>
    <w:lvl w:ilvl="0" w:tplc="A91C4108">
      <w:start w:val="2"/>
      <w:numFmt w:val="bullet"/>
      <w:lvlText w:val="-"/>
      <w:lvlJc w:val="left"/>
      <w:pPr>
        <w:ind w:left="360" w:hanging="360"/>
      </w:pPr>
      <w:rPr>
        <w:rFonts w:ascii="Fira Sans" w:eastAsiaTheme="minorHAnsi" w:hAnsi="Fira Sans" w:cs="Fira San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EC70EE0"/>
    <w:multiLevelType w:val="hybridMultilevel"/>
    <w:tmpl w:val="9E3AB4E2"/>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F416E9F"/>
    <w:multiLevelType w:val="hybridMultilevel"/>
    <w:tmpl w:val="13F01A9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3E03E1A"/>
    <w:multiLevelType w:val="hybridMultilevel"/>
    <w:tmpl w:val="4DFE9D58"/>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64D3DF9"/>
    <w:multiLevelType w:val="hybridMultilevel"/>
    <w:tmpl w:val="717E9156"/>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8286F9D"/>
    <w:multiLevelType w:val="hybridMultilevel"/>
    <w:tmpl w:val="5630E33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01218C3"/>
    <w:multiLevelType w:val="hybridMultilevel"/>
    <w:tmpl w:val="3F1C96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05C1B29"/>
    <w:multiLevelType w:val="hybridMultilevel"/>
    <w:tmpl w:val="468CF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47541DD"/>
    <w:multiLevelType w:val="hybridMultilevel"/>
    <w:tmpl w:val="1DA811EE"/>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4EC2015"/>
    <w:multiLevelType w:val="hybridMultilevel"/>
    <w:tmpl w:val="DE2E3D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6A06DF9"/>
    <w:multiLevelType w:val="hybridMultilevel"/>
    <w:tmpl w:val="66FAE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7E47E08"/>
    <w:multiLevelType w:val="hybridMultilevel"/>
    <w:tmpl w:val="1B12DE30"/>
    <w:lvl w:ilvl="0" w:tplc="A64AF424">
      <w:start w:val="1"/>
      <w:numFmt w:val="decimal"/>
      <w:lvlText w:val="%1."/>
      <w:lvlJc w:val="left"/>
      <w:pPr>
        <w:ind w:left="340" w:hanging="34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80510DC"/>
    <w:multiLevelType w:val="hybridMultilevel"/>
    <w:tmpl w:val="F10E4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91B16BE"/>
    <w:multiLevelType w:val="hybridMultilevel"/>
    <w:tmpl w:val="6A8CE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AAB183C"/>
    <w:multiLevelType w:val="hybridMultilevel"/>
    <w:tmpl w:val="B0CAB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ADC6F31"/>
    <w:multiLevelType w:val="hybridMultilevel"/>
    <w:tmpl w:val="E6DE8F5A"/>
    <w:lvl w:ilvl="0" w:tplc="1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752DD2"/>
    <w:multiLevelType w:val="hybridMultilevel"/>
    <w:tmpl w:val="31B8D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DBF3C0A"/>
    <w:multiLevelType w:val="hybridMultilevel"/>
    <w:tmpl w:val="F1866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E6468E4"/>
    <w:multiLevelType w:val="hybridMultilevel"/>
    <w:tmpl w:val="60180BEE"/>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FAD406E"/>
    <w:multiLevelType w:val="hybridMultilevel"/>
    <w:tmpl w:val="E390B8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21B7163"/>
    <w:multiLevelType w:val="hybridMultilevel"/>
    <w:tmpl w:val="57D27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397E57"/>
    <w:multiLevelType w:val="hybridMultilevel"/>
    <w:tmpl w:val="39A8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527B92"/>
    <w:multiLevelType w:val="hybridMultilevel"/>
    <w:tmpl w:val="F2E86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66617AD"/>
    <w:multiLevelType w:val="hybridMultilevel"/>
    <w:tmpl w:val="E856D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82D5FA3"/>
    <w:multiLevelType w:val="hybridMultilevel"/>
    <w:tmpl w:val="812CF4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6AB977D1"/>
    <w:multiLevelType w:val="hybridMultilevel"/>
    <w:tmpl w:val="3472789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AF46DD6"/>
    <w:multiLevelType w:val="hybridMultilevel"/>
    <w:tmpl w:val="F17E1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6CB80CF0"/>
    <w:multiLevelType w:val="hybridMultilevel"/>
    <w:tmpl w:val="2698093E"/>
    <w:lvl w:ilvl="0" w:tplc="A91C4108">
      <w:start w:val="2"/>
      <w:numFmt w:val="bullet"/>
      <w:lvlText w:val="-"/>
      <w:lvlJc w:val="left"/>
      <w:pPr>
        <w:ind w:left="400" w:hanging="360"/>
      </w:pPr>
      <w:rPr>
        <w:rFonts w:ascii="Fira Sans" w:eastAsiaTheme="minorHAnsi" w:hAnsi="Fira Sans" w:cs="Fira Sans"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60" w15:restartNumberingAfterBreak="0">
    <w:nsid w:val="6D187F88"/>
    <w:multiLevelType w:val="hybridMultilevel"/>
    <w:tmpl w:val="B450F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692D93"/>
    <w:multiLevelType w:val="hybridMultilevel"/>
    <w:tmpl w:val="42644754"/>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EDC348D"/>
    <w:multiLevelType w:val="hybridMultilevel"/>
    <w:tmpl w:val="D1ECE188"/>
    <w:lvl w:ilvl="0" w:tplc="1B7CB4B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093090F"/>
    <w:multiLevelType w:val="hybridMultilevel"/>
    <w:tmpl w:val="548AA6BC"/>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2D3479D"/>
    <w:multiLevelType w:val="hybridMultilevel"/>
    <w:tmpl w:val="1340BB8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3E56FCE"/>
    <w:multiLevelType w:val="hybridMultilevel"/>
    <w:tmpl w:val="1BBA002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4411F84"/>
    <w:multiLevelType w:val="hybridMultilevel"/>
    <w:tmpl w:val="DDD61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6200349"/>
    <w:multiLevelType w:val="hybridMultilevel"/>
    <w:tmpl w:val="893A12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67C339C"/>
    <w:multiLevelType w:val="hybridMultilevel"/>
    <w:tmpl w:val="3D2A0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697423E"/>
    <w:multiLevelType w:val="hybridMultilevel"/>
    <w:tmpl w:val="F4A4D9A4"/>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8CF6617"/>
    <w:multiLevelType w:val="hybridMultilevel"/>
    <w:tmpl w:val="814E2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7A363274"/>
    <w:multiLevelType w:val="hybridMultilevel"/>
    <w:tmpl w:val="91341EAC"/>
    <w:lvl w:ilvl="0" w:tplc="1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B0D7CF8"/>
    <w:multiLevelType w:val="hybridMultilevel"/>
    <w:tmpl w:val="286E83F4"/>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B2D30DC"/>
    <w:multiLevelType w:val="hybridMultilevel"/>
    <w:tmpl w:val="4094F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CCE40F8"/>
    <w:multiLevelType w:val="hybridMultilevel"/>
    <w:tmpl w:val="3C60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951C13"/>
    <w:multiLevelType w:val="hybridMultilevel"/>
    <w:tmpl w:val="571429F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7DF87307"/>
    <w:multiLevelType w:val="hybridMultilevel"/>
    <w:tmpl w:val="659C920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6591639">
    <w:abstractNumId w:val="70"/>
  </w:num>
  <w:num w:numId="2" w16cid:durableId="1881014997">
    <w:abstractNumId w:val="49"/>
  </w:num>
  <w:num w:numId="3" w16cid:durableId="1194880025">
    <w:abstractNumId w:val="42"/>
  </w:num>
  <w:num w:numId="4" w16cid:durableId="914825723">
    <w:abstractNumId w:val="41"/>
  </w:num>
  <w:num w:numId="5" w16cid:durableId="128789058">
    <w:abstractNumId w:val="55"/>
  </w:num>
  <w:num w:numId="6" w16cid:durableId="543104722">
    <w:abstractNumId w:val="19"/>
  </w:num>
  <w:num w:numId="7" w16cid:durableId="394938051">
    <w:abstractNumId w:val="62"/>
  </w:num>
  <w:num w:numId="8" w16cid:durableId="1835028252">
    <w:abstractNumId w:val="57"/>
  </w:num>
  <w:num w:numId="9" w16cid:durableId="1554661085">
    <w:abstractNumId w:val="53"/>
  </w:num>
  <w:num w:numId="10" w16cid:durableId="1168789979">
    <w:abstractNumId w:val="43"/>
  </w:num>
  <w:num w:numId="11" w16cid:durableId="1328944525">
    <w:abstractNumId w:val="68"/>
  </w:num>
  <w:num w:numId="12" w16cid:durableId="1385443704">
    <w:abstractNumId w:val="11"/>
  </w:num>
  <w:num w:numId="13" w16cid:durableId="1908804528">
    <w:abstractNumId w:val="1"/>
  </w:num>
  <w:num w:numId="14" w16cid:durableId="1104611413">
    <w:abstractNumId w:val="52"/>
  </w:num>
  <w:num w:numId="15" w16cid:durableId="1547521967">
    <w:abstractNumId w:val="25"/>
  </w:num>
  <w:num w:numId="16" w16cid:durableId="1324580552">
    <w:abstractNumId w:val="17"/>
  </w:num>
  <w:num w:numId="17" w16cid:durableId="369065168">
    <w:abstractNumId w:val="16"/>
  </w:num>
  <w:num w:numId="18" w16cid:durableId="667558024">
    <w:abstractNumId w:val="30"/>
  </w:num>
  <w:num w:numId="19" w16cid:durableId="940647842">
    <w:abstractNumId w:val="60"/>
  </w:num>
  <w:num w:numId="20" w16cid:durableId="725689065">
    <w:abstractNumId w:val="66"/>
  </w:num>
  <w:num w:numId="21" w16cid:durableId="1887839580">
    <w:abstractNumId w:val="23"/>
  </w:num>
  <w:num w:numId="22" w16cid:durableId="1656178244">
    <w:abstractNumId w:val="44"/>
  </w:num>
  <w:num w:numId="23" w16cid:durableId="1707481241">
    <w:abstractNumId w:val="45"/>
  </w:num>
  <w:num w:numId="24" w16cid:durableId="1343163149">
    <w:abstractNumId w:val="21"/>
  </w:num>
  <w:num w:numId="25" w16cid:durableId="2028213722">
    <w:abstractNumId w:val="73"/>
  </w:num>
  <w:num w:numId="26" w16cid:durableId="1164122612">
    <w:abstractNumId w:val="39"/>
  </w:num>
  <w:num w:numId="27" w16cid:durableId="1491411621">
    <w:abstractNumId w:val="46"/>
  </w:num>
  <w:num w:numId="28" w16cid:durableId="1261571203">
    <w:abstractNumId w:val="24"/>
  </w:num>
  <w:num w:numId="29" w16cid:durableId="1719937171">
    <w:abstractNumId w:val="28"/>
  </w:num>
  <w:num w:numId="30" w16cid:durableId="1274020904">
    <w:abstractNumId w:val="51"/>
  </w:num>
  <w:num w:numId="31" w16cid:durableId="1111898929">
    <w:abstractNumId w:val="71"/>
  </w:num>
  <w:num w:numId="32" w16cid:durableId="518199123">
    <w:abstractNumId w:val="10"/>
  </w:num>
  <w:num w:numId="33" w16cid:durableId="2076389068">
    <w:abstractNumId w:val="69"/>
  </w:num>
  <w:num w:numId="34" w16cid:durableId="1786072413">
    <w:abstractNumId w:val="33"/>
  </w:num>
  <w:num w:numId="35" w16cid:durableId="1180654679">
    <w:abstractNumId w:val="35"/>
  </w:num>
  <w:num w:numId="36" w16cid:durableId="1461260800">
    <w:abstractNumId w:val="34"/>
  </w:num>
  <w:num w:numId="37" w16cid:durableId="910699686">
    <w:abstractNumId w:val="6"/>
  </w:num>
  <w:num w:numId="38" w16cid:durableId="1309553610">
    <w:abstractNumId w:val="0"/>
  </w:num>
  <w:num w:numId="39" w16cid:durableId="383872617">
    <w:abstractNumId w:val="12"/>
  </w:num>
  <w:num w:numId="40" w16cid:durableId="531844756">
    <w:abstractNumId w:val="36"/>
  </w:num>
  <w:num w:numId="41" w16cid:durableId="1640110157">
    <w:abstractNumId w:val="72"/>
  </w:num>
  <w:num w:numId="42" w16cid:durableId="322860866">
    <w:abstractNumId w:val="61"/>
  </w:num>
  <w:num w:numId="43" w16cid:durableId="1592081170">
    <w:abstractNumId w:val="40"/>
  </w:num>
  <w:num w:numId="44" w16cid:durableId="1303000433">
    <w:abstractNumId w:val="65"/>
  </w:num>
  <w:num w:numId="45" w16cid:durableId="2031683964">
    <w:abstractNumId w:val="76"/>
  </w:num>
  <w:num w:numId="46" w16cid:durableId="1384913330">
    <w:abstractNumId w:val="5"/>
  </w:num>
  <w:num w:numId="47" w16cid:durableId="1765760642">
    <w:abstractNumId w:val="63"/>
  </w:num>
  <w:num w:numId="48" w16cid:durableId="664087920">
    <w:abstractNumId w:val="47"/>
  </w:num>
  <w:num w:numId="49" w16cid:durableId="1437407510">
    <w:abstractNumId w:val="14"/>
  </w:num>
  <w:num w:numId="50" w16cid:durableId="894043697">
    <w:abstractNumId w:val="26"/>
  </w:num>
  <w:num w:numId="51" w16cid:durableId="1618760133">
    <w:abstractNumId w:val="22"/>
  </w:num>
  <w:num w:numId="52" w16cid:durableId="542988083">
    <w:abstractNumId w:val="8"/>
  </w:num>
  <w:num w:numId="53" w16cid:durableId="900940293">
    <w:abstractNumId w:val="3"/>
  </w:num>
  <w:num w:numId="54" w16cid:durableId="448819048">
    <w:abstractNumId w:val="37"/>
  </w:num>
  <w:num w:numId="55" w16cid:durableId="702559315">
    <w:abstractNumId w:val="15"/>
  </w:num>
  <w:num w:numId="56" w16cid:durableId="448860019">
    <w:abstractNumId w:val="50"/>
  </w:num>
  <w:num w:numId="57" w16cid:durableId="168296947">
    <w:abstractNumId w:val="64"/>
  </w:num>
  <w:num w:numId="58" w16cid:durableId="1414476556">
    <w:abstractNumId w:val="7"/>
  </w:num>
  <w:num w:numId="59" w16cid:durableId="1967854086">
    <w:abstractNumId w:val="18"/>
  </w:num>
  <w:num w:numId="60" w16cid:durableId="2087609945">
    <w:abstractNumId w:val="20"/>
  </w:num>
  <w:num w:numId="61" w16cid:durableId="1612124764">
    <w:abstractNumId w:val="13"/>
  </w:num>
  <w:num w:numId="62" w16cid:durableId="1725643088">
    <w:abstractNumId w:val="74"/>
  </w:num>
  <w:num w:numId="63" w16cid:durableId="1220020945">
    <w:abstractNumId w:val="75"/>
  </w:num>
  <w:num w:numId="64" w16cid:durableId="193467005">
    <w:abstractNumId w:val="58"/>
  </w:num>
  <w:num w:numId="65" w16cid:durableId="2015837750">
    <w:abstractNumId w:val="38"/>
  </w:num>
  <w:num w:numId="66" w16cid:durableId="2132623548">
    <w:abstractNumId w:val="31"/>
  </w:num>
  <w:num w:numId="67" w16cid:durableId="1851093528">
    <w:abstractNumId w:val="59"/>
  </w:num>
  <w:num w:numId="68" w16cid:durableId="1286885848">
    <w:abstractNumId w:val="9"/>
  </w:num>
  <w:num w:numId="69" w16cid:durableId="1590626533">
    <w:abstractNumId w:val="67"/>
  </w:num>
  <w:num w:numId="70" w16cid:durableId="1446000047">
    <w:abstractNumId w:val="32"/>
  </w:num>
  <w:num w:numId="71" w16cid:durableId="2090422303">
    <w:abstractNumId w:val="4"/>
  </w:num>
  <w:num w:numId="72" w16cid:durableId="1180118123">
    <w:abstractNumId w:val="56"/>
  </w:num>
  <w:num w:numId="73" w16cid:durableId="1361584423">
    <w:abstractNumId w:val="2"/>
  </w:num>
  <w:num w:numId="74" w16cid:durableId="439492627">
    <w:abstractNumId w:val="29"/>
  </w:num>
  <w:num w:numId="75" w16cid:durableId="1323119024">
    <w:abstractNumId w:val="48"/>
  </w:num>
  <w:num w:numId="76" w16cid:durableId="79177429">
    <w:abstractNumId w:val="54"/>
  </w:num>
  <w:num w:numId="77" w16cid:durableId="4159091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EC"/>
    <w:rsid w:val="00000ECA"/>
    <w:rsid w:val="000021D3"/>
    <w:rsid w:val="00010334"/>
    <w:rsid w:val="00073D80"/>
    <w:rsid w:val="0007413E"/>
    <w:rsid w:val="000746A5"/>
    <w:rsid w:val="00093B36"/>
    <w:rsid w:val="000E00C4"/>
    <w:rsid w:val="000E3E74"/>
    <w:rsid w:val="00101791"/>
    <w:rsid w:val="00170974"/>
    <w:rsid w:val="00172FB3"/>
    <w:rsid w:val="001A3306"/>
    <w:rsid w:val="001E7D7D"/>
    <w:rsid w:val="001F48A9"/>
    <w:rsid w:val="00223689"/>
    <w:rsid w:val="002408F5"/>
    <w:rsid w:val="00242EC9"/>
    <w:rsid w:val="0024476A"/>
    <w:rsid w:val="00267609"/>
    <w:rsid w:val="00287A6B"/>
    <w:rsid w:val="00292CF9"/>
    <w:rsid w:val="002950EA"/>
    <w:rsid w:val="002D6107"/>
    <w:rsid w:val="00306C0C"/>
    <w:rsid w:val="00312BB3"/>
    <w:rsid w:val="003163BF"/>
    <w:rsid w:val="003778EE"/>
    <w:rsid w:val="0038472A"/>
    <w:rsid w:val="003B2BDF"/>
    <w:rsid w:val="003B6CB9"/>
    <w:rsid w:val="003B6F39"/>
    <w:rsid w:val="003E299D"/>
    <w:rsid w:val="003E35FB"/>
    <w:rsid w:val="003F62B6"/>
    <w:rsid w:val="00406FF2"/>
    <w:rsid w:val="00472A09"/>
    <w:rsid w:val="0048068B"/>
    <w:rsid w:val="004B5605"/>
    <w:rsid w:val="004C2539"/>
    <w:rsid w:val="004E1039"/>
    <w:rsid w:val="00530BAE"/>
    <w:rsid w:val="005467ED"/>
    <w:rsid w:val="005528EC"/>
    <w:rsid w:val="005916C4"/>
    <w:rsid w:val="005D2D65"/>
    <w:rsid w:val="005E6F17"/>
    <w:rsid w:val="00606033"/>
    <w:rsid w:val="00625CBE"/>
    <w:rsid w:val="00636864"/>
    <w:rsid w:val="00665EB6"/>
    <w:rsid w:val="006A6D3E"/>
    <w:rsid w:val="006D43E4"/>
    <w:rsid w:val="006E0618"/>
    <w:rsid w:val="006F720D"/>
    <w:rsid w:val="00712CA5"/>
    <w:rsid w:val="007540FF"/>
    <w:rsid w:val="00795B1A"/>
    <w:rsid w:val="008030ED"/>
    <w:rsid w:val="0081276B"/>
    <w:rsid w:val="0082737E"/>
    <w:rsid w:val="00847BE9"/>
    <w:rsid w:val="008503E4"/>
    <w:rsid w:val="00895A90"/>
    <w:rsid w:val="008C469E"/>
    <w:rsid w:val="0091158C"/>
    <w:rsid w:val="00912F5C"/>
    <w:rsid w:val="00922B25"/>
    <w:rsid w:val="009316D4"/>
    <w:rsid w:val="00936DBC"/>
    <w:rsid w:val="009373FA"/>
    <w:rsid w:val="00945FD2"/>
    <w:rsid w:val="009504E4"/>
    <w:rsid w:val="00955D8F"/>
    <w:rsid w:val="009963B0"/>
    <w:rsid w:val="009A010C"/>
    <w:rsid w:val="009B64EE"/>
    <w:rsid w:val="009D1C04"/>
    <w:rsid w:val="009F262C"/>
    <w:rsid w:val="00A37ECB"/>
    <w:rsid w:val="00A44EF7"/>
    <w:rsid w:val="00A539BC"/>
    <w:rsid w:val="00A63513"/>
    <w:rsid w:val="00AA06ED"/>
    <w:rsid w:val="00AA6D43"/>
    <w:rsid w:val="00AA7C62"/>
    <w:rsid w:val="00AE05EE"/>
    <w:rsid w:val="00AE50F3"/>
    <w:rsid w:val="00AF485B"/>
    <w:rsid w:val="00B43289"/>
    <w:rsid w:val="00B72846"/>
    <w:rsid w:val="00B96384"/>
    <w:rsid w:val="00BA3A9A"/>
    <w:rsid w:val="00BC15B2"/>
    <w:rsid w:val="00BF3C46"/>
    <w:rsid w:val="00C20DF3"/>
    <w:rsid w:val="00C472D7"/>
    <w:rsid w:val="00C50DCD"/>
    <w:rsid w:val="00C526D8"/>
    <w:rsid w:val="00C566D7"/>
    <w:rsid w:val="00C57AF7"/>
    <w:rsid w:val="00C93B1A"/>
    <w:rsid w:val="00CD5417"/>
    <w:rsid w:val="00D11EC1"/>
    <w:rsid w:val="00D41AA4"/>
    <w:rsid w:val="00D571D6"/>
    <w:rsid w:val="00D66730"/>
    <w:rsid w:val="00D97740"/>
    <w:rsid w:val="00DE5857"/>
    <w:rsid w:val="00E370FA"/>
    <w:rsid w:val="00E40F19"/>
    <w:rsid w:val="00E54058"/>
    <w:rsid w:val="00E77F4B"/>
    <w:rsid w:val="00E80539"/>
    <w:rsid w:val="00E83086"/>
    <w:rsid w:val="00EB00C4"/>
    <w:rsid w:val="00EC204E"/>
    <w:rsid w:val="00EC49A1"/>
    <w:rsid w:val="00EE0866"/>
    <w:rsid w:val="00F442C7"/>
    <w:rsid w:val="00F45117"/>
    <w:rsid w:val="00FC5E4D"/>
    <w:rsid w:val="00FD529A"/>
    <w:rsid w:val="00FF0579"/>
    <w:rsid w:val="00FF3F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B0DEB"/>
  <w15:chartTrackingRefBased/>
  <w15:docId w15:val="{F8FD083C-24DD-2A48-BDC2-F74E315E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72A"/>
    <w:pPr>
      <w:spacing w:before="240" w:line="360" w:lineRule="exact"/>
    </w:pPr>
    <w:rPr>
      <w:rFonts w:ascii="Fira Sans" w:hAnsi="Fira Sans" w:cs="Times New Roman (Body CS)"/>
    </w:rPr>
  </w:style>
  <w:style w:type="paragraph" w:styleId="Heading1">
    <w:name w:val="heading 1"/>
    <w:basedOn w:val="Normal"/>
    <w:next w:val="Normal"/>
    <w:link w:val="Heading1Char"/>
    <w:autoRedefine/>
    <w:uiPriority w:val="9"/>
    <w:qFormat/>
    <w:rsid w:val="003F62B6"/>
    <w:pPr>
      <w:keepNext/>
      <w:keepLines/>
      <w:spacing w:line="240" w:lineRule="auto"/>
      <w:outlineLvl w:val="0"/>
    </w:pPr>
    <w:rPr>
      <w:rFonts w:ascii="Montserrat" w:hAnsi="Montserrat" w:cstheme="majorBidi"/>
      <w:b/>
      <w:bCs/>
      <w:color w:val="000000" w:themeColor="text1"/>
      <w:sz w:val="48"/>
      <w:szCs w:val="44"/>
      <w:lang w:val="en-GB"/>
    </w:rPr>
  </w:style>
  <w:style w:type="paragraph" w:styleId="Heading2">
    <w:name w:val="heading 2"/>
    <w:basedOn w:val="Normal"/>
    <w:next w:val="Normal"/>
    <w:link w:val="Heading2Char"/>
    <w:autoRedefine/>
    <w:uiPriority w:val="9"/>
    <w:unhideWhenUsed/>
    <w:qFormat/>
    <w:rsid w:val="00912F5C"/>
    <w:pPr>
      <w:suppressAutoHyphens/>
      <w:autoSpaceDE w:val="0"/>
      <w:autoSpaceDN w:val="0"/>
      <w:adjustRightInd w:val="0"/>
      <w:spacing w:before="0" w:line="288" w:lineRule="auto"/>
      <w:textAlignment w:val="center"/>
      <w:outlineLvl w:val="1"/>
    </w:pPr>
    <w:rPr>
      <w:rFonts w:ascii="Montserrat" w:hAnsi="Montserrat" w:cs="Montserrat"/>
      <w:b/>
      <w:bCs/>
      <w:caps/>
      <w:color w:val="000000" w:themeColor="text1"/>
      <w:spacing w:val="30"/>
      <w:kern w:val="0"/>
      <w:sz w:val="30"/>
      <w:szCs w:val="30"/>
      <w:lang w:val="en-GB"/>
    </w:rPr>
  </w:style>
  <w:style w:type="paragraph" w:styleId="Heading3">
    <w:name w:val="heading 3"/>
    <w:basedOn w:val="Normal"/>
    <w:next w:val="Normal"/>
    <w:link w:val="Heading3Char"/>
    <w:uiPriority w:val="9"/>
    <w:unhideWhenUsed/>
    <w:qFormat/>
    <w:rsid w:val="00E77F4B"/>
    <w:pPr>
      <w:keepNext/>
      <w:keepLines/>
      <w:outlineLvl w:val="2"/>
    </w:pPr>
    <w:rPr>
      <w:rFonts w:eastAsiaTheme="majorEastAsia" w:cstheme="majorBidi"/>
      <w:b/>
      <w:bCs/>
      <w:color w:val="595959" w:themeColor="text1" w:themeTint="A6"/>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28EC"/>
    <w:pPr>
      <w:spacing w:line="240" w:lineRule="auto"/>
      <w:contextualSpacing/>
    </w:pPr>
    <w:rPr>
      <w:rFonts w:ascii="Montserrat" w:eastAsiaTheme="majorEastAsia" w:hAnsi="Montserrat" w:cstheme="majorBidi"/>
      <w:b/>
      <w:spacing w:val="-10"/>
      <w:kern w:val="28"/>
      <w:sz w:val="72"/>
      <w:szCs w:val="56"/>
    </w:rPr>
  </w:style>
  <w:style w:type="character" w:customStyle="1" w:styleId="TitleChar">
    <w:name w:val="Title Char"/>
    <w:basedOn w:val="DefaultParagraphFont"/>
    <w:link w:val="Title"/>
    <w:uiPriority w:val="10"/>
    <w:rsid w:val="005528EC"/>
    <w:rPr>
      <w:rFonts w:ascii="Montserrat" w:eastAsiaTheme="majorEastAsia" w:hAnsi="Montserrat" w:cstheme="majorBidi"/>
      <w:b/>
      <w:spacing w:val="-10"/>
      <w:kern w:val="28"/>
      <w:sz w:val="72"/>
      <w:szCs w:val="56"/>
    </w:rPr>
  </w:style>
  <w:style w:type="character" w:customStyle="1" w:styleId="Heading1Char">
    <w:name w:val="Heading 1 Char"/>
    <w:basedOn w:val="DefaultParagraphFont"/>
    <w:link w:val="Heading1"/>
    <w:uiPriority w:val="9"/>
    <w:rsid w:val="003F62B6"/>
    <w:rPr>
      <w:rFonts w:ascii="Montserrat" w:hAnsi="Montserrat" w:cstheme="majorBidi"/>
      <w:b/>
      <w:bCs/>
      <w:color w:val="000000" w:themeColor="text1"/>
      <w:sz w:val="48"/>
      <w:szCs w:val="44"/>
      <w:lang w:val="en-GB"/>
    </w:rPr>
  </w:style>
  <w:style w:type="character" w:customStyle="1" w:styleId="Heading2Char">
    <w:name w:val="Heading 2 Char"/>
    <w:basedOn w:val="DefaultParagraphFont"/>
    <w:link w:val="Heading2"/>
    <w:uiPriority w:val="9"/>
    <w:rsid w:val="00912F5C"/>
    <w:rPr>
      <w:rFonts w:ascii="Montserrat" w:hAnsi="Montserrat" w:cs="Montserrat"/>
      <w:b/>
      <w:bCs/>
      <w:caps/>
      <w:color w:val="000000" w:themeColor="text1"/>
      <w:spacing w:val="30"/>
      <w:kern w:val="0"/>
      <w:sz w:val="30"/>
      <w:szCs w:val="30"/>
      <w:lang w:val="en-GB"/>
    </w:rPr>
  </w:style>
  <w:style w:type="paragraph" w:customStyle="1" w:styleId="BasicParagraph">
    <w:name w:val="[Basic Paragraph]"/>
    <w:basedOn w:val="Normal"/>
    <w:uiPriority w:val="99"/>
    <w:rsid w:val="005528EC"/>
    <w:pPr>
      <w:autoSpaceDE w:val="0"/>
      <w:autoSpaceDN w:val="0"/>
      <w:adjustRightInd w:val="0"/>
      <w:spacing w:line="288" w:lineRule="auto"/>
      <w:textAlignment w:val="center"/>
    </w:pPr>
    <w:rPr>
      <w:rFonts w:ascii="Minion Pro" w:hAnsi="Minion Pro" w:cs="Minion Pro"/>
      <w:color w:val="000000"/>
      <w:kern w:val="0"/>
      <w:lang w:val="en-US"/>
    </w:rPr>
  </w:style>
  <w:style w:type="paragraph" w:customStyle="1" w:styleId="H4">
    <w:name w:val="H4"/>
    <w:basedOn w:val="Normal"/>
    <w:uiPriority w:val="99"/>
    <w:rsid w:val="005528EC"/>
    <w:pPr>
      <w:suppressAutoHyphens/>
      <w:autoSpaceDE w:val="0"/>
      <w:autoSpaceDN w:val="0"/>
      <w:adjustRightInd w:val="0"/>
      <w:spacing w:line="340" w:lineRule="atLeast"/>
      <w:textAlignment w:val="center"/>
    </w:pPr>
    <w:rPr>
      <w:rFonts w:ascii="MontserratRoman-ExtraBold" w:hAnsi="MontserratRoman-ExtraBold" w:cs="MontserratRoman-ExtraBold"/>
      <w:b/>
      <w:bCs/>
      <w:color w:val="000000"/>
      <w:spacing w:val="33"/>
      <w:kern w:val="0"/>
      <w:sz w:val="15"/>
      <w:szCs w:val="15"/>
      <w:lang w:val="en-GB"/>
    </w:rPr>
  </w:style>
  <w:style w:type="paragraph" w:styleId="Header">
    <w:name w:val="header"/>
    <w:basedOn w:val="Normal"/>
    <w:link w:val="HeaderChar"/>
    <w:uiPriority w:val="99"/>
    <w:unhideWhenUsed/>
    <w:rsid w:val="005528EC"/>
    <w:pPr>
      <w:tabs>
        <w:tab w:val="center" w:pos="4513"/>
        <w:tab w:val="right" w:pos="9026"/>
      </w:tabs>
      <w:spacing w:line="240" w:lineRule="auto"/>
    </w:pPr>
  </w:style>
  <w:style w:type="character" w:customStyle="1" w:styleId="HeaderChar">
    <w:name w:val="Header Char"/>
    <w:basedOn w:val="DefaultParagraphFont"/>
    <w:link w:val="Header"/>
    <w:uiPriority w:val="99"/>
    <w:rsid w:val="005528EC"/>
    <w:rPr>
      <w:rFonts w:cs="Times New Roman (Body CS)"/>
    </w:rPr>
  </w:style>
  <w:style w:type="paragraph" w:styleId="Footer">
    <w:name w:val="footer"/>
    <w:basedOn w:val="Normal"/>
    <w:link w:val="FooterChar"/>
    <w:uiPriority w:val="99"/>
    <w:unhideWhenUsed/>
    <w:rsid w:val="005528EC"/>
    <w:pPr>
      <w:tabs>
        <w:tab w:val="center" w:pos="4513"/>
        <w:tab w:val="right" w:pos="9026"/>
      </w:tabs>
      <w:spacing w:line="240" w:lineRule="auto"/>
    </w:pPr>
  </w:style>
  <w:style w:type="character" w:customStyle="1" w:styleId="FooterChar">
    <w:name w:val="Footer Char"/>
    <w:basedOn w:val="DefaultParagraphFont"/>
    <w:link w:val="Footer"/>
    <w:uiPriority w:val="99"/>
    <w:rsid w:val="005528EC"/>
    <w:rPr>
      <w:rFonts w:cs="Times New Roman (Body CS)"/>
    </w:rPr>
  </w:style>
  <w:style w:type="character" w:styleId="PageNumber">
    <w:name w:val="page number"/>
    <w:basedOn w:val="DefaultParagraphFont"/>
    <w:uiPriority w:val="99"/>
    <w:semiHidden/>
    <w:unhideWhenUsed/>
    <w:rsid w:val="005528EC"/>
  </w:style>
  <w:style w:type="paragraph" w:customStyle="1" w:styleId="BodytextRauMatua">
    <w:name w:val="Body text Rau Matua"/>
    <w:basedOn w:val="Normal"/>
    <w:uiPriority w:val="99"/>
    <w:rsid w:val="002950EA"/>
    <w:pPr>
      <w:suppressAutoHyphens/>
      <w:autoSpaceDE w:val="0"/>
      <w:autoSpaceDN w:val="0"/>
      <w:adjustRightInd w:val="0"/>
      <w:spacing w:before="113" w:line="280" w:lineRule="atLeast"/>
      <w:textAlignment w:val="center"/>
    </w:pPr>
    <w:rPr>
      <w:rFonts w:ascii="MontserratRoman-Regular" w:hAnsi="MontserratRoman-Regular" w:cs="MontserratRoman-Regular"/>
      <w:color w:val="1F473B"/>
      <w:kern w:val="0"/>
      <w:sz w:val="18"/>
      <w:szCs w:val="18"/>
      <w:lang w:val="en-US"/>
    </w:rPr>
  </w:style>
  <w:style w:type="paragraph" w:styleId="ListParagraph">
    <w:name w:val="List Paragraph"/>
    <w:basedOn w:val="Normal"/>
    <w:uiPriority w:val="34"/>
    <w:qFormat/>
    <w:rsid w:val="002950EA"/>
    <w:pPr>
      <w:ind w:left="720"/>
      <w:contextualSpacing/>
    </w:pPr>
  </w:style>
  <w:style w:type="paragraph" w:customStyle="1" w:styleId="Default">
    <w:name w:val="Default"/>
    <w:rsid w:val="00AA06ED"/>
    <w:pPr>
      <w:autoSpaceDE w:val="0"/>
      <w:autoSpaceDN w:val="0"/>
      <w:adjustRightInd w:val="0"/>
    </w:pPr>
    <w:rPr>
      <w:rFonts w:ascii="Montserrat" w:hAnsi="Montserrat" w:cs="Montserrat"/>
      <w:color w:val="000000"/>
      <w:kern w:val="0"/>
      <w:lang w:val="en-GB"/>
    </w:rPr>
  </w:style>
  <w:style w:type="character" w:customStyle="1" w:styleId="A52">
    <w:name w:val="A5_2"/>
    <w:uiPriority w:val="99"/>
    <w:rsid w:val="00AA06ED"/>
    <w:rPr>
      <w:rFonts w:cs="Montserrat"/>
      <w:b/>
      <w:bCs/>
      <w:color w:val="AAC7AC"/>
      <w:sz w:val="69"/>
      <w:szCs w:val="69"/>
    </w:rPr>
  </w:style>
  <w:style w:type="paragraph" w:styleId="TOC1">
    <w:name w:val="toc 1"/>
    <w:basedOn w:val="Normal"/>
    <w:next w:val="Normal"/>
    <w:uiPriority w:val="39"/>
    <w:qFormat/>
    <w:rsid w:val="00D11EC1"/>
    <w:pPr>
      <w:tabs>
        <w:tab w:val="right" w:pos="8080"/>
      </w:tabs>
      <w:spacing w:before="300" w:line="264" w:lineRule="auto"/>
      <w:ind w:left="567" w:right="567" w:hanging="567"/>
    </w:pPr>
    <w:rPr>
      <w:rFonts w:eastAsia="Times New Roman" w:cs="Times New Roman"/>
      <w:kern w:val="0"/>
      <w:szCs w:val="20"/>
      <w:lang w:eastAsia="en-GB"/>
      <w14:ligatures w14:val="none"/>
    </w:rPr>
  </w:style>
  <w:style w:type="paragraph" w:styleId="TOC2">
    <w:name w:val="toc 2"/>
    <w:basedOn w:val="Normal"/>
    <w:next w:val="Normal"/>
    <w:uiPriority w:val="39"/>
    <w:qFormat/>
    <w:rsid w:val="00D11EC1"/>
    <w:pPr>
      <w:tabs>
        <w:tab w:val="right" w:pos="8080"/>
      </w:tabs>
      <w:spacing w:before="60" w:line="264" w:lineRule="auto"/>
      <w:ind w:left="567" w:right="567"/>
    </w:pPr>
    <w:rPr>
      <w:rFonts w:eastAsia="Times New Roman" w:cs="Times New Roman"/>
      <w:kern w:val="0"/>
      <w:sz w:val="20"/>
      <w:szCs w:val="20"/>
      <w:lang w:eastAsia="en-GB"/>
      <w14:ligatures w14:val="none"/>
    </w:rPr>
  </w:style>
  <w:style w:type="character" w:styleId="Hyperlink">
    <w:name w:val="Hyperlink"/>
    <w:uiPriority w:val="99"/>
    <w:rsid w:val="00D11EC1"/>
    <w:rPr>
      <w:b/>
      <w:color w:val="595959" w:themeColor="text1" w:themeTint="A6"/>
      <w:u w:val="none"/>
    </w:rPr>
  </w:style>
  <w:style w:type="character" w:styleId="FollowedHyperlink">
    <w:name w:val="FollowedHyperlink"/>
    <w:basedOn w:val="DefaultParagraphFont"/>
    <w:uiPriority w:val="99"/>
    <w:semiHidden/>
    <w:unhideWhenUsed/>
    <w:rsid w:val="00D11EC1"/>
    <w:rPr>
      <w:color w:val="954F72" w:themeColor="followedHyperlink"/>
      <w:u w:val="single"/>
    </w:rPr>
  </w:style>
  <w:style w:type="paragraph" w:customStyle="1" w:styleId="NoParagraphStyle">
    <w:name w:val="[No Paragraph Style]"/>
    <w:rsid w:val="003B2BDF"/>
    <w:pPr>
      <w:autoSpaceDE w:val="0"/>
      <w:autoSpaceDN w:val="0"/>
      <w:adjustRightInd w:val="0"/>
      <w:spacing w:line="288" w:lineRule="auto"/>
      <w:textAlignment w:val="center"/>
    </w:pPr>
    <w:rPr>
      <w:rFonts w:ascii="Minion Pro" w:hAnsi="Minion Pro" w:cs="Minion Pro"/>
      <w:color w:val="000000"/>
      <w:kern w:val="0"/>
      <w:lang w:val="en-US"/>
    </w:rPr>
  </w:style>
  <w:style w:type="paragraph" w:styleId="NoSpacing">
    <w:name w:val="No Spacing"/>
    <w:uiPriority w:val="1"/>
    <w:qFormat/>
    <w:rsid w:val="008030ED"/>
    <w:rPr>
      <w:rFonts w:ascii="Fira Sans" w:hAnsi="Fira Sans" w:cs="Times New Roman (Body CS)"/>
    </w:rPr>
  </w:style>
  <w:style w:type="character" w:styleId="Strong">
    <w:name w:val="Strong"/>
    <w:basedOn w:val="DefaultParagraphFont"/>
    <w:uiPriority w:val="22"/>
    <w:qFormat/>
    <w:rsid w:val="008030ED"/>
    <w:rPr>
      <w:b/>
      <w:bCs/>
    </w:rPr>
  </w:style>
  <w:style w:type="character" w:customStyle="1" w:styleId="Heading3Char">
    <w:name w:val="Heading 3 Char"/>
    <w:basedOn w:val="DefaultParagraphFont"/>
    <w:link w:val="Heading3"/>
    <w:uiPriority w:val="9"/>
    <w:rsid w:val="00E77F4B"/>
    <w:rPr>
      <w:rFonts w:ascii="Fira Sans" w:eastAsiaTheme="majorEastAsia" w:hAnsi="Fira Sans" w:cstheme="majorBidi"/>
      <w:b/>
      <w:bCs/>
      <w:color w:val="595959" w:themeColor="text1" w:themeTint="A6"/>
      <w:sz w:val="28"/>
      <w:szCs w:val="28"/>
      <w:lang w:val="en-GB"/>
    </w:rPr>
  </w:style>
  <w:style w:type="table" w:styleId="TableGrid">
    <w:name w:val="Table Grid"/>
    <w:basedOn w:val="TableNormal"/>
    <w:uiPriority w:val="39"/>
    <w:rsid w:val="00E83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22</Pages>
  <Words>4598</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Jasjeevan Singh</dc:creator>
  <cp:keywords/>
  <dc:description/>
  <cp:lastModifiedBy>Jasjeevan Singh</cp:lastModifiedBy>
  <cp:revision>18</cp:revision>
  <dcterms:created xsi:type="dcterms:W3CDTF">2023-06-14T22:58:00Z</dcterms:created>
  <dcterms:modified xsi:type="dcterms:W3CDTF">2023-08-10T04:20:00Z</dcterms:modified>
</cp:coreProperties>
</file>