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026F" w14:textId="77777777" w:rsidR="00EF443D" w:rsidRDefault="00B35C7C">
      <w:r>
        <w:rPr>
          <w:noProof/>
        </w:rPr>
        <w:drawing>
          <wp:inline distT="0" distB="0" distL="0" distR="0" wp14:anchorId="26A67D23" wp14:editId="5C1B745D">
            <wp:extent cx="2095500" cy="895683"/>
            <wp:effectExtent l="0" t="0" r="0" b="0"/>
            <wp:docPr id="1" name="Picture 1" descr="Te Aho o Te Kahu logo. Green interwoven threads to symbolise the role of the Agency as the central thread (aho) of all the serices which make up the cloak of cancer care (k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ogo-mid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232" cy="911811"/>
                    </a:xfrm>
                    <a:prstGeom prst="rect">
                      <a:avLst/>
                    </a:prstGeom>
                  </pic:spPr>
                </pic:pic>
              </a:graphicData>
            </a:graphic>
          </wp:inline>
        </w:drawing>
      </w:r>
    </w:p>
    <w:p w14:paraId="2F6C4766" w14:textId="77777777" w:rsidR="00B35C7C" w:rsidRDefault="00B35C7C"/>
    <w:p w14:paraId="67FBDD2F" w14:textId="77777777" w:rsidR="00B35C7C" w:rsidRPr="00B35C7C" w:rsidRDefault="00B35C7C" w:rsidP="00B35C7C">
      <w:pPr>
        <w:pStyle w:val="Heading1"/>
        <w:rPr>
          <w:rFonts w:ascii="Segoe UI" w:hAnsi="Segoe UI" w:cs="Segoe UI"/>
          <w:b/>
          <w:color w:val="auto"/>
          <w:sz w:val="24"/>
          <w:szCs w:val="24"/>
        </w:rPr>
      </w:pPr>
      <w:r w:rsidRPr="00B35C7C">
        <w:rPr>
          <w:rFonts w:ascii="Segoe UI" w:hAnsi="Segoe UI" w:cs="Segoe UI"/>
          <w:b/>
          <w:color w:val="auto"/>
          <w:sz w:val="24"/>
          <w:szCs w:val="24"/>
        </w:rPr>
        <w:t>Update from Prof. Diana Sarfati, Chief Executive of Te Aho o Te Kahu, Cancer Control Agency</w:t>
      </w:r>
    </w:p>
    <w:p w14:paraId="446138B4" w14:textId="77777777" w:rsidR="00B35C7C" w:rsidRDefault="00B35C7C" w:rsidP="00B35C7C">
      <w:pPr>
        <w:rPr>
          <w:rFonts w:ascii="Segoe UI" w:hAnsi="Segoe UI" w:cs="Segoe UI"/>
          <w:sz w:val="24"/>
          <w:szCs w:val="24"/>
        </w:rPr>
      </w:pPr>
      <w:r>
        <w:rPr>
          <w:rFonts w:ascii="Segoe UI" w:hAnsi="Segoe UI" w:cs="Segoe UI"/>
          <w:sz w:val="24"/>
          <w:szCs w:val="24"/>
        </w:rPr>
        <w:t>20 Nov 2020</w:t>
      </w:r>
    </w:p>
    <w:p w14:paraId="60C9290E" w14:textId="77777777" w:rsidR="00B35C7C" w:rsidRPr="00B35C7C" w:rsidRDefault="00B35C7C" w:rsidP="00B35C7C">
      <w:pPr>
        <w:rPr>
          <w:rFonts w:ascii="Segoe UI" w:hAnsi="Segoe UI" w:cs="Segoe UI"/>
          <w:sz w:val="24"/>
          <w:szCs w:val="24"/>
        </w:rPr>
      </w:pPr>
    </w:p>
    <w:p w14:paraId="2038EBDC" w14:textId="7011AEED" w:rsidR="00B35C7C" w:rsidRDefault="00B35C7C" w:rsidP="00B35C7C">
      <w:pPr>
        <w:rPr>
          <w:rFonts w:ascii="Segoe UI" w:hAnsi="Segoe UI" w:cs="Segoe UI"/>
        </w:rPr>
      </w:pPr>
      <w:proofErr w:type="spellStart"/>
      <w:r>
        <w:rPr>
          <w:rFonts w:ascii="Segoe UI" w:hAnsi="Segoe UI" w:cs="Segoe UI"/>
        </w:rPr>
        <w:t>Tēnā</w:t>
      </w:r>
      <w:proofErr w:type="spellEnd"/>
      <w:r>
        <w:rPr>
          <w:rFonts w:ascii="Segoe UI" w:hAnsi="Segoe UI" w:cs="Segoe UI"/>
        </w:rPr>
        <w:t xml:space="preserve"> </w:t>
      </w:r>
      <w:proofErr w:type="spellStart"/>
      <w:r>
        <w:rPr>
          <w:rFonts w:ascii="Segoe UI" w:hAnsi="Segoe UI" w:cs="Segoe UI"/>
        </w:rPr>
        <w:t>koutou</w:t>
      </w:r>
      <w:proofErr w:type="spellEnd"/>
      <w:r>
        <w:rPr>
          <w:rFonts w:ascii="Segoe UI" w:hAnsi="Segoe UI" w:cs="Segoe UI"/>
        </w:rPr>
        <w:t xml:space="preserve"> </w:t>
      </w:r>
      <w:proofErr w:type="spellStart"/>
      <w:r>
        <w:rPr>
          <w:rFonts w:ascii="Segoe UI" w:hAnsi="Segoe UI" w:cs="Segoe UI"/>
        </w:rPr>
        <w:t>kato</w:t>
      </w:r>
      <w:r w:rsidR="00FE3321">
        <w:rPr>
          <w:rFonts w:ascii="Segoe UI" w:hAnsi="Segoe UI" w:cs="Segoe UI"/>
        </w:rPr>
        <w:t>a</w:t>
      </w:r>
      <w:bookmarkStart w:id="0" w:name="_GoBack"/>
      <w:bookmarkEnd w:id="0"/>
      <w:proofErr w:type="spellEnd"/>
      <w:r>
        <w:rPr>
          <w:rFonts w:ascii="Segoe UI" w:hAnsi="Segoe UI" w:cs="Segoe UI"/>
        </w:rPr>
        <w:t>,</w:t>
      </w:r>
    </w:p>
    <w:p w14:paraId="42BD0E5E" w14:textId="77777777" w:rsidR="00B35C7C" w:rsidRDefault="00B35C7C" w:rsidP="00B35C7C">
      <w:pPr>
        <w:rPr>
          <w:rFonts w:ascii="Segoe UI" w:hAnsi="Segoe UI" w:cs="Segoe UI"/>
        </w:rPr>
      </w:pPr>
      <w:r>
        <w:rPr>
          <w:rFonts w:ascii="Segoe UI" w:hAnsi="Segoe UI" w:cs="Segoe UI"/>
        </w:rPr>
        <w:t>Over the last couple of months, I have been constantly struck by the dedication of those working in the cancer sector. The determination to make a difference in the lives of those affected by cancer is both humbling and inspiring.</w:t>
      </w:r>
    </w:p>
    <w:p w14:paraId="69DD15DF" w14:textId="77777777" w:rsidR="00B35C7C" w:rsidRDefault="00B35C7C" w:rsidP="00B35C7C">
      <w:pPr>
        <w:rPr>
          <w:rFonts w:ascii="Segoe UI" w:hAnsi="Segoe UI" w:cs="Segoe UI"/>
        </w:rPr>
      </w:pPr>
      <w:r>
        <w:rPr>
          <w:rFonts w:ascii="Segoe UI" w:hAnsi="Segoe UI" w:cs="Segoe UI"/>
        </w:rPr>
        <w:t xml:space="preserve">Our name Te Aho o Te Kahu means ‘the central thread of the cloak’ and signifies our role in bringing together all the organisations, service providers and people working across the cancer continuum. </w:t>
      </w:r>
    </w:p>
    <w:p w14:paraId="619CF12A" w14:textId="77777777" w:rsidR="00B35C7C" w:rsidRDefault="00B35C7C" w:rsidP="00B35C7C">
      <w:pPr>
        <w:rPr>
          <w:rFonts w:ascii="Segoe UI" w:hAnsi="Segoe UI" w:cs="Segoe UI"/>
        </w:rPr>
      </w:pPr>
      <w:r>
        <w:rPr>
          <w:rFonts w:ascii="Segoe UI" w:hAnsi="Segoe UI" w:cs="Segoe UI"/>
        </w:rPr>
        <w:t>You will be able to see from the following update we are bringing together many threads so our work will improve the lives of those affected by cancer.</w:t>
      </w:r>
    </w:p>
    <w:p w14:paraId="5CDCBA56" w14:textId="77777777" w:rsidR="00B35C7C" w:rsidRDefault="00B35C7C" w:rsidP="00B35C7C">
      <w:pPr>
        <w:rPr>
          <w:rFonts w:ascii="Segoe UI" w:hAnsi="Segoe UI" w:cs="Segoe UI"/>
          <w:b/>
          <w:bCs/>
        </w:rPr>
      </w:pPr>
    </w:p>
    <w:p w14:paraId="1AE56C88"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 xml:space="preserve">Website </w:t>
      </w:r>
    </w:p>
    <w:p w14:paraId="6E815779" w14:textId="77777777" w:rsidR="00B35C7C" w:rsidRDefault="00B35C7C" w:rsidP="00B35C7C">
      <w:pPr>
        <w:rPr>
          <w:rFonts w:ascii="Segoe UI" w:hAnsi="Segoe UI" w:cs="Segoe UI"/>
        </w:rPr>
      </w:pPr>
      <w:r>
        <w:rPr>
          <w:rFonts w:ascii="Segoe UI" w:hAnsi="Segoe UI" w:cs="Segoe UI"/>
        </w:rPr>
        <w:t xml:space="preserve">I am excited to let you know our website is now live at </w:t>
      </w:r>
      <w:hyperlink r:id="rId9" w:history="1">
        <w:r>
          <w:rPr>
            <w:rStyle w:val="Hyperlink"/>
            <w:rFonts w:ascii="Segoe UI" w:hAnsi="Segoe UI" w:cs="Segoe UI"/>
          </w:rPr>
          <w:t>https://teaho.govt.nz/</w:t>
        </w:r>
      </w:hyperlink>
      <w:r>
        <w:rPr>
          <w:rFonts w:ascii="Segoe UI" w:hAnsi="Segoe UI" w:cs="Segoe UI"/>
        </w:rPr>
        <w:t>.</w:t>
      </w:r>
    </w:p>
    <w:p w14:paraId="7305B464" w14:textId="77777777" w:rsidR="00B35C7C" w:rsidRDefault="00B35C7C" w:rsidP="00B35C7C">
      <w:pPr>
        <w:rPr>
          <w:rFonts w:ascii="Segoe UI" w:hAnsi="Segoe UI" w:cs="Segoe UI"/>
        </w:rPr>
      </w:pPr>
      <w:r>
        <w:rPr>
          <w:rFonts w:ascii="Segoe UI" w:hAnsi="Segoe UI" w:cs="Segoe UI"/>
        </w:rPr>
        <w:t>Launching our website is the first step in building an important resource for people affected by cancer and gives us a platform for sharing our reports, projects and updates.</w:t>
      </w:r>
    </w:p>
    <w:p w14:paraId="3CE64ED9" w14:textId="77777777" w:rsidR="00B35C7C" w:rsidRDefault="00B35C7C" w:rsidP="00B35C7C">
      <w:pPr>
        <w:rPr>
          <w:rFonts w:ascii="Segoe UI" w:hAnsi="Segoe UI" w:cs="Segoe UI"/>
        </w:rPr>
      </w:pPr>
      <w:r>
        <w:rPr>
          <w:rFonts w:ascii="Segoe UI" w:hAnsi="Segoe UI" w:cs="Segoe UI"/>
        </w:rPr>
        <w:t>Please note this is ‘Phase 1’ of our website development. More content and design features will be coming in due course including:</w:t>
      </w:r>
    </w:p>
    <w:p w14:paraId="6A6BB1AC" w14:textId="77777777" w:rsidR="00B35C7C" w:rsidRDefault="00B35C7C" w:rsidP="00B35C7C">
      <w:pPr>
        <w:pStyle w:val="ListParagraph"/>
        <w:numPr>
          <w:ilvl w:val="0"/>
          <w:numId w:val="1"/>
        </w:numPr>
        <w:rPr>
          <w:rFonts w:ascii="Segoe UI" w:eastAsia="Times New Roman" w:hAnsi="Segoe UI" w:cs="Segoe UI"/>
        </w:rPr>
      </w:pPr>
      <w:r>
        <w:rPr>
          <w:rFonts w:ascii="Segoe UI" w:eastAsia="Times New Roman" w:hAnsi="Segoe UI" w:cs="Segoe UI"/>
        </w:rPr>
        <w:t>Adding additional cancers and support info in the ‘Affected by cancer’ section</w:t>
      </w:r>
    </w:p>
    <w:p w14:paraId="408C0154" w14:textId="77777777" w:rsidR="00B35C7C" w:rsidRDefault="00B35C7C" w:rsidP="00B35C7C">
      <w:pPr>
        <w:pStyle w:val="ListParagraph"/>
        <w:numPr>
          <w:ilvl w:val="0"/>
          <w:numId w:val="1"/>
        </w:numPr>
        <w:rPr>
          <w:rFonts w:ascii="Segoe UI" w:eastAsia="Times New Roman" w:hAnsi="Segoe UI" w:cs="Segoe UI"/>
        </w:rPr>
      </w:pPr>
      <w:r>
        <w:rPr>
          <w:rFonts w:ascii="Segoe UI" w:eastAsia="Times New Roman" w:hAnsi="Segoe UI" w:cs="Segoe UI"/>
        </w:rPr>
        <w:t>Adding links to various NGOs, service providers and other organisations where appropriate</w:t>
      </w:r>
    </w:p>
    <w:p w14:paraId="561BD84B" w14:textId="77777777" w:rsidR="00B35C7C" w:rsidRDefault="00B35C7C" w:rsidP="00B35C7C">
      <w:pPr>
        <w:pStyle w:val="ListParagraph"/>
        <w:numPr>
          <w:ilvl w:val="0"/>
          <w:numId w:val="1"/>
        </w:numPr>
        <w:rPr>
          <w:rFonts w:ascii="Segoe UI" w:eastAsia="Times New Roman" w:hAnsi="Segoe UI" w:cs="Segoe UI"/>
        </w:rPr>
      </w:pPr>
      <w:r>
        <w:rPr>
          <w:rFonts w:ascii="Segoe UI" w:eastAsia="Times New Roman" w:hAnsi="Segoe UI" w:cs="Segoe UI"/>
        </w:rPr>
        <w:t xml:space="preserve">Ensuring accessibility </w:t>
      </w:r>
    </w:p>
    <w:p w14:paraId="05459ADA" w14:textId="77777777" w:rsidR="00B35C7C" w:rsidRDefault="00B35C7C" w:rsidP="00B35C7C">
      <w:pPr>
        <w:pStyle w:val="ListParagraph"/>
        <w:numPr>
          <w:ilvl w:val="0"/>
          <w:numId w:val="1"/>
        </w:numPr>
        <w:rPr>
          <w:rFonts w:ascii="Segoe UI" w:eastAsia="Times New Roman" w:hAnsi="Segoe UI" w:cs="Segoe UI"/>
        </w:rPr>
      </w:pPr>
      <w:r>
        <w:rPr>
          <w:rFonts w:ascii="Segoe UI" w:eastAsia="Times New Roman" w:hAnsi="Segoe UI" w:cs="Segoe UI"/>
        </w:rPr>
        <w:t xml:space="preserve">Reflecting Te </w:t>
      </w:r>
      <w:proofErr w:type="spellStart"/>
      <w:r>
        <w:rPr>
          <w:rFonts w:ascii="Segoe UI" w:eastAsia="Times New Roman" w:hAnsi="Segoe UI" w:cs="Segoe UI"/>
        </w:rPr>
        <w:t>Ao</w:t>
      </w:r>
      <w:proofErr w:type="spellEnd"/>
      <w:r>
        <w:rPr>
          <w:rFonts w:ascii="Segoe UI" w:eastAsia="Times New Roman" w:hAnsi="Segoe UI" w:cs="Segoe UI"/>
        </w:rPr>
        <w:t xml:space="preserve"> Māori</w:t>
      </w:r>
    </w:p>
    <w:p w14:paraId="5A525C5C" w14:textId="77777777" w:rsidR="00B35C7C" w:rsidRDefault="00B35C7C" w:rsidP="00B35C7C">
      <w:pPr>
        <w:rPr>
          <w:rFonts w:ascii="Segoe UI" w:hAnsi="Segoe UI" w:cs="Segoe UI"/>
        </w:rPr>
      </w:pPr>
      <w:r>
        <w:rPr>
          <w:rFonts w:ascii="Segoe UI" w:hAnsi="Segoe UI" w:cs="Segoe UI"/>
        </w:rPr>
        <w:t xml:space="preserve">If you do have feedback on any aspect of the website, please provide it to </w:t>
      </w:r>
      <w:hyperlink r:id="rId10" w:history="1">
        <w:r>
          <w:rPr>
            <w:rStyle w:val="Hyperlink"/>
            <w:rFonts w:ascii="Segoe UI" w:hAnsi="Segoe UI" w:cs="Segoe UI"/>
          </w:rPr>
          <w:t>nicole.willis@teaho.govt.nz</w:t>
        </w:r>
      </w:hyperlink>
      <w:r>
        <w:rPr>
          <w:rFonts w:ascii="Segoe UI" w:hAnsi="Segoe UI" w:cs="Segoe UI"/>
        </w:rPr>
        <w:t xml:space="preserve">. </w:t>
      </w:r>
    </w:p>
    <w:p w14:paraId="24AE13FC" w14:textId="77777777" w:rsidR="00B35C7C" w:rsidRDefault="00B35C7C" w:rsidP="00B35C7C">
      <w:pPr>
        <w:rPr>
          <w:rFonts w:ascii="Segoe UI" w:hAnsi="Segoe UI" w:cs="Segoe UI"/>
          <w:b/>
          <w:bCs/>
        </w:rPr>
      </w:pPr>
    </w:p>
    <w:p w14:paraId="454166DD" w14:textId="77777777" w:rsidR="00B35C7C" w:rsidRDefault="00B35C7C" w:rsidP="00B35C7C">
      <w:pPr>
        <w:rPr>
          <w:rFonts w:ascii="Segoe UI" w:hAnsi="Segoe UI" w:cs="Segoe UI"/>
          <w:b/>
          <w:bCs/>
        </w:rPr>
      </w:pPr>
    </w:p>
    <w:p w14:paraId="79140E97" w14:textId="77777777" w:rsidR="00B35C7C" w:rsidRDefault="00B35C7C" w:rsidP="00B35C7C">
      <w:pPr>
        <w:rPr>
          <w:rFonts w:ascii="Segoe UI" w:hAnsi="Segoe UI" w:cs="Segoe UI"/>
          <w:b/>
          <w:bCs/>
        </w:rPr>
      </w:pPr>
    </w:p>
    <w:p w14:paraId="11809CB0"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lastRenderedPageBreak/>
        <w:t>Consumer Reference Group</w:t>
      </w:r>
    </w:p>
    <w:p w14:paraId="0E07B9B9" w14:textId="77777777" w:rsidR="00B35C7C" w:rsidRPr="00B35C7C" w:rsidRDefault="00B35C7C" w:rsidP="00B35C7C">
      <w:pPr>
        <w:rPr>
          <w:rFonts w:ascii="Segoe UI" w:hAnsi="Segoe UI" w:cs="Segoe UI"/>
        </w:rPr>
      </w:pPr>
      <w:r>
        <w:rPr>
          <w:rFonts w:ascii="Segoe UI" w:hAnsi="Segoe UI" w:cs="Segoe UI"/>
        </w:rPr>
        <w:t xml:space="preserve">The formation of this group completes the set of high-level advisory groups that will support my decision-making as Chief Executive (along with the </w:t>
      </w:r>
      <w:hyperlink r:id="rId11" w:history="1">
        <w:r>
          <w:rPr>
            <w:rStyle w:val="Hyperlink"/>
            <w:rFonts w:ascii="Segoe UI" w:hAnsi="Segoe UI" w:cs="Segoe UI"/>
          </w:rPr>
          <w:t>Clinical Assembly</w:t>
        </w:r>
      </w:hyperlink>
      <w:r>
        <w:rPr>
          <w:rFonts w:ascii="Segoe UI" w:hAnsi="Segoe UI" w:cs="Segoe UI"/>
        </w:rPr>
        <w:t xml:space="preserve"> and </w:t>
      </w:r>
      <w:hyperlink r:id="rId12" w:history="1">
        <w:r>
          <w:rPr>
            <w:rStyle w:val="Hyperlink"/>
            <w:rFonts w:ascii="Segoe UI" w:hAnsi="Segoe UI" w:cs="Segoe UI"/>
          </w:rPr>
          <w:t xml:space="preserve">Hei </w:t>
        </w:r>
        <w:proofErr w:type="spellStart"/>
        <w:r>
          <w:rPr>
            <w:rStyle w:val="Hyperlink"/>
            <w:rFonts w:ascii="Segoe UI" w:hAnsi="Segoe UI" w:cs="Segoe UI"/>
          </w:rPr>
          <w:t>Āhuru</w:t>
        </w:r>
        <w:proofErr w:type="spellEnd"/>
        <w:r>
          <w:rPr>
            <w:rStyle w:val="Hyperlink"/>
            <w:rFonts w:ascii="Segoe UI" w:hAnsi="Segoe UI" w:cs="Segoe UI"/>
          </w:rPr>
          <w:t xml:space="preserve"> </w:t>
        </w:r>
        <w:proofErr w:type="spellStart"/>
        <w:r>
          <w:rPr>
            <w:rStyle w:val="Hyperlink"/>
            <w:rFonts w:ascii="Segoe UI" w:hAnsi="Segoe UI" w:cs="Segoe UI"/>
          </w:rPr>
          <w:t>Mōwai</w:t>
        </w:r>
        <w:proofErr w:type="spellEnd"/>
      </w:hyperlink>
      <w:r>
        <w:rPr>
          <w:rFonts w:ascii="Segoe UI" w:hAnsi="Segoe UI" w:cs="Segoe UI"/>
        </w:rPr>
        <w:t xml:space="preserve">). This group met for the first time this week. It provided a wonderful opportunity for </w:t>
      </w:r>
      <w:proofErr w:type="spellStart"/>
      <w:r>
        <w:rPr>
          <w:rFonts w:ascii="Segoe UI" w:hAnsi="Segoe UI" w:cs="Segoe UI"/>
        </w:rPr>
        <w:t>whakawhānaungatanga</w:t>
      </w:r>
      <w:proofErr w:type="spellEnd"/>
      <w:r>
        <w:rPr>
          <w:rFonts w:ascii="Segoe UI" w:hAnsi="Segoe UI" w:cs="Segoe UI"/>
        </w:rPr>
        <w:t xml:space="preserve"> and to ‘set the scene’ for our work together. </w:t>
      </w:r>
    </w:p>
    <w:p w14:paraId="596CA102" w14:textId="77777777" w:rsidR="00B35C7C" w:rsidRDefault="00B35C7C" w:rsidP="00B35C7C">
      <w:r>
        <w:rPr>
          <w:noProof/>
        </w:rPr>
        <w:drawing>
          <wp:inline distT="0" distB="0" distL="0" distR="0" wp14:anchorId="244C0D05" wp14:editId="149C4E9D">
            <wp:extent cx="4857750" cy="1971675"/>
            <wp:effectExtent l="0" t="0" r="0" b="9525"/>
            <wp:docPr id="5" name="Picture 5" descr="Image of all the members of the Consumer Reference Group after their meeting on Tuesday 17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BF48.BE0D6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0" cy="1971675"/>
                    </a:xfrm>
                    <a:prstGeom prst="rect">
                      <a:avLst/>
                    </a:prstGeom>
                    <a:noFill/>
                    <a:ln>
                      <a:noFill/>
                    </a:ln>
                  </pic:spPr>
                </pic:pic>
              </a:graphicData>
            </a:graphic>
          </wp:inline>
        </w:drawing>
      </w:r>
    </w:p>
    <w:p w14:paraId="3769A969" w14:textId="77777777" w:rsidR="00B35C7C" w:rsidRDefault="00B35C7C" w:rsidP="00B35C7C">
      <w:pPr>
        <w:rPr>
          <w:rFonts w:ascii="Segoe UI" w:hAnsi="Segoe UI" w:cs="Segoe UI"/>
        </w:rPr>
      </w:pPr>
      <w:r>
        <w:rPr>
          <w:rFonts w:ascii="Segoe UI" w:hAnsi="Segoe UI" w:cs="Segoe UI"/>
        </w:rPr>
        <w:t xml:space="preserve">The Consumer Reference Group members are Brian Sheppard, Christine Sapwell, Diana Ayling, Heather Browning, Henare Kani, Jo Stafford, John MacDonald, Leilani Jackson, Libby Burgess, Marj Allan, Mary Bradley, May Seager, </w:t>
      </w:r>
      <w:proofErr w:type="spellStart"/>
      <w:r>
        <w:rPr>
          <w:rFonts w:ascii="Segoe UI" w:hAnsi="Segoe UI" w:cs="Segoe UI"/>
        </w:rPr>
        <w:t>Ngāroimata</w:t>
      </w:r>
      <w:proofErr w:type="spellEnd"/>
      <w:r>
        <w:rPr>
          <w:rFonts w:ascii="Segoe UI" w:hAnsi="Segoe UI" w:cs="Segoe UI"/>
        </w:rPr>
        <w:t xml:space="preserve"> Reid, Sarah </w:t>
      </w:r>
      <w:proofErr w:type="spellStart"/>
      <w:r>
        <w:rPr>
          <w:rFonts w:ascii="Segoe UI" w:hAnsi="Segoe UI" w:cs="Segoe UI"/>
        </w:rPr>
        <w:t>Koopu</w:t>
      </w:r>
      <w:proofErr w:type="spellEnd"/>
      <w:r>
        <w:rPr>
          <w:rFonts w:ascii="Segoe UI" w:hAnsi="Segoe UI" w:cs="Segoe UI"/>
        </w:rPr>
        <w:t>, Theona Ireton and Vivian Hahipene.</w:t>
      </w:r>
    </w:p>
    <w:p w14:paraId="6B94F942" w14:textId="77777777" w:rsidR="00B35C7C" w:rsidRDefault="00B35C7C" w:rsidP="00B35C7C">
      <w:pPr>
        <w:rPr>
          <w:rFonts w:ascii="Segoe UI" w:hAnsi="Segoe UI" w:cs="Segoe UI"/>
        </w:rPr>
      </w:pPr>
      <w:r>
        <w:rPr>
          <w:rFonts w:ascii="Segoe UI" w:hAnsi="Segoe UI" w:cs="Segoe UI"/>
        </w:rPr>
        <w:t xml:space="preserve">More information on Te Aho o Te Kahu advisory groups and introductions from each member of the Consumer Reference Group </w:t>
      </w:r>
      <w:hyperlink r:id="rId15" w:history="1">
        <w:r>
          <w:rPr>
            <w:rStyle w:val="Hyperlink"/>
            <w:rFonts w:ascii="Segoe UI" w:hAnsi="Segoe UI" w:cs="Segoe UI"/>
          </w:rPr>
          <w:t>can be found here</w:t>
        </w:r>
      </w:hyperlink>
      <w:r>
        <w:rPr>
          <w:rFonts w:ascii="Segoe UI" w:hAnsi="Segoe UI" w:cs="Segoe UI"/>
        </w:rPr>
        <w:t>.</w:t>
      </w:r>
    </w:p>
    <w:p w14:paraId="4D2B4A31" w14:textId="77777777" w:rsidR="00B35C7C" w:rsidRDefault="00B35C7C" w:rsidP="00B35C7C">
      <w:pPr>
        <w:rPr>
          <w:rFonts w:ascii="Segoe UI" w:hAnsi="Segoe UI" w:cs="Segoe UI"/>
        </w:rPr>
      </w:pPr>
    </w:p>
    <w:p w14:paraId="10CA2553" w14:textId="77777777" w:rsidR="00B35C7C" w:rsidRDefault="00FE3321" w:rsidP="00B35C7C">
      <w:pPr>
        <w:rPr>
          <w:rFonts w:ascii="Segoe UI" w:hAnsi="Segoe UI" w:cs="Segoe UI"/>
          <w:b/>
          <w:bCs/>
        </w:rPr>
      </w:pPr>
      <w:hyperlink r:id="rId16" w:history="1">
        <w:r w:rsidR="00B35C7C">
          <w:rPr>
            <w:rStyle w:val="Hyperlink"/>
            <w:rFonts w:ascii="Segoe UI" w:hAnsi="Segoe UI" w:cs="Segoe UI"/>
            <w:b/>
            <w:bCs/>
          </w:rPr>
          <w:t>COVID and Cancer Services – Fifth Report Released</w:t>
        </w:r>
      </w:hyperlink>
    </w:p>
    <w:p w14:paraId="3606ADBB" w14:textId="77777777" w:rsidR="00B35C7C" w:rsidRDefault="00B35C7C" w:rsidP="00B35C7C">
      <w:pPr>
        <w:rPr>
          <w:rFonts w:ascii="Segoe UI" w:hAnsi="Segoe UI" w:cs="Segoe UI"/>
        </w:rPr>
      </w:pPr>
      <w:r>
        <w:rPr>
          <w:rFonts w:ascii="Segoe UI" w:hAnsi="Segoe UI" w:cs="Segoe UI"/>
        </w:rPr>
        <w:t xml:space="preserve">There continues to be an increase in new cancer registrations in August 2020. This report shows we have nearly caught up on the </w:t>
      </w:r>
      <w:proofErr w:type="gramStart"/>
      <w:r>
        <w:rPr>
          <w:rFonts w:ascii="Segoe UI" w:hAnsi="Segoe UI" w:cs="Segoe UI"/>
        </w:rPr>
        <w:t>drop in</w:t>
      </w:r>
      <w:proofErr w:type="gramEnd"/>
      <w:r>
        <w:rPr>
          <w:rFonts w:ascii="Segoe UI" w:hAnsi="Segoe UI" w:cs="Segoe UI"/>
        </w:rPr>
        <w:t xml:space="preserve"> cancer registrations seen over the lockdown period. We are now working to identify impact of COVID on lung cancer specifically - with the hope this can feed into advice on how to address any remaining issues. </w:t>
      </w:r>
    </w:p>
    <w:p w14:paraId="3943AAD6" w14:textId="77777777" w:rsidR="00B35C7C" w:rsidRPr="00B35C7C" w:rsidRDefault="00B35C7C" w:rsidP="00B35C7C">
      <w:pPr>
        <w:rPr>
          <w:rFonts w:ascii="Segoe UI" w:hAnsi="Segoe UI" w:cs="Segoe UI"/>
        </w:rPr>
      </w:pPr>
      <w:r>
        <w:rPr>
          <w:rFonts w:ascii="Segoe UI" w:hAnsi="Segoe UI" w:cs="Segoe UI"/>
        </w:rPr>
        <w:t xml:space="preserve">New Zealand's COVID cancer response has recently been singled out in </w:t>
      </w:r>
      <w:hyperlink r:id="rId17" w:history="1">
        <w:r>
          <w:rPr>
            <w:rStyle w:val="Hyperlink"/>
            <w:rFonts w:ascii="Segoe UI" w:hAnsi="Segoe UI" w:cs="Segoe UI"/>
          </w:rPr>
          <w:t>the Lancet Oncology Journal.</w:t>
        </w:r>
      </w:hyperlink>
      <w:r>
        <w:rPr>
          <w:rFonts w:ascii="Segoe UI" w:hAnsi="Segoe UI" w:cs="Segoe UI"/>
        </w:rPr>
        <w:t xml:space="preserve"> This is a testament to our determined, innovative cancer sector and the bravery and strength of those continuing their battle with cancer during a global pandemic.</w:t>
      </w:r>
    </w:p>
    <w:p w14:paraId="73FDADA7" w14:textId="77777777" w:rsidR="00B35C7C" w:rsidRDefault="00B35C7C" w:rsidP="00B35C7C">
      <w:pPr>
        <w:rPr>
          <w:rFonts w:ascii="Calibri" w:hAnsi="Calibri" w:cs="Calibri"/>
        </w:rPr>
      </w:pPr>
    </w:p>
    <w:p w14:paraId="65FBDEAB"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DHB visits</w:t>
      </w:r>
    </w:p>
    <w:p w14:paraId="0A9A41D5" w14:textId="77777777" w:rsidR="00B35C7C" w:rsidRDefault="00B35C7C" w:rsidP="00B35C7C">
      <w:pPr>
        <w:rPr>
          <w:rFonts w:ascii="Segoe UI" w:hAnsi="Segoe UI" w:cs="Segoe UI"/>
        </w:rPr>
      </w:pPr>
      <w:r>
        <w:rPr>
          <w:rFonts w:ascii="Segoe UI" w:hAnsi="Segoe UI" w:cs="Segoe UI"/>
        </w:rPr>
        <w:t xml:space="preserve">I am continuing my visits to DHBs, with a team from Te Aho o Te Kahu visiting Lakes, Waikato and Bay of Plenty DHBs in September, and Hawkes Bay DHB yesterday. I also visited Canterbury and Hawke’s Bay DHBs recently.  </w:t>
      </w:r>
    </w:p>
    <w:p w14:paraId="5ADC3795" w14:textId="77777777" w:rsidR="00B35C7C" w:rsidRDefault="00B35C7C" w:rsidP="00B35C7C">
      <w:pPr>
        <w:rPr>
          <w:rFonts w:ascii="Segoe UI" w:hAnsi="Segoe UI" w:cs="Segoe UI"/>
        </w:rPr>
      </w:pPr>
    </w:p>
    <w:p w14:paraId="4D4D399A" w14:textId="77777777" w:rsidR="00B35C7C" w:rsidRDefault="00B35C7C" w:rsidP="00B35C7C">
      <w:pPr>
        <w:rPr>
          <w:rFonts w:ascii="Segoe UI" w:hAnsi="Segoe UI" w:cs="Segoe UI"/>
        </w:rPr>
      </w:pPr>
      <w:r>
        <w:rPr>
          <w:rFonts w:ascii="Segoe UI" w:hAnsi="Segoe UI" w:cs="Segoe UI"/>
        </w:rPr>
        <w:t xml:space="preserve">These visits allow discussions with chief executives, clinical staff and management teams from each DHB about the role and function of Te Aho o Te Kahu. We were able to hear from </w:t>
      </w:r>
      <w:r>
        <w:rPr>
          <w:rFonts w:ascii="Segoe UI" w:hAnsi="Segoe UI" w:cs="Segoe UI"/>
        </w:rPr>
        <w:lastRenderedPageBreak/>
        <w:t>them about many of the initiatives underway to improve access to care across their regions and they were able to share their concerns. I thank them for taking the time to connect with us and I look forward to further DHBs visits this year and early next year.</w:t>
      </w:r>
    </w:p>
    <w:p w14:paraId="26A7A70F" w14:textId="77777777" w:rsidR="00B35C7C" w:rsidRDefault="00B35C7C" w:rsidP="00B35C7C">
      <w:pPr>
        <w:rPr>
          <w:rFonts w:ascii="Segoe UI" w:hAnsi="Segoe UI" w:cs="Segoe UI"/>
        </w:rPr>
      </w:pPr>
      <w:r>
        <w:rPr>
          <w:rFonts w:ascii="Segoe UI" w:hAnsi="Segoe UI" w:cs="Segoe UI"/>
          <w:noProof/>
        </w:rPr>
        <w:drawing>
          <wp:inline distT="0" distB="0" distL="0" distR="0" wp14:anchorId="4B808FB0" wp14:editId="1E1524B0">
            <wp:extent cx="4552950" cy="2352675"/>
            <wp:effectExtent l="0" t="0" r="0" b="9525"/>
            <wp:docPr id="4" name="Picture 4" descr="Te Aho o Te Kahu staff with Lakes DHB Cancer Nurses and Psycholog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BE75.25E628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52950" cy="2352675"/>
                    </a:xfrm>
                    <a:prstGeom prst="rect">
                      <a:avLst/>
                    </a:prstGeom>
                    <a:noFill/>
                    <a:ln>
                      <a:noFill/>
                    </a:ln>
                  </pic:spPr>
                </pic:pic>
              </a:graphicData>
            </a:graphic>
          </wp:inline>
        </w:drawing>
      </w:r>
    </w:p>
    <w:p w14:paraId="08C0A353" w14:textId="77777777" w:rsidR="00B35C7C" w:rsidRDefault="00B35C7C" w:rsidP="00B35C7C">
      <w:pPr>
        <w:rPr>
          <w:rFonts w:ascii="Segoe UI" w:hAnsi="Segoe UI" w:cs="Segoe UI"/>
        </w:rPr>
      </w:pPr>
      <w:r>
        <w:rPr>
          <w:rFonts w:ascii="Segoe UI" w:hAnsi="Segoe UI" w:cs="Segoe UI"/>
        </w:rPr>
        <w:t xml:space="preserve">Te Aho o Te Kahu staff with Lakes DHB Cancer Nurses and Psychologist. </w:t>
      </w:r>
    </w:p>
    <w:p w14:paraId="61465575" w14:textId="77777777" w:rsidR="00B35C7C" w:rsidRDefault="00B35C7C" w:rsidP="00B35C7C">
      <w:pPr>
        <w:rPr>
          <w:rFonts w:ascii="Segoe UI" w:hAnsi="Segoe UI" w:cs="Segoe UI"/>
        </w:rPr>
      </w:pPr>
    </w:p>
    <w:p w14:paraId="62494D15"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Lung Cancer Quality Improvement Report</w:t>
      </w:r>
    </w:p>
    <w:p w14:paraId="311F07D4" w14:textId="77777777" w:rsidR="00B35C7C" w:rsidRDefault="00B35C7C" w:rsidP="00B35C7C">
      <w:pPr>
        <w:rPr>
          <w:rFonts w:ascii="Segoe UI" w:hAnsi="Segoe UI" w:cs="Segoe UI"/>
        </w:rPr>
      </w:pPr>
      <w:r>
        <w:rPr>
          <w:rFonts w:ascii="Segoe UI" w:hAnsi="Segoe UI" w:cs="Segoe UI"/>
        </w:rPr>
        <w:t xml:space="preserve">The draft Lung Cancer Quality Improvement Report has been released to DHBs so they can review and validate the data in the report.  Completing this report is an important step in improving outcomes for people living with Lung Cancer. Once DHB feedback has been incorporated, this report will be published on our website on the </w:t>
      </w:r>
      <w:hyperlink r:id="rId20" w:history="1">
        <w:r>
          <w:rPr>
            <w:rStyle w:val="Hyperlink"/>
            <w:rFonts w:ascii="Segoe UI" w:hAnsi="Segoe UI" w:cs="Segoe UI"/>
          </w:rPr>
          <w:t>Reports and Publications</w:t>
        </w:r>
      </w:hyperlink>
      <w:r>
        <w:rPr>
          <w:rFonts w:ascii="Segoe UI" w:hAnsi="Segoe UI" w:cs="Segoe UI"/>
        </w:rPr>
        <w:t xml:space="preserve"> page and will inform the Lung Cancer Quality Improvement Plan.</w:t>
      </w:r>
    </w:p>
    <w:p w14:paraId="0E7C2AC2" w14:textId="77777777" w:rsidR="00B35C7C" w:rsidRDefault="00B35C7C" w:rsidP="00B35C7C">
      <w:pPr>
        <w:rPr>
          <w:rFonts w:ascii="Segoe UI" w:hAnsi="Segoe UI" w:cs="Segoe UI"/>
          <w:b/>
          <w:bCs/>
        </w:rPr>
      </w:pPr>
    </w:p>
    <w:p w14:paraId="4C8106AE"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Bowel Cancer Quality Improvement Plan</w:t>
      </w:r>
    </w:p>
    <w:p w14:paraId="0CEA0F84" w14:textId="77777777" w:rsidR="00B35C7C" w:rsidRDefault="00B35C7C" w:rsidP="00B35C7C">
      <w:pPr>
        <w:rPr>
          <w:rFonts w:ascii="Segoe UI" w:hAnsi="Segoe UI" w:cs="Segoe UI"/>
        </w:rPr>
      </w:pPr>
      <w:r>
        <w:rPr>
          <w:rFonts w:ascii="Segoe UI" w:hAnsi="Segoe UI" w:cs="Segoe UI"/>
        </w:rPr>
        <w:t xml:space="preserve">In October we released the Bowel Cancer Quality Improvement Plan to the sector. This plan sets out actions for quality improvement against the </w:t>
      </w:r>
      <w:hyperlink r:id="rId21" w:history="1">
        <w:r>
          <w:rPr>
            <w:rStyle w:val="Hyperlink"/>
            <w:rFonts w:ascii="Segoe UI" w:hAnsi="Segoe UI" w:cs="Segoe UI"/>
          </w:rPr>
          <w:t>Bowel Quality Improvement Report</w:t>
        </w:r>
      </w:hyperlink>
      <w:r>
        <w:rPr>
          <w:rFonts w:ascii="Segoe UI" w:hAnsi="Segoe UI" w:cs="Segoe UI"/>
        </w:rPr>
        <w:t xml:space="preserve"> published last year. The plan provides suggested actions for DHBs and looks at where we need to work nationally on further improvements support the sector. My gratitude to the National Bowel Cancer Working Group for the work they have done on this plan. It will be available on our </w:t>
      </w:r>
      <w:hyperlink r:id="rId22" w:history="1">
        <w:r>
          <w:rPr>
            <w:rStyle w:val="Hyperlink"/>
            <w:rFonts w:ascii="Segoe UI" w:hAnsi="Segoe UI" w:cs="Segoe UI"/>
          </w:rPr>
          <w:t>Reports and Publications</w:t>
        </w:r>
      </w:hyperlink>
      <w:r>
        <w:rPr>
          <w:rFonts w:ascii="Segoe UI" w:hAnsi="Segoe UI" w:cs="Segoe UI"/>
        </w:rPr>
        <w:t xml:space="preserve"> webpage shortly.</w:t>
      </w:r>
    </w:p>
    <w:p w14:paraId="0A61E750" w14:textId="77777777" w:rsidR="00B35C7C" w:rsidRDefault="00B35C7C" w:rsidP="00B35C7C"/>
    <w:p w14:paraId="68F3AFEB"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 xml:space="preserve">Kia Ora E Te Iwi </w:t>
      </w:r>
    </w:p>
    <w:p w14:paraId="67B0ABA0" w14:textId="77777777" w:rsidR="00B35C7C" w:rsidRDefault="00B35C7C" w:rsidP="00B35C7C">
      <w:pPr>
        <w:spacing w:after="120"/>
        <w:rPr>
          <w:rFonts w:ascii="Segoe UI" w:hAnsi="Segoe UI" w:cs="Segoe UI"/>
        </w:rPr>
      </w:pPr>
      <w:r>
        <w:rPr>
          <w:rFonts w:ascii="Segoe UI" w:hAnsi="Segoe UI" w:cs="Segoe UI"/>
        </w:rPr>
        <w:t xml:space="preserve">The Kia Ora e Te Iwi programme has been designed for </w:t>
      </w:r>
      <w:proofErr w:type="spellStart"/>
      <w:r>
        <w:rPr>
          <w:rFonts w:ascii="Segoe UI" w:hAnsi="Segoe UI" w:cs="Segoe UI"/>
        </w:rPr>
        <w:t>whānau</w:t>
      </w:r>
      <w:proofErr w:type="spellEnd"/>
      <w:r>
        <w:rPr>
          <w:rFonts w:ascii="Segoe UI" w:hAnsi="Segoe UI" w:cs="Segoe UI"/>
        </w:rPr>
        <w:t xml:space="preserve"> affected by and coping with cancer. It is an opportunity to learn about cancer, its treatment, services available for support and help with coping skills. </w:t>
      </w:r>
    </w:p>
    <w:p w14:paraId="7FB5107B" w14:textId="77777777" w:rsidR="00B35C7C" w:rsidRDefault="00B35C7C" w:rsidP="00B35C7C">
      <w:pPr>
        <w:spacing w:after="120"/>
        <w:rPr>
          <w:rFonts w:ascii="Segoe UI" w:hAnsi="Segoe UI" w:cs="Segoe UI"/>
        </w:rPr>
      </w:pPr>
      <w:r>
        <w:rPr>
          <w:rFonts w:ascii="Segoe UI" w:hAnsi="Segoe UI" w:cs="Segoe UI"/>
        </w:rPr>
        <w:t xml:space="preserve">Te Manawa Taki Hub team member, Lydia Rickard, co-facilitated </w:t>
      </w:r>
      <w:r>
        <w:rPr>
          <w:rFonts w:ascii="Segoe UI" w:hAnsi="Segoe UI" w:cs="Segoe UI"/>
          <w:lang w:eastAsia="en-NZ"/>
        </w:rPr>
        <w:t>a</w:t>
      </w:r>
      <w:r>
        <w:rPr>
          <w:rFonts w:ascii="Segoe UI" w:hAnsi="Segoe UI" w:cs="Segoe UI"/>
        </w:rPr>
        <w:t xml:space="preserve"> Kia Ora E Te Iwi Wānanga in Te </w:t>
      </w:r>
      <w:proofErr w:type="spellStart"/>
      <w:r>
        <w:rPr>
          <w:rFonts w:ascii="Segoe UI" w:hAnsi="Segoe UI" w:cs="Segoe UI"/>
        </w:rPr>
        <w:t>Araroa</w:t>
      </w:r>
      <w:proofErr w:type="spellEnd"/>
      <w:r>
        <w:rPr>
          <w:rFonts w:ascii="Segoe UI" w:hAnsi="Segoe UI" w:cs="Segoe UI"/>
        </w:rPr>
        <w:t xml:space="preserve"> and has been involved in </w:t>
      </w:r>
      <w:proofErr w:type="gramStart"/>
      <w:r>
        <w:rPr>
          <w:rFonts w:ascii="Segoe UI" w:hAnsi="Segoe UI" w:cs="Segoe UI"/>
        </w:rPr>
        <w:t>a number of</w:t>
      </w:r>
      <w:proofErr w:type="gramEnd"/>
      <w:r>
        <w:rPr>
          <w:rFonts w:ascii="Segoe UI" w:hAnsi="Segoe UI" w:cs="Segoe UI"/>
        </w:rPr>
        <w:t xml:space="preserve"> Zoom hui with </w:t>
      </w:r>
      <w:proofErr w:type="spellStart"/>
      <w:r>
        <w:rPr>
          <w:rFonts w:ascii="Segoe UI" w:hAnsi="Segoe UI" w:cs="Segoe UI"/>
        </w:rPr>
        <w:t>whānau</w:t>
      </w:r>
      <w:proofErr w:type="spellEnd"/>
      <w:r>
        <w:rPr>
          <w:rFonts w:ascii="Segoe UI" w:hAnsi="Segoe UI" w:cs="Segoe UI"/>
        </w:rPr>
        <w:t xml:space="preserve"> in </w:t>
      </w:r>
      <w:proofErr w:type="spellStart"/>
      <w:r>
        <w:rPr>
          <w:rFonts w:ascii="Segoe UI" w:hAnsi="Segoe UI" w:cs="Segoe UI"/>
        </w:rPr>
        <w:t>Taumarunui</w:t>
      </w:r>
      <w:proofErr w:type="spellEnd"/>
      <w:r>
        <w:rPr>
          <w:rFonts w:ascii="Segoe UI" w:hAnsi="Segoe UI" w:cs="Segoe UI"/>
        </w:rPr>
        <w:t xml:space="preserve"> (Waikato DHB), Taupo (Lakes DHB) and </w:t>
      </w:r>
      <w:proofErr w:type="spellStart"/>
      <w:r>
        <w:rPr>
          <w:rFonts w:ascii="Segoe UI" w:hAnsi="Segoe UI" w:cs="Segoe UI"/>
        </w:rPr>
        <w:t>Ruatorea</w:t>
      </w:r>
      <w:proofErr w:type="spellEnd"/>
      <w:r>
        <w:rPr>
          <w:rFonts w:ascii="Segoe UI" w:hAnsi="Segoe UI" w:cs="Segoe UI"/>
        </w:rPr>
        <w:t xml:space="preserve"> (Hauora </w:t>
      </w:r>
      <w:proofErr w:type="spellStart"/>
      <w:r>
        <w:rPr>
          <w:rFonts w:ascii="Segoe UI" w:hAnsi="Segoe UI" w:cs="Segoe UI"/>
        </w:rPr>
        <w:t>Tairāwhiti</w:t>
      </w:r>
      <w:proofErr w:type="spellEnd"/>
      <w:r>
        <w:rPr>
          <w:rFonts w:ascii="Segoe UI" w:hAnsi="Segoe UI" w:cs="Segoe UI"/>
        </w:rPr>
        <w:t>).</w:t>
      </w:r>
      <w:r>
        <w:rPr>
          <w:rFonts w:ascii="Segoe UI" w:hAnsi="Segoe UI" w:cs="Segoe UI"/>
          <w:lang w:eastAsia="en-NZ"/>
        </w:rPr>
        <w:t xml:space="preserve"> There is a strong </w:t>
      </w:r>
      <w:r>
        <w:rPr>
          <w:rFonts w:ascii="Segoe UI" w:hAnsi="Segoe UI" w:cs="Segoe UI"/>
          <w:lang w:eastAsia="en-NZ"/>
        </w:rPr>
        <w:lastRenderedPageBreak/>
        <w:t xml:space="preserve">feedback loop – </w:t>
      </w:r>
      <w:proofErr w:type="spellStart"/>
      <w:r>
        <w:rPr>
          <w:rFonts w:ascii="Segoe UI" w:hAnsi="Segoe UI" w:cs="Segoe UI"/>
          <w:lang w:eastAsia="en-NZ"/>
        </w:rPr>
        <w:t>whānau</w:t>
      </w:r>
      <w:proofErr w:type="spellEnd"/>
      <w:r>
        <w:rPr>
          <w:rFonts w:ascii="Segoe UI" w:hAnsi="Segoe UI" w:cs="Segoe UI"/>
          <w:lang w:eastAsia="en-NZ"/>
        </w:rPr>
        <w:t xml:space="preserve"> to DHB and DHB improvements back to </w:t>
      </w:r>
      <w:proofErr w:type="spellStart"/>
      <w:r>
        <w:rPr>
          <w:rFonts w:ascii="Segoe UI" w:hAnsi="Segoe UI" w:cs="Segoe UI"/>
          <w:lang w:eastAsia="en-NZ"/>
        </w:rPr>
        <w:t>whānau</w:t>
      </w:r>
      <w:proofErr w:type="spellEnd"/>
      <w:r>
        <w:rPr>
          <w:rFonts w:ascii="Segoe UI" w:hAnsi="Segoe UI" w:cs="Segoe UI"/>
          <w:lang w:eastAsia="en-NZ"/>
        </w:rPr>
        <w:t xml:space="preserve">. </w:t>
      </w:r>
      <w:r>
        <w:rPr>
          <w:rFonts w:ascii="Segoe UI" w:hAnsi="Segoe UI" w:cs="Segoe UI"/>
        </w:rPr>
        <w:t xml:space="preserve">Positive feedback from participants has indicated the Kia Ora E Te Iwi programme is of value to local </w:t>
      </w:r>
      <w:proofErr w:type="spellStart"/>
      <w:r>
        <w:rPr>
          <w:rFonts w:ascii="Segoe UI" w:hAnsi="Segoe UI" w:cs="Segoe UI"/>
        </w:rPr>
        <w:t>Whānau</w:t>
      </w:r>
      <w:proofErr w:type="spellEnd"/>
      <w:r>
        <w:rPr>
          <w:rFonts w:ascii="Segoe UI" w:hAnsi="Segoe UI" w:cs="Segoe UI"/>
        </w:rPr>
        <w:t xml:space="preserve"> Māori. </w:t>
      </w:r>
    </w:p>
    <w:p w14:paraId="60464C72" w14:textId="77777777" w:rsidR="00B35C7C" w:rsidRDefault="00B35C7C" w:rsidP="00B35C7C">
      <w:pPr>
        <w:spacing w:after="120"/>
        <w:rPr>
          <w:rFonts w:ascii="Segoe UI" w:hAnsi="Segoe UI" w:cs="Segoe UI"/>
        </w:rPr>
      </w:pPr>
    </w:p>
    <w:p w14:paraId="03EFA4BC"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Community Hui</w:t>
      </w:r>
    </w:p>
    <w:p w14:paraId="1B8F6251" w14:textId="77777777" w:rsidR="00B35C7C" w:rsidRDefault="00B35C7C" w:rsidP="00B35C7C">
      <w:pPr>
        <w:spacing w:after="120"/>
        <w:rPr>
          <w:rFonts w:ascii="Segoe UI" w:hAnsi="Segoe UI" w:cs="Segoe UI"/>
          <w:lang w:eastAsia="en-NZ"/>
        </w:rPr>
      </w:pPr>
      <w:r>
        <w:rPr>
          <w:rFonts w:ascii="Segoe UI" w:hAnsi="Segoe UI" w:cs="Segoe UI"/>
          <w:lang w:eastAsia="en-NZ"/>
        </w:rPr>
        <w:t xml:space="preserve">Our Person and </w:t>
      </w:r>
      <w:proofErr w:type="spellStart"/>
      <w:r>
        <w:rPr>
          <w:rFonts w:ascii="Segoe UI" w:hAnsi="Segoe UI" w:cs="Segoe UI"/>
          <w:lang w:eastAsia="en-NZ"/>
        </w:rPr>
        <w:t>Whānau</w:t>
      </w:r>
      <w:proofErr w:type="spellEnd"/>
      <w:r>
        <w:rPr>
          <w:rFonts w:ascii="Segoe UI" w:hAnsi="Segoe UI" w:cs="Segoe UI"/>
          <w:lang w:eastAsia="en-NZ"/>
        </w:rPr>
        <w:t xml:space="preserve">-centred Care Team has begun planning for a series of Community Hui around the </w:t>
      </w:r>
      <w:proofErr w:type="spellStart"/>
      <w:r>
        <w:rPr>
          <w:rFonts w:ascii="Segoe UI" w:hAnsi="Segoe UI" w:cs="Segoe UI"/>
          <w:lang w:eastAsia="en-NZ"/>
        </w:rPr>
        <w:t>motu</w:t>
      </w:r>
      <w:proofErr w:type="spellEnd"/>
      <w:r>
        <w:rPr>
          <w:rFonts w:ascii="Segoe UI" w:hAnsi="Segoe UI" w:cs="Segoe UI"/>
          <w:lang w:eastAsia="en-NZ"/>
        </w:rPr>
        <w:t xml:space="preserve"> in 2021. These are initially being led out of the Central Hub, as a follow-up to the Deep Dive Hui held in the Central region in 2019 and earlier this year. </w:t>
      </w:r>
    </w:p>
    <w:p w14:paraId="66BB82BB" w14:textId="77777777" w:rsidR="00B35C7C" w:rsidRDefault="00B35C7C" w:rsidP="00B35C7C">
      <w:pPr>
        <w:spacing w:after="120"/>
        <w:rPr>
          <w:rFonts w:ascii="Segoe UI" w:hAnsi="Segoe UI" w:cs="Segoe UI"/>
          <w:lang w:eastAsia="en-NZ"/>
        </w:rPr>
      </w:pPr>
      <w:proofErr w:type="gramStart"/>
      <w:r>
        <w:rPr>
          <w:rFonts w:ascii="Segoe UI" w:hAnsi="Segoe UI" w:cs="Segoe UI"/>
          <w:lang w:eastAsia="en-NZ"/>
        </w:rPr>
        <w:t>These hui</w:t>
      </w:r>
      <w:proofErr w:type="gramEnd"/>
      <w:r>
        <w:rPr>
          <w:rFonts w:ascii="Segoe UI" w:hAnsi="Segoe UI" w:cs="Segoe UI"/>
          <w:lang w:eastAsia="en-NZ"/>
        </w:rPr>
        <w:t xml:space="preserve"> will provide a platform to come together with </w:t>
      </w:r>
      <w:proofErr w:type="spellStart"/>
      <w:r>
        <w:rPr>
          <w:rFonts w:ascii="Segoe UI" w:hAnsi="Segoe UI" w:cs="Segoe UI"/>
          <w:lang w:eastAsia="en-NZ"/>
        </w:rPr>
        <w:t>Whānau</w:t>
      </w:r>
      <w:proofErr w:type="spellEnd"/>
      <w:r>
        <w:rPr>
          <w:rFonts w:ascii="Segoe UI" w:hAnsi="Segoe UI" w:cs="Segoe UI"/>
          <w:lang w:eastAsia="en-NZ"/>
        </w:rPr>
        <w:t xml:space="preserve"> Māori to hear their aspirations for those living with cancer in their communities.</w:t>
      </w:r>
    </w:p>
    <w:p w14:paraId="429340CF" w14:textId="77777777" w:rsidR="00B35C7C" w:rsidRDefault="00B35C7C" w:rsidP="00B35C7C">
      <w:pPr>
        <w:rPr>
          <w:rFonts w:ascii="Segoe UI" w:hAnsi="Segoe UI" w:cs="Segoe UI"/>
        </w:rPr>
      </w:pPr>
    </w:p>
    <w:p w14:paraId="262A2F3A" w14:textId="77777777" w:rsidR="00B35C7C" w:rsidRPr="00B35C7C" w:rsidRDefault="00B35C7C" w:rsidP="00B35C7C">
      <w:pPr>
        <w:pStyle w:val="Heading2"/>
        <w:rPr>
          <w:rFonts w:ascii="Segoe UI" w:hAnsi="Segoe UI" w:cs="Segoe UI"/>
          <w:b/>
          <w:color w:val="auto"/>
          <w:sz w:val="24"/>
          <w:szCs w:val="24"/>
        </w:rPr>
      </w:pPr>
      <w:r w:rsidRPr="00B35C7C">
        <w:rPr>
          <w:rFonts w:ascii="Segoe UI" w:hAnsi="Segoe UI" w:cs="Segoe UI"/>
          <w:b/>
          <w:color w:val="auto"/>
          <w:sz w:val="24"/>
          <w:szCs w:val="24"/>
        </w:rPr>
        <w:t>Establishment activity continues</w:t>
      </w:r>
    </w:p>
    <w:p w14:paraId="3B62785F" w14:textId="77777777" w:rsidR="00B35C7C" w:rsidRDefault="00B35C7C" w:rsidP="00B35C7C">
      <w:pPr>
        <w:rPr>
          <w:rFonts w:ascii="Segoe UI" w:hAnsi="Segoe UI" w:cs="Segoe UI"/>
        </w:rPr>
      </w:pPr>
      <w:r>
        <w:rPr>
          <w:rFonts w:ascii="Segoe UI" w:hAnsi="Segoe UI" w:cs="Segoe UI"/>
        </w:rPr>
        <w:t>Recruitment continues as we build up our teams, both centrally and in each of our hubs. I am pleased to introduce our recently recruited Clinical Director, Elizabeth Dennett and new Treatment, Quality and Standardisation Manager, Gabrielle Nicholson.</w:t>
      </w:r>
    </w:p>
    <w:p w14:paraId="4BB0A61C" w14:textId="77777777" w:rsidR="00B35C7C" w:rsidRDefault="00B35C7C" w:rsidP="00B35C7C">
      <w:pPr>
        <w:rPr>
          <w:rFonts w:ascii="Segoe UI" w:hAnsi="Segoe UI" w:cs="Segoe UI"/>
        </w:rPr>
      </w:pPr>
      <w:r>
        <w:rPr>
          <w:rFonts w:ascii="Segoe UI" w:hAnsi="Segoe UI" w:cs="Segoe UI"/>
        </w:rPr>
        <w:t>Elizabeth joins us from Otago University where she has been the Associate Professor of Surgery since 2003, and Deputy Head of Department, Surgery and Anaesthesia since 2015. Gabrielle is coming from the Health Quality and Safety Commission where she has held various Senior Programme and Portfolio Management roles since 2012.</w:t>
      </w:r>
    </w:p>
    <w:p w14:paraId="52E15298" w14:textId="77777777" w:rsidR="00B35C7C" w:rsidRDefault="00B35C7C" w:rsidP="00B35C7C">
      <w:pPr>
        <w:rPr>
          <w:rFonts w:ascii="Segoe UI" w:hAnsi="Segoe UI" w:cs="Segoe UI"/>
        </w:rPr>
      </w:pPr>
      <w:r>
        <w:rPr>
          <w:rFonts w:ascii="Segoe UI" w:hAnsi="Segoe UI" w:cs="Segoe UI"/>
        </w:rPr>
        <w:t xml:space="preserve">I am excited about the expertise, knowledge and skills Elizabeth and Gabrielle will bring to our work programme at Te Aho o Te Kahu. Please see </w:t>
      </w:r>
      <w:hyperlink r:id="rId23" w:history="1">
        <w:r>
          <w:rPr>
            <w:rStyle w:val="Hyperlink"/>
            <w:rFonts w:ascii="Segoe UI" w:hAnsi="Segoe UI" w:cs="Segoe UI"/>
          </w:rPr>
          <w:t>Our People</w:t>
        </w:r>
      </w:hyperlink>
      <w:r>
        <w:rPr>
          <w:rFonts w:ascii="Segoe UI" w:hAnsi="Segoe UI" w:cs="Segoe UI"/>
        </w:rPr>
        <w:t xml:space="preserve"> page on our website for more information about our team. </w:t>
      </w:r>
    </w:p>
    <w:p w14:paraId="292A6391" w14:textId="77777777" w:rsidR="00B35C7C" w:rsidRDefault="00B35C7C" w:rsidP="00B35C7C">
      <w:pPr>
        <w:rPr>
          <w:rFonts w:ascii="Segoe UI" w:hAnsi="Segoe UI" w:cs="Segoe UI"/>
        </w:rPr>
      </w:pPr>
    </w:p>
    <w:p w14:paraId="5A3A7D0D" w14:textId="77777777" w:rsidR="00B35C7C" w:rsidRDefault="00B35C7C" w:rsidP="00B35C7C">
      <w:pPr>
        <w:rPr>
          <w:rFonts w:ascii="Segoe UI" w:hAnsi="Segoe UI" w:cs="Segoe UI"/>
        </w:rPr>
      </w:pPr>
      <w:r>
        <w:rPr>
          <w:rFonts w:ascii="Segoe UI" w:hAnsi="Segoe UI" w:cs="Segoe UI"/>
        </w:rPr>
        <w:t xml:space="preserve">In the busy lead-up to Christmas and the New Year please take care of yourselves, your colleagues, your patients and </w:t>
      </w:r>
      <w:proofErr w:type="spellStart"/>
      <w:r>
        <w:rPr>
          <w:rFonts w:ascii="Segoe UI" w:hAnsi="Segoe UI" w:cs="Segoe UI"/>
        </w:rPr>
        <w:t>whānau</w:t>
      </w:r>
      <w:proofErr w:type="spellEnd"/>
      <w:r>
        <w:rPr>
          <w:rFonts w:ascii="Segoe UI" w:hAnsi="Segoe UI" w:cs="Segoe UI"/>
        </w:rPr>
        <w:t>.</w:t>
      </w:r>
    </w:p>
    <w:p w14:paraId="10DC5197" w14:textId="77777777" w:rsidR="00B35C7C" w:rsidRDefault="00B35C7C" w:rsidP="00B35C7C">
      <w:pPr>
        <w:rPr>
          <w:rFonts w:ascii="Segoe UI" w:hAnsi="Segoe UI" w:cs="Segoe UI"/>
        </w:rPr>
      </w:pPr>
    </w:p>
    <w:p w14:paraId="6F32B69D" w14:textId="77777777" w:rsidR="00B35C7C" w:rsidRDefault="00B35C7C" w:rsidP="00B35C7C">
      <w:pPr>
        <w:rPr>
          <w:rFonts w:ascii="Segoe UI" w:hAnsi="Segoe UI" w:cs="Segoe UI"/>
        </w:rPr>
      </w:pPr>
      <w:proofErr w:type="spellStart"/>
      <w:r>
        <w:rPr>
          <w:rFonts w:ascii="Segoe UI" w:hAnsi="Segoe UI" w:cs="Segoe UI"/>
        </w:rPr>
        <w:t>Ngā</w:t>
      </w:r>
      <w:proofErr w:type="spellEnd"/>
      <w:r>
        <w:rPr>
          <w:rFonts w:ascii="Segoe UI" w:hAnsi="Segoe UI" w:cs="Segoe UI"/>
        </w:rPr>
        <w:t xml:space="preserve"> </w:t>
      </w:r>
      <w:proofErr w:type="spellStart"/>
      <w:r>
        <w:rPr>
          <w:rFonts w:ascii="Segoe UI" w:hAnsi="Segoe UI" w:cs="Segoe UI"/>
        </w:rPr>
        <w:t>manaakitanga</w:t>
      </w:r>
      <w:proofErr w:type="spellEnd"/>
    </w:p>
    <w:p w14:paraId="07949E0C" w14:textId="77777777" w:rsidR="00B35C7C" w:rsidRDefault="00B35C7C" w:rsidP="00B35C7C">
      <w:pPr>
        <w:rPr>
          <w:rFonts w:ascii="Segoe UI" w:hAnsi="Segoe UI" w:cs="Segoe UI"/>
        </w:rPr>
      </w:pPr>
      <w:r>
        <w:rPr>
          <w:rFonts w:ascii="Segoe UI" w:hAnsi="Segoe UI" w:cs="Segoe UI"/>
        </w:rPr>
        <w:t>Di</w:t>
      </w:r>
    </w:p>
    <w:p w14:paraId="6B7FF352" w14:textId="77777777" w:rsidR="00B35C7C" w:rsidRPr="00B35C7C" w:rsidRDefault="00B35C7C">
      <w:pPr>
        <w:rPr>
          <w:rFonts w:ascii="Segoe UI" w:hAnsi="Segoe UI" w:cs="Segoe UI"/>
        </w:rPr>
      </w:pPr>
      <w:proofErr w:type="spellStart"/>
      <w:r>
        <w:rPr>
          <w:rFonts w:ascii="Segoe UI" w:hAnsi="Segoe UI" w:cs="Segoe UI"/>
          <w:b/>
          <w:bCs/>
        </w:rPr>
        <w:t>Mā</w:t>
      </w:r>
      <w:proofErr w:type="spellEnd"/>
      <w:r>
        <w:rPr>
          <w:rFonts w:ascii="Segoe UI" w:hAnsi="Segoe UI" w:cs="Segoe UI"/>
          <w:b/>
          <w:bCs/>
        </w:rPr>
        <w:t xml:space="preserve"> </w:t>
      </w:r>
      <w:proofErr w:type="spellStart"/>
      <w:r>
        <w:rPr>
          <w:rFonts w:ascii="Segoe UI" w:hAnsi="Segoe UI" w:cs="Segoe UI"/>
          <w:b/>
          <w:bCs/>
        </w:rPr>
        <w:t>te</w:t>
      </w:r>
      <w:proofErr w:type="spellEnd"/>
      <w:r>
        <w:rPr>
          <w:rFonts w:ascii="Segoe UI" w:hAnsi="Segoe UI" w:cs="Segoe UI"/>
          <w:b/>
          <w:bCs/>
        </w:rPr>
        <w:t xml:space="preserve"> </w:t>
      </w:r>
      <w:proofErr w:type="spellStart"/>
      <w:r>
        <w:rPr>
          <w:rFonts w:ascii="Segoe UI" w:hAnsi="Segoe UI" w:cs="Segoe UI"/>
          <w:b/>
          <w:bCs/>
        </w:rPr>
        <w:t>whiritahi</w:t>
      </w:r>
      <w:proofErr w:type="spellEnd"/>
      <w:r>
        <w:rPr>
          <w:rFonts w:ascii="Segoe UI" w:hAnsi="Segoe UI" w:cs="Segoe UI"/>
          <w:b/>
          <w:bCs/>
        </w:rPr>
        <w:t xml:space="preserve">, ka </w:t>
      </w:r>
      <w:proofErr w:type="spellStart"/>
      <w:r>
        <w:rPr>
          <w:rFonts w:ascii="Segoe UI" w:hAnsi="Segoe UI" w:cs="Segoe UI"/>
          <w:b/>
          <w:bCs/>
        </w:rPr>
        <w:t>whakatutuki</w:t>
      </w:r>
      <w:proofErr w:type="spellEnd"/>
      <w:r>
        <w:rPr>
          <w:rFonts w:ascii="Segoe UI" w:hAnsi="Segoe UI" w:cs="Segoe UI"/>
          <w:b/>
          <w:bCs/>
        </w:rPr>
        <w:t xml:space="preserve"> ai </w:t>
      </w:r>
      <w:proofErr w:type="spellStart"/>
      <w:r>
        <w:rPr>
          <w:rFonts w:ascii="Segoe UI" w:hAnsi="Segoe UI" w:cs="Segoe UI"/>
          <w:b/>
          <w:bCs/>
        </w:rPr>
        <w:t>ngā</w:t>
      </w:r>
      <w:proofErr w:type="spellEnd"/>
      <w:r>
        <w:rPr>
          <w:rFonts w:ascii="Segoe UI" w:hAnsi="Segoe UI" w:cs="Segoe UI"/>
          <w:b/>
          <w:bCs/>
        </w:rPr>
        <w:t xml:space="preserve"> </w:t>
      </w:r>
      <w:proofErr w:type="spellStart"/>
      <w:r>
        <w:rPr>
          <w:rFonts w:ascii="Segoe UI" w:hAnsi="Segoe UI" w:cs="Segoe UI"/>
          <w:b/>
          <w:bCs/>
        </w:rPr>
        <w:t>pūmanawa</w:t>
      </w:r>
      <w:proofErr w:type="spellEnd"/>
      <w:r>
        <w:rPr>
          <w:rFonts w:ascii="Segoe UI" w:hAnsi="Segoe UI" w:cs="Segoe UI"/>
          <w:b/>
          <w:bCs/>
        </w:rPr>
        <w:t xml:space="preserve"> ā </w:t>
      </w:r>
      <w:proofErr w:type="spellStart"/>
      <w:r>
        <w:rPr>
          <w:rFonts w:ascii="Segoe UI" w:hAnsi="Segoe UI" w:cs="Segoe UI"/>
          <w:b/>
          <w:bCs/>
        </w:rPr>
        <w:t>tāngata</w:t>
      </w:r>
      <w:proofErr w:type="spellEnd"/>
      <w:r>
        <w:rPr>
          <w:rFonts w:ascii="Segoe UI" w:hAnsi="Segoe UI" w:cs="Segoe UI"/>
          <w:b/>
          <w:bCs/>
        </w:rPr>
        <w:t xml:space="preserve">. </w:t>
      </w:r>
      <w:r>
        <w:rPr>
          <w:rFonts w:ascii="Segoe UI" w:hAnsi="Segoe UI" w:cs="Segoe UI"/>
        </w:rPr>
        <w:t>Together weaving the realisation of potential.</w:t>
      </w:r>
      <w:r>
        <w:rPr>
          <w:rFonts w:ascii="Helv" w:hAnsi="Helv"/>
          <w:color w:val="000000"/>
          <w:lang w:eastAsia="en-NZ"/>
        </w:rPr>
        <w:br/>
      </w:r>
    </w:p>
    <w:sectPr w:rsidR="00B35C7C" w:rsidRPr="00B3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1093D"/>
    <w:multiLevelType w:val="hybridMultilevel"/>
    <w:tmpl w:val="F79488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C"/>
    <w:rsid w:val="004C53C1"/>
    <w:rsid w:val="00B35C7C"/>
    <w:rsid w:val="00EF443D"/>
    <w:rsid w:val="00FE33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4627"/>
  <w15:chartTrackingRefBased/>
  <w15:docId w15:val="{C4FACF69-D0CD-4D76-99D3-E54A83A5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C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7C"/>
    <w:rPr>
      <w:rFonts w:ascii="Segoe UI" w:hAnsi="Segoe UI" w:cs="Segoe UI"/>
      <w:sz w:val="18"/>
      <w:szCs w:val="18"/>
    </w:rPr>
  </w:style>
  <w:style w:type="character" w:styleId="Hyperlink">
    <w:name w:val="Hyperlink"/>
    <w:basedOn w:val="DefaultParagraphFont"/>
    <w:uiPriority w:val="99"/>
    <w:semiHidden/>
    <w:unhideWhenUsed/>
    <w:rsid w:val="00B35C7C"/>
    <w:rPr>
      <w:color w:val="0563C1"/>
      <w:u w:val="single"/>
    </w:rPr>
  </w:style>
  <w:style w:type="paragraph" w:styleId="ListParagraph">
    <w:name w:val="List Paragraph"/>
    <w:basedOn w:val="Normal"/>
    <w:uiPriority w:val="34"/>
    <w:qFormat/>
    <w:rsid w:val="00B35C7C"/>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35C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C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teaho.govt.nz/reports/publications" TargetMode="External"/><Relationship Id="rId7" Type="http://schemas.openxmlformats.org/officeDocument/2006/relationships/webSettings" Target="webSettings.xml"/><Relationship Id="rId12" Type="http://schemas.openxmlformats.org/officeDocument/2006/relationships/hyperlink" Target="https://www.heiahurumowai.org.nz/" TargetMode="External"/><Relationship Id="rId17" Type="http://schemas.openxmlformats.org/officeDocument/2006/relationships/hyperlink" Target="https://www.thelancet.com/journals/lanonc/article/PIIS1470-2045(20)30638-0/fulltext?rss=y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ho.govt.nz/reports/cancer-care" TargetMode="External"/><Relationship Id="rId20" Type="http://schemas.openxmlformats.org/officeDocument/2006/relationships/hyperlink" Target="https://teaho.govt.nz/reports/publ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ho.govt.nz/about/our-people/leadersh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eaho.govt.nz/about/our-people/leadership" TargetMode="External"/><Relationship Id="rId23" Type="http://schemas.openxmlformats.org/officeDocument/2006/relationships/hyperlink" Target="https://teaho.govt.nz/about/our-people" TargetMode="External"/><Relationship Id="rId10" Type="http://schemas.openxmlformats.org/officeDocument/2006/relationships/hyperlink" Target="mailto:nicole.willis@teaho.govt.nz" TargetMode="External"/><Relationship Id="rId19" Type="http://schemas.openxmlformats.org/officeDocument/2006/relationships/image" Target="cid:image003.png@01D6BE75.25E62860" TargetMode="External"/><Relationship Id="rId4" Type="http://schemas.openxmlformats.org/officeDocument/2006/relationships/numbering" Target="numbering.xml"/><Relationship Id="rId9" Type="http://schemas.openxmlformats.org/officeDocument/2006/relationships/hyperlink" Target="https://teaho.govt.nz/" TargetMode="External"/><Relationship Id="rId14" Type="http://schemas.openxmlformats.org/officeDocument/2006/relationships/image" Target="cid:image002.jpg@01D6BF48.BE0D6DF0" TargetMode="External"/><Relationship Id="rId22" Type="http://schemas.openxmlformats.org/officeDocument/2006/relationships/hyperlink" Target="https://teaho.govt.nz/report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ab07a317e13e61f8647618f2a5bf4514">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7681b7066893a9016a3b007f86faa700"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C4E59-A50C-417A-990F-F82CB475D2AB}">
  <ds:schemaRefs>
    <ds:schemaRef ds:uri="http://schemas.microsoft.com/sharepoint/v3/contenttype/forms"/>
  </ds:schemaRefs>
</ds:datastoreItem>
</file>

<file path=customXml/itemProps2.xml><?xml version="1.0" encoding="utf-8"?>
<ds:datastoreItem xmlns:ds="http://schemas.openxmlformats.org/officeDocument/2006/customXml" ds:itemID="{AFAA48E7-1FA4-4B0B-A6AD-4AC274226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FC986-9A08-4506-9031-9430B97F3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2</cp:revision>
  <dcterms:created xsi:type="dcterms:W3CDTF">2020-11-23T19:45:00Z</dcterms:created>
  <dcterms:modified xsi:type="dcterms:W3CDTF">2020-11-23T22:37:00Z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